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6263C" w14:textId="113E2ADC" w:rsidR="004B2D6E" w:rsidRDefault="004B2D6E" w:rsidP="004B2D6E">
      <w:pPr>
        <w:jc w:val="center"/>
        <w:rPr>
          <w:rFonts w:ascii="Times New Roman" w:eastAsia="Times New Roman" w:hAnsi="Times New Roman" w:cs="Times New Roman"/>
          <w:color w:val="000000"/>
          <w:shd w:val="clear" w:color="auto" w:fill="FFFFFF"/>
        </w:rPr>
      </w:pPr>
      <w:r w:rsidRPr="004B2D6E">
        <w:rPr>
          <w:rFonts w:ascii="Times New Roman" w:eastAsia="Times New Roman" w:hAnsi="Times New Roman" w:cs="Times New Roman"/>
          <w:color w:val="000000"/>
          <w:shd w:val="clear" w:color="auto" w:fill="FFFFFF"/>
        </w:rPr>
        <w:t>Association of quantitative histopathology measurements with antemortem medial temporal lobe cortical thickness in the Alzheimer’s Disease continuum</w:t>
      </w:r>
    </w:p>
    <w:p w14:paraId="18FEF6EB" w14:textId="0853434E" w:rsidR="00B51B50" w:rsidRDefault="00B51B50" w:rsidP="004B2D6E">
      <w:pPr>
        <w:jc w:val="center"/>
        <w:rPr>
          <w:rFonts w:ascii="Times New Roman" w:eastAsia="Times New Roman" w:hAnsi="Times New Roman" w:cs="Times New Roman"/>
          <w:color w:val="000000"/>
          <w:shd w:val="clear" w:color="auto" w:fill="FFFFFF"/>
        </w:rPr>
      </w:pPr>
    </w:p>
    <w:p w14:paraId="7D49C812" w14:textId="65D939F1" w:rsidR="00B51B50" w:rsidRPr="004B2D6E" w:rsidRDefault="00B51B50" w:rsidP="00B51B50">
      <w:pPr>
        <w:rPr>
          <w:rFonts w:ascii="Times New Roman" w:eastAsia="Times New Roman" w:hAnsi="Times New Roman" w:cs="Times New Roman"/>
        </w:rPr>
      </w:pPr>
      <w:r>
        <w:rPr>
          <w:rFonts w:ascii="Times New Roman" w:eastAsia="Times New Roman" w:hAnsi="Times New Roman" w:cs="Times New Roman"/>
          <w:color w:val="000000"/>
          <w:shd w:val="clear" w:color="auto" w:fill="FFFFFF"/>
        </w:rPr>
        <w:t xml:space="preserve">For submission to Acta </w:t>
      </w:r>
      <w:proofErr w:type="spellStart"/>
      <w:r>
        <w:rPr>
          <w:rFonts w:ascii="Times New Roman" w:eastAsia="Times New Roman" w:hAnsi="Times New Roman" w:cs="Times New Roman"/>
          <w:color w:val="000000"/>
          <w:shd w:val="clear" w:color="auto" w:fill="FFFFFF"/>
        </w:rPr>
        <w:t>Neuropathologica</w:t>
      </w:r>
      <w:proofErr w:type="spellEnd"/>
    </w:p>
    <w:p w14:paraId="0B957948" w14:textId="77777777" w:rsidR="004B2D6E" w:rsidRPr="004B2D6E" w:rsidRDefault="004B2D6E" w:rsidP="004B2D6E">
      <w:pPr>
        <w:rPr>
          <w:rFonts w:ascii="Times New Roman" w:eastAsia="Times New Roman" w:hAnsi="Times New Roman" w:cs="Times New Roman"/>
        </w:rPr>
      </w:pPr>
    </w:p>
    <w:p w14:paraId="005A7C74" w14:textId="42F0B45E" w:rsidR="004B2D6E" w:rsidRPr="004B2D6E" w:rsidRDefault="004B2D6E" w:rsidP="004B2D6E">
      <w:pPr>
        <w:rPr>
          <w:rFonts w:ascii="Times New Roman" w:eastAsia="Times New Roman" w:hAnsi="Times New Roman" w:cs="Times New Roman"/>
        </w:rPr>
      </w:pPr>
      <w:r w:rsidRPr="004B2D6E">
        <w:rPr>
          <w:rFonts w:ascii="Times New Roman" w:eastAsia="Times New Roman" w:hAnsi="Times New Roman" w:cs="Times New Roman"/>
        </w:rPr>
        <w:t xml:space="preserve">Amanda E. Denning, Ranjit </w:t>
      </w:r>
      <w:proofErr w:type="spellStart"/>
      <w:r w:rsidRPr="004B2D6E">
        <w:rPr>
          <w:rFonts w:ascii="Times New Roman" w:eastAsia="Times New Roman" w:hAnsi="Times New Roman" w:cs="Times New Roman"/>
        </w:rPr>
        <w:t>Ittyerah</w:t>
      </w:r>
      <w:proofErr w:type="spellEnd"/>
      <w:r w:rsidRPr="004B2D6E">
        <w:rPr>
          <w:rFonts w:ascii="Times New Roman" w:eastAsia="Times New Roman" w:hAnsi="Times New Roman" w:cs="Times New Roman"/>
        </w:rPr>
        <w:t xml:space="preserve">, Lisa M. </w:t>
      </w:r>
      <w:proofErr w:type="spellStart"/>
      <w:r w:rsidRPr="004B2D6E">
        <w:rPr>
          <w:rFonts w:ascii="Times New Roman" w:eastAsia="Times New Roman" w:hAnsi="Times New Roman" w:cs="Times New Roman"/>
        </w:rPr>
        <w:t>Levorse</w:t>
      </w:r>
      <w:proofErr w:type="spellEnd"/>
      <w:r w:rsidRPr="004B2D6E">
        <w:rPr>
          <w:rFonts w:ascii="Times New Roman" w:eastAsia="Times New Roman" w:hAnsi="Times New Roman" w:cs="Times New Roman"/>
        </w:rPr>
        <w:t xml:space="preserve">, Niyousha </w:t>
      </w:r>
      <w:proofErr w:type="spellStart"/>
      <w:r w:rsidRPr="004B2D6E">
        <w:rPr>
          <w:rFonts w:ascii="Times New Roman" w:eastAsia="Times New Roman" w:hAnsi="Times New Roman" w:cs="Times New Roman"/>
        </w:rPr>
        <w:t>Sadeghpour</w:t>
      </w:r>
      <w:proofErr w:type="spellEnd"/>
      <w:r w:rsidRPr="004B2D6E">
        <w:rPr>
          <w:rFonts w:ascii="Times New Roman" w:eastAsia="Times New Roman" w:hAnsi="Times New Roman" w:cs="Times New Roman"/>
        </w:rPr>
        <w:t xml:space="preserve">, </w:t>
      </w:r>
      <w:proofErr w:type="spellStart"/>
      <w:r w:rsidRPr="004B2D6E">
        <w:rPr>
          <w:rFonts w:ascii="Times New Roman" w:eastAsia="Times New Roman" w:hAnsi="Times New Roman" w:cs="Times New Roman"/>
        </w:rPr>
        <w:t>Chinmayee</w:t>
      </w:r>
      <w:proofErr w:type="spellEnd"/>
      <w:r w:rsidRPr="004B2D6E">
        <w:rPr>
          <w:rFonts w:ascii="Times New Roman" w:eastAsia="Times New Roman" w:hAnsi="Times New Roman" w:cs="Times New Roman"/>
        </w:rPr>
        <w:t xml:space="preserve"> </w:t>
      </w:r>
      <w:proofErr w:type="spellStart"/>
      <w:r w:rsidRPr="004B2D6E">
        <w:rPr>
          <w:rFonts w:ascii="Times New Roman" w:eastAsia="Times New Roman" w:hAnsi="Times New Roman" w:cs="Times New Roman"/>
        </w:rPr>
        <w:t>Athlaye</w:t>
      </w:r>
      <w:proofErr w:type="spellEnd"/>
      <w:r w:rsidRPr="004B2D6E">
        <w:rPr>
          <w:rFonts w:ascii="Times New Roman" w:eastAsia="Times New Roman" w:hAnsi="Times New Roman" w:cs="Times New Roman"/>
        </w:rPr>
        <w:t xml:space="preserve">, Eunice Chung, Sadhana Ravikumar, </w:t>
      </w:r>
      <w:proofErr w:type="spellStart"/>
      <w:r w:rsidRPr="004B2D6E">
        <w:rPr>
          <w:rFonts w:ascii="Times New Roman" w:eastAsia="Times New Roman" w:hAnsi="Times New Roman" w:cs="Times New Roman"/>
        </w:rPr>
        <w:t>Mengjin</w:t>
      </w:r>
      <w:proofErr w:type="spellEnd"/>
      <w:r w:rsidRPr="004B2D6E">
        <w:rPr>
          <w:rFonts w:ascii="Times New Roman" w:eastAsia="Times New Roman" w:hAnsi="Times New Roman" w:cs="Times New Roman"/>
        </w:rPr>
        <w:t xml:space="preserve"> Dong, Michael Tran Duong, Yue Li, Ademola Ilesanmi, Lasya P. </w:t>
      </w:r>
      <w:proofErr w:type="spellStart"/>
      <w:r w:rsidRPr="004B2D6E">
        <w:rPr>
          <w:rFonts w:ascii="Times New Roman" w:eastAsia="Times New Roman" w:hAnsi="Times New Roman" w:cs="Times New Roman"/>
        </w:rPr>
        <w:t>Sreepada</w:t>
      </w:r>
      <w:proofErr w:type="spellEnd"/>
      <w:r w:rsidRPr="004B2D6E">
        <w:rPr>
          <w:rFonts w:ascii="Times New Roman" w:eastAsia="Times New Roman" w:hAnsi="Times New Roman" w:cs="Times New Roman"/>
        </w:rPr>
        <w:t>, Philip Sabatin</w:t>
      </w:r>
      <w:r>
        <w:rPr>
          <w:rFonts w:ascii="Times New Roman" w:eastAsia="Times New Roman" w:hAnsi="Times New Roman" w:cs="Times New Roman"/>
        </w:rPr>
        <w:t>i,</w:t>
      </w:r>
      <w:r w:rsidRPr="004B2D6E">
        <w:rPr>
          <w:rFonts w:ascii="Times New Roman" w:eastAsia="Times New Roman" w:hAnsi="Times New Roman" w:cs="Times New Roman"/>
        </w:rPr>
        <w:t xml:space="preserve"> </w:t>
      </w:r>
      <w:proofErr w:type="spellStart"/>
      <w:r w:rsidRPr="004B2D6E">
        <w:rPr>
          <w:rFonts w:ascii="Times New Roman" w:eastAsia="Times New Roman" w:hAnsi="Times New Roman" w:cs="Times New Roman"/>
        </w:rPr>
        <w:t>MaKayla</w:t>
      </w:r>
      <w:proofErr w:type="spellEnd"/>
      <w:r w:rsidRPr="004B2D6E">
        <w:rPr>
          <w:rFonts w:ascii="Times New Roman" w:eastAsia="Times New Roman" w:hAnsi="Times New Roman" w:cs="Times New Roman"/>
        </w:rPr>
        <w:t xml:space="preserve"> Lowe, Alejandra </w:t>
      </w:r>
      <w:proofErr w:type="spellStart"/>
      <w:r w:rsidRPr="004B2D6E">
        <w:rPr>
          <w:rFonts w:ascii="Times New Roman" w:eastAsia="Times New Roman" w:hAnsi="Times New Roman" w:cs="Times New Roman"/>
        </w:rPr>
        <w:t>Bahena</w:t>
      </w:r>
      <w:proofErr w:type="spellEnd"/>
      <w:r w:rsidRPr="004B2D6E">
        <w:rPr>
          <w:rFonts w:ascii="Times New Roman" w:eastAsia="Times New Roman" w:hAnsi="Times New Roman" w:cs="Times New Roman"/>
        </w:rPr>
        <w:t xml:space="preserve">, Jamila </w:t>
      </w:r>
      <w:proofErr w:type="spellStart"/>
      <w:r w:rsidRPr="004B2D6E">
        <w:rPr>
          <w:rFonts w:ascii="Times New Roman" w:eastAsia="Times New Roman" w:hAnsi="Times New Roman" w:cs="Times New Roman"/>
        </w:rPr>
        <w:t>Zablah</w:t>
      </w:r>
      <w:proofErr w:type="spellEnd"/>
      <w:r w:rsidRPr="004B2D6E">
        <w:rPr>
          <w:rFonts w:ascii="Times New Roman" w:eastAsia="Times New Roman" w:hAnsi="Times New Roman" w:cs="Times New Roman"/>
        </w:rPr>
        <w:t xml:space="preserve">, Barbara E. Spencer, </w:t>
      </w:r>
      <w:proofErr w:type="spellStart"/>
      <w:r w:rsidRPr="004B2D6E">
        <w:rPr>
          <w:rFonts w:ascii="Times New Roman" w:eastAsia="Times New Roman" w:hAnsi="Times New Roman" w:cs="Times New Roman"/>
        </w:rPr>
        <w:t>Ryohei</w:t>
      </w:r>
      <w:proofErr w:type="spellEnd"/>
      <w:r w:rsidRPr="004B2D6E">
        <w:rPr>
          <w:rFonts w:ascii="Times New Roman" w:eastAsia="Times New Roman" w:hAnsi="Times New Roman" w:cs="Times New Roman"/>
        </w:rPr>
        <w:t xml:space="preserve"> Watanabe, </w:t>
      </w:r>
      <w:proofErr w:type="spellStart"/>
      <w:r w:rsidRPr="004B2D6E">
        <w:rPr>
          <w:rFonts w:ascii="Times New Roman" w:eastAsia="Times New Roman" w:hAnsi="Times New Roman" w:cs="Times New Roman"/>
        </w:rPr>
        <w:t>Boram</w:t>
      </w:r>
      <w:proofErr w:type="spellEnd"/>
      <w:r w:rsidRPr="004B2D6E">
        <w:rPr>
          <w:rFonts w:ascii="Times New Roman" w:eastAsia="Times New Roman" w:hAnsi="Times New Roman" w:cs="Times New Roman"/>
        </w:rPr>
        <w:t xml:space="preserve"> Kim, Maja </w:t>
      </w:r>
      <w:proofErr w:type="spellStart"/>
      <w:r w:rsidRPr="004B2D6E">
        <w:rPr>
          <w:rFonts w:ascii="Times New Roman" w:eastAsia="Times New Roman" w:hAnsi="Times New Roman" w:cs="Times New Roman"/>
        </w:rPr>
        <w:t>Højvang</w:t>
      </w:r>
      <w:proofErr w:type="spellEnd"/>
      <w:r w:rsidRPr="004B2D6E">
        <w:rPr>
          <w:rFonts w:ascii="Times New Roman" w:eastAsia="Times New Roman" w:hAnsi="Times New Roman" w:cs="Times New Roman"/>
        </w:rPr>
        <w:t xml:space="preserve"> </w:t>
      </w:r>
      <w:proofErr w:type="spellStart"/>
      <w:r w:rsidRPr="004B2D6E">
        <w:rPr>
          <w:rFonts w:ascii="Times New Roman" w:eastAsia="Times New Roman" w:hAnsi="Times New Roman" w:cs="Times New Roman"/>
        </w:rPr>
        <w:t>Sørensen</w:t>
      </w:r>
      <w:proofErr w:type="spellEnd"/>
      <w:r w:rsidRPr="004B2D6E">
        <w:rPr>
          <w:rFonts w:ascii="Times New Roman" w:eastAsia="Times New Roman" w:hAnsi="Times New Roman" w:cs="Times New Roman"/>
        </w:rPr>
        <w:t xml:space="preserve">, Pulkit Khandelwal, Christopher Brown, </w:t>
      </w:r>
      <w:proofErr w:type="spellStart"/>
      <w:r w:rsidRPr="004B2D6E">
        <w:rPr>
          <w:rFonts w:ascii="Times New Roman" w:eastAsia="Times New Roman" w:hAnsi="Times New Roman" w:cs="Times New Roman"/>
        </w:rPr>
        <w:t>Stanislau</w:t>
      </w:r>
      <w:proofErr w:type="spellEnd"/>
      <w:r w:rsidRPr="004B2D6E">
        <w:rPr>
          <w:rFonts w:ascii="Times New Roman" w:eastAsia="Times New Roman" w:hAnsi="Times New Roman" w:cs="Times New Roman"/>
        </w:rPr>
        <w:t xml:space="preserve"> </w:t>
      </w:r>
      <w:proofErr w:type="spellStart"/>
      <w:r w:rsidRPr="004B2D6E">
        <w:rPr>
          <w:rFonts w:ascii="Times New Roman" w:eastAsia="Times New Roman" w:hAnsi="Times New Roman" w:cs="Times New Roman"/>
        </w:rPr>
        <w:t>Hrybouski</w:t>
      </w:r>
      <w:proofErr w:type="spellEnd"/>
      <w:r w:rsidRPr="004B2D6E">
        <w:rPr>
          <w:rFonts w:ascii="Times New Roman" w:eastAsia="Times New Roman" w:hAnsi="Times New Roman" w:cs="Times New Roman"/>
        </w:rPr>
        <w:t>, Sharon X. Xie</w:t>
      </w:r>
      <w:r>
        <w:rPr>
          <w:rFonts w:ascii="Times New Roman" w:eastAsia="Times New Roman" w:hAnsi="Times New Roman" w:cs="Times New Roman"/>
        </w:rPr>
        <w:t>,</w:t>
      </w:r>
      <w:r w:rsidRPr="004B2D6E">
        <w:rPr>
          <w:rFonts w:ascii="Times New Roman" w:eastAsia="Times New Roman" w:hAnsi="Times New Roman" w:cs="Times New Roman"/>
        </w:rPr>
        <w:t xml:space="preserve"> Robin de Flores, John L. Robinson, Theresa Schuck, Daniel T. Ohm, </w:t>
      </w:r>
      <w:proofErr w:type="spellStart"/>
      <w:r w:rsidRPr="004B2D6E">
        <w:rPr>
          <w:rFonts w:ascii="Times New Roman" w:eastAsia="Times New Roman" w:hAnsi="Times New Roman" w:cs="Times New Roman"/>
        </w:rPr>
        <w:t>Sanaz</w:t>
      </w:r>
      <w:proofErr w:type="spellEnd"/>
      <w:r w:rsidRPr="004B2D6E">
        <w:rPr>
          <w:rFonts w:ascii="Times New Roman" w:eastAsia="Times New Roman" w:hAnsi="Times New Roman" w:cs="Times New Roman"/>
        </w:rPr>
        <w:t xml:space="preserve"> </w:t>
      </w:r>
      <w:proofErr w:type="spellStart"/>
      <w:r w:rsidRPr="004B2D6E">
        <w:rPr>
          <w:rFonts w:ascii="Times New Roman" w:eastAsia="Times New Roman" w:hAnsi="Times New Roman" w:cs="Times New Roman"/>
        </w:rPr>
        <w:t>Arezoumandan</w:t>
      </w:r>
      <w:proofErr w:type="spellEnd"/>
      <w:r w:rsidRPr="004B2D6E">
        <w:rPr>
          <w:rFonts w:ascii="Times New Roman" w:eastAsia="Times New Roman" w:hAnsi="Times New Roman" w:cs="Times New Roman"/>
        </w:rPr>
        <w:t xml:space="preserve">, </w:t>
      </w:r>
      <w:proofErr w:type="spellStart"/>
      <w:r w:rsidRPr="004B2D6E">
        <w:rPr>
          <w:rFonts w:ascii="Times New Roman" w:eastAsia="Times New Roman" w:hAnsi="Times New Roman" w:cs="Times New Roman"/>
        </w:rPr>
        <w:t>Sílvia</w:t>
      </w:r>
      <w:proofErr w:type="spellEnd"/>
      <w:r w:rsidR="00C107FF">
        <w:rPr>
          <w:rFonts w:ascii="Times New Roman" w:eastAsia="Times New Roman" w:hAnsi="Times New Roman" w:cs="Times New Roman"/>
        </w:rPr>
        <w:t xml:space="preserve"> </w:t>
      </w:r>
      <w:r w:rsidRPr="004B2D6E">
        <w:rPr>
          <w:rFonts w:ascii="Times New Roman" w:eastAsia="Times New Roman" w:hAnsi="Times New Roman" w:cs="Times New Roman"/>
        </w:rPr>
        <w:t xml:space="preserve">Porta, John A. </w:t>
      </w:r>
      <w:proofErr w:type="spellStart"/>
      <w:r w:rsidRPr="004B2D6E">
        <w:rPr>
          <w:rFonts w:ascii="Times New Roman" w:eastAsia="Times New Roman" w:hAnsi="Times New Roman" w:cs="Times New Roman"/>
        </w:rPr>
        <w:t>Detre</w:t>
      </w:r>
      <w:proofErr w:type="spellEnd"/>
      <w:r w:rsidRPr="004B2D6E">
        <w:rPr>
          <w:rFonts w:ascii="Times New Roman" w:eastAsia="Times New Roman" w:hAnsi="Times New Roman" w:cs="Times New Roman"/>
        </w:rPr>
        <w:t xml:space="preserve">, Ricardo </w:t>
      </w:r>
      <w:proofErr w:type="spellStart"/>
      <w:r w:rsidRPr="004B2D6E">
        <w:rPr>
          <w:rFonts w:ascii="Times New Roman" w:eastAsia="Times New Roman" w:hAnsi="Times New Roman" w:cs="Times New Roman"/>
        </w:rPr>
        <w:t>Insausti</w:t>
      </w:r>
      <w:proofErr w:type="spellEnd"/>
      <w:r w:rsidRPr="004B2D6E">
        <w:rPr>
          <w:rFonts w:ascii="Times New Roman" w:eastAsia="Times New Roman" w:hAnsi="Times New Roman" w:cs="Times New Roman"/>
        </w:rPr>
        <w:t xml:space="preserve">, Laura E.M. Wisse, </w:t>
      </w:r>
      <w:proofErr w:type="spellStart"/>
      <w:r w:rsidRPr="004B2D6E">
        <w:rPr>
          <w:rFonts w:ascii="Times New Roman" w:eastAsia="Times New Roman" w:hAnsi="Times New Roman" w:cs="Times New Roman"/>
        </w:rPr>
        <w:t>Sandhitsu</w:t>
      </w:r>
      <w:proofErr w:type="spellEnd"/>
      <w:r w:rsidRPr="004B2D6E">
        <w:rPr>
          <w:rFonts w:ascii="Times New Roman" w:eastAsia="Times New Roman" w:hAnsi="Times New Roman" w:cs="Times New Roman"/>
        </w:rPr>
        <w:t xml:space="preserve"> R. Das, David J. Irwin, Edward B. Lee, David A. Wolk, Paul A. Yushkevi</w:t>
      </w:r>
      <w:r>
        <w:rPr>
          <w:rFonts w:ascii="Times New Roman" w:eastAsia="Times New Roman" w:hAnsi="Times New Roman" w:cs="Times New Roman"/>
        </w:rPr>
        <w:t>ch</w:t>
      </w:r>
      <w:r w:rsidRPr="004B2D6E">
        <w:rPr>
          <w:rFonts w:ascii="Times New Roman" w:eastAsia="Times New Roman" w:hAnsi="Times New Roman" w:cs="Times New Roman"/>
        </w:rPr>
        <w:t xml:space="preserve">. </w:t>
      </w:r>
    </w:p>
    <w:p w14:paraId="1DDB005F" w14:textId="77777777" w:rsidR="004B2D6E" w:rsidRDefault="004B2D6E">
      <w:pPr>
        <w:rPr>
          <w:rFonts w:ascii="Times New Roman" w:hAnsi="Times New Roman" w:cs="Times New Roman"/>
          <w:b/>
          <w:bCs/>
          <w:u w:val="single"/>
        </w:rPr>
      </w:pPr>
    </w:p>
    <w:p w14:paraId="3091798D" w14:textId="77777777" w:rsidR="004B2D6E" w:rsidRPr="004B2D6E" w:rsidRDefault="004B2D6E" w:rsidP="004B2D6E">
      <w:pPr>
        <w:rPr>
          <w:rFonts w:ascii="Times New Roman" w:eastAsia="Times New Roman" w:hAnsi="Times New Roman" w:cs="Times New Roman"/>
        </w:rPr>
      </w:pPr>
      <w:r w:rsidRPr="004B2D6E">
        <w:rPr>
          <w:rFonts w:ascii="Times New Roman" w:eastAsia="Times New Roman" w:hAnsi="Times New Roman" w:cs="Times New Roman"/>
        </w:rPr>
        <w:t>Correspondence to: Amanda E. Denning, Department of Radiology, University of Pennsylvania, Suite D601, Richards Building, 3700 Hamilton Walk, Philadelphia, PA 19104, USA.</w:t>
      </w:r>
    </w:p>
    <w:p w14:paraId="57F0F2FC" w14:textId="77777777" w:rsidR="004B2D6E" w:rsidRPr="004B2D6E" w:rsidRDefault="004B2D6E" w:rsidP="004B2D6E">
      <w:pPr>
        <w:rPr>
          <w:rFonts w:ascii="Times New Roman" w:eastAsia="Times New Roman" w:hAnsi="Times New Roman" w:cs="Times New Roman"/>
        </w:rPr>
      </w:pPr>
      <w:r w:rsidRPr="004B2D6E">
        <w:rPr>
          <w:rFonts w:ascii="Times New Roman" w:eastAsia="Times New Roman" w:hAnsi="Times New Roman" w:cs="Times New Roman"/>
        </w:rPr>
        <w:t>Email: amanda.denning@pennmedicine.upenn.edu</w:t>
      </w:r>
    </w:p>
    <w:p w14:paraId="561633E8" w14:textId="19453C2B" w:rsidR="004B2D6E" w:rsidRDefault="004B2D6E">
      <w:pPr>
        <w:rPr>
          <w:rFonts w:ascii="Times New Roman" w:hAnsi="Times New Roman" w:cs="Times New Roman"/>
          <w:b/>
          <w:bCs/>
          <w:u w:val="single"/>
        </w:rPr>
      </w:pPr>
      <w:r>
        <w:rPr>
          <w:rFonts w:ascii="Times New Roman" w:hAnsi="Times New Roman" w:cs="Times New Roman"/>
          <w:b/>
          <w:bCs/>
          <w:u w:val="single"/>
        </w:rPr>
        <w:br w:type="page"/>
      </w:r>
    </w:p>
    <w:p w14:paraId="7A891E09" w14:textId="2AF00C57" w:rsidR="002C47B0" w:rsidRPr="00A24646" w:rsidRDefault="002C47B0" w:rsidP="002C47B0">
      <w:pPr>
        <w:rPr>
          <w:rFonts w:ascii="Times New Roman" w:hAnsi="Times New Roman" w:cs="Times New Roman"/>
          <w:b/>
          <w:bCs/>
          <w:u w:val="single"/>
        </w:rPr>
      </w:pPr>
      <w:r w:rsidRPr="00A24646">
        <w:rPr>
          <w:rFonts w:ascii="Times New Roman" w:hAnsi="Times New Roman" w:cs="Times New Roman"/>
          <w:b/>
          <w:bCs/>
          <w:u w:val="single"/>
        </w:rPr>
        <w:lastRenderedPageBreak/>
        <w:t>1. Supplemental Methods</w:t>
      </w:r>
    </w:p>
    <w:p w14:paraId="01A29049" w14:textId="77777777" w:rsidR="00B540E0" w:rsidRPr="00A24646" w:rsidRDefault="00B540E0" w:rsidP="002C47B0">
      <w:pPr>
        <w:rPr>
          <w:rFonts w:ascii="Times New Roman" w:hAnsi="Times New Roman" w:cs="Times New Roman"/>
        </w:rPr>
      </w:pPr>
    </w:p>
    <w:p w14:paraId="2CD79906" w14:textId="48F7C8CB" w:rsidR="007B401E" w:rsidRPr="00A24646" w:rsidRDefault="007B401E" w:rsidP="002C47B0">
      <w:pPr>
        <w:rPr>
          <w:rFonts w:ascii="Times New Roman" w:hAnsi="Times New Roman" w:cs="Times New Roman"/>
          <w:b/>
          <w:bCs/>
        </w:rPr>
      </w:pPr>
      <w:r w:rsidRPr="00A24646">
        <w:rPr>
          <w:rFonts w:ascii="Times New Roman" w:hAnsi="Times New Roman" w:cs="Times New Roman"/>
          <w:b/>
          <w:bCs/>
        </w:rPr>
        <w:t>Tau Pathology Training Data</w:t>
      </w:r>
    </w:p>
    <w:p w14:paraId="3FAD983F" w14:textId="300C4283" w:rsidR="007B401E" w:rsidRPr="00A24646" w:rsidRDefault="00F44F02" w:rsidP="001D0918">
      <w:pPr>
        <w:rPr>
          <w:rFonts w:ascii="Times" w:hAnsi="Times"/>
        </w:rPr>
      </w:pPr>
      <w:r w:rsidRPr="00A24646">
        <w:rPr>
          <w:rFonts w:ascii="Times" w:hAnsi="Times"/>
        </w:rPr>
        <w:t>Slides</w:t>
      </w:r>
      <w:r w:rsidR="007B401E" w:rsidRPr="00A24646">
        <w:rPr>
          <w:rFonts w:ascii="Times" w:hAnsi="Times"/>
        </w:rPr>
        <w:t xml:space="preserve"> from 37 specimens across neuropathological diagnoses (including </w:t>
      </w:r>
      <w:r w:rsidR="00AD677F" w:rsidRPr="00A24646">
        <w:rPr>
          <w:rFonts w:ascii="Times" w:hAnsi="Times"/>
        </w:rPr>
        <w:t>Alzheimer’s disease (</w:t>
      </w:r>
      <w:r w:rsidR="007B401E" w:rsidRPr="00A24646">
        <w:rPr>
          <w:rFonts w:ascii="Times" w:hAnsi="Times"/>
        </w:rPr>
        <w:t>AD</w:t>
      </w:r>
      <w:r w:rsidR="00AD677F" w:rsidRPr="00A24646">
        <w:rPr>
          <w:rFonts w:ascii="Times" w:hAnsi="Times"/>
        </w:rPr>
        <w:t>)</w:t>
      </w:r>
      <w:r w:rsidR="007B401E" w:rsidRPr="00A24646">
        <w:rPr>
          <w:rFonts w:ascii="Times" w:hAnsi="Times"/>
        </w:rPr>
        <w:t>,</w:t>
      </w:r>
      <w:r w:rsidR="00B00BA0" w:rsidRPr="00A24646">
        <w:rPr>
          <w:rFonts w:ascii="Times" w:hAnsi="Times"/>
        </w:rPr>
        <w:t xml:space="preserve"> non</w:t>
      </w:r>
      <w:r w:rsidR="007B401E" w:rsidRPr="00A24646">
        <w:rPr>
          <w:rFonts w:ascii="Times" w:hAnsi="Times"/>
        </w:rPr>
        <w:t>-AD tauopathies,</w:t>
      </w:r>
      <w:r w:rsidR="00B00BA0" w:rsidRPr="00A24646">
        <w:rPr>
          <w:rFonts w:ascii="Times" w:hAnsi="Times"/>
        </w:rPr>
        <w:t xml:space="preserve"> </w:t>
      </w:r>
      <w:r w:rsidR="00AD677F" w:rsidRPr="00A24646">
        <w:rPr>
          <w:rFonts w:ascii="Times" w:hAnsi="Times"/>
        </w:rPr>
        <w:t>frontotemporal lobar degeneration with TDP-43 inclusions (</w:t>
      </w:r>
      <w:r w:rsidR="00B00BA0" w:rsidRPr="00A24646">
        <w:rPr>
          <w:rFonts w:ascii="Times" w:hAnsi="Times"/>
        </w:rPr>
        <w:t>FTLD-TDP-43</w:t>
      </w:r>
      <w:r w:rsidR="00AD677F" w:rsidRPr="00A24646">
        <w:rPr>
          <w:rFonts w:ascii="Times" w:hAnsi="Times"/>
        </w:rPr>
        <w:t>)</w:t>
      </w:r>
      <w:r w:rsidR="00B00BA0" w:rsidRPr="00A24646">
        <w:rPr>
          <w:rFonts w:ascii="Times" w:hAnsi="Times"/>
        </w:rPr>
        <w:t>,</w:t>
      </w:r>
      <w:r w:rsidR="007B401E" w:rsidRPr="00A24646">
        <w:rPr>
          <w:rFonts w:ascii="Times" w:hAnsi="Times"/>
        </w:rPr>
        <w:t xml:space="preserve"> </w:t>
      </w:r>
      <w:r w:rsidR="00AD677F" w:rsidRPr="00A24646">
        <w:rPr>
          <w:rFonts w:ascii="Times" w:hAnsi="Times"/>
        </w:rPr>
        <w:t>limbic predominant age-related TDP-43 encephalopathy (</w:t>
      </w:r>
      <w:r w:rsidR="007B401E" w:rsidRPr="00A24646">
        <w:rPr>
          <w:rFonts w:ascii="Times" w:hAnsi="Times"/>
        </w:rPr>
        <w:t>LATE</w:t>
      </w:r>
      <w:r w:rsidR="00AD677F" w:rsidRPr="00A24646">
        <w:rPr>
          <w:rFonts w:ascii="Times" w:hAnsi="Times"/>
        </w:rPr>
        <w:t>)</w:t>
      </w:r>
      <w:r w:rsidR="007B401E" w:rsidRPr="00A24646">
        <w:rPr>
          <w:rFonts w:ascii="Times" w:hAnsi="Times"/>
        </w:rPr>
        <w:t xml:space="preserve">, and </w:t>
      </w:r>
      <w:r w:rsidR="00AD677F" w:rsidRPr="00A24646">
        <w:rPr>
          <w:rFonts w:ascii="Times" w:hAnsi="Times"/>
        </w:rPr>
        <w:t>Lewy Body Disease (</w:t>
      </w:r>
      <w:r w:rsidR="007B401E" w:rsidRPr="00A24646">
        <w:rPr>
          <w:rFonts w:ascii="Times" w:hAnsi="Times"/>
        </w:rPr>
        <w:t>LBD)</w:t>
      </w:r>
      <w:r w:rsidR="00AD677F" w:rsidRPr="00A24646">
        <w:rPr>
          <w:rFonts w:ascii="Times" w:hAnsi="Times"/>
        </w:rPr>
        <w:t>)</w:t>
      </w:r>
      <w:r w:rsidR="007B401E" w:rsidRPr="00A24646">
        <w:rPr>
          <w:rFonts w:ascii="Times" w:hAnsi="Times"/>
        </w:rPr>
        <w:t xml:space="preserve"> and Thal, Braak, and CERAD stages were selected for annotation. Cases with primary neuropathological diagnoses of a non-AD tauopathy (i.e., Pick’s disease, progressive supranuclear palsy, </w:t>
      </w:r>
      <w:proofErr w:type="spellStart"/>
      <w:r w:rsidR="007B401E" w:rsidRPr="00A24646">
        <w:rPr>
          <w:rFonts w:ascii="Times" w:hAnsi="Times"/>
        </w:rPr>
        <w:t>corticobasal</w:t>
      </w:r>
      <w:proofErr w:type="spellEnd"/>
      <w:r w:rsidR="007B401E" w:rsidRPr="00A24646">
        <w:rPr>
          <w:rFonts w:ascii="Times" w:hAnsi="Times"/>
        </w:rPr>
        <w:t xml:space="preserve"> degeneration) with a CERAD score greater than 0 were excluded due to the difficulty of distinguishing astrocytic </w:t>
      </w:r>
      <w:r w:rsidR="0093719F" w:rsidRPr="00A24646">
        <w:rPr>
          <w:rFonts w:ascii="Times" w:hAnsi="Times"/>
        </w:rPr>
        <w:t>p-</w:t>
      </w:r>
      <w:r w:rsidR="007B401E" w:rsidRPr="00A24646">
        <w:rPr>
          <w:rFonts w:ascii="Times" w:hAnsi="Times"/>
        </w:rPr>
        <w:t>tau from neuritic plaques in these cases. All slides for each selected specimen were available to annotate; raters were given randomly assigned lists of slides.</w:t>
      </w:r>
      <w:r w:rsidRPr="00A24646">
        <w:rPr>
          <w:rFonts w:ascii="Times" w:hAnsi="Times"/>
        </w:rPr>
        <w:t xml:space="preserve"> </w:t>
      </w:r>
      <w:r w:rsidR="00015AD0" w:rsidRPr="00A24646">
        <w:rPr>
          <w:rFonts w:ascii="Times" w:hAnsi="Times"/>
        </w:rPr>
        <w:t xml:space="preserve">Regularly sampled regions at the </w:t>
      </w:r>
      <w:r w:rsidR="00D73E33">
        <w:rPr>
          <w:rFonts w:ascii="Times" w:hAnsi="Times"/>
        </w:rPr>
        <w:t>Penn Center for Neurodegenerative Disease Research (CNDR)</w:t>
      </w:r>
      <w:r w:rsidR="00015AD0" w:rsidRPr="00A24646">
        <w:rPr>
          <w:rFonts w:ascii="Times" w:hAnsi="Times"/>
        </w:rPr>
        <w:t xml:space="preserve"> include middle frontal cortex, superior temporal cortex, angular gyrus, occipital cortex, anterior cingulate, motor cortex, amygdala, hippocampus, thalamus, substantia nigra, pons, medulla, and dentate nucleus. The spinal cord was also sampled at levels of the cervical, thoracic, lumbar, and sacral spinal cord in some cases. 1</w:t>
      </w:r>
      <w:r w:rsidRPr="00A24646">
        <w:rPr>
          <w:rFonts w:ascii="Times" w:hAnsi="Times"/>
        </w:rPr>
        <w:t xml:space="preserve">18 </w:t>
      </w:r>
      <w:r w:rsidR="003B1776" w:rsidRPr="00A24646">
        <w:rPr>
          <w:rFonts w:ascii="Times" w:hAnsi="Times"/>
        </w:rPr>
        <w:t xml:space="preserve">PHF1-stained </w:t>
      </w:r>
      <w:r w:rsidRPr="00A24646">
        <w:rPr>
          <w:rFonts w:ascii="Times" w:hAnsi="Times"/>
        </w:rPr>
        <w:t xml:space="preserve">sections were annotated in total. </w:t>
      </w:r>
    </w:p>
    <w:p w14:paraId="5001C9A9" w14:textId="5B7C447E" w:rsidR="007B401E" w:rsidRPr="00A24646" w:rsidRDefault="007B401E" w:rsidP="002C47B0">
      <w:pPr>
        <w:rPr>
          <w:rFonts w:ascii="Times New Roman" w:hAnsi="Times New Roman" w:cs="Times New Roman"/>
        </w:rPr>
      </w:pPr>
    </w:p>
    <w:p w14:paraId="495C7FCC" w14:textId="742D1FB1" w:rsidR="002E0515" w:rsidRPr="00A24646" w:rsidRDefault="005E3504" w:rsidP="002C47B0">
      <w:pPr>
        <w:rPr>
          <w:rFonts w:ascii="Times New Roman" w:hAnsi="Times New Roman" w:cs="Times New Roman"/>
          <w:b/>
          <w:bCs/>
        </w:rPr>
      </w:pPr>
      <w:r>
        <w:rPr>
          <w:rFonts w:ascii="Times New Roman" w:hAnsi="Times New Roman" w:cs="Times New Roman"/>
          <w:b/>
          <w:bCs/>
        </w:rPr>
        <w:t>p-</w:t>
      </w:r>
      <w:r w:rsidR="002E0515" w:rsidRPr="00A24646">
        <w:rPr>
          <w:rFonts w:ascii="Times New Roman" w:hAnsi="Times New Roman" w:cs="Times New Roman"/>
          <w:b/>
          <w:bCs/>
        </w:rPr>
        <w:t>Tau Pathology Annotation Criteria</w:t>
      </w:r>
    </w:p>
    <w:p w14:paraId="648EE507" w14:textId="0BE8305B" w:rsidR="002E0515" w:rsidRPr="00A24646" w:rsidRDefault="002E0515" w:rsidP="002E0515">
      <w:pPr>
        <w:rPr>
          <w:rFonts w:ascii="Times New Roman" w:hAnsi="Times New Roman" w:cs="Times New Roman"/>
        </w:rPr>
      </w:pPr>
      <w:r w:rsidRPr="00A24646">
        <w:rPr>
          <w:rFonts w:ascii="Times New Roman" w:hAnsi="Times New Roman" w:cs="Times New Roman"/>
        </w:rPr>
        <w:t>The following criteria were developed as descriptions of each type of inclusion.</w:t>
      </w:r>
      <w:r w:rsidR="002E3EF6" w:rsidRPr="00A24646">
        <w:rPr>
          <w:rFonts w:ascii="Times New Roman" w:hAnsi="Times New Roman" w:cs="Times New Roman"/>
        </w:rPr>
        <w:t xml:space="preserve"> </w:t>
      </w:r>
      <w:r w:rsidRPr="00A24646">
        <w:rPr>
          <w:rFonts w:ascii="Times New Roman" w:hAnsi="Times New Roman" w:cs="Times New Roman"/>
        </w:rPr>
        <w:t xml:space="preserve">Criteria was developed with expert pathologists before the training event and then reviewed and edited the day of annotations. The bolded text indicates the name of the label. </w:t>
      </w:r>
      <w:r w:rsidR="002E3EF6" w:rsidRPr="00A24646">
        <w:rPr>
          <w:rFonts w:ascii="Times New Roman" w:hAnsi="Times New Roman" w:cs="Times New Roman"/>
        </w:rPr>
        <w:t xml:space="preserve">Note that the categories here do not correspond to the classes used in final training. </w:t>
      </w:r>
    </w:p>
    <w:p w14:paraId="58F52145" w14:textId="77777777" w:rsidR="002E0515" w:rsidRPr="00A24646" w:rsidRDefault="002E0515" w:rsidP="002E0515">
      <w:pPr>
        <w:pStyle w:val="ListParagraph"/>
        <w:numPr>
          <w:ilvl w:val="0"/>
          <w:numId w:val="3"/>
        </w:numPr>
        <w:rPr>
          <w:rFonts w:ascii="Times New Roman" w:hAnsi="Times New Roman" w:cs="Times New Roman"/>
        </w:rPr>
      </w:pPr>
      <w:r w:rsidRPr="00A24646">
        <w:rPr>
          <w:rFonts w:ascii="Times New Roman" w:hAnsi="Times New Roman" w:cs="Times New Roman"/>
        </w:rPr>
        <w:t>Neuronal soma / perikaryon inclusions:</w:t>
      </w:r>
    </w:p>
    <w:p w14:paraId="4F0A4B34"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neurofibrillary tangle:</w:t>
      </w:r>
      <w:r w:rsidRPr="00A24646">
        <w:rPr>
          <w:rFonts w:ascii="Times New Roman" w:hAnsi="Times New Roman" w:cs="Times New Roman"/>
        </w:rPr>
        <w:t xml:space="preserve"> pyramidal-shaped neurofibrillary tangle</w:t>
      </w:r>
    </w:p>
    <w:p w14:paraId="58F3DC63"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non-pyramidal tangle:</w:t>
      </w:r>
      <w:r w:rsidRPr="00A24646">
        <w:rPr>
          <w:rFonts w:ascii="Times New Roman" w:hAnsi="Times New Roman" w:cs="Times New Roman"/>
        </w:rPr>
        <w:t xml:space="preserve"> non-pyramidal neuronal tangle, more circular than a neurofibrillary tangle</w:t>
      </w:r>
    </w:p>
    <w:p w14:paraId="1503E06A"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 xml:space="preserve">Gray matter </w:t>
      </w:r>
      <w:proofErr w:type="spellStart"/>
      <w:r w:rsidRPr="00A24646">
        <w:rPr>
          <w:rFonts w:ascii="Times New Roman" w:hAnsi="Times New Roman" w:cs="Times New Roman"/>
          <w:b/>
          <w:bCs/>
        </w:rPr>
        <w:t>pretangle</w:t>
      </w:r>
      <w:proofErr w:type="spellEnd"/>
      <w:r w:rsidRPr="00A24646">
        <w:rPr>
          <w:rFonts w:ascii="Times New Roman" w:hAnsi="Times New Roman" w:cs="Times New Roman"/>
          <w:b/>
          <w:bCs/>
        </w:rPr>
        <w:t>:</w:t>
      </w:r>
      <w:r w:rsidRPr="00A24646">
        <w:rPr>
          <w:rFonts w:ascii="Times New Roman" w:hAnsi="Times New Roman" w:cs="Times New Roman"/>
        </w:rPr>
        <w:t xml:space="preserve"> </w:t>
      </w:r>
      <w:proofErr w:type="spellStart"/>
      <w:r w:rsidRPr="00A24646">
        <w:rPr>
          <w:rFonts w:ascii="Times New Roman" w:hAnsi="Times New Roman" w:cs="Times New Roman"/>
        </w:rPr>
        <w:t>pretangle</w:t>
      </w:r>
      <w:proofErr w:type="spellEnd"/>
      <w:r w:rsidRPr="00A24646">
        <w:rPr>
          <w:rFonts w:ascii="Times New Roman" w:hAnsi="Times New Roman" w:cs="Times New Roman"/>
        </w:rPr>
        <w:t xml:space="preserve">, granular and irregularly dense neuronal inclusion, faint with more variation in intensity </w:t>
      </w:r>
    </w:p>
    <w:p w14:paraId="50C51261"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 xml:space="preserve">Gray matter ballooned </w:t>
      </w:r>
      <w:proofErr w:type="gramStart"/>
      <w:r w:rsidRPr="00A24646">
        <w:rPr>
          <w:rFonts w:ascii="Times New Roman" w:hAnsi="Times New Roman" w:cs="Times New Roman"/>
          <w:b/>
          <w:bCs/>
        </w:rPr>
        <w:t>neuron:</w:t>
      </w:r>
      <w:proofErr w:type="gramEnd"/>
      <w:r w:rsidRPr="00A24646">
        <w:rPr>
          <w:rFonts w:ascii="Times New Roman" w:hAnsi="Times New Roman" w:cs="Times New Roman"/>
        </w:rPr>
        <w:t xml:space="preserve"> swollen, often pyramidal-shaped neuronal inclusion in deep layers closer to white matter, fainter staining in middle is possible</w:t>
      </w:r>
    </w:p>
    <w:p w14:paraId="335F0535" w14:textId="77777777" w:rsidR="002E0515" w:rsidRPr="00A24646" w:rsidRDefault="002E0515" w:rsidP="002E0515">
      <w:pPr>
        <w:pStyle w:val="ListParagraph"/>
        <w:numPr>
          <w:ilvl w:val="0"/>
          <w:numId w:val="3"/>
        </w:numPr>
        <w:rPr>
          <w:rFonts w:ascii="Times New Roman" w:hAnsi="Times New Roman" w:cs="Times New Roman"/>
        </w:rPr>
      </w:pPr>
      <w:r w:rsidRPr="00A24646">
        <w:rPr>
          <w:rFonts w:ascii="Times New Roman" w:hAnsi="Times New Roman" w:cs="Times New Roman"/>
        </w:rPr>
        <w:t>Dendrites / axons:</w:t>
      </w:r>
    </w:p>
    <w:p w14:paraId="5F57804B" w14:textId="6829F375"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threads:</w:t>
      </w:r>
      <w:r w:rsidRPr="00A24646">
        <w:rPr>
          <w:rFonts w:ascii="Times New Roman" w:hAnsi="Times New Roman" w:cs="Times New Roman"/>
        </w:rPr>
        <w:t xml:space="preserve"> area of </w:t>
      </w:r>
      <w:r w:rsidR="0093719F" w:rsidRPr="00A24646">
        <w:rPr>
          <w:rFonts w:ascii="Times New Roman" w:hAnsi="Times New Roman" w:cs="Times New Roman"/>
        </w:rPr>
        <w:t>p-</w:t>
      </w:r>
      <w:r w:rsidRPr="00A24646">
        <w:rPr>
          <w:rFonts w:ascii="Times New Roman" w:hAnsi="Times New Roman" w:cs="Times New Roman"/>
        </w:rPr>
        <w:t>tau threads in gray matter</w:t>
      </w:r>
    </w:p>
    <w:p w14:paraId="3AE1A65F" w14:textId="47414EE6"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neuritic plaque:</w:t>
      </w:r>
      <w:r w:rsidRPr="00A24646">
        <w:rPr>
          <w:rFonts w:ascii="Times New Roman" w:hAnsi="Times New Roman" w:cs="Times New Roman"/>
        </w:rPr>
        <w:t xml:space="preserve"> neuritic plaque, clusters of round and sausage-</w:t>
      </w:r>
      <w:r w:rsidR="00AD677F" w:rsidRPr="00A24646">
        <w:rPr>
          <w:rFonts w:ascii="Times New Roman" w:hAnsi="Times New Roman" w:cs="Times New Roman"/>
        </w:rPr>
        <w:t xml:space="preserve">shaped </w:t>
      </w:r>
      <w:r w:rsidRPr="00A24646">
        <w:rPr>
          <w:rFonts w:ascii="Times New Roman" w:hAnsi="Times New Roman" w:cs="Times New Roman"/>
        </w:rPr>
        <w:t>inclusions, larger than a single tangle</w:t>
      </w:r>
    </w:p>
    <w:p w14:paraId="7DB85E47"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tangle associated neuritic cluster:</w:t>
      </w:r>
      <w:r w:rsidRPr="00A24646">
        <w:rPr>
          <w:rFonts w:ascii="Times New Roman" w:hAnsi="Times New Roman" w:cs="Times New Roman"/>
        </w:rPr>
        <w:t xml:space="preserve"> tangle associated neuritic cluster; threads and dot-like inclusions but not in the shape of a tangle, more common in hippocampus but rare in general</w:t>
      </w:r>
    </w:p>
    <w:p w14:paraId="2505CCD8" w14:textId="7B689CA1"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grains:</w:t>
      </w:r>
      <w:r w:rsidRPr="00A24646">
        <w:rPr>
          <w:rFonts w:ascii="Times New Roman" w:hAnsi="Times New Roman" w:cs="Times New Roman"/>
        </w:rPr>
        <w:t xml:space="preserve"> gray matter punctuate, dot-like neuronal or glial </w:t>
      </w:r>
      <w:r w:rsidR="0093719F" w:rsidRPr="00A24646">
        <w:rPr>
          <w:rFonts w:ascii="Times New Roman" w:hAnsi="Times New Roman" w:cs="Times New Roman"/>
        </w:rPr>
        <w:t>p-</w:t>
      </w:r>
      <w:r w:rsidRPr="00A24646">
        <w:rPr>
          <w:rFonts w:ascii="Times New Roman" w:hAnsi="Times New Roman" w:cs="Times New Roman"/>
        </w:rPr>
        <w:t>tau, not as linear as threads</w:t>
      </w:r>
    </w:p>
    <w:p w14:paraId="6A904878" w14:textId="3DFD85D2"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White matter axonal threads:</w:t>
      </w:r>
      <w:r w:rsidRPr="00A24646">
        <w:rPr>
          <w:rFonts w:ascii="Times New Roman" w:hAnsi="Times New Roman" w:cs="Times New Roman"/>
        </w:rPr>
        <w:t xml:space="preserve"> threads of </w:t>
      </w:r>
      <w:r w:rsidR="0093719F" w:rsidRPr="00A24646">
        <w:rPr>
          <w:rFonts w:ascii="Times New Roman" w:hAnsi="Times New Roman" w:cs="Times New Roman"/>
        </w:rPr>
        <w:t>p-</w:t>
      </w:r>
      <w:r w:rsidRPr="00A24646">
        <w:rPr>
          <w:rFonts w:ascii="Times New Roman" w:hAnsi="Times New Roman" w:cs="Times New Roman"/>
        </w:rPr>
        <w:t>tau in white matter axons</w:t>
      </w:r>
    </w:p>
    <w:p w14:paraId="3C3900CE" w14:textId="77777777" w:rsidR="002E0515" w:rsidRPr="00A24646" w:rsidRDefault="002E0515" w:rsidP="002E0515">
      <w:pPr>
        <w:pStyle w:val="ListParagraph"/>
        <w:numPr>
          <w:ilvl w:val="0"/>
          <w:numId w:val="3"/>
        </w:numPr>
        <w:rPr>
          <w:rFonts w:ascii="Times New Roman" w:hAnsi="Times New Roman" w:cs="Times New Roman"/>
        </w:rPr>
      </w:pPr>
      <w:r w:rsidRPr="00A24646">
        <w:rPr>
          <w:rFonts w:ascii="Times New Roman" w:hAnsi="Times New Roman" w:cs="Times New Roman"/>
        </w:rPr>
        <w:t>Glial inclusions:</w:t>
      </w:r>
    </w:p>
    <w:p w14:paraId="71E0B72C" w14:textId="3A638492"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 white matter astrocytic:</w:t>
      </w:r>
      <w:r w:rsidRPr="00A24646">
        <w:rPr>
          <w:rFonts w:ascii="Times New Roman" w:hAnsi="Times New Roman" w:cs="Times New Roman"/>
        </w:rPr>
        <w:t xml:space="preserve"> general astrocyte label, star shaped, includes</w:t>
      </w:r>
      <w:r w:rsidR="00882279" w:rsidRPr="00A24646">
        <w:rPr>
          <w:rFonts w:ascii="Times New Roman" w:hAnsi="Times New Roman" w:cs="Times New Roman"/>
        </w:rPr>
        <w:t xml:space="preserve"> astrocytic plaques (plaque-like clusters of </w:t>
      </w:r>
      <w:proofErr w:type="spellStart"/>
      <w:r w:rsidR="00882279" w:rsidRPr="00A24646">
        <w:rPr>
          <w:rFonts w:ascii="Times New Roman" w:hAnsi="Times New Roman" w:cs="Times New Roman"/>
        </w:rPr>
        <w:t>astroglial</w:t>
      </w:r>
      <w:proofErr w:type="spellEnd"/>
      <w:r w:rsidR="00882279" w:rsidRPr="00A24646">
        <w:rPr>
          <w:rFonts w:ascii="Times New Roman" w:hAnsi="Times New Roman" w:cs="Times New Roman"/>
        </w:rPr>
        <w:t xml:space="preserve"> </w:t>
      </w:r>
      <w:r w:rsidR="0093719F" w:rsidRPr="00A24646">
        <w:rPr>
          <w:rFonts w:ascii="Times New Roman" w:hAnsi="Times New Roman" w:cs="Times New Roman"/>
        </w:rPr>
        <w:t>p-</w:t>
      </w:r>
      <w:r w:rsidR="00882279" w:rsidRPr="00A24646">
        <w:rPr>
          <w:rFonts w:ascii="Times New Roman" w:hAnsi="Times New Roman" w:cs="Times New Roman"/>
        </w:rPr>
        <w:t xml:space="preserve">tau), tufted/thorny astrocytes (compact and symmetrical perinuclear </w:t>
      </w:r>
      <w:proofErr w:type="spellStart"/>
      <w:r w:rsidR="00882279" w:rsidRPr="00A24646">
        <w:rPr>
          <w:rFonts w:ascii="Times New Roman" w:hAnsi="Times New Roman" w:cs="Times New Roman"/>
        </w:rPr>
        <w:t>astroglial</w:t>
      </w:r>
      <w:proofErr w:type="spellEnd"/>
      <w:r w:rsidR="00882279" w:rsidRPr="00A24646">
        <w:rPr>
          <w:rFonts w:ascii="Times New Roman" w:hAnsi="Times New Roman" w:cs="Times New Roman"/>
        </w:rPr>
        <w:t xml:space="preserve"> </w:t>
      </w:r>
      <w:r w:rsidR="0093719F" w:rsidRPr="00A24646">
        <w:rPr>
          <w:rFonts w:ascii="Times New Roman" w:hAnsi="Times New Roman" w:cs="Times New Roman"/>
        </w:rPr>
        <w:t>p-</w:t>
      </w:r>
      <w:r w:rsidR="00882279" w:rsidRPr="00A24646">
        <w:rPr>
          <w:rFonts w:ascii="Times New Roman" w:hAnsi="Times New Roman" w:cs="Times New Roman"/>
        </w:rPr>
        <w:t xml:space="preserve">tau), ramified </w:t>
      </w:r>
      <w:r w:rsidR="00882279" w:rsidRPr="00A24646">
        <w:rPr>
          <w:rFonts w:ascii="Times New Roman" w:hAnsi="Times New Roman" w:cs="Times New Roman"/>
        </w:rPr>
        <w:lastRenderedPageBreak/>
        <w:t xml:space="preserve">astrocytes (compact and asymmetric ramifications of perinuclear </w:t>
      </w:r>
      <w:proofErr w:type="spellStart"/>
      <w:r w:rsidR="00882279" w:rsidRPr="00A24646">
        <w:rPr>
          <w:rFonts w:ascii="Times New Roman" w:hAnsi="Times New Roman" w:cs="Times New Roman"/>
        </w:rPr>
        <w:t>astroglial</w:t>
      </w:r>
      <w:proofErr w:type="spellEnd"/>
      <w:r w:rsidR="00882279" w:rsidRPr="00A24646">
        <w:rPr>
          <w:rFonts w:ascii="Times New Roman" w:hAnsi="Times New Roman" w:cs="Times New Roman"/>
        </w:rPr>
        <w:t xml:space="preserve"> </w:t>
      </w:r>
      <w:r w:rsidR="0093719F" w:rsidRPr="00A24646">
        <w:rPr>
          <w:rFonts w:ascii="Times New Roman" w:hAnsi="Times New Roman" w:cs="Times New Roman"/>
        </w:rPr>
        <w:t>p-</w:t>
      </w:r>
      <w:r w:rsidR="00882279" w:rsidRPr="00A24646">
        <w:rPr>
          <w:rFonts w:ascii="Times New Roman" w:hAnsi="Times New Roman" w:cs="Times New Roman"/>
        </w:rPr>
        <w:t xml:space="preserve">tau), and fuzzy granular astrocytes (fine-grained perinuclear </w:t>
      </w:r>
      <w:proofErr w:type="spellStart"/>
      <w:r w:rsidR="00882279" w:rsidRPr="00A24646">
        <w:rPr>
          <w:rFonts w:ascii="Times New Roman" w:hAnsi="Times New Roman" w:cs="Times New Roman"/>
        </w:rPr>
        <w:t>astroglial</w:t>
      </w:r>
      <w:proofErr w:type="spellEnd"/>
      <w:r w:rsidR="00882279" w:rsidRPr="00A24646">
        <w:rPr>
          <w:rFonts w:ascii="Times New Roman" w:hAnsi="Times New Roman" w:cs="Times New Roman"/>
        </w:rPr>
        <w:t xml:space="preserve"> </w:t>
      </w:r>
      <w:r w:rsidR="0093719F" w:rsidRPr="00A24646">
        <w:rPr>
          <w:rFonts w:ascii="Times New Roman" w:hAnsi="Times New Roman" w:cs="Times New Roman"/>
        </w:rPr>
        <w:t>p-</w:t>
      </w:r>
      <w:r w:rsidR="00882279" w:rsidRPr="00A24646">
        <w:rPr>
          <w:rFonts w:ascii="Times New Roman" w:hAnsi="Times New Roman" w:cs="Times New Roman"/>
        </w:rPr>
        <w:t>tau)</w:t>
      </w:r>
    </w:p>
    <w:p w14:paraId="23375F72"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 white matter coiled body:</w:t>
      </w:r>
      <w:r w:rsidRPr="00A24646">
        <w:rPr>
          <w:rFonts w:ascii="Times New Roman" w:hAnsi="Times New Roman" w:cs="Times New Roman"/>
        </w:rPr>
        <w:t xml:space="preserve"> circular or crescent shaped coiled body, oligodendrocytes are more common in white matter, very small, often associated with a cell and can be wrapped around a nucleus</w:t>
      </w:r>
    </w:p>
    <w:p w14:paraId="1E554CCB" w14:textId="08A6310C"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Globular glial tauopathy:</w:t>
      </w:r>
      <w:r w:rsidRPr="00A24646">
        <w:rPr>
          <w:rFonts w:ascii="Times New Roman" w:hAnsi="Times New Roman" w:cs="Times New Roman"/>
        </w:rPr>
        <w:t xml:space="preserve"> gray matter clusters of round globules and dots of </w:t>
      </w:r>
      <w:proofErr w:type="spellStart"/>
      <w:r w:rsidRPr="00A24646">
        <w:rPr>
          <w:rFonts w:ascii="Times New Roman" w:hAnsi="Times New Roman" w:cs="Times New Roman"/>
        </w:rPr>
        <w:t>astroglial</w:t>
      </w:r>
      <w:proofErr w:type="spellEnd"/>
      <w:r w:rsidRPr="00A24646">
        <w:rPr>
          <w:rFonts w:ascii="Times New Roman" w:hAnsi="Times New Roman" w:cs="Times New Roman"/>
        </w:rPr>
        <w:t xml:space="preserve"> </w:t>
      </w:r>
      <w:r w:rsidR="0093719F" w:rsidRPr="00A24646">
        <w:rPr>
          <w:rFonts w:ascii="Times New Roman" w:hAnsi="Times New Roman" w:cs="Times New Roman"/>
        </w:rPr>
        <w:t>p-</w:t>
      </w:r>
      <w:r w:rsidRPr="00A24646">
        <w:rPr>
          <w:rFonts w:ascii="Times New Roman" w:hAnsi="Times New Roman" w:cs="Times New Roman"/>
        </w:rPr>
        <w:t>tau</w:t>
      </w:r>
    </w:p>
    <w:p w14:paraId="496FB9F3" w14:textId="77777777" w:rsidR="002E0515" w:rsidRPr="00A24646" w:rsidRDefault="002E0515" w:rsidP="002E0515">
      <w:pPr>
        <w:pStyle w:val="ListParagraph"/>
        <w:numPr>
          <w:ilvl w:val="0"/>
          <w:numId w:val="3"/>
        </w:numPr>
        <w:rPr>
          <w:rFonts w:ascii="Times New Roman" w:hAnsi="Times New Roman" w:cs="Times New Roman"/>
        </w:rPr>
      </w:pPr>
      <w:r w:rsidRPr="00A24646">
        <w:rPr>
          <w:rFonts w:ascii="Times New Roman" w:hAnsi="Times New Roman" w:cs="Times New Roman"/>
        </w:rPr>
        <w:t>Normal appearing and background classes:</w:t>
      </w:r>
    </w:p>
    <w:p w14:paraId="5E3D6D93"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Healthy neuron:</w:t>
      </w:r>
      <w:r w:rsidRPr="00A24646">
        <w:rPr>
          <w:rFonts w:ascii="Times New Roman" w:hAnsi="Times New Roman" w:cs="Times New Roman"/>
        </w:rPr>
        <w:t xml:space="preserve"> healthy, non-tangle bearing neuron</w:t>
      </w:r>
    </w:p>
    <w:p w14:paraId="75A1997C"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Non-tissue background:</w:t>
      </w:r>
      <w:r w:rsidRPr="00A24646">
        <w:rPr>
          <w:rFonts w:ascii="Times New Roman" w:hAnsi="Times New Roman" w:cs="Times New Roman"/>
        </w:rPr>
        <w:t xml:space="preserve"> slide background, white area</w:t>
      </w:r>
    </w:p>
    <w:p w14:paraId="538A1844"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Tissue:</w:t>
      </w:r>
      <w:r w:rsidRPr="00A24646">
        <w:rPr>
          <w:rFonts w:ascii="Times New Roman" w:hAnsi="Times New Roman" w:cs="Times New Roman"/>
        </w:rPr>
        <w:t xml:space="preserve"> normal appearing tissue, not a neuron</w:t>
      </w:r>
    </w:p>
    <w:p w14:paraId="73D1CA08"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Stain background:</w:t>
      </w:r>
      <w:r w:rsidRPr="00A24646">
        <w:rPr>
          <w:rFonts w:ascii="Times New Roman" w:hAnsi="Times New Roman" w:cs="Times New Roman"/>
        </w:rPr>
        <w:t xml:space="preserve"> non-specific background staining</w:t>
      </w:r>
    </w:p>
    <w:p w14:paraId="5240933C"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Artifact:</w:t>
      </w:r>
      <w:r w:rsidRPr="00A24646">
        <w:rPr>
          <w:rFonts w:ascii="Times New Roman" w:hAnsi="Times New Roman" w:cs="Times New Roman"/>
        </w:rPr>
        <w:t xml:space="preserve"> staining artifact, non-physiological</w:t>
      </w:r>
    </w:p>
    <w:p w14:paraId="105B7088" w14:textId="1E69F6A4" w:rsidR="002E0515" w:rsidRPr="00A24646" w:rsidRDefault="002E0515" w:rsidP="002C47B0">
      <w:pPr>
        <w:pStyle w:val="ListParagraph"/>
        <w:numPr>
          <w:ilvl w:val="1"/>
          <w:numId w:val="3"/>
        </w:numPr>
        <w:rPr>
          <w:rFonts w:ascii="Times New Roman" w:hAnsi="Times New Roman" w:cs="Times New Roman"/>
        </w:rPr>
      </w:pPr>
      <w:r w:rsidRPr="00A24646">
        <w:rPr>
          <w:rFonts w:ascii="Times New Roman" w:hAnsi="Times New Roman" w:cs="Times New Roman"/>
          <w:b/>
          <w:bCs/>
        </w:rPr>
        <w:t>Dirt:</w:t>
      </w:r>
      <w:r w:rsidRPr="00A24646">
        <w:rPr>
          <w:rFonts w:ascii="Times New Roman" w:hAnsi="Times New Roman" w:cs="Times New Roman"/>
        </w:rPr>
        <w:t xml:space="preserve"> dirt, unidentifiable floating objects over tissue, shadows from glass</w:t>
      </w:r>
    </w:p>
    <w:p w14:paraId="478C3072" w14:textId="77777777" w:rsidR="002E0515" w:rsidRPr="00A24646" w:rsidRDefault="002E0515" w:rsidP="002C47B0">
      <w:pPr>
        <w:rPr>
          <w:rFonts w:ascii="Times New Roman" w:hAnsi="Times New Roman" w:cs="Times New Roman"/>
        </w:rPr>
      </w:pPr>
    </w:p>
    <w:p w14:paraId="29F908DE" w14:textId="03FC240E" w:rsidR="00AC326A" w:rsidRPr="00A24646" w:rsidRDefault="005E3504" w:rsidP="002C47B0">
      <w:pPr>
        <w:rPr>
          <w:rFonts w:ascii="Times New Roman" w:hAnsi="Times New Roman" w:cs="Times New Roman"/>
          <w:b/>
          <w:bCs/>
        </w:rPr>
      </w:pPr>
      <w:r>
        <w:rPr>
          <w:rFonts w:ascii="Times New Roman" w:hAnsi="Times New Roman" w:cs="Times New Roman"/>
          <w:b/>
          <w:bCs/>
        </w:rPr>
        <w:t>p</w:t>
      </w:r>
      <w:r w:rsidR="00AC326A" w:rsidRPr="00A24646">
        <w:rPr>
          <w:rFonts w:ascii="Times New Roman" w:hAnsi="Times New Roman" w:cs="Times New Roman"/>
          <w:b/>
          <w:bCs/>
        </w:rPr>
        <w:t>TDP-43 Pathology Training Data</w:t>
      </w:r>
    </w:p>
    <w:p w14:paraId="10E22CA5" w14:textId="774DCD70" w:rsidR="00AC326A" w:rsidRPr="00A24646" w:rsidRDefault="00F44F02" w:rsidP="001D0918">
      <w:pPr>
        <w:rPr>
          <w:rFonts w:ascii="Times" w:hAnsi="Times"/>
        </w:rPr>
      </w:pPr>
      <w:r w:rsidRPr="00A24646">
        <w:rPr>
          <w:rFonts w:ascii="Times" w:hAnsi="Times"/>
        </w:rPr>
        <w:t>Slides</w:t>
      </w:r>
      <w:r w:rsidR="00AC326A" w:rsidRPr="00A24646">
        <w:rPr>
          <w:rFonts w:ascii="Times" w:hAnsi="Times"/>
        </w:rPr>
        <w:t xml:space="preserve"> from 65 specimens across neuropathological diagnoses (including ALS, LATE, FTLD</w:t>
      </w:r>
      <w:r w:rsidR="001D0918" w:rsidRPr="00A24646">
        <w:rPr>
          <w:rFonts w:ascii="Times" w:hAnsi="Times"/>
        </w:rPr>
        <w:t>-</w:t>
      </w:r>
      <w:r w:rsidR="00AC326A" w:rsidRPr="00A24646">
        <w:rPr>
          <w:rFonts w:ascii="Times" w:hAnsi="Times"/>
        </w:rPr>
        <w:t>TDP</w:t>
      </w:r>
      <w:r w:rsidR="001D0918" w:rsidRPr="00A24646">
        <w:rPr>
          <w:rFonts w:ascii="Times" w:hAnsi="Times"/>
        </w:rPr>
        <w:t>-43</w:t>
      </w:r>
      <w:r w:rsidR="00AC326A" w:rsidRPr="00A24646">
        <w:rPr>
          <w:rFonts w:ascii="Times" w:hAnsi="Times"/>
        </w:rPr>
        <w:t xml:space="preserve"> types A, B, C, and E, and AD) across Thal, Braak, and CERAD stages were selected for annotation. Within each diagnostic group,</w:t>
      </w:r>
      <w:r w:rsidR="00AD677F" w:rsidRPr="00A24646">
        <w:rPr>
          <w:rFonts w:ascii="Times" w:hAnsi="Times"/>
        </w:rPr>
        <w:t xml:space="preserve"> in</w:t>
      </w:r>
      <w:r w:rsidR="00AC326A" w:rsidRPr="00A24646">
        <w:rPr>
          <w:rFonts w:ascii="Times" w:hAnsi="Times"/>
        </w:rPr>
        <w:t xml:space="preserve"> some specimens </w:t>
      </w:r>
      <w:r w:rsidR="00AD677F" w:rsidRPr="00A24646">
        <w:rPr>
          <w:rFonts w:ascii="Times" w:hAnsi="Times"/>
        </w:rPr>
        <w:t xml:space="preserve">we </w:t>
      </w:r>
      <w:r w:rsidR="00AC326A" w:rsidRPr="00A24646">
        <w:rPr>
          <w:rFonts w:ascii="Times" w:hAnsi="Times"/>
        </w:rPr>
        <w:t>selected random slides to annotate</w:t>
      </w:r>
      <w:r w:rsidR="00AD677F" w:rsidRPr="00A24646">
        <w:rPr>
          <w:rFonts w:ascii="Times" w:hAnsi="Times"/>
        </w:rPr>
        <w:t xml:space="preserve">. In </w:t>
      </w:r>
      <w:r w:rsidR="00AC326A" w:rsidRPr="00A24646">
        <w:rPr>
          <w:rFonts w:ascii="Times" w:hAnsi="Times"/>
        </w:rPr>
        <w:t>other</w:t>
      </w:r>
      <w:r w:rsidR="00AD677F" w:rsidRPr="00A24646">
        <w:rPr>
          <w:rFonts w:ascii="Times" w:hAnsi="Times"/>
        </w:rPr>
        <w:t xml:space="preserve"> randomly chosen specimens, we </w:t>
      </w:r>
      <w:r w:rsidR="00AC326A" w:rsidRPr="00A24646">
        <w:rPr>
          <w:rFonts w:ascii="Times" w:hAnsi="Times"/>
        </w:rPr>
        <w:t xml:space="preserve">selected slides in disease-specific regions of interest. In the cases assigned to annotate regions of interest, ALS cases included spinal cord, motor cortex, and medulla sections. LATE cases included sections from the amygdala, hippocampus, and a random cortical region. Finally, in the AD group, the amygdala, hippocampus, and other randomly selected slides were annotated. Cases in the FTLD diagnostic group always had random slides selected for annotations. </w:t>
      </w:r>
      <w:r w:rsidRPr="00A24646">
        <w:rPr>
          <w:rFonts w:ascii="Times" w:hAnsi="Times"/>
        </w:rPr>
        <w:t xml:space="preserve">187 </w:t>
      </w:r>
      <w:r w:rsidR="00FE7A13" w:rsidRPr="00A24646">
        <w:rPr>
          <w:rFonts w:ascii="Times" w:hAnsi="Times"/>
        </w:rPr>
        <w:t>1D3</w:t>
      </w:r>
      <w:r w:rsidR="003B1776" w:rsidRPr="00A24646">
        <w:rPr>
          <w:rFonts w:ascii="Times" w:hAnsi="Times"/>
        </w:rPr>
        <w:t xml:space="preserve">-stained </w:t>
      </w:r>
      <w:r w:rsidRPr="00A24646">
        <w:rPr>
          <w:rFonts w:ascii="Times" w:hAnsi="Times"/>
        </w:rPr>
        <w:t xml:space="preserve">sections were annotated in total. </w:t>
      </w:r>
    </w:p>
    <w:p w14:paraId="082CF879" w14:textId="1275911E" w:rsidR="00CC3F2C" w:rsidRPr="00A24646" w:rsidRDefault="00CC3F2C" w:rsidP="00AC326A">
      <w:pPr>
        <w:rPr>
          <w:rFonts w:ascii="Times" w:hAnsi="Times"/>
        </w:rPr>
      </w:pPr>
    </w:p>
    <w:p w14:paraId="434CE239" w14:textId="6DB98CD2" w:rsidR="002E0515" w:rsidRPr="00A24646" w:rsidRDefault="005E3504" w:rsidP="00AC326A">
      <w:pPr>
        <w:rPr>
          <w:rFonts w:ascii="Times" w:hAnsi="Times"/>
          <w:b/>
          <w:bCs/>
        </w:rPr>
      </w:pPr>
      <w:r>
        <w:rPr>
          <w:rFonts w:ascii="Times" w:hAnsi="Times"/>
          <w:b/>
          <w:bCs/>
        </w:rPr>
        <w:t>p</w:t>
      </w:r>
      <w:r w:rsidR="002E0515" w:rsidRPr="00A24646">
        <w:rPr>
          <w:rFonts w:ascii="Times" w:hAnsi="Times"/>
          <w:b/>
          <w:bCs/>
        </w:rPr>
        <w:t>TDP-43 Pathology Annotation Criteria</w:t>
      </w:r>
    </w:p>
    <w:p w14:paraId="3AEF02CD" w14:textId="6A581139" w:rsidR="002E0515" w:rsidRPr="00A24646" w:rsidRDefault="002E0515" w:rsidP="002E0515">
      <w:pPr>
        <w:rPr>
          <w:rFonts w:ascii="Times New Roman" w:hAnsi="Times New Roman" w:cs="Times New Roman"/>
        </w:rPr>
      </w:pPr>
      <w:r w:rsidRPr="00A24646">
        <w:rPr>
          <w:rFonts w:ascii="Times New Roman" w:hAnsi="Times New Roman" w:cs="Times New Roman"/>
        </w:rPr>
        <w:t xml:space="preserve">The following criteria were developed as descriptions of each type of inclusion. Criteria </w:t>
      </w:r>
      <w:r w:rsidR="00AD677F" w:rsidRPr="00A24646">
        <w:rPr>
          <w:rFonts w:ascii="Times New Roman" w:hAnsi="Times New Roman" w:cs="Times New Roman"/>
        </w:rPr>
        <w:t xml:space="preserve">were </w:t>
      </w:r>
      <w:r w:rsidRPr="00A24646">
        <w:rPr>
          <w:rFonts w:ascii="Times New Roman" w:hAnsi="Times New Roman" w:cs="Times New Roman"/>
        </w:rPr>
        <w:t xml:space="preserve">developed with expert pathologists before the initial training event and then reviewed and edited throughout the annotation period in consultation with experts to clarify issues for annotators. The bolded text indicates the name of the label. </w:t>
      </w:r>
      <w:r w:rsidR="00054858" w:rsidRPr="00A24646">
        <w:rPr>
          <w:rFonts w:ascii="Times New Roman" w:hAnsi="Times New Roman" w:cs="Times New Roman"/>
        </w:rPr>
        <w:t>Note that the categories here do not correspond to the classes used in final training.</w:t>
      </w:r>
    </w:p>
    <w:p w14:paraId="7E4B3A07" w14:textId="77777777" w:rsidR="002E0515" w:rsidRPr="00A24646" w:rsidRDefault="002E0515" w:rsidP="002E0515">
      <w:pPr>
        <w:pStyle w:val="ListParagraph"/>
        <w:numPr>
          <w:ilvl w:val="0"/>
          <w:numId w:val="3"/>
        </w:numPr>
        <w:rPr>
          <w:rFonts w:ascii="Times New Roman" w:hAnsi="Times New Roman" w:cs="Times New Roman"/>
        </w:rPr>
      </w:pPr>
      <w:r w:rsidRPr="00A24646">
        <w:rPr>
          <w:rFonts w:ascii="Times New Roman" w:hAnsi="Times New Roman" w:cs="Times New Roman"/>
        </w:rPr>
        <w:t>Gray matter inclusions</w:t>
      </w:r>
    </w:p>
    <w:p w14:paraId="26FE0A4B" w14:textId="287E4679"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rPr>
        <w:t>Gray matter neuronal cytoplasmic inclusions (NCIs): small-to large neuronal inclusions, confluent morphology in most</w:t>
      </w:r>
      <w:r w:rsidR="00AA3E1A" w:rsidRPr="00A24646">
        <w:rPr>
          <w:rFonts w:ascii="Times New Roman" w:hAnsi="Times New Roman" w:cs="Times New Roman"/>
        </w:rPr>
        <w:t xml:space="preserve"> or </w:t>
      </w:r>
      <w:proofErr w:type="gramStart"/>
      <w:r w:rsidRPr="00A24646">
        <w:rPr>
          <w:rFonts w:ascii="Times New Roman" w:hAnsi="Times New Roman" w:cs="Times New Roman"/>
        </w:rPr>
        <w:t>all of</w:t>
      </w:r>
      <w:proofErr w:type="gramEnd"/>
      <w:r w:rsidRPr="00A24646">
        <w:rPr>
          <w:rFonts w:ascii="Times New Roman" w:hAnsi="Times New Roman" w:cs="Times New Roman"/>
        </w:rPr>
        <w:t xml:space="preserve"> the cytoplasm of a neuron (unlike a GFNI, which is more granular)</w:t>
      </w:r>
      <w:r w:rsidR="00882279" w:rsidRPr="00A24646">
        <w:rPr>
          <w:rFonts w:ascii="Times New Roman" w:hAnsi="Times New Roman" w:cs="Times New Roman"/>
        </w:rPr>
        <w:t>, m</w:t>
      </w:r>
      <w:r w:rsidRPr="00A24646">
        <w:rPr>
          <w:rFonts w:ascii="Times New Roman" w:hAnsi="Times New Roman" w:cs="Times New Roman"/>
        </w:rPr>
        <w:t xml:space="preserve">orphologies vary depending on the neuron it occupies (similar to how </w:t>
      </w:r>
      <w:r w:rsidR="005E3504">
        <w:rPr>
          <w:rFonts w:ascii="Times New Roman" w:hAnsi="Times New Roman" w:cs="Times New Roman"/>
        </w:rPr>
        <w:t>p-</w:t>
      </w:r>
      <w:r w:rsidRPr="00A24646">
        <w:rPr>
          <w:rFonts w:ascii="Times New Roman" w:hAnsi="Times New Roman" w:cs="Times New Roman"/>
        </w:rPr>
        <w:t>tau tangles can differ by neuron shape)</w:t>
      </w:r>
      <w:r w:rsidR="00882279" w:rsidRPr="00A24646">
        <w:rPr>
          <w:rFonts w:ascii="Times New Roman" w:hAnsi="Times New Roman" w:cs="Times New Roman"/>
        </w:rPr>
        <w:t>, m</w:t>
      </w:r>
      <w:r w:rsidRPr="00A24646">
        <w:rPr>
          <w:rFonts w:ascii="Times New Roman" w:hAnsi="Times New Roman" w:cs="Times New Roman"/>
        </w:rPr>
        <w:t xml:space="preserve">ore common in cortical layers II-III but can be found in other layers. If any of the </w:t>
      </w:r>
      <w:r w:rsidR="0093719F" w:rsidRPr="00A24646">
        <w:rPr>
          <w:rFonts w:ascii="Times New Roman" w:hAnsi="Times New Roman" w:cs="Times New Roman"/>
        </w:rPr>
        <w:t>p</w:t>
      </w:r>
      <w:r w:rsidRPr="00A24646">
        <w:rPr>
          <w:rFonts w:ascii="Times New Roman" w:hAnsi="Times New Roman" w:cs="Times New Roman"/>
        </w:rPr>
        <w:t xml:space="preserve">TDP-43 </w:t>
      </w:r>
      <w:r w:rsidR="00AD677F" w:rsidRPr="00A24646">
        <w:rPr>
          <w:rFonts w:ascii="Times New Roman" w:hAnsi="Times New Roman" w:cs="Times New Roman"/>
        </w:rPr>
        <w:t xml:space="preserve">inclusions are </w:t>
      </w:r>
      <w:r w:rsidRPr="00A24646">
        <w:rPr>
          <w:rFonts w:ascii="Times New Roman" w:hAnsi="Times New Roman" w:cs="Times New Roman"/>
        </w:rPr>
        <w:t>very dense, it’s likely this or an NII. Two subcategories are labelled:</w:t>
      </w:r>
    </w:p>
    <w:p w14:paraId="7ADD9A83" w14:textId="7C1A2B71" w:rsidR="002E0515" w:rsidRPr="00A24646" w:rsidRDefault="002E0515" w:rsidP="002E0515">
      <w:pPr>
        <w:pStyle w:val="ListParagraph"/>
        <w:numPr>
          <w:ilvl w:val="2"/>
          <w:numId w:val="3"/>
        </w:numPr>
        <w:rPr>
          <w:rFonts w:ascii="Times New Roman" w:hAnsi="Times New Roman" w:cs="Times New Roman"/>
        </w:rPr>
      </w:pPr>
      <w:r w:rsidRPr="00A24646">
        <w:rPr>
          <w:rFonts w:ascii="Times New Roman" w:hAnsi="Times New Roman" w:cs="Times New Roman"/>
          <w:b/>
          <w:bCs/>
        </w:rPr>
        <w:t>NCI-round:</w:t>
      </w:r>
      <w:r w:rsidRPr="00A24646">
        <w:rPr>
          <w:rFonts w:ascii="Times New Roman" w:hAnsi="Times New Roman" w:cs="Times New Roman"/>
        </w:rPr>
        <w:t xml:space="preserve"> round, dot-like, dense, or crescent-shaped.</w:t>
      </w:r>
    </w:p>
    <w:p w14:paraId="227D876E" w14:textId="77777777" w:rsidR="002E0515" w:rsidRPr="00A24646" w:rsidRDefault="002E0515" w:rsidP="002E0515">
      <w:pPr>
        <w:pStyle w:val="ListParagraph"/>
        <w:numPr>
          <w:ilvl w:val="2"/>
          <w:numId w:val="3"/>
        </w:numPr>
        <w:rPr>
          <w:rFonts w:ascii="Times New Roman" w:hAnsi="Times New Roman" w:cs="Times New Roman"/>
        </w:rPr>
      </w:pPr>
      <w:r w:rsidRPr="00A24646">
        <w:rPr>
          <w:rFonts w:ascii="Times New Roman" w:hAnsi="Times New Roman" w:cs="Times New Roman"/>
          <w:b/>
          <w:bCs/>
        </w:rPr>
        <w:t>NCI-ring-</w:t>
      </w:r>
      <w:proofErr w:type="gramStart"/>
      <w:r w:rsidRPr="00A24646">
        <w:rPr>
          <w:rFonts w:ascii="Times New Roman" w:hAnsi="Times New Roman" w:cs="Times New Roman"/>
          <w:b/>
          <w:bCs/>
        </w:rPr>
        <w:t>like:</w:t>
      </w:r>
      <w:proofErr w:type="gramEnd"/>
      <w:r w:rsidRPr="00A24646">
        <w:rPr>
          <w:rFonts w:ascii="Times New Roman" w:hAnsi="Times New Roman" w:cs="Times New Roman"/>
        </w:rPr>
        <w:t xml:space="preserve"> perinuclear, looks like a ring completely around the cell. </w:t>
      </w:r>
    </w:p>
    <w:p w14:paraId="44C159E8" w14:textId="62CAD6FE"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neuronal intranuclear inclusion (NII):</w:t>
      </w:r>
      <w:r w:rsidRPr="00A24646">
        <w:rPr>
          <w:rFonts w:ascii="Times New Roman" w:hAnsi="Times New Roman" w:cs="Times New Roman"/>
        </w:rPr>
        <w:t xml:space="preserve"> small intranuclear inclusions</w:t>
      </w:r>
      <w:r w:rsidR="00882279" w:rsidRPr="00A24646">
        <w:rPr>
          <w:rFonts w:ascii="Times New Roman" w:hAnsi="Times New Roman" w:cs="Times New Roman"/>
        </w:rPr>
        <w:t>. T</w:t>
      </w:r>
      <w:r w:rsidRPr="00A24646">
        <w:rPr>
          <w:rFonts w:ascii="Times New Roman" w:hAnsi="Times New Roman" w:cs="Times New Roman"/>
        </w:rPr>
        <w:t xml:space="preserve">wo basic morphologies include small round inclusions inside the neuron, or lenticular (cat-eye lens shaped) inclusions typically found in the center </w:t>
      </w:r>
      <w:r w:rsidRPr="00A24646">
        <w:rPr>
          <w:rFonts w:ascii="Times New Roman" w:hAnsi="Times New Roman" w:cs="Times New Roman"/>
        </w:rPr>
        <w:lastRenderedPageBreak/>
        <w:t>of perikaryal / somas</w:t>
      </w:r>
      <w:r w:rsidR="00882279" w:rsidRPr="00A24646">
        <w:rPr>
          <w:rFonts w:ascii="Times New Roman" w:hAnsi="Times New Roman" w:cs="Times New Roman"/>
        </w:rPr>
        <w:t>, r</w:t>
      </w:r>
      <w:r w:rsidRPr="00A24646">
        <w:rPr>
          <w:rFonts w:ascii="Times New Roman" w:hAnsi="Times New Roman" w:cs="Times New Roman"/>
        </w:rPr>
        <w:t xml:space="preserve">ound intranuclear inclusions are more common than </w:t>
      </w:r>
      <w:proofErr w:type="spellStart"/>
      <w:r w:rsidRPr="00A24646">
        <w:rPr>
          <w:rFonts w:ascii="Times New Roman" w:hAnsi="Times New Roman" w:cs="Times New Roman"/>
        </w:rPr>
        <w:t>lentinculear</w:t>
      </w:r>
      <w:proofErr w:type="spellEnd"/>
      <w:r w:rsidRPr="00A24646">
        <w:rPr>
          <w:rFonts w:ascii="Times New Roman" w:hAnsi="Times New Roman" w:cs="Times New Roman"/>
        </w:rPr>
        <w:t xml:space="preserve"> inclusions. Most often found in cortical layers II-III, but sometimes found in lower layers. </w:t>
      </w:r>
    </w:p>
    <w:p w14:paraId="48A2F60B" w14:textId="47C7D0A5"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short dystrophic neurites:</w:t>
      </w:r>
      <w:r w:rsidRPr="00A24646">
        <w:rPr>
          <w:rFonts w:ascii="Times New Roman" w:hAnsi="Times New Roman" w:cs="Times New Roman"/>
        </w:rPr>
        <w:t xml:space="preserve"> short threads of &lt;20 microns, short, straight, or curved, rarely tortuous. More common in cortical layers I-III</w:t>
      </w:r>
    </w:p>
    <w:p w14:paraId="2EC5D8E4" w14:textId="4D36BB9A"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long dystrophic neurites:</w:t>
      </w:r>
      <w:r w:rsidRPr="00A24646">
        <w:rPr>
          <w:rFonts w:ascii="Times New Roman" w:hAnsi="Times New Roman" w:cs="Times New Roman"/>
        </w:rPr>
        <w:t xml:space="preserve"> long threads of &gt;20 microns, long, straight, can be curved or tortuous. Found in any cortical layer. More likely to be “rope-like” and thicker. </w:t>
      </w:r>
    </w:p>
    <w:p w14:paraId="5B0F1379" w14:textId="1E294968"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grains:</w:t>
      </w:r>
      <w:r w:rsidRPr="00A24646">
        <w:rPr>
          <w:rFonts w:ascii="Times New Roman" w:hAnsi="Times New Roman" w:cs="Times New Roman"/>
        </w:rPr>
        <w:t xml:space="preserve"> small, dot-like inclusions in neuropil. Found in any cortical layer, more common in certain regions, especially limbic areas</w:t>
      </w:r>
      <w:r w:rsidR="00882279" w:rsidRPr="00A24646">
        <w:rPr>
          <w:rFonts w:ascii="Times New Roman" w:hAnsi="Times New Roman" w:cs="Times New Roman"/>
        </w:rPr>
        <w:t xml:space="preserve">. </w:t>
      </w:r>
    </w:p>
    <w:p w14:paraId="6C6ADDEC" w14:textId="77777777" w:rsidR="002E0515" w:rsidRPr="00A24646" w:rsidRDefault="002E0515" w:rsidP="002E0515">
      <w:pPr>
        <w:pStyle w:val="ListParagraph"/>
        <w:numPr>
          <w:ilvl w:val="0"/>
          <w:numId w:val="3"/>
        </w:numPr>
        <w:rPr>
          <w:rFonts w:ascii="Times New Roman" w:hAnsi="Times New Roman" w:cs="Times New Roman"/>
        </w:rPr>
      </w:pPr>
      <w:r w:rsidRPr="00A24646">
        <w:rPr>
          <w:rFonts w:ascii="Times New Roman" w:hAnsi="Times New Roman" w:cs="Times New Roman"/>
        </w:rPr>
        <w:t>Gray matter (other)</w:t>
      </w:r>
    </w:p>
    <w:p w14:paraId="5AD0A630"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Gray matter vacuoles:</w:t>
      </w:r>
      <w:r w:rsidRPr="00A24646">
        <w:rPr>
          <w:rFonts w:ascii="Times New Roman" w:hAnsi="Times New Roman" w:cs="Times New Roman"/>
        </w:rPr>
        <w:t xml:space="preserve"> small to large spherical holes in neuropil, spongiosis. More common in cortical layers II-III, can be found in lower layers. Different from perivascular spaces, which have micro-vessels, and artifacts in tissue, which have holes that are more elongated and less round</w:t>
      </w:r>
    </w:p>
    <w:p w14:paraId="1184583B" w14:textId="77777777" w:rsidR="002E0515" w:rsidRPr="00A24646" w:rsidRDefault="002E0515" w:rsidP="002E0515">
      <w:pPr>
        <w:pStyle w:val="ListParagraph"/>
        <w:numPr>
          <w:ilvl w:val="0"/>
          <w:numId w:val="3"/>
        </w:numPr>
        <w:rPr>
          <w:rFonts w:ascii="Times New Roman" w:hAnsi="Times New Roman" w:cs="Times New Roman"/>
        </w:rPr>
      </w:pPr>
      <w:r w:rsidRPr="00A24646">
        <w:rPr>
          <w:rFonts w:ascii="Times New Roman" w:hAnsi="Times New Roman" w:cs="Times New Roman"/>
        </w:rPr>
        <w:t>White matter inclusions:</w:t>
      </w:r>
    </w:p>
    <w:p w14:paraId="1D398C47" w14:textId="1396153C"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 xml:space="preserve">White matter </w:t>
      </w:r>
      <w:proofErr w:type="spellStart"/>
      <w:r w:rsidRPr="00A24646">
        <w:rPr>
          <w:rFonts w:ascii="Times New Roman" w:hAnsi="Times New Roman" w:cs="Times New Roman"/>
          <w:b/>
          <w:bCs/>
        </w:rPr>
        <w:t>oligodendroglial</w:t>
      </w:r>
      <w:proofErr w:type="spellEnd"/>
      <w:r w:rsidRPr="00A24646">
        <w:rPr>
          <w:rFonts w:ascii="Times New Roman" w:hAnsi="Times New Roman" w:cs="Times New Roman"/>
          <w:b/>
          <w:bCs/>
        </w:rPr>
        <w:t xml:space="preserve"> inclusions:</w:t>
      </w:r>
      <w:r w:rsidRPr="00A24646">
        <w:rPr>
          <w:rFonts w:ascii="Times New Roman" w:hAnsi="Times New Roman" w:cs="Times New Roman"/>
        </w:rPr>
        <w:t xml:space="preserve"> small </w:t>
      </w:r>
      <w:proofErr w:type="spellStart"/>
      <w:r w:rsidRPr="00A24646">
        <w:rPr>
          <w:rFonts w:ascii="Times New Roman" w:hAnsi="Times New Roman" w:cs="Times New Roman"/>
        </w:rPr>
        <w:t>oligodendroglial</w:t>
      </w:r>
      <w:proofErr w:type="spellEnd"/>
      <w:r w:rsidRPr="00A24646">
        <w:rPr>
          <w:rFonts w:ascii="Times New Roman" w:hAnsi="Times New Roman" w:cs="Times New Roman"/>
        </w:rPr>
        <w:t xml:space="preserve"> inclusions. Small, </w:t>
      </w:r>
      <w:proofErr w:type="gramStart"/>
      <w:r w:rsidRPr="00A24646">
        <w:rPr>
          <w:rFonts w:ascii="Times New Roman" w:hAnsi="Times New Roman" w:cs="Times New Roman"/>
        </w:rPr>
        <w:t>curvilinear</w:t>
      </w:r>
      <w:proofErr w:type="gramEnd"/>
      <w:r w:rsidRPr="00A24646">
        <w:rPr>
          <w:rFonts w:ascii="Times New Roman" w:hAnsi="Times New Roman" w:cs="Times New Roman"/>
        </w:rPr>
        <w:t xml:space="preserve"> or round inclusions predominantly found in white matter, may be found in lower cortical layers. Check the white </w:t>
      </w:r>
      <w:r w:rsidR="00A951AC" w:rsidRPr="00A24646">
        <w:rPr>
          <w:rFonts w:ascii="Times New Roman" w:hAnsi="Times New Roman" w:cs="Times New Roman"/>
        </w:rPr>
        <w:t>matter</w:t>
      </w:r>
      <w:r w:rsidR="00D73E33">
        <w:rPr>
          <w:rFonts w:ascii="Times New Roman" w:hAnsi="Times New Roman" w:cs="Times New Roman"/>
        </w:rPr>
        <w:t>,</w:t>
      </w:r>
      <w:r w:rsidR="00A951AC" w:rsidRPr="00A24646">
        <w:rPr>
          <w:rFonts w:ascii="Times New Roman" w:hAnsi="Times New Roman" w:cs="Times New Roman"/>
        </w:rPr>
        <w:t xml:space="preserve"> but</w:t>
      </w:r>
      <w:r w:rsidR="00D73E33">
        <w:rPr>
          <w:rFonts w:ascii="Times New Roman" w:hAnsi="Times New Roman" w:cs="Times New Roman"/>
        </w:rPr>
        <w:t xml:space="preserve"> also</w:t>
      </w:r>
      <w:r w:rsidRPr="00A24646">
        <w:rPr>
          <w:rFonts w:ascii="Times New Roman" w:hAnsi="Times New Roman" w:cs="Times New Roman"/>
        </w:rPr>
        <w:t xml:space="preserve"> </w:t>
      </w:r>
      <w:r w:rsidR="00A951AC" w:rsidRPr="00A24646">
        <w:rPr>
          <w:rFonts w:ascii="Times New Roman" w:hAnsi="Times New Roman" w:cs="Times New Roman"/>
        </w:rPr>
        <w:t>annotate</w:t>
      </w:r>
      <w:r w:rsidRPr="00A24646">
        <w:rPr>
          <w:rFonts w:ascii="Times New Roman" w:hAnsi="Times New Roman" w:cs="Times New Roman"/>
        </w:rPr>
        <w:t xml:space="preserve"> if you see them in the gray matter. In the gray matter, these will be smaller than NCIs. Often crescent shaped around the cell because of the anatomy of oligodendrocytes.</w:t>
      </w:r>
    </w:p>
    <w:p w14:paraId="43C74627"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White matter threads:</w:t>
      </w:r>
      <w:r w:rsidRPr="00A24646">
        <w:rPr>
          <w:rFonts w:ascii="Times New Roman" w:hAnsi="Times New Roman" w:cs="Times New Roman"/>
        </w:rPr>
        <w:t xml:space="preserve"> short or long dystrophic neurites </w:t>
      </w:r>
      <w:proofErr w:type="gramStart"/>
      <w:r w:rsidRPr="00A24646">
        <w:rPr>
          <w:rFonts w:ascii="Times New Roman" w:hAnsi="Times New Roman" w:cs="Times New Roman"/>
        </w:rPr>
        <w:t>similar to</w:t>
      </w:r>
      <w:proofErr w:type="gramEnd"/>
      <w:r w:rsidRPr="00A24646">
        <w:rPr>
          <w:rFonts w:ascii="Times New Roman" w:hAnsi="Times New Roman" w:cs="Times New Roman"/>
        </w:rPr>
        <w:t xml:space="preserve"> gray matter dystrophic neurites but found between oligodendroglia in the white matter</w:t>
      </w:r>
    </w:p>
    <w:p w14:paraId="4EDB0F26" w14:textId="77777777" w:rsidR="002E0515" w:rsidRPr="00A24646" w:rsidRDefault="002E0515" w:rsidP="002E0515">
      <w:pPr>
        <w:pStyle w:val="ListParagraph"/>
        <w:numPr>
          <w:ilvl w:val="0"/>
          <w:numId w:val="3"/>
        </w:numPr>
        <w:rPr>
          <w:rFonts w:ascii="Times New Roman" w:hAnsi="Times New Roman" w:cs="Times New Roman"/>
        </w:rPr>
      </w:pPr>
      <w:r w:rsidRPr="00A24646">
        <w:rPr>
          <w:rFonts w:ascii="Times New Roman" w:hAnsi="Times New Roman" w:cs="Times New Roman"/>
        </w:rPr>
        <w:t>Normal appearing and background</w:t>
      </w:r>
    </w:p>
    <w:p w14:paraId="44E0FB7F"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Tissue:</w:t>
      </w:r>
      <w:r w:rsidRPr="00A24646">
        <w:rPr>
          <w:rFonts w:ascii="Times New Roman" w:hAnsi="Times New Roman" w:cs="Times New Roman"/>
        </w:rPr>
        <w:t xml:space="preserve"> normal appearing tissue without neurons</w:t>
      </w:r>
    </w:p>
    <w:p w14:paraId="061D170C"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Dirt:</w:t>
      </w:r>
      <w:r w:rsidRPr="00A24646">
        <w:rPr>
          <w:rFonts w:ascii="Times New Roman" w:hAnsi="Times New Roman" w:cs="Times New Roman"/>
        </w:rPr>
        <w:t xml:space="preserve"> dirt on the slide</w:t>
      </w:r>
    </w:p>
    <w:p w14:paraId="2509EE05"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Non-tissue background:</w:t>
      </w:r>
      <w:r w:rsidRPr="00A24646">
        <w:rPr>
          <w:rFonts w:ascii="Times New Roman" w:hAnsi="Times New Roman" w:cs="Times New Roman"/>
        </w:rPr>
        <w:t xml:space="preserve"> slide background, white area</w:t>
      </w:r>
    </w:p>
    <w:p w14:paraId="08FCF44F" w14:textId="30F1D2AE"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Artifact:</w:t>
      </w:r>
      <w:r w:rsidRPr="00A24646">
        <w:rPr>
          <w:rFonts w:ascii="Times New Roman" w:hAnsi="Times New Roman" w:cs="Times New Roman"/>
        </w:rPr>
        <w:t xml:space="preserve"> various unexpected areas other than dirt, such as large starbu</w:t>
      </w:r>
      <w:r w:rsidR="00882279" w:rsidRPr="00A24646">
        <w:rPr>
          <w:rFonts w:ascii="Times New Roman" w:hAnsi="Times New Roman" w:cs="Times New Roman"/>
        </w:rPr>
        <w:t>r</w:t>
      </w:r>
      <w:r w:rsidRPr="00A24646">
        <w:rPr>
          <w:rFonts w:ascii="Times New Roman" w:hAnsi="Times New Roman" w:cs="Times New Roman"/>
        </w:rPr>
        <w:t xml:space="preserve">st-like brown stain </w:t>
      </w:r>
    </w:p>
    <w:p w14:paraId="6B3540E8" w14:textId="19205DDE"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Healthy neurons:</w:t>
      </w:r>
      <w:r w:rsidRPr="00A24646">
        <w:rPr>
          <w:rFonts w:ascii="Times New Roman" w:hAnsi="Times New Roman" w:cs="Times New Roman"/>
        </w:rPr>
        <w:t xml:space="preserve"> non </w:t>
      </w:r>
      <w:r w:rsidR="0093719F" w:rsidRPr="00A24646">
        <w:rPr>
          <w:rFonts w:ascii="Times New Roman" w:hAnsi="Times New Roman" w:cs="Times New Roman"/>
        </w:rPr>
        <w:t>p</w:t>
      </w:r>
      <w:r w:rsidRPr="00A24646">
        <w:rPr>
          <w:rFonts w:ascii="Times New Roman" w:hAnsi="Times New Roman" w:cs="Times New Roman"/>
        </w:rPr>
        <w:t>TDP-43-bearing neuron</w:t>
      </w:r>
    </w:p>
    <w:p w14:paraId="7507E5AF" w14:textId="77777777" w:rsidR="002E0515" w:rsidRPr="00A24646" w:rsidRDefault="002E0515" w:rsidP="002E0515">
      <w:pPr>
        <w:pStyle w:val="ListParagraph"/>
        <w:numPr>
          <w:ilvl w:val="0"/>
          <w:numId w:val="3"/>
        </w:numPr>
        <w:rPr>
          <w:rFonts w:ascii="Times New Roman" w:hAnsi="Times New Roman" w:cs="Times New Roman"/>
        </w:rPr>
      </w:pPr>
      <w:r w:rsidRPr="00A24646">
        <w:rPr>
          <w:rFonts w:ascii="Times New Roman" w:hAnsi="Times New Roman" w:cs="Times New Roman"/>
        </w:rPr>
        <w:t>Non-specific Staining: category that includes non-pathological staining, background staining, and cross-reactivity</w:t>
      </w:r>
    </w:p>
    <w:p w14:paraId="4B036FDF"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Non-specific neuronal background staining:</w:t>
      </w:r>
      <w:r w:rsidRPr="00A24646">
        <w:rPr>
          <w:rFonts w:ascii="Times New Roman" w:hAnsi="Times New Roman" w:cs="Times New Roman"/>
        </w:rPr>
        <w:t xml:space="preserve"> neuronal, often pyramidal staining in the hippocampus and amygdala. Not pathological. Also common in lentiform nucleus and motor neurons. Fainter brown staining throughout the whole neuron, but no dark or dense inclusions</w:t>
      </w:r>
    </w:p>
    <w:p w14:paraId="5DE79D3E" w14:textId="77777777"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Granulovacuolar degeneration (GVD):</w:t>
      </w:r>
      <w:r w:rsidRPr="00A24646">
        <w:rPr>
          <w:rFonts w:ascii="Times New Roman" w:hAnsi="Times New Roman" w:cs="Times New Roman"/>
        </w:rPr>
        <w:t xml:space="preserve"> </w:t>
      </w:r>
      <w:proofErr w:type="gramStart"/>
      <w:r w:rsidRPr="00A24646">
        <w:rPr>
          <w:rFonts w:ascii="Times New Roman" w:hAnsi="Times New Roman" w:cs="Times New Roman"/>
        </w:rPr>
        <w:t>similar to</w:t>
      </w:r>
      <w:proofErr w:type="gramEnd"/>
      <w:r w:rsidRPr="00A24646">
        <w:rPr>
          <w:rFonts w:ascii="Times New Roman" w:hAnsi="Times New Roman" w:cs="Times New Roman"/>
        </w:rPr>
        <w:t xml:space="preserve"> the background staining in hippocampus/amygdala/lentiform nucleus, but more granular with lots of small dark dots in the cell</w:t>
      </w:r>
    </w:p>
    <w:p w14:paraId="19884E8F" w14:textId="53DE5D99" w:rsidR="002E0515" w:rsidRPr="00A24646" w:rsidRDefault="002E0515" w:rsidP="002E0515">
      <w:pPr>
        <w:pStyle w:val="ListParagraph"/>
        <w:numPr>
          <w:ilvl w:val="1"/>
          <w:numId w:val="3"/>
        </w:numPr>
        <w:rPr>
          <w:rFonts w:ascii="Times New Roman" w:hAnsi="Times New Roman" w:cs="Times New Roman"/>
        </w:rPr>
      </w:pPr>
      <w:r w:rsidRPr="00A24646">
        <w:rPr>
          <w:rFonts w:ascii="Times New Roman" w:hAnsi="Times New Roman" w:cs="Times New Roman"/>
          <w:b/>
          <w:bCs/>
        </w:rPr>
        <w:t>Neuromelanin:</w:t>
      </w:r>
      <w:r w:rsidRPr="00A24646">
        <w:rPr>
          <w:rFonts w:ascii="Times New Roman" w:hAnsi="Times New Roman" w:cs="Times New Roman"/>
        </w:rPr>
        <w:t xml:space="preserve"> staining found in the substantia nigra, </w:t>
      </w:r>
      <w:r w:rsidR="00AD677F" w:rsidRPr="00A24646">
        <w:rPr>
          <w:rFonts w:ascii="Times New Roman" w:hAnsi="Times New Roman" w:cs="Times New Roman"/>
        </w:rPr>
        <w:t>p</w:t>
      </w:r>
      <w:r w:rsidRPr="00A24646">
        <w:rPr>
          <w:rFonts w:ascii="Times New Roman" w:hAnsi="Times New Roman" w:cs="Times New Roman"/>
        </w:rPr>
        <w:t xml:space="preserve">ons, midbrain, and medulla. Grainy and tends to have a gray or greenish hue. Can be found intra- or extracellularly. </w:t>
      </w:r>
    </w:p>
    <w:p w14:paraId="7AB6DCD5" w14:textId="0092672C" w:rsidR="002E0515" w:rsidRDefault="002E0515" w:rsidP="00AC326A">
      <w:pPr>
        <w:rPr>
          <w:rFonts w:ascii="Times" w:hAnsi="Times"/>
        </w:rPr>
      </w:pPr>
    </w:p>
    <w:p w14:paraId="0B8CC347" w14:textId="5B8F6C44" w:rsidR="005E3504" w:rsidRDefault="005E3504" w:rsidP="00AC326A">
      <w:pPr>
        <w:rPr>
          <w:rFonts w:ascii="Times" w:hAnsi="Times"/>
        </w:rPr>
      </w:pPr>
    </w:p>
    <w:p w14:paraId="28395754" w14:textId="77777777" w:rsidR="005E3504" w:rsidRPr="00A24646" w:rsidRDefault="005E3504" w:rsidP="00AC326A">
      <w:pPr>
        <w:rPr>
          <w:rFonts w:ascii="Times" w:hAnsi="Times"/>
          <w:b/>
          <w:bCs/>
        </w:rPr>
      </w:pPr>
    </w:p>
    <w:p w14:paraId="2CDD2973" w14:textId="5175EF60" w:rsidR="00CC3F2C" w:rsidRPr="00A24646" w:rsidRDefault="00CC3F2C" w:rsidP="00AC326A">
      <w:pPr>
        <w:rPr>
          <w:rFonts w:ascii="Times" w:hAnsi="Times"/>
          <w:bCs/>
        </w:rPr>
      </w:pPr>
      <w:r w:rsidRPr="00A24646">
        <w:rPr>
          <w:rFonts w:ascii="Times" w:hAnsi="Times"/>
          <w:b/>
        </w:rPr>
        <w:lastRenderedPageBreak/>
        <w:t>Anatomical Sampling Regions of Interest</w:t>
      </w:r>
    </w:p>
    <w:p w14:paraId="2C8DB8F6" w14:textId="7A6DE4D5" w:rsidR="00CC3F2C" w:rsidRPr="00A24646" w:rsidRDefault="00CC3F2C" w:rsidP="001D0918">
      <w:pPr>
        <w:rPr>
          <w:rFonts w:ascii="Times" w:hAnsi="Times"/>
        </w:rPr>
      </w:pPr>
      <w:r w:rsidRPr="00A24646">
        <w:rPr>
          <w:rFonts w:ascii="Times" w:hAnsi="Times"/>
        </w:rPr>
        <w:t xml:space="preserve">Regions were annotated using anatomical landmarks and geometrical rules, as well as clearly visible patterns of cytoarchitecture, such as </w:t>
      </w:r>
      <w:r w:rsidR="0093719F" w:rsidRPr="00A24646">
        <w:rPr>
          <w:rFonts w:ascii="Times" w:hAnsi="Times"/>
        </w:rPr>
        <w:t>p-</w:t>
      </w:r>
      <w:r w:rsidRPr="00A24646">
        <w:rPr>
          <w:rFonts w:ascii="Times" w:hAnsi="Times"/>
        </w:rPr>
        <w:t xml:space="preserve">tau pathology in the transentorhinal region marking the transition from entorhinal cortex to BA35. These ROIs were selected to prioritize accuracy of the label </w:t>
      </w:r>
      <w:r w:rsidR="00AD677F" w:rsidRPr="00A24646">
        <w:rPr>
          <w:rFonts w:ascii="Times" w:hAnsi="Times"/>
        </w:rPr>
        <w:t xml:space="preserve">rather than </w:t>
      </w:r>
      <w:r w:rsidR="00BD2BDA" w:rsidRPr="00A24646">
        <w:rPr>
          <w:rFonts w:ascii="Times" w:hAnsi="Times"/>
        </w:rPr>
        <w:t xml:space="preserve">to maximize the area sampled. As a result, </w:t>
      </w:r>
      <w:r w:rsidRPr="00A24646">
        <w:rPr>
          <w:rFonts w:ascii="Times" w:hAnsi="Times"/>
        </w:rPr>
        <w:t xml:space="preserve">there are gaps between sampling regions in areas </w:t>
      </w:r>
      <w:r w:rsidR="00BD2BDA" w:rsidRPr="00A24646">
        <w:rPr>
          <w:rFonts w:ascii="Times" w:hAnsi="Times"/>
        </w:rPr>
        <w:t xml:space="preserve">estimated to contain </w:t>
      </w:r>
      <w:r w:rsidRPr="00A24646">
        <w:rPr>
          <w:rFonts w:ascii="Times" w:hAnsi="Times"/>
        </w:rPr>
        <w:t xml:space="preserve">the borders between subfields. The MTL cortex in these hippocampal slides was labeled as entorhinal cortex and Brodmann areas 35 and 36. However, most histology sections were from the hippocampal body. In these sections, this cortex is </w:t>
      </w:r>
      <w:r w:rsidR="00BD2BDA" w:rsidRPr="00A24646">
        <w:rPr>
          <w:rFonts w:ascii="Times" w:hAnsi="Times"/>
        </w:rPr>
        <w:t xml:space="preserve">likely </w:t>
      </w:r>
      <w:r w:rsidRPr="00A24646">
        <w:rPr>
          <w:rFonts w:ascii="Times" w:hAnsi="Times"/>
        </w:rPr>
        <w:t xml:space="preserve">more accurately described as parahippocampal cortex, specifically area TH. These regions were labeled as entorhinal cortex and BA35/36 for consistency with the CNDR’s neuropathology protocol, which </w:t>
      </w:r>
      <w:r w:rsidR="00A951AC" w:rsidRPr="00A24646">
        <w:rPr>
          <w:rFonts w:ascii="Times" w:hAnsi="Times"/>
        </w:rPr>
        <w:t xml:space="preserve">typically </w:t>
      </w:r>
      <w:r w:rsidRPr="00A24646">
        <w:rPr>
          <w:rFonts w:ascii="Times" w:hAnsi="Times"/>
        </w:rPr>
        <w:t xml:space="preserve">uses the cortex on the hippocampal </w:t>
      </w:r>
      <w:r w:rsidR="00A951AC" w:rsidRPr="00A24646">
        <w:rPr>
          <w:rFonts w:ascii="Times" w:hAnsi="Times"/>
        </w:rPr>
        <w:t>section</w:t>
      </w:r>
      <w:r w:rsidRPr="00A24646">
        <w:rPr>
          <w:rFonts w:ascii="Times" w:hAnsi="Times"/>
        </w:rPr>
        <w:t xml:space="preserve"> as the sampling place for entorhinal cortex. </w:t>
      </w:r>
    </w:p>
    <w:p w14:paraId="61B9B84B" w14:textId="7AD90B24" w:rsidR="00CC3F2C" w:rsidRPr="00A24646" w:rsidRDefault="00CC3F2C" w:rsidP="00CC3F2C">
      <w:pPr>
        <w:ind w:firstLine="720"/>
        <w:rPr>
          <w:rFonts w:ascii="Times" w:hAnsi="Times"/>
        </w:rPr>
      </w:pPr>
      <w:r w:rsidRPr="00A24646">
        <w:rPr>
          <w:rFonts w:ascii="Times" w:hAnsi="Times"/>
        </w:rPr>
        <w:t>For each section, the estimated anatomical location of the slide along the longitudinal axis of the hippocampus (head, body, tail) was noted</w:t>
      </w:r>
      <w:r w:rsidR="0003007E" w:rsidRPr="00A24646">
        <w:rPr>
          <w:rFonts w:ascii="Times" w:hAnsi="Times"/>
        </w:rPr>
        <w:t xml:space="preserve">. </w:t>
      </w:r>
      <w:r w:rsidRPr="00A24646">
        <w:rPr>
          <w:rFonts w:ascii="Times" w:hAnsi="Times"/>
        </w:rPr>
        <w:t>Sections in the hippocampal tail</w:t>
      </w:r>
      <w:r w:rsidR="00BD2BDA" w:rsidRPr="00A24646">
        <w:rPr>
          <w:rFonts w:ascii="Times" w:hAnsi="Times"/>
        </w:rPr>
        <w:t xml:space="preserve"> (defined as slides w</w:t>
      </w:r>
      <w:r w:rsidR="005E3504">
        <w:rPr>
          <w:rFonts w:ascii="Times" w:hAnsi="Times"/>
        </w:rPr>
        <w:t>h</w:t>
      </w:r>
      <w:r w:rsidR="00BD2BDA" w:rsidRPr="00A24646">
        <w:rPr>
          <w:rFonts w:ascii="Times" w:hAnsi="Times"/>
        </w:rPr>
        <w:t>ere the typical hippocampal head or body shape was not present)</w:t>
      </w:r>
      <w:r w:rsidRPr="00A24646">
        <w:rPr>
          <w:rFonts w:ascii="Times" w:hAnsi="Times"/>
        </w:rPr>
        <w:t xml:space="preserve"> were rare and not annotated. Areas of the slide with severe tearing or staining artifacts were not included in annotations. Multiple sampling regions were placed in a single anatomical ROI across the dentate gyrus and in areas of the cortex with tearing or curvature where a single rectangular box would cover only a small </w:t>
      </w:r>
      <w:r w:rsidR="00D73E33">
        <w:rPr>
          <w:rFonts w:ascii="Times" w:hAnsi="Times"/>
        </w:rPr>
        <w:t>portion</w:t>
      </w:r>
      <w:r w:rsidRPr="00A24646">
        <w:rPr>
          <w:rFonts w:ascii="Times" w:hAnsi="Times"/>
        </w:rPr>
        <w:t xml:space="preserve"> of the region. </w:t>
      </w:r>
    </w:p>
    <w:p w14:paraId="70A0303F" w14:textId="4C67D194" w:rsidR="00CC3F2C" w:rsidRPr="00A24646" w:rsidRDefault="00CC3F2C" w:rsidP="00CC3F2C">
      <w:pPr>
        <w:rPr>
          <w:rFonts w:ascii="Times" w:hAnsi="Times"/>
        </w:rPr>
      </w:pPr>
    </w:p>
    <w:p w14:paraId="6B4EBF13" w14:textId="77777777" w:rsidR="00CC3F2C" w:rsidRPr="00A24646" w:rsidRDefault="00CC3F2C" w:rsidP="00CC3F2C">
      <w:pPr>
        <w:rPr>
          <w:rFonts w:ascii="Times" w:hAnsi="Times"/>
        </w:rPr>
      </w:pPr>
      <w:r w:rsidRPr="00A24646">
        <w:rPr>
          <w:rFonts w:ascii="Times" w:hAnsi="Times"/>
          <w:b/>
          <w:bCs/>
        </w:rPr>
        <w:t>Extraction and Evaluation of ROI-level Quantitative Pathology Measures.</w:t>
      </w:r>
    </w:p>
    <w:p w14:paraId="6741C7AD" w14:textId="722B8AED" w:rsidR="00CC3F2C" w:rsidRDefault="00CC3F2C" w:rsidP="001D0918">
      <w:pPr>
        <w:rPr>
          <w:rFonts w:ascii="Times" w:hAnsi="Times"/>
        </w:rPr>
      </w:pPr>
      <w:r w:rsidRPr="00A24646">
        <w:rPr>
          <w:rFonts w:ascii="Times" w:hAnsi="Times"/>
        </w:rPr>
        <w:t xml:space="preserve">Measures of pathology burden were generated in each anatomical ROI for tangles, threads, neuronal/glial </w:t>
      </w:r>
      <w:r w:rsidR="0093719F" w:rsidRPr="00A24646">
        <w:rPr>
          <w:rFonts w:ascii="Times" w:hAnsi="Times"/>
        </w:rPr>
        <w:t>p</w:t>
      </w:r>
      <w:r w:rsidRPr="00A24646">
        <w:rPr>
          <w:rFonts w:ascii="Times" w:hAnsi="Times"/>
        </w:rPr>
        <w:t xml:space="preserve">TDP-43, and neuritic </w:t>
      </w:r>
      <w:r w:rsidR="0093719F" w:rsidRPr="00A24646">
        <w:rPr>
          <w:rFonts w:ascii="Times" w:hAnsi="Times"/>
        </w:rPr>
        <w:t>p</w:t>
      </w:r>
      <w:r w:rsidRPr="00A24646">
        <w:rPr>
          <w:rFonts w:ascii="Times" w:hAnsi="Times"/>
        </w:rPr>
        <w:t>TDP-43. To derive these measures, first, the digital histology image region containing each sampling region was resampled to 0.4mm x 0.4mm resolution and input to the corresponding (</w:t>
      </w:r>
      <w:r w:rsidR="0093719F" w:rsidRPr="00A24646">
        <w:rPr>
          <w:rFonts w:ascii="Times" w:hAnsi="Times"/>
        </w:rPr>
        <w:t>p-</w:t>
      </w:r>
      <w:r w:rsidRPr="00A24646">
        <w:rPr>
          <w:rFonts w:ascii="Times" w:hAnsi="Times"/>
        </w:rPr>
        <w:t xml:space="preserve">tau or </w:t>
      </w:r>
      <w:r w:rsidR="0093719F" w:rsidRPr="00A24646">
        <w:rPr>
          <w:rFonts w:ascii="Times" w:hAnsi="Times"/>
        </w:rPr>
        <w:t>p</w:t>
      </w:r>
      <w:r w:rsidRPr="00A24646">
        <w:rPr>
          <w:rFonts w:ascii="Times" w:hAnsi="Times"/>
        </w:rPr>
        <w:t xml:space="preserve">TDP-43) </w:t>
      </w:r>
      <w:r w:rsidRPr="00A24646">
        <w:rPr>
          <w:rFonts w:ascii="Times" w:hAnsi="Times"/>
          <w:i/>
          <w:iCs/>
        </w:rPr>
        <w:t xml:space="preserve">WildCat </w:t>
      </w:r>
      <w:r w:rsidRPr="00A24646">
        <w:rPr>
          <w:rFonts w:ascii="Times" w:hAnsi="Times"/>
        </w:rPr>
        <w:t xml:space="preserve">model trained using the full available annotated data, yielding an attention heat map for each class. The heat map for each class was </w:t>
      </w:r>
      <w:proofErr w:type="spellStart"/>
      <w:r w:rsidRPr="00A24646">
        <w:rPr>
          <w:rFonts w:ascii="Times" w:hAnsi="Times"/>
        </w:rPr>
        <w:t>thresholded</w:t>
      </w:r>
      <w:proofErr w:type="spellEnd"/>
      <w:r w:rsidRPr="00A24646">
        <w:rPr>
          <w:rFonts w:ascii="Times" w:hAnsi="Times"/>
        </w:rPr>
        <w:t xml:space="preserve"> at zero, thus focusing on positive activation from the model. Each sampling region was broken up into contiguous </w:t>
      </w:r>
      <w:r w:rsidR="00D73E33">
        <w:rPr>
          <w:rFonts w:ascii="Times" w:hAnsi="Times"/>
        </w:rPr>
        <w:t>segments</w:t>
      </w:r>
      <w:r w:rsidRPr="00A24646">
        <w:rPr>
          <w:rFonts w:ascii="Times" w:hAnsi="Times"/>
        </w:rPr>
        <w:t xml:space="preserve"> of size ~</w:t>
      </w:r>
      <w:r w:rsidR="00016377" w:rsidRPr="00A24646">
        <w:rPr>
          <w:rFonts w:ascii="Times" w:hAnsi="Times"/>
        </w:rPr>
        <w:t>200</w:t>
      </w:r>
      <w:r w:rsidR="0003007E" w:rsidRPr="00A24646">
        <w:rPr>
          <w:rFonts w:ascii="Times" w:hAnsi="Times"/>
        </w:rPr>
        <w:t>µm</w:t>
      </w:r>
      <w:r w:rsidR="00016377" w:rsidRPr="00A24646">
        <w:rPr>
          <w:rFonts w:ascii="Times" w:hAnsi="Times"/>
        </w:rPr>
        <w:t xml:space="preserve"> x 200</w:t>
      </w:r>
      <w:r w:rsidRPr="00A24646">
        <w:rPr>
          <w:rFonts w:ascii="Times" w:hAnsi="Times"/>
        </w:rPr>
        <w:t>µm using METIS, a graph partitioning algorithm</w:t>
      </w:r>
      <w:r w:rsidR="004D464D" w:rsidRPr="00A24646">
        <w:rPr>
          <w:rFonts w:ascii="Times" w:hAnsi="Times"/>
        </w:rPr>
        <w:t xml:space="preserve"> </w:t>
      </w:r>
      <w:r w:rsidR="004D464D" w:rsidRPr="00A24646">
        <w:rPr>
          <w:rFonts w:ascii="Times" w:hAnsi="Times"/>
        </w:rPr>
        <w:fldChar w:fldCharType="begin"/>
      </w:r>
      <w:r w:rsidR="004D464D" w:rsidRPr="00A24646">
        <w:rPr>
          <w:rFonts w:ascii="Times" w:hAnsi="Times"/>
        </w:rPr>
        <w:instrText xml:space="preserve"> ADDIN ZOTERO_ITEM CSL_CITATION {"citationID":"SREVfF5t","properties":{"formattedCitation":"[1]","plainCitation":"[1]","noteIndex":0},"citationItems":[{"id":1261,"uris":["http://zotero.org/users/11429139/items/ATN4TZAC"],"itemData":{"id":1261,"type":"article-journal","abstract":"In this paper we present a parallel formulation of a multilevel k-way graph partitioning algorithm. A key feature of this parallel formulation is that it is able to achieve a high degree of concurrency while maintaining the high quality of the partitions produced by the serial multilevel k-way partitioning algorithm. In particular, the time taken by our parallel graph partitioning algorithm is only slightly longer than the time taken for re-arrangement of the graph among processors according to the new partition. Experiments with a variety of finite element graphs show that our parallel formulation produces high-quality partitionings in a short amount of time. For example, a 128-way partitioning of graphs with one million vertices can be computed in a little over two seconds on a 128-processor Cray T3D. Furthermore, the quality of the partitions produced is comparable (edge-cuts within 5%) to those produced by the serial multilevel k-way algorithm. Thus our parallel algorithm makes it feasible to perform frequent repartitioning of graphs in dynamic computations without compromising the partitioning quality.","container-title":"SIAM Journal on Scientific Computing","DOI":"10.1137/S1064827595287997","ISSN":"1064-8275","issue":"1","journalAbbreviation":"SIAM J. Sci. Comput.","note":"publisher: Society for Industrial and Applied Mathematics","page":"359-392","source":"epubs.siam.org (Atypon)","title":"A Fast and High Quality Multilevel Scheme for Partitioning Irregular Graphs","volume":"20","author":[{"family":"Karypis","given":"George"},{"family":"Kumar","given":"Vipin"}],"issued":{"date-parts":[["1998",1]]}}}],"schema":"https://github.com/citation-style-language/schema/raw/master/csl-citation.json"} </w:instrText>
      </w:r>
      <w:r w:rsidR="004D464D" w:rsidRPr="00A24646">
        <w:rPr>
          <w:rFonts w:ascii="Times" w:hAnsi="Times"/>
        </w:rPr>
        <w:fldChar w:fldCharType="separate"/>
      </w:r>
      <w:r w:rsidR="004D464D" w:rsidRPr="00A24646">
        <w:rPr>
          <w:rFonts w:ascii="Times" w:hAnsi="Times"/>
          <w:noProof/>
        </w:rPr>
        <w:t>[1]</w:t>
      </w:r>
      <w:r w:rsidR="004D464D" w:rsidRPr="00A24646">
        <w:rPr>
          <w:rFonts w:ascii="Times" w:hAnsi="Times"/>
        </w:rPr>
        <w:fldChar w:fldCharType="end"/>
      </w:r>
      <w:r w:rsidRPr="00A24646">
        <w:rPr>
          <w:rFonts w:ascii="Times" w:hAnsi="Times"/>
        </w:rPr>
        <w:t xml:space="preserve">. For each </w:t>
      </w:r>
      <w:r w:rsidR="00D73E33">
        <w:rPr>
          <w:rFonts w:ascii="Times" w:hAnsi="Times"/>
        </w:rPr>
        <w:t>segment</w:t>
      </w:r>
      <w:r w:rsidRPr="00A24646">
        <w:rPr>
          <w:rFonts w:ascii="Times" w:hAnsi="Times"/>
        </w:rPr>
        <w:t xml:space="preserve">, the average value of the </w:t>
      </w:r>
      <w:proofErr w:type="spellStart"/>
      <w:r w:rsidRPr="00A24646">
        <w:rPr>
          <w:rFonts w:ascii="Times" w:hAnsi="Times"/>
        </w:rPr>
        <w:t>thresholded</w:t>
      </w:r>
      <w:proofErr w:type="spellEnd"/>
      <w:r w:rsidRPr="00A24646">
        <w:rPr>
          <w:rFonts w:ascii="Times" w:hAnsi="Times"/>
        </w:rPr>
        <w:t xml:space="preserve"> heat map for each was computed. </w:t>
      </w:r>
      <w:r w:rsidR="00BF4668" w:rsidRPr="00A24646">
        <w:rPr>
          <w:rFonts w:ascii="Times" w:hAnsi="Times"/>
        </w:rPr>
        <w:t xml:space="preserve">We performed experiments of different methods of aggregating these </w:t>
      </w:r>
      <w:r w:rsidR="00D73E33">
        <w:rPr>
          <w:rFonts w:ascii="Times" w:hAnsi="Times"/>
        </w:rPr>
        <w:t>segment-</w:t>
      </w:r>
      <w:r w:rsidR="00BF4668" w:rsidRPr="00A24646">
        <w:rPr>
          <w:rFonts w:ascii="Times" w:hAnsi="Times"/>
        </w:rPr>
        <w:t>level measures into a single</w:t>
      </w:r>
      <w:r w:rsidR="005003B8">
        <w:rPr>
          <w:rFonts w:ascii="Times" w:hAnsi="Times"/>
        </w:rPr>
        <w:t xml:space="preserve"> sampling region-</w:t>
      </w:r>
      <w:r w:rsidR="00BF4668" w:rsidRPr="00A24646">
        <w:rPr>
          <w:rFonts w:ascii="Times" w:hAnsi="Times"/>
        </w:rPr>
        <w:t>level pathology burden</w:t>
      </w:r>
      <w:r w:rsidR="00D73E33">
        <w:rPr>
          <w:rFonts w:ascii="Times" w:hAnsi="Times"/>
        </w:rPr>
        <w:t xml:space="preserve"> measure</w:t>
      </w:r>
      <w:r w:rsidR="00BF4668" w:rsidRPr="00A24646">
        <w:rPr>
          <w:rFonts w:ascii="Times" w:hAnsi="Times"/>
        </w:rPr>
        <w:t xml:space="preserve">, including taking the mean, median, maximum, and various </w:t>
      </w:r>
      <w:r w:rsidR="00BD2BDA" w:rsidRPr="00A24646">
        <w:rPr>
          <w:rFonts w:ascii="Times" w:hAnsi="Times"/>
        </w:rPr>
        <w:t xml:space="preserve">percentiles </w:t>
      </w:r>
      <w:r w:rsidR="00BF4668" w:rsidRPr="00A24646">
        <w:rPr>
          <w:rFonts w:ascii="Times" w:hAnsi="Times"/>
        </w:rPr>
        <w:t xml:space="preserve">of the </w:t>
      </w:r>
      <w:r w:rsidR="00D73E33">
        <w:rPr>
          <w:rFonts w:ascii="Times" w:hAnsi="Times"/>
        </w:rPr>
        <w:t>segment-</w:t>
      </w:r>
      <w:r w:rsidR="00BF4668" w:rsidRPr="00A24646">
        <w:rPr>
          <w:rFonts w:ascii="Times" w:hAnsi="Times"/>
        </w:rPr>
        <w:t>level measurements. Validation with the semi-quantitative ratings given by an expert rater (</w:t>
      </w:r>
      <w:r w:rsidR="0093719F" w:rsidRPr="00A24646">
        <w:rPr>
          <w:rFonts w:ascii="Times" w:hAnsi="Times"/>
        </w:rPr>
        <w:t>p-</w:t>
      </w:r>
      <w:r w:rsidR="00BF4668" w:rsidRPr="00A24646">
        <w:rPr>
          <w:rFonts w:ascii="Times" w:hAnsi="Times"/>
        </w:rPr>
        <w:t xml:space="preserve">tau: SA, </w:t>
      </w:r>
      <w:r w:rsidR="0093719F" w:rsidRPr="00A24646">
        <w:rPr>
          <w:rFonts w:ascii="Times" w:hAnsi="Times"/>
        </w:rPr>
        <w:t>p</w:t>
      </w:r>
      <w:r w:rsidR="00BF4668" w:rsidRPr="00A24646">
        <w:rPr>
          <w:rFonts w:ascii="Times" w:hAnsi="Times"/>
        </w:rPr>
        <w:t xml:space="preserve">TDP-43: JR) was used to select the best aggregation method. For validation, measurements of </w:t>
      </w:r>
      <w:r w:rsidR="00D73E33">
        <w:rPr>
          <w:rFonts w:ascii="Times" w:hAnsi="Times"/>
        </w:rPr>
        <w:t>segments</w:t>
      </w:r>
      <w:r w:rsidR="00D73E33" w:rsidRPr="00A24646">
        <w:rPr>
          <w:rFonts w:ascii="Times" w:hAnsi="Times"/>
        </w:rPr>
        <w:t xml:space="preserve"> </w:t>
      </w:r>
      <w:r w:rsidR="00BF4668" w:rsidRPr="00A24646">
        <w:rPr>
          <w:rFonts w:ascii="Times" w:hAnsi="Times"/>
        </w:rPr>
        <w:t>within a single sampling box were aggregated. Mann-Whitney AUC tests were performed of the quantitative measures between adjacent semi-quantitative rating categories (</w:t>
      </w:r>
      <w:proofErr w:type="gramStart"/>
      <w:r w:rsidR="00BF4668" w:rsidRPr="00A24646">
        <w:rPr>
          <w:rFonts w:ascii="Times" w:hAnsi="Times"/>
        </w:rPr>
        <w:t>i.e.</w:t>
      </w:r>
      <w:proofErr w:type="gramEnd"/>
      <w:r w:rsidR="00BF4668" w:rsidRPr="00A24646">
        <w:rPr>
          <w:rFonts w:ascii="Times" w:hAnsi="Times"/>
        </w:rPr>
        <w:t xml:space="preserve"> 0 and 0.5). ANOVA linear contrasts were </w:t>
      </w:r>
      <w:r w:rsidR="001D0918" w:rsidRPr="00A24646">
        <w:rPr>
          <w:rFonts w:ascii="Times" w:hAnsi="Times"/>
        </w:rPr>
        <w:t xml:space="preserve">also </w:t>
      </w:r>
      <w:r w:rsidR="00BF4668" w:rsidRPr="00A24646">
        <w:rPr>
          <w:rFonts w:ascii="Times" w:hAnsi="Times"/>
        </w:rPr>
        <w:t>performed across all ratings for each measurement, and the F-statistic was calculated. The 99</w:t>
      </w:r>
      <w:r w:rsidR="00BF4668" w:rsidRPr="00A24646">
        <w:rPr>
          <w:rFonts w:ascii="Times" w:hAnsi="Times"/>
          <w:vertAlign w:val="superscript"/>
        </w:rPr>
        <w:t>th</w:t>
      </w:r>
      <w:r w:rsidR="00BF4668" w:rsidRPr="00A24646">
        <w:rPr>
          <w:rFonts w:ascii="Times" w:hAnsi="Times"/>
        </w:rPr>
        <w:t xml:space="preserve"> percentile of the patch level measurements was ultimately chosen because it showed high AUC values and linear contrast F-statistics across all pathology types (Supplemental Table 3 and Supplemental Figures 1 and 2). </w:t>
      </w:r>
      <w:r w:rsidR="00D73E33">
        <w:rPr>
          <w:rFonts w:ascii="Times" w:hAnsi="Times"/>
        </w:rPr>
        <w:t>As most anatomical regions were sampled across multiple sampling boxes, for all following analyses all segments for each anatomical ROI (</w:t>
      </w:r>
      <w:proofErr w:type="gramStart"/>
      <w:r w:rsidR="00D73E33">
        <w:rPr>
          <w:rFonts w:ascii="Times" w:hAnsi="Times"/>
        </w:rPr>
        <w:t>e.g.</w:t>
      </w:r>
      <w:proofErr w:type="gramEnd"/>
      <w:r w:rsidR="00D73E33">
        <w:rPr>
          <w:rFonts w:ascii="Times" w:hAnsi="Times"/>
        </w:rPr>
        <w:t xml:space="preserve"> CA1) were grouped and the 99</w:t>
      </w:r>
      <w:r w:rsidR="00D73E33" w:rsidRPr="005003B8">
        <w:rPr>
          <w:rFonts w:ascii="Times" w:hAnsi="Times"/>
          <w:vertAlign w:val="superscript"/>
        </w:rPr>
        <w:t>th</w:t>
      </w:r>
      <w:r w:rsidR="00D73E33">
        <w:rPr>
          <w:rFonts w:ascii="Times" w:hAnsi="Times"/>
        </w:rPr>
        <w:t xml:space="preserve"> percentile was taken as the ROI-level pathology measure. </w:t>
      </w:r>
    </w:p>
    <w:p w14:paraId="0B7DA029" w14:textId="7FF88C01" w:rsidR="003B7850" w:rsidRDefault="003B7850" w:rsidP="001D0918">
      <w:pPr>
        <w:rPr>
          <w:rFonts w:ascii="Times" w:hAnsi="Times"/>
        </w:rPr>
      </w:pPr>
    </w:p>
    <w:p w14:paraId="7D1FF12E" w14:textId="2170E268" w:rsidR="003B7850" w:rsidRDefault="003B7850" w:rsidP="001D0918">
      <w:pPr>
        <w:rPr>
          <w:rFonts w:ascii="Times" w:hAnsi="Times"/>
          <w:b/>
          <w:bCs/>
        </w:rPr>
      </w:pPr>
      <w:r>
        <w:rPr>
          <w:rFonts w:ascii="Times" w:hAnsi="Times"/>
          <w:b/>
          <w:bCs/>
        </w:rPr>
        <w:t>MR Scanning Acquisition Details</w:t>
      </w:r>
    </w:p>
    <w:p w14:paraId="710F436D" w14:textId="6EE590C0" w:rsidR="003B7850" w:rsidRDefault="003B7850" w:rsidP="001D0918">
      <w:pPr>
        <w:rPr>
          <w:rFonts w:ascii="Times" w:hAnsi="Times"/>
        </w:rPr>
      </w:pPr>
      <w:r>
        <w:rPr>
          <w:rFonts w:ascii="Times" w:hAnsi="Times"/>
        </w:rPr>
        <w:lastRenderedPageBreak/>
        <w:t>MR scanning parameters varied as imaging was collected over the span of over two decades</w:t>
      </w:r>
      <w:r w:rsidR="007F3AFF">
        <w:rPr>
          <w:rFonts w:ascii="Times" w:hAnsi="Times"/>
        </w:rPr>
        <w:t xml:space="preserve">, so there were variations in field strength, scanner type, and scanning parameters. Field strength was either 1.5T (N = </w:t>
      </w:r>
      <w:r w:rsidR="00C33F6A">
        <w:rPr>
          <w:rFonts w:ascii="Times" w:hAnsi="Times"/>
        </w:rPr>
        <w:t>48</w:t>
      </w:r>
      <w:r w:rsidR="007F3AFF">
        <w:rPr>
          <w:rFonts w:ascii="Times" w:hAnsi="Times"/>
        </w:rPr>
        <w:t xml:space="preserve">) or 3T (N = </w:t>
      </w:r>
      <w:r w:rsidR="00C33F6A">
        <w:rPr>
          <w:rFonts w:ascii="Times" w:hAnsi="Times"/>
        </w:rPr>
        <w:t>115</w:t>
      </w:r>
      <w:r w:rsidR="007F3AFF">
        <w:rPr>
          <w:rFonts w:ascii="Times" w:hAnsi="Times"/>
        </w:rPr>
        <w:t>). A list of scanner models is provided below, with the number of participants scanned on each model:</w:t>
      </w:r>
    </w:p>
    <w:p w14:paraId="2310B7B1" w14:textId="1E2F7918" w:rsidR="00FD7C00" w:rsidRDefault="00FD7C00" w:rsidP="00FD7C00">
      <w:pPr>
        <w:pStyle w:val="ListParagraph"/>
        <w:numPr>
          <w:ilvl w:val="0"/>
          <w:numId w:val="5"/>
        </w:numPr>
        <w:rPr>
          <w:rFonts w:ascii="Times" w:hAnsi="Times"/>
        </w:rPr>
      </w:pPr>
      <w:r>
        <w:rPr>
          <w:rFonts w:ascii="Times" w:hAnsi="Times"/>
        </w:rPr>
        <w:t xml:space="preserve">Siemens Prisma: </w:t>
      </w:r>
      <w:r w:rsidR="00C33F6A">
        <w:rPr>
          <w:rFonts w:ascii="Times" w:hAnsi="Times"/>
        </w:rPr>
        <w:t>12</w:t>
      </w:r>
    </w:p>
    <w:p w14:paraId="7EBF0111" w14:textId="688688D9" w:rsidR="00FD7C00" w:rsidRDefault="00FD7C00" w:rsidP="00FD7C00">
      <w:pPr>
        <w:pStyle w:val="ListParagraph"/>
        <w:numPr>
          <w:ilvl w:val="0"/>
          <w:numId w:val="5"/>
        </w:numPr>
        <w:rPr>
          <w:rFonts w:ascii="Times" w:hAnsi="Times"/>
        </w:rPr>
      </w:pPr>
      <w:r>
        <w:rPr>
          <w:rFonts w:ascii="Times" w:hAnsi="Times"/>
        </w:rPr>
        <w:t xml:space="preserve">Siemens Prisma Fit: </w:t>
      </w:r>
      <w:r w:rsidR="00C33F6A">
        <w:rPr>
          <w:rFonts w:ascii="Times" w:hAnsi="Times"/>
        </w:rPr>
        <w:t>18</w:t>
      </w:r>
    </w:p>
    <w:p w14:paraId="6AEE646B" w14:textId="24CB4658" w:rsidR="00FD7C00" w:rsidRDefault="00FD7C00" w:rsidP="00FD7C00">
      <w:pPr>
        <w:pStyle w:val="ListParagraph"/>
        <w:numPr>
          <w:ilvl w:val="0"/>
          <w:numId w:val="5"/>
        </w:numPr>
        <w:rPr>
          <w:rFonts w:ascii="Times" w:hAnsi="Times"/>
        </w:rPr>
      </w:pPr>
      <w:r>
        <w:rPr>
          <w:rFonts w:ascii="Times" w:hAnsi="Times"/>
        </w:rPr>
        <w:t xml:space="preserve">Siemens </w:t>
      </w:r>
      <w:proofErr w:type="spellStart"/>
      <w:r>
        <w:rPr>
          <w:rFonts w:ascii="Times" w:hAnsi="Times"/>
        </w:rPr>
        <w:t>Skyra</w:t>
      </w:r>
      <w:proofErr w:type="spellEnd"/>
      <w:r>
        <w:rPr>
          <w:rFonts w:ascii="Times" w:hAnsi="Times"/>
        </w:rPr>
        <w:t xml:space="preserve">: </w:t>
      </w:r>
      <w:r w:rsidR="00C33F6A">
        <w:rPr>
          <w:rFonts w:ascii="Times" w:hAnsi="Times"/>
        </w:rPr>
        <w:t>2</w:t>
      </w:r>
    </w:p>
    <w:p w14:paraId="035D8408" w14:textId="6D696CA3" w:rsidR="00FD7C00" w:rsidRDefault="00FD7C00" w:rsidP="00FD7C00">
      <w:pPr>
        <w:pStyle w:val="ListParagraph"/>
        <w:numPr>
          <w:ilvl w:val="0"/>
          <w:numId w:val="5"/>
        </w:numPr>
        <w:rPr>
          <w:rFonts w:ascii="Times" w:hAnsi="Times"/>
        </w:rPr>
      </w:pPr>
      <w:r>
        <w:rPr>
          <w:rFonts w:ascii="Times" w:hAnsi="Times"/>
        </w:rPr>
        <w:t xml:space="preserve">Siemens Sonata: </w:t>
      </w:r>
      <w:r w:rsidR="00C33F6A">
        <w:rPr>
          <w:rFonts w:ascii="Times" w:hAnsi="Times"/>
        </w:rPr>
        <w:t>35</w:t>
      </w:r>
    </w:p>
    <w:p w14:paraId="79AFD7EB" w14:textId="21AF2BA8" w:rsidR="00FD7C00" w:rsidRDefault="00FD7C00" w:rsidP="00FD7C00">
      <w:pPr>
        <w:pStyle w:val="ListParagraph"/>
        <w:numPr>
          <w:ilvl w:val="0"/>
          <w:numId w:val="5"/>
        </w:numPr>
        <w:rPr>
          <w:rFonts w:ascii="Times" w:hAnsi="Times"/>
        </w:rPr>
      </w:pPr>
      <w:r>
        <w:rPr>
          <w:rFonts w:ascii="Times" w:hAnsi="Times"/>
        </w:rPr>
        <w:t xml:space="preserve">Siemens Trio: </w:t>
      </w:r>
      <w:r w:rsidR="00C33F6A">
        <w:rPr>
          <w:rFonts w:ascii="Times" w:hAnsi="Times"/>
        </w:rPr>
        <w:t>23</w:t>
      </w:r>
    </w:p>
    <w:p w14:paraId="7C546007" w14:textId="3E29D4A0" w:rsidR="00FD7C00" w:rsidRDefault="00FD7C00" w:rsidP="00FD7C00">
      <w:pPr>
        <w:pStyle w:val="ListParagraph"/>
        <w:numPr>
          <w:ilvl w:val="0"/>
          <w:numId w:val="5"/>
        </w:numPr>
        <w:rPr>
          <w:rFonts w:ascii="Times" w:hAnsi="Times"/>
        </w:rPr>
      </w:pPr>
      <w:r>
        <w:rPr>
          <w:rFonts w:ascii="Times" w:hAnsi="Times"/>
        </w:rPr>
        <w:t xml:space="preserve">Siemens </w:t>
      </w:r>
      <w:proofErr w:type="spellStart"/>
      <w:r>
        <w:rPr>
          <w:rFonts w:ascii="Times" w:hAnsi="Times"/>
        </w:rPr>
        <w:t>TrioTim</w:t>
      </w:r>
      <w:proofErr w:type="spellEnd"/>
      <w:r>
        <w:rPr>
          <w:rFonts w:ascii="Times" w:hAnsi="Times"/>
        </w:rPr>
        <w:t xml:space="preserve">: </w:t>
      </w:r>
      <w:r w:rsidR="00C33F6A">
        <w:rPr>
          <w:rFonts w:ascii="Times" w:hAnsi="Times"/>
        </w:rPr>
        <w:t>52</w:t>
      </w:r>
    </w:p>
    <w:p w14:paraId="14001F84" w14:textId="0D624FA8" w:rsidR="00FD7C00" w:rsidRDefault="00FD7C00">
      <w:pPr>
        <w:pStyle w:val="ListParagraph"/>
        <w:numPr>
          <w:ilvl w:val="0"/>
          <w:numId w:val="5"/>
        </w:numPr>
        <w:rPr>
          <w:rFonts w:ascii="Times" w:hAnsi="Times"/>
        </w:rPr>
      </w:pPr>
      <w:r>
        <w:rPr>
          <w:rFonts w:ascii="Times" w:hAnsi="Times"/>
        </w:rPr>
        <w:t xml:space="preserve">Siemens </w:t>
      </w:r>
      <w:proofErr w:type="spellStart"/>
      <w:r>
        <w:rPr>
          <w:rFonts w:ascii="Times" w:hAnsi="Times"/>
        </w:rPr>
        <w:t>Verio</w:t>
      </w:r>
      <w:proofErr w:type="spellEnd"/>
      <w:r>
        <w:rPr>
          <w:rFonts w:ascii="Times" w:hAnsi="Times"/>
        </w:rPr>
        <w:t xml:space="preserve">: </w:t>
      </w:r>
      <w:r w:rsidR="00C33F6A">
        <w:rPr>
          <w:rFonts w:ascii="Times" w:hAnsi="Times"/>
        </w:rPr>
        <w:t>8</w:t>
      </w:r>
    </w:p>
    <w:p w14:paraId="1E71417D" w14:textId="77777777" w:rsidR="00F03E4E" w:rsidRDefault="00F03E4E" w:rsidP="00F03E4E">
      <w:pPr>
        <w:pStyle w:val="ListParagraph"/>
        <w:numPr>
          <w:ilvl w:val="0"/>
          <w:numId w:val="5"/>
        </w:numPr>
        <w:rPr>
          <w:rFonts w:ascii="Times" w:hAnsi="Times"/>
        </w:rPr>
      </w:pPr>
      <w:r>
        <w:rPr>
          <w:rFonts w:ascii="Times" w:hAnsi="Times"/>
        </w:rPr>
        <w:t>GE Medical Systems, Genesis Signa: 8</w:t>
      </w:r>
    </w:p>
    <w:p w14:paraId="79EA1DCA" w14:textId="77777777" w:rsidR="00F03E4E" w:rsidRDefault="00F03E4E" w:rsidP="00F03E4E">
      <w:pPr>
        <w:pStyle w:val="ListParagraph"/>
        <w:numPr>
          <w:ilvl w:val="0"/>
          <w:numId w:val="5"/>
        </w:numPr>
        <w:rPr>
          <w:rFonts w:ascii="Times" w:hAnsi="Times"/>
        </w:rPr>
      </w:pPr>
      <w:r>
        <w:rPr>
          <w:rFonts w:ascii="Times" w:hAnsi="Times"/>
        </w:rPr>
        <w:t>GE Medical Systems, Optima MR450w: 1</w:t>
      </w:r>
    </w:p>
    <w:p w14:paraId="2585D63B" w14:textId="77777777" w:rsidR="00F03E4E" w:rsidRDefault="00F03E4E" w:rsidP="00F03E4E">
      <w:pPr>
        <w:pStyle w:val="ListParagraph"/>
        <w:numPr>
          <w:ilvl w:val="0"/>
          <w:numId w:val="5"/>
        </w:numPr>
        <w:rPr>
          <w:rFonts w:ascii="Times" w:hAnsi="Times"/>
        </w:rPr>
      </w:pPr>
      <w:r>
        <w:rPr>
          <w:rFonts w:ascii="Times" w:hAnsi="Times"/>
        </w:rPr>
        <w:t>GE Medical Systems, SIGNA EXCITE: 1</w:t>
      </w:r>
    </w:p>
    <w:p w14:paraId="1A78550D" w14:textId="77777777" w:rsidR="00F03E4E" w:rsidRDefault="00F03E4E" w:rsidP="00F03E4E">
      <w:pPr>
        <w:pStyle w:val="ListParagraph"/>
        <w:numPr>
          <w:ilvl w:val="0"/>
          <w:numId w:val="5"/>
        </w:numPr>
        <w:rPr>
          <w:rFonts w:ascii="Times" w:hAnsi="Times"/>
        </w:rPr>
      </w:pPr>
      <w:r>
        <w:rPr>
          <w:rFonts w:ascii="Times" w:hAnsi="Times"/>
        </w:rPr>
        <w:t xml:space="preserve">GE Medical Systems, Signa </w:t>
      </w:r>
      <w:proofErr w:type="spellStart"/>
      <w:r>
        <w:rPr>
          <w:rFonts w:ascii="Times" w:hAnsi="Times"/>
        </w:rPr>
        <w:t>HDxt</w:t>
      </w:r>
      <w:proofErr w:type="spellEnd"/>
      <w:r>
        <w:rPr>
          <w:rFonts w:ascii="Times" w:hAnsi="Times"/>
        </w:rPr>
        <w:t>: 1</w:t>
      </w:r>
    </w:p>
    <w:p w14:paraId="15638F5E" w14:textId="77777777" w:rsidR="00F03E4E" w:rsidRDefault="00F03E4E" w:rsidP="00F03E4E">
      <w:pPr>
        <w:pStyle w:val="ListParagraph"/>
        <w:numPr>
          <w:ilvl w:val="0"/>
          <w:numId w:val="5"/>
        </w:numPr>
        <w:rPr>
          <w:rFonts w:ascii="Times" w:hAnsi="Times"/>
        </w:rPr>
      </w:pPr>
      <w:r>
        <w:rPr>
          <w:rFonts w:ascii="Times" w:hAnsi="Times"/>
        </w:rPr>
        <w:t xml:space="preserve">Siemens </w:t>
      </w:r>
      <w:proofErr w:type="spellStart"/>
      <w:r>
        <w:rPr>
          <w:rFonts w:ascii="Times" w:hAnsi="Times"/>
        </w:rPr>
        <w:t>Espree</w:t>
      </w:r>
      <w:proofErr w:type="spellEnd"/>
      <w:r>
        <w:rPr>
          <w:rFonts w:ascii="Times" w:hAnsi="Times"/>
        </w:rPr>
        <w:t>: 1</w:t>
      </w:r>
    </w:p>
    <w:p w14:paraId="1C2CFD4F" w14:textId="77777777" w:rsidR="00F03E4E" w:rsidRDefault="00F03E4E" w:rsidP="00F03E4E">
      <w:pPr>
        <w:pStyle w:val="ListParagraph"/>
        <w:numPr>
          <w:ilvl w:val="0"/>
          <w:numId w:val="5"/>
        </w:numPr>
        <w:rPr>
          <w:rFonts w:ascii="Times" w:hAnsi="Times"/>
        </w:rPr>
      </w:pPr>
      <w:r>
        <w:rPr>
          <w:rFonts w:ascii="Times" w:hAnsi="Times"/>
        </w:rPr>
        <w:t>Siemens Symphony: 1</w:t>
      </w:r>
    </w:p>
    <w:p w14:paraId="0F96929D" w14:textId="77777777" w:rsidR="00F03E4E" w:rsidRPr="008A021B" w:rsidRDefault="00F03E4E" w:rsidP="008A021B">
      <w:pPr>
        <w:ind w:left="360"/>
        <w:rPr>
          <w:rFonts w:ascii="Times" w:hAnsi="Times"/>
        </w:rPr>
      </w:pPr>
    </w:p>
    <w:p w14:paraId="3D8EFFF8" w14:textId="65EA5A2E" w:rsidR="00F03E4E" w:rsidRDefault="00F03E4E" w:rsidP="000E4746">
      <w:pPr>
        <w:rPr>
          <w:rFonts w:ascii="Times New Roman" w:hAnsi="Times New Roman" w:cs="Times New Roman"/>
        </w:rPr>
      </w:pPr>
      <w:r>
        <w:rPr>
          <w:rFonts w:ascii="Times" w:hAnsi="Times"/>
        </w:rPr>
        <w:t xml:space="preserve">The median and range of primary acquisition parameters for 150 cases that used </w:t>
      </w:r>
      <w:proofErr w:type="gramStart"/>
      <w:r>
        <w:rPr>
          <w:rFonts w:ascii="Times" w:hAnsi="Times"/>
        </w:rPr>
        <w:t>MPRAGE</w:t>
      </w:r>
      <w:proofErr w:type="gramEnd"/>
      <w:r>
        <w:rPr>
          <w:rFonts w:ascii="Times" w:hAnsi="Times"/>
        </w:rPr>
        <w:t xml:space="preserve"> or similar sequences are given below: </w:t>
      </w:r>
    </w:p>
    <w:p w14:paraId="024C8A60" w14:textId="77777777" w:rsidR="00F03E4E" w:rsidRPr="00802E36" w:rsidRDefault="00F03E4E" w:rsidP="00F03E4E">
      <w:pPr>
        <w:pStyle w:val="ListParagraph"/>
        <w:numPr>
          <w:ilvl w:val="0"/>
          <w:numId w:val="3"/>
        </w:numPr>
        <w:rPr>
          <w:rFonts w:ascii="Times New Roman" w:hAnsi="Times New Roman" w:cs="Times New Roman"/>
        </w:rPr>
      </w:pPr>
      <w:r w:rsidRPr="00802E36">
        <w:rPr>
          <w:rFonts w:ascii="Times New Roman" w:hAnsi="Times New Roman" w:cs="Times New Roman"/>
        </w:rPr>
        <w:t>Echo time (</w:t>
      </w:r>
      <w:proofErr w:type="spellStart"/>
      <w:r w:rsidRPr="00802E36">
        <w:rPr>
          <w:rFonts w:ascii="Times New Roman" w:hAnsi="Times New Roman" w:cs="Times New Roman"/>
        </w:rPr>
        <w:t>ms</w:t>
      </w:r>
      <w:proofErr w:type="spellEnd"/>
      <w:r w:rsidRPr="00802E36">
        <w:rPr>
          <w:rFonts w:ascii="Times New Roman" w:hAnsi="Times New Roman" w:cs="Times New Roman"/>
        </w:rPr>
        <w:t>): 3.090, (1.</w:t>
      </w:r>
      <w:r>
        <w:rPr>
          <w:rFonts w:ascii="Times New Roman" w:hAnsi="Times New Roman" w:cs="Times New Roman"/>
        </w:rPr>
        <w:t>89-3.90</w:t>
      </w:r>
      <w:r w:rsidRPr="00802E36">
        <w:rPr>
          <w:rFonts w:ascii="Times New Roman" w:hAnsi="Times New Roman" w:cs="Times New Roman"/>
        </w:rPr>
        <w:t>)</w:t>
      </w:r>
    </w:p>
    <w:p w14:paraId="4D652791" w14:textId="77777777" w:rsidR="00F03E4E" w:rsidRPr="00802E36" w:rsidRDefault="00F03E4E" w:rsidP="00F03E4E">
      <w:pPr>
        <w:pStyle w:val="ListParagraph"/>
        <w:numPr>
          <w:ilvl w:val="0"/>
          <w:numId w:val="4"/>
        </w:numPr>
        <w:rPr>
          <w:rFonts w:ascii="Times New Roman" w:hAnsi="Times New Roman" w:cs="Times New Roman"/>
        </w:rPr>
      </w:pPr>
      <w:r w:rsidRPr="00802E36">
        <w:rPr>
          <w:rFonts w:ascii="Times New Roman" w:hAnsi="Times New Roman" w:cs="Times New Roman"/>
        </w:rPr>
        <w:t>Repetition time (</w:t>
      </w:r>
      <w:proofErr w:type="spellStart"/>
      <w:r w:rsidRPr="00802E36">
        <w:rPr>
          <w:rFonts w:ascii="Times New Roman" w:hAnsi="Times New Roman" w:cs="Times New Roman"/>
        </w:rPr>
        <w:t>ms</w:t>
      </w:r>
      <w:proofErr w:type="spellEnd"/>
      <w:r w:rsidRPr="00802E36">
        <w:rPr>
          <w:rFonts w:ascii="Times New Roman" w:hAnsi="Times New Roman" w:cs="Times New Roman"/>
        </w:rPr>
        <w:t>): 2300, (1620-3</w:t>
      </w:r>
      <w:r>
        <w:rPr>
          <w:rFonts w:ascii="Times New Roman" w:hAnsi="Times New Roman" w:cs="Times New Roman"/>
        </w:rPr>
        <w:t>000</w:t>
      </w:r>
      <w:r w:rsidRPr="00802E36">
        <w:rPr>
          <w:rFonts w:ascii="Times New Roman" w:hAnsi="Times New Roman" w:cs="Times New Roman"/>
        </w:rPr>
        <w:t>)</w:t>
      </w:r>
    </w:p>
    <w:p w14:paraId="3CABC357" w14:textId="77777777" w:rsidR="00F03E4E" w:rsidRPr="00802E36" w:rsidRDefault="00F03E4E" w:rsidP="00F03E4E">
      <w:pPr>
        <w:pStyle w:val="ListParagraph"/>
        <w:numPr>
          <w:ilvl w:val="0"/>
          <w:numId w:val="4"/>
        </w:numPr>
        <w:rPr>
          <w:rFonts w:ascii="Times New Roman" w:hAnsi="Times New Roman" w:cs="Times New Roman"/>
        </w:rPr>
      </w:pPr>
      <w:r w:rsidRPr="00802E36">
        <w:rPr>
          <w:rFonts w:ascii="Times New Roman" w:hAnsi="Times New Roman" w:cs="Times New Roman"/>
        </w:rPr>
        <w:t>Flip angle (</w:t>
      </w:r>
      <w:proofErr w:type="spellStart"/>
      <w:r w:rsidRPr="00802E36">
        <w:rPr>
          <w:rFonts w:ascii="Times New Roman" w:hAnsi="Times New Roman" w:cs="Times New Roman"/>
        </w:rPr>
        <w:t>ms</w:t>
      </w:r>
      <w:proofErr w:type="spellEnd"/>
      <w:r w:rsidRPr="00802E36">
        <w:rPr>
          <w:rFonts w:ascii="Times New Roman" w:hAnsi="Times New Roman" w:cs="Times New Roman"/>
        </w:rPr>
        <w:t>): 9, (8-</w:t>
      </w:r>
      <w:r>
        <w:rPr>
          <w:rFonts w:ascii="Times New Roman" w:hAnsi="Times New Roman" w:cs="Times New Roman"/>
        </w:rPr>
        <w:t>15)</w:t>
      </w:r>
    </w:p>
    <w:p w14:paraId="2471AD09" w14:textId="77777777" w:rsidR="00F03E4E" w:rsidRPr="00802E36" w:rsidRDefault="00F03E4E" w:rsidP="00F03E4E">
      <w:pPr>
        <w:pStyle w:val="ListParagraph"/>
        <w:numPr>
          <w:ilvl w:val="0"/>
          <w:numId w:val="4"/>
        </w:numPr>
        <w:rPr>
          <w:rFonts w:ascii="Times New Roman" w:hAnsi="Times New Roman" w:cs="Times New Roman"/>
        </w:rPr>
      </w:pPr>
      <w:r w:rsidRPr="00802E36">
        <w:rPr>
          <w:rFonts w:ascii="Times New Roman" w:hAnsi="Times New Roman" w:cs="Times New Roman"/>
        </w:rPr>
        <w:t>Voxel output size (mm</w:t>
      </w:r>
      <w:r w:rsidRPr="00802E36">
        <w:rPr>
          <w:rFonts w:ascii="Times New Roman" w:hAnsi="Times New Roman" w:cs="Times New Roman"/>
          <w:vertAlign w:val="superscript"/>
        </w:rPr>
        <w:t>3</w:t>
      </w:r>
      <w:r w:rsidRPr="00802E36">
        <w:rPr>
          <w:rFonts w:ascii="Times New Roman" w:hAnsi="Times New Roman" w:cs="Times New Roman"/>
        </w:rPr>
        <w:t xml:space="preserve">): </w:t>
      </w:r>
      <w:r>
        <w:rPr>
          <w:rFonts w:ascii="Times New Roman" w:hAnsi="Times New Roman" w:cs="Times New Roman"/>
        </w:rPr>
        <w:t>0.954</w:t>
      </w:r>
      <w:r w:rsidRPr="00802E36">
        <w:rPr>
          <w:rFonts w:ascii="Times New Roman" w:hAnsi="Times New Roman" w:cs="Times New Roman"/>
        </w:rPr>
        <w:t xml:space="preserve"> (0.512-1.875)  </w:t>
      </w:r>
    </w:p>
    <w:p w14:paraId="0FDEC9FA" w14:textId="157E619C" w:rsidR="000E4746" w:rsidRPr="008A021B" w:rsidRDefault="00F03E4E" w:rsidP="000E4746">
      <w:pPr>
        <w:rPr>
          <w:rFonts w:ascii="Times New Roman" w:hAnsi="Times New Roman" w:cs="Times New Roman"/>
        </w:rPr>
      </w:pPr>
      <w:r>
        <w:rPr>
          <w:rFonts w:ascii="Times New Roman" w:hAnsi="Times New Roman" w:cs="Times New Roman"/>
        </w:rPr>
        <w:t xml:space="preserve">The remaining 13 images were acquired on GE Medical Systems scanners and Siemens </w:t>
      </w:r>
      <w:proofErr w:type="spellStart"/>
      <w:r>
        <w:rPr>
          <w:rFonts w:ascii="Times New Roman" w:hAnsi="Times New Roman" w:cs="Times New Roman"/>
        </w:rPr>
        <w:t>Espree</w:t>
      </w:r>
      <w:proofErr w:type="spellEnd"/>
      <w:r>
        <w:rPr>
          <w:rFonts w:ascii="Times New Roman" w:hAnsi="Times New Roman" w:cs="Times New Roman"/>
        </w:rPr>
        <w:t xml:space="preserve"> and Symphony scanners using other kinds of MRI sequences with parameter values that are not comparable, and hence excluded from the summary values above. </w:t>
      </w:r>
    </w:p>
    <w:p w14:paraId="2B7C600B" w14:textId="66CFDCCE" w:rsidR="00CC3F2C" w:rsidRPr="00A24646" w:rsidRDefault="00C37BF3" w:rsidP="00AC326A">
      <w:pPr>
        <w:rPr>
          <w:rFonts w:ascii="Times New Roman" w:hAnsi="Times New Roman" w:cs="Times New Roman"/>
          <w:bCs/>
        </w:rPr>
      </w:pPr>
      <w:r w:rsidRPr="00A24646">
        <w:rPr>
          <w:rFonts w:ascii="Times New Roman" w:hAnsi="Times New Roman" w:cs="Times New Roman"/>
          <w:bCs/>
        </w:rPr>
        <w:br w:type="page"/>
      </w:r>
    </w:p>
    <w:p w14:paraId="7EBAF46E" w14:textId="28DE168D" w:rsidR="00FD1E58" w:rsidRPr="00A24646" w:rsidRDefault="00FD1E58" w:rsidP="002C47B0">
      <w:pPr>
        <w:rPr>
          <w:rFonts w:ascii="Times New Roman" w:hAnsi="Times New Roman" w:cs="Times New Roman"/>
          <w:b/>
          <w:bCs/>
          <w:u w:val="single"/>
        </w:rPr>
      </w:pPr>
      <w:r w:rsidRPr="00A24646">
        <w:rPr>
          <w:rFonts w:ascii="Times New Roman" w:hAnsi="Times New Roman" w:cs="Times New Roman"/>
          <w:b/>
          <w:bCs/>
          <w:u w:val="single"/>
        </w:rPr>
        <w:lastRenderedPageBreak/>
        <w:t>2. Supplemental Results</w:t>
      </w:r>
    </w:p>
    <w:p w14:paraId="22FC351D" w14:textId="77777777" w:rsidR="00F6569E" w:rsidRPr="00A24646" w:rsidRDefault="00F6569E" w:rsidP="00F6569E">
      <w:pPr>
        <w:rPr>
          <w:rFonts w:ascii="Times New Roman" w:hAnsi="Times New Roman" w:cs="Times New Roman"/>
          <w:b/>
          <w:bCs/>
          <w:u w:val="single"/>
        </w:rPr>
      </w:pPr>
    </w:p>
    <w:tbl>
      <w:tblPr>
        <w:tblStyle w:val="TableGrid"/>
        <w:tblW w:w="9630" w:type="dxa"/>
        <w:tblInd w:w="-5" w:type="dxa"/>
        <w:tblLook w:val="04A0" w:firstRow="1" w:lastRow="0" w:firstColumn="1" w:lastColumn="0" w:noHBand="0" w:noVBand="1"/>
      </w:tblPr>
      <w:tblGrid>
        <w:gridCol w:w="1791"/>
        <w:gridCol w:w="1147"/>
        <w:gridCol w:w="1076"/>
        <w:gridCol w:w="1390"/>
        <w:gridCol w:w="977"/>
        <w:gridCol w:w="723"/>
        <w:gridCol w:w="1390"/>
        <w:gridCol w:w="1136"/>
      </w:tblGrid>
      <w:tr w:rsidR="00F6569E" w:rsidRPr="00A24646" w14:paraId="63DA15A5" w14:textId="77777777" w:rsidTr="007A58BB">
        <w:trPr>
          <w:trHeight w:val="126"/>
        </w:trPr>
        <w:tc>
          <w:tcPr>
            <w:tcW w:w="1791" w:type="dxa"/>
            <w:tcBorders>
              <w:top w:val="single" w:sz="18" w:space="0" w:color="000000"/>
              <w:left w:val="single" w:sz="18" w:space="0" w:color="000000"/>
              <w:bottom w:val="single" w:sz="18" w:space="0" w:color="000000"/>
              <w:right w:val="single" w:sz="18" w:space="0" w:color="000000"/>
            </w:tcBorders>
            <w:shd w:val="clear" w:color="auto" w:fill="D0CECE" w:themeFill="background2" w:themeFillShade="E6"/>
          </w:tcPr>
          <w:p w14:paraId="408E58ED"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Label Name</w:t>
            </w:r>
          </w:p>
        </w:tc>
        <w:tc>
          <w:tcPr>
            <w:tcW w:w="1147" w:type="dxa"/>
            <w:tcBorders>
              <w:top w:val="single" w:sz="18" w:space="0" w:color="000000"/>
              <w:left w:val="single" w:sz="18" w:space="0" w:color="000000"/>
              <w:bottom w:val="single" w:sz="18" w:space="0" w:color="000000"/>
            </w:tcBorders>
            <w:shd w:val="clear" w:color="auto" w:fill="D0CECE" w:themeFill="background2" w:themeFillShade="E6"/>
          </w:tcPr>
          <w:p w14:paraId="2FF64933"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Tangles</w:t>
            </w:r>
          </w:p>
        </w:tc>
        <w:tc>
          <w:tcPr>
            <w:tcW w:w="1076" w:type="dxa"/>
            <w:tcBorders>
              <w:top w:val="single" w:sz="18" w:space="0" w:color="000000"/>
              <w:bottom w:val="single" w:sz="18" w:space="0" w:color="000000"/>
            </w:tcBorders>
            <w:shd w:val="clear" w:color="auto" w:fill="D0CECE" w:themeFill="background2" w:themeFillShade="E6"/>
          </w:tcPr>
          <w:p w14:paraId="1662FFD9"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Threads</w:t>
            </w:r>
          </w:p>
        </w:tc>
        <w:tc>
          <w:tcPr>
            <w:tcW w:w="1390" w:type="dxa"/>
            <w:tcBorders>
              <w:top w:val="single" w:sz="18" w:space="0" w:color="000000"/>
              <w:bottom w:val="single" w:sz="18" w:space="0" w:color="000000"/>
            </w:tcBorders>
            <w:shd w:val="clear" w:color="auto" w:fill="D0CECE" w:themeFill="background2" w:themeFillShade="E6"/>
          </w:tcPr>
          <w:p w14:paraId="6EFDE4E5"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Background</w:t>
            </w:r>
          </w:p>
        </w:tc>
        <w:tc>
          <w:tcPr>
            <w:tcW w:w="977" w:type="dxa"/>
            <w:tcBorders>
              <w:top w:val="single" w:sz="18" w:space="0" w:color="000000"/>
              <w:bottom w:val="single" w:sz="18" w:space="0" w:color="000000"/>
            </w:tcBorders>
            <w:shd w:val="clear" w:color="auto" w:fill="D0CECE" w:themeFill="background2" w:themeFillShade="E6"/>
          </w:tcPr>
          <w:p w14:paraId="1D4326D2"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Other</w:t>
            </w:r>
          </w:p>
        </w:tc>
        <w:tc>
          <w:tcPr>
            <w:tcW w:w="723" w:type="dxa"/>
            <w:tcBorders>
              <w:top w:val="single" w:sz="18" w:space="0" w:color="000000"/>
              <w:bottom w:val="single" w:sz="18" w:space="0" w:color="000000"/>
            </w:tcBorders>
            <w:shd w:val="clear" w:color="auto" w:fill="D0CECE" w:themeFill="background2" w:themeFillShade="E6"/>
          </w:tcPr>
          <w:p w14:paraId="3435030F"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Total</w:t>
            </w:r>
          </w:p>
        </w:tc>
        <w:tc>
          <w:tcPr>
            <w:tcW w:w="1390" w:type="dxa"/>
            <w:tcBorders>
              <w:top w:val="single" w:sz="18" w:space="0" w:color="000000"/>
              <w:bottom w:val="single" w:sz="18" w:space="0" w:color="000000"/>
            </w:tcBorders>
            <w:shd w:val="clear" w:color="auto" w:fill="D0CECE" w:themeFill="background2" w:themeFillShade="E6"/>
          </w:tcPr>
          <w:p w14:paraId="70C315D6"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Class</w:t>
            </w:r>
          </w:p>
        </w:tc>
        <w:tc>
          <w:tcPr>
            <w:tcW w:w="1136" w:type="dxa"/>
            <w:tcBorders>
              <w:top w:val="single" w:sz="18" w:space="0" w:color="000000"/>
              <w:bottom w:val="single" w:sz="18" w:space="0" w:color="000000"/>
              <w:right w:val="single" w:sz="18" w:space="0" w:color="000000"/>
            </w:tcBorders>
            <w:shd w:val="clear" w:color="auto" w:fill="D0CECE" w:themeFill="background2" w:themeFillShade="E6"/>
          </w:tcPr>
          <w:p w14:paraId="0729A636"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Accuracy</w:t>
            </w:r>
          </w:p>
        </w:tc>
      </w:tr>
      <w:tr w:rsidR="00760FAC" w:rsidRPr="00A24646" w14:paraId="3B0C1787" w14:textId="77777777" w:rsidTr="001D0918">
        <w:trPr>
          <w:trHeight w:val="399"/>
        </w:trPr>
        <w:tc>
          <w:tcPr>
            <w:tcW w:w="1791" w:type="dxa"/>
            <w:tcBorders>
              <w:top w:val="single" w:sz="18" w:space="0" w:color="000000"/>
              <w:left w:val="single" w:sz="18" w:space="0" w:color="000000"/>
              <w:right w:val="single" w:sz="18" w:space="0" w:color="000000"/>
            </w:tcBorders>
            <w:shd w:val="clear" w:color="auto" w:fill="E7E6E6" w:themeFill="background2"/>
            <w:vAlign w:val="bottom"/>
          </w:tcPr>
          <w:p w14:paraId="407D4557"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Neurofibrillary tangles</w:t>
            </w:r>
          </w:p>
        </w:tc>
        <w:tc>
          <w:tcPr>
            <w:tcW w:w="1147" w:type="dxa"/>
            <w:tcBorders>
              <w:top w:val="single" w:sz="18" w:space="0" w:color="000000"/>
              <w:left w:val="single" w:sz="18" w:space="0" w:color="000000"/>
            </w:tcBorders>
            <w:vAlign w:val="bottom"/>
          </w:tcPr>
          <w:p w14:paraId="20D9F1C0" w14:textId="4F9369A6"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86.41%</w:t>
            </w:r>
          </w:p>
        </w:tc>
        <w:tc>
          <w:tcPr>
            <w:tcW w:w="1076" w:type="dxa"/>
            <w:tcBorders>
              <w:top w:val="single" w:sz="18" w:space="0" w:color="000000"/>
            </w:tcBorders>
            <w:vAlign w:val="bottom"/>
          </w:tcPr>
          <w:p w14:paraId="641C0FBD" w14:textId="3AD231F4"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6.68%</w:t>
            </w:r>
          </w:p>
        </w:tc>
        <w:tc>
          <w:tcPr>
            <w:tcW w:w="1390" w:type="dxa"/>
            <w:tcBorders>
              <w:top w:val="single" w:sz="18" w:space="0" w:color="000000"/>
            </w:tcBorders>
            <w:vAlign w:val="bottom"/>
          </w:tcPr>
          <w:p w14:paraId="2394C052" w14:textId="3B581A23"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2.23%</w:t>
            </w:r>
          </w:p>
        </w:tc>
        <w:tc>
          <w:tcPr>
            <w:tcW w:w="977" w:type="dxa"/>
            <w:tcBorders>
              <w:top w:val="single" w:sz="18" w:space="0" w:color="000000"/>
            </w:tcBorders>
            <w:vAlign w:val="bottom"/>
          </w:tcPr>
          <w:p w14:paraId="1CA2CA88" w14:textId="2713D8BF"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4.69%</w:t>
            </w:r>
          </w:p>
        </w:tc>
        <w:tc>
          <w:tcPr>
            <w:tcW w:w="723" w:type="dxa"/>
            <w:tcBorders>
              <w:top w:val="single" w:sz="18" w:space="0" w:color="000000"/>
            </w:tcBorders>
            <w:vAlign w:val="bottom"/>
          </w:tcPr>
          <w:p w14:paraId="2C40747C"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1707</w:t>
            </w:r>
          </w:p>
        </w:tc>
        <w:tc>
          <w:tcPr>
            <w:tcW w:w="1390" w:type="dxa"/>
            <w:tcBorders>
              <w:top w:val="single" w:sz="18" w:space="0" w:color="000000"/>
              <w:right w:val="single" w:sz="4" w:space="0" w:color="000000"/>
            </w:tcBorders>
            <w:vAlign w:val="bottom"/>
          </w:tcPr>
          <w:p w14:paraId="3FC191EA"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Tangles</w:t>
            </w:r>
          </w:p>
        </w:tc>
        <w:tc>
          <w:tcPr>
            <w:tcW w:w="1136" w:type="dxa"/>
            <w:tcBorders>
              <w:top w:val="single" w:sz="18" w:space="0" w:color="000000"/>
              <w:left w:val="single" w:sz="4" w:space="0" w:color="000000"/>
              <w:right w:val="single" w:sz="18" w:space="0" w:color="000000"/>
            </w:tcBorders>
            <w:vAlign w:val="bottom"/>
          </w:tcPr>
          <w:p w14:paraId="000781D2" w14:textId="1A759F2C"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86.41%</w:t>
            </w:r>
          </w:p>
        </w:tc>
      </w:tr>
      <w:tr w:rsidR="00760FAC" w:rsidRPr="00A24646" w14:paraId="34E8460A" w14:textId="77777777" w:rsidTr="001D0918">
        <w:trPr>
          <w:trHeight w:val="428"/>
        </w:trPr>
        <w:tc>
          <w:tcPr>
            <w:tcW w:w="1791" w:type="dxa"/>
            <w:tcBorders>
              <w:left w:val="single" w:sz="18" w:space="0" w:color="000000"/>
              <w:right w:val="single" w:sz="18" w:space="0" w:color="000000"/>
            </w:tcBorders>
            <w:shd w:val="clear" w:color="auto" w:fill="E7E6E6" w:themeFill="background2"/>
            <w:vAlign w:val="bottom"/>
          </w:tcPr>
          <w:p w14:paraId="59EF5F66"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Non-Pyramidal tangle</w:t>
            </w:r>
          </w:p>
        </w:tc>
        <w:tc>
          <w:tcPr>
            <w:tcW w:w="1147" w:type="dxa"/>
            <w:tcBorders>
              <w:left w:val="single" w:sz="18" w:space="0" w:color="000000"/>
            </w:tcBorders>
            <w:vAlign w:val="bottom"/>
          </w:tcPr>
          <w:p w14:paraId="4F2BACDD" w14:textId="1B2C722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85.82%</w:t>
            </w:r>
          </w:p>
        </w:tc>
        <w:tc>
          <w:tcPr>
            <w:tcW w:w="1076" w:type="dxa"/>
            <w:vAlign w:val="bottom"/>
          </w:tcPr>
          <w:p w14:paraId="599367D6" w14:textId="5D4FEBCC"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5.94%</w:t>
            </w:r>
          </w:p>
        </w:tc>
        <w:tc>
          <w:tcPr>
            <w:tcW w:w="1390" w:type="dxa"/>
            <w:vAlign w:val="bottom"/>
          </w:tcPr>
          <w:p w14:paraId="07035683" w14:textId="05625A9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4.24%</w:t>
            </w:r>
          </w:p>
        </w:tc>
        <w:tc>
          <w:tcPr>
            <w:tcW w:w="977" w:type="dxa"/>
            <w:vAlign w:val="bottom"/>
          </w:tcPr>
          <w:p w14:paraId="261A83EF" w14:textId="33312F9F"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3.99%</w:t>
            </w:r>
          </w:p>
        </w:tc>
        <w:tc>
          <w:tcPr>
            <w:tcW w:w="723" w:type="dxa"/>
            <w:vAlign w:val="bottom"/>
          </w:tcPr>
          <w:p w14:paraId="62441EF8"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1178</w:t>
            </w:r>
          </w:p>
        </w:tc>
        <w:tc>
          <w:tcPr>
            <w:tcW w:w="1390" w:type="dxa"/>
            <w:tcBorders>
              <w:right w:val="single" w:sz="4" w:space="0" w:color="000000"/>
            </w:tcBorders>
            <w:vAlign w:val="bottom"/>
          </w:tcPr>
          <w:p w14:paraId="6A65044E"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Tangles</w:t>
            </w:r>
          </w:p>
        </w:tc>
        <w:tc>
          <w:tcPr>
            <w:tcW w:w="1136" w:type="dxa"/>
            <w:tcBorders>
              <w:left w:val="single" w:sz="4" w:space="0" w:color="000000"/>
              <w:right w:val="single" w:sz="18" w:space="0" w:color="000000"/>
            </w:tcBorders>
            <w:vAlign w:val="bottom"/>
          </w:tcPr>
          <w:p w14:paraId="406319F9" w14:textId="0CCBAD5C"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85.82%</w:t>
            </w:r>
          </w:p>
        </w:tc>
      </w:tr>
      <w:tr w:rsidR="00760FAC" w:rsidRPr="00A24646" w14:paraId="21A43F93" w14:textId="77777777" w:rsidTr="001D0918">
        <w:trPr>
          <w:trHeight w:val="399"/>
        </w:trPr>
        <w:tc>
          <w:tcPr>
            <w:tcW w:w="1791" w:type="dxa"/>
            <w:tcBorders>
              <w:left w:val="single" w:sz="18" w:space="0" w:color="000000"/>
              <w:bottom w:val="single" w:sz="18" w:space="0" w:color="000000"/>
              <w:right w:val="single" w:sz="18" w:space="0" w:color="000000"/>
            </w:tcBorders>
            <w:shd w:val="clear" w:color="auto" w:fill="E7E6E6" w:themeFill="background2"/>
            <w:vAlign w:val="bottom"/>
          </w:tcPr>
          <w:p w14:paraId="4DD3CCA4" w14:textId="77777777" w:rsidR="00760FAC" w:rsidRPr="00A24646" w:rsidRDefault="00760FAC" w:rsidP="00760FAC">
            <w:pPr>
              <w:rPr>
                <w:rFonts w:ascii="Times New Roman" w:hAnsi="Times New Roman" w:cs="Times New Roman"/>
              </w:rPr>
            </w:pPr>
            <w:proofErr w:type="spellStart"/>
            <w:r w:rsidRPr="00A24646">
              <w:rPr>
                <w:rFonts w:ascii="Times New Roman" w:hAnsi="Times New Roman" w:cs="Times New Roman"/>
                <w:color w:val="000000"/>
              </w:rPr>
              <w:t>Pretangle</w:t>
            </w:r>
            <w:proofErr w:type="spellEnd"/>
          </w:p>
        </w:tc>
        <w:tc>
          <w:tcPr>
            <w:tcW w:w="1147" w:type="dxa"/>
            <w:tcBorders>
              <w:left w:val="single" w:sz="18" w:space="0" w:color="000000"/>
              <w:bottom w:val="single" w:sz="18" w:space="0" w:color="000000"/>
            </w:tcBorders>
            <w:vAlign w:val="bottom"/>
          </w:tcPr>
          <w:p w14:paraId="515E95B4" w14:textId="77201789"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74.62%</w:t>
            </w:r>
          </w:p>
        </w:tc>
        <w:tc>
          <w:tcPr>
            <w:tcW w:w="1076" w:type="dxa"/>
            <w:tcBorders>
              <w:bottom w:val="single" w:sz="18" w:space="0" w:color="000000"/>
            </w:tcBorders>
            <w:vAlign w:val="bottom"/>
          </w:tcPr>
          <w:p w14:paraId="34A20A56" w14:textId="4F726BF4"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17.69%</w:t>
            </w:r>
          </w:p>
        </w:tc>
        <w:tc>
          <w:tcPr>
            <w:tcW w:w="1390" w:type="dxa"/>
            <w:tcBorders>
              <w:bottom w:val="single" w:sz="18" w:space="0" w:color="000000"/>
            </w:tcBorders>
            <w:vAlign w:val="bottom"/>
          </w:tcPr>
          <w:p w14:paraId="477346F4" w14:textId="01E896BF"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6.15%</w:t>
            </w:r>
          </w:p>
        </w:tc>
        <w:tc>
          <w:tcPr>
            <w:tcW w:w="977" w:type="dxa"/>
            <w:tcBorders>
              <w:bottom w:val="single" w:sz="18" w:space="0" w:color="000000"/>
            </w:tcBorders>
            <w:vAlign w:val="bottom"/>
          </w:tcPr>
          <w:p w14:paraId="2C75E3F2" w14:textId="3ADE09CA"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1.54%</w:t>
            </w:r>
          </w:p>
        </w:tc>
        <w:tc>
          <w:tcPr>
            <w:tcW w:w="723" w:type="dxa"/>
            <w:tcBorders>
              <w:bottom w:val="single" w:sz="18" w:space="0" w:color="000000"/>
            </w:tcBorders>
            <w:vAlign w:val="bottom"/>
          </w:tcPr>
          <w:p w14:paraId="41B68492"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260</w:t>
            </w:r>
          </w:p>
        </w:tc>
        <w:tc>
          <w:tcPr>
            <w:tcW w:w="1390" w:type="dxa"/>
            <w:tcBorders>
              <w:bottom w:val="single" w:sz="18" w:space="0" w:color="000000"/>
              <w:right w:val="single" w:sz="4" w:space="0" w:color="000000"/>
            </w:tcBorders>
            <w:vAlign w:val="bottom"/>
          </w:tcPr>
          <w:p w14:paraId="12089DB9"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Tangles</w:t>
            </w:r>
          </w:p>
        </w:tc>
        <w:tc>
          <w:tcPr>
            <w:tcW w:w="1136" w:type="dxa"/>
            <w:tcBorders>
              <w:left w:val="single" w:sz="4" w:space="0" w:color="000000"/>
              <w:bottom w:val="single" w:sz="18" w:space="0" w:color="000000"/>
              <w:right w:val="single" w:sz="18" w:space="0" w:color="000000"/>
            </w:tcBorders>
            <w:vAlign w:val="bottom"/>
          </w:tcPr>
          <w:p w14:paraId="6F977D06" w14:textId="61EDF24D"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74.62%</w:t>
            </w:r>
          </w:p>
        </w:tc>
      </w:tr>
      <w:tr w:rsidR="00760FAC" w:rsidRPr="00A24646" w14:paraId="6107BF37" w14:textId="77777777" w:rsidTr="001D0918">
        <w:trPr>
          <w:trHeight w:val="428"/>
        </w:trPr>
        <w:tc>
          <w:tcPr>
            <w:tcW w:w="1791" w:type="dxa"/>
            <w:tcBorders>
              <w:top w:val="single" w:sz="18" w:space="0" w:color="000000"/>
              <w:left w:val="single" w:sz="18" w:space="0" w:color="000000"/>
              <w:right w:val="single" w:sz="18" w:space="0" w:color="000000"/>
            </w:tcBorders>
            <w:shd w:val="clear" w:color="auto" w:fill="E7E6E6" w:themeFill="background2"/>
            <w:vAlign w:val="bottom"/>
          </w:tcPr>
          <w:p w14:paraId="3527AF90"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Gray matter threads</w:t>
            </w:r>
          </w:p>
        </w:tc>
        <w:tc>
          <w:tcPr>
            <w:tcW w:w="1147" w:type="dxa"/>
            <w:tcBorders>
              <w:top w:val="single" w:sz="18" w:space="0" w:color="000000"/>
              <w:left w:val="single" w:sz="18" w:space="0" w:color="000000"/>
            </w:tcBorders>
            <w:vAlign w:val="bottom"/>
          </w:tcPr>
          <w:p w14:paraId="4E86F3E3" w14:textId="3AE6A0CE"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3.16%</w:t>
            </w:r>
          </w:p>
        </w:tc>
        <w:tc>
          <w:tcPr>
            <w:tcW w:w="1076" w:type="dxa"/>
            <w:tcBorders>
              <w:top w:val="single" w:sz="18" w:space="0" w:color="000000"/>
            </w:tcBorders>
            <w:vAlign w:val="bottom"/>
          </w:tcPr>
          <w:p w14:paraId="2A473DBB" w14:textId="586FCED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86.60%</w:t>
            </w:r>
          </w:p>
        </w:tc>
        <w:tc>
          <w:tcPr>
            <w:tcW w:w="1390" w:type="dxa"/>
            <w:tcBorders>
              <w:top w:val="single" w:sz="18" w:space="0" w:color="000000"/>
            </w:tcBorders>
            <w:vAlign w:val="bottom"/>
          </w:tcPr>
          <w:p w14:paraId="0A1808DA" w14:textId="4D83B8DC"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6.23%</w:t>
            </w:r>
          </w:p>
        </w:tc>
        <w:tc>
          <w:tcPr>
            <w:tcW w:w="977" w:type="dxa"/>
            <w:tcBorders>
              <w:top w:val="single" w:sz="18" w:space="0" w:color="000000"/>
            </w:tcBorders>
            <w:vAlign w:val="bottom"/>
          </w:tcPr>
          <w:p w14:paraId="57184579" w14:textId="2A7776C1"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4.00%</w:t>
            </w:r>
          </w:p>
        </w:tc>
        <w:tc>
          <w:tcPr>
            <w:tcW w:w="723" w:type="dxa"/>
            <w:tcBorders>
              <w:top w:val="single" w:sz="18" w:space="0" w:color="000000"/>
            </w:tcBorders>
            <w:vAlign w:val="bottom"/>
          </w:tcPr>
          <w:p w14:paraId="592E0839"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1075</w:t>
            </w:r>
          </w:p>
        </w:tc>
        <w:tc>
          <w:tcPr>
            <w:tcW w:w="1390" w:type="dxa"/>
            <w:tcBorders>
              <w:top w:val="single" w:sz="18" w:space="0" w:color="000000"/>
              <w:right w:val="single" w:sz="4" w:space="0" w:color="000000"/>
            </w:tcBorders>
            <w:vAlign w:val="bottom"/>
          </w:tcPr>
          <w:p w14:paraId="55FE67AB"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Threads</w:t>
            </w:r>
          </w:p>
        </w:tc>
        <w:tc>
          <w:tcPr>
            <w:tcW w:w="1136" w:type="dxa"/>
            <w:tcBorders>
              <w:top w:val="single" w:sz="18" w:space="0" w:color="000000"/>
              <w:left w:val="single" w:sz="4" w:space="0" w:color="000000"/>
              <w:right w:val="single" w:sz="18" w:space="0" w:color="000000"/>
            </w:tcBorders>
            <w:vAlign w:val="bottom"/>
          </w:tcPr>
          <w:p w14:paraId="1BDBF9B8" w14:textId="2FE36E7A"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86.60%</w:t>
            </w:r>
          </w:p>
        </w:tc>
      </w:tr>
      <w:tr w:rsidR="00760FAC" w:rsidRPr="00A24646" w14:paraId="485303C5" w14:textId="77777777" w:rsidTr="001D0918">
        <w:trPr>
          <w:trHeight w:val="399"/>
        </w:trPr>
        <w:tc>
          <w:tcPr>
            <w:tcW w:w="1791" w:type="dxa"/>
            <w:tcBorders>
              <w:left w:val="single" w:sz="18" w:space="0" w:color="000000"/>
              <w:right w:val="single" w:sz="18" w:space="0" w:color="000000"/>
            </w:tcBorders>
            <w:shd w:val="clear" w:color="auto" w:fill="E7E6E6" w:themeFill="background2"/>
            <w:vAlign w:val="bottom"/>
          </w:tcPr>
          <w:p w14:paraId="013F83BD"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Gray matter grains</w:t>
            </w:r>
          </w:p>
        </w:tc>
        <w:tc>
          <w:tcPr>
            <w:tcW w:w="1147" w:type="dxa"/>
            <w:tcBorders>
              <w:left w:val="single" w:sz="18" w:space="0" w:color="000000"/>
            </w:tcBorders>
            <w:vAlign w:val="bottom"/>
          </w:tcPr>
          <w:p w14:paraId="7CADAC91" w14:textId="408B590E"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3.14%</w:t>
            </w:r>
          </w:p>
        </w:tc>
        <w:tc>
          <w:tcPr>
            <w:tcW w:w="1076" w:type="dxa"/>
            <w:vAlign w:val="bottom"/>
          </w:tcPr>
          <w:p w14:paraId="2DC23EC0" w14:textId="1B5AAFC6"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72.65%</w:t>
            </w:r>
          </w:p>
        </w:tc>
        <w:tc>
          <w:tcPr>
            <w:tcW w:w="1390" w:type="dxa"/>
            <w:vAlign w:val="bottom"/>
          </w:tcPr>
          <w:p w14:paraId="0FEE0560" w14:textId="449673B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21.75%</w:t>
            </w:r>
          </w:p>
        </w:tc>
        <w:tc>
          <w:tcPr>
            <w:tcW w:w="977" w:type="dxa"/>
            <w:vAlign w:val="bottom"/>
          </w:tcPr>
          <w:p w14:paraId="3950DB23" w14:textId="234451BC"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2.47%</w:t>
            </w:r>
          </w:p>
        </w:tc>
        <w:tc>
          <w:tcPr>
            <w:tcW w:w="723" w:type="dxa"/>
            <w:vAlign w:val="bottom"/>
          </w:tcPr>
          <w:p w14:paraId="6DF3AE72"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446</w:t>
            </w:r>
          </w:p>
        </w:tc>
        <w:tc>
          <w:tcPr>
            <w:tcW w:w="1390" w:type="dxa"/>
            <w:vAlign w:val="bottom"/>
          </w:tcPr>
          <w:p w14:paraId="3878385C"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Threads</w:t>
            </w:r>
          </w:p>
        </w:tc>
        <w:tc>
          <w:tcPr>
            <w:tcW w:w="1136" w:type="dxa"/>
            <w:tcBorders>
              <w:right w:val="single" w:sz="18" w:space="0" w:color="000000"/>
            </w:tcBorders>
            <w:vAlign w:val="bottom"/>
          </w:tcPr>
          <w:p w14:paraId="7716FF74" w14:textId="2595185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72.65%</w:t>
            </w:r>
          </w:p>
        </w:tc>
      </w:tr>
      <w:tr w:rsidR="00760FAC" w:rsidRPr="00A24646" w14:paraId="5E4E3641" w14:textId="77777777" w:rsidTr="001D0918">
        <w:trPr>
          <w:trHeight w:val="428"/>
        </w:trPr>
        <w:tc>
          <w:tcPr>
            <w:tcW w:w="1791" w:type="dxa"/>
            <w:tcBorders>
              <w:left w:val="single" w:sz="18" w:space="0" w:color="000000"/>
              <w:right w:val="single" w:sz="18" w:space="0" w:color="000000"/>
            </w:tcBorders>
            <w:shd w:val="clear" w:color="auto" w:fill="E7E6E6" w:themeFill="background2"/>
            <w:vAlign w:val="bottom"/>
          </w:tcPr>
          <w:p w14:paraId="33C47582"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Gray matter neuritic plaques</w:t>
            </w:r>
          </w:p>
        </w:tc>
        <w:tc>
          <w:tcPr>
            <w:tcW w:w="1147" w:type="dxa"/>
            <w:tcBorders>
              <w:left w:val="single" w:sz="18" w:space="0" w:color="000000"/>
            </w:tcBorders>
            <w:vAlign w:val="bottom"/>
          </w:tcPr>
          <w:p w14:paraId="12DCC702" w14:textId="1B57250B"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16.18%</w:t>
            </w:r>
          </w:p>
        </w:tc>
        <w:tc>
          <w:tcPr>
            <w:tcW w:w="1076" w:type="dxa"/>
            <w:vAlign w:val="bottom"/>
          </w:tcPr>
          <w:p w14:paraId="3ACB55D8" w14:textId="78C13BB4"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58.90%</w:t>
            </w:r>
          </w:p>
        </w:tc>
        <w:tc>
          <w:tcPr>
            <w:tcW w:w="1390" w:type="dxa"/>
            <w:vAlign w:val="bottom"/>
          </w:tcPr>
          <w:p w14:paraId="25A90933" w14:textId="651EDE61"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4.85%</w:t>
            </w:r>
          </w:p>
        </w:tc>
        <w:tc>
          <w:tcPr>
            <w:tcW w:w="977" w:type="dxa"/>
            <w:vAlign w:val="bottom"/>
          </w:tcPr>
          <w:p w14:paraId="60D2B92D" w14:textId="55F6B484"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20.06%</w:t>
            </w:r>
          </w:p>
        </w:tc>
        <w:tc>
          <w:tcPr>
            <w:tcW w:w="723" w:type="dxa"/>
            <w:vAlign w:val="bottom"/>
          </w:tcPr>
          <w:p w14:paraId="0F16D069"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309</w:t>
            </w:r>
          </w:p>
        </w:tc>
        <w:tc>
          <w:tcPr>
            <w:tcW w:w="1390" w:type="dxa"/>
            <w:vAlign w:val="bottom"/>
          </w:tcPr>
          <w:p w14:paraId="7946168C"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Threads</w:t>
            </w:r>
          </w:p>
        </w:tc>
        <w:tc>
          <w:tcPr>
            <w:tcW w:w="1136" w:type="dxa"/>
            <w:tcBorders>
              <w:right w:val="single" w:sz="18" w:space="0" w:color="000000"/>
            </w:tcBorders>
            <w:vAlign w:val="bottom"/>
          </w:tcPr>
          <w:p w14:paraId="10DBE0DD" w14:textId="39A87B3C"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58.90%</w:t>
            </w:r>
          </w:p>
        </w:tc>
      </w:tr>
      <w:tr w:rsidR="00760FAC" w:rsidRPr="00A24646" w14:paraId="6B121591" w14:textId="77777777" w:rsidTr="001D0918">
        <w:trPr>
          <w:trHeight w:val="399"/>
        </w:trPr>
        <w:tc>
          <w:tcPr>
            <w:tcW w:w="1791" w:type="dxa"/>
            <w:tcBorders>
              <w:left w:val="single" w:sz="18" w:space="0" w:color="000000"/>
              <w:right w:val="single" w:sz="18" w:space="0" w:color="000000"/>
            </w:tcBorders>
            <w:shd w:val="clear" w:color="auto" w:fill="E7E6E6" w:themeFill="background2"/>
            <w:vAlign w:val="bottom"/>
          </w:tcPr>
          <w:p w14:paraId="79844FC0"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White matter axonal threads</w:t>
            </w:r>
          </w:p>
        </w:tc>
        <w:tc>
          <w:tcPr>
            <w:tcW w:w="1147" w:type="dxa"/>
            <w:tcBorders>
              <w:left w:val="single" w:sz="18" w:space="0" w:color="000000"/>
            </w:tcBorders>
            <w:vAlign w:val="bottom"/>
          </w:tcPr>
          <w:p w14:paraId="63F4676B" w14:textId="3A695B18"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0.65%</w:t>
            </w:r>
          </w:p>
        </w:tc>
        <w:tc>
          <w:tcPr>
            <w:tcW w:w="1076" w:type="dxa"/>
            <w:vAlign w:val="bottom"/>
          </w:tcPr>
          <w:p w14:paraId="323058A7" w14:textId="68263CB1"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43.18%</w:t>
            </w:r>
          </w:p>
        </w:tc>
        <w:tc>
          <w:tcPr>
            <w:tcW w:w="1390" w:type="dxa"/>
            <w:vAlign w:val="bottom"/>
          </w:tcPr>
          <w:p w14:paraId="03C5BDE9" w14:textId="189488DA"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55.84%</w:t>
            </w:r>
          </w:p>
        </w:tc>
        <w:tc>
          <w:tcPr>
            <w:tcW w:w="977" w:type="dxa"/>
            <w:vAlign w:val="bottom"/>
          </w:tcPr>
          <w:p w14:paraId="541352CF" w14:textId="24AABA00"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0.32%</w:t>
            </w:r>
          </w:p>
        </w:tc>
        <w:tc>
          <w:tcPr>
            <w:tcW w:w="723" w:type="dxa"/>
            <w:vAlign w:val="bottom"/>
          </w:tcPr>
          <w:p w14:paraId="045CADC3"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308</w:t>
            </w:r>
          </w:p>
        </w:tc>
        <w:tc>
          <w:tcPr>
            <w:tcW w:w="1390" w:type="dxa"/>
            <w:vAlign w:val="bottom"/>
          </w:tcPr>
          <w:p w14:paraId="7282CE28"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Threads</w:t>
            </w:r>
          </w:p>
        </w:tc>
        <w:tc>
          <w:tcPr>
            <w:tcW w:w="1136" w:type="dxa"/>
            <w:tcBorders>
              <w:right w:val="single" w:sz="18" w:space="0" w:color="000000"/>
            </w:tcBorders>
            <w:vAlign w:val="bottom"/>
          </w:tcPr>
          <w:p w14:paraId="1F2BB6D7" w14:textId="1E0A41E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43.18%</w:t>
            </w:r>
          </w:p>
        </w:tc>
      </w:tr>
      <w:tr w:rsidR="00760FAC" w:rsidRPr="00A24646" w14:paraId="77E75794" w14:textId="77777777" w:rsidTr="001D0918">
        <w:trPr>
          <w:trHeight w:val="399"/>
        </w:trPr>
        <w:tc>
          <w:tcPr>
            <w:tcW w:w="1791" w:type="dxa"/>
            <w:tcBorders>
              <w:left w:val="single" w:sz="18" w:space="0" w:color="000000"/>
              <w:bottom w:val="single" w:sz="18" w:space="0" w:color="000000"/>
              <w:right w:val="single" w:sz="18" w:space="0" w:color="000000"/>
            </w:tcBorders>
            <w:shd w:val="clear" w:color="auto" w:fill="E7E6E6" w:themeFill="background2"/>
            <w:vAlign w:val="bottom"/>
          </w:tcPr>
          <w:p w14:paraId="2FD2561C"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Gray matter tangle associated neuritic cluster</w:t>
            </w:r>
          </w:p>
        </w:tc>
        <w:tc>
          <w:tcPr>
            <w:tcW w:w="1147" w:type="dxa"/>
            <w:tcBorders>
              <w:left w:val="single" w:sz="18" w:space="0" w:color="000000"/>
              <w:bottom w:val="single" w:sz="18" w:space="0" w:color="000000"/>
            </w:tcBorders>
            <w:vAlign w:val="bottom"/>
          </w:tcPr>
          <w:p w14:paraId="333E4285" w14:textId="71CAF004"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0.00%</w:t>
            </w:r>
          </w:p>
        </w:tc>
        <w:tc>
          <w:tcPr>
            <w:tcW w:w="1076" w:type="dxa"/>
            <w:tcBorders>
              <w:bottom w:val="single" w:sz="18" w:space="0" w:color="000000"/>
            </w:tcBorders>
            <w:vAlign w:val="bottom"/>
          </w:tcPr>
          <w:p w14:paraId="768AB3B1" w14:textId="2F58C38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100.00%</w:t>
            </w:r>
          </w:p>
        </w:tc>
        <w:tc>
          <w:tcPr>
            <w:tcW w:w="1390" w:type="dxa"/>
            <w:tcBorders>
              <w:bottom w:val="single" w:sz="18" w:space="0" w:color="000000"/>
            </w:tcBorders>
            <w:vAlign w:val="bottom"/>
          </w:tcPr>
          <w:p w14:paraId="421C832A" w14:textId="0511762E"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0.00%</w:t>
            </w:r>
          </w:p>
        </w:tc>
        <w:tc>
          <w:tcPr>
            <w:tcW w:w="977" w:type="dxa"/>
            <w:tcBorders>
              <w:bottom w:val="single" w:sz="18" w:space="0" w:color="000000"/>
            </w:tcBorders>
            <w:vAlign w:val="bottom"/>
          </w:tcPr>
          <w:p w14:paraId="5AE0B175" w14:textId="453C429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0.00%</w:t>
            </w:r>
          </w:p>
        </w:tc>
        <w:tc>
          <w:tcPr>
            <w:tcW w:w="723" w:type="dxa"/>
            <w:tcBorders>
              <w:bottom w:val="single" w:sz="18" w:space="0" w:color="000000"/>
            </w:tcBorders>
            <w:vAlign w:val="bottom"/>
          </w:tcPr>
          <w:p w14:paraId="7904AF1D"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w:t>
            </w:r>
          </w:p>
        </w:tc>
        <w:tc>
          <w:tcPr>
            <w:tcW w:w="1390" w:type="dxa"/>
            <w:tcBorders>
              <w:bottom w:val="single" w:sz="18" w:space="0" w:color="000000"/>
            </w:tcBorders>
            <w:vAlign w:val="bottom"/>
          </w:tcPr>
          <w:p w14:paraId="43BEF507"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Threads</w:t>
            </w:r>
          </w:p>
        </w:tc>
        <w:tc>
          <w:tcPr>
            <w:tcW w:w="1136" w:type="dxa"/>
            <w:tcBorders>
              <w:bottom w:val="single" w:sz="18" w:space="0" w:color="000000"/>
              <w:right w:val="single" w:sz="18" w:space="0" w:color="000000"/>
            </w:tcBorders>
            <w:vAlign w:val="bottom"/>
          </w:tcPr>
          <w:p w14:paraId="0FCAF360" w14:textId="21CAD60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100.00%</w:t>
            </w:r>
          </w:p>
        </w:tc>
      </w:tr>
      <w:tr w:rsidR="00760FAC" w:rsidRPr="00A24646" w14:paraId="53807BF9" w14:textId="77777777" w:rsidTr="001D0918">
        <w:trPr>
          <w:trHeight w:val="399"/>
        </w:trPr>
        <w:tc>
          <w:tcPr>
            <w:tcW w:w="1791" w:type="dxa"/>
            <w:tcBorders>
              <w:top w:val="single" w:sz="18" w:space="0" w:color="000000"/>
              <w:left w:val="single" w:sz="18" w:space="0" w:color="000000"/>
              <w:right w:val="single" w:sz="18" w:space="0" w:color="000000"/>
            </w:tcBorders>
            <w:shd w:val="clear" w:color="auto" w:fill="E7E6E6" w:themeFill="background2"/>
            <w:vAlign w:val="bottom"/>
          </w:tcPr>
          <w:p w14:paraId="0117C154" w14:textId="77777777" w:rsidR="00760FAC" w:rsidRPr="00A24646" w:rsidRDefault="00760FAC" w:rsidP="00760FAC">
            <w:pPr>
              <w:rPr>
                <w:rFonts w:ascii="Times New Roman" w:hAnsi="Times New Roman" w:cs="Times New Roman"/>
              </w:rPr>
            </w:pPr>
            <w:r w:rsidRPr="00A24646">
              <w:rPr>
                <w:rFonts w:ascii="Times New Roman" w:hAnsi="Times New Roman" w:cs="Times New Roman"/>
              </w:rPr>
              <w:t>Healthy neuron</w:t>
            </w:r>
          </w:p>
        </w:tc>
        <w:tc>
          <w:tcPr>
            <w:tcW w:w="1147" w:type="dxa"/>
            <w:tcBorders>
              <w:top w:val="single" w:sz="18" w:space="0" w:color="000000"/>
              <w:left w:val="single" w:sz="18" w:space="0" w:color="000000"/>
            </w:tcBorders>
            <w:vAlign w:val="bottom"/>
          </w:tcPr>
          <w:p w14:paraId="07607109" w14:textId="5019FA64"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2.40%</w:t>
            </w:r>
          </w:p>
        </w:tc>
        <w:tc>
          <w:tcPr>
            <w:tcW w:w="1076" w:type="dxa"/>
            <w:tcBorders>
              <w:top w:val="single" w:sz="18" w:space="0" w:color="000000"/>
            </w:tcBorders>
            <w:vAlign w:val="bottom"/>
          </w:tcPr>
          <w:p w14:paraId="19DD1E9F" w14:textId="2DBD4D5D"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14.54%</w:t>
            </w:r>
          </w:p>
        </w:tc>
        <w:tc>
          <w:tcPr>
            <w:tcW w:w="1390" w:type="dxa"/>
            <w:tcBorders>
              <w:top w:val="single" w:sz="18" w:space="0" w:color="000000"/>
            </w:tcBorders>
            <w:vAlign w:val="bottom"/>
          </w:tcPr>
          <w:p w14:paraId="52EC6927" w14:textId="0A811933"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82.30%</w:t>
            </w:r>
          </w:p>
        </w:tc>
        <w:tc>
          <w:tcPr>
            <w:tcW w:w="977" w:type="dxa"/>
            <w:tcBorders>
              <w:top w:val="single" w:sz="18" w:space="0" w:color="000000"/>
            </w:tcBorders>
            <w:vAlign w:val="bottom"/>
          </w:tcPr>
          <w:p w14:paraId="528AE5E1" w14:textId="2CE80A50"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0.76%</w:t>
            </w:r>
          </w:p>
        </w:tc>
        <w:tc>
          <w:tcPr>
            <w:tcW w:w="723" w:type="dxa"/>
            <w:tcBorders>
              <w:top w:val="single" w:sz="18" w:space="0" w:color="000000"/>
            </w:tcBorders>
            <w:vAlign w:val="bottom"/>
          </w:tcPr>
          <w:p w14:paraId="35A1CFB1"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791</w:t>
            </w:r>
          </w:p>
        </w:tc>
        <w:tc>
          <w:tcPr>
            <w:tcW w:w="1390" w:type="dxa"/>
            <w:tcBorders>
              <w:top w:val="single" w:sz="18" w:space="0" w:color="000000"/>
            </w:tcBorders>
            <w:vAlign w:val="bottom"/>
          </w:tcPr>
          <w:p w14:paraId="1BA982CF"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Background</w:t>
            </w:r>
          </w:p>
        </w:tc>
        <w:tc>
          <w:tcPr>
            <w:tcW w:w="1136" w:type="dxa"/>
            <w:tcBorders>
              <w:top w:val="single" w:sz="18" w:space="0" w:color="000000"/>
              <w:right w:val="single" w:sz="18" w:space="0" w:color="000000"/>
            </w:tcBorders>
            <w:vAlign w:val="bottom"/>
          </w:tcPr>
          <w:p w14:paraId="510BF9F1" w14:textId="651284F4"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82.30%</w:t>
            </w:r>
          </w:p>
        </w:tc>
      </w:tr>
      <w:tr w:rsidR="00760FAC" w:rsidRPr="00A24646" w14:paraId="5FE7902B" w14:textId="77777777" w:rsidTr="001D0918">
        <w:trPr>
          <w:trHeight w:val="399"/>
        </w:trPr>
        <w:tc>
          <w:tcPr>
            <w:tcW w:w="1791" w:type="dxa"/>
            <w:tcBorders>
              <w:left w:val="single" w:sz="18" w:space="0" w:color="000000"/>
              <w:right w:val="single" w:sz="18" w:space="0" w:color="000000"/>
            </w:tcBorders>
            <w:shd w:val="clear" w:color="auto" w:fill="E7E6E6" w:themeFill="background2"/>
            <w:vAlign w:val="bottom"/>
          </w:tcPr>
          <w:p w14:paraId="0320EF1B"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Non-tissue background</w:t>
            </w:r>
          </w:p>
        </w:tc>
        <w:tc>
          <w:tcPr>
            <w:tcW w:w="1147" w:type="dxa"/>
            <w:tcBorders>
              <w:left w:val="single" w:sz="18" w:space="0" w:color="000000"/>
            </w:tcBorders>
            <w:vAlign w:val="bottom"/>
          </w:tcPr>
          <w:p w14:paraId="218184A6" w14:textId="271B6F2A"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0.13%</w:t>
            </w:r>
          </w:p>
        </w:tc>
        <w:tc>
          <w:tcPr>
            <w:tcW w:w="1076" w:type="dxa"/>
            <w:vAlign w:val="bottom"/>
          </w:tcPr>
          <w:p w14:paraId="00CAA3BC" w14:textId="0E313212"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1.61%</w:t>
            </w:r>
          </w:p>
        </w:tc>
        <w:tc>
          <w:tcPr>
            <w:tcW w:w="1390" w:type="dxa"/>
            <w:vAlign w:val="bottom"/>
          </w:tcPr>
          <w:p w14:paraId="78F81C17" w14:textId="7BBB8D7C"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98.25%</w:t>
            </w:r>
          </w:p>
        </w:tc>
        <w:tc>
          <w:tcPr>
            <w:tcW w:w="977" w:type="dxa"/>
            <w:vAlign w:val="bottom"/>
          </w:tcPr>
          <w:p w14:paraId="615A926B" w14:textId="776CAEF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0.00%</w:t>
            </w:r>
          </w:p>
        </w:tc>
        <w:tc>
          <w:tcPr>
            <w:tcW w:w="723" w:type="dxa"/>
            <w:vAlign w:val="bottom"/>
          </w:tcPr>
          <w:p w14:paraId="6AB0062F"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744</w:t>
            </w:r>
          </w:p>
        </w:tc>
        <w:tc>
          <w:tcPr>
            <w:tcW w:w="1390" w:type="dxa"/>
            <w:vAlign w:val="bottom"/>
          </w:tcPr>
          <w:p w14:paraId="7DEA27D1"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Background</w:t>
            </w:r>
          </w:p>
        </w:tc>
        <w:tc>
          <w:tcPr>
            <w:tcW w:w="1136" w:type="dxa"/>
            <w:tcBorders>
              <w:right w:val="single" w:sz="18" w:space="0" w:color="000000"/>
            </w:tcBorders>
            <w:vAlign w:val="bottom"/>
          </w:tcPr>
          <w:p w14:paraId="1B06689A" w14:textId="56BAD01C"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98.25%</w:t>
            </w:r>
          </w:p>
        </w:tc>
      </w:tr>
      <w:tr w:rsidR="00760FAC" w:rsidRPr="00A24646" w14:paraId="1AD7E30F" w14:textId="77777777" w:rsidTr="001D0918">
        <w:trPr>
          <w:trHeight w:val="399"/>
        </w:trPr>
        <w:tc>
          <w:tcPr>
            <w:tcW w:w="1791" w:type="dxa"/>
            <w:tcBorders>
              <w:left w:val="single" w:sz="18" w:space="0" w:color="000000"/>
              <w:right w:val="single" w:sz="18" w:space="0" w:color="000000"/>
            </w:tcBorders>
            <w:shd w:val="clear" w:color="auto" w:fill="E7E6E6" w:themeFill="background2"/>
            <w:vAlign w:val="bottom"/>
          </w:tcPr>
          <w:p w14:paraId="5192B29D"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Tissue</w:t>
            </w:r>
          </w:p>
        </w:tc>
        <w:tc>
          <w:tcPr>
            <w:tcW w:w="1147" w:type="dxa"/>
            <w:tcBorders>
              <w:left w:val="single" w:sz="18" w:space="0" w:color="000000"/>
            </w:tcBorders>
            <w:vAlign w:val="bottom"/>
          </w:tcPr>
          <w:p w14:paraId="03DB0795" w14:textId="2F3B8609"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0.43%</w:t>
            </w:r>
          </w:p>
        </w:tc>
        <w:tc>
          <w:tcPr>
            <w:tcW w:w="1076" w:type="dxa"/>
            <w:vAlign w:val="bottom"/>
          </w:tcPr>
          <w:p w14:paraId="04BE8ABE" w14:textId="0A4AF9CF"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6.46%</w:t>
            </w:r>
          </w:p>
        </w:tc>
        <w:tc>
          <w:tcPr>
            <w:tcW w:w="1390" w:type="dxa"/>
            <w:vAlign w:val="bottom"/>
          </w:tcPr>
          <w:p w14:paraId="1CDD4390" w14:textId="2B700A04"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92.40%</w:t>
            </w:r>
          </w:p>
        </w:tc>
        <w:tc>
          <w:tcPr>
            <w:tcW w:w="977" w:type="dxa"/>
            <w:vAlign w:val="bottom"/>
          </w:tcPr>
          <w:p w14:paraId="6F75A90D" w14:textId="32AC5ADB"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0.72%</w:t>
            </w:r>
          </w:p>
        </w:tc>
        <w:tc>
          <w:tcPr>
            <w:tcW w:w="723" w:type="dxa"/>
            <w:vAlign w:val="bottom"/>
          </w:tcPr>
          <w:p w14:paraId="0FE34B57"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697</w:t>
            </w:r>
          </w:p>
        </w:tc>
        <w:tc>
          <w:tcPr>
            <w:tcW w:w="1390" w:type="dxa"/>
            <w:vAlign w:val="bottom"/>
          </w:tcPr>
          <w:p w14:paraId="1DCE0693"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Background</w:t>
            </w:r>
          </w:p>
        </w:tc>
        <w:tc>
          <w:tcPr>
            <w:tcW w:w="1136" w:type="dxa"/>
            <w:tcBorders>
              <w:right w:val="single" w:sz="18" w:space="0" w:color="000000"/>
            </w:tcBorders>
            <w:vAlign w:val="bottom"/>
          </w:tcPr>
          <w:p w14:paraId="03DEF133" w14:textId="2F350EE1"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92.40%</w:t>
            </w:r>
          </w:p>
        </w:tc>
      </w:tr>
      <w:tr w:rsidR="00760FAC" w:rsidRPr="00A24646" w14:paraId="40B3A730" w14:textId="77777777" w:rsidTr="001D0918">
        <w:trPr>
          <w:trHeight w:val="399"/>
        </w:trPr>
        <w:tc>
          <w:tcPr>
            <w:tcW w:w="1791" w:type="dxa"/>
            <w:tcBorders>
              <w:left w:val="single" w:sz="18" w:space="0" w:color="000000"/>
              <w:right w:val="single" w:sz="18" w:space="0" w:color="000000"/>
            </w:tcBorders>
            <w:shd w:val="clear" w:color="auto" w:fill="E7E6E6" w:themeFill="background2"/>
            <w:vAlign w:val="bottom"/>
          </w:tcPr>
          <w:p w14:paraId="672E6C65"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Artifact</w:t>
            </w:r>
          </w:p>
        </w:tc>
        <w:tc>
          <w:tcPr>
            <w:tcW w:w="1147" w:type="dxa"/>
            <w:tcBorders>
              <w:left w:val="single" w:sz="18" w:space="0" w:color="000000"/>
            </w:tcBorders>
            <w:vAlign w:val="bottom"/>
          </w:tcPr>
          <w:p w14:paraId="7B015680" w14:textId="6DDA3ABE"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1.96%</w:t>
            </w:r>
          </w:p>
        </w:tc>
        <w:tc>
          <w:tcPr>
            <w:tcW w:w="1076" w:type="dxa"/>
            <w:vAlign w:val="bottom"/>
          </w:tcPr>
          <w:p w14:paraId="7D605758" w14:textId="44E6FA93"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8.57%</w:t>
            </w:r>
          </w:p>
        </w:tc>
        <w:tc>
          <w:tcPr>
            <w:tcW w:w="1390" w:type="dxa"/>
            <w:vAlign w:val="bottom"/>
          </w:tcPr>
          <w:p w14:paraId="7403CC11" w14:textId="4AF738FA"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88.57%</w:t>
            </w:r>
          </w:p>
        </w:tc>
        <w:tc>
          <w:tcPr>
            <w:tcW w:w="977" w:type="dxa"/>
            <w:vAlign w:val="bottom"/>
          </w:tcPr>
          <w:p w14:paraId="50B8A72E" w14:textId="1FA5CBB4"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0.89%</w:t>
            </w:r>
          </w:p>
        </w:tc>
        <w:tc>
          <w:tcPr>
            <w:tcW w:w="723" w:type="dxa"/>
            <w:vAlign w:val="bottom"/>
          </w:tcPr>
          <w:p w14:paraId="56F2650E"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560</w:t>
            </w:r>
          </w:p>
        </w:tc>
        <w:tc>
          <w:tcPr>
            <w:tcW w:w="1390" w:type="dxa"/>
            <w:vAlign w:val="bottom"/>
          </w:tcPr>
          <w:p w14:paraId="2C1B9FA8"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Background</w:t>
            </w:r>
          </w:p>
        </w:tc>
        <w:tc>
          <w:tcPr>
            <w:tcW w:w="1136" w:type="dxa"/>
            <w:tcBorders>
              <w:right w:val="single" w:sz="18" w:space="0" w:color="000000"/>
            </w:tcBorders>
            <w:vAlign w:val="bottom"/>
          </w:tcPr>
          <w:p w14:paraId="3AC8B424" w14:textId="11ABB4C9"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88.57%</w:t>
            </w:r>
          </w:p>
        </w:tc>
      </w:tr>
      <w:tr w:rsidR="00760FAC" w:rsidRPr="00A24646" w14:paraId="3CE10ACC" w14:textId="77777777" w:rsidTr="001D0918">
        <w:trPr>
          <w:trHeight w:val="399"/>
        </w:trPr>
        <w:tc>
          <w:tcPr>
            <w:tcW w:w="1791" w:type="dxa"/>
            <w:tcBorders>
              <w:left w:val="single" w:sz="18" w:space="0" w:color="000000"/>
              <w:right w:val="single" w:sz="18" w:space="0" w:color="000000"/>
            </w:tcBorders>
            <w:shd w:val="clear" w:color="auto" w:fill="E7E6E6" w:themeFill="background2"/>
            <w:vAlign w:val="bottom"/>
          </w:tcPr>
          <w:p w14:paraId="4721BBAC"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Stain background</w:t>
            </w:r>
          </w:p>
        </w:tc>
        <w:tc>
          <w:tcPr>
            <w:tcW w:w="1147" w:type="dxa"/>
            <w:tcBorders>
              <w:left w:val="single" w:sz="18" w:space="0" w:color="000000"/>
            </w:tcBorders>
            <w:vAlign w:val="bottom"/>
          </w:tcPr>
          <w:p w14:paraId="74298A27" w14:textId="12BD6338"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2.23%</w:t>
            </w:r>
          </w:p>
        </w:tc>
        <w:tc>
          <w:tcPr>
            <w:tcW w:w="1076" w:type="dxa"/>
            <w:vAlign w:val="bottom"/>
          </w:tcPr>
          <w:p w14:paraId="78A5DDBF" w14:textId="78BEA352"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15.03%</w:t>
            </w:r>
          </w:p>
        </w:tc>
        <w:tc>
          <w:tcPr>
            <w:tcW w:w="1390" w:type="dxa"/>
            <w:vAlign w:val="bottom"/>
          </w:tcPr>
          <w:p w14:paraId="0E38D1AA" w14:textId="5BFB7081"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81.82%</w:t>
            </w:r>
          </w:p>
        </w:tc>
        <w:tc>
          <w:tcPr>
            <w:tcW w:w="977" w:type="dxa"/>
            <w:vAlign w:val="bottom"/>
          </w:tcPr>
          <w:p w14:paraId="34D0222D" w14:textId="27EF83BE"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0.93%</w:t>
            </w:r>
          </w:p>
        </w:tc>
        <w:tc>
          <w:tcPr>
            <w:tcW w:w="723" w:type="dxa"/>
            <w:vAlign w:val="bottom"/>
          </w:tcPr>
          <w:p w14:paraId="2FBBF3C3"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539</w:t>
            </w:r>
          </w:p>
        </w:tc>
        <w:tc>
          <w:tcPr>
            <w:tcW w:w="1390" w:type="dxa"/>
            <w:vAlign w:val="bottom"/>
          </w:tcPr>
          <w:p w14:paraId="58834A64"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Background</w:t>
            </w:r>
          </w:p>
        </w:tc>
        <w:tc>
          <w:tcPr>
            <w:tcW w:w="1136" w:type="dxa"/>
            <w:tcBorders>
              <w:right w:val="single" w:sz="18" w:space="0" w:color="000000"/>
            </w:tcBorders>
            <w:vAlign w:val="bottom"/>
          </w:tcPr>
          <w:p w14:paraId="3FC9D444" w14:textId="47E7114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81.82%</w:t>
            </w:r>
          </w:p>
        </w:tc>
      </w:tr>
      <w:tr w:rsidR="00760FAC" w:rsidRPr="00A24646" w14:paraId="02F006C8" w14:textId="77777777" w:rsidTr="001D0918">
        <w:trPr>
          <w:trHeight w:val="399"/>
        </w:trPr>
        <w:tc>
          <w:tcPr>
            <w:tcW w:w="1791" w:type="dxa"/>
            <w:tcBorders>
              <w:left w:val="single" w:sz="18" w:space="0" w:color="000000"/>
              <w:bottom w:val="single" w:sz="18" w:space="0" w:color="000000"/>
              <w:right w:val="single" w:sz="18" w:space="0" w:color="000000"/>
            </w:tcBorders>
            <w:shd w:val="clear" w:color="auto" w:fill="E7E6E6" w:themeFill="background2"/>
            <w:vAlign w:val="bottom"/>
          </w:tcPr>
          <w:p w14:paraId="206802A3"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Dirt</w:t>
            </w:r>
          </w:p>
        </w:tc>
        <w:tc>
          <w:tcPr>
            <w:tcW w:w="1147" w:type="dxa"/>
            <w:tcBorders>
              <w:left w:val="single" w:sz="18" w:space="0" w:color="000000"/>
              <w:bottom w:val="single" w:sz="18" w:space="0" w:color="000000"/>
            </w:tcBorders>
            <w:vAlign w:val="bottom"/>
          </w:tcPr>
          <w:p w14:paraId="5139E87A" w14:textId="06B17A01"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6.39%</w:t>
            </w:r>
          </w:p>
        </w:tc>
        <w:tc>
          <w:tcPr>
            <w:tcW w:w="1076" w:type="dxa"/>
            <w:tcBorders>
              <w:bottom w:val="single" w:sz="18" w:space="0" w:color="000000"/>
            </w:tcBorders>
            <w:vAlign w:val="bottom"/>
          </w:tcPr>
          <w:p w14:paraId="3598722D" w14:textId="267E3D03"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14.43%</w:t>
            </w:r>
          </w:p>
        </w:tc>
        <w:tc>
          <w:tcPr>
            <w:tcW w:w="1390" w:type="dxa"/>
            <w:tcBorders>
              <w:bottom w:val="single" w:sz="18" w:space="0" w:color="000000"/>
            </w:tcBorders>
            <w:vAlign w:val="bottom"/>
          </w:tcPr>
          <w:p w14:paraId="34610ABB" w14:textId="52ED9140"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78.14%</w:t>
            </w:r>
          </w:p>
        </w:tc>
        <w:tc>
          <w:tcPr>
            <w:tcW w:w="977" w:type="dxa"/>
            <w:tcBorders>
              <w:bottom w:val="single" w:sz="18" w:space="0" w:color="000000"/>
            </w:tcBorders>
            <w:vAlign w:val="bottom"/>
          </w:tcPr>
          <w:p w14:paraId="09E56E5F" w14:textId="782C3788"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1.03%</w:t>
            </w:r>
          </w:p>
        </w:tc>
        <w:tc>
          <w:tcPr>
            <w:tcW w:w="723" w:type="dxa"/>
            <w:tcBorders>
              <w:bottom w:val="single" w:sz="18" w:space="0" w:color="000000"/>
            </w:tcBorders>
            <w:vAlign w:val="bottom"/>
          </w:tcPr>
          <w:p w14:paraId="41C7DC19"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485</w:t>
            </w:r>
          </w:p>
        </w:tc>
        <w:tc>
          <w:tcPr>
            <w:tcW w:w="1390" w:type="dxa"/>
            <w:tcBorders>
              <w:bottom w:val="single" w:sz="18" w:space="0" w:color="000000"/>
            </w:tcBorders>
            <w:vAlign w:val="bottom"/>
          </w:tcPr>
          <w:p w14:paraId="2B537DA8"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Background</w:t>
            </w:r>
          </w:p>
        </w:tc>
        <w:tc>
          <w:tcPr>
            <w:tcW w:w="1136" w:type="dxa"/>
            <w:tcBorders>
              <w:bottom w:val="single" w:sz="18" w:space="0" w:color="000000"/>
              <w:right w:val="single" w:sz="18" w:space="0" w:color="000000"/>
            </w:tcBorders>
            <w:vAlign w:val="bottom"/>
          </w:tcPr>
          <w:p w14:paraId="3D084FF4" w14:textId="1E92F783"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78.14%</w:t>
            </w:r>
          </w:p>
        </w:tc>
      </w:tr>
      <w:tr w:rsidR="00760FAC" w:rsidRPr="00A24646" w14:paraId="1B222D1B" w14:textId="77777777" w:rsidTr="001D0918">
        <w:trPr>
          <w:trHeight w:val="399"/>
        </w:trPr>
        <w:tc>
          <w:tcPr>
            <w:tcW w:w="1791" w:type="dxa"/>
            <w:tcBorders>
              <w:top w:val="single" w:sz="18" w:space="0" w:color="000000"/>
              <w:left w:val="single" w:sz="18" w:space="0" w:color="000000"/>
              <w:right w:val="single" w:sz="18" w:space="0" w:color="000000"/>
            </w:tcBorders>
            <w:shd w:val="clear" w:color="auto" w:fill="E7E6E6" w:themeFill="background2"/>
            <w:vAlign w:val="bottom"/>
          </w:tcPr>
          <w:p w14:paraId="4D40D08A" w14:textId="718765CB"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 xml:space="preserve">Astrocytic </w:t>
            </w:r>
            <w:r w:rsidR="0093719F" w:rsidRPr="00A24646">
              <w:rPr>
                <w:rFonts w:ascii="Times New Roman" w:hAnsi="Times New Roman" w:cs="Times New Roman"/>
                <w:color w:val="000000"/>
              </w:rPr>
              <w:t>p-</w:t>
            </w:r>
            <w:r w:rsidRPr="00A24646">
              <w:rPr>
                <w:rFonts w:ascii="Times New Roman" w:hAnsi="Times New Roman" w:cs="Times New Roman"/>
                <w:color w:val="000000"/>
              </w:rPr>
              <w:t>tau</w:t>
            </w:r>
          </w:p>
        </w:tc>
        <w:tc>
          <w:tcPr>
            <w:tcW w:w="1147" w:type="dxa"/>
            <w:tcBorders>
              <w:top w:val="single" w:sz="18" w:space="0" w:color="000000"/>
              <w:left w:val="single" w:sz="18" w:space="0" w:color="000000"/>
            </w:tcBorders>
            <w:vAlign w:val="bottom"/>
          </w:tcPr>
          <w:p w14:paraId="4A8D2C94" w14:textId="70DA76FD"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5.14%</w:t>
            </w:r>
          </w:p>
        </w:tc>
        <w:tc>
          <w:tcPr>
            <w:tcW w:w="1076" w:type="dxa"/>
            <w:tcBorders>
              <w:top w:val="single" w:sz="18" w:space="0" w:color="000000"/>
            </w:tcBorders>
            <w:vAlign w:val="bottom"/>
          </w:tcPr>
          <w:p w14:paraId="24F41092" w14:textId="7786CE02"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28.98%</w:t>
            </w:r>
          </w:p>
        </w:tc>
        <w:tc>
          <w:tcPr>
            <w:tcW w:w="1390" w:type="dxa"/>
            <w:tcBorders>
              <w:top w:val="single" w:sz="18" w:space="0" w:color="000000"/>
            </w:tcBorders>
            <w:vAlign w:val="bottom"/>
          </w:tcPr>
          <w:p w14:paraId="422C6C9B" w14:textId="79B670B8"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3.76%</w:t>
            </w:r>
          </w:p>
        </w:tc>
        <w:tc>
          <w:tcPr>
            <w:tcW w:w="977" w:type="dxa"/>
            <w:tcBorders>
              <w:top w:val="single" w:sz="18" w:space="0" w:color="000000"/>
            </w:tcBorders>
            <w:vAlign w:val="bottom"/>
          </w:tcPr>
          <w:p w14:paraId="3D4F5FA9" w14:textId="4E0226E6"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62.12%</w:t>
            </w:r>
          </w:p>
        </w:tc>
        <w:tc>
          <w:tcPr>
            <w:tcW w:w="723" w:type="dxa"/>
            <w:tcBorders>
              <w:top w:val="single" w:sz="18" w:space="0" w:color="000000"/>
            </w:tcBorders>
            <w:vAlign w:val="bottom"/>
          </w:tcPr>
          <w:p w14:paraId="291598B5"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1011</w:t>
            </w:r>
          </w:p>
        </w:tc>
        <w:tc>
          <w:tcPr>
            <w:tcW w:w="1390" w:type="dxa"/>
            <w:tcBorders>
              <w:top w:val="single" w:sz="18" w:space="0" w:color="000000"/>
            </w:tcBorders>
            <w:vAlign w:val="bottom"/>
          </w:tcPr>
          <w:p w14:paraId="3C902814"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Other</w:t>
            </w:r>
          </w:p>
        </w:tc>
        <w:tc>
          <w:tcPr>
            <w:tcW w:w="1136" w:type="dxa"/>
            <w:tcBorders>
              <w:top w:val="single" w:sz="18" w:space="0" w:color="000000"/>
              <w:right w:val="single" w:sz="18" w:space="0" w:color="000000"/>
            </w:tcBorders>
            <w:vAlign w:val="bottom"/>
          </w:tcPr>
          <w:p w14:paraId="015E5652" w14:textId="0D678B23"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62.12%</w:t>
            </w:r>
          </w:p>
        </w:tc>
      </w:tr>
      <w:tr w:rsidR="00760FAC" w:rsidRPr="00A24646" w14:paraId="1787DD15" w14:textId="77777777" w:rsidTr="001D0918">
        <w:trPr>
          <w:trHeight w:val="399"/>
        </w:trPr>
        <w:tc>
          <w:tcPr>
            <w:tcW w:w="1791" w:type="dxa"/>
            <w:tcBorders>
              <w:left w:val="single" w:sz="18" w:space="0" w:color="000000"/>
              <w:right w:val="single" w:sz="18" w:space="0" w:color="000000"/>
            </w:tcBorders>
            <w:shd w:val="clear" w:color="auto" w:fill="E7E6E6" w:themeFill="background2"/>
            <w:vAlign w:val="bottom"/>
          </w:tcPr>
          <w:p w14:paraId="092929D3"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Coiled body</w:t>
            </w:r>
          </w:p>
        </w:tc>
        <w:tc>
          <w:tcPr>
            <w:tcW w:w="1147" w:type="dxa"/>
            <w:tcBorders>
              <w:left w:val="single" w:sz="18" w:space="0" w:color="000000"/>
            </w:tcBorders>
            <w:vAlign w:val="bottom"/>
          </w:tcPr>
          <w:p w14:paraId="0B36276F" w14:textId="3174D2D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47.55%</w:t>
            </w:r>
          </w:p>
        </w:tc>
        <w:tc>
          <w:tcPr>
            <w:tcW w:w="1076" w:type="dxa"/>
            <w:vAlign w:val="bottom"/>
          </w:tcPr>
          <w:p w14:paraId="379389C1" w14:textId="6869B7AB"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35.66%</w:t>
            </w:r>
          </w:p>
        </w:tc>
        <w:tc>
          <w:tcPr>
            <w:tcW w:w="1390" w:type="dxa"/>
            <w:vAlign w:val="bottom"/>
          </w:tcPr>
          <w:p w14:paraId="32188AB1" w14:textId="40A7573C"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10.49%</w:t>
            </w:r>
          </w:p>
        </w:tc>
        <w:tc>
          <w:tcPr>
            <w:tcW w:w="977" w:type="dxa"/>
            <w:vAlign w:val="bottom"/>
          </w:tcPr>
          <w:p w14:paraId="728D74BA" w14:textId="66FE8FFF"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6.29%</w:t>
            </w:r>
          </w:p>
        </w:tc>
        <w:tc>
          <w:tcPr>
            <w:tcW w:w="723" w:type="dxa"/>
            <w:vAlign w:val="bottom"/>
          </w:tcPr>
          <w:p w14:paraId="37C3E7E6"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143</w:t>
            </w:r>
          </w:p>
        </w:tc>
        <w:tc>
          <w:tcPr>
            <w:tcW w:w="1390" w:type="dxa"/>
            <w:vAlign w:val="bottom"/>
          </w:tcPr>
          <w:p w14:paraId="71A444C8"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Other</w:t>
            </w:r>
          </w:p>
        </w:tc>
        <w:tc>
          <w:tcPr>
            <w:tcW w:w="1136" w:type="dxa"/>
            <w:tcBorders>
              <w:right w:val="single" w:sz="18" w:space="0" w:color="000000"/>
            </w:tcBorders>
            <w:vAlign w:val="bottom"/>
          </w:tcPr>
          <w:p w14:paraId="45EFB1E1" w14:textId="45E66831"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6.29%</w:t>
            </w:r>
          </w:p>
        </w:tc>
      </w:tr>
      <w:tr w:rsidR="00760FAC" w:rsidRPr="00A24646" w14:paraId="046689D8" w14:textId="77777777" w:rsidTr="001D0918">
        <w:trPr>
          <w:trHeight w:val="399"/>
        </w:trPr>
        <w:tc>
          <w:tcPr>
            <w:tcW w:w="1791" w:type="dxa"/>
            <w:tcBorders>
              <w:left w:val="single" w:sz="18" w:space="0" w:color="000000"/>
              <w:right w:val="single" w:sz="18" w:space="0" w:color="000000"/>
            </w:tcBorders>
            <w:shd w:val="clear" w:color="auto" w:fill="E7E6E6" w:themeFill="background2"/>
            <w:vAlign w:val="bottom"/>
          </w:tcPr>
          <w:p w14:paraId="52392806"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Gray matter ballooned neuron</w:t>
            </w:r>
          </w:p>
        </w:tc>
        <w:tc>
          <w:tcPr>
            <w:tcW w:w="1147" w:type="dxa"/>
            <w:tcBorders>
              <w:left w:val="single" w:sz="18" w:space="0" w:color="000000"/>
            </w:tcBorders>
            <w:vAlign w:val="bottom"/>
          </w:tcPr>
          <w:p w14:paraId="75C14D43" w14:textId="14A77581"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87.23%</w:t>
            </w:r>
          </w:p>
        </w:tc>
        <w:tc>
          <w:tcPr>
            <w:tcW w:w="1076" w:type="dxa"/>
            <w:vAlign w:val="bottom"/>
          </w:tcPr>
          <w:p w14:paraId="13BDF070" w14:textId="5E15BA41"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4.26%</w:t>
            </w:r>
          </w:p>
        </w:tc>
        <w:tc>
          <w:tcPr>
            <w:tcW w:w="1390" w:type="dxa"/>
            <w:vAlign w:val="bottom"/>
          </w:tcPr>
          <w:p w14:paraId="78BDBE25" w14:textId="7E73FDE9"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6.38%</w:t>
            </w:r>
          </w:p>
        </w:tc>
        <w:tc>
          <w:tcPr>
            <w:tcW w:w="977" w:type="dxa"/>
            <w:vAlign w:val="bottom"/>
          </w:tcPr>
          <w:p w14:paraId="223479E5" w14:textId="4420EC0B"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2.13%</w:t>
            </w:r>
          </w:p>
        </w:tc>
        <w:tc>
          <w:tcPr>
            <w:tcW w:w="723" w:type="dxa"/>
            <w:vAlign w:val="bottom"/>
          </w:tcPr>
          <w:p w14:paraId="523501C2"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47</w:t>
            </w:r>
          </w:p>
        </w:tc>
        <w:tc>
          <w:tcPr>
            <w:tcW w:w="1390" w:type="dxa"/>
            <w:vAlign w:val="bottom"/>
          </w:tcPr>
          <w:p w14:paraId="569158D3"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Other</w:t>
            </w:r>
          </w:p>
        </w:tc>
        <w:tc>
          <w:tcPr>
            <w:tcW w:w="1136" w:type="dxa"/>
            <w:tcBorders>
              <w:right w:val="single" w:sz="18" w:space="0" w:color="000000"/>
            </w:tcBorders>
            <w:vAlign w:val="bottom"/>
          </w:tcPr>
          <w:p w14:paraId="21097F54" w14:textId="03BECDC8"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2.13%</w:t>
            </w:r>
          </w:p>
        </w:tc>
      </w:tr>
      <w:tr w:rsidR="00760FAC" w:rsidRPr="00A24646" w14:paraId="03FD3FFE" w14:textId="77777777" w:rsidTr="001D0918">
        <w:trPr>
          <w:trHeight w:val="399"/>
        </w:trPr>
        <w:tc>
          <w:tcPr>
            <w:tcW w:w="1791" w:type="dxa"/>
            <w:tcBorders>
              <w:left w:val="single" w:sz="18" w:space="0" w:color="000000"/>
              <w:bottom w:val="single" w:sz="18" w:space="0" w:color="000000"/>
              <w:right w:val="single" w:sz="18" w:space="0" w:color="000000"/>
            </w:tcBorders>
            <w:shd w:val="clear" w:color="auto" w:fill="E7E6E6" w:themeFill="background2"/>
            <w:vAlign w:val="bottom"/>
          </w:tcPr>
          <w:p w14:paraId="6CC2CC27" w14:textId="77777777" w:rsidR="00760FAC" w:rsidRPr="00A24646" w:rsidRDefault="00760FAC" w:rsidP="00760FAC">
            <w:pPr>
              <w:rPr>
                <w:rFonts w:ascii="Times New Roman" w:hAnsi="Times New Roman" w:cs="Times New Roman"/>
              </w:rPr>
            </w:pPr>
            <w:r w:rsidRPr="00A24646">
              <w:rPr>
                <w:rFonts w:ascii="Times New Roman" w:hAnsi="Times New Roman" w:cs="Times New Roman"/>
                <w:color w:val="000000"/>
              </w:rPr>
              <w:t>Globular Glial Tauopathy</w:t>
            </w:r>
          </w:p>
        </w:tc>
        <w:tc>
          <w:tcPr>
            <w:tcW w:w="1147" w:type="dxa"/>
            <w:tcBorders>
              <w:left w:val="single" w:sz="18" w:space="0" w:color="000000"/>
              <w:bottom w:val="single" w:sz="18" w:space="0" w:color="000000"/>
            </w:tcBorders>
            <w:vAlign w:val="bottom"/>
          </w:tcPr>
          <w:p w14:paraId="081EE636" w14:textId="781DDE5E"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50.00%</w:t>
            </w:r>
          </w:p>
        </w:tc>
        <w:tc>
          <w:tcPr>
            <w:tcW w:w="1076" w:type="dxa"/>
            <w:tcBorders>
              <w:bottom w:val="single" w:sz="18" w:space="0" w:color="000000"/>
            </w:tcBorders>
            <w:vAlign w:val="bottom"/>
          </w:tcPr>
          <w:p w14:paraId="24726AC7" w14:textId="73C02635"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0.00%</w:t>
            </w:r>
          </w:p>
        </w:tc>
        <w:tc>
          <w:tcPr>
            <w:tcW w:w="1390" w:type="dxa"/>
            <w:tcBorders>
              <w:bottom w:val="single" w:sz="18" w:space="0" w:color="000000"/>
            </w:tcBorders>
            <w:vAlign w:val="bottom"/>
          </w:tcPr>
          <w:p w14:paraId="547720DE" w14:textId="21FF04C6"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0.00%</w:t>
            </w:r>
          </w:p>
        </w:tc>
        <w:tc>
          <w:tcPr>
            <w:tcW w:w="977" w:type="dxa"/>
            <w:tcBorders>
              <w:bottom w:val="single" w:sz="18" w:space="0" w:color="000000"/>
            </w:tcBorders>
            <w:vAlign w:val="bottom"/>
          </w:tcPr>
          <w:p w14:paraId="7934D6E9" w14:textId="3772A6D3"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50.00%</w:t>
            </w:r>
          </w:p>
        </w:tc>
        <w:tc>
          <w:tcPr>
            <w:tcW w:w="723" w:type="dxa"/>
            <w:tcBorders>
              <w:bottom w:val="single" w:sz="18" w:space="0" w:color="000000"/>
            </w:tcBorders>
            <w:vAlign w:val="bottom"/>
          </w:tcPr>
          <w:p w14:paraId="7B25A8EB" w14:textId="77777777"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2</w:t>
            </w:r>
          </w:p>
        </w:tc>
        <w:tc>
          <w:tcPr>
            <w:tcW w:w="1390" w:type="dxa"/>
            <w:tcBorders>
              <w:bottom w:val="single" w:sz="18" w:space="0" w:color="000000"/>
            </w:tcBorders>
            <w:vAlign w:val="bottom"/>
          </w:tcPr>
          <w:p w14:paraId="6ECE3E5F" w14:textId="77777777" w:rsidR="00760FAC" w:rsidRPr="00A24646" w:rsidRDefault="00760FAC" w:rsidP="00760FAC">
            <w:pPr>
              <w:jc w:val="center"/>
              <w:rPr>
                <w:rFonts w:ascii="Times New Roman" w:hAnsi="Times New Roman" w:cs="Times New Roman"/>
              </w:rPr>
            </w:pPr>
            <w:r w:rsidRPr="00A24646">
              <w:rPr>
                <w:rFonts w:ascii="Times New Roman" w:hAnsi="Times New Roman" w:cs="Times New Roman"/>
                <w:color w:val="000000"/>
              </w:rPr>
              <w:t>Other</w:t>
            </w:r>
          </w:p>
        </w:tc>
        <w:tc>
          <w:tcPr>
            <w:tcW w:w="1136" w:type="dxa"/>
            <w:tcBorders>
              <w:bottom w:val="single" w:sz="18" w:space="0" w:color="000000"/>
              <w:right w:val="single" w:sz="18" w:space="0" w:color="000000"/>
            </w:tcBorders>
            <w:vAlign w:val="bottom"/>
          </w:tcPr>
          <w:p w14:paraId="793BBE37" w14:textId="1175ED30" w:rsidR="00760FAC" w:rsidRPr="00A24646" w:rsidRDefault="00760FAC" w:rsidP="00760FAC">
            <w:pPr>
              <w:jc w:val="right"/>
              <w:rPr>
                <w:rFonts w:ascii="Times New Roman" w:hAnsi="Times New Roman" w:cs="Times New Roman"/>
              </w:rPr>
            </w:pPr>
            <w:r w:rsidRPr="00A24646">
              <w:rPr>
                <w:rFonts w:ascii="Times New Roman" w:hAnsi="Times New Roman" w:cs="Times New Roman"/>
                <w:color w:val="000000"/>
              </w:rPr>
              <w:t>50.00%</w:t>
            </w:r>
          </w:p>
        </w:tc>
      </w:tr>
    </w:tbl>
    <w:p w14:paraId="5E05159B" w14:textId="6A4EE4D5" w:rsidR="00F6569E" w:rsidRPr="00A24646" w:rsidRDefault="00F6569E" w:rsidP="00F6569E">
      <w:pPr>
        <w:rPr>
          <w:rFonts w:ascii="Times New Roman" w:hAnsi="Times New Roman" w:cs="Times New Roman"/>
          <w:sz w:val="20"/>
          <w:szCs w:val="20"/>
        </w:rPr>
      </w:pPr>
      <w:r w:rsidRPr="00A24646">
        <w:rPr>
          <w:rFonts w:ascii="Times New Roman" w:hAnsi="Times New Roman" w:cs="Times New Roman"/>
          <w:b/>
          <w:bCs/>
          <w:sz w:val="22"/>
          <w:szCs w:val="22"/>
        </w:rPr>
        <w:t>Supplementary Table 1</w:t>
      </w:r>
      <w:r w:rsidR="00A24646">
        <w:rPr>
          <w:rFonts w:ascii="Times New Roman" w:hAnsi="Times New Roman" w:cs="Times New Roman"/>
          <w:b/>
          <w:bCs/>
          <w:sz w:val="22"/>
          <w:szCs w:val="22"/>
        </w:rPr>
        <w:t>:</w:t>
      </w:r>
      <w:r w:rsidRPr="00A24646">
        <w:rPr>
          <w:rFonts w:ascii="Times New Roman" w:hAnsi="Times New Roman" w:cs="Times New Roman"/>
          <w:b/>
          <w:bCs/>
          <w:sz w:val="22"/>
          <w:szCs w:val="22"/>
        </w:rPr>
        <w:t xml:space="preserve"> Five-fold cross validation for </w:t>
      </w:r>
      <w:r w:rsidRPr="005003B8">
        <w:rPr>
          <w:rFonts w:ascii="Times New Roman" w:hAnsi="Times New Roman" w:cs="Times New Roman"/>
          <w:b/>
          <w:bCs/>
          <w:i/>
          <w:iCs/>
          <w:sz w:val="22"/>
          <w:szCs w:val="22"/>
        </w:rPr>
        <w:t>WildCat</w:t>
      </w:r>
      <w:r w:rsidRPr="00A24646">
        <w:rPr>
          <w:rFonts w:ascii="Times New Roman" w:hAnsi="Times New Roman" w:cs="Times New Roman"/>
          <w:b/>
          <w:bCs/>
          <w:sz w:val="22"/>
          <w:szCs w:val="22"/>
        </w:rPr>
        <w:t xml:space="preserve"> training of </w:t>
      </w:r>
      <w:r w:rsidR="0093719F" w:rsidRPr="00A24646">
        <w:rPr>
          <w:rFonts w:ascii="Times New Roman" w:hAnsi="Times New Roman" w:cs="Times New Roman"/>
          <w:b/>
          <w:bCs/>
          <w:sz w:val="22"/>
          <w:szCs w:val="22"/>
        </w:rPr>
        <w:t>p-</w:t>
      </w:r>
      <w:r w:rsidRPr="00A24646">
        <w:rPr>
          <w:rFonts w:ascii="Times New Roman" w:hAnsi="Times New Roman" w:cs="Times New Roman"/>
          <w:b/>
          <w:bCs/>
          <w:sz w:val="22"/>
          <w:szCs w:val="22"/>
        </w:rPr>
        <w:t>tau inclusions for each individual label.</w:t>
      </w:r>
      <w:r w:rsidRPr="00A24646">
        <w:rPr>
          <w:rFonts w:ascii="Times New Roman" w:hAnsi="Times New Roman" w:cs="Times New Roman"/>
          <w:sz w:val="20"/>
          <w:szCs w:val="20"/>
        </w:rPr>
        <w:t xml:space="preserve"> Given is the percentage of labels assigned to each class by </w:t>
      </w:r>
      <w:r w:rsidRPr="005003B8">
        <w:rPr>
          <w:rFonts w:ascii="Times New Roman" w:hAnsi="Times New Roman" w:cs="Times New Roman"/>
          <w:i/>
          <w:iCs/>
          <w:sz w:val="20"/>
          <w:szCs w:val="20"/>
        </w:rPr>
        <w:t>WildCat</w:t>
      </w:r>
      <w:r w:rsidRPr="00A24646">
        <w:rPr>
          <w:rFonts w:ascii="Times New Roman" w:hAnsi="Times New Roman" w:cs="Times New Roman"/>
          <w:sz w:val="20"/>
          <w:szCs w:val="20"/>
        </w:rPr>
        <w:t xml:space="preserve"> during five-fold cross validation, the total number of annotations for each label, true class, and accuracy of prediction of </w:t>
      </w:r>
      <w:r w:rsidRPr="005003B8">
        <w:rPr>
          <w:rFonts w:ascii="Times New Roman" w:hAnsi="Times New Roman" w:cs="Times New Roman"/>
          <w:i/>
          <w:iCs/>
          <w:sz w:val="20"/>
          <w:szCs w:val="20"/>
        </w:rPr>
        <w:t>WildCat</w:t>
      </w:r>
      <w:r w:rsidRPr="00A24646">
        <w:rPr>
          <w:rFonts w:ascii="Times New Roman" w:hAnsi="Times New Roman" w:cs="Times New Roman"/>
          <w:sz w:val="20"/>
          <w:szCs w:val="20"/>
        </w:rPr>
        <w:t xml:space="preserve"> to the correct class</w:t>
      </w:r>
    </w:p>
    <w:p w14:paraId="2FF4D697" w14:textId="77777777" w:rsidR="00C37BF3" w:rsidRPr="00A24646" w:rsidRDefault="00C37BF3">
      <w:r w:rsidRPr="00A24646">
        <w:br w:type="page"/>
      </w:r>
    </w:p>
    <w:tbl>
      <w:tblPr>
        <w:tblStyle w:val="TableGrid"/>
        <w:tblW w:w="10895" w:type="dxa"/>
        <w:tblInd w:w="-478" w:type="dxa"/>
        <w:tblLayout w:type="fixed"/>
        <w:tblLook w:val="04A0" w:firstRow="1" w:lastRow="0" w:firstColumn="1" w:lastColumn="0" w:noHBand="0" w:noVBand="1"/>
      </w:tblPr>
      <w:tblGrid>
        <w:gridCol w:w="2468"/>
        <w:gridCol w:w="1182"/>
        <w:gridCol w:w="1053"/>
        <w:gridCol w:w="1440"/>
        <w:gridCol w:w="1080"/>
        <w:gridCol w:w="990"/>
        <w:gridCol w:w="1530"/>
        <w:gridCol w:w="1152"/>
      </w:tblGrid>
      <w:tr w:rsidR="00F6569E" w:rsidRPr="00A24646" w14:paraId="175050D5" w14:textId="77777777" w:rsidTr="001D0918">
        <w:trPr>
          <w:trHeight w:val="620"/>
        </w:trPr>
        <w:tc>
          <w:tcPr>
            <w:tcW w:w="2468" w:type="dxa"/>
            <w:tcBorders>
              <w:top w:val="single" w:sz="18" w:space="0" w:color="000000"/>
              <w:left w:val="single" w:sz="18" w:space="0" w:color="000000"/>
              <w:bottom w:val="single" w:sz="18" w:space="0" w:color="000000"/>
              <w:right w:val="single" w:sz="18" w:space="0" w:color="000000"/>
            </w:tcBorders>
            <w:shd w:val="clear" w:color="auto" w:fill="D0CECE" w:themeFill="background2" w:themeFillShade="E6"/>
            <w:vAlign w:val="center"/>
          </w:tcPr>
          <w:p w14:paraId="041ACD21" w14:textId="4C6A95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lastRenderedPageBreak/>
              <w:t>Label Name</w:t>
            </w:r>
          </w:p>
        </w:tc>
        <w:tc>
          <w:tcPr>
            <w:tcW w:w="1182" w:type="dxa"/>
            <w:tcBorders>
              <w:top w:val="single" w:sz="18" w:space="0" w:color="000000"/>
              <w:left w:val="single" w:sz="18" w:space="0" w:color="000000"/>
              <w:bottom w:val="single" w:sz="18" w:space="0" w:color="000000"/>
            </w:tcBorders>
            <w:shd w:val="clear" w:color="auto" w:fill="D0CECE" w:themeFill="background2" w:themeFillShade="E6"/>
            <w:vAlign w:val="center"/>
          </w:tcPr>
          <w:p w14:paraId="133C1B18"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Neuronal/Glial</w:t>
            </w:r>
          </w:p>
        </w:tc>
        <w:tc>
          <w:tcPr>
            <w:tcW w:w="1053" w:type="dxa"/>
            <w:tcBorders>
              <w:top w:val="single" w:sz="18" w:space="0" w:color="000000"/>
              <w:bottom w:val="single" w:sz="18" w:space="0" w:color="000000"/>
            </w:tcBorders>
            <w:shd w:val="clear" w:color="auto" w:fill="D0CECE" w:themeFill="background2" w:themeFillShade="E6"/>
            <w:vAlign w:val="center"/>
          </w:tcPr>
          <w:p w14:paraId="03E832BA"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Neuritic</w:t>
            </w:r>
          </w:p>
        </w:tc>
        <w:tc>
          <w:tcPr>
            <w:tcW w:w="1440" w:type="dxa"/>
            <w:tcBorders>
              <w:top w:val="single" w:sz="18" w:space="0" w:color="000000"/>
              <w:bottom w:val="single" w:sz="18" w:space="0" w:color="000000"/>
            </w:tcBorders>
            <w:shd w:val="clear" w:color="auto" w:fill="D0CECE" w:themeFill="background2" w:themeFillShade="E6"/>
            <w:vAlign w:val="center"/>
          </w:tcPr>
          <w:p w14:paraId="7DEEB639"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Background</w:t>
            </w:r>
          </w:p>
        </w:tc>
        <w:tc>
          <w:tcPr>
            <w:tcW w:w="1080" w:type="dxa"/>
            <w:tcBorders>
              <w:top w:val="single" w:sz="18" w:space="0" w:color="000000"/>
              <w:bottom w:val="single" w:sz="18" w:space="0" w:color="000000"/>
            </w:tcBorders>
            <w:shd w:val="clear" w:color="auto" w:fill="D0CECE" w:themeFill="background2" w:themeFillShade="E6"/>
            <w:vAlign w:val="center"/>
          </w:tcPr>
          <w:p w14:paraId="49D1B2CD" w14:textId="6B4D40C3" w:rsidR="00F6569E" w:rsidRPr="00A24646" w:rsidRDefault="00760FAC" w:rsidP="0076424E">
            <w:pPr>
              <w:jc w:val="center"/>
              <w:rPr>
                <w:rFonts w:ascii="Times New Roman" w:hAnsi="Times New Roman" w:cs="Times New Roman"/>
              </w:rPr>
            </w:pPr>
            <w:r w:rsidRPr="00A24646">
              <w:rPr>
                <w:rFonts w:ascii="Times New Roman" w:hAnsi="Times New Roman" w:cs="Times New Roman"/>
              </w:rPr>
              <w:t>Non-Specific</w:t>
            </w:r>
          </w:p>
        </w:tc>
        <w:tc>
          <w:tcPr>
            <w:tcW w:w="990" w:type="dxa"/>
            <w:tcBorders>
              <w:top w:val="single" w:sz="18" w:space="0" w:color="000000"/>
              <w:bottom w:val="single" w:sz="18" w:space="0" w:color="000000"/>
            </w:tcBorders>
            <w:shd w:val="clear" w:color="auto" w:fill="D0CECE" w:themeFill="background2" w:themeFillShade="E6"/>
            <w:vAlign w:val="center"/>
          </w:tcPr>
          <w:p w14:paraId="0CC53353"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Total</w:t>
            </w:r>
          </w:p>
        </w:tc>
        <w:tc>
          <w:tcPr>
            <w:tcW w:w="1530" w:type="dxa"/>
            <w:tcBorders>
              <w:top w:val="single" w:sz="18" w:space="0" w:color="000000"/>
              <w:bottom w:val="single" w:sz="18" w:space="0" w:color="000000"/>
            </w:tcBorders>
            <w:shd w:val="clear" w:color="auto" w:fill="D0CECE" w:themeFill="background2" w:themeFillShade="E6"/>
            <w:vAlign w:val="center"/>
          </w:tcPr>
          <w:p w14:paraId="044EAA42"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Class</w:t>
            </w:r>
          </w:p>
        </w:tc>
        <w:tc>
          <w:tcPr>
            <w:tcW w:w="1152" w:type="dxa"/>
            <w:tcBorders>
              <w:top w:val="single" w:sz="18" w:space="0" w:color="000000"/>
              <w:bottom w:val="single" w:sz="18" w:space="0" w:color="000000"/>
              <w:right w:val="single" w:sz="18" w:space="0" w:color="000000"/>
            </w:tcBorders>
            <w:shd w:val="clear" w:color="auto" w:fill="D0CECE" w:themeFill="background2" w:themeFillShade="E6"/>
            <w:vAlign w:val="center"/>
          </w:tcPr>
          <w:p w14:paraId="58E654CE" w14:textId="77777777" w:rsidR="00F6569E" w:rsidRPr="00A24646" w:rsidRDefault="00F6569E" w:rsidP="0076424E">
            <w:pPr>
              <w:jc w:val="center"/>
              <w:rPr>
                <w:rFonts w:ascii="Times New Roman" w:hAnsi="Times New Roman" w:cs="Times New Roman"/>
              </w:rPr>
            </w:pPr>
            <w:r w:rsidRPr="00A24646">
              <w:rPr>
                <w:rFonts w:ascii="Times New Roman" w:hAnsi="Times New Roman" w:cs="Times New Roman"/>
              </w:rPr>
              <w:t>Accuracy</w:t>
            </w:r>
          </w:p>
        </w:tc>
      </w:tr>
      <w:tr w:rsidR="005F11AD" w:rsidRPr="00A24646" w14:paraId="7AA1097D" w14:textId="77777777" w:rsidTr="001D0918">
        <w:tc>
          <w:tcPr>
            <w:tcW w:w="2468" w:type="dxa"/>
            <w:tcBorders>
              <w:top w:val="single" w:sz="18" w:space="0" w:color="000000"/>
              <w:left w:val="single" w:sz="18" w:space="0" w:color="000000"/>
              <w:right w:val="single" w:sz="18" w:space="0" w:color="000000"/>
            </w:tcBorders>
            <w:shd w:val="clear" w:color="auto" w:fill="E7E6E6" w:themeFill="background2"/>
            <w:vAlign w:val="bottom"/>
          </w:tcPr>
          <w:p w14:paraId="7F39C7BA" w14:textId="77777777" w:rsidR="005F11AD" w:rsidRPr="00A24646" w:rsidRDefault="005F11AD" w:rsidP="005F11AD">
            <w:pPr>
              <w:rPr>
                <w:rFonts w:ascii="Times New Roman" w:hAnsi="Times New Roman" w:cs="Times New Roman"/>
              </w:rPr>
            </w:pPr>
            <w:r w:rsidRPr="00A24646">
              <w:rPr>
                <w:rFonts w:ascii="Times New Roman" w:hAnsi="Times New Roman" w:cs="Times New Roman"/>
              </w:rPr>
              <w:t>Round neuronal cytoplasmic inclusions</w:t>
            </w:r>
          </w:p>
        </w:tc>
        <w:tc>
          <w:tcPr>
            <w:tcW w:w="1182" w:type="dxa"/>
            <w:tcBorders>
              <w:top w:val="single" w:sz="18" w:space="0" w:color="000000"/>
              <w:left w:val="single" w:sz="18" w:space="0" w:color="000000"/>
            </w:tcBorders>
            <w:vAlign w:val="bottom"/>
          </w:tcPr>
          <w:p w14:paraId="66B02E4B" w14:textId="7CA5ECB4"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94.58%</w:t>
            </w:r>
          </w:p>
        </w:tc>
        <w:tc>
          <w:tcPr>
            <w:tcW w:w="1053" w:type="dxa"/>
            <w:tcBorders>
              <w:top w:val="single" w:sz="18" w:space="0" w:color="000000"/>
            </w:tcBorders>
            <w:vAlign w:val="bottom"/>
          </w:tcPr>
          <w:p w14:paraId="0FECD9AD" w14:textId="59831591"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4.13%</w:t>
            </w:r>
          </w:p>
        </w:tc>
        <w:tc>
          <w:tcPr>
            <w:tcW w:w="1440" w:type="dxa"/>
            <w:tcBorders>
              <w:top w:val="single" w:sz="18" w:space="0" w:color="000000"/>
            </w:tcBorders>
            <w:vAlign w:val="bottom"/>
          </w:tcPr>
          <w:p w14:paraId="0C6780F1" w14:textId="550E985A"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0.58%</w:t>
            </w:r>
          </w:p>
        </w:tc>
        <w:tc>
          <w:tcPr>
            <w:tcW w:w="1080" w:type="dxa"/>
            <w:tcBorders>
              <w:top w:val="single" w:sz="18" w:space="0" w:color="000000"/>
            </w:tcBorders>
            <w:vAlign w:val="bottom"/>
          </w:tcPr>
          <w:p w14:paraId="79CA4EC7" w14:textId="56236CE9"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0.71%</w:t>
            </w:r>
          </w:p>
        </w:tc>
        <w:tc>
          <w:tcPr>
            <w:tcW w:w="990" w:type="dxa"/>
            <w:tcBorders>
              <w:top w:val="single" w:sz="18" w:space="0" w:color="000000"/>
            </w:tcBorders>
            <w:vAlign w:val="bottom"/>
          </w:tcPr>
          <w:p w14:paraId="613D0F18" w14:textId="499798B0"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1551</w:t>
            </w:r>
          </w:p>
        </w:tc>
        <w:tc>
          <w:tcPr>
            <w:tcW w:w="1530" w:type="dxa"/>
            <w:tcBorders>
              <w:top w:val="single" w:sz="18" w:space="0" w:color="000000"/>
            </w:tcBorders>
            <w:vAlign w:val="bottom"/>
          </w:tcPr>
          <w:p w14:paraId="7E78EDA6"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Neuronal</w:t>
            </w:r>
          </w:p>
        </w:tc>
        <w:tc>
          <w:tcPr>
            <w:tcW w:w="1152" w:type="dxa"/>
            <w:tcBorders>
              <w:top w:val="single" w:sz="18" w:space="0" w:color="000000"/>
              <w:right w:val="single" w:sz="18" w:space="0" w:color="000000"/>
            </w:tcBorders>
            <w:vAlign w:val="bottom"/>
          </w:tcPr>
          <w:p w14:paraId="0041E2A8" w14:textId="1127A39A"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94.58%</w:t>
            </w:r>
          </w:p>
        </w:tc>
      </w:tr>
      <w:tr w:rsidR="005F11AD" w:rsidRPr="00A24646" w14:paraId="784BB05C" w14:textId="77777777" w:rsidTr="001D0918">
        <w:tc>
          <w:tcPr>
            <w:tcW w:w="2468" w:type="dxa"/>
            <w:tcBorders>
              <w:left w:val="single" w:sz="18" w:space="0" w:color="000000"/>
              <w:right w:val="single" w:sz="18" w:space="0" w:color="000000"/>
            </w:tcBorders>
            <w:shd w:val="clear" w:color="auto" w:fill="E7E6E6" w:themeFill="background2"/>
            <w:vAlign w:val="bottom"/>
          </w:tcPr>
          <w:p w14:paraId="0EF6050A"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 xml:space="preserve">White matter </w:t>
            </w:r>
            <w:proofErr w:type="spellStart"/>
            <w:r w:rsidRPr="00A24646">
              <w:rPr>
                <w:rFonts w:ascii="Times New Roman" w:hAnsi="Times New Roman" w:cs="Times New Roman"/>
                <w:color w:val="000000"/>
              </w:rPr>
              <w:t>oligodendroglial</w:t>
            </w:r>
            <w:proofErr w:type="spellEnd"/>
            <w:r w:rsidRPr="00A24646">
              <w:rPr>
                <w:rFonts w:ascii="Times New Roman" w:hAnsi="Times New Roman" w:cs="Times New Roman"/>
                <w:color w:val="000000"/>
              </w:rPr>
              <w:t xml:space="preserve"> </w:t>
            </w:r>
            <w:r w:rsidRPr="00A24646">
              <w:rPr>
                <w:rFonts w:ascii="Times New Roman" w:hAnsi="Times New Roman" w:cs="Times New Roman"/>
              </w:rPr>
              <w:t>inclusions</w:t>
            </w:r>
          </w:p>
        </w:tc>
        <w:tc>
          <w:tcPr>
            <w:tcW w:w="1182" w:type="dxa"/>
            <w:tcBorders>
              <w:left w:val="single" w:sz="18" w:space="0" w:color="000000"/>
            </w:tcBorders>
            <w:vAlign w:val="bottom"/>
          </w:tcPr>
          <w:p w14:paraId="0F2BFF77" w14:textId="70E0B269"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90.75%</w:t>
            </w:r>
          </w:p>
        </w:tc>
        <w:tc>
          <w:tcPr>
            <w:tcW w:w="1053" w:type="dxa"/>
            <w:vAlign w:val="bottom"/>
          </w:tcPr>
          <w:p w14:paraId="25F43FDD" w14:textId="0AFD4E03"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6.72%</w:t>
            </w:r>
          </w:p>
        </w:tc>
        <w:tc>
          <w:tcPr>
            <w:tcW w:w="1440" w:type="dxa"/>
            <w:vAlign w:val="bottom"/>
          </w:tcPr>
          <w:p w14:paraId="2642CDA4" w14:textId="35A433C4"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2.39%</w:t>
            </w:r>
          </w:p>
        </w:tc>
        <w:tc>
          <w:tcPr>
            <w:tcW w:w="1080" w:type="dxa"/>
            <w:vAlign w:val="bottom"/>
          </w:tcPr>
          <w:p w14:paraId="6BD7C393" w14:textId="210F8773"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0.15%</w:t>
            </w:r>
          </w:p>
        </w:tc>
        <w:tc>
          <w:tcPr>
            <w:tcW w:w="990" w:type="dxa"/>
            <w:vAlign w:val="bottom"/>
          </w:tcPr>
          <w:p w14:paraId="4F76C4AE" w14:textId="67F33BE2"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670</w:t>
            </w:r>
          </w:p>
        </w:tc>
        <w:tc>
          <w:tcPr>
            <w:tcW w:w="1530" w:type="dxa"/>
            <w:vAlign w:val="bottom"/>
          </w:tcPr>
          <w:p w14:paraId="1A641ECE"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Neuronal</w:t>
            </w:r>
          </w:p>
        </w:tc>
        <w:tc>
          <w:tcPr>
            <w:tcW w:w="1152" w:type="dxa"/>
            <w:tcBorders>
              <w:right w:val="single" w:sz="18" w:space="0" w:color="000000"/>
            </w:tcBorders>
            <w:vAlign w:val="bottom"/>
          </w:tcPr>
          <w:p w14:paraId="0DFE8547" w14:textId="2104F0EC"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90.75%</w:t>
            </w:r>
          </w:p>
        </w:tc>
      </w:tr>
      <w:tr w:rsidR="005F11AD" w:rsidRPr="00A24646" w14:paraId="598913A2" w14:textId="77777777" w:rsidTr="001D0918">
        <w:tc>
          <w:tcPr>
            <w:tcW w:w="2468" w:type="dxa"/>
            <w:tcBorders>
              <w:left w:val="single" w:sz="18" w:space="0" w:color="000000"/>
              <w:bottom w:val="single" w:sz="4" w:space="0" w:color="auto"/>
              <w:right w:val="single" w:sz="18" w:space="0" w:color="000000"/>
            </w:tcBorders>
            <w:shd w:val="clear" w:color="auto" w:fill="E7E6E6" w:themeFill="background2"/>
            <w:vAlign w:val="bottom"/>
          </w:tcPr>
          <w:p w14:paraId="0AB9A2C6"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 xml:space="preserve">Ring-like neuronal cytoplasmic </w:t>
            </w:r>
            <w:r w:rsidRPr="00A24646">
              <w:rPr>
                <w:rFonts w:ascii="Times New Roman" w:hAnsi="Times New Roman" w:cs="Times New Roman"/>
              </w:rPr>
              <w:t>inclusions</w:t>
            </w:r>
          </w:p>
        </w:tc>
        <w:tc>
          <w:tcPr>
            <w:tcW w:w="1182" w:type="dxa"/>
            <w:tcBorders>
              <w:left w:val="single" w:sz="18" w:space="0" w:color="000000"/>
              <w:bottom w:val="single" w:sz="4" w:space="0" w:color="auto"/>
            </w:tcBorders>
            <w:vAlign w:val="bottom"/>
          </w:tcPr>
          <w:p w14:paraId="0EA64865" w14:textId="0BD65B15"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89.60%</w:t>
            </w:r>
          </w:p>
        </w:tc>
        <w:tc>
          <w:tcPr>
            <w:tcW w:w="1053" w:type="dxa"/>
            <w:tcBorders>
              <w:bottom w:val="single" w:sz="4" w:space="0" w:color="auto"/>
            </w:tcBorders>
            <w:vAlign w:val="bottom"/>
          </w:tcPr>
          <w:p w14:paraId="1C340297" w14:textId="3A93B058"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5.94%</w:t>
            </w:r>
          </w:p>
        </w:tc>
        <w:tc>
          <w:tcPr>
            <w:tcW w:w="1440" w:type="dxa"/>
            <w:tcBorders>
              <w:bottom w:val="single" w:sz="4" w:space="0" w:color="auto"/>
            </w:tcBorders>
            <w:vAlign w:val="bottom"/>
          </w:tcPr>
          <w:p w14:paraId="125421AA" w14:textId="27ED8B19"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0.99%</w:t>
            </w:r>
          </w:p>
        </w:tc>
        <w:tc>
          <w:tcPr>
            <w:tcW w:w="1080" w:type="dxa"/>
            <w:tcBorders>
              <w:bottom w:val="single" w:sz="4" w:space="0" w:color="auto"/>
            </w:tcBorders>
            <w:vAlign w:val="bottom"/>
          </w:tcPr>
          <w:p w14:paraId="409C432F" w14:textId="5122B5DC"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3.47%</w:t>
            </w:r>
          </w:p>
        </w:tc>
        <w:tc>
          <w:tcPr>
            <w:tcW w:w="990" w:type="dxa"/>
            <w:tcBorders>
              <w:bottom w:val="single" w:sz="4" w:space="0" w:color="auto"/>
            </w:tcBorders>
            <w:vAlign w:val="bottom"/>
          </w:tcPr>
          <w:p w14:paraId="45CA4667" w14:textId="229BFD8A"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202</w:t>
            </w:r>
          </w:p>
        </w:tc>
        <w:tc>
          <w:tcPr>
            <w:tcW w:w="1530" w:type="dxa"/>
            <w:tcBorders>
              <w:bottom w:val="single" w:sz="4" w:space="0" w:color="auto"/>
            </w:tcBorders>
            <w:vAlign w:val="bottom"/>
          </w:tcPr>
          <w:p w14:paraId="7BFBBF92"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Neuronal</w:t>
            </w:r>
          </w:p>
        </w:tc>
        <w:tc>
          <w:tcPr>
            <w:tcW w:w="1152" w:type="dxa"/>
            <w:tcBorders>
              <w:bottom w:val="single" w:sz="4" w:space="0" w:color="auto"/>
              <w:right w:val="single" w:sz="18" w:space="0" w:color="000000"/>
            </w:tcBorders>
            <w:vAlign w:val="bottom"/>
          </w:tcPr>
          <w:p w14:paraId="03F1424C" w14:textId="444ED62E"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89.60%</w:t>
            </w:r>
          </w:p>
        </w:tc>
      </w:tr>
      <w:tr w:rsidR="005F11AD" w:rsidRPr="00A24646" w14:paraId="7C34F4F0" w14:textId="77777777" w:rsidTr="001D0918">
        <w:tc>
          <w:tcPr>
            <w:tcW w:w="2468" w:type="dxa"/>
            <w:tcBorders>
              <w:left w:val="single" w:sz="18" w:space="0" w:color="000000"/>
              <w:bottom w:val="single" w:sz="18" w:space="0" w:color="000000"/>
              <w:right w:val="single" w:sz="18" w:space="0" w:color="000000"/>
            </w:tcBorders>
            <w:shd w:val="clear" w:color="auto" w:fill="E7E6E6" w:themeFill="background2"/>
            <w:vAlign w:val="bottom"/>
          </w:tcPr>
          <w:p w14:paraId="7AC30644"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Neuronal nuclear inclusions</w:t>
            </w:r>
          </w:p>
        </w:tc>
        <w:tc>
          <w:tcPr>
            <w:tcW w:w="1182" w:type="dxa"/>
            <w:tcBorders>
              <w:left w:val="single" w:sz="18" w:space="0" w:color="000000"/>
              <w:bottom w:val="single" w:sz="18" w:space="0" w:color="000000"/>
            </w:tcBorders>
            <w:vAlign w:val="bottom"/>
          </w:tcPr>
          <w:p w14:paraId="26D4456F" w14:textId="272ECF15"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68.29%</w:t>
            </w:r>
          </w:p>
        </w:tc>
        <w:tc>
          <w:tcPr>
            <w:tcW w:w="1053" w:type="dxa"/>
            <w:tcBorders>
              <w:bottom w:val="single" w:sz="18" w:space="0" w:color="000000"/>
            </w:tcBorders>
            <w:vAlign w:val="bottom"/>
          </w:tcPr>
          <w:p w14:paraId="38786800" w14:textId="105999EE"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26.83%</w:t>
            </w:r>
          </w:p>
        </w:tc>
        <w:tc>
          <w:tcPr>
            <w:tcW w:w="1440" w:type="dxa"/>
            <w:tcBorders>
              <w:bottom w:val="single" w:sz="18" w:space="0" w:color="000000"/>
            </w:tcBorders>
            <w:vAlign w:val="bottom"/>
          </w:tcPr>
          <w:p w14:paraId="7E3A9612" w14:textId="4B97019A"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2.44%</w:t>
            </w:r>
          </w:p>
        </w:tc>
        <w:tc>
          <w:tcPr>
            <w:tcW w:w="1080" w:type="dxa"/>
            <w:tcBorders>
              <w:bottom w:val="single" w:sz="18" w:space="0" w:color="000000"/>
            </w:tcBorders>
            <w:vAlign w:val="bottom"/>
          </w:tcPr>
          <w:p w14:paraId="289C3B15" w14:textId="620BC32C"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2.44%</w:t>
            </w:r>
          </w:p>
        </w:tc>
        <w:tc>
          <w:tcPr>
            <w:tcW w:w="990" w:type="dxa"/>
            <w:tcBorders>
              <w:bottom w:val="single" w:sz="18" w:space="0" w:color="000000"/>
            </w:tcBorders>
            <w:vAlign w:val="bottom"/>
          </w:tcPr>
          <w:p w14:paraId="0C9368ED" w14:textId="07C9E7DC"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41</w:t>
            </w:r>
          </w:p>
        </w:tc>
        <w:tc>
          <w:tcPr>
            <w:tcW w:w="1530" w:type="dxa"/>
            <w:tcBorders>
              <w:bottom w:val="single" w:sz="18" w:space="0" w:color="000000"/>
            </w:tcBorders>
            <w:vAlign w:val="bottom"/>
          </w:tcPr>
          <w:p w14:paraId="0E2D0CD7"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Neuronal</w:t>
            </w:r>
          </w:p>
        </w:tc>
        <w:tc>
          <w:tcPr>
            <w:tcW w:w="1152" w:type="dxa"/>
            <w:tcBorders>
              <w:bottom w:val="single" w:sz="18" w:space="0" w:color="000000"/>
              <w:right w:val="single" w:sz="18" w:space="0" w:color="000000"/>
            </w:tcBorders>
            <w:vAlign w:val="bottom"/>
          </w:tcPr>
          <w:p w14:paraId="7152452E" w14:textId="5F8E3D15"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68.29%</w:t>
            </w:r>
          </w:p>
        </w:tc>
      </w:tr>
      <w:tr w:rsidR="005F11AD" w:rsidRPr="00A24646" w14:paraId="10CC45A5" w14:textId="77777777" w:rsidTr="001D0918">
        <w:tc>
          <w:tcPr>
            <w:tcW w:w="2468" w:type="dxa"/>
            <w:tcBorders>
              <w:top w:val="single" w:sz="18" w:space="0" w:color="000000"/>
              <w:left w:val="single" w:sz="18" w:space="0" w:color="000000"/>
              <w:right w:val="single" w:sz="18" w:space="0" w:color="000000"/>
            </w:tcBorders>
            <w:shd w:val="clear" w:color="auto" w:fill="E7E6E6" w:themeFill="background2"/>
            <w:vAlign w:val="bottom"/>
          </w:tcPr>
          <w:p w14:paraId="16A58583"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Short dystrophic neurites</w:t>
            </w:r>
          </w:p>
        </w:tc>
        <w:tc>
          <w:tcPr>
            <w:tcW w:w="1182" w:type="dxa"/>
            <w:tcBorders>
              <w:top w:val="single" w:sz="18" w:space="0" w:color="000000"/>
              <w:left w:val="single" w:sz="18" w:space="0" w:color="000000"/>
            </w:tcBorders>
            <w:vAlign w:val="bottom"/>
          </w:tcPr>
          <w:p w14:paraId="66FFC2D6" w14:textId="7BCB1199"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3.33%</w:t>
            </w:r>
          </w:p>
        </w:tc>
        <w:tc>
          <w:tcPr>
            <w:tcW w:w="1053" w:type="dxa"/>
            <w:tcBorders>
              <w:top w:val="single" w:sz="18" w:space="0" w:color="000000"/>
            </w:tcBorders>
            <w:vAlign w:val="bottom"/>
          </w:tcPr>
          <w:p w14:paraId="7CE27A2F" w14:textId="15F98A16"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95.58%</w:t>
            </w:r>
          </w:p>
        </w:tc>
        <w:tc>
          <w:tcPr>
            <w:tcW w:w="1440" w:type="dxa"/>
            <w:tcBorders>
              <w:top w:val="single" w:sz="18" w:space="0" w:color="000000"/>
            </w:tcBorders>
            <w:vAlign w:val="bottom"/>
          </w:tcPr>
          <w:p w14:paraId="1776533D" w14:textId="4097F5C7"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0.48%</w:t>
            </w:r>
          </w:p>
        </w:tc>
        <w:tc>
          <w:tcPr>
            <w:tcW w:w="1080" w:type="dxa"/>
            <w:tcBorders>
              <w:top w:val="single" w:sz="18" w:space="0" w:color="000000"/>
            </w:tcBorders>
            <w:vAlign w:val="bottom"/>
          </w:tcPr>
          <w:p w14:paraId="31640FDF" w14:textId="7EB2C0E5"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0.62%</w:t>
            </w:r>
          </w:p>
        </w:tc>
        <w:tc>
          <w:tcPr>
            <w:tcW w:w="990" w:type="dxa"/>
            <w:tcBorders>
              <w:top w:val="single" w:sz="18" w:space="0" w:color="000000"/>
            </w:tcBorders>
            <w:vAlign w:val="bottom"/>
          </w:tcPr>
          <w:p w14:paraId="66C1A724" w14:textId="485A5666"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2102</w:t>
            </w:r>
          </w:p>
        </w:tc>
        <w:tc>
          <w:tcPr>
            <w:tcW w:w="1530" w:type="dxa"/>
            <w:tcBorders>
              <w:top w:val="single" w:sz="18" w:space="0" w:color="000000"/>
            </w:tcBorders>
            <w:vAlign w:val="bottom"/>
          </w:tcPr>
          <w:p w14:paraId="2E35F4B5"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rPr>
              <w:t>Neuritic</w:t>
            </w:r>
          </w:p>
        </w:tc>
        <w:tc>
          <w:tcPr>
            <w:tcW w:w="1152" w:type="dxa"/>
            <w:tcBorders>
              <w:top w:val="single" w:sz="18" w:space="0" w:color="000000"/>
              <w:right w:val="single" w:sz="18" w:space="0" w:color="000000"/>
            </w:tcBorders>
            <w:vAlign w:val="bottom"/>
          </w:tcPr>
          <w:p w14:paraId="66F99B6B" w14:textId="5F483531"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95.58%</w:t>
            </w:r>
          </w:p>
        </w:tc>
      </w:tr>
      <w:tr w:rsidR="005F11AD" w:rsidRPr="00A24646" w14:paraId="4C7DB414" w14:textId="77777777" w:rsidTr="001D0918">
        <w:tc>
          <w:tcPr>
            <w:tcW w:w="2468" w:type="dxa"/>
            <w:tcBorders>
              <w:left w:val="single" w:sz="18" w:space="0" w:color="000000"/>
              <w:right w:val="single" w:sz="18" w:space="0" w:color="000000"/>
            </w:tcBorders>
            <w:shd w:val="clear" w:color="auto" w:fill="E7E6E6" w:themeFill="background2"/>
            <w:vAlign w:val="bottom"/>
          </w:tcPr>
          <w:p w14:paraId="07988264"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Long dystrophic neurites</w:t>
            </w:r>
          </w:p>
        </w:tc>
        <w:tc>
          <w:tcPr>
            <w:tcW w:w="1182" w:type="dxa"/>
            <w:tcBorders>
              <w:left w:val="single" w:sz="18" w:space="0" w:color="000000"/>
            </w:tcBorders>
            <w:vAlign w:val="bottom"/>
          </w:tcPr>
          <w:p w14:paraId="00CEF9B1" w14:textId="3248CE94"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1.44%</w:t>
            </w:r>
          </w:p>
        </w:tc>
        <w:tc>
          <w:tcPr>
            <w:tcW w:w="1053" w:type="dxa"/>
            <w:vAlign w:val="bottom"/>
          </w:tcPr>
          <w:p w14:paraId="1F4DBA18" w14:textId="128FA9E1"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98.32%</w:t>
            </w:r>
          </w:p>
        </w:tc>
        <w:tc>
          <w:tcPr>
            <w:tcW w:w="1440" w:type="dxa"/>
            <w:vAlign w:val="bottom"/>
          </w:tcPr>
          <w:p w14:paraId="03E8E671" w14:textId="17F484B3"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0.00%</w:t>
            </w:r>
          </w:p>
        </w:tc>
        <w:tc>
          <w:tcPr>
            <w:tcW w:w="1080" w:type="dxa"/>
            <w:vAlign w:val="bottom"/>
          </w:tcPr>
          <w:p w14:paraId="18DD331D" w14:textId="27D50CC5"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0.24%</w:t>
            </w:r>
          </w:p>
        </w:tc>
        <w:tc>
          <w:tcPr>
            <w:tcW w:w="990" w:type="dxa"/>
            <w:vAlign w:val="bottom"/>
          </w:tcPr>
          <w:p w14:paraId="78FEA840" w14:textId="4C2F7F3E"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416</w:t>
            </w:r>
          </w:p>
        </w:tc>
        <w:tc>
          <w:tcPr>
            <w:tcW w:w="1530" w:type="dxa"/>
            <w:vAlign w:val="bottom"/>
          </w:tcPr>
          <w:p w14:paraId="5C899719"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rPr>
              <w:t>Neuritic</w:t>
            </w:r>
          </w:p>
        </w:tc>
        <w:tc>
          <w:tcPr>
            <w:tcW w:w="1152" w:type="dxa"/>
            <w:tcBorders>
              <w:right w:val="single" w:sz="18" w:space="0" w:color="000000"/>
            </w:tcBorders>
            <w:vAlign w:val="bottom"/>
          </w:tcPr>
          <w:p w14:paraId="25767546" w14:textId="1C9937F9"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98.32%</w:t>
            </w:r>
          </w:p>
        </w:tc>
      </w:tr>
      <w:tr w:rsidR="005F11AD" w:rsidRPr="00A24646" w14:paraId="3C6A1F64" w14:textId="77777777" w:rsidTr="001D0918">
        <w:tc>
          <w:tcPr>
            <w:tcW w:w="2468" w:type="dxa"/>
            <w:tcBorders>
              <w:left w:val="single" w:sz="18" w:space="0" w:color="000000"/>
              <w:right w:val="single" w:sz="18" w:space="0" w:color="000000"/>
            </w:tcBorders>
            <w:shd w:val="clear" w:color="auto" w:fill="E7E6E6" w:themeFill="background2"/>
            <w:vAlign w:val="bottom"/>
          </w:tcPr>
          <w:p w14:paraId="0D723F35"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Grains</w:t>
            </w:r>
          </w:p>
        </w:tc>
        <w:tc>
          <w:tcPr>
            <w:tcW w:w="1182" w:type="dxa"/>
            <w:tcBorders>
              <w:left w:val="single" w:sz="18" w:space="0" w:color="000000"/>
            </w:tcBorders>
            <w:vAlign w:val="bottom"/>
          </w:tcPr>
          <w:p w14:paraId="72EF82DB" w14:textId="4336EA92"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2.53%</w:t>
            </w:r>
          </w:p>
        </w:tc>
        <w:tc>
          <w:tcPr>
            <w:tcW w:w="1053" w:type="dxa"/>
            <w:vAlign w:val="bottom"/>
          </w:tcPr>
          <w:p w14:paraId="697C0B02" w14:textId="06E2E2EC"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91.16%</w:t>
            </w:r>
          </w:p>
        </w:tc>
        <w:tc>
          <w:tcPr>
            <w:tcW w:w="1440" w:type="dxa"/>
            <w:vAlign w:val="bottom"/>
          </w:tcPr>
          <w:p w14:paraId="56BF4AE1" w14:textId="22E980FE"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4.29%</w:t>
            </w:r>
          </w:p>
        </w:tc>
        <w:tc>
          <w:tcPr>
            <w:tcW w:w="1080" w:type="dxa"/>
            <w:vAlign w:val="bottom"/>
          </w:tcPr>
          <w:p w14:paraId="03A87CF3" w14:textId="554A6CED"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2.02%</w:t>
            </w:r>
          </w:p>
        </w:tc>
        <w:tc>
          <w:tcPr>
            <w:tcW w:w="990" w:type="dxa"/>
            <w:vAlign w:val="bottom"/>
          </w:tcPr>
          <w:p w14:paraId="71CE1645" w14:textId="5E6ECDC0"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396</w:t>
            </w:r>
          </w:p>
        </w:tc>
        <w:tc>
          <w:tcPr>
            <w:tcW w:w="1530" w:type="dxa"/>
            <w:vAlign w:val="bottom"/>
          </w:tcPr>
          <w:p w14:paraId="0A39446A"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rPr>
              <w:t>Neuritic</w:t>
            </w:r>
          </w:p>
        </w:tc>
        <w:tc>
          <w:tcPr>
            <w:tcW w:w="1152" w:type="dxa"/>
            <w:tcBorders>
              <w:right w:val="single" w:sz="18" w:space="0" w:color="000000"/>
            </w:tcBorders>
            <w:vAlign w:val="bottom"/>
          </w:tcPr>
          <w:p w14:paraId="520246FC" w14:textId="077ABD0C"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91.16%</w:t>
            </w:r>
          </w:p>
        </w:tc>
      </w:tr>
      <w:tr w:rsidR="005F11AD" w:rsidRPr="00A24646" w14:paraId="1A2146D1" w14:textId="77777777" w:rsidTr="001D0918">
        <w:tc>
          <w:tcPr>
            <w:tcW w:w="2468" w:type="dxa"/>
            <w:tcBorders>
              <w:left w:val="single" w:sz="18" w:space="0" w:color="000000"/>
              <w:bottom w:val="single" w:sz="18" w:space="0" w:color="000000"/>
              <w:right w:val="single" w:sz="18" w:space="0" w:color="000000"/>
            </w:tcBorders>
            <w:shd w:val="clear" w:color="auto" w:fill="E7E6E6" w:themeFill="background2"/>
            <w:vAlign w:val="bottom"/>
          </w:tcPr>
          <w:p w14:paraId="4E43241B"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White matter threads</w:t>
            </w:r>
          </w:p>
        </w:tc>
        <w:tc>
          <w:tcPr>
            <w:tcW w:w="1182" w:type="dxa"/>
            <w:tcBorders>
              <w:left w:val="single" w:sz="18" w:space="0" w:color="000000"/>
              <w:bottom w:val="single" w:sz="18" w:space="0" w:color="000000"/>
            </w:tcBorders>
            <w:vAlign w:val="bottom"/>
          </w:tcPr>
          <w:p w14:paraId="00CD056A" w14:textId="27B292BD"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5.30%</w:t>
            </w:r>
          </w:p>
        </w:tc>
        <w:tc>
          <w:tcPr>
            <w:tcW w:w="1053" w:type="dxa"/>
            <w:tcBorders>
              <w:bottom w:val="single" w:sz="18" w:space="0" w:color="000000"/>
            </w:tcBorders>
            <w:vAlign w:val="bottom"/>
          </w:tcPr>
          <w:p w14:paraId="545572AC" w14:textId="032BAEBB"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94.39%</w:t>
            </w:r>
          </w:p>
        </w:tc>
        <w:tc>
          <w:tcPr>
            <w:tcW w:w="1440" w:type="dxa"/>
            <w:tcBorders>
              <w:bottom w:val="single" w:sz="18" w:space="0" w:color="000000"/>
            </w:tcBorders>
            <w:vAlign w:val="bottom"/>
          </w:tcPr>
          <w:p w14:paraId="6D1D0F0B" w14:textId="119E3227"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0.00%</w:t>
            </w:r>
          </w:p>
        </w:tc>
        <w:tc>
          <w:tcPr>
            <w:tcW w:w="1080" w:type="dxa"/>
            <w:tcBorders>
              <w:bottom w:val="single" w:sz="18" w:space="0" w:color="000000"/>
            </w:tcBorders>
            <w:vAlign w:val="bottom"/>
          </w:tcPr>
          <w:p w14:paraId="0ED70725" w14:textId="1F896DC8"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0.31%</w:t>
            </w:r>
          </w:p>
        </w:tc>
        <w:tc>
          <w:tcPr>
            <w:tcW w:w="990" w:type="dxa"/>
            <w:tcBorders>
              <w:bottom w:val="single" w:sz="18" w:space="0" w:color="000000"/>
            </w:tcBorders>
            <w:vAlign w:val="bottom"/>
          </w:tcPr>
          <w:p w14:paraId="6A39CA84" w14:textId="0C902664"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321</w:t>
            </w:r>
          </w:p>
        </w:tc>
        <w:tc>
          <w:tcPr>
            <w:tcW w:w="1530" w:type="dxa"/>
            <w:tcBorders>
              <w:bottom w:val="single" w:sz="18" w:space="0" w:color="000000"/>
            </w:tcBorders>
            <w:vAlign w:val="bottom"/>
          </w:tcPr>
          <w:p w14:paraId="461B0D02"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rPr>
              <w:t>Neuritic</w:t>
            </w:r>
          </w:p>
        </w:tc>
        <w:tc>
          <w:tcPr>
            <w:tcW w:w="1152" w:type="dxa"/>
            <w:tcBorders>
              <w:bottom w:val="single" w:sz="18" w:space="0" w:color="000000"/>
              <w:right w:val="single" w:sz="18" w:space="0" w:color="000000"/>
            </w:tcBorders>
            <w:vAlign w:val="bottom"/>
          </w:tcPr>
          <w:p w14:paraId="16CEE484" w14:textId="15973267"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94.39%</w:t>
            </w:r>
          </w:p>
        </w:tc>
      </w:tr>
      <w:tr w:rsidR="005F11AD" w:rsidRPr="00A24646" w14:paraId="0A8CC0F8" w14:textId="77777777" w:rsidTr="001D0918">
        <w:tc>
          <w:tcPr>
            <w:tcW w:w="2468" w:type="dxa"/>
            <w:tcBorders>
              <w:top w:val="single" w:sz="18" w:space="0" w:color="000000"/>
              <w:left w:val="single" w:sz="18" w:space="0" w:color="000000"/>
              <w:right w:val="single" w:sz="18" w:space="0" w:color="000000"/>
            </w:tcBorders>
            <w:shd w:val="clear" w:color="auto" w:fill="E7E6E6" w:themeFill="background2"/>
            <w:vAlign w:val="bottom"/>
          </w:tcPr>
          <w:p w14:paraId="09A66F82" w14:textId="4A668F18"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Non-</w:t>
            </w:r>
            <w:r w:rsidR="005003B8">
              <w:rPr>
                <w:rFonts w:ascii="Times New Roman" w:hAnsi="Times New Roman" w:cs="Times New Roman"/>
                <w:color w:val="000000"/>
              </w:rPr>
              <w:t>s</w:t>
            </w:r>
            <w:r w:rsidRPr="00A24646">
              <w:rPr>
                <w:rFonts w:ascii="Times New Roman" w:hAnsi="Times New Roman" w:cs="Times New Roman"/>
                <w:color w:val="000000"/>
              </w:rPr>
              <w:t xml:space="preserve">pecific </w:t>
            </w:r>
            <w:r w:rsidR="005003B8">
              <w:rPr>
                <w:rFonts w:ascii="Times New Roman" w:hAnsi="Times New Roman" w:cs="Times New Roman"/>
                <w:color w:val="000000"/>
              </w:rPr>
              <w:t>s</w:t>
            </w:r>
            <w:r w:rsidRPr="00A24646">
              <w:rPr>
                <w:rFonts w:ascii="Times New Roman" w:hAnsi="Times New Roman" w:cs="Times New Roman"/>
                <w:color w:val="000000"/>
              </w:rPr>
              <w:t>taining</w:t>
            </w:r>
          </w:p>
        </w:tc>
        <w:tc>
          <w:tcPr>
            <w:tcW w:w="1182" w:type="dxa"/>
            <w:tcBorders>
              <w:top w:val="single" w:sz="18" w:space="0" w:color="000000"/>
              <w:left w:val="single" w:sz="18" w:space="0" w:color="000000"/>
            </w:tcBorders>
            <w:vAlign w:val="bottom"/>
          </w:tcPr>
          <w:p w14:paraId="51108ED0" w14:textId="5A3ABDDE"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1.24%</w:t>
            </w:r>
          </w:p>
        </w:tc>
        <w:tc>
          <w:tcPr>
            <w:tcW w:w="1053" w:type="dxa"/>
            <w:tcBorders>
              <w:top w:val="single" w:sz="18" w:space="0" w:color="000000"/>
            </w:tcBorders>
            <w:vAlign w:val="bottom"/>
          </w:tcPr>
          <w:p w14:paraId="0343B16F" w14:textId="0E0140CF"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0.67%</w:t>
            </w:r>
          </w:p>
        </w:tc>
        <w:tc>
          <w:tcPr>
            <w:tcW w:w="1440" w:type="dxa"/>
            <w:tcBorders>
              <w:top w:val="single" w:sz="18" w:space="0" w:color="000000"/>
            </w:tcBorders>
            <w:vAlign w:val="bottom"/>
          </w:tcPr>
          <w:p w14:paraId="56FAAA11" w14:textId="20942D8B"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8.66%</w:t>
            </w:r>
          </w:p>
        </w:tc>
        <w:tc>
          <w:tcPr>
            <w:tcW w:w="1080" w:type="dxa"/>
            <w:tcBorders>
              <w:top w:val="single" w:sz="18" w:space="0" w:color="000000"/>
            </w:tcBorders>
            <w:vAlign w:val="bottom"/>
          </w:tcPr>
          <w:p w14:paraId="695B379A" w14:textId="7D9B7AE2"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89.43%</w:t>
            </w:r>
          </w:p>
        </w:tc>
        <w:tc>
          <w:tcPr>
            <w:tcW w:w="990" w:type="dxa"/>
            <w:tcBorders>
              <w:top w:val="single" w:sz="18" w:space="0" w:color="000000"/>
            </w:tcBorders>
            <w:vAlign w:val="bottom"/>
          </w:tcPr>
          <w:p w14:paraId="6B70EF3A" w14:textId="369AB50A"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889</w:t>
            </w:r>
          </w:p>
        </w:tc>
        <w:tc>
          <w:tcPr>
            <w:tcW w:w="1530" w:type="dxa"/>
            <w:tcBorders>
              <w:top w:val="single" w:sz="18" w:space="0" w:color="000000"/>
            </w:tcBorders>
            <w:vAlign w:val="bottom"/>
          </w:tcPr>
          <w:p w14:paraId="66966D91"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Non-specific</w:t>
            </w:r>
          </w:p>
        </w:tc>
        <w:tc>
          <w:tcPr>
            <w:tcW w:w="1152" w:type="dxa"/>
            <w:tcBorders>
              <w:top w:val="single" w:sz="18" w:space="0" w:color="000000"/>
              <w:right w:val="single" w:sz="18" w:space="0" w:color="000000"/>
            </w:tcBorders>
            <w:vAlign w:val="bottom"/>
          </w:tcPr>
          <w:p w14:paraId="33F64A4A" w14:textId="01DD4CD6"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89.43%</w:t>
            </w:r>
          </w:p>
        </w:tc>
      </w:tr>
      <w:tr w:rsidR="005F11AD" w:rsidRPr="00A24646" w14:paraId="0935C457" w14:textId="77777777" w:rsidTr="001D0918">
        <w:tc>
          <w:tcPr>
            <w:tcW w:w="2468" w:type="dxa"/>
            <w:tcBorders>
              <w:left w:val="single" w:sz="18" w:space="0" w:color="000000"/>
              <w:right w:val="single" w:sz="18" w:space="0" w:color="000000"/>
            </w:tcBorders>
            <w:shd w:val="clear" w:color="auto" w:fill="E7E6E6" w:themeFill="background2"/>
            <w:vAlign w:val="bottom"/>
          </w:tcPr>
          <w:p w14:paraId="54D39387"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Neuromelanin</w:t>
            </w:r>
          </w:p>
        </w:tc>
        <w:tc>
          <w:tcPr>
            <w:tcW w:w="1182" w:type="dxa"/>
            <w:tcBorders>
              <w:left w:val="single" w:sz="18" w:space="0" w:color="000000"/>
            </w:tcBorders>
            <w:vAlign w:val="bottom"/>
          </w:tcPr>
          <w:p w14:paraId="53CF8D0A" w14:textId="5E1573A2"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1.17%</w:t>
            </w:r>
          </w:p>
        </w:tc>
        <w:tc>
          <w:tcPr>
            <w:tcW w:w="1053" w:type="dxa"/>
            <w:vAlign w:val="bottom"/>
          </w:tcPr>
          <w:p w14:paraId="5C62A128" w14:textId="7EC5C494"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0.00%</w:t>
            </w:r>
          </w:p>
        </w:tc>
        <w:tc>
          <w:tcPr>
            <w:tcW w:w="1440" w:type="dxa"/>
            <w:vAlign w:val="bottom"/>
          </w:tcPr>
          <w:p w14:paraId="4ECD6448" w14:textId="752C89A6"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0.91%</w:t>
            </w:r>
          </w:p>
        </w:tc>
        <w:tc>
          <w:tcPr>
            <w:tcW w:w="1080" w:type="dxa"/>
            <w:vAlign w:val="bottom"/>
          </w:tcPr>
          <w:p w14:paraId="388CF573" w14:textId="300594FA"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97.91%</w:t>
            </w:r>
          </w:p>
        </w:tc>
        <w:tc>
          <w:tcPr>
            <w:tcW w:w="990" w:type="dxa"/>
            <w:vAlign w:val="bottom"/>
          </w:tcPr>
          <w:p w14:paraId="12B107B5" w14:textId="30E3F9CE"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766</w:t>
            </w:r>
          </w:p>
        </w:tc>
        <w:tc>
          <w:tcPr>
            <w:tcW w:w="1530" w:type="dxa"/>
            <w:vAlign w:val="bottom"/>
          </w:tcPr>
          <w:p w14:paraId="2C8176CF"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Non-specific</w:t>
            </w:r>
          </w:p>
        </w:tc>
        <w:tc>
          <w:tcPr>
            <w:tcW w:w="1152" w:type="dxa"/>
            <w:tcBorders>
              <w:right w:val="single" w:sz="18" w:space="0" w:color="000000"/>
            </w:tcBorders>
            <w:vAlign w:val="bottom"/>
          </w:tcPr>
          <w:p w14:paraId="7DB7A4AF" w14:textId="2917CE2E"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97.91%</w:t>
            </w:r>
          </w:p>
        </w:tc>
      </w:tr>
      <w:tr w:rsidR="005F11AD" w:rsidRPr="00A24646" w14:paraId="55F37BA5" w14:textId="77777777" w:rsidTr="001D0918">
        <w:tc>
          <w:tcPr>
            <w:tcW w:w="2468" w:type="dxa"/>
            <w:tcBorders>
              <w:left w:val="single" w:sz="18" w:space="0" w:color="000000"/>
              <w:bottom w:val="single" w:sz="18" w:space="0" w:color="000000"/>
              <w:right w:val="single" w:sz="18" w:space="0" w:color="000000"/>
            </w:tcBorders>
            <w:shd w:val="clear" w:color="auto" w:fill="E7E6E6" w:themeFill="background2"/>
            <w:vAlign w:val="bottom"/>
          </w:tcPr>
          <w:p w14:paraId="6EB9ED55" w14:textId="5B8C61E3"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 xml:space="preserve">Granulovacuolar </w:t>
            </w:r>
            <w:r w:rsidR="005003B8">
              <w:rPr>
                <w:rFonts w:ascii="Times New Roman" w:hAnsi="Times New Roman" w:cs="Times New Roman"/>
                <w:color w:val="000000"/>
              </w:rPr>
              <w:t>d</w:t>
            </w:r>
            <w:r w:rsidRPr="00A24646">
              <w:rPr>
                <w:rFonts w:ascii="Times New Roman" w:hAnsi="Times New Roman" w:cs="Times New Roman"/>
                <w:color w:val="000000"/>
              </w:rPr>
              <w:t>egeneration</w:t>
            </w:r>
          </w:p>
        </w:tc>
        <w:tc>
          <w:tcPr>
            <w:tcW w:w="1182" w:type="dxa"/>
            <w:tcBorders>
              <w:left w:val="single" w:sz="18" w:space="0" w:color="000000"/>
              <w:bottom w:val="single" w:sz="18" w:space="0" w:color="000000"/>
            </w:tcBorders>
            <w:vAlign w:val="bottom"/>
          </w:tcPr>
          <w:p w14:paraId="6DD2CAC4" w14:textId="3082A522"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3.13%</w:t>
            </w:r>
          </w:p>
        </w:tc>
        <w:tc>
          <w:tcPr>
            <w:tcW w:w="1053" w:type="dxa"/>
            <w:tcBorders>
              <w:bottom w:val="single" w:sz="18" w:space="0" w:color="000000"/>
            </w:tcBorders>
            <w:vAlign w:val="bottom"/>
          </w:tcPr>
          <w:p w14:paraId="4AB9A8D4" w14:textId="3BE1AEE7"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4.17%</w:t>
            </w:r>
          </w:p>
        </w:tc>
        <w:tc>
          <w:tcPr>
            <w:tcW w:w="1440" w:type="dxa"/>
            <w:tcBorders>
              <w:bottom w:val="single" w:sz="18" w:space="0" w:color="000000"/>
            </w:tcBorders>
            <w:vAlign w:val="bottom"/>
          </w:tcPr>
          <w:p w14:paraId="4F8EAEF2" w14:textId="78277AC3"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3.13%</w:t>
            </w:r>
          </w:p>
        </w:tc>
        <w:tc>
          <w:tcPr>
            <w:tcW w:w="1080" w:type="dxa"/>
            <w:tcBorders>
              <w:bottom w:val="single" w:sz="18" w:space="0" w:color="000000"/>
            </w:tcBorders>
            <w:vAlign w:val="bottom"/>
          </w:tcPr>
          <w:p w14:paraId="2FDA6344" w14:textId="3D8D71F5"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89.58%</w:t>
            </w:r>
          </w:p>
        </w:tc>
        <w:tc>
          <w:tcPr>
            <w:tcW w:w="990" w:type="dxa"/>
            <w:tcBorders>
              <w:bottom w:val="single" w:sz="18" w:space="0" w:color="000000"/>
            </w:tcBorders>
            <w:vAlign w:val="bottom"/>
          </w:tcPr>
          <w:p w14:paraId="681EEA03" w14:textId="6EB66854"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96</w:t>
            </w:r>
          </w:p>
        </w:tc>
        <w:tc>
          <w:tcPr>
            <w:tcW w:w="1530" w:type="dxa"/>
            <w:tcBorders>
              <w:bottom w:val="single" w:sz="18" w:space="0" w:color="000000"/>
            </w:tcBorders>
            <w:vAlign w:val="bottom"/>
          </w:tcPr>
          <w:p w14:paraId="05046BC8"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Non-specific</w:t>
            </w:r>
          </w:p>
        </w:tc>
        <w:tc>
          <w:tcPr>
            <w:tcW w:w="1152" w:type="dxa"/>
            <w:tcBorders>
              <w:bottom w:val="single" w:sz="18" w:space="0" w:color="000000"/>
              <w:right w:val="single" w:sz="18" w:space="0" w:color="000000"/>
            </w:tcBorders>
            <w:vAlign w:val="bottom"/>
          </w:tcPr>
          <w:p w14:paraId="15A78058" w14:textId="63608F68"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89.58%</w:t>
            </w:r>
          </w:p>
        </w:tc>
      </w:tr>
      <w:tr w:rsidR="005F11AD" w:rsidRPr="00A24646" w14:paraId="2806E11A" w14:textId="77777777" w:rsidTr="001D0918">
        <w:tc>
          <w:tcPr>
            <w:tcW w:w="2468" w:type="dxa"/>
            <w:tcBorders>
              <w:top w:val="single" w:sz="18" w:space="0" w:color="000000"/>
              <w:left w:val="single" w:sz="18" w:space="0" w:color="000000"/>
              <w:right w:val="single" w:sz="18" w:space="0" w:color="000000"/>
            </w:tcBorders>
            <w:shd w:val="clear" w:color="auto" w:fill="E7E6E6" w:themeFill="background2"/>
            <w:vAlign w:val="bottom"/>
          </w:tcPr>
          <w:p w14:paraId="78DB544F"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Tissue</w:t>
            </w:r>
          </w:p>
        </w:tc>
        <w:tc>
          <w:tcPr>
            <w:tcW w:w="1182" w:type="dxa"/>
            <w:tcBorders>
              <w:top w:val="single" w:sz="18" w:space="0" w:color="000000"/>
              <w:left w:val="single" w:sz="18" w:space="0" w:color="000000"/>
            </w:tcBorders>
            <w:vAlign w:val="bottom"/>
          </w:tcPr>
          <w:p w14:paraId="113E6612" w14:textId="650C7008"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0.32%</w:t>
            </w:r>
          </w:p>
        </w:tc>
        <w:tc>
          <w:tcPr>
            <w:tcW w:w="1053" w:type="dxa"/>
            <w:tcBorders>
              <w:top w:val="single" w:sz="18" w:space="0" w:color="000000"/>
            </w:tcBorders>
            <w:vAlign w:val="bottom"/>
          </w:tcPr>
          <w:p w14:paraId="21DE6E53" w14:textId="1A857CCD"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2.88%</w:t>
            </w:r>
          </w:p>
        </w:tc>
        <w:tc>
          <w:tcPr>
            <w:tcW w:w="1440" w:type="dxa"/>
            <w:tcBorders>
              <w:top w:val="single" w:sz="18" w:space="0" w:color="000000"/>
            </w:tcBorders>
            <w:vAlign w:val="bottom"/>
          </w:tcPr>
          <w:p w14:paraId="6D3B18F4" w14:textId="53A5C3BC"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95.60%</w:t>
            </w:r>
          </w:p>
        </w:tc>
        <w:tc>
          <w:tcPr>
            <w:tcW w:w="1080" w:type="dxa"/>
            <w:tcBorders>
              <w:top w:val="single" w:sz="18" w:space="0" w:color="000000"/>
            </w:tcBorders>
            <w:vAlign w:val="bottom"/>
          </w:tcPr>
          <w:p w14:paraId="0F392854" w14:textId="1D8F7BA5"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1.20%</w:t>
            </w:r>
          </w:p>
        </w:tc>
        <w:tc>
          <w:tcPr>
            <w:tcW w:w="990" w:type="dxa"/>
            <w:tcBorders>
              <w:top w:val="single" w:sz="18" w:space="0" w:color="000000"/>
            </w:tcBorders>
            <w:vAlign w:val="bottom"/>
          </w:tcPr>
          <w:p w14:paraId="1ECCD058" w14:textId="6F728DB1"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1249</w:t>
            </w:r>
          </w:p>
        </w:tc>
        <w:tc>
          <w:tcPr>
            <w:tcW w:w="1530" w:type="dxa"/>
            <w:tcBorders>
              <w:top w:val="single" w:sz="18" w:space="0" w:color="000000"/>
            </w:tcBorders>
            <w:vAlign w:val="bottom"/>
          </w:tcPr>
          <w:p w14:paraId="326191CB"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Background</w:t>
            </w:r>
          </w:p>
        </w:tc>
        <w:tc>
          <w:tcPr>
            <w:tcW w:w="1152" w:type="dxa"/>
            <w:tcBorders>
              <w:top w:val="single" w:sz="18" w:space="0" w:color="000000"/>
              <w:right w:val="single" w:sz="18" w:space="0" w:color="000000"/>
            </w:tcBorders>
            <w:vAlign w:val="bottom"/>
          </w:tcPr>
          <w:p w14:paraId="6422D9B5" w14:textId="33B161BF"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95.60%</w:t>
            </w:r>
          </w:p>
        </w:tc>
      </w:tr>
      <w:tr w:rsidR="005F11AD" w:rsidRPr="00A24646" w14:paraId="07B5BE53" w14:textId="77777777" w:rsidTr="001D0918">
        <w:tc>
          <w:tcPr>
            <w:tcW w:w="2468" w:type="dxa"/>
            <w:tcBorders>
              <w:left w:val="single" w:sz="18" w:space="0" w:color="000000"/>
              <w:right w:val="single" w:sz="18" w:space="0" w:color="000000"/>
            </w:tcBorders>
            <w:shd w:val="clear" w:color="auto" w:fill="E7E6E6" w:themeFill="background2"/>
            <w:vAlign w:val="bottom"/>
          </w:tcPr>
          <w:p w14:paraId="2AF66EF3" w14:textId="339416F6"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 xml:space="preserve">Healthy </w:t>
            </w:r>
            <w:r w:rsidR="005003B8">
              <w:rPr>
                <w:rFonts w:ascii="Times New Roman" w:hAnsi="Times New Roman" w:cs="Times New Roman"/>
                <w:color w:val="000000"/>
              </w:rPr>
              <w:t>n</w:t>
            </w:r>
            <w:r w:rsidRPr="00A24646">
              <w:rPr>
                <w:rFonts w:ascii="Times New Roman" w:hAnsi="Times New Roman" w:cs="Times New Roman"/>
                <w:color w:val="000000"/>
              </w:rPr>
              <w:t>euron</w:t>
            </w:r>
          </w:p>
        </w:tc>
        <w:tc>
          <w:tcPr>
            <w:tcW w:w="1182" w:type="dxa"/>
            <w:tcBorders>
              <w:left w:val="single" w:sz="18" w:space="0" w:color="000000"/>
            </w:tcBorders>
            <w:vAlign w:val="bottom"/>
          </w:tcPr>
          <w:p w14:paraId="4B0B2536" w14:textId="6FF7F3EB"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1.07%</w:t>
            </w:r>
          </w:p>
        </w:tc>
        <w:tc>
          <w:tcPr>
            <w:tcW w:w="1053" w:type="dxa"/>
            <w:vAlign w:val="bottom"/>
          </w:tcPr>
          <w:p w14:paraId="059F66A8" w14:textId="66227EF6"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3.01%</w:t>
            </w:r>
          </w:p>
        </w:tc>
        <w:tc>
          <w:tcPr>
            <w:tcW w:w="1440" w:type="dxa"/>
            <w:vAlign w:val="bottom"/>
          </w:tcPr>
          <w:p w14:paraId="4F31ECEF" w14:textId="0AD5E47C"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89.72%</w:t>
            </w:r>
          </w:p>
        </w:tc>
        <w:tc>
          <w:tcPr>
            <w:tcW w:w="1080" w:type="dxa"/>
            <w:vAlign w:val="bottom"/>
          </w:tcPr>
          <w:p w14:paraId="495B659D" w14:textId="22BCA37B"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6.21%</w:t>
            </w:r>
          </w:p>
        </w:tc>
        <w:tc>
          <w:tcPr>
            <w:tcW w:w="990" w:type="dxa"/>
            <w:vAlign w:val="bottom"/>
          </w:tcPr>
          <w:p w14:paraId="52561B3D" w14:textId="1AF6BA5F"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1031</w:t>
            </w:r>
          </w:p>
        </w:tc>
        <w:tc>
          <w:tcPr>
            <w:tcW w:w="1530" w:type="dxa"/>
            <w:vAlign w:val="bottom"/>
          </w:tcPr>
          <w:p w14:paraId="4C5FDFE1"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Background</w:t>
            </w:r>
          </w:p>
        </w:tc>
        <w:tc>
          <w:tcPr>
            <w:tcW w:w="1152" w:type="dxa"/>
            <w:tcBorders>
              <w:right w:val="single" w:sz="18" w:space="0" w:color="000000"/>
            </w:tcBorders>
            <w:vAlign w:val="bottom"/>
          </w:tcPr>
          <w:p w14:paraId="151CAA16" w14:textId="098BD16E"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89.72%</w:t>
            </w:r>
          </w:p>
        </w:tc>
      </w:tr>
      <w:tr w:rsidR="005F11AD" w:rsidRPr="00A24646" w14:paraId="1CD5804E" w14:textId="77777777" w:rsidTr="001D0918">
        <w:tc>
          <w:tcPr>
            <w:tcW w:w="2468" w:type="dxa"/>
            <w:tcBorders>
              <w:left w:val="single" w:sz="18" w:space="0" w:color="000000"/>
              <w:right w:val="single" w:sz="18" w:space="0" w:color="000000"/>
            </w:tcBorders>
            <w:shd w:val="clear" w:color="auto" w:fill="E7E6E6" w:themeFill="background2"/>
            <w:vAlign w:val="bottom"/>
          </w:tcPr>
          <w:p w14:paraId="62532FB2"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Non-tissue background</w:t>
            </w:r>
          </w:p>
        </w:tc>
        <w:tc>
          <w:tcPr>
            <w:tcW w:w="1182" w:type="dxa"/>
            <w:tcBorders>
              <w:left w:val="single" w:sz="18" w:space="0" w:color="000000"/>
            </w:tcBorders>
            <w:vAlign w:val="bottom"/>
          </w:tcPr>
          <w:p w14:paraId="2C59ACB0" w14:textId="3F878189"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0.00%</w:t>
            </w:r>
          </w:p>
        </w:tc>
        <w:tc>
          <w:tcPr>
            <w:tcW w:w="1053" w:type="dxa"/>
            <w:vAlign w:val="bottom"/>
          </w:tcPr>
          <w:p w14:paraId="07429A6E" w14:textId="15BBD34E"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0.21%</w:t>
            </w:r>
          </w:p>
        </w:tc>
        <w:tc>
          <w:tcPr>
            <w:tcW w:w="1440" w:type="dxa"/>
            <w:vAlign w:val="bottom"/>
          </w:tcPr>
          <w:p w14:paraId="212B342C" w14:textId="38D18C8E"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99.79%</w:t>
            </w:r>
          </w:p>
        </w:tc>
        <w:tc>
          <w:tcPr>
            <w:tcW w:w="1080" w:type="dxa"/>
            <w:vAlign w:val="bottom"/>
          </w:tcPr>
          <w:p w14:paraId="117D3708" w14:textId="4C99ACC7"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0.00%</w:t>
            </w:r>
          </w:p>
        </w:tc>
        <w:tc>
          <w:tcPr>
            <w:tcW w:w="990" w:type="dxa"/>
            <w:vAlign w:val="bottom"/>
          </w:tcPr>
          <w:p w14:paraId="0BB4E67B" w14:textId="0DB32ABF"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969</w:t>
            </w:r>
          </w:p>
        </w:tc>
        <w:tc>
          <w:tcPr>
            <w:tcW w:w="1530" w:type="dxa"/>
            <w:vAlign w:val="bottom"/>
          </w:tcPr>
          <w:p w14:paraId="35FAB57B"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Background</w:t>
            </w:r>
          </w:p>
        </w:tc>
        <w:tc>
          <w:tcPr>
            <w:tcW w:w="1152" w:type="dxa"/>
            <w:tcBorders>
              <w:right w:val="single" w:sz="18" w:space="0" w:color="000000"/>
            </w:tcBorders>
            <w:vAlign w:val="bottom"/>
          </w:tcPr>
          <w:p w14:paraId="6E10FD62" w14:textId="6FE2B093"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99.79%</w:t>
            </w:r>
          </w:p>
        </w:tc>
      </w:tr>
      <w:tr w:rsidR="005F11AD" w:rsidRPr="00A24646" w14:paraId="54086201" w14:textId="77777777" w:rsidTr="001D0918">
        <w:tc>
          <w:tcPr>
            <w:tcW w:w="2468" w:type="dxa"/>
            <w:tcBorders>
              <w:left w:val="single" w:sz="18" w:space="0" w:color="000000"/>
              <w:right w:val="single" w:sz="18" w:space="0" w:color="000000"/>
            </w:tcBorders>
            <w:shd w:val="clear" w:color="auto" w:fill="E7E6E6" w:themeFill="background2"/>
            <w:vAlign w:val="bottom"/>
          </w:tcPr>
          <w:p w14:paraId="45A7F2CC"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Dirt</w:t>
            </w:r>
          </w:p>
        </w:tc>
        <w:tc>
          <w:tcPr>
            <w:tcW w:w="1182" w:type="dxa"/>
            <w:tcBorders>
              <w:left w:val="single" w:sz="18" w:space="0" w:color="000000"/>
            </w:tcBorders>
            <w:vAlign w:val="bottom"/>
          </w:tcPr>
          <w:p w14:paraId="571A5A5E" w14:textId="3C3FCC34"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8.41%</w:t>
            </w:r>
          </w:p>
        </w:tc>
        <w:tc>
          <w:tcPr>
            <w:tcW w:w="1053" w:type="dxa"/>
            <w:vAlign w:val="bottom"/>
          </w:tcPr>
          <w:p w14:paraId="2909B552" w14:textId="1E96AD64"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5.11%</w:t>
            </w:r>
          </w:p>
        </w:tc>
        <w:tc>
          <w:tcPr>
            <w:tcW w:w="1440" w:type="dxa"/>
            <w:vAlign w:val="bottom"/>
          </w:tcPr>
          <w:p w14:paraId="747DD737" w14:textId="6820B724"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83.33%</w:t>
            </w:r>
          </w:p>
        </w:tc>
        <w:tc>
          <w:tcPr>
            <w:tcW w:w="1080" w:type="dxa"/>
            <w:vAlign w:val="bottom"/>
          </w:tcPr>
          <w:p w14:paraId="1AB63D50" w14:textId="1961ABF1"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3.15%</w:t>
            </w:r>
          </w:p>
        </w:tc>
        <w:tc>
          <w:tcPr>
            <w:tcW w:w="990" w:type="dxa"/>
            <w:vAlign w:val="bottom"/>
          </w:tcPr>
          <w:p w14:paraId="5C5AE1EE" w14:textId="7BE1F33C"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666</w:t>
            </w:r>
          </w:p>
        </w:tc>
        <w:tc>
          <w:tcPr>
            <w:tcW w:w="1530" w:type="dxa"/>
            <w:vAlign w:val="bottom"/>
          </w:tcPr>
          <w:p w14:paraId="259A4652"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Background</w:t>
            </w:r>
          </w:p>
        </w:tc>
        <w:tc>
          <w:tcPr>
            <w:tcW w:w="1152" w:type="dxa"/>
            <w:tcBorders>
              <w:right w:val="single" w:sz="18" w:space="0" w:color="000000"/>
            </w:tcBorders>
            <w:vAlign w:val="bottom"/>
          </w:tcPr>
          <w:p w14:paraId="2A888FFB" w14:textId="2BCE89EC"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83.33%</w:t>
            </w:r>
          </w:p>
        </w:tc>
      </w:tr>
      <w:tr w:rsidR="005F11AD" w:rsidRPr="00A24646" w14:paraId="211132BD" w14:textId="77777777" w:rsidTr="001D0918">
        <w:tc>
          <w:tcPr>
            <w:tcW w:w="2468" w:type="dxa"/>
            <w:tcBorders>
              <w:left w:val="single" w:sz="18" w:space="0" w:color="000000"/>
              <w:right w:val="single" w:sz="18" w:space="0" w:color="000000"/>
            </w:tcBorders>
            <w:shd w:val="clear" w:color="auto" w:fill="E7E6E6" w:themeFill="background2"/>
            <w:vAlign w:val="bottom"/>
          </w:tcPr>
          <w:p w14:paraId="60A4A7B0" w14:textId="77777777" w:rsidR="005F11AD" w:rsidRPr="00A24646" w:rsidRDefault="005F11AD" w:rsidP="005F11AD">
            <w:pPr>
              <w:rPr>
                <w:rFonts w:ascii="Times New Roman" w:hAnsi="Times New Roman" w:cs="Times New Roman"/>
              </w:rPr>
            </w:pPr>
            <w:r w:rsidRPr="00A24646">
              <w:rPr>
                <w:rFonts w:ascii="Times New Roman" w:hAnsi="Times New Roman" w:cs="Times New Roman"/>
                <w:color w:val="000000"/>
              </w:rPr>
              <w:t>Artifact</w:t>
            </w:r>
          </w:p>
        </w:tc>
        <w:tc>
          <w:tcPr>
            <w:tcW w:w="1182" w:type="dxa"/>
            <w:tcBorders>
              <w:left w:val="single" w:sz="18" w:space="0" w:color="000000"/>
            </w:tcBorders>
            <w:vAlign w:val="bottom"/>
          </w:tcPr>
          <w:p w14:paraId="27C1F749" w14:textId="58735193"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0.34%</w:t>
            </w:r>
          </w:p>
        </w:tc>
        <w:tc>
          <w:tcPr>
            <w:tcW w:w="1053" w:type="dxa"/>
            <w:vAlign w:val="bottom"/>
          </w:tcPr>
          <w:p w14:paraId="57387805" w14:textId="2CFD3E77"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3.23%</w:t>
            </w:r>
          </w:p>
        </w:tc>
        <w:tc>
          <w:tcPr>
            <w:tcW w:w="1440" w:type="dxa"/>
            <w:vAlign w:val="bottom"/>
          </w:tcPr>
          <w:p w14:paraId="2C61431E" w14:textId="0EE783EC"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81.32%</w:t>
            </w:r>
          </w:p>
        </w:tc>
        <w:tc>
          <w:tcPr>
            <w:tcW w:w="1080" w:type="dxa"/>
            <w:vAlign w:val="bottom"/>
          </w:tcPr>
          <w:p w14:paraId="2A588D92" w14:textId="7A0F76FA"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15.11%</w:t>
            </w:r>
          </w:p>
        </w:tc>
        <w:tc>
          <w:tcPr>
            <w:tcW w:w="990" w:type="dxa"/>
            <w:vAlign w:val="bottom"/>
          </w:tcPr>
          <w:p w14:paraId="223BF24F" w14:textId="16760F5F"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589</w:t>
            </w:r>
          </w:p>
        </w:tc>
        <w:tc>
          <w:tcPr>
            <w:tcW w:w="1530" w:type="dxa"/>
            <w:vAlign w:val="bottom"/>
          </w:tcPr>
          <w:p w14:paraId="70CB7320"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Background</w:t>
            </w:r>
          </w:p>
        </w:tc>
        <w:tc>
          <w:tcPr>
            <w:tcW w:w="1152" w:type="dxa"/>
            <w:tcBorders>
              <w:right w:val="single" w:sz="18" w:space="0" w:color="000000"/>
            </w:tcBorders>
            <w:vAlign w:val="bottom"/>
          </w:tcPr>
          <w:p w14:paraId="480C75D4" w14:textId="36CCB6DE"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81.32%</w:t>
            </w:r>
          </w:p>
        </w:tc>
      </w:tr>
      <w:tr w:rsidR="005F11AD" w:rsidRPr="00A24646" w14:paraId="5703D2D1" w14:textId="77777777" w:rsidTr="001D0918">
        <w:tc>
          <w:tcPr>
            <w:tcW w:w="2468" w:type="dxa"/>
            <w:tcBorders>
              <w:left w:val="single" w:sz="18" w:space="0" w:color="000000"/>
              <w:bottom w:val="single" w:sz="18" w:space="0" w:color="000000"/>
              <w:right w:val="single" w:sz="18" w:space="0" w:color="000000"/>
            </w:tcBorders>
            <w:shd w:val="clear" w:color="auto" w:fill="E7E6E6" w:themeFill="background2"/>
            <w:vAlign w:val="bottom"/>
          </w:tcPr>
          <w:p w14:paraId="2BD445A4" w14:textId="77777777" w:rsidR="005F11AD" w:rsidRPr="00A24646" w:rsidRDefault="005F11AD" w:rsidP="005F11AD">
            <w:pPr>
              <w:rPr>
                <w:rFonts w:ascii="Times New Roman" w:hAnsi="Times New Roman" w:cs="Times New Roman"/>
              </w:rPr>
            </w:pPr>
            <w:r w:rsidRPr="00A24646">
              <w:rPr>
                <w:rFonts w:ascii="Times New Roman" w:hAnsi="Times New Roman" w:cs="Times New Roman"/>
              </w:rPr>
              <w:t>Vacuoles</w:t>
            </w:r>
          </w:p>
        </w:tc>
        <w:tc>
          <w:tcPr>
            <w:tcW w:w="1182" w:type="dxa"/>
            <w:tcBorders>
              <w:left w:val="single" w:sz="18" w:space="0" w:color="000000"/>
              <w:bottom w:val="single" w:sz="18" w:space="0" w:color="000000"/>
            </w:tcBorders>
            <w:vAlign w:val="bottom"/>
          </w:tcPr>
          <w:p w14:paraId="09807B46" w14:textId="42AAEBCF"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1.12%</w:t>
            </w:r>
          </w:p>
        </w:tc>
        <w:tc>
          <w:tcPr>
            <w:tcW w:w="1053" w:type="dxa"/>
            <w:tcBorders>
              <w:bottom w:val="single" w:sz="18" w:space="0" w:color="000000"/>
            </w:tcBorders>
            <w:vAlign w:val="bottom"/>
          </w:tcPr>
          <w:p w14:paraId="2105E5FA" w14:textId="58F24101"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3.55%</w:t>
            </w:r>
          </w:p>
        </w:tc>
        <w:tc>
          <w:tcPr>
            <w:tcW w:w="1440" w:type="dxa"/>
            <w:tcBorders>
              <w:bottom w:val="single" w:sz="18" w:space="0" w:color="000000"/>
            </w:tcBorders>
            <w:vAlign w:val="bottom"/>
          </w:tcPr>
          <w:p w14:paraId="7A546E79" w14:textId="0C41C297"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88.79%</w:t>
            </w:r>
          </w:p>
        </w:tc>
        <w:tc>
          <w:tcPr>
            <w:tcW w:w="1080" w:type="dxa"/>
            <w:tcBorders>
              <w:bottom w:val="single" w:sz="18" w:space="0" w:color="000000"/>
            </w:tcBorders>
            <w:vAlign w:val="bottom"/>
          </w:tcPr>
          <w:p w14:paraId="141F232D" w14:textId="223C2248"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6.54%</w:t>
            </w:r>
          </w:p>
        </w:tc>
        <w:tc>
          <w:tcPr>
            <w:tcW w:w="990" w:type="dxa"/>
            <w:tcBorders>
              <w:bottom w:val="single" w:sz="18" w:space="0" w:color="000000"/>
            </w:tcBorders>
            <w:vAlign w:val="bottom"/>
          </w:tcPr>
          <w:p w14:paraId="09953BB5" w14:textId="6EEA04B6" w:rsidR="005F11AD" w:rsidRPr="00A24646" w:rsidRDefault="005F11AD" w:rsidP="005F11AD">
            <w:pPr>
              <w:jc w:val="right"/>
              <w:rPr>
                <w:rFonts w:ascii="Times New Roman" w:hAnsi="Times New Roman" w:cs="Times New Roman"/>
              </w:rPr>
            </w:pPr>
            <w:r w:rsidRPr="00A24646">
              <w:rPr>
                <w:rFonts w:ascii="Times New Roman" w:hAnsi="Times New Roman" w:cs="Times New Roman"/>
                <w:color w:val="000000"/>
              </w:rPr>
              <w:t>535</w:t>
            </w:r>
          </w:p>
        </w:tc>
        <w:tc>
          <w:tcPr>
            <w:tcW w:w="1530" w:type="dxa"/>
            <w:tcBorders>
              <w:bottom w:val="single" w:sz="18" w:space="0" w:color="000000"/>
            </w:tcBorders>
            <w:vAlign w:val="bottom"/>
          </w:tcPr>
          <w:p w14:paraId="3D2057BC" w14:textId="77777777" w:rsidR="005F11AD" w:rsidRPr="00A24646" w:rsidRDefault="005F11AD" w:rsidP="005F11AD">
            <w:pPr>
              <w:jc w:val="center"/>
              <w:rPr>
                <w:rFonts w:ascii="Times New Roman" w:hAnsi="Times New Roman" w:cs="Times New Roman"/>
              </w:rPr>
            </w:pPr>
            <w:r w:rsidRPr="00A24646">
              <w:rPr>
                <w:rFonts w:ascii="Times New Roman" w:hAnsi="Times New Roman" w:cs="Times New Roman"/>
                <w:color w:val="000000"/>
              </w:rPr>
              <w:t>Background</w:t>
            </w:r>
          </w:p>
        </w:tc>
        <w:tc>
          <w:tcPr>
            <w:tcW w:w="1152" w:type="dxa"/>
            <w:tcBorders>
              <w:bottom w:val="single" w:sz="18" w:space="0" w:color="000000"/>
              <w:right w:val="single" w:sz="18" w:space="0" w:color="000000"/>
            </w:tcBorders>
            <w:vAlign w:val="bottom"/>
          </w:tcPr>
          <w:p w14:paraId="1CD29DFE" w14:textId="42AA6468" w:rsidR="005F11AD" w:rsidRPr="00A24646" w:rsidRDefault="005F11AD" w:rsidP="005F11AD">
            <w:pPr>
              <w:jc w:val="right"/>
              <w:rPr>
                <w:rFonts w:ascii="Times New Roman" w:hAnsi="Times New Roman" w:cs="Times New Roman"/>
                <w:color w:val="000000"/>
              </w:rPr>
            </w:pPr>
            <w:r w:rsidRPr="00A24646">
              <w:rPr>
                <w:rFonts w:ascii="Times New Roman" w:hAnsi="Times New Roman" w:cs="Times New Roman"/>
                <w:color w:val="000000"/>
              </w:rPr>
              <w:t>88.79%</w:t>
            </w:r>
          </w:p>
        </w:tc>
      </w:tr>
    </w:tbl>
    <w:p w14:paraId="48BB88F2" w14:textId="23EA3062" w:rsidR="00F6569E" w:rsidRPr="00A24646" w:rsidRDefault="00F6569E" w:rsidP="00F6569E">
      <w:pPr>
        <w:rPr>
          <w:rFonts w:ascii="Times New Roman" w:hAnsi="Times New Roman" w:cs="Times New Roman"/>
          <w:sz w:val="20"/>
          <w:szCs w:val="20"/>
        </w:rPr>
      </w:pPr>
      <w:r w:rsidRPr="00A24646">
        <w:rPr>
          <w:rFonts w:ascii="Times New Roman" w:hAnsi="Times New Roman" w:cs="Times New Roman"/>
          <w:b/>
          <w:bCs/>
          <w:sz w:val="22"/>
          <w:szCs w:val="22"/>
        </w:rPr>
        <w:t>Supplementary Table 2</w:t>
      </w:r>
      <w:r w:rsidR="00A24646">
        <w:rPr>
          <w:rFonts w:ascii="Times New Roman" w:hAnsi="Times New Roman" w:cs="Times New Roman"/>
          <w:b/>
          <w:bCs/>
          <w:sz w:val="22"/>
          <w:szCs w:val="22"/>
        </w:rPr>
        <w:t>:</w:t>
      </w:r>
      <w:r w:rsidRPr="00A24646">
        <w:rPr>
          <w:rFonts w:ascii="Times New Roman" w:hAnsi="Times New Roman" w:cs="Times New Roman"/>
          <w:b/>
          <w:bCs/>
          <w:sz w:val="22"/>
          <w:szCs w:val="22"/>
        </w:rPr>
        <w:t xml:space="preserve"> Five-fold cross validation for </w:t>
      </w:r>
      <w:r w:rsidRPr="005003B8">
        <w:rPr>
          <w:rFonts w:ascii="Times New Roman" w:hAnsi="Times New Roman" w:cs="Times New Roman"/>
          <w:b/>
          <w:bCs/>
          <w:i/>
          <w:iCs/>
          <w:sz w:val="22"/>
          <w:szCs w:val="22"/>
        </w:rPr>
        <w:t>WildCat</w:t>
      </w:r>
      <w:r w:rsidRPr="00A24646">
        <w:rPr>
          <w:rFonts w:ascii="Times New Roman" w:hAnsi="Times New Roman" w:cs="Times New Roman"/>
          <w:b/>
          <w:bCs/>
          <w:sz w:val="22"/>
          <w:szCs w:val="22"/>
        </w:rPr>
        <w:t xml:space="preserve"> training of </w:t>
      </w:r>
      <w:r w:rsidR="0093719F" w:rsidRPr="00A24646">
        <w:rPr>
          <w:rFonts w:ascii="Times New Roman" w:hAnsi="Times New Roman" w:cs="Times New Roman"/>
          <w:b/>
          <w:bCs/>
          <w:sz w:val="22"/>
          <w:szCs w:val="22"/>
        </w:rPr>
        <w:t>p</w:t>
      </w:r>
      <w:r w:rsidRPr="00A24646">
        <w:rPr>
          <w:rFonts w:ascii="Times New Roman" w:hAnsi="Times New Roman" w:cs="Times New Roman"/>
          <w:b/>
          <w:bCs/>
          <w:sz w:val="22"/>
          <w:szCs w:val="22"/>
        </w:rPr>
        <w:t>TDP-43 inclusions for each individual label.</w:t>
      </w:r>
      <w:r w:rsidRPr="00A24646">
        <w:rPr>
          <w:rFonts w:ascii="Times New Roman" w:hAnsi="Times New Roman" w:cs="Times New Roman"/>
          <w:sz w:val="22"/>
          <w:szCs w:val="22"/>
        </w:rPr>
        <w:t xml:space="preserve"> </w:t>
      </w:r>
      <w:r w:rsidRPr="00A24646">
        <w:rPr>
          <w:rFonts w:ascii="Times New Roman" w:hAnsi="Times New Roman" w:cs="Times New Roman"/>
          <w:sz w:val="20"/>
          <w:szCs w:val="20"/>
        </w:rPr>
        <w:t xml:space="preserve">Given is the percentage of labels assigned to each class by </w:t>
      </w:r>
      <w:r w:rsidRPr="005003B8">
        <w:rPr>
          <w:rFonts w:ascii="Times New Roman" w:hAnsi="Times New Roman" w:cs="Times New Roman"/>
          <w:i/>
          <w:iCs/>
          <w:sz w:val="20"/>
          <w:szCs w:val="20"/>
        </w:rPr>
        <w:t>WildCat</w:t>
      </w:r>
      <w:r w:rsidRPr="00A24646">
        <w:rPr>
          <w:rFonts w:ascii="Times New Roman" w:hAnsi="Times New Roman" w:cs="Times New Roman"/>
          <w:sz w:val="20"/>
          <w:szCs w:val="20"/>
        </w:rPr>
        <w:t xml:space="preserve"> during five-fold cross validation, the total number of annotations for each label, true class, and accuracy of prediction of </w:t>
      </w:r>
      <w:r w:rsidRPr="005003B8">
        <w:rPr>
          <w:rFonts w:ascii="Times New Roman" w:hAnsi="Times New Roman" w:cs="Times New Roman"/>
          <w:i/>
          <w:iCs/>
          <w:sz w:val="20"/>
          <w:szCs w:val="20"/>
        </w:rPr>
        <w:t>WildCat</w:t>
      </w:r>
      <w:r w:rsidRPr="00A24646">
        <w:rPr>
          <w:rFonts w:ascii="Times New Roman" w:hAnsi="Times New Roman" w:cs="Times New Roman"/>
          <w:sz w:val="20"/>
          <w:szCs w:val="20"/>
        </w:rPr>
        <w:t xml:space="preserve"> to the correct class</w:t>
      </w:r>
    </w:p>
    <w:p w14:paraId="5D8190C4" w14:textId="77777777" w:rsidR="00F6569E" w:rsidRPr="00A24646" w:rsidRDefault="00F6569E" w:rsidP="00F6569E">
      <w:pPr>
        <w:rPr>
          <w:rFonts w:ascii="Times New Roman" w:hAnsi="Times New Roman" w:cs="Times New Roman"/>
        </w:rPr>
      </w:pPr>
    </w:p>
    <w:p w14:paraId="4E9B9BC6" w14:textId="263D09C0" w:rsidR="00F6569E" w:rsidRPr="00A24646" w:rsidRDefault="00F6569E" w:rsidP="00F6569E">
      <w:pPr>
        <w:rPr>
          <w:rFonts w:ascii="Times New Roman" w:hAnsi="Times New Roman" w:cs="Times New Roman"/>
        </w:rPr>
      </w:pPr>
    </w:p>
    <w:p w14:paraId="59334C8D" w14:textId="22C3A950" w:rsidR="00020BEA" w:rsidRPr="00A24646" w:rsidRDefault="00020BEA" w:rsidP="00020BEA">
      <w:pPr>
        <w:rPr>
          <w:rFonts w:ascii="Times New Roman" w:hAnsi="Times New Roman" w:cs="Times New Roman"/>
        </w:rPr>
      </w:pPr>
      <w:r w:rsidRPr="00A24646">
        <w:rPr>
          <w:rFonts w:ascii="Times New Roman" w:hAnsi="Times New Roman" w:cs="Times New Roman"/>
        </w:rPr>
        <w:br w:type="page"/>
      </w:r>
    </w:p>
    <w:tbl>
      <w:tblPr>
        <w:tblStyle w:val="TableGrid"/>
        <w:tblW w:w="11700" w:type="dxa"/>
        <w:tblInd w:w="-1179" w:type="dxa"/>
        <w:tblLayout w:type="fixed"/>
        <w:tblLook w:val="04A0" w:firstRow="1" w:lastRow="0" w:firstColumn="1" w:lastColumn="0" w:noHBand="0" w:noVBand="1"/>
      </w:tblPr>
      <w:tblGrid>
        <w:gridCol w:w="2117"/>
        <w:gridCol w:w="840"/>
        <w:gridCol w:w="1113"/>
        <w:gridCol w:w="843"/>
        <w:gridCol w:w="931"/>
        <w:gridCol w:w="936"/>
        <w:gridCol w:w="1066"/>
        <w:gridCol w:w="843"/>
        <w:gridCol w:w="1040"/>
        <w:gridCol w:w="940"/>
        <w:gridCol w:w="1031"/>
      </w:tblGrid>
      <w:tr w:rsidR="00020BEA" w:rsidRPr="00A24646" w14:paraId="21A9A8D8" w14:textId="77777777" w:rsidTr="001663FC">
        <w:tc>
          <w:tcPr>
            <w:tcW w:w="11700" w:type="dxa"/>
            <w:gridSpan w:val="11"/>
            <w:shd w:val="clear" w:color="auto" w:fill="D0CECE" w:themeFill="background2" w:themeFillShade="E6"/>
          </w:tcPr>
          <w:p w14:paraId="200CAF31" w14:textId="77777777" w:rsidR="00020BEA" w:rsidRPr="00A24646" w:rsidRDefault="00020BEA" w:rsidP="00956E70">
            <w:pPr>
              <w:jc w:val="center"/>
              <w:rPr>
                <w:rFonts w:ascii="Times New Roman" w:hAnsi="Times New Roman" w:cs="Times New Roman"/>
                <w:b/>
                <w:bCs/>
              </w:rPr>
            </w:pPr>
            <w:r w:rsidRPr="00A24646">
              <w:rPr>
                <w:rFonts w:ascii="Times New Roman" w:hAnsi="Times New Roman" w:cs="Times New Roman"/>
                <w:b/>
                <w:bCs/>
              </w:rPr>
              <w:lastRenderedPageBreak/>
              <w:t>Tangles</w:t>
            </w:r>
          </w:p>
        </w:tc>
      </w:tr>
      <w:tr w:rsidR="00020BEA" w:rsidRPr="00A24646" w14:paraId="4ED45063" w14:textId="77777777" w:rsidTr="001663FC">
        <w:tc>
          <w:tcPr>
            <w:tcW w:w="2117" w:type="dxa"/>
            <w:vMerge w:val="restart"/>
            <w:shd w:val="clear" w:color="auto" w:fill="E7E6E6" w:themeFill="background2"/>
            <w:vAlign w:val="center"/>
          </w:tcPr>
          <w:p w14:paraId="04BF293C" w14:textId="77777777" w:rsidR="00020BEA" w:rsidRPr="00A24646" w:rsidRDefault="00020BEA" w:rsidP="00956E70">
            <w:pPr>
              <w:jc w:val="center"/>
              <w:rPr>
                <w:rFonts w:ascii="Times New Roman" w:hAnsi="Times New Roman" w:cs="Times New Roman"/>
              </w:rPr>
            </w:pPr>
          </w:p>
        </w:tc>
        <w:tc>
          <w:tcPr>
            <w:tcW w:w="1953" w:type="dxa"/>
            <w:gridSpan w:val="2"/>
            <w:shd w:val="clear" w:color="auto" w:fill="E7E6E6" w:themeFill="background2"/>
            <w:vAlign w:val="center"/>
          </w:tcPr>
          <w:p w14:paraId="349D9034" w14:textId="0797ADA3" w:rsidR="00020BEA" w:rsidRPr="00A24646" w:rsidRDefault="00020BEA" w:rsidP="00956E70">
            <w:pPr>
              <w:jc w:val="center"/>
              <w:rPr>
                <w:rFonts w:ascii="Times New Roman" w:hAnsi="Times New Roman" w:cs="Times New Roman"/>
              </w:rPr>
            </w:pPr>
            <w:r w:rsidRPr="00A24646">
              <w:rPr>
                <w:rFonts w:ascii="Times New Roman" w:hAnsi="Times New Roman" w:cs="Times New Roman"/>
              </w:rPr>
              <w:t>0</w:t>
            </w:r>
            <w:r w:rsidR="00BD2BDA" w:rsidRPr="00A24646">
              <w:rPr>
                <w:rFonts w:ascii="Times New Roman" w:hAnsi="Times New Roman" w:cs="Times New Roman"/>
              </w:rPr>
              <w:t xml:space="preserve"> vs. 0</w:t>
            </w:r>
            <w:r w:rsidRPr="00A24646">
              <w:rPr>
                <w:rFonts w:ascii="Times New Roman" w:hAnsi="Times New Roman" w:cs="Times New Roman"/>
              </w:rPr>
              <w:t>.5</w:t>
            </w:r>
          </w:p>
        </w:tc>
        <w:tc>
          <w:tcPr>
            <w:tcW w:w="1774" w:type="dxa"/>
            <w:gridSpan w:val="2"/>
            <w:shd w:val="clear" w:color="auto" w:fill="E7E6E6" w:themeFill="background2"/>
            <w:vAlign w:val="center"/>
          </w:tcPr>
          <w:p w14:paraId="1BB1F794" w14:textId="60ECF33F" w:rsidR="00020BEA" w:rsidRPr="00A24646" w:rsidRDefault="00020BEA" w:rsidP="00956E70">
            <w:pPr>
              <w:jc w:val="center"/>
              <w:rPr>
                <w:rFonts w:ascii="Times New Roman" w:hAnsi="Times New Roman" w:cs="Times New Roman"/>
              </w:rPr>
            </w:pPr>
            <w:r w:rsidRPr="00A24646">
              <w:rPr>
                <w:rFonts w:ascii="Times New Roman" w:hAnsi="Times New Roman" w:cs="Times New Roman"/>
              </w:rPr>
              <w:t>0</w:t>
            </w:r>
            <w:r w:rsidR="00BD2BDA" w:rsidRPr="00A24646">
              <w:rPr>
                <w:rFonts w:ascii="Times New Roman" w:hAnsi="Times New Roman" w:cs="Times New Roman"/>
              </w:rPr>
              <w:t>.5 vs 1</w:t>
            </w:r>
          </w:p>
        </w:tc>
        <w:tc>
          <w:tcPr>
            <w:tcW w:w="2002" w:type="dxa"/>
            <w:gridSpan w:val="2"/>
            <w:shd w:val="clear" w:color="auto" w:fill="E7E6E6" w:themeFill="background2"/>
            <w:vAlign w:val="center"/>
          </w:tcPr>
          <w:p w14:paraId="1573B6B2" w14:textId="7D3C9817" w:rsidR="00020BEA" w:rsidRPr="00A24646" w:rsidRDefault="00BD2BDA" w:rsidP="00956E70">
            <w:pPr>
              <w:jc w:val="center"/>
              <w:rPr>
                <w:rFonts w:ascii="Times New Roman" w:hAnsi="Times New Roman" w:cs="Times New Roman"/>
              </w:rPr>
            </w:pPr>
            <w:r w:rsidRPr="00A24646">
              <w:rPr>
                <w:rFonts w:ascii="Times New Roman" w:hAnsi="Times New Roman" w:cs="Times New Roman"/>
              </w:rPr>
              <w:t>1 vs. 2</w:t>
            </w:r>
          </w:p>
        </w:tc>
        <w:tc>
          <w:tcPr>
            <w:tcW w:w="1883" w:type="dxa"/>
            <w:gridSpan w:val="2"/>
            <w:shd w:val="clear" w:color="auto" w:fill="E7E6E6" w:themeFill="background2"/>
            <w:vAlign w:val="center"/>
          </w:tcPr>
          <w:p w14:paraId="13347A8C" w14:textId="18A3B341" w:rsidR="00020BEA" w:rsidRPr="00A24646" w:rsidRDefault="00BD2BDA" w:rsidP="00956E70">
            <w:pPr>
              <w:jc w:val="center"/>
              <w:rPr>
                <w:rFonts w:ascii="Times New Roman" w:hAnsi="Times New Roman" w:cs="Times New Roman"/>
              </w:rPr>
            </w:pPr>
            <w:r w:rsidRPr="00A24646">
              <w:rPr>
                <w:rFonts w:ascii="Times New Roman" w:hAnsi="Times New Roman" w:cs="Times New Roman"/>
              </w:rPr>
              <w:t>2 vs. 3</w:t>
            </w:r>
          </w:p>
        </w:tc>
        <w:tc>
          <w:tcPr>
            <w:tcW w:w="1971" w:type="dxa"/>
            <w:gridSpan w:val="2"/>
            <w:shd w:val="clear" w:color="auto" w:fill="E7E6E6" w:themeFill="background2"/>
            <w:vAlign w:val="center"/>
          </w:tcPr>
          <w:p w14:paraId="5F4E02F5"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Linear Contrast</w:t>
            </w:r>
          </w:p>
        </w:tc>
      </w:tr>
      <w:tr w:rsidR="00020BEA" w:rsidRPr="00A24646" w14:paraId="1B5E34BE" w14:textId="77777777" w:rsidTr="001663FC">
        <w:tc>
          <w:tcPr>
            <w:tcW w:w="2117" w:type="dxa"/>
            <w:vMerge/>
            <w:shd w:val="clear" w:color="auto" w:fill="E7E6E6" w:themeFill="background2"/>
          </w:tcPr>
          <w:p w14:paraId="421CC892" w14:textId="77777777" w:rsidR="00020BEA" w:rsidRPr="00A24646" w:rsidRDefault="00020BEA" w:rsidP="00956E70">
            <w:pPr>
              <w:rPr>
                <w:rFonts w:ascii="Times New Roman" w:hAnsi="Times New Roman" w:cs="Times New Roman"/>
              </w:rPr>
            </w:pPr>
          </w:p>
        </w:tc>
        <w:tc>
          <w:tcPr>
            <w:tcW w:w="840" w:type="dxa"/>
            <w:shd w:val="clear" w:color="auto" w:fill="E7E6E6" w:themeFill="background2"/>
          </w:tcPr>
          <w:p w14:paraId="65476460"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113" w:type="dxa"/>
            <w:shd w:val="clear" w:color="auto" w:fill="E7E6E6" w:themeFill="background2"/>
          </w:tcPr>
          <w:p w14:paraId="7EE2A0D2"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843" w:type="dxa"/>
            <w:shd w:val="clear" w:color="auto" w:fill="E7E6E6" w:themeFill="background2"/>
          </w:tcPr>
          <w:p w14:paraId="57409259"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931" w:type="dxa"/>
            <w:shd w:val="clear" w:color="auto" w:fill="E7E6E6" w:themeFill="background2"/>
          </w:tcPr>
          <w:p w14:paraId="633B3620"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936" w:type="dxa"/>
            <w:shd w:val="clear" w:color="auto" w:fill="E7E6E6" w:themeFill="background2"/>
          </w:tcPr>
          <w:p w14:paraId="719842A3"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066" w:type="dxa"/>
            <w:shd w:val="clear" w:color="auto" w:fill="E7E6E6" w:themeFill="background2"/>
          </w:tcPr>
          <w:p w14:paraId="79415F52"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843" w:type="dxa"/>
            <w:shd w:val="clear" w:color="auto" w:fill="E7E6E6" w:themeFill="background2"/>
          </w:tcPr>
          <w:p w14:paraId="5BF2D395"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040" w:type="dxa"/>
            <w:shd w:val="clear" w:color="auto" w:fill="E7E6E6" w:themeFill="background2"/>
          </w:tcPr>
          <w:p w14:paraId="0DABF2A5"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940" w:type="dxa"/>
            <w:shd w:val="clear" w:color="auto" w:fill="E7E6E6" w:themeFill="background2"/>
          </w:tcPr>
          <w:p w14:paraId="18884C8E"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F</w:t>
            </w:r>
          </w:p>
        </w:tc>
        <w:tc>
          <w:tcPr>
            <w:tcW w:w="1031" w:type="dxa"/>
            <w:shd w:val="clear" w:color="auto" w:fill="E7E6E6" w:themeFill="background2"/>
          </w:tcPr>
          <w:p w14:paraId="3FEDA84C"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r>
      <w:tr w:rsidR="00BA64A4" w:rsidRPr="00A24646" w14:paraId="4ABBA98A" w14:textId="77777777" w:rsidTr="001663FC">
        <w:tc>
          <w:tcPr>
            <w:tcW w:w="2117" w:type="dxa"/>
            <w:shd w:val="clear" w:color="auto" w:fill="E7E6E6" w:themeFill="background2"/>
            <w:vAlign w:val="bottom"/>
          </w:tcPr>
          <w:p w14:paraId="081A1B4B"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Mean</w:t>
            </w:r>
          </w:p>
        </w:tc>
        <w:tc>
          <w:tcPr>
            <w:tcW w:w="840" w:type="dxa"/>
            <w:vAlign w:val="bottom"/>
          </w:tcPr>
          <w:p w14:paraId="6C95BD8C" w14:textId="3070445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0.796</w:t>
            </w:r>
          </w:p>
        </w:tc>
        <w:tc>
          <w:tcPr>
            <w:tcW w:w="1113" w:type="dxa"/>
            <w:vAlign w:val="bottom"/>
          </w:tcPr>
          <w:p w14:paraId="479591A1" w14:textId="16CC953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0.050</w:t>
            </w:r>
          </w:p>
        </w:tc>
        <w:tc>
          <w:tcPr>
            <w:tcW w:w="843" w:type="dxa"/>
            <w:vAlign w:val="bottom"/>
          </w:tcPr>
          <w:p w14:paraId="5000AB5F" w14:textId="55D8213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0.917</w:t>
            </w:r>
          </w:p>
        </w:tc>
        <w:tc>
          <w:tcPr>
            <w:tcW w:w="931" w:type="dxa"/>
            <w:vAlign w:val="bottom"/>
          </w:tcPr>
          <w:p w14:paraId="44BB4C34" w14:textId="13A8874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0.015</w:t>
            </w:r>
          </w:p>
        </w:tc>
        <w:tc>
          <w:tcPr>
            <w:tcW w:w="936" w:type="dxa"/>
            <w:vAlign w:val="bottom"/>
          </w:tcPr>
          <w:p w14:paraId="606747EC" w14:textId="2646ACC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0.800</w:t>
            </w:r>
          </w:p>
        </w:tc>
        <w:tc>
          <w:tcPr>
            <w:tcW w:w="1066" w:type="dxa"/>
            <w:vAlign w:val="bottom"/>
          </w:tcPr>
          <w:p w14:paraId="753F0B30" w14:textId="4FE08FC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0.008</w:t>
            </w:r>
          </w:p>
        </w:tc>
        <w:tc>
          <w:tcPr>
            <w:tcW w:w="843" w:type="dxa"/>
            <w:vAlign w:val="bottom"/>
          </w:tcPr>
          <w:p w14:paraId="0E9D2434" w14:textId="23BB6B4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0.805</w:t>
            </w:r>
          </w:p>
        </w:tc>
        <w:tc>
          <w:tcPr>
            <w:tcW w:w="1040" w:type="dxa"/>
            <w:vAlign w:val="bottom"/>
          </w:tcPr>
          <w:p w14:paraId="3D82AACB" w14:textId="2D81A5A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0.003</w:t>
            </w:r>
          </w:p>
        </w:tc>
        <w:tc>
          <w:tcPr>
            <w:tcW w:w="940" w:type="dxa"/>
            <w:vAlign w:val="bottom"/>
          </w:tcPr>
          <w:p w14:paraId="58DF07A9" w14:textId="040E66D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64.24</w:t>
            </w:r>
          </w:p>
        </w:tc>
        <w:tc>
          <w:tcPr>
            <w:tcW w:w="1031" w:type="dxa"/>
            <w:vAlign w:val="bottom"/>
          </w:tcPr>
          <w:p w14:paraId="7F35B708" w14:textId="2D74C6E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5.16E-11</w:t>
            </w:r>
          </w:p>
        </w:tc>
      </w:tr>
      <w:tr w:rsidR="00BA64A4" w:rsidRPr="00A24646" w14:paraId="175DD2E8" w14:textId="77777777" w:rsidTr="001663FC">
        <w:tc>
          <w:tcPr>
            <w:tcW w:w="2117" w:type="dxa"/>
            <w:shd w:val="clear" w:color="auto" w:fill="E7E6E6" w:themeFill="background2"/>
            <w:vAlign w:val="bottom"/>
          </w:tcPr>
          <w:p w14:paraId="1C63E1E3"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Median</w:t>
            </w:r>
          </w:p>
        </w:tc>
        <w:tc>
          <w:tcPr>
            <w:tcW w:w="840" w:type="dxa"/>
            <w:vAlign w:val="bottom"/>
          </w:tcPr>
          <w:p w14:paraId="3EDD7145" w14:textId="541BD86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0.444</w:t>
            </w:r>
          </w:p>
        </w:tc>
        <w:tc>
          <w:tcPr>
            <w:tcW w:w="1113" w:type="dxa"/>
            <w:vAlign w:val="bottom"/>
          </w:tcPr>
          <w:p w14:paraId="504F398F" w14:textId="4748461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0.755</w:t>
            </w:r>
          </w:p>
        </w:tc>
        <w:tc>
          <w:tcPr>
            <w:tcW w:w="843" w:type="dxa"/>
            <w:vAlign w:val="bottom"/>
          </w:tcPr>
          <w:p w14:paraId="0A600675" w14:textId="4EDBCB8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0.625</w:t>
            </w:r>
          </w:p>
        </w:tc>
        <w:tc>
          <w:tcPr>
            <w:tcW w:w="931" w:type="dxa"/>
            <w:vAlign w:val="bottom"/>
          </w:tcPr>
          <w:p w14:paraId="20E47260" w14:textId="1C2DBBD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0.205</w:t>
            </w:r>
          </w:p>
        </w:tc>
        <w:tc>
          <w:tcPr>
            <w:tcW w:w="936" w:type="dxa"/>
            <w:vAlign w:val="bottom"/>
          </w:tcPr>
          <w:p w14:paraId="7704855E" w14:textId="64C46AA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0.754</w:t>
            </w:r>
          </w:p>
        </w:tc>
        <w:tc>
          <w:tcPr>
            <w:tcW w:w="1066" w:type="dxa"/>
            <w:vAlign w:val="bottom"/>
          </w:tcPr>
          <w:p w14:paraId="037D65B5" w14:textId="6358EC8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0.015</w:t>
            </w:r>
          </w:p>
        </w:tc>
        <w:tc>
          <w:tcPr>
            <w:tcW w:w="843" w:type="dxa"/>
            <w:vAlign w:val="bottom"/>
          </w:tcPr>
          <w:p w14:paraId="7CB37C49" w14:textId="149540B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0.788</w:t>
            </w:r>
          </w:p>
        </w:tc>
        <w:tc>
          <w:tcPr>
            <w:tcW w:w="1040" w:type="dxa"/>
            <w:vAlign w:val="bottom"/>
          </w:tcPr>
          <w:p w14:paraId="0CB3EAD1" w14:textId="6F509A3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0.006</w:t>
            </w:r>
          </w:p>
        </w:tc>
        <w:tc>
          <w:tcPr>
            <w:tcW w:w="940" w:type="dxa"/>
            <w:vAlign w:val="bottom"/>
          </w:tcPr>
          <w:p w14:paraId="6D4415C9" w14:textId="70D61B4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40.27</w:t>
            </w:r>
          </w:p>
        </w:tc>
        <w:tc>
          <w:tcPr>
            <w:tcW w:w="1031" w:type="dxa"/>
            <w:vAlign w:val="bottom"/>
          </w:tcPr>
          <w:p w14:paraId="6804B342" w14:textId="37AE778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3.42E-08</w:t>
            </w:r>
          </w:p>
        </w:tc>
      </w:tr>
      <w:tr w:rsidR="00BA64A4" w:rsidRPr="00A24646" w14:paraId="72700BD7" w14:textId="77777777" w:rsidTr="001663FC">
        <w:tc>
          <w:tcPr>
            <w:tcW w:w="2117" w:type="dxa"/>
            <w:shd w:val="clear" w:color="auto" w:fill="E7E6E6" w:themeFill="background2"/>
            <w:vAlign w:val="bottom"/>
          </w:tcPr>
          <w:p w14:paraId="0570BF4A" w14:textId="77777777" w:rsidR="00BA64A4" w:rsidRPr="00A24646" w:rsidRDefault="00BA64A4" w:rsidP="00BA64A4">
            <w:pPr>
              <w:rPr>
                <w:rFonts w:ascii="Times New Roman" w:hAnsi="Times New Roman" w:cs="Times New Roman"/>
              </w:rPr>
            </w:pPr>
            <w:r w:rsidRPr="00A24646">
              <w:rPr>
                <w:rFonts w:ascii="Times New Roman" w:hAnsi="Times New Roman" w:cs="Times New Roman"/>
              </w:rPr>
              <w:t>Maximum</w:t>
            </w:r>
          </w:p>
        </w:tc>
        <w:tc>
          <w:tcPr>
            <w:tcW w:w="840" w:type="dxa"/>
            <w:vAlign w:val="bottom"/>
          </w:tcPr>
          <w:p w14:paraId="5167256A" w14:textId="1CB3CA1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0.944</w:t>
            </w:r>
          </w:p>
        </w:tc>
        <w:tc>
          <w:tcPr>
            <w:tcW w:w="1113" w:type="dxa"/>
            <w:vAlign w:val="bottom"/>
          </w:tcPr>
          <w:p w14:paraId="7D1341CD" w14:textId="315A928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0.006</w:t>
            </w:r>
          </w:p>
        </w:tc>
        <w:tc>
          <w:tcPr>
            <w:tcW w:w="843" w:type="dxa"/>
            <w:vAlign w:val="bottom"/>
          </w:tcPr>
          <w:p w14:paraId="66D03DB2" w14:textId="0E17226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0.722</w:t>
            </w:r>
          </w:p>
        </w:tc>
        <w:tc>
          <w:tcPr>
            <w:tcW w:w="931" w:type="dxa"/>
            <w:vAlign w:val="bottom"/>
          </w:tcPr>
          <w:p w14:paraId="5DDBC8FA" w14:textId="2EE06E5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0.147</w:t>
            </w:r>
          </w:p>
        </w:tc>
        <w:tc>
          <w:tcPr>
            <w:tcW w:w="936" w:type="dxa"/>
            <w:vAlign w:val="bottom"/>
          </w:tcPr>
          <w:p w14:paraId="53BA0D90" w14:textId="359BFDA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0.592</w:t>
            </w:r>
          </w:p>
        </w:tc>
        <w:tc>
          <w:tcPr>
            <w:tcW w:w="1066" w:type="dxa"/>
            <w:vAlign w:val="bottom"/>
          </w:tcPr>
          <w:p w14:paraId="23A738FD" w14:textId="6FA649C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0.248</w:t>
            </w:r>
          </w:p>
        </w:tc>
        <w:tc>
          <w:tcPr>
            <w:tcW w:w="843" w:type="dxa"/>
            <w:vAlign w:val="bottom"/>
          </w:tcPr>
          <w:p w14:paraId="6141F60F" w14:textId="0E36253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0.695</w:t>
            </w:r>
          </w:p>
        </w:tc>
        <w:tc>
          <w:tcPr>
            <w:tcW w:w="1040" w:type="dxa"/>
            <w:vAlign w:val="bottom"/>
          </w:tcPr>
          <w:p w14:paraId="3A898779" w14:textId="6F7028C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0.044</w:t>
            </w:r>
          </w:p>
        </w:tc>
        <w:tc>
          <w:tcPr>
            <w:tcW w:w="940" w:type="dxa"/>
            <w:vAlign w:val="bottom"/>
          </w:tcPr>
          <w:p w14:paraId="491F079F" w14:textId="50F6FE2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82.82</w:t>
            </w:r>
          </w:p>
        </w:tc>
        <w:tc>
          <w:tcPr>
            <w:tcW w:w="1031" w:type="dxa"/>
            <w:vAlign w:val="bottom"/>
          </w:tcPr>
          <w:p w14:paraId="4674305C" w14:textId="4AB3A0E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7.76E-13</w:t>
            </w:r>
          </w:p>
        </w:tc>
      </w:tr>
      <w:tr w:rsidR="00BA64A4" w:rsidRPr="00A24646" w14:paraId="0AB26FDA" w14:textId="77777777" w:rsidTr="001663FC">
        <w:tc>
          <w:tcPr>
            <w:tcW w:w="2117" w:type="dxa"/>
            <w:shd w:val="clear" w:color="auto" w:fill="E7E6E6" w:themeFill="background2"/>
            <w:vAlign w:val="bottom"/>
          </w:tcPr>
          <w:p w14:paraId="4F832FD0"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25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76CE3060" w14:textId="1791819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0.444</w:t>
            </w:r>
          </w:p>
        </w:tc>
        <w:tc>
          <w:tcPr>
            <w:tcW w:w="1113" w:type="dxa"/>
            <w:vAlign w:val="bottom"/>
          </w:tcPr>
          <w:p w14:paraId="5F22CFB4" w14:textId="739D2F5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0.755</w:t>
            </w:r>
          </w:p>
        </w:tc>
        <w:tc>
          <w:tcPr>
            <w:tcW w:w="843" w:type="dxa"/>
            <w:vAlign w:val="bottom"/>
          </w:tcPr>
          <w:p w14:paraId="55871DE8" w14:textId="36334A6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0.542</w:t>
            </w:r>
          </w:p>
        </w:tc>
        <w:tc>
          <w:tcPr>
            <w:tcW w:w="931" w:type="dxa"/>
            <w:vAlign w:val="bottom"/>
          </w:tcPr>
          <w:p w14:paraId="3B932E3D" w14:textId="6F8C99D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0.369</w:t>
            </w:r>
          </w:p>
        </w:tc>
        <w:tc>
          <w:tcPr>
            <w:tcW w:w="936" w:type="dxa"/>
            <w:vAlign w:val="bottom"/>
          </w:tcPr>
          <w:p w14:paraId="1861B5A6" w14:textId="2FB25A3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0.658</w:t>
            </w:r>
          </w:p>
        </w:tc>
        <w:tc>
          <w:tcPr>
            <w:tcW w:w="1066" w:type="dxa"/>
            <w:vAlign w:val="bottom"/>
          </w:tcPr>
          <w:p w14:paraId="778272D3" w14:textId="785EA28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0.048</w:t>
            </w:r>
          </w:p>
        </w:tc>
        <w:tc>
          <w:tcPr>
            <w:tcW w:w="843" w:type="dxa"/>
            <w:vAlign w:val="bottom"/>
          </w:tcPr>
          <w:p w14:paraId="627BFA77" w14:textId="1325182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0.733</w:t>
            </w:r>
          </w:p>
        </w:tc>
        <w:tc>
          <w:tcPr>
            <w:tcW w:w="1040" w:type="dxa"/>
            <w:vAlign w:val="bottom"/>
          </w:tcPr>
          <w:p w14:paraId="4944A423" w14:textId="279AECA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0.019</w:t>
            </w:r>
          </w:p>
        </w:tc>
        <w:tc>
          <w:tcPr>
            <w:tcW w:w="940" w:type="dxa"/>
            <w:vAlign w:val="bottom"/>
          </w:tcPr>
          <w:p w14:paraId="6959A4AF" w14:textId="2E4DE24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13.37</w:t>
            </w:r>
          </w:p>
        </w:tc>
        <w:tc>
          <w:tcPr>
            <w:tcW w:w="1031" w:type="dxa"/>
            <w:vAlign w:val="bottom"/>
          </w:tcPr>
          <w:p w14:paraId="2F0FC2D7" w14:textId="134303F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5.46E-04</w:t>
            </w:r>
          </w:p>
        </w:tc>
      </w:tr>
      <w:tr w:rsidR="00BA64A4" w:rsidRPr="00A24646" w14:paraId="080EC0F0" w14:textId="77777777" w:rsidTr="001663FC">
        <w:tc>
          <w:tcPr>
            <w:tcW w:w="2117" w:type="dxa"/>
            <w:shd w:val="clear" w:color="auto" w:fill="E7E6E6" w:themeFill="background2"/>
            <w:vAlign w:val="bottom"/>
          </w:tcPr>
          <w:p w14:paraId="7A79A514"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75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27BEFAE3" w14:textId="1E290A8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0.417</w:t>
            </w:r>
          </w:p>
        </w:tc>
        <w:tc>
          <w:tcPr>
            <w:tcW w:w="1113" w:type="dxa"/>
            <w:vAlign w:val="bottom"/>
          </w:tcPr>
          <w:p w14:paraId="64AB8B70" w14:textId="31076FD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0.795</w:t>
            </w:r>
          </w:p>
        </w:tc>
        <w:tc>
          <w:tcPr>
            <w:tcW w:w="843" w:type="dxa"/>
            <w:vAlign w:val="bottom"/>
          </w:tcPr>
          <w:p w14:paraId="241131A3" w14:textId="20BE92D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0.792</w:t>
            </w:r>
          </w:p>
        </w:tc>
        <w:tc>
          <w:tcPr>
            <w:tcW w:w="931" w:type="dxa"/>
            <w:vAlign w:val="bottom"/>
          </w:tcPr>
          <w:p w14:paraId="42AA0DE9" w14:textId="0058A66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0.059</w:t>
            </w:r>
          </w:p>
        </w:tc>
        <w:tc>
          <w:tcPr>
            <w:tcW w:w="936" w:type="dxa"/>
            <w:vAlign w:val="bottom"/>
          </w:tcPr>
          <w:p w14:paraId="10E4795E" w14:textId="30B0747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0.846</w:t>
            </w:r>
          </w:p>
        </w:tc>
        <w:tc>
          <w:tcPr>
            <w:tcW w:w="1066" w:type="dxa"/>
            <w:vAlign w:val="bottom"/>
          </w:tcPr>
          <w:p w14:paraId="2810B6D5" w14:textId="338BCA8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0.003</w:t>
            </w:r>
          </w:p>
        </w:tc>
        <w:tc>
          <w:tcPr>
            <w:tcW w:w="843" w:type="dxa"/>
            <w:vAlign w:val="bottom"/>
          </w:tcPr>
          <w:p w14:paraId="2442DF40" w14:textId="3B96D84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0.838</w:t>
            </w:r>
          </w:p>
        </w:tc>
        <w:tc>
          <w:tcPr>
            <w:tcW w:w="1040" w:type="dxa"/>
            <w:vAlign w:val="bottom"/>
          </w:tcPr>
          <w:p w14:paraId="347B53DF" w14:textId="2C1AA93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9.41E-04</w:t>
            </w:r>
          </w:p>
        </w:tc>
        <w:tc>
          <w:tcPr>
            <w:tcW w:w="940" w:type="dxa"/>
            <w:vAlign w:val="bottom"/>
          </w:tcPr>
          <w:p w14:paraId="7A4D5FA2" w14:textId="029E722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96.50</w:t>
            </w:r>
          </w:p>
        </w:tc>
        <w:tc>
          <w:tcPr>
            <w:tcW w:w="1031" w:type="dxa"/>
            <w:vAlign w:val="bottom"/>
          </w:tcPr>
          <w:p w14:paraId="055AD0F4" w14:textId="202D983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4.99E-14</w:t>
            </w:r>
          </w:p>
        </w:tc>
      </w:tr>
      <w:tr w:rsidR="00BA64A4" w:rsidRPr="00A24646" w14:paraId="13210DD1" w14:textId="77777777" w:rsidTr="001663FC">
        <w:tc>
          <w:tcPr>
            <w:tcW w:w="2117" w:type="dxa"/>
            <w:shd w:val="clear" w:color="auto" w:fill="E7E6E6" w:themeFill="background2"/>
            <w:vAlign w:val="bottom"/>
          </w:tcPr>
          <w:p w14:paraId="390C75AE"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90</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2E0B5A6C" w14:textId="0CDBF77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0.556</w:t>
            </w:r>
          </w:p>
        </w:tc>
        <w:tc>
          <w:tcPr>
            <w:tcW w:w="1113" w:type="dxa"/>
            <w:vAlign w:val="bottom"/>
          </w:tcPr>
          <w:p w14:paraId="04989C48" w14:textId="6C2ADF8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0.387</w:t>
            </w:r>
          </w:p>
        </w:tc>
        <w:tc>
          <w:tcPr>
            <w:tcW w:w="843" w:type="dxa"/>
            <w:vAlign w:val="bottom"/>
          </w:tcPr>
          <w:p w14:paraId="6DB02EBA" w14:textId="45E9B27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0.875</w:t>
            </w:r>
          </w:p>
        </w:tc>
        <w:tc>
          <w:tcPr>
            <w:tcW w:w="931" w:type="dxa"/>
            <w:vAlign w:val="bottom"/>
          </w:tcPr>
          <w:p w14:paraId="1AFD74BB" w14:textId="2F12A61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0.030</w:t>
            </w:r>
          </w:p>
        </w:tc>
        <w:tc>
          <w:tcPr>
            <w:tcW w:w="936" w:type="dxa"/>
            <w:vAlign w:val="bottom"/>
          </w:tcPr>
          <w:p w14:paraId="0873F7CA" w14:textId="1B3C29D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0.775</w:t>
            </w:r>
          </w:p>
        </w:tc>
        <w:tc>
          <w:tcPr>
            <w:tcW w:w="1066" w:type="dxa"/>
            <w:vAlign w:val="bottom"/>
          </w:tcPr>
          <w:p w14:paraId="63F5A94B" w14:textId="21F314A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0.015</w:t>
            </w:r>
          </w:p>
        </w:tc>
        <w:tc>
          <w:tcPr>
            <w:tcW w:w="843" w:type="dxa"/>
            <w:vAlign w:val="bottom"/>
          </w:tcPr>
          <w:p w14:paraId="626C82D4" w14:textId="7D17FBA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0.800</w:t>
            </w:r>
          </w:p>
        </w:tc>
        <w:tc>
          <w:tcPr>
            <w:tcW w:w="1040" w:type="dxa"/>
            <w:vAlign w:val="bottom"/>
          </w:tcPr>
          <w:p w14:paraId="77E3DE06" w14:textId="32327E3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0.003</w:t>
            </w:r>
          </w:p>
        </w:tc>
        <w:tc>
          <w:tcPr>
            <w:tcW w:w="940" w:type="dxa"/>
            <w:vAlign w:val="bottom"/>
          </w:tcPr>
          <w:p w14:paraId="7BC9724E" w14:textId="593D946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75.31</w:t>
            </w:r>
          </w:p>
        </w:tc>
        <w:tc>
          <w:tcPr>
            <w:tcW w:w="1031" w:type="dxa"/>
            <w:vAlign w:val="bottom"/>
          </w:tcPr>
          <w:p w14:paraId="7A330A5A" w14:textId="0A3ACDA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3.94E-12</w:t>
            </w:r>
          </w:p>
        </w:tc>
      </w:tr>
      <w:tr w:rsidR="00BA64A4" w:rsidRPr="00A24646" w14:paraId="46DBFA79" w14:textId="77777777" w:rsidTr="001663FC">
        <w:tc>
          <w:tcPr>
            <w:tcW w:w="2117" w:type="dxa"/>
            <w:shd w:val="clear" w:color="auto" w:fill="E7E6E6" w:themeFill="background2"/>
            <w:vAlign w:val="bottom"/>
          </w:tcPr>
          <w:p w14:paraId="761BCCC9"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95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238C2E43" w14:textId="0AE3526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0.639</w:t>
            </w:r>
          </w:p>
        </w:tc>
        <w:tc>
          <w:tcPr>
            <w:tcW w:w="1113" w:type="dxa"/>
            <w:vAlign w:val="bottom"/>
          </w:tcPr>
          <w:p w14:paraId="53D781E7" w14:textId="3677AE4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0.218</w:t>
            </w:r>
          </w:p>
        </w:tc>
        <w:tc>
          <w:tcPr>
            <w:tcW w:w="843" w:type="dxa"/>
            <w:vAlign w:val="bottom"/>
          </w:tcPr>
          <w:p w14:paraId="0D9F524A" w14:textId="7806F26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0.917</w:t>
            </w:r>
          </w:p>
        </w:tc>
        <w:tc>
          <w:tcPr>
            <w:tcW w:w="931" w:type="dxa"/>
            <w:vAlign w:val="bottom"/>
          </w:tcPr>
          <w:p w14:paraId="34248C6B" w14:textId="0A5E43E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0.015</w:t>
            </w:r>
          </w:p>
        </w:tc>
        <w:tc>
          <w:tcPr>
            <w:tcW w:w="936" w:type="dxa"/>
            <w:vAlign w:val="bottom"/>
          </w:tcPr>
          <w:p w14:paraId="792BACCD" w14:textId="115CEE1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0.708</w:t>
            </w:r>
          </w:p>
        </w:tc>
        <w:tc>
          <w:tcPr>
            <w:tcW w:w="1066" w:type="dxa"/>
            <w:vAlign w:val="bottom"/>
          </w:tcPr>
          <w:p w14:paraId="1B911CB3" w14:textId="0765436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0.054</w:t>
            </w:r>
          </w:p>
        </w:tc>
        <w:tc>
          <w:tcPr>
            <w:tcW w:w="843" w:type="dxa"/>
            <w:vAlign w:val="bottom"/>
          </w:tcPr>
          <w:p w14:paraId="2906CBFB" w14:textId="41C7E46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0.762</w:t>
            </w:r>
          </w:p>
        </w:tc>
        <w:tc>
          <w:tcPr>
            <w:tcW w:w="1040" w:type="dxa"/>
            <w:vAlign w:val="bottom"/>
          </w:tcPr>
          <w:p w14:paraId="04CC2491" w14:textId="0FC0C09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0.010</w:t>
            </w:r>
          </w:p>
        </w:tc>
        <w:tc>
          <w:tcPr>
            <w:tcW w:w="940" w:type="dxa"/>
            <w:vAlign w:val="bottom"/>
          </w:tcPr>
          <w:p w14:paraId="26A393FC" w14:textId="301F4A0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79.77</w:t>
            </w:r>
          </w:p>
        </w:tc>
        <w:tc>
          <w:tcPr>
            <w:tcW w:w="1031" w:type="dxa"/>
            <w:vAlign w:val="bottom"/>
          </w:tcPr>
          <w:p w14:paraId="6C71050F" w14:textId="28DB215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1.49E-12</w:t>
            </w:r>
          </w:p>
        </w:tc>
      </w:tr>
      <w:tr w:rsidR="00BA64A4" w:rsidRPr="00A24646" w14:paraId="6E31DEFA" w14:textId="77777777" w:rsidTr="001663FC">
        <w:tc>
          <w:tcPr>
            <w:tcW w:w="2117" w:type="dxa"/>
            <w:shd w:val="clear" w:color="auto" w:fill="E7E6E6" w:themeFill="background2"/>
            <w:vAlign w:val="bottom"/>
          </w:tcPr>
          <w:p w14:paraId="0024CEB3"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99</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1F1A5B3B" w14:textId="3F630EF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0.926</w:t>
            </w:r>
          </w:p>
        </w:tc>
        <w:tc>
          <w:tcPr>
            <w:tcW w:w="1113" w:type="dxa"/>
            <w:vAlign w:val="bottom"/>
          </w:tcPr>
          <w:p w14:paraId="512AB4BC" w14:textId="61CA3CD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0.008</w:t>
            </w:r>
          </w:p>
        </w:tc>
        <w:tc>
          <w:tcPr>
            <w:tcW w:w="843" w:type="dxa"/>
            <w:vAlign w:val="bottom"/>
          </w:tcPr>
          <w:p w14:paraId="6E647167" w14:textId="768CC6F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0.806</w:t>
            </w:r>
          </w:p>
        </w:tc>
        <w:tc>
          <w:tcPr>
            <w:tcW w:w="931" w:type="dxa"/>
            <w:vAlign w:val="bottom"/>
          </w:tcPr>
          <w:p w14:paraId="1E5F65D8" w14:textId="24A8B96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0.068</w:t>
            </w:r>
          </w:p>
        </w:tc>
        <w:tc>
          <w:tcPr>
            <w:tcW w:w="936" w:type="dxa"/>
            <w:vAlign w:val="bottom"/>
          </w:tcPr>
          <w:p w14:paraId="4CD2D8D3" w14:textId="036D47C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0.650</w:t>
            </w:r>
          </w:p>
        </w:tc>
        <w:tc>
          <w:tcPr>
            <w:tcW w:w="1066" w:type="dxa"/>
            <w:vAlign w:val="bottom"/>
          </w:tcPr>
          <w:p w14:paraId="4FD4E9D2" w14:textId="7BE64D9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0.127</w:t>
            </w:r>
          </w:p>
        </w:tc>
        <w:tc>
          <w:tcPr>
            <w:tcW w:w="843" w:type="dxa"/>
            <w:vAlign w:val="bottom"/>
          </w:tcPr>
          <w:p w14:paraId="361B0EF5" w14:textId="2413814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0.690</w:t>
            </w:r>
          </w:p>
        </w:tc>
        <w:tc>
          <w:tcPr>
            <w:tcW w:w="1040" w:type="dxa"/>
            <w:vAlign w:val="bottom"/>
          </w:tcPr>
          <w:p w14:paraId="47199589" w14:textId="76DD3CD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0.048</w:t>
            </w:r>
          </w:p>
        </w:tc>
        <w:tc>
          <w:tcPr>
            <w:tcW w:w="940" w:type="dxa"/>
            <w:vAlign w:val="bottom"/>
          </w:tcPr>
          <w:p w14:paraId="3B8A7C04" w14:textId="167B511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79.34</w:t>
            </w:r>
          </w:p>
        </w:tc>
        <w:tc>
          <w:tcPr>
            <w:tcW w:w="1031" w:type="dxa"/>
            <w:vAlign w:val="bottom"/>
          </w:tcPr>
          <w:p w14:paraId="4AC477B9" w14:textId="6CAAD45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1.63E-12</w:t>
            </w:r>
          </w:p>
        </w:tc>
      </w:tr>
      <w:tr w:rsidR="00020BEA" w:rsidRPr="00A24646" w14:paraId="712BAB95" w14:textId="77777777" w:rsidTr="001663FC">
        <w:tc>
          <w:tcPr>
            <w:tcW w:w="11700" w:type="dxa"/>
            <w:gridSpan w:val="11"/>
            <w:shd w:val="clear" w:color="auto" w:fill="D0CECE" w:themeFill="background2" w:themeFillShade="E6"/>
          </w:tcPr>
          <w:p w14:paraId="0A4416CF" w14:textId="77777777" w:rsidR="00020BEA" w:rsidRPr="00A24646" w:rsidRDefault="00020BEA" w:rsidP="00956E70">
            <w:pPr>
              <w:jc w:val="center"/>
              <w:rPr>
                <w:rFonts w:ascii="Times New Roman" w:hAnsi="Times New Roman" w:cs="Times New Roman"/>
                <w:b/>
                <w:bCs/>
              </w:rPr>
            </w:pPr>
            <w:r w:rsidRPr="00A24646">
              <w:rPr>
                <w:rFonts w:ascii="Times New Roman" w:hAnsi="Times New Roman" w:cs="Times New Roman"/>
                <w:b/>
                <w:bCs/>
              </w:rPr>
              <w:t>Threads</w:t>
            </w:r>
          </w:p>
        </w:tc>
      </w:tr>
      <w:tr w:rsidR="00BD2BDA" w:rsidRPr="00A24646" w14:paraId="456883AE" w14:textId="77777777" w:rsidTr="001663FC">
        <w:trPr>
          <w:trHeight w:val="179"/>
        </w:trPr>
        <w:tc>
          <w:tcPr>
            <w:tcW w:w="2117" w:type="dxa"/>
            <w:vMerge w:val="restart"/>
            <w:shd w:val="clear" w:color="auto" w:fill="E7E6E6" w:themeFill="background2"/>
            <w:vAlign w:val="center"/>
          </w:tcPr>
          <w:p w14:paraId="33626FA9" w14:textId="77777777" w:rsidR="00BD2BDA" w:rsidRPr="00A24646" w:rsidRDefault="00BD2BDA" w:rsidP="00BD2BDA">
            <w:pPr>
              <w:jc w:val="center"/>
              <w:rPr>
                <w:rFonts w:ascii="Times New Roman" w:hAnsi="Times New Roman" w:cs="Times New Roman"/>
              </w:rPr>
            </w:pPr>
          </w:p>
        </w:tc>
        <w:tc>
          <w:tcPr>
            <w:tcW w:w="1953" w:type="dxa"/>
            <w:gridSpan w:val="2"/>
            <w:shd w:val="clear" w:color="auto" w:fill="E7E6E6" w:themeFill="background2"/>
            <w:vAlign w:val="center"/>
          </w:tcPr>
          <w:p w14:paraId="62627C09" w14:textId="5B2072B1" w:rsidR="00BD2BDA" w:rsidRPr="00A24646" w:rsidRDefault="00BD2BDA" w:rsidP="00BD2BDA">
            <w:pPr>
              <w:jc w:val="center"/>
              <w:rPr>
                <w:rFonts w:ascii="Times New Roman" w:hAnsi="Times New Roman" w:cs="Times New Roman"/>
              </w:rPr>
            </w:pPr>
            <w:r w:rsidRPr="00A24646">
              <w:rPr>
                <w:rFonts w:ascii="Times New Roman" w:hAnsi="Times New Roman" w:cs="Times New Roman"/>
              </w:rPr>
              <w:t>0 vs. 0.5</w:t>
            </w:r>
          </w:p>
        </w:tc>
        <w:tc>
          <w:tcPr>
            <w:tcW w:w="1774" w:type="dxa"/>
            <w:gridSpan w:val="2"/>
            <w:shd w:val="clear" w:color="auto" w:fill="E7E6E6" w:themeFill="background2"/>
            <w:vAlign w:val="center"/>
          </w:tcPr>
          <w:p w14:paraId="773D56B5" w14:textId="06DCE558" w:rsidR="00BD2BDA" w:rsidRPr="00A24646" w:rsidRDefault="00BD2BDA" w:rsidP="00BD2BDA">
            <w:pPr>
              <w:jc w:val="center"/>
              <w:rPr>
                <w:rFonts w:ascii="Times New Roman" w:hAnsi="Times New Roman" w:cs="Times New Roman"/>
              </w:rPr>
            </w:pPr>
            <w:r w:rsidRPr="00A24646">
              <w:rPr>
                <w:rFonts w:ascii="Times New Roman" w:hAnsi="Times New Roman" w:cs="Times New Roman"/>
              </w:rPr>
              <w:t>0.5 vs 1</w:t>
            </w:r>
          </w:p>
        </w:tc>
        <w:tc>
          <w:tcPr>
            <w:tcW w:w="2002" w:type="dxa"/>
            <w:gridSpan w:val="2"/>
            <w:shd w:val="clear" w:color="auto" w:fill="E7E6E6" w:themeFill="background2"/>
            <w:vAlign w:val="center"/>
          </w:tcPr>
          <w:p w14:paraId="07345E1C" w14:textId="635709CE" w:rsidR="00BD2BDA" w:rsidRPr="00A24646" w:rsidRDefault="00BD2BDA" w:rsidP="00BD2BDA">
            <w:pPr>
              <w:jc w:val="center"/>
              <w:rPr>
                <w:rFonts w:ascii="Times New Roman" w:hAnsi="Times New Roman" w:cs="Times New Roman"/>
              </w:rPr>
            </w:pPr>
            <w:r w:rsidRPr="00A24646">
              <w:rPr>
                <w:rFonts w:ascii="Times New Roman" w:hAnsi="Times New Roman" w:cs="Times New Roman"/>
              </w:rPr>
              <w:t>1 vs. 2</w:t>
            </w:r>
          </w:p>
        </w:tc>
        <w:tc>
          <w:tcPr>
            <w:tcW w:w="1883" w:type="dxa"/>
            <w:gridSpan w:val="2"/>
            <w:shd w:val="clear" w:color="auto" w:fill="E7E6E6" w:themeFill="background2"/>
            <w:vAlign w:val="center"/>
          </w:tcPr>
          <w:p w14:paraId="7F0B117D" w14:textId="1D1FFD74" w:rsidR="00BD2BDA" w:rsidRPr="00A24646" w:rsidRDefault="00BD2BDA" w:rsidP="00BD2BDA">
            <w:pPr>
              <w:jc w:val="center"/>
              <w:rPr>
                <w:rFonts w:ascii="Times New Roman" w:hAnsi="Times New Roman" w:cs="Times New Roman"/>
              </w:rPr>
            </w:pPr>
            <w:r w:rsidRPr="00A24646">
              <w:rPr>
                <w:rFonts w:ascii="Times New Roman" w:hAnsi="Times New Roman" w:cs="Times New Roman"/>
              </w:rPr>
              <w:t>2 vs. 3</w:t>
            </w:r>
          </w:p>
        </w:tc>
        <w:tc>
          <w:tcPr>
            <w:tcW w:w="1971" w:type="dxa"/>
            <w:gridSpan w:val="2"/>
            <w:shd w:val="clear" w:color="auto" w:fill="E7E6E6" w:themeFill="background2"/>
            <w:vAlign w:val="center"/>
          </w:tcPr>
          <w:p w14:paraId="66AAE6E3" w14:textId="77777777" w:rsidR="00BD2BDA" w:rsidRPr="00A24646" w:rsidRDefault="00BD2BDA" w:rsidP="00BD2BDA">
            <w:pPr>
              <w:jc w:val="center"/>
              <w:rPr>
                <w:rFonts w:ascii="Times New Roman" w:hAnsi="Times New Roman" w:cs="Times New Roman"/>
              </w:rPr>
            </w:pPr>
            <w:r w:rsidRPr="00A24646">
              <w:rPr>
                <w:rFonts w:ascii="Times New Roman" w:hAnsi="Times New Roman" w:cs="Times New Roman"/>
              </w:rPr>
              <w:t>Linear Contrast</w:t>
            </w:r>
          </w:p>
        </w:tc>
      </w:tr>
      <w:tr w:rsidR="00020BEA" w:rsidRPr="00A24646" w14:paraId="04080276" w14:textId="77777777" w:rsidTr="001663FC">
        <w:tc>
          <w:tcPr>
            <w:tcW w:w="2117" w:type="dxa"/>
            <w:vMerge/>
            <w:shd w:val="clear" w:color="auto" w:fill="E7E6E6" w:themeFill="background2"/>
          </w:tcPr>
          <w:p w14:paraId="559095A8" w14:textId="77777777" w:rsidR="00020BEA" w:rsidRPr="00A24646" w:rsidRDefault="00020BEA" w:rsidP="00956E70">
            <w:pPr>
              <w:rPr>
                <w:rFonts w:ascii="Times New Roman" w:hAnsi="Times New Roman" w:cs="Times New Roman"/>
              </w:rPr>
            </w:pPr>
          </w:p>
        </w:tc>
        <w:tc>
          <w:tcPr>
            <w:tcW w:w="840" w:type="dxa"/>
            <w:shd w:val="clear" w:color="auto" w:fill="E7E6E6" w:themeFill="background2"/>
          </w:tcPr>
          <w:p w14:paraId="26CA3A01"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113" w:type="dxa"/>
            <w:shd w:val="clear" w:color="auto" w:fill="E7E6E6" w:themeFill="background2"/>
          </w:tcPr>
          <w:p w14:paraId="37200863"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843" w:type="dxa"/>
            <w:shd w:val="clear" w:color="auto" w:fill="E7E6E6" w:themeFill="background2"/>
          </w:tcPr>
          <w:p w14:paraId="62EE9781"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931" w:type="dxa"/>
            <w:shd w:val="clear" w:color="auto" w:fill="E7E6E6" w:themeFill="background2"/>
          </w:tcPr>
          <w:p w14:paraId="76370C06"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936" w:type="dxa"/>
            <w:shd w:val="clear" w:color="auto" w:fill="E7E6E6" w:themeFill="background2"/>
          </w:tcPr>
          <w:p w14:paraId="38D52C0E"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066" w:type="dxa"/>
            <w:shd w:val="clear" w:color="auto" w:fill="E7E6E6" w:themeFill="background2"/>
          </w:tcPr>
          <w:p w14:paraId="6507E1E3"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843" w:type="dxa"/>
            <w:shd w:val="clear" w:color="auto" w:fill="E7E6E6" w:themeFill="background2"/>
          </w:tcPr>
          <w:p w14:paraId="7A71A245"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040" w:type="dxa"/>
            <w:shd w:val="clear" w:color="auto" w:fill="E7E6E6" w:themeFill="background2"/>
          </w:tcPr>
          <w:p w14:paraId="746B24FA"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940" w:type="dxa"/>
            <w:shd w:val="clear" w:color="auto" w:fill="E7E6E6" w:themeFill="background2"/>
          </w:tcPr>
          <w:p w14:paraId="4D768B06"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F</w:t>
            </w:r>
          </w:p>
        </w:tc>
        <w:tc>
          <w:tcPr>
            <w:tcW w:w="1031" w:type="dxa"/>
            <w:shd w:val="clear" w:color="auto" w:fill="E7E6E6" w:themeFill="background2"/>
          </w:tcPr>
          <w:p w14:paraId="57C036ED"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r>
      <w:tr w:rsidR="00BA64A4" w:rsidRPr="00A24646" w14:paraId="2641BF72" w14:textId="77777777" w:rsidTr="001663FC">
        <w:tc>
          <w:tcPr>
            <w:tcW w:w="2117" w:type="dxa"/>
            <w:shd w:val="clear" w:color="auto" w:fill="E7E6E6" w:themeFill="background2"/>
            <w:vAlign w:val="bottom"/>
          </w:tcPr>
          <w:p w14:paraId="42530C9C"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Mean</w:t>
            </w:r>
          </w:p>
        </w:tc>
        <w:tc>
          <w:tcPr>
            <w:tcW w:w="840" w:type="dxa"/>
            <w:vAlign w:val="bottom"/>
          </w:tcPr>
          <w:p w14:paraId="071788CE" w14:textId="68AA3F9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0.889</w:t>
            </w:r>
          </w:p>
        </w:tc>
        <w:tc>
          <w:tcPr>
            <w:tcW w:w="1113" w:type="dxa"/>
            <w:vAlign w:val="bottom"/>
          </w:tcPr>
          <w:p w14:paraId="2CE7E8EE" w14:textId="440EE6C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0.025</w:t>
            </w:r>
          </w:p>
        </w:tc>
        <w:tc>
          <w:tcPr>
            <w:tcW w:w="843" w:type="dxa"/>
            <w:vAlign w:val="bottom"/>
          </w:tcPr>
          <w:p w14:paraId="57DFBEBD" w14:textId="4082518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0.852</w:t>
            </w:r>
          </w:p>
        </w:tc>
        <w:tc>
          <w:tcPr>
            <w:tcW w:w="931" w:type="dxa"/>
            <w:vAlign w:val="bottom"/>
          </w:tcPr>
          <w:p w14:paraId="3DA52F0E" w14:textId="557E9B2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0.031</w:t>
            </w:r>
          </w:p>
        </w:tc>
        <w:tc>
          <w:tcPr>
            <w:tcW w:w="936" w:type="dxa"/>
            <w:vAlign w:val="bottom"/>
          </w:tcPr>
          <w:p w14:paraId="050AF020" w14:textId="5079E14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0.748</w:t>
            </w:r>
          </w:p>
        </w:tc>
        <w:tc>
          <w:tcPr>
            <w:tcW w:w="1066" w:type="dxa"/>
            <w:vAlign w:val="bottom"/>
          </w:tcPr>
          <w:p w14:paraId="0FAAAC68" w14:textId="5E95DB3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0.007</w:t>
            </w:r>
          </w:p>
        </w:tc>
        <w:tc>
          <w:tcPr>
            <w:tcW w:w="843" w:type="dxa"/>
            <w:vAlign w:val="bottom"/>
          </w:tcPr>
          <w:p w14:paraId="21A4CEC6" w14:textId="5F0A92C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0.446</w:t>
            </w:r>
          </w:p>
        </w:tc>
        <w:tc>
          <w:tcPr>
            <w:tcW w:w="1040" w:type="dxa"/>
            <w:vAlign w:val="bottom"/>
          </w:tcPr>
          <w:p w14:paraId="4A9D5639" w14:textId="39AA15D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0.701</w:t>
            </w:r>
          </w:p>
        </w:tc>
        <w:tc>
          <w:tcPr>
            <w:tcW w:w="940" w:type="dxa"/>
            <w:vAlign w:val="bottom"/>
          </w:tcPr>
          <w:p w14:paraId="1101AFD0" w14:textId="05AA11A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5.17</w:t>
            </w:r>
          </w:p>
        </w:tc>
        <w:tc>
          <w:tcPr>
            <w:tcW w:w="1031" w:type="dxa"/>
            <w:vAlign w:val="bottom"/>
          </w:tcPr>
          <w:p w14:paraId="08C26FA5" w14:textId="6A7EAF8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0.027</w:t>
            </w:r>
          </w:p>
        </w:tc>
      </w:tr>
      <w:tr w:rsidR="00BA64A4" w:rsidRPr="00A24646" w14:paraId="53997C44" w14:textId="77777777" w:rsidTr="001663FC">
        <w:tc>
          <w:tcPr>
            <w:tcW w:w="2117" w:type="dxa"/>
            <w:shd w:val="clear" w:color="auto" w:fill="E7E6E6" w:themeFill="background2"/>
            <w:vAlign w:val="bottom"/>
          </w:tcPr>
          <w:p w14:paraId="435A3C39"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Median</w:t>
            </w:r>
          </w:p>
        </w:tc>
        <w:tc>
          <w:tcPr>
            <w:tcW w:w="840" w:type="dxa"/>
            <w:vAlign w:val="bottom"/>
          </w:tcPr>
          <w:p w14:paraId="77C53F4E" w14:textId="3FC56C3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0.861</w:t>
            </w:r>
          </w:p>
        </w:tc>
        <w:tc>
          <w:tcPr>
            <w:tcW w:w="1113" w:type="dxa"/>
            <w:vAlign w:val="bottom"/>
          </w:tcPr>
          <w:p w14:paraId="651A830D" w14:textId="122D1A6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0.031</w:t>
            </w:r>
          </w:p>
        </w:tc>
        <w:tc>
          <w:tcPr>
            <w:tcW w:w="843" w:type="dxa"/>
            <w:vAlign w:val="bottom"/>
          </w:tcPr>
          <w:p w14:paraId="45228355" w14:textId="1104C37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0.833</w:t>
            </w:r>
          </w:p>
        </w:tc>
        <w:tc>
          <w:tcPr>
            <w:tcW w:w="931" w:type="dxa"/>
            <w:vAlign w:val="bottom"/>
          </w:tcPr>
          <w:p w14:paraId="58152626" w14:textId="5A93BAE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0.040</w:t>
            </w:r>
          </w:p>
        </w:tc>
        <w:tc>
          <w:tcPr>
            <w:tcW w:w="936" w:type="dxa"/>
            <w:vAlign w:val="bottom"/>
          </w:tcPr>
          <w:p w14:paraId="3E656A94" w14:textId="6C32D7F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0.737</w:t>
            </w:r>
          </w:p>
        </w:tc>
        <w:tc>
          <w:tcPr>
            <w:tcW w:w="1066" w:type="dxa"/>
            <w:vAlign w:val="bottom"/>
          </w:tcPr>
          <w:p w14:paraId="53B68362" w14:textId="77FF2A1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0.010</w:t>
            </w:r>
          </w:p>
        </w:tc>
        <w:tc>
          <w:tcPr>
            <w:tcW w:w="843" w:type="dxa"/>
            <w:vAlign w:val="bottom"/>
          </w:tcPr>
          <w:p w14:paraId="1BDB3BB8" w14:textId="267A065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0.442</w:t>
            </w:r>
          </w:p>
        </w:tc>
        <w:tc>
          <w:tcPr>
            <w:tcW w:w="1040" w:type="dxa"/>
            <w:vAlign w:val="bottom"/>
          </w:tcPr>
          <w:p w14:paraId="448EB1A6" w14:textId="11D8AF9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0.714</w:t>
            </w:r>
          </w:p>
        </w:tc>
        <w:tc>
          <w:tcPr>
            <w:tcW w:w="940" w:type="dxa"/>
            <w:vAlign w:val="bottom"/>
          </w:tcPr>
          <w:p w14:paraId="314202CD" w14:textId="1BCD99E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4.54</w:t>
            </w:r>
          </w:p>
        </w:tc>
        <w:tc>
          <w:tcPr>
            <w:tcW w:w="1031" w:type="dxa"/>
            <w:vAlign w:val="bottom"/>
          </w:tcPr>
          <w:p w14:paraId="4C722F9D" w14:textId="6B9CF94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0.037</w:t>
            </w:r>
          </w:p>
        </w:tc>
      </w:tr>
      <w:tr w:rsidR="00BA64A4" w:rsidRPr="00A24646" w14:paraId="28F33F28" w14:textId="77777777" w:rsidTr="001663FC">
        <w:tc>
          <w:tcPr>
            <w:tcW w:w="2117" w:type="dxa"/>
            <w:shd w:val="clear" w:color="auto" w:fill="E7E6E6" w:themeFill="background2"/>
            <w:vAlign w:val="bottom"/>
          </w:tcPr>
          <w:p w14:paraId="42411B90" w14:textId="77777777" w:rsidR="00BA64A4" w:rsidRPr="00A24646" w:rsidRDefault="00BA64A4" w:rsidP="00BA64A4">
            <w:pPr>
              <w:rPr>
                <w:rFonts w:ascii="Times New Roman" w:hAnsi="Times New Roman" w:cs="Times New Roman"/>
              </w:rPr>
            </w:pPr>
            <w:r w:rsidRPr="00A24646">
              <w:rPr>
                <w:rFonts w:ascii="Times New Roman" w:hAnsi="Times New Roman" w:cs="Times New Roman"/>
              </w:rPr>
              <w:t>Maximum</w:t>
            </w:r>
          </w:p>
        </w:tc>
        <w:tc>
          <w:tcPr>
            <w:tcW w:w="840" w:type="dxa"/>
            <w:vAlign w:val="bottom"/>
          </w:tcPr>
          <w:p w14:paraId="56CB3B81" w14:textId="0C326E1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0.889</w:t>
            </w:r>
          </w:p>
        </w:tc>
        <w:tc>
          <w:tcPr>
            <w:tcW w:w="1113" w:type="dxa"/>
            <w:vAlign w:val="bottom"/>
          </w:tcPr>
          <w:p w14:paraId="4DB695AF" w14:textId="18FF8BA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0.025</w:t>
            </w:r>
          </w:p>
        </w:tc>
        <w:tc>
          <w:tcPr>
            <w:tcW w:w="843" w:type="dxa"/>
            <w:vAlign w:val="bottom"/>
          </w:tcPr>
          <w:p w14:paraId="709941E6" w14:textId="7CBB6F8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0.833</w:t>
            </w:r>
          </w:p>
        </w:tc>
        <w:tc>
          <w:tcPr>
            <w:tcW w:w="931" w:type="dxa"/>
            <w:vAlign w:val="bottom"/>
          </w:tcPr>
          <w:p w14:paraId="428200E7" w14:textId="5F61D5C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0.040</w:t>
            </w:r>
          </w:p>
        </w:tc>
        <w:tc>
          <w:tcPr>
            <w:tcW w:w="936" w:type="dxa"/>
            <w:vAlign w:val="bottom"/>
          </w:tcPr>
          <w:p w14:paraId="10696A93" w14:textId="51F04AC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0.715</w:t>
            </w:r>
          </w:p>
        </w:tc>
        <w:tc>
          <w:tcPr>
            <w:tcW w:w="1066" w:type="dxa"/>
            <w:vAlign w:val="bottom"/>
          </w:tcPr>
          <w:p w14:paraId="372A35E9" w14:textId="61A32CB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0.018</w:t>
            </w:r>
          </w:p>
        </w:tc>
        <w:tc>
          <w:tcPr>
            <w:tcW w:w="843" w:type="dxa"/>
            <w:vAlign w:val="bottom"/>
          </w:tcPr>
          <w:p w14:paraId="6963016F" w14:textId="7C4D086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0.496</w:t>
            </w:r>
          </w:p>
        </w:tc>
        <w:tc>
          <w:tcPr>
            <w:tcW w:w="1040" w:type="dxa"/>
            <w:vAlign w:val="bottom"/>
          </w:tcPr>
          <w:p w14:paraId="163AFEB5" w14:textId="1CD1DB0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0.523</w:t>
            </w:r>
          </w:p>
        </w:tc>
        <w:tc>
          <w:tcPr>
            <w:tcW w:w="940" w:type="dxa"/>
            <w:vAlign w:val="bottom"/>
          </w:tcPr>
          <w:p w14:paraId="704A1123" w14:textId="6C76763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9.60</w:t>
            </w:r>
          </w:p>
        </w:tc>
        <w:tc>
          <w:tcPr>
            <w:tcW w:w="1031" w:type="dxa"/>
            <w:vAlign w:val="bottom"/>
          </w:tcPr>
          <w:p w14:paraId="64804C12" w14:textId="2E2EC2E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0.003</w:t>
            </w:r>
          </w:p>
        </w:tc>
      </w:tr>
      <w:tr w:rsidR="00BA64A4" w:rsidRPr="00A24646" w14:paraId="63A0B908" w14:textId="77777777" w:rsidTr="001663FC">
        <w:tc>
          <w:tcPr>
            <w:tcW w:w="2117" w:type="dxa"/>
            <w:shd w:val="clear" w:color="auto" w:fill="E7E6E6" w:themeFill="background2"/>
            <w:vAlign w:val="bottom"/>
          </w:tcPr>
          <w:p w14:paraId="16CABB99"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25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7A8B9CCB" w14:textId="2534FA7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0.722</w:t>
            </w:r>
          </w:p>
        </w:tc>
        <w:tc>
          <w:tcPr>
            <w:tcW w:w="1113" w:type="dxa"/>
            <w:vAlign w:val="bottom"/>
          </w:tcPr>
          <w:p w14:paraId="590B0B22" w14:textId="4831A95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0.111</w:t>
            </w:r>
          </w:p>
        </w:tc>
        <w:tc>
          <w:tcPr>
            <w:tcW w:w="843" w:type="dxa"/>
            <w:vAlign w:val="bottom"/>
          </w:tcPr>
          <w:p w14:paraId="17B70D11" w14:textId="4B2554D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0.852</w:t>
            </w:r>
          </w:p>
        </w:tc>
        <w:tc>
          <w:tcPr>
            <w:tcW w:w="931" w:type="dxa"/>
            <w:vAlign w:val="bottom"/>
          </w:tcPr>
          <w:p w14:paraId="647D065D" w14:textId="7F22D9C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0.031</w:t>
            </w:r>
          </w:p>
        </w:tc>
        <w:tc>
          <w:tcPr>
            <w:tcW w:w="936" w:type="dxa"/>
            <w:vAlign w:val="bottom"/>
          </w:tcPr>
          <w:p w14:paraId="2B69F8AD" w14:textId="733917E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0.693</w:t>
            </w:r>
          </w:p>
        </w:tc>
        <w:tc>
          <w:tcPr>
            <w:tcW w:w="1066" w:type="dxa"/>
            <w:vAlign w:val="bottom"/>
          </w:tcPr>
          <w:p w14:paraId="1B75C4FD" w14:textId="408947D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0.031</w:t>
            </w:r>
          </w:p>
        </w:tc>
        <w:tc>
          <w:tcPr>
            <w:tcW w:w="843" w:type="dxa"/>
            <w:vAlign w:val="bottom"/>
          </w:tcPr>
          <w:p w14:paraId="1012E3F9" w14:textId="4A92024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0.450</w:t>
            </w:r>
          </w:p>
        </w:tc>
        <w:tc>
          <w:tcPr>
            <w:tcW w:w="1040" w:type="dxa"/>
            <w:vAlign w:val="bottom"/>
          </w:tcPr>
          <w:p w14:paraId="3FC07490" w14:textId="31C3F51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0.687</w:t>
            </w:r>
          </w:p>
        </w:tc>
        <w:tc>
          <w:tcPr>
            <w:tcW w:w="940" w:type="dxa"/>
            <w:vAlign w:val="bottom"/>
          </w:tcPr>
          <w:p w14:paraId="55449F7D" w14:textId="446E802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3.34</w:t>
            </w:r>
          </w:p>
        </w:tc>
        <w:tc>
          <w:tcPr>
            <w:tcW w:w="1031" w:type="dxa"/>
            <w:vAlign w:val="bottom"/>
          </w:tcPr>
          <w:p w14:paraId="44A75CD2" w14:textId="73B4A12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0.073</w:t>
            </w:r>
          </w:p>
        </w:tc>
      </w:tr>
      <w:tr w:rsidR="00BA64A4" w:rsidRPr="00A24646" w14:paraId="2F7C26B5" w14:textId="77777777" w:rsidTr="001663FC">
        <w:tc>
          <w:tcPr>
            <w:tcW w:w="2117" w:type="dxa"/>
            <w:shd w:val="clear" w:color="auto" w:fill="E7E6E6" w:themeFill="background2"/>
            <w:vAlign w:val="bottom"/>
          </w:tcPr>
          <w:p w14:paraId="27E75275"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75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70531137" w14:textId="045BB1E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0.889</w:t>
            </w:r>
          </w:p>
        </w:tc>
        <w:tc>
          <w:tcPr>
            <w:tcW w:w="1113" w:type="dxa"/>
            <w:vAlign w:val="bottom"/>
          </w:tcPr>
          <w:p w14:paraId="3DC86C75" w14:textId="0F55FB6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0.024</w:t>
            </w:r>
          </w:p>
        </w:tc>
        <w:tc>
          <w:tcPr>
            <w:tcW w:w="843" w:type="dxa"/>
            <w:vAlign w:val="bottom"/>
          </w:tcPr>
          <w:p w14:paraId="4CF5998C" w14:textId="0F32F20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0.815</w:t>
            </w:r>
          </w:p>
        </w:tc>
        <w:tc>
          <w:tcPr>
            <w:tcW w:w="931" w:type="dxa"/>
            <w:vAlign w:val="bottom"/>
          </w:tcPr>
          <w:p w14:paraId="05106FEC" w14:textId="0EDB05A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0.050</w:t>
            </w:r>
          </w:p>
        </w:tc>
        <w:tc>
          <w:tcPr>
            <w:tcW w:w="936" w:type="dxa"/>
            <w:vAlign w:val="bottom"/>
          </w:tcPr>
          <w:p w14:paraId="62A25EF7" w14:textId="43E0E70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0.759</w:t>
            </w:r>
          </w:p>
        </w:tc>
        <w:tc>
          <w:tcPr>
            <w:tcW w:w="1066" w:type="dxa"/>
            <w:vAlign w:val="bottom"/>
          </w:tcPr>
          <w:p w14:paraId="0A220658" w14:textId="2A1C9FF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0.005</w:t>
            </w:r>
          </w:p>
        </w:tc>
        <w:tc>
          <w:tcPr>
            <w:tcW w:w="843" w:type="dxa"/>
            <w:vAlign w:val="bottom"/>
          </w:tcPr>
          <w:p w14:paraId="565A24ED" w14:textId="094A94A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0.438</w:t>
            </w:r>
          </w:p>
        </w:tc>
        <w:tc>
          <w:tcPr>
            <w:tcW w:w="1040" w:type="dxa"/>
            <w:vAlign w:val="bottom"/>
          </w:tcPr>
          <w:p w14:paraId="5B477276" w14:textId="5D4868A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0.727</w:t>
            </w:r>
          </w:p>
        </w:tc>
        <w:tc>
          <w:tcPr>
            <w:tcW w:w="940" w:type="dxa"/>
            <w:vAlign w:val="bottom"/>
          </w:tcPr>
          <w:p w14:paraId="5EFEF4F4" w14:textId="6A0235F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5.84</w:t>
            </w:r>
          </w:p>
        </w:tc>
        <w:tc>
          <w:tcPr>
            <w:tcW w:w="1031" w:type="dxa"/>
            <w:vAlign w:val="bottom"/>
          </w:tcPr>
          <w:p w14:paraId="7608178B" w14:textId="57390AF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0.019</w:t>
            </w:r>
          </w:p>
        </w:tc>
      </w:tr>
      <w:tr w:rsidR="00BA64A4" w:rsidRPr="00A24646" w14:paraId="2F0DB4DD" w14:textId="77777777" w:rsidTr="001663FC">
        <w:tc>
          <w:tcPr>
            <w:tcW w:w="2117" w:type="dxa"/>
            <w:shd w:val="clear" w:color="auto" w:fill="E7E6E6" w:themeFill="background2"/>
            <w:vAlign w:val="bottom"/>
          </w:tcPr>
          <w:p w14:paraId="48E5C74B"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90</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321B6469" w14:textId="7874026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0.889</w:t>
            </w:r>
          </w:p>
        </w:tc>
        <w:tc>
          <w:tcPr>
            <w:tcW w:w="1113" w:type="dxa"/>
            <w:vAlign w:val="bottom"/>
          </w:tcPr>
          <w:p w14:paraId="5FE7D3A7" w14:textId="7F278C1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0.025</w:t>
            </w:r>
          </w:p>
        </w:tc>
        <w:tc>
          <w:tcPr>
            <w:tcW w:w="843" w:type="dxa"/>
            <w:vAlign w:val="bottom"/>
          </w:tcPr>
          <w:p w14:paraId="5BAFA0C2" w14:textId="72B200C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0.833</w:t>
            </w:r>
          </w:p>
        </w:tc>
        <w:tc>
          <w:tcPr>
            <w:tcW w:w="931" w:type="dxa"/>
            <w:vAlign w:val="bottom"/>
          </w:tcPr>
          <w:p w14:paraId="7BB70C50" w14:textId="72C68C6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0.040</w:t>
            </w:r>
          </w:p>
        </w:tc>
        <w:tc>
          <w:tcPr>
            <w:tcW w:w="936" w:type="dxa"/>
            <w:vAlign w:val="bottom"/>
          </w:tcPr>
          <w:p w14:paraId="38605119" w14:textId="2D3F453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0.726</w:t>
            </w:r>
          </w:p>
        </w:tc>
        <w:tc>
          <w:tcPr>
            <w:tcW w:w="1066" w:type="dxa"/>
            <w:vAlign w:val="bottom"/>
          </w:tcPr>
          <w:p w14:paraId="6214059F" w14:textId="4ADAF21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0.014</w:t>
            </w:r>
          </w:p>
        </w:tc>
        <w:tc>
          <w:tcPr>
            <w:tcW w:w="843" w:type="dxa"/>
            <w:vAlign w:val="bottom"/>
          </w:tcPr>
          <w:p w14:paraId="352880ED" w14:textId="5469A75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0.438</w:t>
            </w:r>
          </w:p>
        </w:tc>
        <w:tc>
          <w:tcPr>
            <w:tcW w:w="1040" w:type="dxa"/>
            <w:vAlign w:val="bottom"/>
          </w:tcPr>
          <w:p w14:paraId="6DE6C79B" w14:textId="574104B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0.727</w:t>
            </w:r>
          </w:p>
        </w:tc>
        <w:tc>
          <w:tcPr>
            <w:tcW w:w="940" w:type="dxa"/>
            <w:vAlign w:val="bottom"/>
          </w:tcPr>
          <w:p w14:paraId="49847866" w14:textId="7163AA5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6.74</w:t>
            </w:r>
          </w:p>
        </w:tc>
        <w:tc>
          <w:tcPr>
            <w:tcW w:w="1031" w:type="dxa"/>
            <w:vAlign w:val="bottom"/>
          </w:tcPr>
          <w:p w14:paraId="7A0BBAE4" w14:textId="565A33E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0.012</w:t>
            </w:r>
          </w:p>
        </w:tc>
      </w:tr>
      <w:tr w:rsidR="00BA64A4" w:rsidRPr="00A24646" w14:paraId="22C63EB5" w14:textId="77777777" w:rsidTr="001663FC">
        <w:tc>
          <w:tcPr>
            <w:tcW w:w="2117" w:type="dxa"/>
            <w:shd w:val="clear" w:color="auto" w:fill="E7E6E6" w:themeFill="background2"/>
            <w:vAlign w:val="bottom"/>
          </w:tcPr>
          <w:p w14:paraId="3BE05BD3"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95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292F89D1" w14:textId="5E13FAF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0.889</w:t>
            </w:r>
          </w:p>
        </w:tc>
        <w:tc>
          <w:tcPr>
            <w:tcW w:w="1113" w:type="dxa"/>
            <w:vAlign w:val="bottom"/>
          </w:tcPr>
          <w:p w14:paraId="1FC6DA70" w14:textId="0D1A577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0.025</w:t>
            </w:r>
          </w:p>
        </w:tc>
        <w:tc>
          <w:tcPr>
            <w:tcW w:w="843" w:type="dxa"/>
            <w:vAlign w:val="bottom"/>
          </w:tcPr>
          <w:p w14:paraId="2AB6C76A" w14:textId="2DD5442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0.833</w:t>
            </w:r>
          </w:p>
        </w:tc>
        <w:tc>
          <w:tcPr>
            <w:tcW w:w="931" w:type="dxa"/>
            <w:vAlign w:val="bottom"/>
          </w:tcPr>
          <w:p w14:paraId="410D0759" w14:textId="3B38D59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0.040</w:t>
            </w:r>
          </w:p>
        </w:tc>
        <w:tc>
          <w:tcPr>
            <w:tcW w:w="936" w:type="dxa"/>
            <w:vAlign w:val="bottom"/>
          </w:tcPr>
          <w:p w14:paraId="2BDFB301" w14:textId="76F34CD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0.733</w:t>
            </w:r>
          </w:p>
        </w:tc>
        <w:tc>
          <w:tcPr>
            <w:tcW w:w="1066" w:type="dxa"/>
            <w:vAlign w:val="bottom"/>
          </w:tcPr>
          <w:p w14:paraId="3FE306C1" w14:textId="00BDFA9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0.011</w:t>
            </w:r>
          </w:p>
        </w:tc>
        <w:tc>
          <w:tcPr>
            <w:tcW w:w="843" w:type="dxa"/>
            <w:vAlign w:val="bottom"/>
          </w:tcPr>
          <w:p w14:paraId="0386E858" w14:textId="1575364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0.467</w:t>
            </w:r>
          </w:p>
        </w:tc>
        <w:tc>
          <w:tcPr>
            <w:tcW w:w="1040" w:type="dxa"/>
            <w:vAlign w:val="bottom"/>
          </w:tcPr>
          <w:p w14:paraId="698C1D5B" w14:textId="12745B6E"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0.630</w:t>
            </w:r>
          </w:p>
        </w:tc>
        <w:tc>
          <w:tcPr>
            <w:tcW w:w="940" w:type="dxa"/>
            <w:vAlign w:val="bottom"/>
          </w:tcPr>
          <w:p w14:paraId="3F4F1E66" w14:textId="15F0E13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7.53</w:t>
            </w:r>
          </w:p>
        </w:tc>
        <w:tc>
          <w:tcPr>
            <w:tcW w:w="1031" w:type="dxa"/>
            <w:vAlign w:val="bottom"/>
          </w:tcPr>
          <w:p w14:paraId="594E0FF0" w14:textId="609174A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0.008</w:t>
            </w:r>
          </w:p>
        </w:tc>
      </w:tr>
      <w:tr w:rsidR="00BA64A4" w:rsidRPr="00A24646" w14:paraId="3EC7F9CB" w14:textId="77777777" w:rsidTr="001663FC">
        <w:tc>
          <w:tcPr>
            <w:tcW w:w="2117" w:type="dxa"/>
            <w:shd w:val="clear" w:color="auto" w:fill="E7E6E6" w:themeFill="background2"/>
            <w:vAlign w:val="bottom"/>
          </w:tcPr>
          <w:p w14:paraId="2A607B66"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99</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526AC322" w14:textId="5AE8FF2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0.889</w:t>
            </w:r>
          </w:p>
        </w:tc>
        <w:tc>
          <w:tcPr>
            <w:tcW w:w="1113" w:type="dxa"/>
            <w:vAlign w:val="bottom"/>
          </w:tcPr>
          <w:p w14:paraId="64CCC957" w14:textId="51AFA70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0.025</w:t>
            </w:r>
          </w:p>
        </w:tc>
        <w:tc>
          <w:tcPr>
            <w:tcW w:w="843" w:type="dxa"/>
            <w:vAlign w:val="bottom"/>
          </w:tcPr>
          <w:p w14:paraId="1F54EE37" w14:textId="1B5ECFF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0.833</w:t>
            </w:r>
          </w:p>
        </w:tc>
        <w:tc>
          <w:tcPr>
            <w:tcW w:w="931" w:type="dxa"/>
            <w:vAlign w:val="bottom"/>
          </w:tcPr>
          <w:p w14:paraId="18438521" w14:textId="27A8F70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0.040</w:t>
            </w:r>
          </w:p>
        </w:tc>
        <w:tc>
          <w:tcPr>
            <w:tcW w:w="936" w:type="dxa"/>
            <w:vAlign w:val="bottom"/>
          </w:tcPr>
          <w:p w14:paraId="715711F6" w14:textId="01DC303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0.722</w:t>
            </w:r>
          </w:p>
        </w:tc>
        <w:tc>
          <w:tcPr>
            <w:tcW w:w="1066" w:type="dxa"/>
            <w:vAlign w:val="bottom"/>
          </w:tcPr>
          <w:p w14:paraId="3458F571" w14:textId="057B27F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0.015</w:t>
            </w:r>
          </w:p>
        </w:tc>
        <w:tc>
          <w:tcPr>
            <w:tcW w:w="843" w:type="dxa"/>
            <w:vAlign w:val="bottom"/>
          </w:tcPr>
          <w:p w14:paraId="53CCB941" w14:textId="1E69252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0.475</w:t>
            </w:r>
          </w:p>
        </w:tc>
        <w:tc>
          <w:tcPr>
            <w:tcW w:w="1040" w:type="dxa"/>
            <w:vAlign w:val="bottom"/>
          </w:tcPr>
          <w:p w14:paraId="6FEBDE35" w14:textId="26BD14C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0.600</w:t>
            </w:r>
          </w:p>
        </w:tc>
        <w:tc>
          <w:tcPr>
            <w:tcW w:w="940" w:type="dxa"/>
            <w:vAlign w:val="bottom"/>
          </w:tcPr>
          <w:p w14:paraId="46B8912A" w14:textId="194DB8E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9.08</w:t>
            </w:r>
          </w:p>
        </w:tc>
        <w:tc>
          <w:tcPr>
            <w:tcW w:w="1031" w:type="dxa"/>
            <w:vAlign w:val="bottom"/>
          </w:tcPr>
          <w:p w14:paraId="31A5C01E" w14:textId="0B9F71C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0.004</w:t>
            </w:r>
          </w:p>
        </w:tc>
      </w:tr>
      <w:tr w:rsidR="00020BEA" w:rsidRPr="00A24646" w14:paraId="199DAD6D" w14:textId="77777777" w:rsidTr="001663FC">
        <w:tc>
          <w:tcPr>
            <w:tcW w:w="11700" w:type="dxa"/>
            <w:gridSpan w:val="11"/>
            <w:shd w:val="clear" w:color="auto" w:fill="D0CECE" w:themeFill="background2" w:themeFillShade="E6"/>
          </w:tcPr>
          <w:p w14:paraId="18C6B1BF" w14:textId="2EBB20C7" w:rsidR="00020BEA" w:rsidRPr="00A24646" w:rsidRDefault="00020BEA" w:rsidP="00956E70">
            <w:pPr>
              <w:jc w:val="center"/>
              <w:rPr>
                <w:rFonts w:ascii="Times New Roman" w:hAnsi="Times New Roman" w:cs="Times New Roman"/>
                <w:b/>
                <w:bCs/>
              </w:rPr>
            </w:pPr>
            <w:r w:rsidRPr="00A24646">
              <w:rPr>
                <w:rFonts w:ascii="Times New Roman" w:hAnsi="Times New Roman" w:cs="Times New Roman"/>
                <w:b/>
                <w:bCs/>
              </w:rPr>
              <w:t xml:space="preserve">Neuronal/Glial </w:t>
            </w:r>
            <w:r w:rsidR="00E27C33" w:rsidRPr="00A24646">
              <w:rPr>
                <w:rFonts w:ascii="Times New Roman" w:hAnsi="Times New Roman" w:cs="Times New Roman"/>
                <w:b/>
                <w:bCs/>
              </w:rPr>
              <w:t>p</w:t>
            </w:r>
            <w:r w:rsidRPr="00A24646">
              <w:rPr>
                <w:rFonts w:ascii="Times New Roman" w:hAnsi="Times New Roman" w:cs="Times New Roman"/>
                <w:b/>
                <w:bCs/>
              </w:rPr>
              <w:t>TDP-43</w:t>
            </w:r>
          </w:p>
        </w:tc>
      </w:tr>
      <w:tr w:rsidR="00BD2BDA" w:rsidRPr="00A24646" w14:paraId="7DC8C09D" w14:textId="77777777" w:rsidTr="001663FC">
        <w:tc>
          <w:tcPr>
            <w:tcW w:w="2117" w:type="dxa"/>
            <w:vMerge w:val="restart"/>
            <w:shd w:val="clear" w:color="auto" w:fill="E7E6E6" w:themeFill="background2"/>
            <w:vAlign w:val="center"/>
          </w:tcPr>
          <w:p w14:paraId="5112FB8C" w14:textId="77777777" w:rsidR="00BD2BDA" w:rsidRPr="00A24646" w:rsidRDefault="00BD2BDA" w:rsidP="00BD2BDA">
            <w:pPr>
              <w:jc w:val="center"/>
              <w:rPr>
                <w:rFonts w:ascii="Times New Roman" w:hAnsi="Times New Roman" w:cs="Times New Roman"/>
              </w:rPr>
            </w:pPr>
          </w:p>
        </w:tc>
        <w:tc>
          <w:tcPr>
            <w:tcW w:w="1953" w:type="dxa"/>
            <w:gridSpan w:val="2"/>
            <w:shd w:val="clear" w:color="auto" w:fill="E7E6E6" w:themeFill="background2"/>
            <w:vAlign w:val="center"/>
          </w:tcPr>
          <w:p w14:paraId="6049189A" w14:textId="6F4B07E8" w:rsidR="00BD2BDA" w:rsidRPr="00A24646" w:rsidRDefault="00BD2BDA" w:rsidP="00BD2BDA">
            <w:pPr>
              <w:jc w:val="center"/>
              <w:rPr>
                <w:rFonts w:ascii="Times New Roman" w:hAnsi="Times New Roman" w:cs="Times New Roman"/>
              </w:rPr>
            </w:pPr>
            <w:r w:rsidRPr="00A24646">
              <w:rPr>
                <w:rFonts w:ascii="Times New Roman" w:hAnsi="Times New Roman" w:cs="Times New Roman"/>
              </w:rPr>
              <w:t>0 vs. 0.5</w:t>
            </w:r>
          </w:p>
        </w:tc>
        <w:tc>
          <w:tcPr>
            <w:tcW w:w="1774" w:type="dxa"/>
            <w:gridSpan w:val="2"/>
            <w:shd w:val="clear" w:color="auto" w:fill="E7E6E6" w:themeFill="background2"/>
            <w:vAlign w:val="center"/>
          </w:tcPr>
          <w:p w14:paraId="6F41B79D" w14:textId="2C7B3509" w:rsidR="00BD2BDA" w:rsidRPr="00A24646" w:rsidRDefault="00BD2BDA" w:rsidP="00BD2BDA">
            <w:pPr>
              <w:jc w:val="center"/>
              <w:rPr>
                <w:rFonts w:ascii="Times New Roman" w:hAnsi="Times New Roman" w:cs="Times New Roman"/>
              </w:rPr>
            </w:pPr>
            <w:r w:rsidRPr="00A24646">
              <w:rPr>
                <w:rFonts w:ascii="Times New Roman" w:hAnsi="Times New Roman" w:cs="Times New Roman"/>
              </w:rPr>
              <w:t>0.5 vs 1</w:t>
            </w:r>
          </w:p>
        </w:tc>
        <w:tc>
          <w:tcPr>
            <w:tcW w:w="2002" w:type="dxa"/>
            <w:gridSpan w:val="2"/>
            <w:shd w:val="clear" w:color="auto" w:fill="E7E6E6" w:themeFill="background2"/>
            <w:vAlign w:val="center"/>
          </w:tcPr>
          <w:p w14:paraId="472E02E9" w14:textId="0DAE6786" w:rsidR="00BD2BDA" w:rsidRPr="00A24646" w:rsidRDefault="00BD2BDA" w:rsidP="00BD2BDA">
            <w:pPr>
              <w:jc w:val="center"/>
              <w:rPr>
                <w:rFonts w:ascii="Times New Roman" w:hAnsi="Times New Roman" w:cs="Times New Roman"/>
              </w:rPr>
            </w:pPr>
            <w:r w:rsidRPr="00A24646">
              <w:rPr>
                <w:rFonts w:ascii="Times New Roman" w:hAnsi="Times New Roman" w:cs="Times New Roman"/>
              </w:rPr>
              <w:t>1 vs. 2</w:t>
            </w:r>
          </w:p>
        </w:tc>
        <w:tc>
          <w:tcPr>
            <w:tcW w:w="1883" w:type="dxa"/>
            <w:gridSpan w:val="2"/>
            <w:shd w:val="clear" w:color="auto" w:fill="E7E6E6" w:themeFill="background2"/>
            <w:vAlign w:val="center"/>
          </w:tcPr>
          <w:p w14:paraId="4B328EAB" w14:textId="76C63D91" w:rsidR="00BD2BDA" w:rsidRPr="00A24646" w:rsidRDefault="00BD2BDA" w:rsidP="00BD2BDA">
            <w:pPr>
              <w:jc w:val="center"/>
              <w:rPr>
                <w:rFonts w:ascii="Times New Roman" w:hAnsi="Times New Roman" w:cs="Times New Roman"/>
              </w:rPr>
            </w:pPr>
            <w:r w:rsidRPr="00A24646">
              <w:rPr>
                <w:rFonts w:ascii="Times New Roman" w:hAnsi="Times New Roman" w:cs="Times New Roman"/>
              </w:rPr>
              <w:t>2 vs. 3</w:t>
            </w:r>
          </w:p>
        </w:tc>
        <w:tc>
          <w:tcPr>
            <w:tcW w:w="1971" w:type="dxa"/>
            <w:gridSpan w:val="2"/>
            <w:shd w:val="clear" w:color="auto" w:fill="E7E6E6" w:themeFill="background2"/>
            <w:vAlign w:val="center"/>
          </w:tcPr>
          <w:p w14:paraId="6D9810C8" w14:textId="77777777" w:rsidR="00BD2BDA" w:rsidRPr="00A24646" w:rsidRDefault="00BD2BDA" w:rsidP="00BD2BDA">
            <w:pPr>
              <w:jc w:val="center"/>
              <w:rPr>
                <w:rFonts w:ascii="Times New Roman" w:hAnsi="Times New Roman" w:cs="Times New Roman"/>
              </w:rPr>
            </w:pPr>
            <w:r w:rsidRPr="00A24646">
              <w:rPr>
                <w:rFonts w:ascii="Times New Roman" w:hAnsi="Times New Roman" w:cs="Times New Roman"/>
              </w:rPr>
              <w:t>Linear Contrast</w:t>
            </w:r>
          </w:p>
        </w:tc>
      </w:tr>
      <w:tr w:rsidR="00020BEA" w:rsidRPr="00A24646" w14:paraId="59408E14" w14:textId="77777777" w:rsidTr="001663FC">
        <w:tc>
          <w:tcPr>
            <w:tcW w:w="2117" w:type="dxa"/>
            <w:vMerge/>
            <w:shd w:val="clear" w:color="auto" w:fill="E7E6E6" w:themeFill="background2"/>
          </w:tcPr>
          <w:p w14:paraId="19923FE6" w14:textId="77777777" w:rsidR="00020BEA" w:rsidRPr="00A24646" w:rsidRDefault="00020BEA" w:rsidP="00956E70">
            <w:pPr>
              <w:rPr>
                <w:rFonts w:ascii="Times New Roman" w:hAnsi="Times New Roman" w:cs="Times New Roman"/>
              </w:rPr>
            </w:pPr>
          </w:p>
        </w:tc>
        <w:tc>
          <w:tcPr>
            <w:tcW w:w="840" w:type="dxa"/>
            <w:shd w:val="clear" w:color="auto" w:fill="E7E6E6" w:themeFill="background2"/>
          </w:tcPr>
          <w:p w14:paraId="1AAA0D95"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113" w:type="dxa"/>
            <w:shd w:val="clear" w:color="auto" w:fill="E7E6E6" w:themeFill="background2"/>
          </w:tcPr>
          <w:p w14:paraId="08D7DB5C"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843" w:type="dxa"/>
            <w:shd w:val="clear" w:color="auto" w:fill="E7E6E6" w:themeFill="background2"/>
          </w:tcPr>
          <w:p w14:paraId="5C06FDCF"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931" w:type="dxa"/>
            <w:shd w:val="clear" w:color="auto" w:fill="E7E6E6" w:themeFill="background2"/>
          </w:tcPr>
          <w:p w14:paraId="1343E08B"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936" w:type="dxa"/>
            <w:shd w:val="clear" w:color="auto" w:fill="E7E6E6" w:themeFill="background2"/>
          </w:tcPr>
          <w:p w14:paraId="2E09EF04"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066" w:type="dxa"/>
            <w:shd w:val="clear" w:color="auto" w:fill="E7E6E6" w:themeFill="background2"/>
          </w:tcPr>
          <w:p w14:paraId="4E2340F9"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843" w:type="dxa"/>
            <w:shd w:val="clear" w:color="auto" w:fill="E7E6E6" w:themeFill="background2"/>
          </w:tcPr>
          <w:p w14:paraId="3980661A"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040" w:type="dxa"/>
            <w:shd w:val="clear" w:color="auto" w:fill="E7E6E6" w:themeFill="background2"/>
          </w:tcPr>
          <w:p w14:paraId="0DD9BE87"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940" w:type="dxa"/>
            <w:shd w:val="clear" w:color="auto" w:fill="E7E6E6" w:themeFill="background2"/>
          </w:tcPr>
          <w:p w14:paraId="756EF4AA"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F</w:t>
            </w:r>
          </w:p>
        </w:tc>
        <w:tc>
          <w:tcPr>
            <w:tcW w:w="1031" w:type="dxa"/>
            <w:shd w:val="clear" w:color="auto" w:fill="E7E6E6" w:themeFill="background2"/>
          </w:tcPr>
          <w:p w14:paraId="3CAD23BB"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r>
      <w:tr w:rsidR="00BA64A4" w:rsidRPr="00A24646" w14:paraId="0C149232" w14:textId="77777777" w:rsidTr="001663FC">
        <w:tc>
          <w:tcPr>
            <w:tcW w:w="2117" w:type="dxa"/>
            <w:shd w:val="clear" w:color="auto" w:fill="E7E6E6" w:themeFill="background2"/>
            <w:vAlign w:val="bottom"/>
          </w:tcPr>
          <w:p w14:paraId="1C978A9B"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Mean</w:t>
            </w:r>
          </w:p>
        </w:tc>
        <w:tc>
          <w:tcPr>
            <w:tcW w:w="840" w:type="dxa"/>
            <w:vAlign w:val="bottom"/>
          </w:tcPr>
          <w:p w14:paraId="7CAD2104" w14:textId="38FBA8A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0.793</w:t>
            </w:r>
          </w:p>
        </w:tc>
        <w:tc>
          <w:tcPr>
            <w:tcW w:w="1113" w:type="dxa"/>
            <w:vAlign w:val="bottom"/>
          </w:tcPr>
          <w:p w14:paraId="18D885F3" w14:textId="183A9EE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0.004</w:t>
            </w:r>
          </w:p>
        </w:tc>
        <w:tc>
          <w:tcPr>
            <w:tcW w:w="843" w:type="dxa"/>
            <w:vAlign w:val="bottom"/>
          </w:tcPr>
          <w:p w14:paraId="4597798B" w14:textId="209C608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0.698</w:t>
            </w:r>
          </w:p>
        </w:tc>
        <w:tc>
          <w:tcPr>
            <w:tcW w:w="931" w:type="dxa"/>
            <w:vAlign w:val="bottom"/>
          </w:tcPr>
          <w:p w14:paraId="5F1EA129" w14:textId="1EF782C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0.052</w:t>
            </w:r>
          </w:p>
        </w:tc>
        <w:tc>
          <w:tcPr>
            <w:tcW w:w="936" w:type="dxa"/>
            <w:vAlign w:val="bottom"/>
          </w:tcPr>
          <w:p w14:paraId="35198FAA" w14:textId="606DDBA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0.870</w:t>
            </w:r>
          </w:p>
        </w:tc>
        <w:tc>
          <w:tcPr>
            <w:tcW w:w="1066" w:type="dxa"/>
            <w:vAlign w:val="bottom"/>
          </w:tcPr>
          <w:p w14:paraId="30A94A92" w14:textId="7CB9FB0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3.23E-04</w:t>
            </w:r>
          </w:p>
        </w:tc>
        <w:tc>
          <w:tcPr>
            <w:tcW w:w="843" w:type="dxa"/>
            <w:vAlign w:val="bottom"/>
          </w:tcPr>
          <w:p w14:paraId="699E8666" w14:textId="126A558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0.489</w:t>
            </w:r>
          </w:p>
        </w:tc>
        <w:tc>
          <w:tcPr>
            <w:tcW w:w="1040" w:type="dxa"/>
            <w:vAlign w:val="bottom"/>
          </w:tcPr>
          <w:p w14:paraId="0196DC36" w14:textId="127EE19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0.551</w:t>
            </w:r>
          </w:p>
        </w:tc>
        <w:tc>
          <w:tcPr>
            <w:tcW w:w="940" w:type="dxa"/>
            <w:vAlign w:val="bottom"/>
          </w:tcPr>
          <w:p w14:paraId="138ABF57" w14:textId="477E8BE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35.36</w:t>
            </w:r>
          </w:p>
        </w:tc>
        <w:tc>
          <w:tcPr>
            <w:tcW w:w="1031" w:type="dxa"/>
            <w:vAlign w:val="bottom"/>
          </w:tcPr>
          <w:p w14:paraId="4CDB172A" w14:textId="4AFDE2C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5.42E-08</w:t>
            </w:r>
          </w:p>
        </w:tc>
      </w:tr>
      <w:tr w:rsidR="00BA64A4" w:rsidRPr="00A24646" w14:paraId="32EAE30B" w14:textId="77777777" w:rsidTr="001663FC">
        <w:tc>
          <w:tcPr>
            <w:tcW w:w="2117" w:type="dxa"/>
            <w:shd w:val="clear" w:color="auto" w:fill="E7E6E6" w:themeFill="background2"/>
            <w:vAlign w:val="bottom"/>
          </w:tcPr>
          <w:p w14:paraId="0C394190"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Median</w:t>
            </w:r>
          </w:p>
        </w:tc>
        <w:tc>
          <w:tcPr>
            <w:tcW w:w="840" w:type="dxa"/>
            <w:vAlign w:val="bottom"/>
          </w:tcPr>
          <w:p w14:paraId="0B94EA09" w14:textId="584F0C6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0.588</w:t>
            </w:r>
          </w:p>
        </w:tc>
        <w:tc>
          <w:tcPr>
            <w:tcW w:w="1113" w:type="dxa"/>
            <w:vAlign w:val="bottom"/>
          </w:tcPr>
          <w:p w14:paraId="6AE32200" w14:textId="2568901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0.076</w:t>
            </w:r>
          </w:p>
        </w:tc>
        <w:tc>
          <w:tcPr>
            <w:tcW w:w="843" w:type="dxa"/>
            <w:vAlign w:val="bottom"/>
          </w:tcPr>
          <w:p w14:paraId="269C45D3" w14:textId="455BC89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0.526</w:t>
            </w:r>
          </w:p>
        </w:tc>
        <w:tc>
          <w:tcPr>
            <w:tcW w:w="931" w:type="dxa"/>
            <w:vAlign w:val="bottom"/>
          </w:tcPr>
          <w:p w14:paraId="542F71D0" w14:textId="1516533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0.406</w:t>
            </w:r>
          </w:p>
        </w:tc>
        <w:tc>
          <w:tcPr>
            <w:tcW w:w="936" w:type="dxa"/>
            <w:vAlign w:val="bottom"/>
          </w:tcPr>
          <w:p w14:paraId="3B2E2150" w14:textId="1D8BEF7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0.843</w:t>
            </w:r>
          </w:p>
        </w:tc>
        <w:tc>
          <w:tcPr>
            <w:tcW w:w="1066" w:type="dxa"/>
            <w:vAlign w:val="bottom"/>
          </w:tcPr>
          <w:p w14:paraId="73C0D15A" w14:textId="426765B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6.94E-04</w:t>
            </w:r>
          </w:p>
        </w:tc>
        <w:tc>
          <w:tcPr>
            <w:tcW w:w="843" w:type="dxa"/>
            <w:vAlign w:val="bottom"/>
          </w:tcPr>
          <w:p w14:paraId="472C5AFD" w14:textId="37310B0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0.422</w:t>
            </w:r>
          </w:p>
        </w:tc>
        <w:tc>
          <w:tcPr>
            <w:tcW w:w="1040" w:type="dxa"/>
            <w:vAlign w:val="bottom"/>
          </w:tcPr>
          <w:p w14:paraId="0BAB67F7" w14:textId="1663C52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0.697</w:t>
            </w:r>
          </w:p>
        </w:tc>
        <w:tc>
          <w:tcPr>
            <w:tcW w:w="940" w:type="dxa"/>
            <w:vAlign w:val="bottom"/>
          </w:tcPr>
          <w:p w14:paraId="49C03038" w14:textId="5C894A8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18.39</w:t>
            </w:r>
          </w:p>
        </w:tc>
        <w:tc>
          <w:tcPr>
            <w:tcW w:w="1031" w:type="dxa"/>
            <w:vAlign w:val="bottom"/>
          </w:tcPr>
          <w:p w14:paraId="6D06A4BD" w14:textId="18B4CC7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4.61E-05</w:t>
            </w:r>
          </w:p>
        </w:tc>
      </w:tr>
      <w:tr w:rsidR="00BA64A4" w:rsidRPr="00A24646" w14:paraId="4954BA39" w14:textId="77777777" w:rsidTr="001663FC">
        <w:tc>
          <w:tcPr>
            <w:tcW w:w="2117" w:type="dxa"/>
            <w:shd w:val="clear" w:color="auto" w:fill="E7E6E6" w:themeFill="background2"/>
            <w:vAlign w:val="bottom"/>
          </w:tcPr>
          <w:p w14:paraId="7814E48D" w14:textId="77777777" w:rsidR="00BA64A4" w:rsidRPr="00A24646" w:rsidRDefault="00BA64A4" w:rsidP="00BA64A4">
            <w:pPr>
              <w:rPr>
                <w:rFonts w:ascii="Times New Roman" w:hAnsi="Times New Roman" w:cs="Times New Roman"/>
              </w:rPr>
            </w:pPr>
            <w:r w:rsidRPr="00A24646">
              <w:rPr>
                <w:rFonts w:ascii="Times New Roman" w:hAnsi="Times New Roman" w:cs="Times New Roman"/>
              </w:rPr>
              <w:t>Maximum</w:t>
            </w:r>
          </w:p>
        </w:tc>
        <w:tc>
          <w:tcPr>
            <w:tcW w:w="840" w:type="dxa"/>
            <w:vAlign w:val="bottom"/>
          </w:tcPr>
          <w:p w14:paraId="5490E0F8" w14:textId="2E3FC00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0.755</w:t>
            </w:r>
          </w:p>
        </w:tc>
        <w:tc>
          <w:tcPr>
            <w:tcW w:w="1113" w:type="dxa"/>
            <w:vAlign w:val="bottom"/>
          </w:tcPr>
          <w:p w14:paraId="55136BB9" w14:textId="357AD90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0.011</w:t>
            </w:r>
          </w:p>
        </w:tc>
        <w:tc>
          <w:tcPr>
            <w:tcW w:w="843" w:type="dxa"/>
            <w:vAlign w:val="bottom"/>
          </w:tcPr>
          <w:p w14:paraId="65188C0B" w14:textId="24158D9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0.766</w:t>
            </w:r>
          </w:p>
        </w:tc>
        <w:tc>
          <w:tcPr>
            <w:tcW w:w="931" w:type="dxa"/>
            <w:vAlign w:val="bottom"/>
          </w:tcPr>
          <w:p w14:paraId="79C17B27" w14:textId="1FD1939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0.013</w:t>
            </w:r>
          </w:p>
        </w:tc>
        <w:tc>
          <w:tcPr>
            <w:tcW w:w="936" w:type="dxa"/>
            <w:vAlign w:val="bottom"/>
          </w:tcPr>
          <w:p w14:paraId="0E9E7C5C" w14:textId="23DA2F0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0.792</w:t>
            </w:r>
          </w:p>
        </w:tc>
        <w:tc>
          <w:tcPr>
            <w:tcW w:w="1066" w:type="dxa"/>
            <w:vAlign w:val="bottom"/>
          </w:tcPr>
          <w:p w14:paraId="71158C31" w14:textId="548E8BB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0.005</w:t>
            </w:r>
          </w:p>
        </w:tc>
        <w:tc>
          <w:tcPr>
            <w:tcW w:w="843" w:type="dxa"/>
            <w:vAlign w:val="bottom"/>
          </w:tcPr>
          <w:p w14:paraId="62B02B89" w14:textId="3FE0D19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0.689</w:t>
            </w:r>
          </w:p>
        </w:tc>
        <w:tc>
          <w:tcPr>
            <w:tcW w:w="1040" w:type="dxa"/>
            <w:vAlign w:val="bottom"/>
          </w:tcPr>
          <w:p w14:paraId="1B830ACD" w14:textId="51AC27A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0.149</w:t>
            </w:r>
          </w:p>
        </w:tc>
        <w:tc>
          <w:tcPr>
            <w:tcW w:w="940" w:type="dxa"/>
            <w:vAlign w:val="bottom"/>
          </w:tcPr>
          <w:p w14:paraId="0D4220C2" w14:textId="5480791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142.81</w:t>
            </w:r>
          </w:p>
        </w:tc>
        <w:tc>
          <w:tcPr>
            <w:tcW w:w="1031" w:type="dxa"/>
            <w:vAlign w:val="bottom"/>
          </w:tcPr>
          <w:p w14:paraId="3CEF747D" w14:textId="48FC714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4.01E-20</w:t>
            </w:r>
          </w:p>
        </w:tc>
      </w:tr>
      <w:tr w:rsidR="00BA64A4" w:rsidRPr="00A24646" w14:paraId="0B3FA797" w14:textId="77777777" w:rsidTr="001663FC">
        <w:tc>
          <w:tcPr>
            <w:tcW w:w="2117" w:type="dxa"/>
            <w:shd w:val="clear" w:color="auto" w:fill="E7E6E6" w:themeFill="background2"/>
            <w:vAlign w:val="bottom"/>
          </w:tcPr>
          <w:p w14:paraId="5278FC3D"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25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0671A0B5" w14:textId="5A8CC1F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0.553</w:t>
            </w:r>
          </w:p>
        </w:tc>
        <w:tc>
          <w:tcPr>
            <w:tcW w:w="1113" w:type="dxa"/>
            <w:vAlign w:val="bottom"/>
          </w:tcPr>
          <w:p w14:paraId="502EEC7C" w14:textId="4633681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0.076</w:t>
            </w:r>
          </w:p>
        </w:tc>
        <w:tc>
          <w:tcPr>
            <w:tcW w:w="843" w:type="dxa"/>
            <w:vAlign w:val="bottom"/>
          </w:tcPr>
          <w:p w14:paraId="33333BBF" w14:textId="11FA434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0.497</w:t>
            </w:r>
          </w:p>
        </w:tc>
        <w:tc>
          <w:tcPr>
            <w:tcW w:w="931" w:type="dxa"/>
            <w:vAlign w:val="bottom"/>
          </w:tcPr>
          <w:p w14:paraId="4F87DB0A" w14:textId="2451F34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0.530</w:t>
            </w:r>
          </w:p>
        </w:tc>
        <w:tc>
          <w:tcPr>
            <w:tcW w:w="936" w:type="dxa"/>
            <w:vAlign w:val="bottom"/>
          </w:tcPr>
          <w:p w14:paraId="29EAE181" w14:textId="358090B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0.775</w:t>
            </w:r>
          </w:p>
        </w:tc>
        <w:tc>
          <w:tcPr>
            <w:tcW w:w="1066" w:type="dxa"/>
            <w:vAlign w:val="bottom"/>
          </w:tcPr>
          <w:p w14:paraId="32D9E7A8" w14:textId="3153738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0.001</w:t>
            </w:r>
          </w:p>
        </w:tc>
        <w:tc>
          <w:tcPr>
            <w:tcW w:w="843" w:type="dxa"/>
            <w:vAlign w:val="bottom"/>
          </w:tcPr>
          <w:p w14:paraId="6C98F10B" w14:textId="10ABDC9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0.289</w:t>
            </w:r>
          </w:p>
        </w:tc>
        <w:tc>
          <w:tcPr>
            <w:tcW w:w="1040" w:type="dxa"/>
            <w:vAlign w:val="bottom"/>
          </w:tcPr>
          <w:p w14:paraId="42642B1B" w14:textId="649FF54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0.923</w:t>
            </w:r>
          </w:p>
        </w:tc>
        <w:tc>
          <w:tcPr>
            <w:tcW w:w="940" w:type="dxa"/>
            <w:vAlign w:val="bottom"/>
          </w:tcPr>
          <w:p w14:paraId="17D68B3E" w14:textId="5C7039E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10.71</w:t>
            </w:r>
          </w:p>
        </w:tc>
        <w:tc>
          <w:tcPr>
            <w:tcW w:w="1031" w:type="dxa"/>
            <w:vAlign w:val="bottom"/>
          </w:tcPr>
          <w:p w14:paraId="1CA89A99" w14:textId="0465028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0.002</w:t>
            </w:r>
          </w:p>
        </w:tc>
      </w:tr>
      <w:tr w:rsidR="00BA64A4" w:rsidRPr="00A24646" w14:paraId="261E810F" w14:textId="77777777" w:rsidTr="001663FC">
        <w:tc>
          <w:tcPr>
            <w:tcW w:w="2117" w:type="dxa"/>
            <w:shd w:val="clear" w:color="auto" w:fill="E7E6E6" w:themeFill="background2"/>
            <w:vAlign w:val="bottom"/>
          </w:tcPr>
          <w:p w14:paraId="240D14B0"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75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24DF6CB2" w14:textId="52F07E3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0.657</w:t>
            </w:r>
          </w:p>
        </w:tc>
        <w:tc>
          <w:tcPr>
            <w:tcW w:w="1113" w:type="dxa"/>
            <w:vAlign w:val="bottom"/>
          </w:tcPr>
          <w:p w14:paraId="2A59AA74" w14:textId="1F9714D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0.034</w:t>
            </w:r>
          </w:p>
        </w:tc>
        <w:tc>
          <w:tcPr>
            <w:tcW w:w="843" w:type="dxa"/>
            <w:vAlign w:val="bottom"/>
          </w:tcPr>
          <w:p w14:paraId="4CECEA0C" w14:textId="19D0836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0.630</w:t>
            </w:r>
          </w:p>
        </w:tc>
        <w:tc>
          <w:tcPr>
            <w:tcW w:w="931" w:type="dxa"/>
            <w:vAlign w:val="bottom"/>
          </w:tcPr>
          <w:p w14:paraId="37DBBA42" w14:textId="04965F0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0.140</w:t>
            </w:r>
          </w:p>
        </w:tc>
        <w:tc>
          <w:tcPr>
            <w:tcW w:w="936" w:type="dxa"/>
            <w:vAlign w:val="bottom"/>
          </w:tcPr>
          <w:p w14:paraId="03853F09" w14:textId="621CED3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0.866</w:t>
            </w:r>
          </w:p>
        </w:tc>
        <w:tc>
          <w:tcPr>
            <w:tcW w:w="1066" w:type="dxa"/>
            <w:vAlign w:val="bottom"/>
          </w:tcPr>
          <w:p w14:paraId="29CFF391" w14:textId="4199D9E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7.30E-04</w:t>
            </w:r>
          </w:p>
        </w:tc>
        <w:tc>
          <w:tcPr>
            <w:tcW w:w="843" w:type="dxa"/>
            <w:vAlign w:val="bottom"/>
          </w:tcPr>
          <w:p w14:paraId="29BFDD77" w14:textId="2010C94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0.467</w:t>
            </w:r>
          </w:p>
        </w:tc>
        <w:tc>
          <w:tcPr>
            <w:tcW w:w="1040" w:type="dxa"/>
            <w:vAlign w:val="bottom"/>
          </w:tcPr>
          <w:p w14:paraId="409FE543" w14:textId="4E1A72D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0.601</w:t>
            </w:r>
          </w:p>
        </w:tc>
        <w:tc>
          <w:tcPr>
            <w:tcW w:w="940" w:type="dxa"/>
            <w:vAlign w:val="bottom"/>
          </w:tcPr>
          <w:p w14:paraId="512B1CAC" w14:textId="11BEC7B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52.25</w:t>
            </w:r>
          </w:p>
        </w:tc>
        <w:tc>
          <w:tcPr>
            <w:tcW w:w="1031" w:type="dxa"/>
            <w:vAlign w:val="bottom"/>
          </w:tcPr>
          <w:p w14:paraId="7DF7CA72" w14:textId="0ED7327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1.69E-10</w:t>
            </w:r>
          </w:p>
        </w:tc>
      </w:tr>
      <w:tr w:rsidR="00BA64A4" w:rsidRPr="00A24646" w14:paraId="48F5693A" w14:textId="77777777" w:rsidTr="001663FC">
        <w:tc>
          <w:tcPr>
            <w:tcW w:w="2117" w:type="dxa"/>
            <w:shd w:val="clear" w:color="auto" w:fill="E7E6E6" w:themeFill="background2"/>
            <w:vAlign w:val="bottom"/>
          </w:tcPr>
          <w:p w14:paraId="7B49E9D9"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90</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5D9D1C05" w14:textId="515E264A"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0.673</w:t>
            </w:r>
          </w:p>
        </w:tc>
        <w:tc>
          <w:tcPr>
            <w:tcW w:w="1113" w:type="dxa"/>
            <w:vAlign w:val="bottom"/>
          </w:tcPr>
          <w:p w14:paraId="6F48E51F" w14:textId="3F8B8FD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0.054</w:t>
            </w:r>
          </w:p>
        </w:tc>
        <w:tc>
          <w:tcPr>
            <w:tcW w:w="843" w:type="dxa"/>
            <w:vAlign w:val="bottom"/>
          </w:tcPr>
          <w:p w14:paraId="5A8AD963" w14:textId="4FB9FED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0.688</w:t>
            </w:r>
          </w:p>
        </w:tc>
        <w:tc>
          <w:tcPr>
            <w:tcW w:w="931" w:type="dxa"/>
            <w:vAlign w:val="bottom"/>
          </w:tcPr>
          <w:p w14:paraId="1BC28003" w14:textId="104F7987"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0.061</w:t>
            </w:r>
          </w:p>
        </w:tc>
        <w:tc>
          <w:tcPr>
            <w:tcW w:w="936" w:type="dxa"/>
            <w:vAlign w:val="bottom"/>
          </w:tcPr>
          <w:p w14:paraId="0FB5ACCA" w14:textId="1E7350F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0.861</w:t>
            </w:r>
          </w:p>
        </w:tc>
        <w:tc>
          <w:tcPr>
            <w:tcW w:w="1066" w:type="dxa"/>
            <w:vAlign w:val="bottom"/>
          </w:tcPr>
          <w:p w14:paraId="47B26F9D" w14:textId="1FFDB0D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8.63E-04</w:t>
            </w:r>
          </w:p>
        </w:tc>
        <w:tc>
          <w:tcPr>
            <w:tcW w:w="843" w:type="dxa"/>
            <w:vAlign w:val="bottom"/>
          </w:tcPr>
          <w:p w14:paraId="2370B6A6" w14:textId="39EC19A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0.556</w:t>
            </w:r>
          </w:p>
        </w:tc>
        <w:tc>
          <w:tcPr>
            <w:tcW w:w="1040" w:type="dxa"/>
            <w:vAlign w:val="bottom"/>
          </w:tcPr>
          <w:p w14:paraId="361BC543" w14:textId="61D279B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0.399</w:t>
            </w:r>
          </w:p>
        </w:tc>
        <w:tc>
          <w:tcPr>
            <w:tcW w:w="940" w:type="dxa"/>
            <w:vAlign w:val="bottom"/>
          </w:tcPr>
          <w:p w14:paraId="626B75B4" w14:textId="62293863"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101.04</w:t>
            </w:r>
          </w:p>
        </w:tc>
        <w:tc>
          <w:tcPr>
            <w:tcW w:w="1031" w:type="dxa"/>
            <w:vAlign w:val="bottom"/>
          </w:tcPr>
          <w:p w14:paraId="4F8F567A" w14:textId="5A9E27D9"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2.82E-16</w:t>
            </w:r>
          </w:p>
        </w:tc>
      </w:tr>
      <w:tr w:rsidR="00BA64A4" w:rsidRPr="00A24646" w14:paraId="1980C2C1" w14:textId="77777777" w:rsidTr="001663FC">
        <w:tc>
          <w:tcPr>
            <w:tcW w:w="2117" w:type="dxa"/>
            <w:shd w:val="clear" w:color="auto" w:fill="E7E6E6" w:themeFill="background2"/>
            <w:vAlign w:val="bottom"/>
          </w:tcPr>
          <w:p w14:paraId="09D2A6EC"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95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715A5ED5" w14:textId="3C58F17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0.787</w:t>
            </w:r>
          </w:p>
        </w:tc>
        <w:tc>
          <w:tcPr>
            <w:tcW w:w="1113" w:type="dxa"/>
            <w:vAlign w:val="bottom"/>
          </w:tcPr>
          <w:p w14:paraId="32F50CF0" w14:textId="3F5B3BF5"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0.005</w:t>
            </w:r>
          </w:p>
        </w:tc>
        <w:tc>
          <w:tcPr>
            <w:tcW w:w="843" w:type="dxa"/>
            <w:vAlign w:val="bottom"/>
          </w:tcPr>
          <w:p w14:paraId="7DFE1AE4" w14:textId="780658E2"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0.729</w:t>
            </w:r>
          </w:p>
        </w:tc>
        <w:tc>
          <w:tcPr>
            <w:tcW w:w="931" w:type="dxa"/>
            <w:vAlign w:val="bottom"/>
          </w:tcPr>
          <w:p w14:paraId="185A9684" w14:textId="051193F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0.029</w:t>
            </w:r>
          </w:p>
        </w:tc>
        <w:tc>
          <w:tcPr>
            <w:tcW w:w="936" w:type="dxa"/>
            <w:vAlign w:val="bottom"/>
          </w:tcPr>
          <w:p w14:paraId="664CF8D4" w14:textId="1B5D7DF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0.861</w:t>
            </w:r>
          </w:p>
        </w:tc>
        <w:tc>
          <w:tcPr>
            <w:tcW w:w="1066" w:type="dxa"/>
            <w:vAlign w:val="bottom"/>
          </w:tcPr>
          <w:p w14:paraId="31F2C3AB" w14:textId="3F49F184"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4.69E-04</w:t>
            </w:r>
          </w:p>
        </w:tc>
        <w:tc>
          <w:tcPr>
            <w:tcW w:w="843" w:type="dxa"/>
            <w:vAlign w:val="bottom"/>
          </w:tcPr>
          <w:p w14:paraId="49494B1E" w14:textId="6354858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0.511</w:t>
            </w:r>
          </w:p>
        </w:tc>
        <w:tc>
          <w:tcPr>
            <w:tcW w:w="1040" w:type="dxa"/>
            <w:vAlign w:val="bottom"/>
          </w:tcPr>
          <w:p w14:paraId="1BD38921" w14:textId="7820E12D"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0.500</w:t>
            </w:r>
          </w:p>
        </w:tc>
        <w:tc>
          <w:tcPr>
            <w:tcW w:w="940" w:type="dxa"/>
            <w:vAlign w:val="bottom"/>
          </w:tcPr>
          <w:p w14:paraId="1D40788E" w14:textId="5378C41C"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144.97</w:t>
            </w:r>
          </w:p>
        </w:tc>
        <w:tc>
          <w:tcPr>
            <w:tcW w:w="1031" w:type="dxa"/>
            <w:vAlign w:val="bottom"/>
          </w:tcPr>
          <w:p w14:paraId="4D5D9097" w14:textId="699781B6"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2.66E-20</w:t>
            </w:r>
          </w:p>
        </w:tc>
      </w:tr>
      <w:tr w:rsidR="00BA64A4" w:rsidRPr="00A24646" w14:paraId="353F4F72" w14:textId="77777777" w:rsidTr="001663FC">
        <w:tc>
          <w:tcPr>
            <w:tcW w:w="2117" w:type="dxa"/>
            <w:shd w:val="clear" w:color="auto" w:fill="E7E6E6" w:themeFill="background2"/>
            <w:vAlign w:val="bottom"/>
          </w:tcPr>
          <w:p w14:paraId="7BBC2E0B" w14:textId="77777777" w:rsidR="00BA64A4" w:rsidRPr="00A24646" w:rsidRDefault="00BA64A4" w:rsidP="00BA64A4">
            <w:pPr>
              <w:rPr>
                <w:rFonts w:ascii="Times New Roman" w:hAnsi="Times New Roman" w:cs="Times New Roman"/>
              </w:rPr>
            </w:pPr>
            <w:r w:rsidRPr="00A24646">
              <w:rPr>
                <w:rFonts w:ascii="Times New Roman" w:hAnsi="Times New Roman" w:cs="Times New Roman"/>
                <w:color w:val="000000"/>
              </w:rPr>
              <w:t>99</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7D3F4438" w14:textId="739ABA9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0.769</w:t>
            </w:r>
          </w:p>
        </w:tc>
        <w:tc>
          <w:tcPr>
            <w:tcW w:w="1113" w:type="dxa"/>
            <w:vAlign w:val="bottom"/>
          </w:tcPr>
          <w:p w14:paraId="7F290BA8" w14:textId="1C4F1F6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0.008</w:t>
            </w:r>
          </w:p>
        </w:tc>
        <w:tc>
          <w:tcPr>
            <w:tcW w:w="843" w:type="dxa"/>
            <w:vAlign w:val="bottom"/>
          </w:tcPr>
          <w:p w14:paraId="64B11AD9" w14:textId="410922E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0.760</w:t>
            </w:r>
          </w:p>
        </w:tc>
        <w:tc>
          <w:tcPr>
            <w:tcW w:w="931" w:type="dxa"/>
            <w:vAlign w:val="bottom"/>
          </w:tcPr>
          <w:p w14:paraId="795FE98B" w14:textId="393CED41"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0.015</w:t>
            </w:r>
          </w:p>
        </w:tc>
        <w:tc>
          <w:tcPr>
            <w:tcW w:w="936" w:type="dxa"/>
            <w:vAlign w:val="bottom"/>
          </w:tcPr>
          <w:p w14:paraId="6F8F7D38" w14:textId="09335ED8"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0.838</w:t>
            </w:r>
          </w:p>
        </w:tc>
        <w:tc>
          <w:tcPr>
            <w:tcW w:w="1066" w:type="dxa"/>
            <w:vAlign w:val="bottom"/>
          </w:tcPr>
          <w:p w14:paraId="6EC3B3C5" w14:textId="755AB35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0.001</w:t>
            </w:r>
          </w:p>
        </w:tc>
        <w:tc>
          <w:tcPr>
            <w:tcW w:w="843" w:type="dxa"/>
            <w:vAlign w:val="bottom"/>
          </w:tcPr>
          <w:p w14:paraId="64D47218" w14:textId="0DAA313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0.622</w:t>
            </w:r>
          </w:p>
        </w:tc>
        <w:tc>
          <w:tcPr>
            <w:tcW w:w="1040" w:type="dxa"/>
            <w:vAlign w:val="bottom"/>
          </w:tcPr>
          <w:p w14:paraId="4529E15A" w14:textId="14B0F2CB"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0.259</w:t>
            </w:r>
          </w:p>
        </w:tc>
        <w:tc>
          <w:tcPr>
            <w:tcW w:w="940" w:type="dxa"/>
            <w:vAlign w:val="bottom"/>
          </w:tcPr>
          <w:p w14:paraId="72B72357" w14:textId="5141F23F"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158.97</w:t>
            </w:r>
          </w:p>
        </w:tc>
        <w:tc>
          <w:tcPr>
            <w:tcW w:w="1031" w:type="dxa"/>
            <w:vAlign w:val="bottom"/>
          </w:tcPr>
          <w:p w14:paraId="76D3C527" w14:textId="4E189970" w:rsidR="00BA64A4" w:rsidRPr="00A24646" w:rsidRDefault="00BA64A4" w:rsidP="00BA64A4">
            <w:pPr>
              <w:jc w:val="right"/>
              <w:rPr>
                <w:rFonts w:ascii="Times New Roman" w:hAnsi="Times New Roman" w:cs="Times New Roman"/>
                <w:sz w:val="22"/>
                <w:szCs w:val="22"/>
              </w:rPr>
            </w:pPr>
            <w:r w:rsidRPr="00A24646">
              <w:rPr>
                <w:rFonts w:ascii="Times New Roman" w:hAnsi="Times New Roman" w:cs="Times New Roman"/>
                <w:color w:val="000000"/>
                <w:sz w:val="22"/>
                <w:szCs w:val="22"/>
              </w:rPr>
              <w:t>2.00E-21</w:t>
            </w:r>
          </w:p>
        </w:tc>
      </w:tr>
      <w:tr w:rsidR="00020BEA" w:rsidRPr="00A24646" w14:paraId="63222D2A" w14:textId="77777777" w:rsidTr="001663FC">
        <w:tc>
          <w:tcPr>
            <w:tcW w:w="11700" w:type="dxa"/>
            <w:gridSpan w:val="11"/>
            <w:shd w:val="clear" w:color="auto" w:fill="D0CECE" w:themeFill="background2" w:themeFillShade="E6"/>
          </w:tcPr>
          <w:p w14:paraId="58D7A001" w14:textId="0826E2D4" w:rsidR="00020BEA" w:rsidRPr="00A24646" w:rsidRDefault="00020BEA" w:rsidP="00956E70">
            <w:pPr>
              <w:jc w:val="center"/>
              <w:rPr>
                <w:rFonts w:ascii="Times New Roman" w:hAnsi="Times New Roman" w:cs="Times New Roman"/>
                <w:b/>
                <w:bCs/>
              </w:rPr>
            </w:pPr>
            <w:r w:rsidRPr="00A24646">
              <w:rPr>
                <w:rFonts w:ascii="Times New Roman" w:hAnsi="Times New Roman" w:cs="Times New Roman"/>
                <w:b/>
                <w:bCs/>
              </w:rPr>
              <w:t xml:space="preserve">Neuritic </w:t>
            </w:r>
            <w:r w:rsidR="00E27C33" w:rsidRPr="00A24646">
              <w:rPr>
                <w:rFonts w:ascii="Times New Roman" w:hAnsi="Times New Roman" w:cs="Times New Roman"/>
                <w:b/>
                <w:bCs/>
              </w:rPr>
              <w:t>p</w:t>
            </w:r>
            <w:r w:rsidRPr="00A24646">
              <w:rPr>
                <w:rFonts w:ascii="Times New Roman" w:hAnsi="Times New Roman" w:cs="Times New Roman"/>
                <w:b/>
                <w:bCs/>
              </w:rPr>
              <w:t>TDP-43</w:t>
            </w:r>
          </w:p>
        </w:tc>
      </w:tr>
      <w:tr w:rsidR="00BD2BDA" w:rsidRPr="00A24646" w14:paraId="2E910993" w14:textId="77777777" w:rsidTr="001663FC">
        <w:trPr>
          <w:trHeight w:val="161"/>
        </w:trPr>
        <w:tc>
          <w:tcPr>
            <w:tcW w:w="2117" w:type="dxa"/>
            <w:vMerge w:val="restart"/>
            <w:shd w:val="clear" w:color="auto" w:fill="E7E6E6" w:themeFill="background2"/>
            <w:vAlign w:val="center"/>
          </w:tcPr>
          <w:p w14:paraId="312B8631" w14:textId="77777777" w:rsidR="00BD2BDA" w:rsidRPr="00A24646" w:rsidRDefault="00BD2BDA" w:rsidP="00BD2BDA">
            <w:pPr>
              <w:jc w:val="center"/>
              <w:rPr>
                <w:rFonts w:ascii="Times New Roman" w:hAnsi="Times New Roman" w:cs="Times New Roman"/>
              </w:rPr>
            </w:pPr>
          </w:p>
        </w:tc>
        <w:tc>
          <w:tcPr>
            <w:tcW w:w="1953" w:type="dxa"/>
            <w:gridSpan w:val="2"/>
            <w:shd w:val="clear" w:color="auto" w:fill="E7E6E6" w:themeFill="background2"/>
            <w:vAlign w:val="center"/>
          </w:tcPr>
          <w:p w14:paraId="6DC7C8C9" w14:textId="2E34E53A" w:rsidR="00BD2BDA" w:rsidRPr="00A24646" w:rsidRDefault="00BD2BDA" w:rsidP="00BD2BDA">
            <w:pPr>
              <w:jc w:val="center"/>
              <w:rPr>
                <w:rFonts w:ascii="Times New Roman" w:hAnsi="Times New Roman" w:cs="Times New Roman"/>
              </w:rPr>
            </w:pPr>
            <w:r w:rsidRPr="00A24646">
              <w:rPr>
                <w:rFonts w:ascii="Times New Roman" w:hAnsi="Times New Roman" w:cs="Times New Roman"/>
              </w:rPr>
              <w:t>0 vs. 0.5</w:t>
            </w:r>
          </w:p>
        </w:tc>
        <w:tc>
          <w:tcPr>
            <w:tcW w:w="1774" w:type="dxa"/>
            <w:gridSpan w:val="2"/>
            <w:shd w:val="clear" w:color="auto" w:fill="E7E6E6" w:themeFill="background2"/>
            <w:vAlign w:val="center"/>
          </w:tcPr>
          <w:p w14:paraId="246EAFB2" w14:textId="3E4ABE28" w:rsidR="00BD2BDA" w:rsidRPr="00A24646" w:rsidRDefault="00BD2BDA" w:rsidP="00BD2BDA">
            <w:pPr>
              <w:jc w:val="center"/>
              <w:rPr>
                <w:rFonts w:ascii="Times New Roman" w:hAnsi="Times New Roman" w:cs="Times New Roman"/>
              </w:rPr>
            </w:pPr>
            <w:r w:rsidRPr="00A24646">
              <w:rPr>
                <w:rFonts w:ascii="Times New Roman" w:hAnsi="Times New Roman" w:cs="Times New Roman"/>
              </w:rPr>
              <w:t>0.5 vs 1</w:t>
            </w:r>
          </w:p>
        </w:tc>
        <w:tc>
          <w:tcPr>
            <w:tcW w:w="2002" w:type="dxa"/>
            <w:gridSpan w:val="2"/>
            <w:shd w:val="clear" w:color="auto" w:fill="E7E6E6" w:themeFill="background2"/>
            <w:vAlign w:val="center"/>
          </w:tcPr>
          <w:p w14:paraId="45571010" w14:textId="2CF0CAB4" w:rsidR="00BD2BDA" w:rsidRPr="00A24646" w:rsidRDefault="00BD2BDA" w:rsidP="00BD2BDA">
            <w:pPr>
              <w:jc w:val="center"/>
              <w:rPr>
                <w:rFonts w:ascii="Times New Roman" w:hAnsi="Times New Roman" w:cs="Times New Roman"/>
              </w:rPr>
            </w:pPr>
            <w:r w:rsidRPr="00A24646">
              <w:rPr>
                <w:rFonts w:ascii="Times New Roman" w:hAnsi="Times New Roman" w:cs="Times New Roman"/>
              </w:rPr>
              <w:t>1 vs. 2</w:t>
            </w:r>
          </w:p>
        </w:tc>
        <w:tc>
          <w:tcPr>
            <w:tcW w:w="1883" w:type="dxa"/>
            <w:gridSpan w:val="2"/>
            <w:shd w:val="clear" w:color="auto" w:fill="E7E6E6" w:themeFill="background2"/>
            <w:vAlign w:val="center"/>
          </w:tcPr>
          <w:p w14:paraId="38100BD5" w14:textId="72E417CF" w:rsidR="00BD2BDA" w:rsidRPr="00A24646" w:rsidRDefault="00BD2BDA" w:rsidP="00BD2BDA">
            <w:pPr>
              <w:jc w:val="center"/>
              <w:rPr>
                <w:rFonts w:ascii="Times New Roman" w:hAnsi="Times New Roman" w:cs="Times New Roman"/>
              </w:rPr>
            </w:pPr>
            <w:r w:rsidRPr="00A24646">
              <w:rPr>
                <w:rFonts w:ascii="Times New Roman" w:hAnsi="Times New Roman" w:cs="Times New Roman"/>
              </w:rPr>
              <w:t>2 vs. 3</w:t>
            </w:r>
          </w:p>
        </w:tc>
        <w:tc>
          <w:tcPr>
            <w:tcW w:w="1971" w:type="dxa"/>
            <w:gridSpan w:val="2"/>
            <w:shd w:val="clear" w:color="auto" w:fill="E7E6E6" w:themeFill="background2"/>
            <w:vAlign w:val="center"/>
          </w:tcPr>
          <w:p w14:paraId="5AA2B1EF" w14:textId="77777777" w:rsidR="00BD2BDA" w:rsidRPr="00A24646" w:rsidRDefault="00BD2BDA" w:rsidP="00BD2BDA">
            <w:pPr>
              <w:jc w:val="center"/>
              <w:rPr>
                <w:rFonts w:ascii="Times New Roman" w:hAnsi="Times New Roman" w:cs="Times New Roman"/>
              </w:rPr>
            </w:pPr>
            <w:r w:rsidRPr="00A24646">
              <w:rPr>
                <w:rFonts w:ascii="Times New Roman" w:hAnsi="Times New Roman" w:cs="Times New Roman"/>
              </w:rPr>
              <w:t>Linear Contrast</w:t>
            </w:r>
          </w:p>
        </w:tc>
      </w:tr>
      <w:tr w:rsidR="00020BEA" w:rsidRPr="00A24646" w14:paraId="670DF1AE" w14:textId="77777777" w:rsidTr="001663FC">
        <w:tc>
          <w:tcPr>
            <w:tcW w:w="2117" w:type="dxa"/>
            <w:vMerge/>
            <w:shd w:val="clear" w:color="auto" w:fill="E7E6E6" w:themeFill="background2"/>
          </w:tcPr>
          <w:p w14:paraId="0D290786" w14:textId="77777777" w:rsidR="00020BEA" w:rsidRPr="00A24646" w:rsidRDefault="00020BEA" w:rsidP="00956E70">
            <w:pPr>
              <w:rPr>
                <w:rFonts w:ascii="Times New Roman" w:hAnsi="Times New Roman" w:cs="Times New Roman"/>
              </w:rPr>
            </w:pPr>
          </w:p>
        </w:tc>
        <w:tc>
          <w:tcPr>
            <w:tcW w:w="840" w:type="dxa"/>
            <w:shd w:val="clear" w:color="auto" w:fill="E7E6E6" w:themeFill="background2"/>
          </w:tcPr>
          <w:p w14:paraId="7A125F37"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113" w:type="dxa"/>
            <w:shd w:val="clear" w:color="auto" w:fill="E7E6E6" w:themeFill="background2"/>
          </w:tcPr>
          <w:p w14:paraId="2DDBC262"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843" w:type="dxa"/>
            <w:shd w:val="clear" w:color="auto" w:fill="E7E6E6" w:themeFill="background2"/>
          </w:tcPr>
          <w:p w14:paraId="62BCF7C0"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931" w:type="dxa"/>
            <w:shd w:val="clear" w:color="auto" w:fill="E7E6E6" w:themeFill="background2"/>
          </w:tcPr>
          <w:p w14:paraId="06796BE7"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936" w:type="dxa"/>
            <w:shd w:val="clear" w:color="auto" w:fill="E7E6E6" w:themeFill="background2"/>
          </w:tcPr>
          <w:p w14:paraId="7B2D26A6"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066" w:type="dxa"/>
            <w:shd w:val="clear" w:color="auto" w:fill="E7E6E6" w:themeFill="background2"/>
          </w:tcPr>
          <w:p w14:paraId="0E30B52E"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843" w:type="dxa"/>
            <w:shd w:val="clear" w:color="auto" w:fill="E7E6E6" w:themeFill="background2"/>
          </w:tcPr>
          <w:p w14:paraId="7DA35763"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AUC</w:t>
            </w:r>
          </w:p>
        </w:tc>
        <w:tc>
          <w:tcPr>
            <w:tcW w:w="1040" w:type="dxa"/>
            <w:shd w:val="clear" w:color="auto" w:fill="E7E6E6" w:themeFill="background2"/>
          </w:tcPr>
          <w:p w14:paraId="7E5C5B36"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c>
          <w:tcPr>
            <w:tcW w:w="940" w:type="dxa"/>
            <w:shd w:val="clear" w:color="auto" w:fill="E7E6E6" w:themeFill="background2"/>
          </w:tcPr>
          <w:p w14:paraId="38241656"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F</w:t>
            </w:r>
          </w:p>
        </w:tc>
        <w:tc>
          <w:tcPr>
            <w:tcW w:w="1031" w:type="dxa"/>
            <w:shd w:val="clear" w:color="auto" w:fill="E7E6E6" w:themeFill="background2"/>
          </w:tcPr>
          <w:p w14:paraId="5B79B47C" w14:textId="77777777" w:rsidR="00020BEA" w:rsidRPr="00A24646" w:rsidRDefault="00020BEA" w:rsidP="00956E70">
            <w:pPr>
              <w:jc w:val="center"/>
              <w:rPr>
                <w:rFonts w:ascii="Times New Roman" w:hAnsi="Times New Roman" w:cs="Times New Roman"/>
              </w:rPr>
            </w:pPr>
            <w:r w:rsidRPr="00A24646">
              <w:rPr>
                <w:rFonts w:ascii="Times New Roman" w:hAnsi="Times New Roman" w:cs="Times New Roman"/>
              </w:rPr>
              <w:t>p</w:t>
            </w:r>
          </w:p>
        </w:tc>
      </w:tr>
      <w:tr w:rsidR="006F1A30" w:rsidRPr="00A24646" w14:paraId="2F2FE7EF" w14:textId="77777777" w:rsidTr="001663FC">
        <w:tc>
          <w:tcPr>
            <w:tcW w:w="2117" w:type="dxa"/>
            <w:shd w:val="clear" w:color="auto" w:fill="E7E6E6" w:themeFill="background2"/>
            <w:vAlign w:val="bottom"/>
          </w:tcPr>
          <w:p w14:paraId="1CFD8AFC" w14:textId="77777777" w:rsidR="006F1A30" w:rsidRPr="00A24646" w:rsidRDefault="006F1A30" w:rsidP="006F1A30">
            <w:pPr>
              <w:rPr>
                <w:rFonts w:ascii="Times New Roman" w:hAnsi="Times New Roman" w:cs="Times New Roman"/>
              </w:rPr>
            </w:pPr>
            <w:r w:rsidRPr="00A24646">
              <w:rPr>
                <w:rFonts w:ascii="Times New Roman" w:hAnsi="Times New Roman" w:cs="Times New Roman"/>
                <w:color w:val="000000"/>
              </w:rPr>
              <w:t>Mean</w:t>
            </w:r>
          </w:p>
        </w:tc>
        <w:tc>
          <w:tcPr>
            <w:tcW w:w="840" w:type="dxa"/>
            <w:vAlign w:val="bottom"/>
          </w:tcPr>
          <w:p w14:paraId="45C9B92B" w14:textId="3BC8FDF8"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0.844</w:t>
            </w:r>
          </w:p>
        </w:tc>
        <w:tc>
          <w:tcPr>
            <w:tcW w:w="1113" w:type="dxa"/>
            <w:vAlign w:val="bottom"/>
          </w:tcPr>
          <w:p w14:paraId="66D1755E" w14:textId="7D62D5A4"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9.01E-06</w:t>
            </w:r>
          </w:p>
        </w:tc>
        <w:tc>
          <w:tcPr>
            <w:tcW w:w="843" w:type="dxa"/>
            <w:vAlign w:val="bottom"/>
          </w:tcPr>
          <w:p w14:paraId="0C9093AF" w14:textId="61BC801F"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0.640</w:t>
            </w:r>
          </w:p>
        </w:tc>
        <w:tc>
          <w:tcPr>
            <w:tcW w:w="931" w:type="dxa"/>
            <w:vAlign w:val="bottom"/>
          </w:tcPr>
          <w:p w14:paraId="217E4FB5" w14:textId="733BDDCB"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0.055</w:t>
            </w:r>
          </w:p>
        </w:tc>
        <w:tc>
          <w:tcPr>
            <w:tcW w:w="936" w:type="dxa"/>
            <w:vAlign w:val="bottom"/>
          </w:tcPr>
          <w:p w14:paraId="05C48FE6" w14:textId="77EC2383"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0.928</w:t>
            </w:r>
          </w:p>
        </w:tc>
        <w:tc>
          <w:tcPr>
            <w:tcW w:w="1066" w:type="dxa"/>
            <w:vAlign w:val="bottom"/>
          </w:tcPr>
          <w:p w14:paraId="60D1266C" w14:textId="667574BC"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3.11E-06</w:t>
            </w:r>
          </w:p>
        </w:tc>
        <w:tc>
          <w:tcPr>
            <w:tcW w:w="843" w:type="dxa"/>
            <w:vAlign w:val="bottom"/>
          </w:tcPr>
          <w:p w14:paraId="52BBDC18" w14:textId="461AE27B"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0.694</w:t>
            </w:r>
          </w:p>
        </w:tc>
        <w:tc>
          <w:tcPr>
            <w:tcW w:w="1040" w:type="dxa"/>
            <w:vAlign w:val="bottom"/>
          </w:tcPr>
          <w:p w14:paraId="0BF75CEA" w14:textId="1AD8EF3A"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0.182</w:t>
            </w:r>
          </w:p>
        </w:tc>
        <w:tc>
          <w:tcPr>
            <w:tcW w:w="940" w:type="dxa"/>
            <w:vAlign w:val="bottom"/>
          </w:tcPr>
          <w:p w14:paraId="2BB42878" w14:textId="2E7CD0E7"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133.18</w:t>
            </w:r>
          </w:p>
        </w:tc>
        <w:tc>
          <w:tcPr>
            <w:tcW w:w="1031" w:type="dxa"/>
            <w:vAlign w:val="bottom"/>
          </w:tcPr>
          <w:p w14:paraId="3981448F" w14:textId="57F884D1"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2.65E-19</w:t>
            </w:r>
          </w:p>
        </w:tc>
      </w:tr>
      <w:tr w:rsidR="006F1A30" w:rsidRPr="00A24646" w14:paraId="3E586540" w14:textId="77777777" w:rsidTr="001663FC">
        <w:tc>
          <w:tcPr>
            <w:tcW w:w="2117" w:type="dxa"/>
            <w:shd w:val="clear" w:color="auto" w:fill="E7E6E6" w:themeFill="background2"/>
            <w:vAlign w:val="bottom"/>
          </w:tcPr>
          <w:p w14:paraId="5BE18853" w14:textId="77777777" w:rsidR="006F1A30" w:rsidRPr="00A24646" w:rsidRDefault="006F1A30" w:rsidP="006F1A30">
            <w:pPr>
              <w:rPr>
                <w:rFonts w:ascii="Times New Roman" w:hAnsi="Times New Roman" w:cs="Times New Roman"/>
              </w:rPr>
            </w:pPr>
            <w:r w:rsidRPr="00A24646">
              <w:rPr>
                <w:rFonts w:ascii="Times New Roman" w:hAnsi="Times New Roman" w:cs="Times New Roman"/>
                <w:color w:val="000000"/>
              </w:rPr>
              <w:t>Median</w:t>
            </w:r>
          </w:p>
        </w:tc>
        <w:tc>
          <w:tcPr>
            <w:tcW w:w="840" w:type="dxa"/>
            <w:vAlign w:val="bottom"/>
          </w:tcPr>
          <w:p w14:paraId="7637C372" w14:textId="136FEE3F"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0.749</w:t>
            </w:r>
          </w:p>
        </w:tc>
        <w:tc>
          <w:tcPr>
            <w:tcW w:w="1113" w:type="dxa"/>
            <w:vAlign w:val="bottom"/>
          </w:tcPr>
          <w:p w14:paraId="5451F0D0" w14:textId="3189054E"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4.79E-04</w:t>
            </w:r>
          </w:p>
        </w:tc>
        <w:tc>
          <w:tcPr>
            <w:tcW w:w="843" w:type="dxa"/>
            <w:vAlign w:val="bottom"/>
          </w:tcPr>
          <w:p w14:paraId="669033E7" w14:textId="5EABAB6F"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0.595</w:t>
            </w:r>
          </w:p>
        </w:tc>
        <w:tc>
          <w:tcPr>
            <w:tcW w:w="931" w:type="dxa"/>
            <w:vAlign w:val="bottom"/>
          </w:tcPr>
          <w:p w14:paraId="452404AD" w14:textId="7DF9D7C0"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0.139</w:t>
            </w:r>
          </w:p>
        </w:tc>
        <w:tc>
          <w:tcPr>
            <w:tcW w:w="936" w:type="dxa"/>
            <w:vAlign w:val="bottom"/>
          </w:tcPr>
          <w:p w14:paraId="11D43FEF" w14:textId="73D9B2DE"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0.899</w:t>
            </w:r>
          </w:p>
        </w:tc>
        <w:tc>
          <w:tcPr>
            <w:tcW w:w="1066" w:type="dxa"/>
            <w:vAlign w:val="bottom"/>
          </w:tcPr>
          <w:p w14:paraId="16A57A8F" w14:textId="51492289"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7.00E-05</w:t>
            </w:r>
          </w:p>
        </w:tc>
        <w:tc>
          <w:tcPr>
            <w:tcW w:w="843" w:type="dxa"/>
            <w:vAlign w:val="bottom"/>
          </w:tcPr>
          <w:p w14:paraId="655B8568" w14:textId="17786C23"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0.583</w:t>
            </w:r>
          </w:p>
        </w:tc>
        <w:tc>
          <w:tcPr>
            <w:tcW w:w="1040" w:type="dxa"/>
            <w:vAlign w:val="bottom"/>
          </w:tcPr>
          <w:p w14:paraId="0319CF3C" w14:textId="04E1D310"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0.367</w:t>
            </w:r>
          </w:p>
        </w:tc>
        <w:tc>
          <w:tcPr>
            <w:tcW w:w="940" w:type="dxa"/>
            <w:vAlign w:val="bottom"/>
          </w:tcPr>
          <w:p w14:paraId="102FEC38" w14:textId="26829505"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86.89</w:t>
            </w:r>
          </w:p>
        </w:tc>
        <w:tc>
          <w:tcPr>
            <w:tcW w:w="1031" w:type="dxa"/>
            <w:vAlign w:val="bottom"/>
          </w:tcPr>
          <w:p w14:paraId="1985D566" w14:textId="3EA5E6A2"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8.94E-15</w:t>
            </w:r>
          </w:p>
        </w:tc>
      </w:tr>
      <w:tr w:rsidR="006F1A30" w:rsidRPr="00A24646" w14:paraId="3F1361EB" w14:textId="77777777" w:rsidTr="001663FC">
        <w:tc>
          <w:tcPr>
            <w:tcW w:w="2117" w:type="dxa"/>
            <w:shd w:val="clear" w:color="auto" w:fill="E7E6E6" w:themeFill="background2"/>
            <w:vAlign w:val="bottom"/>
          </w:tcPr>
          <w:p w14:paraId="60310EC2" w14:textId="77777777" w:rsidR="006F1A30" w:rsidRPr="00A24646" w:rsidRDefault="006F1A30" w:rsidP="006F1A30">
            <w:pPr>
              <w:rPr>
                <w:rFonts w:ascii="Times New Roman" w:hAnsi="Times New Roman" w:cs="Times New Roman"/>
              </w:rPr>
            </w:pPr>
            <w:r w:rsidRPr="00A24646">
              <w:rPr>
                <w:rFonts w:ascii="Times New Roman" w:hAnsi="Times New Roman" w:cs="Times New Roman"/>
              </w:rPr>
              <w:t>Maximum</w:t>
            </w:r>
          </w:p>
        </w:tc>
        <w:tc>
          <w:tcPr>
            <w:tcW w:w="840" w:type="dxa"/>
            <w:vAlign w:val="bottom"/>
          </w:tcPr>
          <w:p w14:paraId="550FFF64" w14:textId="3E375C33"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0.843</w:t>
            </w:r>
          </w:p>
        </w:tc>
        <w:tc>
          <w:tcPr>
            <w:tcW w:w="1113" w:type="dxa"/>
            <w:vAlign w:val="bottom"/>
          </w:tcPr>
          <w:p w14:paraId="61C59424" w14:textId="578476C0"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9.74E-06</w:t>
            </w:r>
          </w:p>
        </w:tc>
        <w:tc>
          <w:tcPr>
            <w:tcW w:w="843" w:type="dxa"/>
            <w:vAlign w:val="bottom"/>
          </w:tcPr>
          <w:p w14:paraId="73D109BC" w14:textId="3733AAE7"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0.713</w:t>
            </w:r>
          </w:p>
        </w:tc>
        <w:tc>
          <w:tcPr>
            <w:tcW w:w="931" w:type="dxa"/>
            <w:vAlign w:val="bottom"/>
          </w:tcPr>
          <w:p w14:paraId="356F5746" w14:textId="56D473CA"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0.007</w:t>
            </w:r>
          </w:p>
        </w:tc>
        <w:tc>
          <w:tcPr>
            <w:tcW w:w="936" w:type="dxa"/>
            <w:vAlign w:val="bottom"/>
          </w:tcPr>
          <w:p w14:paraId="0B73FA84" w14:textId="33BB629F"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0.931</w:t>
            </w:r>
          </w:p>
        </w:tc>
        <w:tc>
          <w:tcPr>
            <w:tcW w:w="1066" w:type="dxa"/>
            <w:vAlign w:val="bottom"/>
          </w:tcPr>
          <w:p w14:paraId="7B5E4482" w14:textId="79FE0EE0"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2.41E-06</w:t>
            </w:r>
          </w:p>
        </w:tc>
        <w:tc>
          <w:tcPr>
            <w:tcW w:w="843" w:type="dxa"/>
            <w:vAlign w:val="bottom"/>
          </w:tcPr>
          <w:p w14:paraId="6A773605" w14:textId="301AA23D"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0.750</w:t>
            </w:r>
          </w:p>
        </w:tc>
        <w:tc>
          <w:tcPr>
            <w:tcW w:w="1040" w:type="dxa"/>
            <w:vAlign w:val="bottom"/>
          </w:tcPr>
          <w:p w14:paraId="7A605553" w14:textId="7E33985B"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0.117</w:t>
            </w:r>
          </w:p>
        </w:tc>
        <w:tc>
          <w:tcPr>
            <w:tcW w:w="940" w:type="dxa"/>
            <w:vAlign w:val="bottom"/>
          </w:tcPr>
          <w:p w14:paraId="5CB6467D" w14:textId="7C5A5A66"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180.03</w:t>
            </w:r>
          </w:p>
        </w:tc>
        <w:tc>
          <w:tcPr>
            <w:tcW w:w="1031" w:type="dxa"/>
            <w:vAlign w:val="bottom"/>
          </w:tcPr>
          <w:p w14:paraId="57BB14A2" w14:textId="234593EE"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5.37E-23</w:t>
            </w:r>
          </w:p>
        </w:tc>
      </w:tr>
      <w:tr w:rsidR="006F1A30" w:rsidRPr="00A24646" w14:paraId="0F052A02" w14:textId="77777777" w:rsidTr="001663FC">
        <w:tc>
          <w:tcPr>
            <w:tcW w:w="2117" w:type="dxa"/>
            <w:shd w:val="clear" w:color="auto" w:fill="E7E6E6" w:themeFill="background2"/>
            <w:vAlign w:val="bottom"/>
          </w:tcPr>
          <w:p w14:paraId="65A050C1" w14:textId="77777777" w:rsidR="006F1A30" w:rsidRPr="00A24646" w:rsidRDefault="006F1A30" w:rsidP="006F1A30">
            <w:pPr>
              <w:rPr>
                <w:rFonts w:ascii="Times New Roman" w:hAnsi="Times New Roman" w:cs="Times New Roman"/>
              </w:rPr>
            </w:pPr>
            <w:r w:rsidRPr="00A24646">
              <w:rPr>
                <w:rFonts w:ascii="Times New Roman" w:hAnsi="Times New Roman" w:cs="Times New Roman"/>
                <w:color w:val="000000"/>
              </w:rPr>
              <w:t>25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5246FAE4" w14:textId="6B01DFF2"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0.672</w:t>
            </w:r>
          </w:p>
        </w:tc>
        <w:tc>
          <w:tcPr>
            <w:tcW w:w="1113" w:type="dxa"/>
            <w:vAlign w:val="bottom"/>
          </w:tcPr>
          <w:p w14:paraId="0813E38F" w14:textId="0FAC23CB"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0.005</w:t>
            </w:r>
          </w:p>
        </w:tc>
        <w:tc>
          <w:tcPr>
            <w:tcW w:w="843" w:type="dxa"/>
            <w:vAlign w:val="bottom"/>
          </w:tcPr>
          <w:p w14:paraId="7E0D998C" w14:textId="639FA020"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0.565</w:t>
            </w:r>
          </w:p>
        </w:tc>
        <w:tc>
          <w:tcPr>
            <w:tcW w:w="931" w:type="dxa"/>
            <w:vAlign w:val="bottom"/>
          </w:tcPr>
          <w:p w14:paraId="6AC87D54" w14:textId="01858BE1"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0.221</w:t>
            </w:r>
          </w:p>
        </w:tc>
        <w:tc>
          <w:tcPr>
            <w:tcW w:w="936" w:type="dxa"/>
            <w:vAlign w:val="bottom"/>
          </w:tcPr>
          <w:p w14:paraId="287CE7E4" w14:textId="5D4D11A7"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0.870</w:t>
            </w:r>
          </w:p>
        </w:tc>
        <w:tc>
          <w:tcPr>
            <w:tcW w:w="1066" w:type="dxa"/>
            <w:vAlign w:val="bottom"/>
          </w:tcPr>
          <w:p w14:paraId="5AD8F0B7" w14:textId="6EDB72C1"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1.94E-04</w:t>
            </w:r>
          </w:p>
        </w:tc>
        <w:tc>
          <w:tcPr>
            <w:tcW w:w="843" w:type="dxa"/>
            <w:vAlign w:val="bottom"/>
          </w:tcPr>
          <w:p w14:paraId="4F9782FB" w14:textId="4E5C2CF7"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0.556</w:t>
            </w:r>
          </w:p>
        </w:tc>
        <w:tc>
          <w:tcPr>
            <w:tcW w:w="1040" w:type="dxa"/>
            <w:vAlign w:val="bottom"/>
          </w:tcPr>
          <w:p w14:paraId="0288C39C" w14:textId="49FF86AD"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0.420</w:t>
            </w:r>
          </w:p>
        </w:tc>
        <w:tc>
          <w:tcPr>
            <w:tcW w:w="940" w:type="dxa"/>
            <w:vAlign w:val="bottom"/>
          </w:tcPr>
          <w:p w14:paraId="53C4E4C7" w14:textId="73ED0D12"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36.36</w:t>
            </w:r>
          </w:p>
        </w:tc>
        <w:tc>
          <w:tcPr>
            <w:tcW w:w="1031" w:type="dxa"/>
            <w:vAlign w:val="bottom"/>
          </w:tcPr>
          <w:p w14:paraId="43898D79" w14:textId="7E6BB07E"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3.77E-08</w:t>
            </w:r>
          </w:p>
        </w:tc>
      </w:tr>
      <w:tr w:rsidR="006F1A30" w:rsidRPr="00A24646" w14:paraId="5BFE0744" w14:textId="77777777" w:rsidTr="001663FC">
        <w:tc>
          <w:tcPr>
            <w:tcW w:w="2117" w:type="dxa"/>
            <w:shd w:val="clear" w:color="auto" w:fill="E7E6E6" w:themeFill="background2"/>
            <w:vAlign w:val="bottom"/>
          </w:tcPr>
          <w:p w14:paraId="54295A67" w14:textId="77777777" w:rsidR="006F1A30" w:rsidRPr="00A24646" w:rsidRDefault="006F1A30" w:rsidP="006F1A30">
            <w:pPr>
              <w:rPr>
                <w:rFonts w:ascii="Times New Roman" w:hAnsi="Times New Roman" w:cs="Times New Roman"/>
              </w:rPr>
            </w:pPr>
            <w:r w:rsidRPr="00A24646">
              <w:rPr>
                <w:rFonts w:ascii="Times New Roman" w:hAnsi="Times New Roman" w:cs="Times New Roman"/>
                <w:color w:val="000000"/>
              </w:rPr>
              <w:t>75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517E0CCA" w14:textId="4342E5CF"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0.817</w:t>
            </w:r>
          </w:p>
        </w:tc>
        <w:tc>
          <w:tcPr>
            <w:tcW w:w="1113" w:type="dxa"/>
            <w:vAlign w:val="bottom"/>
          </w:tcPr>
          <w:p w14:paraId="6BBD8662" w14:textId="096A4FEC"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3.14E-05</w:t>
            </w:r>
          </w:p>
        </w:tc>
        <w:tc>
          <w:tcPr>
            <w:tcW w:w="843" w:type="dxa"/>
            <w:vAlign w:val="bottom"/>
          </w:tcPr>
          <w:p w14:paraId="60D9581C" w14:textId="7099D4C0"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0.652</w:t>
            </w:r>
          </w:p>
        </w:tc>
        <w:tc>
          <w:tcPr>
            <w:tcW w:w="931" w:type="dxa"/>
            <w:vAlign w:val="bottom"/>
          </w:tcPr>
          <w:p w14:paraId="0D16036A" w14:textId="5251EE1D"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0.041</w:t>
            </w:r>
          </w:p>
        </w:tc>
        <w:tc>
          <w:tcPr>
            <w:tcW w:w="936" w:type="dxa"/>
            <w:vAlign w:val="bottom"/>
          </w:tcPr>
          <w:p w14:paraId="208DB9CC" w14:textId="2D68ECB7"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0.935</w:t>
            </w:r>
          </w:p>
        </w:tc>
        <w:tc>
          <w:tcPr>
            <w:tcW w:w="1066" w:type="dxa"/>
            <w:vAlign w:val="bottom"/>
          </w:tcPr>
          <w:p w14:paraId="781D9B1A" w14:textId="21605C22"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1.86E-06</w:t>
            </w:r>
          </w:p>
        </w:tc>
        <w:tc>
          <w:tcPr>
            <w:tcW w:w="843" w:type="dxa"/>
            <w:vAlign w:val="bottom"/>
          </w:tcPr>
          <w:p w14:paraId="22D4260A" w14:textId="11F7AA94"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0.639</w:t>
            </w:r>
          </w:p>
        </w:tc>
        <w:tc>
          <w:tcPr>
            <w:tcW w:w="1040" w:type="dxa"/>
            <w:vAlign w:val="bottom"/>
          </w:tcPr>
          <w:p w14:paraId="3FC40F32" w14:textId="6E942DE4"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0.268</w:t>
            </w:r>
          </w:p>
        </w:tc>
        <w:tc>
          <w:tcPr>
            <w:tcW w:w="940" w:type="dxa"/>
            <w:vAlign w:val="bottom"/>
          </w:tcPr>
          <w:p w14:paraId="5F87C887" w14:textId="43BEB446"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154.60</w:t>
            </w:r>
          </w:p>
        </w:tc>
        <w:tc>
          <w:tcPr>
            <w:tcW w:w="1031" w:type="dxa"/>
            <w:vAlign w:val="bottom"/>
          </w:tcPr>
          <w:p w14:paraId="7724DB4D" w14:textId="3271285A"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4.42E-21</w:t>
            </w:r>
          </w:p>
        </w:tc>
      </w:tr>
      <w:tr w:rsidR="006F1A30" w:rsidRPr="00A24646" w14:paraId="5556CE19" w14:textId="77777777" w:rsidTr="001663FC">
        <w:tc>
          <w:tcPr>
            <w:tcW w:w="2117" w:type="dxa"/>
            <w:shd w:val="clear" w:color="auto" w:fill="E7E6E6" w:themeFill="background2"/>
            <w:vAlign w:val="bottom"/>
          </w:tcPr>
          <w:p w14:paraId="3B69A3EE" w14:textId="77777777" w:rsidR="006F1A30" w:rsidRPr="00A24646" w:rsidRDefault="006F1A30" w:rsidP="006F1A30">
            <w:pPr>
              <w:rPr>
                <w:rFonts w:ascii="Times New Roman" w:hAnsi="Times New Roman" w:cs="Times New Roman"/>
              </w:rPr>
            </w:pPr>
            <w:r w:rsidRPr="00A24646">
              <w:rPr>
                <w:rFonts w:ascii="Times New Roman" w:hAnsi="Times New Roman" w:cs="Times New Roman"/>
                <w:color w:val="000000"/>
              </w:rPr>
              <w:t>90</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5EC2AE56" w14:textId="55451413"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0.864</w:t>
            </w:r>
          </w:p>
        </w:tc>
        <w:tc>
          <w:tcPr>
            <w:tcW w:w="1113" w:type="dxa"/>
            <w:vAlign w:val="bottom"/>
          </w:tcPr>
          <w:p w14:paraId="6DA70104" w14:textId="275D19C0"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2.86E-06</w:t>
            </w:r>
          </w:p>
        </w:tc>
        <w:tc>
          <w:tcPr>
            <w:tcW w:w="843" w:type="dxa"/>
            <w:vAlign w:val="bottom"/>
          </w:tcPr>
          <w:p w14:paraId="3ADEE63F" w14:textId="716136EA"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0.648</w:t>
            </w:r>
          </w:p>
        </w:tc>
        <w:tc>
          <w:tcPr>
            <w:tcW w:w="931" w:type="dxa"/>
            <w:vAlign w:val="bottom"/>
          </w:tcPr>
          <w:p w14:paraId="1433D907" w14:textId="2E4BCA18"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0.045</w:t>
            </w:r>
          </w:p>
        </w:tc>
        <w:tc>
          <w:tcPr>
            <w:tcW w:w="936" w:type="dxa"/>
            <w:vAlign w:val="bottom"/>
          </w:tcPr>
          <w:p w14:paraId="2419A8BA" w14:textId="607B13DC"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0.949</w:t>
            </w:r>
          </w:p>
        </w:tc>
        <w:tc>
          <w:tcPr>
            <w:tcW w:w="1066" w:type="dxa"/>
            <w:vAlign w:val="bottom"/>
          </w:tcPr>
          <w:p w14:paraId="076AB07B" w14:textId="12D13EC4"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6.05E-07</w:t>
            </w:r>
          </w:p>
        </w:tc>
        <w:tc>
          <w:tcPr>
            <w:tcW w:w="843" w:type="dxa"/>
            <w:vAlign w:val="bottom"/>
          </w:tcPr>
          <w:p w14:paraId="2301080C" w14:textId="3A732529"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0.750</w:t>
            </w:r>
          </w:p>
        </w:tc>
        <w:tc>
          <w:tcPr>
            <w:tcW w:w="1040" w:type="dxa"/>
            <w:vAlign w:val="bottom"/>
          </w:tcPr>
          <w:p w14:paraId="799E7206" w14:textId="43B32868"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0.117</w:t>
            </w:r>
          </w:p>
        </w:tc>
        <w:tc>
          <w:tcPr>
            <w:tcW w:w="940" w:type="dxa"/>
            <w:vAlign w:val="bottom"/>
          </w:tcPr>
          <w:p w14:paraId="4E893CD3" w14:textId="7358C715"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191.81</w:t>
            </w:r>
          </w:p>
        </w:tc>
        <w:tc>
          <w:tcPr>
            <w:tcW w:w="1031" w:type="dxa"/>
            <w:vAlign w:val="bottom"/>
          </w:tcPr>
          <w:p w14:paraId="01EF532E" w14:textId="69C5B185"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8.01E-24</w:t>
            </w:r>
          </w:p>
        </w:tc>
      </w:tr>
      <w:tr w:rsidR="006F1A30" w:rsidRPr="00A24646" w14:paraId="3D72DC09" w14:textId="77777777" w:rsidTr="001663FC">
        <w:tc>
          <w:tcPr>
            <w:tcW w:w="2117" w:type="dxa"/>
            <w:shd w:val="clear" w:color="auto" w:fill="E7E6E6" w:themeFill="background2"/>
            <w:vAlign w:val="bottom"/>
          </w:tcPr>
          <w:p w14:paraId="7E2D6C5F" w14:textId="77777777" w:rsidR="006F1A30" w:rsidRPr="00A24646" w:rsidRDefault="006F1A30" w:rsidP="006F1A30">
            <w:pPr>
              <w:rPr>
                <w:rFonts w:ascii="Times New Roman" w:hAnsi="Times New Roman" w:cs="Times New Roman"/>
              </w:rPr>
            </w:pPr>
            <w:r w:rsidRPr="00A24646">
              <w:rPr>
                <w:rFonts w:ascii="Times New Roman" w:hAnsi="Times New Roman" w:cs="Times New Roman"/>
                <w:color w:val="000000"/>
              </w:rPr>
              <w:t>95</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2FA380CF" w14:textId="674A9AC1"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0.860</w:t>
            </w:r>
          </w:p>
        </w:tc>
        <w:tc>
          <w:tcPr>
            <w:tcW w:w="1113" w:type="dxa"/>
            <w:vAlign w:val="bottom"/>
          </w:tcPr>
          <w:p w14:paraId="2E914843" w14:textId="4444CABF"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3.73E-06</w:t>
            </w:r>
          </w:p>
        </w:tc>
        <w:tc>
          <w:tcPr>
            <w:tcW w:w="843" w:type="dxa"/>
            <w:vAlign w:val="bottom"/>
          </w:tcPr>
          <w:p w14:paraId="168DFB9F" w14:textId="3A2CF2A6"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0.670</w:t>
            </w:r>
          </w:p>
        </w:tc>
        <w:tc>
          <w:tcPr>
            <w:tcW w:w="931" w:type="dxa"/>
            <w:vAlign w:val="bottom"/>
          </w:tcPr>
          <w:p w14:paraId="5FFACEF6" w14:textId="79D8A24F"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0.026</w:t>
            </w:r>
          </w:p>
        </w:tc>
        <w:tc>
          <w:tcPr>
            <w:tcW w:w="936" w:type="dxa"/>
            <w:vAlign w:val="bottom"/>
          </w:tcPr>
          <w:p w14:paraId="33E2A928" w14:textId="1D3FAD5B"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0.942</w:t>
            </w:r>
          </w:p>
        </w:tc>
        <w:tc>
          <w:tcPr>
            <w:tcW w:w="1066" w:type="dxa"/>
            <w:vAlign w:val="bottom"/>
          </w:tcPr>
          <w:p w14:paraId="19802BB1" w14:textId="6E0554B3"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1.08E-06</w:t>
            </w:r>
          </w:p>
        </w:tc>
        <w:tc>
          <w:tcPr>
            <w:tcW w:w="843" w:type="dxa"/>
            <w:vAlign w:val="bottom"/>
          </w:tcPr>
          <w:p w14:paraId="6518D5B4" w14:textId="5D4938AB"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0.750</w:t>
            </w:r>
          </w:p>
        </w:tc>
        <w:tc>
          <w:tcPr>
            <w:tcW w:w="1040" w:type="dxa"/>
            <w:vAlign w:val="bottom"/>
          </w:tcPr>
          <w:p w14:paraId="04CB4145" w14:textId="435B3783"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0.117</w:t>
            </w:r>
          </w:p>
        </w:tc>
        <w:tc>
          <w:tcPr>
            <w:tcW w:w="940" w:type="dxa"/>
            <w:vAlign w:val="bottom"/>
          </w:tcPr>
          <w:p w14:paraId="0493B69B" w14:textId="0CB57C81"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191.88</w:t>
            </w:r>
          </w:p>
        </w:tc>
        <w:tc>
          <w:tcPr>
            <w:tcW w:w="1031" w:type="dxa"/>
            <w:vAlign w:val="bottom"/>
          </w:tcPr>
          <w:p w14:paraId="31D1172D" w14:textId="34612379"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7.92E-24</w:t>
            </w:r>
          </w:p>
        </w:tc>
      </w:tr>
      <w:tr w:rsidR="006F1A30" w:rsidRPr="00A24646" w14:paraId="2CEBE132" w14:textId="77777777" w:rsidTr="001663FC">
        <w:tc>
          <w:tcPr>
            <w:tcW w:w="2117" w:type="dxa"/>
            <w:shd w:val="clear" w:color="auto" w:fill="E7E6E6" w:themeFill="background2"/>
            <w:vAlign w:val="bottom"/>
          </w:tcPr>
          <w:p w14:paraId="7A701211" w14:textId="77777777" w:rsidR="006F1A30" w:rsidRPr="00A24646" w:rsidRDefault="006F1A30" w:rsidP="006F1A30">
            <w:pPr>
              <w:rPr>
                <w:rFonts w:ascii="Times New Roman" w:hAnsi="Times New Roman" w:cs="Times New Roman"/>
              </w:rPr>
            </w:pPr>
            <w:r w:rsidRPr="00A24646">
              <w:rPr>
                <w:rFonts w:ascii="Times New Roman" w:hAnsi="Times New Roman" w:cs="Times New Roman"/>
                <w:color w:val="000000"/>
              </w:rPr>
              <w:t>99</w:t>
            </w:r>
            <w:r w:rsidRPr="00A24646">
              <w:rPr>
                <w:rFonts w:ascii="Times New Roman" w:hAnsi="Times New Roman" w:cs="Times New Roman"/>
                <w:color w:val="000000"/>
                <w:vertAlign w:val="superscript"/>
              </w:rPr>
              <w:t>th</w:t>
            </w:r>
            <w:r w:rsidRPr="00A24646">
              <w:rPr>
                <w:rFonts w:ascii="Times New Roman" w:hAnsi="Times New Roman" w:cs="Times New Roman"/>
                <w:color w:val="000000"/>
              </w:rPr>
              <w:t xml:space="preserve"> Percentile</w:t>
            </w:r>
          </w:p>
        </w:tc>
        <w:tc>
          <w:tcPr>
            <w:tcW w:w="840" w:type="dxa"/>
            <w:vAlign w:val="bottom"/>
          </w:tcPr>
          <w:p w14:paraId="38721D59" w14:textId="022BF4E6"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0.850</w:t>
            </w:r>
          </w:p>
        </w:tc>
        <w:tc>
          <w:tcPr>
            <w:tcW w:w="1113" w:type="dxa"/>
            <w:vAlign w:val="bottom"/>
          </w:tcPr>
          <w:p w14:paraId="0CDCACE3" w14:textId="2EA0DE70"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6.60E-06</w:t>
            </w:r>
          </w:p>
        </w:tc>
        <w:tc>
          <w:tcPr>
            <w:tcW w:w="843" w:type="dxa"/>
            <w:vAlign w:val="bottom"/>
          </w:tcPr>
          <w:p w14:paraId="08E133DF" w14:textId="5903644E"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0.708</w:t>
            </w:r>
          </w:p>
        </w:tc>
        <w:tc>
          <w:tcPr>
            <w:tcW w:w="931" w:type="dxa"/>
            <w:vAlign w:val="bottom"/>
          </w:tcPr>
          <w:p w14:paraId="428F965A" w14:textId="1AF9935D"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0.008</w:t>
            </w:r>
          </w:p>
        </w:tc>
        <w:tc>
          <w:tcPr>
            <w:tcW w:w="936" w:type="dxa"/>
            <w:vAlign w:val="bottom"/>
          </w:tcPr>
          <w:p w14:paraId="1987D835" w14:textId="059C7091"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0.938</w:t>
            </w:r>
          </w:p>
        </w:tc>
        <w:tc>
          <w:tcPr>
            <w:tcW w:w="1066" w:type="dxa"/>
            <w:vAlign w:val="bottom"/>
          </w:tcPr>
          <w:p w14:paraId="0B7E371C" w14:textId="08641BBE"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1.42E-06</w:t>
            </w:r>
          </w:p>
        </w:tc>
        <w:tc>
          <w:tcPr>
            <w:tcW w:w="843" w:type="dxa"/>
            <w:vAlign w:val="bottom"/>
          </w:tcPr>
          <w:p w14:paraId="0414D616" w14:textId="386777B5"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0.722</w:t>
            </w:r>
          </w:p>
        </w:tc>
        <w:tc>
          <w:tcPr>
            <w:tcW w:w="1040" w:type="dxa"/>
            <w:vAlign w:val="bottom"/>
          </w:tcPr>
          <w:p w14:paraId="2E65C436" w14:textId="5D2977B7"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0.147</w:t>
            </w:r>
          </w:p>
        </w:tc>
        <w:tc>
          <w:tcPr>
            <w:tcW w:w="940" w:type="dxa"/>
            <w:vAlign w:val="bottom"/>
          </w:tcPr>
          <w:p w14:paraId="11252AA1" w14:textId="02874A6D"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192.56</w:t>
            </w:r>
          </w:p>
        </w:tc>
        <w:tc>
          <w:tcPr>
            <w:tcW w:w="1031" w:type="dxa"/>
            <w:vAlign w:val="bottom"/>
          </w:tcPr>
          <w:p w14:paraId="59E12240" w14:textId="56575A63" w:rsidR="006F1A30" w:rsidRPr="00A24646" w:rsidRDefault="006F1A30" w:rsidP="006F1A30">
            <w:pPr>
              <w:jc w:val="right"/>
              <w:rPr>
                <w:rFonts w:ascii="Times New Roman" w:hAnsi="Times New Roman" w:cs="Times New Roman"/>
                <w:sz w:val="22"/>
                <w:szCs w:val="22"/>
              </w:rPr>
            </w:pPr>
            <w:r w:rsidRPr="00A24646">
              <w:rPr>
                <w:rFonts w:ascii="Times New Roman" w:hAnsi="Times New Roman" w:cs="Times New Roman"/>
                <w:color w:val="000000"/>
                <w:sz w:val="22"/>
                <w:szCs w:val="22"/>
              </w:rPr>
              <w:t>7.11E-24</w:t>
            </w:r>
          </w:p>
        </w:tc>
      </w:tr>
    </w:tbl>
    <w:p w14:paraId="702AFCE0" w14:textId="7766885C" w:rsidR="00020BEA" w:rsidRPr="00A24646" w:rsidRDefault="00020BEA" w:rsidP="00020BEA">
      <w:pPr>
        <w:rPr>
          <w:rFonts w:ascii="Times New Roman" w:hAnsi="Times New Roman" w:cs="Times New Roman"/>
          <w:sz w:val="20"/>
          <w:szCs w:val="20"/>
        </w:rPr>
      </w:pPr>
      <w:r w:rsidRPr="00A24646">
        <w:rPr>
          <w:rFonts w:ascii="Times New Roman" w:hAnsi="Times New Roman" w:cs="Times New Roman"/>
          <w:b/>
          <w:bCs/>
          <w:sz w:val="22"/>
          <w:szCs w:val="22"/>
        </w:rPr>
        <w:lastRenderedPageBreak/>
        <w:t>Supplementary Table 3</w:t>
      </w:r>
      <w:r w:rsidR="00A24646">
        <w:rPr>
          <w:rFonts w:ascii="Times New Roman" w:hAnsi="Times New Roman" w:cs="Times New Roman"/>
          <w:b/>
          <w:bCs/>
          <w:sz w:val="22"/>
          <w:szCs w:val="22"/>
        </w:rPr>
        <w:t xml:space="preserve">: </w:t>
      </w:r>
      <w:r w:rsidRPr="00A24646">
        <w:rPr>
          <w:rFonts w:ascii="Times New Roman" w:hAnsi="Times New Roman" w:cs="Times New Roman"/>
          <w:b/>
          <w:bCs/>
          <w:sz w:val="22"/>
          <w:szCs w:val="22"/>
        </w:rPr>
        <w:t>Comparison of different methods of generating quantitative pathology measurements across expert ratings.</w:t>
      </w:r>
      <w:r w:rsidRPr="00A24646">
        <w:rPr>
          <w:rFonts w:ascii="Times New Roman" w:hAnsi="Times New Roman" w:cs="Times New Roman"/>
          <w:sz w:val="20"/>
          <w:szCs w:val="20"/>
        </w:rPr>
        <w:t xml:space="preserve"> Each region was rated separately for tangles and threads or neuronal</w:t>
      </w:r>
      <w:r w:rsidR="00107B1E">
        <w:rPr>
          <w:rFonts w:ascii="Times New Roman" w:hAnsi="Times New Roman" w:cs="Times New Roman"/>
          <w:sz w:val="20"/>
          <w:szCs w:val="20"/>
        </w:rPr>
        <w:t>/glial</w:t>
      </w:r>
      <w:r w:rsidRPr="00A24646">
        <w:rPr>
          <w:rFonts w:ascii="Times New Roman" w:hAnsi="Times New Roman" w:cs="Times New Roman"/>
          <w:sz w:val="20"/>
          <w:szCs w:val="20"/>
        </w:rPr>
        <w:t xml:space="preserve"> and neuritic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from 0-3 by an expert rater blind to all quantitative data. </w:t>
      </w:r>
      <w:r w:rsidR="005003B8">
        <w:rPr>
          <w:rFonts w:ascii="Times New Roman" w:hAnsi="Times New Roman" w:cs="Times New Roman"/>
          <w:sz w:val="20"/>
          <w:szCs w:val="20"/>
        </w:rPr>
        <w:t>Segment</w:t>
      </w:r>
      <w:r w:rsidR="005003B8" w:rsidRPr="00A24646">
        <w:rPr>
          <w:rFonts w:ascii="Times New Roman" w:hAnsi="Times New Roman" w:cs="Times New Roman"/>
          <w:sz w:val="20"/>
          <w:szCs w:val="20"/>
        </w:rPr>
        <w:t xml:space="preserve"> </w:t>
      </w:r>
      <w:r w:rsidRPr="00A24646">
        <w:rPr>
          <w:rFonts w:ascii="Times New Roman" w:hAnsi="Times New Roman" w:cs="Times New Roman"/>
          <w:sz w:val="20"/>
          <w:szCs w:val="20"/>
        </w:rPr>
        <w:t>level measurements</w:t>
      </w:r>
      <w:r w:rsidR="00D66002" w:rsidRPr="00A24646">
        <w:rPr>
          <w:rFonts w:ascii="Times New Roman" w:hAnsi="Times New Roman" w:cs="Times New Roman"/>
          <w:sz w:val="20"/>
          <w:szCs w:val="20"/>
        </w:rPr>
        <w:t xml:space="preserve"> within a single sampling box</w:t>
      </w:r>
      <w:r w:rsidRPr="00A24646">
        <w:rPr>
          <w:rFonts w:ascii="Times New Roman" w:hAnsi="Times New Roman" w:cs="Times New Roman"/>
          <w:sz w:val="20"/>
          <w:szCs w:val="20"/>
        </w:rPr>
        <w:t xml:space="preserve"> were aggregated to form quantitative data by a variety of methods, including taking the mean activation, median, maximum, and a variety of percentiles. To select the best method, Mann Whitney AUC tests were performed for each measurement between adjacent categories (</w:t>
      </w:r>
      <w:proofErr w:type="gramStart"/>
      <w:r w:rsidRPr="00A24646">
        <w:rPr>
          <w:rFonts w:ascii="Times New Roman" w:hAnsi="Times New Roman" w:cs="Times New Roman"/>
          <w:sz w:val="20"/>
          <w:szCs w:val="20"/>
        </w:rPr>
        <w:t>i.e.</w:t>
      </w:r>
      <w:proofErr w:type="gramEnd"/>
      <w:r w:rsidRPr="00A24646">
        <w:rPr>
          <w:rFonts w:ascii="Times New Roman" w:hAnsi="Times New Roman" w:cs="Times New Roman"/>
          <w:sz w:val="20"/>
          <w:szCs w:val="20"/>
        </w:rPr>
        <w:t xml:space="preserve"> 0 and 0.5</w:t>
      </w:r>
      <w:r w:rsidRPr="00A24646">
        <w:rPr>
          <w:rFonts w:ascii="Times New Roman" w:hAnsi="Times New Roman" w:cs="Times New Roman"/>
          <w:b/>
          <w:bCs/>
          <w:sz w:val="20"/>
          <w:szCs w:val="20"/>
        </w:rPr>
        <w:t xml:space="preserve">). </w:t>
      </w:r>
      <w:r w:rsidRPr="00A24646">
        <w:rPr>
          <w:rFonts w:ascii="Times New Roman" w:hAnsi="Times New Roman" w:cs="Times New Roman"/>
          <w:sz w:val="20"/>
          <w:szCs w:val="20"/>
        </w:rPr>
        <w:t xml:space="preserve"> ANOVA linear contrasts were also performed across all </w:t>
      </w:r>
      <w:r w:rsidR="005003B8">
        <w:rPr>
          <w:rFonts w:ascii="Times New Roman" w:hAnsi="Times New Roman" w:cs="Times New Roman"/>
          <w:sz w:val="20"/>
          <w:szCs w:val="20"/>
        </w:rPr>
        <w:t>ratings</w:t>
      </w:r>
      <w:r w:rsidR="005003B8" w:rsidRPr="00A24646">
        <w:rPr>
          <w:rFonts w:ascii="Times New Roman" w:hAnsi="Times New Roman" w:cs="Times New Roman"/>
          <w:sz w:val="20"/>
          <w:szCs w:val="20"/>
        </w:rPr>
        <w:t xml:space="preserve"> </w:t>
      </w:r>
      <w:r w:rsidRPr="00A24646">
        <w:rPr>
          <w:rFonts w:ascii="Times New Roman" w:hAnsi="Times New Roman" w:cs="Times New Roman"/>
          <w:sz w:val="20"/>
          <w:szCs w:val="20"/>
        </w:rPr>
        <w:t>for each measurement; the F statistic and p-value for this test is shown at the right of each row. The 99</w:t>
      </w:r>
      <w:r w:rsidRPr="00A24646">
        <w:rPr>
          <w:rFonts w:ascii="Times New Roman" w:hAnsi="Times New Roman" w:cs="Times New Roman"/>
          <w:sz w:val="20"/>
          <w:szCs w:val="20"/>
          <w:vertAlign w:val="superscript"/>
        </w:rPr>
        <w:t>th</w:t>
      </w:r>
      <w:r w:rsidRPr="00A24646">
        <w:rPr>
          <w:rFonts w:ascii="Times New Roman" w:hAnsi="Times New Roman" w:cs="Times New Roman"/>
          <w:sz w:val="20"/>
          <w:szCs w:val="20"/>
        </w:rPr>
        <w:t xml:space="preserve"> percentile was ultimately chosen because it showed high AUC values and linear contrast F statistics across all pathology types</w:t>
      </w:r>
    </w:p>
    <w:p w14:paraId="28D2451E" w14:textId="2B46FD24" w:rsidR="00C37BF3" w:rsidRPr="00A24646" w:rsidRDefault="00C37BF3">
      <w:pPr>
        <w:rPr>
          <w:rFonts w:ascii="Times New Roman" w:hAnsi="Times New Roman" w:cs="Times New Roman"/>
          <w:sz w:val="22"/>
          <w:szCs w:val="22"/>
        </w:rPr>
      </w:pPr>
      <w:r w:rsidRPr="00A24646">
        <w:rPr>
          <w:rFonts w:ascii="Times New Roman" w:hAnsi="Times New Roman" w:cs="Times New Roman"/>
          <w:sz w:val="22"/>
          <w:szCs w:val="22"/>
        </w:rPr>
        <w:br w:type="page"/>
      </w:r>
    </w:p>
    <w:p w14:paraId="5D6A2717" w14:textId="77777777" w:rsidR="005A0F93" w:rsidRPr="00A24646" w:rsidRDefault="005A0F93" w:rsidP="00020BEA">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1789"/>
        <w:gridCol w:w="630"/>
        <w:gridCol w:w="630"/>
        <w:gridCol w:w="630"/>
        <w:gridCol w:w="630"/>
        <w:gridCol w:w="630"/>
        <w:gridCol w:w="630"/>
        <w:gridCol w:w="630"/>
        <w:gridCol w:w="630"/>
        <w:gridCol w:w="630"/>
        <w:gridCol w:w="630"/>
        <w:gridCol w:w="630"/>
        <w:gridCol w:w="631"/>
      </w:tblGrid>
      <w:tr w:rsidR="005A0F93" w:rsidRPr="00A24646" w14:paraId="6D138EB9" w14:textId="77777777" w:rsidTr="008E66A6">
        <w:tc>
          <w:tcPr>
            <w:tcW w:w="1789" w:type="dxa"/>
            <w:tcBorders>
              <w:right w:val="single" w:sz="18" w:space="0" w:color="auto"/>
            </w:tcBorders>
            <w:shd w:val="clear" w:color="auto" w:fill="AEAAAA" w:themeFill="background2" w:themeFillShade="BF"/>
            <w:vAlign w:val="center"/>
          </w:tcPr>
          <w:p w14:paraId="42C9CD6C" w14:textId="77777777" w:rsidR="005A0F93" w:rsidRPr="00A24646" w:rsidRDefault="005A0F93" w:rsidP="008E66A6">
            <w:pPr>
              <w:jc w:val="center"/>
              <w:rPr>
                <w:rFonts w:ascii="Times New Roman" w:hAnsi="Times New Roman" w:cs="Times New Roman"/>
              </w:rPr>
            </w:pPr>
          </w:p>
        </w:tc>
        <w:tc>
          <w:tcPr>
            <w:tcW w:w="2520" w:type="dxa"/>
            <w:gridSpan w:val="4"/>
            <w:tcBorders>
              <w:left w:val="single" w:sz="18" w:space="0" w:color="auto"/>
              <w:right w:val="single" w:sz="18" w:space="0" w:color="auto"/>
            </w:tcBorders>
            <w:shd w:val="clear" w:color="auto" w:fill="AEAAAA" w:themeFill="background2" w:themeFillShade="BF"/>
            <w:vAlign w:val="center"/>
          </w:tcPr>
          <w:p w14:paraId="23F661FD" w14:textId="6B37FC1D" w:rsidR="005A0F93" w:rsidRPr="00A24646" w:rsidRDefault="00D91FFB" w:rsidP="00D91FFB">
            <w:pPr>
              <w:jc w:val="center"/>
              <w:rPr>
                <w:rFonts w:ascii="Times New Roman" w:hAnsi="Times New Roman" w:cs="Times New Roman"/>
                <w:b/>
                <w:bCs/>
              </w:rPr>
            </w:pPr>
            <w:r w:rsidRPr="00A24646">
              <w:rPr>
                <w:rFonts w:ascii="Times New Roman" w:hAnsi="Times New Roman" w:cs="Times New Roman"/>
                <w:b/>
                <w:bCs/>
              </w:rPr>
              <w:t xml:space="preserve">Quantitative Tau </w:t>
            </w:r>
            <w:r w:rsidR="007A58BB" w:rsidRPr="00A24646">
              <w:rPr>
                <w:rFonts w:ascii="Times New Roman" w:hAnsi="Times New Roman" w:cs="Times New Roman"/>
                <w:b/>
                <w:bCs/>
              </w:rPr>
              <w:t>and</w:t>
            </w:r>
            <w:r w:rsidRPr="00A24646">
              <w:rPr>
                <w:rFonts w:ascii="Times New Roman" w:hAnsi="Times New Roman" w:cs="Times New Roman"/>
                <w:b/>
                <w:bCs/>
              </w:rPr>
              <w:t xml:space="preserve"> Imaging</w:t>
            </w:r>
          </w:p>
        </w:tc>
        <w:tc>
          <w:tcPr>
            <w:tcW w:w="2520" w:type="dxa"/>
            <w:gridSpan w:val="4"/>
            <w:tcBorders>
              <w:left w:val="single" w:sz="18" w:space="0" w:color="auto"/>
              <w:right w:val="single" w:sz="18" w:space="0" w:color="auto"/>
            </w:tcBorders>
            <w:shd w:val="clear" w:color="auto" w:fill="AEAAAA" w:themeFill="background2" w:themeFillShade="BF"/>
            <w:vAlign w:val="center"/>
          </w:tcPr>
          <w:p w14:paraId="05AFE208" w14:textId="36E72138" w:rsidR="005A0F93" w:rsidRPr="00A24646" w:rsidRDefault="00D91FFB" w:rsidP="008E66A6">
            <w:pPr>
              <w:jc w:val="center"/>
              <w:rPr>
                <w:rFonts w:ascii="Times New Roman" w:hAnsi="Times New Roman" w:cs="Times New Roman"/>
                <w:b/>
                <w:bCs/>
              </w:rPr>
            </w:pPr>
            <w:r w:rsidRPr="00A24646">
              <w:rPr>
                <w:rFonts w:ascii="Times New Roman" w:hAnsi="Times New Roman" w:cs="Times New Roman"/>
                <w:b/>
                <w:bCs/>
              </w:rPr>
              <w:t xml:space="preserve">Quantitative TDP-43 </w:t>
            </w:r>
            <w:r w:rsidR="007A58BB" w:rsidRPr="00A24646">
              <w:rPr>
                <w:rFonts w:ascii="Times New Roman" w:hAnsi="Times New Roman" w:cs="Times New Roman"/>
                <w:b/>
                <w:bCs/>
              </w:rPr>
              <w:t xml:space="preserve">and </w:t>
            </w:r>
            <w:r w:rsidRPr="00A24646">
              <w:rPr>
                <w:rFonts w:ascii="Times New Roman" w:hAnsi="Times New Roman" w:cs="Times New Roman"/>
                <w:b/>
                <w:bCs/>
              </w:rPr>
              <w:t>Imaging</w:t>
            </w:r>
          </w:p>
        </w:tc>
        <w:tc>
          <w:tcPr>
            <w:tcW w:w="2521" w:type="dxa"/>
            <w:gridSpan w:val="4"/>
            <w:tcBorders>
              <w:left w:val="single" w:sz="18" w:space="0" w:color="auto"/>
            </w:tcBorders>
            <w:shd w:val="clear" w:color="auto" w:fill="AEAAAA" w:themeFill="background2" w:themeFillShade="BF"/>
            <w:vAlign w:val="center"/>
          </w:tcPr>
          <w:p w14:paraId="477EF897" w14:textId="3181DB66" w:rsidR="005A0F93" w:rsidRPr="00A24646" w:rsidRDefault="00D91FFB" w:rsidP="008E66A6">
            <w:pPr>
              <w:jc w:val="center"/>
              <w:rPr>
                <w:rFonts w:ascii="Times New Roman" w:hAnsi="Times New Roman" w:cs="Times New Roman"/>
                <w:b/>
                <w:bCs/>
              </w:rPr>
            </w:pPr>
            <w:r w:rsidRPr="00A24646">
              <w:rPr>
                <w:rFonts w:ascii="Times New Roman" w:hAnsi="Times New Roman" w:cs="Times New Roman"/>
                <w:b/>
                <w:bCs/>
              </w:rPr>
              <w:t>Quantitative Tau</w:t>
            </w:r>
            <w:r w:rsidR="007A58BB" w:rsidRPr="00A24646">
              <w:rPr>
                <w:rFonts w:ascii="Times New Roman" w:hAnsi="Times New Roman" w:cs="Times New Roman"/>
                <w:b/>
                <w:bCs/>
              </w:rPr>
              <w:t>,</w:t>
            </w:r>
            <w:r w:rsidRPr="00A24646">
              <w:rPr>
                <w:rFonts w:ascii="Times New Roman" w:hAnsi="Times New Roman" w:cs="Times New Roman"/>
                <w:b/>
                <w:bCs/>
              </w:rPr>
              <w:t xml:space="preserve"> TDP-43</w:t>
            </w:r>
            <w:r w:rsidR="007A58BB" w:rsidRPr="00A24646">
              <w:rPr>
                <w:rFonts w:ascii="Times New Roman" w:hAnsi="Times New Roman" w:cs="Times New Roman"/>
                <w:b/>
                <w:bCs/>
              </w:rPr>
              <w:t xml:space="preserve">, and </w:t>
            </w:r>
            <w:r w:rsidRPr="00A24646">
              <w:rPr>
                <w:rFonts w:ascii="Times New Roman" w:hAnsi="Times New Roman" w:cs="Times New Roman"/>
                <w:b/>
                <w:bCs/>
              </w:rPr>
              <w:t>Imaging</w:t>
            </w:r>
          </w:p>
        </w:tc>
      </w:tr>
      <w:tr w:rsidR="005A0F93" w:rsidRPr="00A24646" w14:paraId="54166E33" w14:textId="77777777" w:rsidTr="008E66A6">
        <w:tc>
          <w:tcPr>
            <w:tcW w:w="1789" w:type="dxa"/>
            <w:tcBorders>
              <w:right w:val="single" w:sz="18" w:space="0" w:color="auto"/>
            </w:tcBorders>
            <w:shd w:val="clear" w:color="auto" w:fill="E7E6E6" w:themeFill="background2"/>
          </w:tcPr>
          <w:p w14:paraId="22572F31" w14:textId="77777777" w:rsidR="005A0F93" w:rsidRPr="00A24646" w:rsidRDefault="005A0F93" w:rsidP="008E66A6">
            <w:pPr>
              <w:jc w:val="center"/>
              <w:rPr>
                <w:rFonts w:ascii="Times New Roman" w:hAnsi="Times New Roman" w:cs="Times New Roman"/>
              </w:rPr>
            </w:pPr>
          </w:p>
        </w:tc>
        <w:tc>
          <w:tcPr>
            <w:tcW w:w="7561" w:type="dxa"/>
            <w:gridSpan w:val="12"/>
            <w:tcBorders>
              <w:left w:val="single" w:sz="18" w:space="0" w:color="auto"/>
            </w:tcBorders>
            <w:shd w:val="clear" w:color="auto" w:fill="D0CECE" w:themeFill="background2" w:themeFillShade="E6"/>
          </w:tcPr>
          <w:p w14:paraId="05BA3881" w14:textId="77777777" w:rsidR="005A0F93" w:rsidRPr="00A24646" w:rsidRDefault="005A0F93" w:rsidP="008E66A6">
            <w:pPr>
              <w:jc w:val="center"/>
              <w:rPr>
                <w:rFonts w:ascii="Times New Roman" w:hAnsi="Times New Roman" w:cs="Times New Roman"/>
                <w:b/>
                <w:bCs/>
              </w:rPr>
            </w:pPr>
            <w:r w:rsidRPr="00A24646">
              <w:rPr>
                <w:rFonts w:ascii="Times New Roman" w:hAnsi="Times New Roman" w:cs="Times New Roman"/>
                <w:b/>
                <w:bCs/>
              </w:rPr>
              <w:t>Demographics</w:t>
            </w:r>
          </w:p>
        </w:tc>
      </w:tr>
      <w:tr w:rsidR="00D91FFB" w:rsidRPr="00A24646" w14:paraId="65683705" w14:textId="77777777" w:rsidTr="001D1050">
        <w:tc>
          <w:tcPr>
            <w:tcW w:w="1789" w:type="dxa"/>
            <w:tcBorders>
              <w:right w:val="single" w:sz="18" w:space="0" w:color="auto"/>
            </w:tcBorders>
            <w:shd w:val="clear" w:color="auto" w:fill="E7E6E6" w:themeFill="background2"/>
          </w:tcPr>
          <w:p w14:paraId="7B8E8359"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N</w:t>
            </w:r>
          </w:p>
        </w:tc>
        <w:tc>
          <w:tcPr>
            <w:tcW w:w="2520" w:type="dxa"/>
            <w:gridSpan w:val="4"/>
            <w:tcBorders>
              <w:left w:val="single" w:sz="18" w:space="0" w:color="auto"/>
              <w:right w:val="single" w:sz="18" w:space="0" w:color="auto"/>
            </w:tcBorders>
            <w:vAlign w:val="center"/>
          </w:tcPr>
          <w:p w14:paraId="2551F1F5" w14:textId="019DBDA9"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140</w:t>
            </w:r>
          </w:p>
        </w:tc>
        <w:tc>
          <w:tcPr>
            <w:tcW w:w="2520" w:type="dxa"/>
            <w:gridSpan w:val="4"/>
            <w:tcBorders>
              <w:left w:val="single" w:sz="18" w:space="0" w:color="auto"/>
              <w:right w:val="single" w:sz="18" w:space="0" w:color="auto"/>
            </w:tcBorders>
            <w:vAlign w:val="center"/>
          </w:tcPr>
          <w:p w14:paraId="53BC0AF6" w14:textId="6770EF23"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142</w:t>
            </w:r>
          </w:p>
        </w:tc>
        <w:tc>
          <w:tcPr>
            <w:tcW w:w="2521" w:type="dxa"/>
            <w:gridSpan w:val="4"/>
            <w:tcBorders>
              <w:left w:val="single" w:sz="18" w:space="0" w:color="auto"/>
            </w:tcBorders>
            <w:vAlign w:val="center"/>
          </w:tcPr>
          <w:p w14:paraId="6FFD59BA" w14:textId="4658BED2"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126</w:t>
            </w:r>
          </w:p>
        </w:tc>
      </w:tr>
      <w:tr w:rsidR="00D91FFB" w:rsidRPr="00A24646" w14:paraId="6CC6E6DE" w14:textId="77777777" w:rsidTr="001D1050">
        <w:tc>
          <w:tcPr>
            <w:tcW w:w="1789" w:type="dxa"/>
            <w:tcBorders>
              <w:right w:val="single" w:sz="18" w:space="0" w:color="auto"/>
            </w:tcBorders>
            <w:shd w:val="clear" w:color="auto" w:fill="E7E6E6" w:themeFill="background2"/>
          </w:tcPr>
          <w:p w14:paraId="6A139DCB"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Age</w:t>
            </w:r>
          </w:p>
        </w:tc>
        <w:tc>
          <w:tcPr>
            <w:tcW w:w="2520" w:type="dxa"/>
            <w:gridSpan w:val="4"/>
            <w:tcBorders>
              <w:left w:val="single" w:sz="18" w:space="0" w:color="auto"/>
              <w:right w:val="single" w:sz="18" w:space="0" w:color="auto"/>
            </w:tcBorders>
            <w:vAlign w:val="center"/>
          </w:tcPr>
          <w:p w14:paraId="0D9972EE" w14:textId="61AE08D9" w:rsidR="00D91FFB" w:rsidRPr="00A24646" w:rsidRDefault="00D91FFB" w:rsidP="00D91FFB">
            <w:pPr>
              <w:jc w:val="center"/>
              <w:rPr>
                <w:rFonts w:ascii="Times New Roman" w:hAnsi="Times New Roman" w:cs="Times New Roman"/>
              </w:rPr>
            </w:pPr>
            <w:r w:rsidRPr="00A24646">
              <w:rPr>
                <w:rFonts w:ascii="Times New Roman" w:hAnsi="Times New Roman" w:cs="Times New Roman"/>
              </w:rPr>
              <w:t xml:space="preserve">74.57 </w:t>
            </w:r>
            <m:oMath>
              <m:r>
                <w:rPr>
                  <w:rFonts w:ascii="Cambria Math" w:hAnsi="Cambria Math" w:cs="Times New Roman"/>
                </w:rPr>
                <m:t>±</m:t>
              </m:r>
            </m:oMath>
            <w:r w:rsidRPr="00A24646">
              <w:rPr>
                <w:rFonts w:ascii="Times New Roman" w:eastAsiaTheme="minorEastAsia" w:hAnsi="Times New Roman" w:cs="Times New Roman"/>
              </w:rPr>
              <w:t xml:space="preserve"> 10.19, 51-101</w:t>
            </w:r>
          </w:p>
        </w:tc>
        <w:tc>
          <w:tcPr>
            <w:tcW w:w="2520" w:type="dxa"/>
            <w:gridSpan w:val="4"/>
            <w:tcBorders>
              <w:left w:val="single" w:sz="18" w:space="0" w:color="auto"/>
              <w:right w:val="single" w:sz="18" w:space="0" w:color="auto"/>
            </w:tcBorders>
            <w:vAlign w:val="center"/>
          </w:tcPr>
          <w:p w14:paraId="52DAC371" w14:textId="08BAB58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 xml:space="preserve">75.06 </w:t>
            </w:r>
            <m:oMath>
              <m:r>
                <w:rPr>
                  <w:rFonts w:ascii="Cambria Math" w:hAnsi="Cambria Math" w:cs="Times New Roman"/>
                </w:rPr>
                <m:t>±</m:t>
              </m:r>
            </m:oMath>
            <w:r w:rsidRPr="00A24646">
              <w:rPr>
                <w:rFonts w:ascii="Times New Roman" w:eastAsiaTheme="minorEastAsia" w:hAnsi="Times New Roman" w:cs="Times New Roman"/>
              </w:rPr>
              <w:t xml:space="preserve"> 9.94, 51-101</w:t>
            </w:r>
          </w:p>
        </w:tc>
        <w:tc>
          <w:tcPr>
            <w:tcW w:w="2521" w:type="dxa"/>
            <w:gridSpan w:val="4"/>
            <w:tcBorders>
              <w:left w:val="single" w:sz="18" w:space="0" w:color="auto"/>
            </w:tcBorders>
            <w:vAlign w:val="center"/>
          </w:tcPr>
          <w:p w14:paraId="2D889B9F" w14:textId="6AA1BB3A" w:rsidR="00D91FFB" w:rsidRPr="00A24646" w:rsidRDefault="00C37BF3" w:rsidP="00D91FFB">
            <w:pPr>
              <w:jc w:val="center"/>
              <w:rPr>
                <w:rFonts w:ascii="Times New Roman" w:hAnsi="Times New Roman" w:cs="Times New Roman"/>
              </w:rPr>
            </w:pPr>
            <w:r w:rsidRPr="00A24646">
              <w:rPr>
                <w:rFonts w:ascii="Times New Roman" w:hAnsi="Times New Roman" w:cs="Times New Roman"/>
              </w:rPr>
              <w:t xml:space="preserve">74.88 </w:t>
            </w:r>
            <m:oMath>
              <m:r>
                <w:rPr>
                  <w:rFonts w:ascii="Cambria Math" w:hAnsi="Cambria Math" w:cs="Times New Roman"/>
                </w:rPr>
                <m:t>±</m:t>
              </m:r>
            </m:oMath>
            <w:r w:rsidRPr="00A24646">
              <w:rPr>
                <w:rFonts w:ascii="Times New Roman" w:eastAsiaTheme="minorEastAsia" w:hAnsi="Times New Roman" w:cs="Times New Roman"/>
              </w:rPr>
              <w:t xml:space="preserve"> 10.19, 51-101</w:t>
            </w:r>
          </w:p>
        </w:tc>
      </w:tr>
      <w:tr w:rsidR="00D91FFB" w:rsidRPr="00A24646" w14:paraId="79E91CB4" w14:textId="77777777" w:rsidTr="001D1050">
        <w:tc>
          <w:tcPr>
            <w:tcW w:w="1789" w:type="dxa"/>
            <w:tcBorders>
              <w:right w:val="single" w:sz="18" w:space="0" w:color="auto"/>
            </w:tcBorders>
            <w:shd w:val="clear" w:color="auto" w:fill="E7E6E6" w:themeFill="background2"/>
          </w:tcPr>
          <w:p w14:paraId="2593D720"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Sex</w:t>
            </w:r>
          </w:p>
        </w:tc>
        <w:tc>
          <w:tcPr>
            <w:tcW w:w="2520" w:type="dxa"/>
            <w:gridSpan w:val="4"/>
            <w:tcBorders>
              <w:left w:val="single" w:sz="18" w:space="0" w:color="auto"/>
              <w:right w:val="single" w:sz="18" w:space="0" w:color="auto"/>
            </w:tcBorders>
            <w:vAlign w:val="center"/>
          </w:tcPr>
          <w:p w14:paraId="33B09F7F" w14:textId="3F55F6D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92 M / 48 F</w:t>
            </w:r>
          </w:p>
        </w:tc>
        <w:tc>
          <w:tcPr>
            <w:tcW w:w="2520" w:type="dxa"/>
            <w:gridSpan w:val="4"/>
            <w:tcBorders>
              <w:left w:val="single" w:sz="18" w:space="0" w:color="auto"/>
              <w:right w:val="single" w:sz="18" w:space="0" w:color="auto"/>
            </w:tcBorders>
            <w:vAlign w:val="center"/>
          </w:tcPr>
          <w:p w14:paraId="19E39FCF" w14:textId="608FABF3" w:rsidR="00D91FFB" w:rsidRPr="00A24646" w:rsidRDefault="00D91FFB" w:rsidP="00D91FFB">
            <w:pPr>
              <w:jc w:val="center"/>
              <w:rPr>
                <w:rFonts w:ascii="Times New Roman" w:hAnsi="Times New Roman" w:cs="Times New Roman"/>
              </w:rPr>
            </w:pPr>
            <w:r w:rsidRPr="00A24646">
              <w:rPr>
                <w:rFonts w:ascii="Times New Roman" w:hAnsi="Times New Roman" w:cs="Times New Roman"/>
              </w:rPr>
              <w:t>95 M / 47 F</w:t>
            </w:r>
          </w:p>
        </w:tc>
        <w:tc>
          <w:tcPr>
            <w:tcW w:w="2521" w:type="dxa"/>
            <w:gridSpan w:val="4"/>
            <w:tcBorders>
              <w:left w:val="single" w:sz="18" w:space="0" w:color="auto"/>
            </w:tcBorders>
            <w:vAlign w:val="center"/>
          </w:tcPr>
          <w:p w14:paraId="4C76856A" w14:textId="4D4A03ED" w:rsidR="00D91FFB" w:rsidRPr="00A24646" w:rsidRDefault="00C37BF3" w:rsidP="00D91FFB">
            <w:pPr>
              <w:jc w:val="center"/>
              <w:rPr>
                <w:rFonts w:ascii="Times New Roman" w:hAnsi="Times New Roman" w:cs="Times New Roman"/>
              </w:rPr>
            </w:pPr>
            <w:r w:rsidRPr="00A24646">
              <w:rPr>
                <w:rFonts w:ascii="Times New Roman" w:hAnsi="Times New Roman" w:cs="Times New Roman"/>
              </w:rPr>
              <w:t>81 M / 45 F</w:t>
            </w:r>
          </w:p>
        </w:tc>
      </w:tr>
      <w:tr w:rsidR="005A0F93" w:rsidRPr="00A24646" w14:paraId="1AA21FDB" w14:textId="77777777" w:rsidTr="008E66A6">
        <w:tc>
          <w:tcPr>
            <w:tcW w:w="1789" w:type="dxa"/>
            <w:tcBorders>
              <w:right w:val="single" w:sz="18" w:space="0" w:color="auto"/>
            </w:tcBorders>
            <w:shd w:val="clear" w:color="auto" w:fill="E7E6E6" w:themeFill="background2"/>
          </w:tcPr>
          <w:p w14:paraId="7EFF267D" w14:textId="77777777" w:rsidR="005A0F93" w:rsidRPr="00A24646" w:rsidRDefault="005A0F93" w:rsidP="008E66A6">
            <w:pPr>
              <w:jc w:val="center"/>
              <w:rPr>
                <w:rFonts w:ascii="Times New Roman" w:hAnsi="Times New Roman" w:cs="Times New Roman"/>
              </w:rPr>
            </w:pPr>
          </w:p>
        </w:tc>
        <w:tc>
          <w:tcPr>
            <w:tcW w:w="7561" w:type="dxa"/>
            <w:gridSpan w:val="12"/>
            <w:tcBorders>
              <w:left w:val="single" w:sz="18" w:space="0" w:color="auto"/>
            </w:tcBorders>
            <w:shd w:val="clear" w:color="auto" w:fill="D0CECE" w:themeFill="background2" w:themeFillShade="E6"/>
          </w:tcPr>
          <w:p w14:paraId="1D74886B" w14:textId="77777777" w:rsidR="005A0F93" w:rsidRPr="00A24646" w:rsidRDefault="005A0F93" w:rsidP="008E66A6">
            <w:pPr>
              <w:jc w:val="center"/>
              <w:rPr>
                <w:rFonts w:ascii="Times New Roman" w:hAnsi="Times New Roman" w:cs="Times New Roman"/>
                <w:b/>
                <w:bCs/>
              </w:rPr>
            </w:pPr>
            <w:r w:rsidRPr="00A24646">
              <w:rPr>
                <w:rFonts w:ascii="Times New Roman" w:hAnsi="Times New Roman" w:cs="Times New Roman"/>
                <w:b/>
                <w:bCs/>
              </w:rPr>
              <w:t>Neuropathological Diagnoses</w:t>
            </w:r>
          </w:p>
        </w:tc>
      </w:tr>
      <w:tr w:rsidR="005A0F93" w:rsidRPr="00A24646" w14:paraId="30DCBC79" w14:textId="77777777" w:rsidTr="008E66A6">
        <w:tc>
          <w:tcPr>
            <w:tcW w:w="1789" w:type="dxa"/>
            <w:tcBorders>
              <w:right w:val="single" w:sz="18" w:space="0" w:color="auto"/>
            </w:tcBorders>
            <w:shd w:val="clear" w:color="auto" w:fill="E7E6E6" w:themeFill="background2"/>
          </w:tcPr>
          <w:p w14:paraId="58ACC3C3" w14:textId="77777777" w:rsidR="005A0F93" w:rsidRPr="00A24646" w:rsidRDefault="005A0F93" w:rsidP="008E66A6">
            <w:pPr>
              <w:jc w:val="center"/>
              <w:rPr>
                <w:rFonts w:ascii="Times New Roman" w:hAnsi="Times New Roman" w:cs="Times New Roman"/>
              </w:rPr>
            </w:pPr>
          </w:p>
        </w:tc>
        <w:tc>
          <w:tcPr>
            <w:tcW w:w="1260" w:type="dxa"/>
            <w:gridSpan w:val="2"/>
            <w:tcBorders>
              <w:left w:val="single" w:sz="18" w:space="0" w:color="auto"/>
            </w:tcBorders>
            <w:shd w:val="clear" w:color="auto" w:fill="E7E6E6" w:themeFill="background2"/>
          </w:tcPr>
          <w:p w14:paraId="76DEFA4F" w14:textId="77777777" w:rsidR="005A0F93" w:rsidRPr="00A24646" w:rsidRDefault="005A0F93" w:rsidP="008E66A6">
            <w:pPr>
              <w:jc w:val="center"/>
              <w:rPr>
                <w:rFonts w:ascii="Times New Roman" w:hAnsi="Times New Roman" w:cs="Times New Roman"/>
              </w:rPr>
            </w:pPr>
            <w:r w:rsidRPr="00A24646">
              <w:rPr>
                <w:rFonts w:ascii="Times New Roman" w:hAnsi="Times New Roman" w:cs="Times New Roman"/>
              </w:rPr>
              <w:t>Primary Diagnosis</w:t>
            </w:r>
          </w:p>
        </w:tc>
        <w:tc>
          <w:tcPr>
            <w:tcW w:w="1260" w:type="dxa"/>
            <w:gridSpan w:val="2"/>
            <w:tcBorders>
              <w:right w:val="single" w:sz="18" w:space="0" w:color="auto"/>
            </w:tcBorders>
            <w:shd w:val="clear" w:color="auto" w:fill="E7E6E6" w:themeFill="background2"/>
          </w:tcPr>
          <w:p w14:paraId="6335AD2C" w14:textId="77777777" w:rsidR="005A0F93" w:rsidRPr="00A24646" w:rsidRDefault="005A0F93" w:rsidP="008E66A6">
            <w:pPr>
              <w:jc w:val="center"/>
              <w:rPr>
                <w:rFonts w:ascii="Times New Roman" w:hAnsi="Times New Roman" w:cs="Times New Roman"/>
              </w:rPr>
            </w:pPr>
            <w:r w:rsidRPr="00A24646">
              <w:rPr>
                <w:rFonts w:ascii="Times New Roman" w:hAnsi="Times New Roman" w:cs="Times New Roman"/>
              </w:rPr>
              <w:t>Secondary Diagnosis</w:t>
            </w:r>
          </w:p>
        </w:tc>
        <w:tc>
          <w:tcPr>
            <w:tcW w:w="1260" w:type="dxa"/>
            <w:gridSpan w:val="2"/>
            <w:tcBorders>
              <w:left w:val="single" w:sz="18" w:space="0" w:color="auto"/>
            </w:tcBorders>
            <w:shd w:val="clear" w:color="auto" w:fill="E7E6E6" w:themeFill="background2"/>
          </w:tcPr>
          <w:p w14:paraId="1D415038" w14:textId="77777777" w:rsidR="005A0F93" w:rsidRPr="00A24646" w:rsidRDefault="005A0F93" w:rsidP="008E66A6">
            <w:pPr>
              <w:jc w:val="center"/>
              <w:rPr>
                <w:rFonts w:ascii="Times New Roman" w:hAnsi="Times New Roman" w:cs="Times New Roman"/>
              </w:rPr>
            </w:pPr>
            <w:r w:rsidRPr="00A24646">
              <w:rPr>
                <w:rFonts w:ascii="Times New Roman" w:hAnsi="Times New Roman" w:cs="Times New Roman"/>
              </w:rPr>
              <w:t>Primary Diagnosis</w:t>
            </w:r>
          </w:p>
        </w:tc>
        <w:tc>
          <w:tcPr>
            <w:tcW w:w="1260" w:type="dxa"/>
            <w:gridSpan w:val="2"/>
            <w:tcBorders>
              <w:right w:val="single" w:sz="18" w:space="0" w:color="auto"/>
            </w:tcBorders>
            <w:shd w:val="clear" w:color="auto" w:fill="E7E6E6" w:themeFill="background2"/>
          </w:tcPr>
          <w:p w14:paraId="6DAF4903" w14:textId="77777777" w:rsidR="005A0F93" w:rsidRPr="00A24646" w:rsidRDefault="005A0F93" w:rsidP="008E66A6">
            <w:pPr>
              <w:jc w:val="center"/>
              <w:rPr>
                <w:rFonts w:ascii="Times New Roman" w:hAnsi="Times New Roman" w:cs="Times New Roman"/>
              </w:rPr>
            </w:pPr>
            <w:r w:rsidRPr="00A24646">
              <w:rPr>
                <w:rFonts w:ascii="Times New Roman" w:hAnsi="Times New Roman" w:cs="Times New Roman"/>
              </w:rPr>
              <w:t>Secondary Diagnosis</w:t>
            </w:r>
          </w:p>
        </w:tc>
        <w:tc>
          <w:tcPr>
            <w:tcW w:w="1260" w:type="dxa"/>
            <w:gridSpan w:val="2"/>
            <w:tcBorders>
              <w:left w:val="single" w:sz="18" w:space="0" w:color="auto"/>
            </w:tcBorders>
            <w:shd w:val="clear" w:color="auto" w:fill="E7E6E6" w:themeFill="background2"/>
          </w:tcPr>
          <w:p w14:paraId="7890DBAB" w14:textId="77777777" w:rsidR="005A0F93" w:rsidRPr="00A24646" w:rsidRDefault="005A0F93" w:rsidP="008E66A6">
            <w:pPr>
              <w:jc w:val="center"/>
              <w:rPr>
                <w:rFonts w:ascii="Times New Roman" w:hAnsi="Times New Roman" w:cs="Times New Roman"/>
              </w:rPr>
            </w:pPr>
            <w:r w:rsidRPr="00A24646">
              <w:rPr>
                <w:rFonts w:ascii="Times New Roman" w:hAnsi="Times New Roman" w:cs="Times New Roman"/>
              </w:rPr>
              <w:t>Primary Diagnosis</w:t>
            </w:r>
          </w:p>
        </w:tc>
        <w:tc>
          <w:tcPr>
            <w:tcW w:w="1261" w:type="dxa"/>
            <w:gridSpan w:val="2"/>
            <w:shd w:val="clear" w:color="auto" w:fill="E7E6E6" w:themeFill="background2"/>
          </w:tcPr>
          <w:p w14:paraId="68481865" w14:textId="77777777" w:rsidR="005A0F93" w:rsidRPr="00A24646" w:rsidRDefault="005A0F93" w:rsidP="008E66A6">
            <w:pPr>
              <w:jc w:val="center"/>
              <w:rPr>
                <w:rFonts w:ascii="Times New Roman" w:hAnsi="Times New Roman" w:cs="Times New Roman"/>
              </w:rPr>
            </w:pPr>
            <w:r w:rsidRPr="00A24646">
              <w:rPr>
                <w:rFonts w:ascii="Times New Roman" w:hAnsi="Times New Roman" w:cs="Times New Roman"/>
              </w:rPr>
              <w:t>Secondary Diagnosis</w:t>
            </w:r>
          </w:p>
        </w:tc>
      </w:tr>
      <w:tr w:rsidR="00D91FFB" w:rsidRPr="00A24646" w14:paraId="32EA3487" w14:textId="77777777" w:rsidTr="008E66A6">
        <w:tc>
          <w:tcPr>
            <w:tcW w:w="1789" w:type="dxa"/>
            <w:tcBorders>
              <w:right w:val="single" w:sz="18" w:space="0" w:color="auto"/>
            </w:tcBorders>
            <w:shd w:val="clear" w:color="auto" w:fill="E7E6E6" w:themeFill="background2"/>
          </w:tcPr>
          <w:p w14:paraId="1F37495F"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Alzheimer’s disease</w:t>
            </w:r>
          </w:p>
        </w:tc>
        <w:tc>
          <w:tcPr>
            <w:tcW w:w="1260" w:type="dxa"/>
            <w:gridSpan w:val="2"/>
            <w:tcBorders>
              <w:left w:val="single" w:sz="18" w:space="0" w:color="auto"/>
            </w:tcBorders>
            <w:vAlign w:val="center"/>
          </w:tcPr>
          <w:p w14:paraId="27068C11" w14:textId="1CA3148D" w:rsidR="00D91FFB" w:rsidRPr="00A24646" w:rsidRDefault="00D91FFB" w:rsidP="00D91FFB">
            <w:pPr>
              <w:jc w:val="center"/>
              <w:rPr>
                <w:rFonts w:ascii="Times New Roman" w:hAnsi="Times New Roman" w:cs="Times New Roman"/>
              </w:rPr>
            </w:pPr>
            <w:r w:rsidRPr="00A24646">
              <w:rPr>
                <w:rFonts w:ascii="Times New Roman" w:hAnsi="Times New Roman" w:cs="Times New Roman"/>
              </w:rPr>
              <w:t>89</w:t>
            </w:r>
          </w:p>
        </w:tc>
        <w:tc>
          <w:tcPr>
            <w:tcW w:w="1260" w:type="dxa"/>
            <w:gridSpan w:val="2"/>
            <w:tcBorders>
              <w:right w:val="single" w:sz="18" w:space="0" w:color="auto"/>
            </w:tcBorders>
            <w:vAlign w:val="center"/>
          </w:tcPr>
          <w:p w14:paraId="413837C0" w14:textId="4BCF1BA6" w:rsidR="00D91FFB" w:rsidRPr="00A24646" w:rsidRDefault="00D91FFB" w:rsidP="00D91FFB">
            <w:pPr>
              <w:jc w:val="center"/>
              <w:rPr>
                <w:rFonts w:ascii="Times New Roman" w:hAnsi="Times New Roman" w:cs="Times New Roman"/>
              </w:rPr>
            </w:pPr>
            <w:r w:rsidRPr="00A24646">
              <w:rPr>
                <w:rFonts w:ascii="Times New Roman" w:hAnsi="Times New Roman" w:cs="Times New Roman"/>
              </w:rPr>
              <w:t>37</w:t>
            </w:r>
          </w:p>
        </w:tc>
        <w:tc>
          <w:tcPr>
            <w:tcW w:w="1260" w:type="dxa"/>
            <w:gridSpan w:val="2"/>
            <w:tcBorders>
              <w:left w:val="single" w:sz="18" w:space="0" w:color="auto"/>
            </w:tcBorders>
            <w:vAlign w:val="center"/>
          </w:tcPr>
          <w:p w14:paraId="24BF96D8" w14:textId="4323E72F" w:rsidR="00D91FFB" w:rsidRPr="00A24646" w:rsidRDefault="00D91FFB" w:rsidP="00D91FFB">
            <w:pPr>
              <w:jc w:val="center"/>
              <w:rPr>
                <w:rFonts w:ascii="Times New Roman" w:hAnsi="Times New Roman" w:cs="Times New Roman"/>
              </w:rPr>
            </w:pPr>
            <w:r w:rsidRPr="00A24646">
              <w:rPr>
                <w:rFonts w:ascii="Times New Roman" w:hAnsi="Times New Roman" w:cs="Times New Roman"/>
              </w:rPr>
              <w:t>87</w:t>
            </w:r>
          </w:p>
        </w:tc>
        <w:tc>
          <w:tcPr>
            <w:tcW w:w="1260" w:type="dxa"/>
            <w:gridSpan w:val="2"/>
            <w:tcBorders>
              <w:right w:val="single" w:sz="18" w:space="0" w:color="auto"/>
            </w:tcBorders>
            <w:vAlign w:val="center"/>
          </w:tcPr>
          <w:p w14:paraId="650AAAFE" w14:textId="7511A2CB" w:rsidR="00D91FFB" w:rsidRPr="00A24646" w:rsidRDefault="00D91FFB" w:rsidP="00D91FFB">
            <w:pPr>
              <w:jc w:val="center"/>
              <w:rPr>
                <w:rFonts w:ascii="Times New Roman" w:hAnsi="Times New Roman" w:cs="Times New Roman"/>
              </w:rPr>
            </w:pPr>
            <w:r w:rsidRPr="00A24646">
              <w:rPr>
                <w:rFonts w:ascii="Times New Roman" w:hAnsi="Times New Roman" w:cs="Times New Roman"/>
              </w:rPr>
              <w:t>40</w:t>
            </w:r>
          </w:p>
        </w:tc>
        <w:tc>
          <w:tcPr>
            <w:tcW w:w="1260" w:type="dxa"/>
            <w:gridSpan w:val="2"/>
            <w:tcBorders>
              <w:left w:val="single" w:sz="18" w:space="0" w:color="auto"/>
            </w:tcBorders>
            <w:vAlign w:val="center"/>
          </w:tcPr>
          <w:p w14:paraId="654EB9E6" w14:textId="20F6C872" w:rsidR="00D91FFB" w:rsidRPr="00A24646" w:rsidRDefault="00C37BF3" w:rsidP="00D91FFB">
            <w:pPr>
              <w:jc w:val="center"/>
              <w:rPr>
                <w:rFonts w:ascii="Times New Roman" w:hAnsi="Times New Roman" w:cs="Times New Roman"/>
              </w:rPr>
            </w:pPr>
            <w:r w:rsidRPr="00A24646">
              <w:rPr>
                <w:rFonts w:ascii="Times New Roman" w:hAnsi="Times New Roman" w:cs="Times New Roman"/>
              </w:rPr>
              <w:t>77</w:t>
            </w:r>
          </w:p>
        </w:tc>
        <w:tc>
          <w:tcPr>
            <w:tcW w:w="1261" w:type="dxa"/>
            <w:gridSpan w:val="2"/>
            <w:vAlign w:val="center"/>
          </w:tcPr>
          <w:p w14:paraId="183E8E6A" w14:textId="2CD963F7" w:rsidR="00D91FFB" w:rsidRPr="00A24646" w:rsidRDefault="00C37BF3" w:rsidP="00D91FFB">
            <w:pPr>
              <w:jc w:val="center"/>
              <w:rPr>
                <w:rFonts w:ascii="Times New Roman" w:hAnsi="Times New Roman" w:cs="Times New Roman"/>
              </w:rPr>
            </w:pPr>
            <w:r w:rsidRPr="00A24646">
              <w:rPr>
                <w:rFonts w:ascii="Times New Roman" w:hAnsi="Times New Roman" w:cs="Times New Roman"/>
              </w:rPr>
              <w:t>35</w:t>
            </w:r>
          </w:p>
        </w:tc>
      </w:tr>
      <w:tr w:rsidR="00D91FFB" w:rsidRPr="00A24646" w14:paraId="306762DD" w14:textId="77777777" w:rsidTr="008E66A6">
        <w:tc>
          <w:tcPr>
            <w:tcW w:w="1789" w:type="dxa"/>
            <w:tcBorders>
              <w:right w:val="single" w:sz="18" w:space="0" w:color="auto"/>
            </w:tcBorders>
            <w:shd w:val="clear" w:color="auto" w:fill="E7E6E6" w:themeFill="background2"/>
          </w:tcPr>
          <w:p w14:paraId="5DEDE579"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Lewy Body disease</w:t>
            </w:r>
          </w:p>
        </w:tc>
        <w:tc>
          <w:tcPr>
            <w:tcW w:w="1260" w:type="dxa"/>
            <w:gridSpan w:val="2"/>
            <w:tcBorders>
              <w:left w:val="single" w:sz="18" w:space="0" w:color="auto"/>
            </w:tcBorders>
            <w:vAlign w:val="center"/>
          </w:tcPr>
          <w:p w14:paraId="0A894946" w14:textId="219DD13F" w:rsidR="00D91FFB" w:rsidRPr="00A24646" w:rsidRDefault="00D91FFB" w:rsidP="00D91FFB">
            <w:pPr>
              <w:jc w:val="center"/>
              <w:rPr>
                <w:rFonts w:ascii="Times New Roman" w:hAnsi="Times New Roman" w:cs="Times New Roman"/>
              </w:rPr>
            </w:pPr>
            <w:r w:rsidRPr="00A24646">
              <w:rPr>
                <w:rFonts w:ascii="Times New Roman" w:hAnsi="Times New Roman" w:cs="Times New Roman"/>
              </w:rPr>
              <w:t>46</w:t>
            </w:r>
          </w:p>
        </w:tc>
        <w:tc>
          <w:tcPr>
            <w:tcW w:w="1260" w:type="dxa"/>
            <w:gridSpan w:val="2"/>
            <w:tcBorders>
              <w:right w:val="single" w:sz="18" w:space="0" w:color="auto"/>
            </w:tcBorders>
            <w:vAlign w:val="center"/>
          </w:tcPr>
          <w:p w14:paraId="4FCCAEA3" w14:textId="15E7299A" w:rsidR="00D91FFB" w:rsidRPr="00A24646" w:rsidRDefault="00D91FFB" w:rsidP="00D91FFB">
            <w:pPr>
              <w:jc w:val="center"/>
              <w:rPr>
                <w:rFonts w:ascii="Times New Roman" w:hAnsi="Times New Roman" w:cs="Times New Roman"/>
              </w:rPr>
            </w:pPr>
            <w:r w:rsidRPr="00A24646">
              <w:rPr>
                <w:rFonts w:ascii="Times New Roman" w:hAnsi="Times New Roman" w:cs="Times New Roman"/>
              </w:rPr>
              <w:t>42</w:t>
            </w:r>
          </w:p>
        </w:tc>
        <w:tc>
          <w:tcPr>
            <w:tcW w:w="1260" w:type="dxa"/>
            <w:gridSpan w:val="2"/>
            <w:tcBorders>
              <w:left w:val="single" w:sz="18" w:space="0" w:color="auto"/>
            </w:tcBorders>
            <w:vAlign w:val="center"/>
          </w:tcPr>
          <w:p w14:paraId="7A54837F" w14:textId="39FD8502" w:rsidR="00D91FFB" w:rsidRPr="00A24646" w:rsidRDefault="00D91FFB" w:rsidP="00D91FFB">
            <w:pPr>
              <w:jc w:val="center"/>
              <w:rPr>
                <w:rFonts w:ascii="Times New Roman" w:hAnsi="Times New Roman" w:cs="Times New Roman"/>
              </w:rPr>
            </w:pPr>
            <w:r w:rsidRPr="00A24646">
              <w:rPr>
                <w:rFonts w:ascii="Times New Roman" w:hAnsi="Times New Roman" w:cs="Times New Roman"/>
              </w:rPr>
              <w:t>50</w:t>
            </w:r>
          </w:p>
        </w:tc>
        <w:tc>
          <w:tcPr>
            <w:tcW w:w="1260" w:type="dxa"/>
            <w:gridSpan w:val="2"/>
            <w:tcBorders>
              <w:right w:val="single" w:sz="18" w:space="0" w:color="auto"/>
            </w:tcBorders>
            <w:vAlign w:val="center"/>
          </w:tcPr>
          <w:p w14:paraId="174588A3" w14:textId="4DFA47CF" w:rsidR="00D91FFB" w:rsidRPr="00A24646" w:rsidRDefault="00D91FFB" w:rsidP="00D91FFB">
            <w:pPr>
              <w:jc w:val="center"/>
              <w:rPr>
                <w:rFonts w:ascii="Times New Roman" w:hAnsi="Times New Roman" w:cs="Times New Roman"/>
              </w:rPr>
            </w:pPr>
            <w:r w:rsidRPr="00A24646">
              <w:rPr>
                <w:rFonts w:ascii="Times New Roman" w:hAnsi="Times New Roman" w:cs="Times New Roman"/>
              </w:rPr>
              <w:t>40</w:t>
            </w:r>
          </w:p>
        </w:tc>
        <w:tc>
          <w:tcPr>
            <w:tcW w:w="1260" w:type="dxa"/>
            <w:gridSpan w:val="2"/>
            <w:tcBorders>
              <w:left w:val="single" w:sz="18" w:space="0" w:color="auto"/>
            </w:tcBorders>
            <w:vAlign w:val="center"/>
          </w:tcPr>
          <w:p w14:paraId="6197A576" w14:textId="743E3D6F" w:rsidR="00D91FFB" w:rsidRPr="00A24646" w:rsidRDefault="00C37BF3" w:rsidP="00D91FFB">
            <w:pPr>
              <w:jc w:val="center"/>
              <w:rPr>
                <w:rFonts w:ascii="Times New Roman" w:hAnsi="Times New Roman" w:cs="Times New Roman"/>
              </w:rPr>
            </w:pPr>
            <w:r w:rsidRPr="00A24646">
              <w:rPr>
                <w:rFonts w:ascii="Times New Roman" w:hAnsi="Times New Roman" w:cs="Times New Roman"/>
              </w:rPr>
              <w:t>44</w:t>
            </w:r>
          </w:p>
        </w:tc>
        <w:tc>
          <w:tcPr>
            <w:tcW w:w="1261" w:type="dxa"/>
            <w:gridSpan w:val="2"/>
            <w:vAlign w:val="center"/>
          </w:tcPr>
          <w:p w14:paraId="11B38E51" w14:textId="136527FC" w:rsidR="00D91FFB" w:rsidRPr="00A24646" w:rsidRDefault="00C37BF3" w:rsidP="00D91FFB">
            <w:pPr>
              <w:jc w:val="center"/>
              <w:rPr>
                <w:rFonts w:ascii="Times New Roman" w:hAnsi="Times New Roman" w:cs="Times New Roman"/>
              </w:rPr>
            </w:pPr>
            <w:r w:rsidRPr="00A24646">
              <w:rPr>
                <w:rFonts w:ascii="Times New Roman" w:hAnsi="Times New Roman" w:cs="Times New Roman"/>
              </w:rPr>
              <w:t>34</w:t>
            </w:r>
          </w:p>
        </w:tc>
      </w:tr>
      <w:tr w:rsidR="00D91FFB" w:rsidRPr="00A24646" w14:paraId="3E66A94B" w14:textId="77777777" w:rsidTr="008E66A6">
        <w:tc>
          <w:tcPr>
            <w:tcW w:w="1789" w:type="dxa"/>
            <w:tcBorders>
              <w:right w:val="single" w:sz="18" w:space="0" w:color="auto"/>
            </w:tcBorders>
            <w:shd w:val="clear" w:color="auto" w:fill="E7E6E6" w:themeFill="background2"/>
          </w:tcPr>
          <w:p w14:paraId="09487CEC"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Cerebrovascular disease</w:t>
            </w:r>
          </w:p>
        </w:tc>
        <w:tc>
          <w:tcPr>
            <w:tcW w:w="1260" w:type="dxa"/>
            <w:gridSpan w:val="2"/>
            <w:tcBorders>
              <w:left w:val="single" w:sz="18" w:space="0" w:color="auto"/>
            </w:tcBorders>
            <w:vAlign w:val="center"/>
          </w:tcPr>
          <w:p w14:paraId="3CED2BE6" w14:textId="6033BABB" w:rsidR="00D91FFB" w:rsidRPr="00A24646" w:rsidRDefault="00D91FFB" w:rsidP="00D91FFB">
            <w:pPr>
              <w:jc w:val="center"/>
              <w:rPr>
                <w:rFonts w:ascii="Times New Roman" w:hAnsi="Times New Roman" w:cs="Times New Roman"/>
              </w:rPr>
            </w:pPr>
            <w:r w:rsidRPr="00A24646">
              <w:rPr>
                <w:rFonts w:ascii="Times New Roman" w:hAnsi="Times New Roman" w:cs="Times New Roman"/>
              </w:rPr>
              <w:t>4</w:t>
            </w:r>
          </w:p>
        </w:tc>
        <w:tc>
          <w:tcPr>
            <w:tcW w:w="1260" w:type="dxa"/>
            <w:gridSpan w:val="2"/>
            <w:tcBorders>
              <w:right w:val="single" w:sz="18" w:space="0" w:color="auto"/>
            </w:tcBorders>
            <w:vAlign w:val="center"/>
          </w:tcPr>
          <w:p w14:paraId="71B9D8F0" w14:textId="3B8F8435" w:rsidR="00D91FFB" w:rsidRPr="00A24646" w:rsidRDefault="00D91FFB" w:rsidP="00D91FFB">
            <w:pPr>
              <w:jc w:val="center"/>
              <w:rPr>
                <w:rFonts w:ascii="Times New Roman" w:hAnsi="Times New Roman" w:cs="Times New Roman"/>
              </w:rPr>
            </w:pPr>
            <w:r w:rsidRPr="00A24646">
              <w:rPr>
                <w:rFonts w:ascii="Times New Roman" w:hAnsi="Times New Roman" w:cs="Times New Roman"/>
              </w:rPr>
              <w:t>5</w:t>
            </w:r>
          </w:p>
        </w:tc>
        <w:tc>
          <w:tcPr>
            <w:tcW w:w="1260" w:type="dxa"/>
            <w:gridSpan w:val="2"/>
            <w:tcBorders>
              <w:left w:val="single" w:sz="18" w:space="0" w:color="auto"/>
            </w:tcBorders>
            <w:vAlign w:val="center"/>
          </w:tcPr>
          <w:p w14:paraId="01C46CD9" w14:textId="15A1A82B" w:rsidR="00D91FFB" w:rsidRPr="00A24646" w:rsidRDefault="00D91FFB" w:rsidP="00D91FFB">
            <w:pPr>
              <w:jc w:val="center"/>
              <w:rPr>
                <w:rFonts w:ascii="Times New Roman" w:hAnsi="Times New Roman" w:cs="Times New Roman"/>
              </w:rPr>
            </w:pPr>
            <w:r w:rsidRPr="00A24646">
              <w:rPr>
                <w:rFonts w:ascii="Times New Roman" w:hAnsi="Times New Roman" w:cs="Times New Roman"/>
              </w:rPr>
              <w:t>4</w:t>
            </w:r>
          </w:p>
        </w:tc>
        <w:tc>
          <w:tcPr>
            <w:tcW w:w="1260" w:type="dxa"/>
            <w:gridSpan w:val="2"/>
            <w:tcBorders>
              <w:right w:val="single" w:sz="18" w:space="0" w:color="auto"/>
            </w:tcBorders>
            <w:vAlign w:val="center"/>
          </w:tcPr>
          <w:p w14:paraId="67906578" w14:textId="5AF788BA" w:rsidR="00D91FFB" w:rsidRPr="00A24646" w:rsidRDefault="00D91FFB" w:rsidP="00D91FFB">
            <w:pPr>
              <w:jc w:val="center"/>
              <w:rPr>
                <w:rFonts w:ascii="Times New Roman" w:hAnsi="Times New Roman" w:cs="Times New Roman"/>
              </w:rPr>
            </w:pPr>
            <w:r w:rsidRPr="00A24646">
              <w:rPr>
                <w:rFonts w:ascii="Times New Roman" w:hAnsi="Times New Roman" w:cs="Times New Roman"/>
              </w:rPr>
              <w:t>5</w:t>
            </w:r>
          </w:p>
        </w:tc>
        <w:tc>
          <w:tcPr>
            <w:tcW w:w="1260" w:type="dxa"/>
            <w:gridSpan w:val="2"/>
            <w:tcBorders>
              <w:left w:val="single" w:sz="18" w:space="0" w:color="auto"/>
            </w:tcBorders>
            <w:vAlign w:val="center"/>
          </w:tcPr>
          <w:p w14:paraId="2991A5FB" w14:textId="2ABBB894" w:rsidR="00D91FFB" w:rsidRPr="00A24646" w:rsidRDefault="00C37BF3" w:rsidP="00D91FFB">
            <w:pPr>
              <w:jc w:val="center"/>
              <w:rPr>
                <w:rFonts w:ascii="Times New Roman" w:hAnsi="Times New Roman" w:cs="Times New Roman"/>
              </w:rPr>
            </w:pPr>
            <w:r w:rsidRPr="00A24646">
              <w:rPr>
                <w:rFonts w:ascii="Times New Roman" w:hAnsi="Times New Roman" w:cs="Times New Roman"/>
              </w:rPr>
              <w:t>4</w:t>
            </w:r>
          </w:p>
        </w:tc>
        <w:tc>
          <w:tcPr>
            <w:tcW w:w="1261" w:type="dxa"/>
            <w:gridSpan w:val="2"/>
            <w:vAlign w:val="center"/>
          </w:tcPr>
          <w:p w14:paraId="5399628D" w14:textId="7EA4CAEC" w:rsidR="00D91FFB" w:rsidRPr="00A24646" w:rsidRDefault="00C37BF3" w:rsidP="00D91FFB">
            <w:pPr>
              <w:jc w:val="center"/>
              <w:rPr>
                <w:rFonts w:ascii="Times New Roman" w:hAnsi="Times New Roman" w:cs="Times New Roman"/>
              </w:rPr>
            </w:pPr>
            <w:r w:rsidRPr="00A24646">
              <w:rPr>
                <w:rFonts w:ascii="Times New Roman" w:hAnsi="Times New Roman" w:cs="Times New Roman"/>
              </w:rPr>
              <w:t>5</w:t>
            </w:r>
          </w:p>
        </w:tc>
      </w:tr>
      <w:tr w:rsidR="00D91FFB" w:rsidRPr="00A24646" w14:paraId="2EDE60E7" w14:textId="77777777" w:rsidTr="008E66A6">
        <w:trPr>
          <w:trHeight w:val="503"/>
        </w:trPr>
        <w:tc>
          <w:tcPr>
            <w:tcW w:w="1789" w:type="dxa"/>
            <w:tcBorders>
              <w:right w:val="single" w:sz="18" w:space="0" w:color="auto"/>
            </w:tcBorders>
            <w:shd w:val="clear" w:color="auto" w:fill="E7E6E6" w:themeFill="background2"/>
            <w:vAlign w:val="center"/>
          </w:tcPr>
          <w:p w14:paraId="03797592"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LATE</w:t>
            </w:r>
          </w:p>
        </w:tc>
        <w:tc>
          <w:tcPr>
            <w:tcW w:w="1260" w:type="dxa"/>
            <w:gridSpan w:val="2"/>
            <w:tcBorders>
              <w:left w:val="single" w:sz="18" w:space="0" w:color="auto"/>
            </w:tcBorders>
            <w:vAlign w:val="center"/>
          </w:tcPr>
          <w:p w14:paraId="65A014EA" w14:textId="0BCFAACA"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w:t>
            </w:r>
          </w:p>
        </w:tc>
        <w:tc>
          <w:tcPr>
            <w:tcW w:w="1260" w:type="dxa"/>
            <w:gridSpan w:val="2"/>
            <w:tcBorders>
              <w:right w:val="single" w:sz="18" w:space="0" w:color="auto"/>
            </w:tcBorders>
            <w:vAlign w:val="center"/>
          </w:tcPr>
          <w:p w14:paraId="494F3BA9" w14:textId="4A643659"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14</w:t>
            </w:r>
          </w:p>
        </w:tc>
        <w:tc>
          <w:tcPr>
            <w:tcW w:w="1260" w:type="dxa"/>
            <w:gridSpan w:val="2"/>
            <w:tcBorders>
              <w:left w:val="single" w:sz="18" w:space="0" w:color="auto"/>
            </w:tcBorders>
            <w:vAlign w:val="center"/>
          </w:tcPr>
          <w:p w14:paraId="7FB09663" w14:textId="65451EB6"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w:t>
            </w:r>
          </w:p>
        </w:tc>
        <w:tc>
          <w:tcPr>
            <w:tcW w:w="1260" w:type="dxa"/>
            <w:gridSpan w:val="2"/>
            <w:tcBorders>
              <w:right w:val="single" w:sz="18" w:space="0" w:color="auto"/>
            </w:tcBorders>
            <w:vAlign w:val="center"/>
          </w:tcPr>
          <w:p w14:paraId="3486458F" w14:textId="5B36694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15</w:t>
            </w:r>
          </w:p>
        </w:tc>
        <w:tc>
          <w:tcPr>
            <w:tcW w:w="1260" w:type="dxa"/>
            <w:gridSpan w:val="2"/>
            <w:tcBorders>
              <w:left w:val="single" w:sz="18" w:space="0" w:color="auto"/>
            </w:tcBorders>
            <w:vAlign w:val="center"/>
          </w:tcPr>
          <w:p w14:paraId="1E274084" w14:textId="1309B2AD"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w:t>
            </w:r>
          </w:p>
        </w:tc>
        <w:tc>
          <w:tcPr>
            <w:tcW w:w="1261" w:type="dxa"/>
            <w:gridSpan w:val="2"/>
            <w:vAlign w:val="center"/>
          </w:tcPr>
          <w:p w14:paraId="62E2B8F4" w14:textId="7EED0977"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12</w:t>
            </w:r>
          </w:p>
        </w:tc>
      </w:tr>
      <w:tr w:rsidR="00D91FFB" w:rsidRPr="00A24646" w14:paraId="1501CDB3" w14:textId="77777777" w:rsidTr="008E66A6">
        <w:tc>
          <w:tcPr>
            <w:tcW w:w="1789" w:type="dxa"/>
            <w:tcBorders>
              <w:right w:val="single" w:sz="18" w:space="0" w:color="auto"/>
            </w:tcBorders>
            <w:shd w:val="clear" w:color="auto" w:fill="E7E6E6" w:themeFill="background2"/>
          </w:tcPr>
          <w:p w14:paraId="243845DA"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Primary age-related tauopathy</w:t>
            </w:r>
          </w:p>
        </w:tc>
        <w:tc>
          <w:tcPr>
            <w:tcW w:w="1260" w:type="dxa"/>
            <w:gridSpan w:val="2"/>
            <w:tcBorders>
              <w:left w:val="single" w:sz="18" w:space="0" w:color="auto"/>
            </w:tcBorders>
            <w:vAlign w:val="center"/>
          </w:tcPr>
          <w:p w14:paraId="1DDC7E0F" w14:textId="0185D02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0</w:t>
            </w:r>
          </w:p>
        </w:tc>
        <w:tc>
          <w:tcPr>
            <w:tcW w:w="1260" w:type="dxa"/>
            <w:gridSpan w:val="2"/>
            <w:tcBorders>
              <w:right w:val="single" w:sz="18" w:space="0" w:color="auto"/>
            </w:tcBorders>
            <w:vAlign w:val="center"/>
          </w:tcPr>
          <w:p w14:paraId="2EDCD254" w14:textId="3314AA95"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10</w:t>
            </w:r>
          </w:p>
        </w:tc>
        <w:tc>
          <w:tcPr>
            <w:tcW w:w="1260" w:type="dxa"/>
            <w:gridSpan w:val="2"/>
            <w:tcBorders>
              <w:left w:val="single" w:sz="18" w:space="0" w:color="auto"/>
            </w:tcBorders>
            <w:vAlign w:val="center"/>
          </w:tcPr>
          <w:p w14:paraId="687DA1ED" w14:textId="5170A35A" w:rsidR="00D91FFB" w:rsidRPr="00A24646" w:rsidRDefault="00D91FFB" w:rsidP="00D91FFB">
            <w:pPr>
              <w:jc w:val="center"/>
              <w:rPr>
                <w:rFonts w:ascii="Times New Roman" w:hAnsi="Times New Roman" w:cs="Times New Roman"/>
              </w:rPr>
            </w:pPr>
            <w:r w:rsidRPr="00A24646">
              <w:rPr>
                <w:rFonts w:ascii="Times New Roman" w:hAnsi="Times New Roman" w:cs="Times New Roman"/>
              </w:rPr>
              <w:t>0</w:t>
            </w:r>
          </w:p>
        </w:tc>
        <w:tc>
          <w:tcPr>
            <w:tcW w:w="1260" w:type="dxa"/>
            <w:gridSpan w:val="2"/>
            <w:tcBorders>
              <w:right w:val="single" w:sz="18" w:space="0" w:color="auto"/>
            </w:tcBorders>
            <w:vAlign w:val="center"/>
          </w:tcPr>
          <w:p w14:paraId="36B9F0E4" w14:textId="12E19695"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10</w:t>
            </w:r>
          </w:p>
        </w:tc>
        <w:tc>
          <w:tcPr>
            <w:tcW w:w="1260" w:type="dxa"/>
            <w:gridSpan w:val="2"/>
            <w:tcBorders>
              <w:left w:val="single" w:sz="18" w:space="0" w:color="auto"/>
            </w:tcBorders>
            <w:vAlign w:val="center"/>
          </w:tcPr>
          <w:p w14:paraId="165B34F8" w14:textId="66912645" w:rsidR="00D91FFB" w:rsidRPr="00A24646" w:rsidRDefault="00C37BF3" w:rsidP="00D91FFB">
            <w:pPr>
              <w:jc w:val="center"/>
              <w:rPr>
                <w:rFonts w:ascii="Times New Roman" w:hAnsi="Times New Roman" w:cs="Times New Roman"/>
              </w:rPr>
            </w:pPr>
            <w:r w:rsidRPr="00A24646">
              <w:rPr>
                <w:rFonts w:ascii="Times New Roman" w:hAnsi="Times New Roman" w:cs="Times New Roman"/>
              </w:rPr>
              <w:t>0</w:t>
            </w:r>
          </w:p>
        </w:tc>
        <w:tc>
          <w:tcPr>
            <w:tcW w:w="1261" w:type="dxa"/>
            <w:gridSpan w:val="2"/>
            <w:vAlign w:val="center"/>
          </w:tcPr>
          <w:p w14:paraId="440BD547" w14:textId="718F7B9E"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10</w:t>
            </w:r>
          </w:p>
        </w:tc>
      </w:tr>
      <w:tr w:rsidR="00D91FFB" w:rsidRPr="00A24646" w14:paraId="78E95D9C" w14:textId="77777777" w:rsidTr="008E66A6">
        <w:tc>
          <w:tcPr>
            <w:tcW w:w="1789" w:type="dxa"/>
            <w:tcBorders>
              <w:right w:val="single" w:sz="18" w:space="0" w:color="auto"/>
            </w:tcBorders>
            <w:shd w:val="clear" w:color="auto" w:fill="E7E6E6" w:themeFill="background2"/>
          </w:tcPr>
          <w:p w14:paraId="013D1BC1"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Cerebral amyloid angiopathy</w:t>
            </w:r>
          </w:p>
        </w:tc>
        <w:tc>
          <w:tcPr>
            <w:tcW w:w="1260" w:type="dxa"/>
            <w:gridSpan w:val="2"/>
            <w:tcBorders>
              <w:left w:val="single" w:sz="18" w:space="0" w:color="auto"/>
            </w:tcBorders>
            <w:vAlign w:val="center"/>
          </w:tcPr>
          <w:p w14:paraId="205E78C8" w14:textId="3AE0D33B" w:rsidR="00D91FFB" w:rsidRPr="00A24646" w:rsidRDefault="00D91FFB" w:rsidP="00D91FFB">
            <w:pPr>
              <w:jc w:val="center"/>
              <w:rPr>
                <w:rFonts w:ascii="Times New Roman" w:hAnsi="Times New Roman" w:cs="Times New Roman"/>
              </w:rPr>
            </w:pPr>
            <w:r w:rsidRPr="00A24646">
              <w:rPr>
                <w:rFonts w:ascii="Times New Roman" w:hAnsi="Times New Roman" w:cs="Times New Roman"/>
              </w:rPr>
              <w:t>0</w:t>
            </w:r>
          </w:p>
        </w:tc>
        <w:tc>
          <w:tcPr>
            <w:tcW w:w="1260" w:type="dxa"/>
            <w:gridSpan w:val="2"/>
            <w:tcBorders>
              <w:right w:val="single" w:sz="18" w:space="0" w:color="auto"/>
            </w:tcBorders>
            <w:vAlign w:val="center"/>
          </w:tcPr>
          <w:p w14:paraId="634C56F0" w14:textId="66D7058D" w:rsidR="00D91FFB" w:rsidRPr="00A24646" w:rsidRDefault="00D91FFB" w:rsidP="00D91FFB">
            <w:pPr>
              <w:jc w:val="center"/>
              <w:rPr>
                <w:rFonts w:ascii="Times New Roman" w:hAnsi="Times New Roman" w:cs="Times New Roman"/>
              </w:rPr>
            </w:pPr>
            <w:r w:rsidRPr="00A24646">
              <w:rPr>
                <w:rFonts w:ascii="Times New Roman" w:hAnsi="Times New Roman" w:cs="Times New Roman"/>
              </w:rPr>
              <w:t>5</w:t>
            </w:r>
          </w:p>
        </w:tc>
        <w:tc>
          <w:tcPr>
            <w:tcW w:w="1260" w:type="dxa"/>
            <w:gridSpan w:val="2"/>
            <w:tcBorders>
              <w:left w:val="single" w:sz="18" w:space="0" w:color="auto"/>
            </w:tcBorders>
            <w:vAlign w:val="center"/>
          </w:tcPr>
          <w:p w14:paraId="02B02911" w14:textId="735A95F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0</w:t>
            </w:r>
          </w:p>
        </w:tc>
        <w:tc>
          <w:tcPr>
            <w:tcW w:w="1260" w:type="dxa"/>
            <w:gridSpan w:val="2"/>
            <w:tcBorders>
              <w:right w:val="single" w:sz="18" w:space="0" w:color="auto"/>
            </w:tcBorders>
            <w:vAlign w:val="center"/>
          </w:tcPr>
          <w:p w14:paraId="3B243450" w14:textId="753700C9" w:rsidR="00D91FFB" w:rsidRPr="00A24646" w:rsidRDefault="00D91FFB" w:rsidP="00D91FFB">
            <w:pPr>
              <w:jc w:val="center"/>
              <w:rPr>
                <w:rFonts w:ascii="Times New Roman" w:hAnsi="Times New Roman" w:cs="Times New Roman"/>
              </w:rPr>
            </w:pPr>
            <w:r w:rsidRPr="00A24646">
              <w:rPr>
                <w:rFonts w:ascii="Times New Roman" w:hAnsi="Times New Roman" w:cs="Times New Roman"/>
              </w:rPr>
              <w:t>6</w:t>
            </w:r>
          </w:p>
        </w:tc>
        <w:tc>
          <w:tcPr>
            <w:tcW w:w="1260" w:type="dxa"/>
            <w:gridSpan w:val="2"/>
            <w:tcBorders>
              <w:left w:val="single" w:sz="18" w:space="0" w:color="auto"/>
            </w:tcBorders>
            <w:vAlign w:val="center"/>
          </w:tcPr>
          <w:p w14:paraId="76F7B14F" w14:textId="288661B3" w:rsidR="00D91FFB" w:rsidRPr="00A24646" w:rsidRDefault="00C37BF3" w:rsidP="00D91FFB">
            <w:pPr>
              <w:jc w:val="center"/>
              <w:rPr>
                <w:rFonts w:ascii="Times New Roman" w:hAnsi="Times New Roman" w:cs="Times New Roman"/>
              </w:rPr>
            </w:pPr>
            <w:r w:rsidRPr="00A24646">
              <w:rPr>
                <w:rFonts w:ascii="Times New Roman" w:hAnsi="Times New Roman" w:cs="Times New Roman"/>
              </w:rPr>
              <w:t>0</w:t>
            </w:r>
          </w:p>
        </w:tc>
        <w:tc>
          <w:tcPr>
            <w:tcW w:w="1261" w:type="dxa"/>
            <w:gridSpan w:val="2"/>
            <w:vAlign w:val="center"/>
          </w:tcPr>
          <w:p w14:paraId="175A2926" w14:textId="465EC8E6" w:rsidR="00D91FFB" w:rsidRPr="00A24646" w:rsidRDefault="00C37BF3" w:rsidP="00D91FFB">
            <w:pPr>
              <w:jc w:val="center"/>
              <w:rPr>
                <w:rFonts w:ascii="Times New Roman" w:hAnsi="Times New Roman" w:cs="Times New Roman"/>
              </w:rPr>
            </w:pPr>
            <w:r w:rsidRPr="00A24646">
              <w:rPr>
                <w:rFonts w:ascii="Times New Roman" w:hAnsi="Times New Roman" w:cs="Times New Roman"/>
              </w:rPr>
              <w:t>5</w:t>
            </w:r>
          </w:p>
        </w:tc>
      </w:tr>
      <w:tr w:rsidR="00D91FFB" w:rsidRPr="00A24646" w14:paraId="75588248" w14:textId="77777777" w:rsidTr="008E66A6">
        <w:tc>
          <w:tcPr>
            <w:tcW w:w="1789" w:type="dxa"/>
            <w:tcBorders>
              <w:right w:val="single" w:sz="18" w:space="0" w:color="auto"/>
            </w:tcBorders>
            <w:shd w:val="clear" w:color="auto" w:fill="E7E6E6" w:themeFill="background2"/>
          </w:tcPr>
          <w:p w14:paraId="2BB91C77"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 xml:space="preserve">Hippocampal Sclerosis </w:t>
            </w:r>
          </w:p>
        </w:tc>
        <w:tc>
          <w:tcPr>
            <w:tcW w:w="1260" w:type="dxa"/>
            <w:gridSpan w:val="2"/>
            <w:tcBorders>
              <w:left w:val="single" w:sz="18" w:space="0" w:color="auto"/>
            </w:tcBorders>
            <w:vAlign w:val="center"/>
          </w:tcPr>
          <w:p w14:paraId="7785BF31" w14:textId="73C0FCC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0</w:t>
            </w:r>
          </w:p>
        </w:tc>
        <w:tc>
          <w:tcPr>
            <w:tcW w:w="1260" w:type="dxa"/>
            <w:gridSpan w:val="2"/>
            <w:tcBorders>
              <w:right w:val="single" w:sz="18" w:space="0" w:color="auto"/>
            </w:tcBorders>
            <w:vAlign w:val="center"/>
          </w:tcPr>
          <w:p w14:paraId="6104C352" w14:textId="4DAD369A"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w:t>
            </w:r>
          </w:p>
        </w:tc>
        <w:tc>
          <w:tcPr>
            <w:tcW w:w="1260" w:type="dxa"/>
            <w:gridSpan w:val="2"/>
            <w:tcBorders>
              <w:left w:val="single" w:sz="18" w:space="0" w:color="auto"/>
            </w:tcBorders>
            <w:vAlign w:val="center"/>
          </w:tcPr>
          <w:p w14:paraId="0EC5F8D5" w14:textId="5A260EBD" w:rsidR="00D91FFB" w:rsidRPr="00A24646" w:rsidRDefault="00D91FFB" w:rsidP="00D91FFB">
            <w:pPr>
              <w:jc w:val="center"/>
              <w:rPr>
                <w:rFonts w:ascii="Times New Roman" w:hAnsi="Times New Roman" w:cs="Times New Roman"/>
              </w:rPr>
            </w:pPr>
            <w:r w:rsidRPr="00A24646">
              <w:rPr>
                <w:rFonts w:ascii="Times New Roman" w:hAnsi="Times New Roman" w:cs="Times New Roman"/>
              </w:rPr>
              <w:t>0</w:t>
            </w:r>
          </w:p>
        </w:tc>
        <w:tc>
          <w:tcPr>
            <w:tcW w:w="1260" w:type="dxa"/>
            <w:gridSpan w:val="2"/>
            <w:tcBorders>
              <w:right w:val="single" w:sz="18" w:space="0" w:color="auto"/>
            </w:tcBorders>
            <w:vAlign w:val="center"/>
          </w:tcPr>
          <w:p w14:paraId="5BE7C743" w14:textId="01103BE9"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w:t>
            </w:r>
          </w:p>
        </w:tc>
        <w:tc>
          <w:tcPr>
            <w:tcW w:w="1260" w:type="dxa"/>
            <w:gridSpan w:val="2"/>
            <w:tcBorders>
              <w:left w:val="single" w:sz="18" w:space="0" w:color="auto"/>
            </w:tcBorders>
            <w:vAlign w:val="center"/>
          </w:tcPr>
          <w:p w14:paraId="65D444E8" w14:textId="3D4DF439" w:rsidR="00D91FFB" w:rsidRPr="00A24646" w:rsidRDefault="00C37BF3" w:rsidP="00D91FFB">
            <w:pPr>
              <w:jc w:val="center"/>
              <w:rPr>
                <w:rFonts w:ascii="Times New Roman" w:hAnsi="Times New Roman" w:cs="Times New Roman"/>
              </w:rPr>
            </w:pPr>
            <w:r w:rsidRPr="00A24646">
              <w:rPr>
                <w:rFonts w:ascii="Times New Roman" w:hAnsi="Times New Roman" w:cs="Times New Roman"/>
              </w:rPr>
              <w:t>0</w:t>
            </w:r>
          </w:p>
        </w:tc>
        <w:tc>
          <w:tcPr>
            <w:tcW w:w="1261" w:type="dxa"/>
            <w:gridSpan w:val="2"/>
            <w:vAlign w:val="center"/>
          </w:tcPr>
          <w:p w14:paraId="1B6463E1" w14:textId="5A376495" w:rsidR="00D91FFB" w:rsidRPr="00A24646" w:rsidRDefault="00C37BF3" w:rsidP="00D91FFB">
            <w:pPr>
              <w:jc w:val="center"/>
              <w:rPr>
                <w:rFonts w:ascii="Times New Roman" w:hAnsi="Times New Roman" w:cs="Times New Roman"/>
              </w:rPr>
            </w:pPr>
            <w:r w:rsidRPr="00A24646">
              <w:rPr>
                <w:rFonts w:ascii="Times New Roman" w:hAnsi="Times New Roman" w:cs="Times New Roman"/>
              </w:rPr>
              <w:t>2</w:t>
            </w:r>
          </w:p>
        </w:tc>
      </w:tr>
      <w:tr w:rsidR="00D91FFB" w:rsidRPr="00A24646" w14:paraId="3892F533" w14:textId="77777777" w:rsidTr="008E66A6">
        <w:tc>
          <w:tcPr>
            <w:tcW w:w="1789" w:type="dxa"/>
            <w:tcBorders>
              <w:right w:val="single" w:sz="18" w:space="0" w:color="auto"/>
            </w:tcBorders>
            <w:shd w:val="clear" w:color="auto" w:fill="E7E6E6" w:themeFill="background2"/>
          </w:tcPr>
          <w:p w14:paraId="5F8AF24D" w14:textId="77777777" w:rsidR="00D91FFB" w:rsidRPr="00A24646" w:rsidRDefault="00D91FFB" w:rsidP="00D91FFB">
            <w:pPr>
              <w:jc w:val="center"/>
              <w:rPr>
                <w:rFonts w:ascii="Times New Roman" w:hAnsi="Times New Roman" w:cs="Times New Roman"/>
              </w:rPr>
            </w:pPr>
          </w:p>
        </w:tc>
        <w:tc>
          <w:tcPr>
            <w:tcW w:w="7561" w:type="dxa"/>
            <w:gridSpan w:val="12"/>
            <w:tcBorders>
              <w:left w:val="single" w:sz="18" w:space="0" w:color="auto"/>
            </w:tcBorders>
            <w:shd w:val="clear" w:color="auto" w:fill="D0CECE" w:themeFill="background2" w:themeFillShade="E6"/>
          </w:tcPr>
          <w:p w14:paraId="707E4E69" w14:textId="77777777" w:rsidR="00D91FFB" w:rsidRPr="00A24646" w:rsidRDefault="00D91FFB" w:rsidP="00D91FFB">
            <w:pPr>
              <w:jc w:val="center"/>
              <w:rPr>
                <w:rFonts w:ascii="Times New Roman" w:hAnsi="Times New Roman" w:cs="Times New Roman"/>
                <w:b/>
                <w:bCs/>
              </w:rPr>
            </w:pPr>
            <w:r w:rsidRPr="00A24646">
              <w:rPr>
                <w:rFonts w:ascii="Times New Roman" w:hAnsi="Times New Roman" w:cs="Times New Roman"/>
                <w:b/>
                <w:bCs/>
              </w:rPr>
              <w:t>Neuropathological Staging</w:t>
            </w:r>
          </w:p>
        </w:tc>
      </w:tr>
      <w:tr w:rsidR="00D91FFB" w:rsidRPr="00A24646" w14:paraId="41656DB5" w14:textId="77777777" w:rsidTr="008E66A6">
        <w:tc>
          <w:tcPr>
            <w:tcW w:w="1789" w:type="dxa"/>
            <w:tcBorders>
              <w:right w:val="single" w:sz="18" w:space="0" w:color="auto"/>
            </w:tcBorders>
            <w:shd w:val="clear" w:color="auto" w:fill="E7E6E6" w:themeFill="background2"/>
          </w:tcPr>
          <w:p w14:paraId="78D58475" w14:textId="77777777" w:rsidR="00D91FFB" w:rsidRPr="00A24646" w:rsidRDefault="00D91FFB" w:rsidP="00D91FFB">
            <w:pPr>
              <w:jc w:val="center"/>
              <w:rPr>
                <w:rFonts w:ascii="Times New Roman" w:hAnsi="Times New Roman" w:cs="Times New Roman"/>
              </w:rPr>
            </w:pPr>
          </w:p>
        </w:tc>
        <w:tc>
          <w:tcPr>
            <w:tcW w:w="630" w:type="dxa"/>
            <w:tcBorders>
              <w:left w:val="single" w:sz="18" w:space="0" w:color="auto"/>
            </w:tcBorders>
            <w:shd w:val="clear" w:color="auto" w:fill="E7E6E6" w:themeFill="background2"/>
          </w:tcPr>
          <w:p w14:paraId="32478207"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0</w:t>
            </w:r>
          </w:p>
        </w:tc>
        <w:tc>
          <w:tcPr>
            <w:tcW w:w="630" w:type="dxa"/>
            <w:shd w:val="clear" w:color="auto" w:fill="E7E6E6" w:themeFill="background2"/>
          </w:tcPr>
          <w:p w14:paraId="7C541464"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w:t>
            </w:r>
          </w:p>
        </w:tc>
        <w:tc>
          <w:tcPr>
            <w:tcW w:w="630" w:type="dxa"/>
            <w:shd w:val="clear" w:color="auto" w:fill="E7E6E6" w:themeFill="background2"/>
          </w:tcPr>
          <w:p w14:paraId="409F35F7"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w:t>
            </w:r>
          </w:p>
        </w:tc>
        <w:tc>
          <w:tcPr>
            <w:tcW w:w="630" w:type="dxa"/>
            <w:tcBorders>
              <w:right w:val="single" w:sz="18" w:space="0" w:color="auto"/>
            </w:tcBorders>
            <w:shd w:val="clear" w:color="auto" w:fill="E7E6E6" w:themeFill="background2"/>
          </w:tcPr>
          <w:p w14:paraId="36E62577"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3</w:t>
            </w:r>
          </w:p>
        </w:tc>
        <w:tc>
          <w:tcPr>
            <w:tcW w:w="630" w:type="dxa"/>
            <w:tcBorders>
              <w:left w:val="single" w:sz="18" w:space="0" w:color="auto"/>
            </w:tcBorders>
            <w:shd w:val="clear" w:color="auto" w:fill="E7E6E6" w:themeFill="background2"/>
          </w:tcPr>
          <w:p w14:paraId="36380CD0"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0</w:t>
            </w:r>
          </w:p>
        </w:tc>
        <w:tc>
          <w:tcPr>
            <w:tcW w:w="630" w:type="dxa"/>
            <w:shd w:val="clear" w:color="auto" w:fill="E7E6E6" w:themeFill="background2"/>
          </w:tcPr>
          <w:p w14:paraId="1F506573"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w:t>
            </w:r>
          </w:p>
        </w:tc>
        <w:tc>
          <w:tcPr>
            <w:tcW w:w="630" w:type="dxa"/>
            <w:shd w:val="clear" w:color="auto" w:fill="E7E6E6" w:themeFill="background2"/>
          </w:tcPr>
          <w:p w14:paraId="6A50B71B"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w:t>
            </w:r>
          </w:p>
        </w:tc>
        <w:tc>
          <w:tcPr>
            <w:tcW w:w="630" w:type="dxa"/>
            <w:tcBorders>
              <w:right w:val="single" w:sz="18" w:space="0" w:color="auto"/>
            </w:tcBorders>
            <w:shd w:val="clear" w:color="auto" w:fill="E7E6E6" w:themeFill="background2"/>
          </w:tcPr>
          <w:p w14:paraId="358D67D7"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3</w:t>
            </w:r>
          </w:p>
        </w:tc>
        <w:tc>
          <w:tcPr>
            <w:tcW w:w="630" w:type="dxa"/>
            <w:tcBorders>
              <w:left w:val="single" w:sz="18" w:space="0" w:color="auto"/>
            </w:tcBorders>
            <w:shd w:val="clear" w:color="auto" w:fill="E7E6E6" w:themeFill="background2"/>
          </w:tcPr>
          <w:p w14:paraId="0CD58591"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0</w:t>
            </w:r>
          </w:p>
        </w:tc>
        <w:tc>
          <w:tcPr>
            <w:tcW w:w="630" w:type="dxa"/>
            <w:shd w:val="clear" w:color="auto" w:fill="E7E6E6" w:themeFill="background2"/>
          </w:tcPr>
          <w:p w14:paraId="7671B2B6"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w:t>
            </w:r>
          </w:p>
        </w:tc>
        <w:tc>
          <w:tcPr>
            <w:tcW w:w="630" w:type="dxa"/>
            <w:shd w:val="clear" w:color="auto" w:fill="E7E6E6" w:themeFill="background2"/>
          </w:tcPr>
          <w:p w14:paraId="02E1E250"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w:t>
            </w:r>
          </w:p>
        </w:tc>
        <w:tc>
          <w:tcPr>
            <w:tcW w:w="631" w:type="dxa"/>
            <w:shd w:val="clear" w:color="auto" w:fill="E7E6E6" w:themeFill="background2"/>
          </w:tcPr>
          <w:p w14:paraId="2EB3C3A5" w14:textId="777777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3</w:t>
            </w:r>
          </w:p>
        </w:tc>
      </w:tr>
      <w:tr w:rsidR="00D91FFB" w:rsidRPr="00A24646" w14:paraId="6FF1E69C" w14:textId="77777777" w:rsidTr="002D4DCB">
        <w:tc>
          <w:tcPr>
            <w:tcW w:w="1789" w:type="dxa"/>
            <w:tcBorders>
              <w:right w:val="single" w:sz="18" w:space="0" w:color="auto"/>
            </w:tcBorders>
            <w:shd w:val="clear" w:color="auto" w:fill="E7E6E6" w:themeFill="background2"/>
          </w:tcPr>
          <w:p w14:paraId="6B2E7E49" w14:textId="184A3EFA" w:rsidR="00D91FFB" w:rsidRPr="00A24646" w:rsidRDefault="00D91FFB" w:rsidP="00D91FFB">
            <w:pPr>
              <w:jc w:val="center"/>
              <w:rPr>
                <w:rFonts w:ascii="Times New Roman" w:hAnsi="Times New Roman" w:cs="Times New Roman"/>
              </w:rPr>
            </w:pPr>
            <w:r w:rsidRPr="00A24646">
              <w:rPr>
                <w:rFonts w:ascii="Times New Roman" w:hAnsi="Times New Roman" w:cs="Times New Roman"/>
              </w:rPr>
              <w:t>A</w:t>
            </w:r>
          </w:p>
        </w:tc>
        <w:tc>
          <w:tcPr>
            <w:tcW w:w="630" w:type="dxa"/>
            <w:tcBorders>
              <w:left w:val="single" w:sz="18" w:space="0" w:color="auto"/>
            </w:tcBorders>
            <w:vAlign w:val="center"/>
          </w:tcPr>
          <w:p w14:paraId="71AFA5EF" w14:textId="6515D563"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12</w:t>
            </w:r>
          </w:p>
        </w:tc>
        <w:tc>
          <w:tcPr>
            <w:tcW w:w="630" w:type="dxa"/>
            <w:vAlign w:val="center"/>
          </w:tcPr>
          <w:p w14:paraId="7A7DC5EB" w14:textId="7B2E774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13</w:t>
            </w:r>
          </w:p>
        </w:tc>
        <w:tc>
          <w:tcPr>
            <w:tcW w:w="630" w:type="dxa"/>
            <w:vAlign w:val="center"/>
          </w:tcPr>
          <w:p w14:paraId="461ED191" w14:textId="1978704F"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19</w:t>
            </w:r>
          </w:p>
        </w:tc>
        <w:tc>
          <w:tcPr>
            <w:tcW w:w="630" w:type="dxa"/>
            <w:tcBorders>
              <w:right w:val="single" w:sz="18" w:space="0" w:color="auto"/>
            </w:tcBorders>
            <w:vAlign w:val="center"/>
          </w:tcPr>
          <w:p w14:paraId="275A71A2" w14:textId="13BC2AE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96</w:t>
            </w:r>
          </w:p>
        </w:tc>
        <w:tc>
          <w:tcPr>
            <w:tcW w:w="630" w:type="dxa"/>
            <w:tcBorders>
              <w:left w:val="single" w:sz="18" w:space="0" w:color="auto"/>
            </w:tcBorders>
            <w:vAlign w:val="center"/>
          </w:tcPr>
          <w:p w14:paraId="53C6120B" w14:textId="3CB701B9"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13</w:t>
            </w:r>
          </w:p>
        </w:tc>
        <w:tc>
          <w:tcPr>
            <w:tcW w:w="630" w:type="dxa"/>
            <w:vAlign w:val="center"/>
          </w:tcPr>
          <w:p w14:paraId="70AF00B1" w14:textId="022DCF03"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12</w:t>
            </w:r>
          </w:p>
        </w:tc>
        <w:tc>
          <w:tcPr>
            <w:tcW w:w="630" w:type="dxa"/>
            <w:vAlign w:val="center"/>
          </w:tcPr>
          <w:p w14:paraId="04BA7832" w14:textId="5D886821"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21</w:t>
            </w:r>
          </w:p>
        </w:tc>
        <w:tc>
          <w:tcPr>
            <w:tcW w:w="630" w:type="dxa"/>
            <w:tcBorders>
              <w:right w:val="single" w:sz="18" w:space="0" w:color="auto"/>
            </w:tcBorders>
            <w:vAlign w:val="center"/>
          </w:tcPr>
          <w:p w14:paraId="00A1CD3E" w14:textId="5555D345" w:rsidR="00D91FFB" w:rsidRPr="00A24646" w:rsidRDefault="00D91FFB" w:rsidP="00D91FFB">
            <w:pPr>
              <w:jc w:val="center"/>
              <w:rPr>
                <w:rFonts w:ascii="Times New Roman" w:hAnsi="Times New Roman" w:cs="Times New Roman"/>
              </w:rPr>
            </w:pPr>
            <w:r w:rsidRPr="00A24646">
              <w:rPr>
                <w:rFonts w:ascii="Times New Roman" w:hAnsi="Times New Roman" w:cs="Times New Roman"/>
              </w:rPr>
              <w:t>96</w:t>
            </w:r>
          </w:p>
        </w:tc>
        <w:tc>
          <w:tcPr>
            <w:tcW w:w="630" w:type="dxa"/>
            <w:tcBorders>
              <w:left w:val="single" w:sz="18" w:space="0" w:color="auto"/>
            </w:tcBorders>
            <w:vAlign w:val="center"/>
          </w:tcPr>
          <w:p w14:paraId="5A4B640B" w14:textId="38B33A92"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12</w:t>
            </w:r>
          </w:p>
        </w:tc>
        <w:tc>
          <w:tcPr>
            <w:tcW w:w="630" w:type="dxa"/>
            <w:vAlign w:val="center"/>
          </w:tcPr>
          <w:p w14:paraId="1949CD65" w14:textId="375ACECC"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11</w:t>
            </w:r>
          </w:p>
        </w:tc>
        <w:tc>
          <w:tcPr>
            <w:tcW w:w="630" w:type="dxa"/>
            <w:vAlign w:val="center"/>
          </w:tcPr>
          <w:p w14:paraId="3F596100" w14:textId="1A91C31D"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19</w:t>
            </w:r>
          </w:p>
        </w:tc>
        <w:tc>
          <w:tcPr>
            <w:tcW w:w="631" w:type="dxa"/>
            <w:vAlign w:val="center"/>
          </w:tcPr>
          <w:p w14:paraId="62EB1783" w14:textId="6E7B3B3E" w:rsidR="00D91FFB" w:rsidRPr="00A24646" w:rsidRDefault="00C37BF3" w:rsidP="00D91FFB">
            <w:pPr>
              <w:jc w:val="center"/>
              <w:rPr>
                <w:rFonts w:ascii="Times New Roman" w:hAnsi="Times New Roman" w:cs="Times New Roman"/>
              </w:rPr>
            </w:pPr>
            <w:r w:rsidRPr="00A24646">
              <w:rPr>
                <w:rFonts w:ascii="Times New Roman" w:hAnsi="Times New Roman" w:cs="Times New Roman"/>
              </w:rPr>
              <w:t>84</w:t>
            </w:r>
          </w:p>
        </w:tc>
      </w:tr>
      <w:tr w:rsidR="00D91FFB" w:rsidRPr="00A24646" w14:paraId="2BB9CECB" w14:textId="77777777" w:rsidTr="002D4DCB">
        <w:tc>
          <w:tcPr>
            <w:tcW w:w="1789" w:type="dxa"/>
            <w:tcBorders>
              <w:right w:val="single" w:sz="18" w:space="0" w:color="auto"/>
            </w:tcBorders>
            <w:shd w:val="clear" w:color="auto" w:fill="E7E6E6" w:themeFill="background2"/>
          </w:tcPr>
          <w:p w14:paraId="2E28EFB3" w14:textId="6C2F117B" w:rsidR="00D91FFB" w:rsidRPr="00A24646" w:rsidRDefault="00D91FFB" w:rsidP="00D91FFB">
            <w:pPr>
              <w:jc w:val="center"/>
              <w:rPr>
                <w:rFonts w:ascii="Times New Roman" w:hAnsi="Times New Roman" w:cs="Times New Roman"/>
              </w:rPr>
            </w:pPr>
            <w:r w:rsidRPr="00A24646">
              <w:rPr>
                <w:rFonts w:ascii="Times New Roman" w:hAnsi="Times New Roman" w:cs="Times New Roman"/>
              </w:rPr>
              <w:t>B</w:t>
            </w:r>
          </w:p>
        </w:tc>
        <w:tc>
          <w:tcPr>
            <w:tcW w:w="630" w:type="dxa"/>
            <w:tcBorders>
              <w:left w:val="single" w:sz="18" w:space="0" w:color="auto"/>
            </w:tcBorders>
            <w:vAlign w:val="center"/>
          </w:tcPr>
          <w:p w14:paraId="738077C5" w14:textId="34C57DA3" w:rsidR="00D91FFB" w:rsidRPr="00A24646" w:rsidRDefault="00D91FFB" w:rsidP="00D91FFB">
            <w:pPr>
              <w:jc w:val="center"/>
              <w:rPr>
                <w:rFonts w:ascii="Times New Roman" w:hAnsi="Times New Roman" w:cs="Times New Roman"/>
              </w:rPr>
            </w:pPr>
            <w:r w:rsidRPr="00A24646">
              <w:rPr>
                <w:rFonts w:ascii="Times New Roman" w:hAnsi="Times New Roman" w:cs="Times New Roman"/>
              </w:rPr>
              <w:t>3</w:t>
            </w:r>
          </w:p>
        </w:tc>
        <w:tc>
          <w:tcPr>
            <w:tcW w:w="630" w:type="dxa"/>
            <w:vAlign w:val="center"/>
          </w:tcPr>
          <w:p w14:paraId="227FC74A" w14:textId="7C4B7F7C"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26</w:t>
            </w:r>
          </w:p>
        </w:tc>
        <w:tc>
          <w:tcPr>
            <w:tcW w:w="630" w:type="dxa"/>
            <w:vAlign w:val="center"/>
          </w:tcPr>
          <w:p w14:paraId="1B0D2C24" w14:textId="37D1A25D"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26</w:t>
            </w:r>
          </w:p>
        </w:tc>
        <w:tc>
          <w:tcPr>
            <w:tcW w:w="630" w:type="dxa"/>
            <w:tcBorders>
              <w:right w:val="single" w:sz="18" w:space="0" w:color="auto"/>
            </w:tcBorders>
            <w:vAlign w:val="center"/>
          </w:tcPr>
          <w:p w14:paraId="636314C7" w14:textId="63414A4C" w:rsidR="00D91FFB" w:rsidRPr="00A24646" w:rsidRDefault="00D91FFB" w:rsidP="00D91FFB">
            <w:pPr>
              <w:jc w:val="center"/>
              <w:rPr>
                <w:rFonts w:ascii="Times New Roman" w:hAnsi="Times New Roman" w:cs="Times New Roman"/>
              </w:rPr>
            </w:pPr>
            <w:r w:rsidRPr="00A24646">
              <w:rPr>
                <w:rFonts w:ascii="Times New Roman" w:hAnsi="Times New Roman" w:cs="Times New Roman"/>
              </w:rPr>
              <w:t>85</w:t>
            </w:r>
          </w:p>
        </w:tc>
        <w:tc>
          <w:tcPr>
            <w:tcW w:w="630" w:type="dxa"/>
            <w:tcBorders>
              <w:left w:val="single" w:sz="18" w:space="0" w:color="auto"/>
            </w:tcBorders>
            <w:vAlign w:val="center"/>
          </w:tcPr>
          <w:p w14:paraId="6B20FCDE" w14:textId="5896CE7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4</w:t>
            </w:r>
          </w:p>
        </w:tc>
        <w:tc>
          <w:tcPr>
            <w:tcW w:w="630" w:type="dxa"/>
            <w:vAlign w:val="center"/>
          </w:tcPr>
          <w:p w14:paraId="6B91C409" w14:textId="191A3BCF"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28</w:t>
            </w:r>
          </w:p>
        </w:tc>
        <w:tc>
          <w:tcPr>
            <w:tcW w:w="630" w:type="dxa"/>
            <w:vAlign w:val="center"/>
          </w:tcPr>
          <w:p w14:paraId="521A82FB" w14:textId="122EEA9D"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24</w:t>
            </w:r>
          </w:p>
        </w:tc>
        <w:tc>
          <w:tcPr>
            <w:tcW w:w="630" w:type="dxa"/>
            <w:tcBorders>
              <w:right w:val="single" w:sz="18" w:space="0" w:color="auto"/>
            </w:tcBorders>
            <w:vAlign w:val="center"/>
          </w:tcPr>
          <w:p w14:paraId="5E1FBECF" w14:textId="594C0A7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86</w:t>
            </w:r>
          </w:p>
        </w:tc>
        <w:tc>
          <w:tcPr>
            <w:tcW w:w="630" w:type="dxa"/>
            <w:tcBorders>
              <w:left w:val="single" w:sz="18" w:space="0" w:color="auto"/>
            </w:tcBorders>
            <w:vAlign w:val="center"/>
          </w:tcPr>
          <w:p w14:paraId="02E7ED0F" w14:textId="089CA8CC" w:rsidR="00D91FFB" w:rsidRPr="00A24646" w:rsidRDefault="00C37BF3" w:rsidP="00D91FFB">
            <w:pPr>
              <w:jc w:val="center"/>
              <w:rPr>
                <w:rFonts w:ascii="Times New Roman" w:hAnsi="Times New Roman" w:cs="Times New Roman"/>
              </w:rPr>
            </w:pPr>
            <w:r w:rsidRPr="00A24646">
              <w:rPr>
                <w:rFonts w:ascii="Times New Roman" w:hAnsi="Times New Roman" w:cs="Times New Roman"/>
              </w:rPr>
              <w:t>3</w:t>
            </w:r>
          </w:p>
        </w:tc>
        <w:tc>
          <w:tcPr>
            <w:tcW w:w="630" w:type="dxa"/>
            <w:vAlign w:val="center"/>
          </w:tcPr>
          <w:p w14:paraId="167E1478" w14:textId="27A0167F" w:rsidR="00D91FFB" w:rsidRPr="00A24646" w:rsidRDefault="00C37BF3" w:rsidP="00D91FFB">
            <w:pPr>
              <w:jc w:val="center"/>
              <w:rPr>
                <w:rFonts w:ascii="Times New Roman" w:hAnsi="Times New Roman" w:cs="Times New Roman"/>
              </w:rPr>
            </w:pPr>
            <w:r w:rsidRPr="00A24646">
              <w:rPr>
                <w:rFonts w:ascii="Times New Roman" w:hAnsi="Times New Roman" w:cs="Times New Roman"/>
              </w:rPr>
              <w:t>26</w:t>
            </w:r>
          </w:p>
        </w:tc>
        <w:tc>
          <w:tcPr>
            <w:tcW w:w="630" w:type="dxa"/>
            <w:vAlign w:val="center"/>
          </w:tcPr>
          <w:p w14:paraId="7DE40606" w14:textId="648FF45B" w:rsidR="00D91FFB" w:rsidRPr="00A24646" w:rsidRDefault="00C37BF3" w:rsidP="00D91FFB">
            <w:pPr>
              <w:jc w:val="center"/>
              <w:rPr>
                <w:rFonts w:ascii="Times New Roman" w:hAnsi="Times New Roman" w:cs="Times New Roman"/>
              </w:rPr>
            </w:pPr>
            <w:r w:rsidRPr="00A24646">
              <w:rPr>
                <w:rFonts w:ascii="Times New Roman" w:hAnsi="Times New Roman" w:cs="Times New Roman"/>
              </w:rPr>
              <w:t>22</w:t>
            </w:r>
          </w:p>
        </w:tc>
        <w:tc>
          <w:tcPr>
            <w:tcW w:w="631" w:type="dxa"/>
            <w:vAlign w:val="center"/>
          </w:tcPr>
          <w:p w14:paraId="2FC8217F" w14:textId="2FBEEB69" w:rsidR="00D91FFB" w:rsidRPr="00A24646" w:rsidRDefault="00C37BF3" w:rsidP="00D91FFB">
            <w:pPr>
              <w:jc w:val="center"/>
              <w:rPr>
                <w:rFonts w:ascii="Times New Roman" w:hAnsi="Times New Roman" w:cs="Times New Roman"/>
              </w:rPr>
            </w:pPr>
            <w:r w:rsidRPr="00A24646">
              <w:rPr>
                <w:rFonts w:ascii="Times New Roman" w:hAnsi="Times New Roman" w:cs="Times New Roman"/>
              </w:rPr>
              <w:t>75</w:t>
            </w:r>
          </w:p>
        </w:tc>
      </w:tr>
      <w:tr w:rsidR="00D91FFB" w:rsidRPr="00A24646" w14:paraId="1DF7690A" w14:textId="77777777" w:rsidTr="002D4DCB">
        <w:tc>
          <w:tcPr>
            <w:tcW w:w="1789" w:type="dxa"/>
            <w:tcBorders>
              <w:right w:val="single" w:sz="18" w:space="0" w:color="auto"/>
            </w:tcBorders>
            <w:shd w:val="clear" w:color="auto" w:fill="E7E6E6" w:themeFill="background2"/>
          </w:tcPr>
          <w:p w14:paraId="123F0A6E" w14:textId="4BB97A4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C</w:t>
            </w:r>
          </w:p>
        </w:tc>
        <w:tc>
          <w:tcPr>
            <w:tcW w:w="630" w:type="dxa"/>
            <w:tcBorders>
              <w:left w:val="single" w:sz="18" w:space="0" w:color="auto"/>
            </w:tcBorders>
            <w:vAlign w:val="center"/>
          </w:tcPr>
          <w:p w14:paraId="177FD8C8" w14:textId="65215059"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22</w:t>
            </w:r>
          </w:p>
        </w:tc>
        <w:tc>
          <w:tcPr>
            <w:tcW w:w="630" w:type="dxa"/>
            <w:vAlign w:val="center"/>
          </w:tcPr>
          <w:p w14:paraId="1EAC3AB0" w14:textId="0AB73291"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14</w:t>
            </w:r>
          </w:p>
        </w:tc>
        <w:tc>
          <w:tcPr>
            <w:tcW w:w="630" w:type="dxa"/>
            <w:vAlign w:val="center"/>
          </w:tcPr>
          <w:p w14:paraId="50543718" w14:textId="0BF652D7"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20</w:t>
            </w:r>
          </w:p>
        </w:tc>
        <w:tc>
          <w:tcPr>
            <w:tcW w:w="630" w:type="dxa"/>
            <w:tcBorders>
              <w:right w:val="single" w:sz="18" w:space="0" w:color="auto"/>
            </w:tcBorders>
            <w:vAlign w:val="center"/>
          </w:tcPr>
          <w:p w14:paraId="49D286A9" w14:textId="154F03E3" w:rsidR="00D91FFB" w:rsidRPr="00A24646" w:rsidRDefault="00D91FFB" w:rsidP="00D91FFB">
            <w:pPr>
              <w:jc w:val="center"/>
              <w:rPr>
                <w:rFonts w:ascii="Times New Roman" w:hAnsi="Times New Roman" w:cs="Times New Roman"/>
              </w:rPr>
            </w:pPr>
            <w:r w:rsidRPr="00A24646">
              <w:rPr>
                <w:rFonts w:ascii="Times New Roman" w:hAnsi="Times New Roman" w:cs="Times New Roman"/>
              </w:rPr>
              <w:t>84</w:t>
            </w:r>
          </w:p>
        </w:tc>
        <w:tc>
          <w:tcPr>
            <w:tcW w:w="630" w:type="dxa"/>
            <w:tcBorders>
              <w:left w:val="single" w:sz="18" w:space="0" w:color="auto"/>
            </w:tcBorders>
            <w:vAlign w:val="center"/>
          </w:tcPr>
          <w:p w14:paraId="2C84CD4C" w14:textId="150332CF"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26</w:t>
            </w:r>
          </w:p>
        </w:tc>
        <w:tc>
          <w:tcPr>
            <w:tcW w:w="630" w:type="dxa"/>
            <w:vAlign w:val="center"/>
          </w:tcPr>
          <w:p w14:paraId="7DC4B685" w14:textId="1FED4239"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14</w:t>
            </w:r>
          </w:p>
        </w:tc>
        <w:tc>
          <w:tcPr>
            <w:tcW w:w="630" w:type="dxa"/>
            <w:vAlign w:val="center"/>
          </w:tcPr>
          <w:p w14:paraId="7E9B0B51" w14:textId="124451C6"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19</w:t>
            </w:r>
          </w:p>
        </w:tc>
        <w:tc>
          <w:tcPr>
            <w:tcW w:w="630" w:type="dxa"/>
            <w:tcBorders>
              <w:right w:val="single" w:sz="18" w:space="0" w:color="auto"/>
            </w:tcBorders>
            <w:vAlign w:val="center"/>
          </w:tcPr>
          <w:p w14:paraId="1D0E1E23" w14:textId="7D08210D" w:rsidR="00D91FFB" w:rsidRPr="00A24646" w:rsidRDefault="00D91FFB" w:rsidP="00D91FFB">
            <w:pPr>
              <w:jc w:val="center"/>
              <w:rPr>
                <w:rFonts w:ascii="Times New Roman" w:hAnsi="Times New Roman" w:cs="Times New Roman"/>
              </w:rPr>
            </w:pPr>
            <w:r w:rsidRPr="00A24646">
              <w:rPr>
                <w:rFonts w:ascii="Times New Roman" w:hAnsi="Times New Roman" w:cs="Times New Roman"/>
              </w:rPr>
              <w:t>83</w:t>
            </w:r>
          </w:p>
        </w:tc>
        <w:tc>
          <w:tcPr>
            <w:tcW w:w="630" w:type="dxa"/>
            <w:tcBorders>
              <w:left w:val="single" w:sz="18" w:space="0" w:color="auto"/>
            </w:tcBorders>
            <w:vAlign w:val="center"/>
          </w:tcPr>
          <w:p w14:paraId="41A6D3FF" w14:textId="701FB68E" w:rsidR="00D91FFB" w:rsidRPr="00A24646" w:rsidRDefault="00C37BF3" w:rsidP="00D91FFB">
            <w:pPr>
              <w:jc w:val="center"/>
              <w:rPr>
                <w:rFonts w:ascii="Times New Roman" w:hAnsi="Times New Roman" w:cs="Times New Roman"/>
              </w:rPr>
            </w:pPr>
            <w:r w:rsidRPr="00A24646">
              <w:rPr>
                <w:rFonts w:ascii="Times New Roman" w:hAnsi="Times New Roman" w:cs="Times New Roman"/>
              </w:rPr>
              <w:t>22</w:t>
            </w:r>
          </w:p>
        </w:tc>
        <w:tc>
          <w:tcPr>
            <w:tcW w:w="630" w:type="dxa"/>
            <w:vAlign w:val="center"/>
          </w:tcPr>
          <w:p w14:paraId="381FA8B7" w14:textId="4564ED8F"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14</w:t>
            </w:r>
          </w:p>
        </w:tc>
        <w:tc>
          <w:tcPr>
            <w:tcW w:w="630" w:type="dxa"/>
            <w:vAlign w:val="center"/>
          </w:tcPr>
          <w:p w14:paraId="31984E78" w14:textId="623CF613"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18</w:t>
            </w:r>
          </w:p>
        </w:tc>
        <w:tc>
          <w:tcPr>
            <w:tcW w:w="631" w:type="dxa"/>
            <w:vAlign w:val="center"/>
          </w:tcPr>
          <w:p w14:paraId="3B073134" w14:textId="7530D33F" w:rsidR="00D91FFB" w:rsidRPr="00A24646" w:rsidRDefault="00C37BF3" w:rsidP="00D91FFB">
            <w:pPr>
              <w:jc w:val="center"/>
              <w:rPr>
                <w:rFonts w:ascii="Times New Roman" w:hAnsi="Times New Roman" w:cs="Times New Roman"/>
              </w:rPr>
            </w:pPr>
            <w:r w:rsidRPr="00A24646">
              <w:rPr>
                <w:rFonts w:ascii="Times New Roman" w:hAnsi="Times New Roman" w:cs="Times New Roman"/>
              </w:rPr>
              <w:t>72</w:t>
            </w:r>
          </w:p>
        </w:tc>
      </w:tr>
      <w:tr w:rsidR="00D91FFB" w:rsidRPr="00A24646" w14:paraId="05BF46BC" w14:textId="77777777" w:rsidTr="002D4DCB">
        <w:tc>
          <w:tcPr>
            <w:tcW w:w="1789" w:type="dxa"/>
            <w:tcBorders>
              <w:right w:val="single" w:sz="18" w:space="0" w:color="auto"/>
            </w:tcBorders>
            <w:shd w:val="clear" w:color="auto" w:fill="E7E6E6" w:themeFill="background2"/>
          </w:tcPr>
          <w:p w14:paraId="3785739C" w14:textId="71B55C4F" w:rsidR="00D91FFB" w:rsidRPr="00A24646" w:rsidRDefault="00D91FFB" w:rsidP="00D91FFB">
            <w:pPr>
              <w:jc w:val="center"/>
              <w:rPr>
                <w:rFonts w:ascii="Times New Roman" w:hAnsi="Times New Roman" w:cs="Times New Roman"/>
              </w:rPr>
            </w:pPr>
            <w:r w:rsidRPr="00A24646">
              <w:rPr>
                <w:rFonts w:ascii="Times New Roman" w:hAnsi="Times New Roman" w:cs="Times New Roman"/>
              </w:rPr>
              <w:t>LATE</w:t>
            </w:r>
            <w:r w:rsidR="005003B8">
              <w:rPr>
                <w:rFonts w:ascii="Times New Roman" w:hAnsi="Times New Roman" w:cs="Times New Roman"/>
              </w:rPr>
              <w:t>-NC</w:t>
            </w:r>
          </w:p>
        </w:tc>
        <w:tc>
          <w:tcPr>
            <w:tcW w:w="630" w:type="dxa"/>
            <w:tcBorders>
              <w:left w:val="single" w:sz="18" w:space="0" w:color="auto"/>
            </w:tcBorders>
            <w:vAlign w:val="center"/>
          </w:tcPr>
          <w:p w14:paraId="15B0EC62" w14:textId="48CEA5F9"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109</w:t>
            </w:r>
          </w:p>
        </w:tc>
        <w:tc>
          <w:tcPr>
            <w:tcW w:w="630" w:type="dxa"/>
            <w:vAlign w:val="center"/>
          </w:tcPr>
          <w:p w14:paraId="3F6934BB" w14:textId="416D7D80"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17</w:t>
            </w:r>
          </w:p>
        </w:tc>
        <w:tc>
          <w:tcPr>
            <w:tcW w:w="630" w:type="dxa"/>
            <w:vAlign w:val="center"/>
          </w:tcPr>
          <w:p w14:paraId="4218CE90" w14:textId="2DCE0C8C"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12</w:t>
            </w:r>
          </w:p>
        </w:tc>
        <w:tc>
          <w:tcPr>
            <w:tcW w:w="630" w:type="dxa"/>
            <w:tcBorders>
              <w:right w:val="single" w:sz="18" w:space="0" w:color="auto"/>
            </w:tcBorders>
            <w:vAlign w:val="center"/>
          </w:tcPr>
          <w:p w14:paraId="4CB941FA" w14:textId="54C41ECA"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w:t>
            </w:r>
          </w:p>
        </w:tc>
        <w:tc>
          <w:tcPr>
            <w:tcW w:w="630" w:type="dxa"/>
            <w:tcBorders>
              <w:left w:val="single" w:sz="18" w:space="0" w:color="auto"/>
            </w:tcBorders>
            <w:vAlign w:val="center"/>
          </w:tcPr>
          <w:p w14:paraId="7A250196" w14:textId="412CAFA1"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113</w:t>
            </w:r>
          </w:p>
        </w:tc>
        <w:tc>
          <w:tcPr>
            <w:tcW w:w="630" w:type="dxa"/>
            <w:vAlign w:val="center"/>
          </w:tcPr>
          <w:p w14:paraId="78BADBAA" w14:textId="2CFE376F"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15</w:t>
            </w:r>
          </w:p>
        </w:tc>
        <w:tc>
          <w:tcPr>
            <w:tcW w:w="630" w:type="dxa"/>
            <w:vAlign w:val="center"/>
          </w:tcPr>
          <w:p w14:paraId="3389F27C" w14:textId="115D87DE" w:rsidR="00D91FFB" w:rsidRPr="00A24646" w:rsidRDefault="00D91FFB" w:rsidP="00D91FFB">
            <w:pPr>
              <w:jc w:val="center"/>
              <w:rPr>
                <w:rFonts w:ascii="Times New Roman" w:hAnsi="Times New Roman" w:cs="Times New Roman"/>
              </w:rPr>
            </w:pPr>
            <w:r w:rsidRPr="00A24646">
              <w:rPr>
                <w:rFonts w:ascii="Times New Roman" w:hAnsi="Times New Roman" w:cs="Times New Roman"/>
              </w:rPr>
              <w:t>12</w:t>
            </w:r>
          </w:p>
        </w:tc>
        <w:tc>
          <w:tcPr>
            <w:tcW w:w="630" w:type="dxa"/>
            <w:tcBorders>
              <w:right w:val="single" w:sz="18" w:space="0" w:color="auto"/>
            </w:tcBorders>
            <w:vAlign w:val="center"/>
          </w:tcPr>
          <w:p w14:paraId="4E283DE9" w14:textId="4C31FAE2" w:rsidR="00D91FFB" w:rsidRPr="00A24646" w:rsidRDefault="00D91FFB" w:rsidP="00D91FFB">
            <w:pPr>
              <w:jc w:val="center"/>
              <w:rPr>
                <w:rFonts w:ascii="Times New Roman" w:hAnsi="Times New Roman" w:cs="Times New Roman"/>
              </w:rPr>
            </w:pPr>
            <w:r w:rsidRPr="00A24646">
              <w:rPr>
                <w:rFonts w:ascii="Times New Roman" w:hAnsi="Times New Roman" w:cs="Times New Roman"/>
              </w:rPr>
              <w:t>2</w:t>
            </w:r>
          </w:p>
        </w:tc>
        <w:tc>
          <w:tcPr>
            <w:tcW w:w="630" w:type="dxa"/>
            <w:tcBorders>
              <w:left w:val="single" w:sz="18" w:space="0" w:color="auto"/>
            </w:tcBorders>
            <w:vAlign w:val="center"/>
          </w:tcPr>
          <w:p w14:paraId="78DBFCB1" w14:textId="608DC32C"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102</w:t>
            </w:r>
          </w:p>
        </w:tc>
        <w:tc>
          <w:tcPr>
            <w:tcW w:w="630" w:type="dxa"/>
            <w:vAlign w:val="center"/>
          </w:tcPr>
          <w:p w14:paraId="2A7A0578" w14:textId="31B7C170" w:rsidR="00D91FFB" w:rsidRPr="00A24646" w:rsidRDefault="00C37BF3" w:rsidP="00D91FFB">
            <w:pPr>
              <w:jc w:val="center"/>
              <w:rPr>
                <w:rFonts w:ascii="Times New Roman" w:hAnsi="Times New Roman" w:cs="Times New Roman"/>
              </w:rPr>
            </w:pPr>
            <w:r w:rsidRPr="00A24646">
              <w:rPr>
                <w:rFonts w:ascii="Times New Roman" w:hAnsi="Times New Roman" w:cs="Times New Roman"/>
              </w:rPr>
              <w:t>14</w:t>
            </w:r>
          </w:p>
        </w:tc>
        <w:tc>
          <w:tcPr>
            <w:tcW w:w="630" w:type="dxa"/>
            <w:vAlign w:val="center"/>
          </w:tcPr>
          <w:p w14:paraId="2630871D" w14:textId="2C1604CD" w:rsidR="00D91FFB" w:rsidRPr="00A24646" w:rsidRDefault="00C37BF3" w:rsidP="00D91FFB">
            <w:pPr>
              <w:jc w:val="center"/>
              <w:rPr>
                <w:rFonts w:ascii="Times New Roman" w:hAnsi="Times New Roman" w:cs="Times New Roman"/>
              </w:rPr>
            </w:pPr>
            <w:r w:rsidRPr="00A24646">
              <w:rPr>
                <w:rFonts w:ascii="Times New Roman" w:hAnsi="Times New Roman" w:cs="Times New Roman"/>
              </w:rPr>
              <w:t>8</w:t>
            </w:r>
          </w:p>
        </w:tc>
        <w:tc>
          <w:tcPr>
            <w:tcW w:w="631" w:type="dxa"/>
            <w:vAlign w:val="center"/>
          </w:tcPr>
          <w:p w14:paraId="2EBC380E" w14:textId="63C2F29B" w:rsidR="00D91FFB" w:rsidRPr="00A24646" w:rsidRDefault="00C37BF3" w:rsidP="00D91FFB">
            <w:pPr>
              <w:jc w:val="center"/>
              <w:rPr>
                <w:rFonts w:ascii="Times New Roman" w:hAnsi="Times New Roman" w:cs="Times New Roman"/>
              </w:rPr>
            </w:pPr>
            <w:r w:rsidRPr="00A24646">
              <w:rPr>
                <w:rFonts w:ascii="Times New Roman" w:hAnsi="Times New Roman" w:cs="Times New Roman"/>
              </w:rPr>
              <w:t>2</w:t>
            </w:r>
          </w:p>
        </w:tc>
      </w:tr>
    </w:tbl>
    <w:p w14:paraId="16093F04" w14:textId="466AAF42" w:rsidR="005A0F93" w:rsidRPr="00A24646" w:rsidRDefault="005A0F93" w:rsidP="005A0F93">
      <w:pPr>
        <w:rPr>
          <w:rFonts w:ascii="Times New Roman" w:hAnsi="Times New Roman" w:cs="Times New Roman"/>
          <w:sz w:val="20"/>
          <w:szCs w:val="20"/>
        </w:rPr>
      </w:pPr>
      <w:r w:rsidRPr="00A24646">
        <w:rPr>
          <w:rFonts w:ascii="Times New Roman" w:hAnsi="Times New Roman" w:cs="Times New Roman"/>
          <w:b/>
          <w:bCs/>
          <w:sz w:val="22"/>
          <w:szCs w:val="22"/>
        </w:rPr>
        <w:t>Supplementary Table 4</w:t>
      </w:r>
      <w:r w:rsidR="00A24646">
        <w:rPr>
          <w:rFonts w:ascii="Times New Roman" w:hAnsi="Times New Roman" w:cs="Times New Roman"/>
          <w:b/>
          <w:bCs/>
          <w:sz w:val="22"/>
          <w:szCs w:val="22"/>
        </w:rPr>
        <w:t>:</w:t>
      </w:r>
      <w:r w:rsidRPr="00A24646">
        <w:rPr>
          <w:rFonts w:ascii="Times New Roman" w:hAnsi="Times New Roman" w:cs="Times New Roman"/>
          <w:b/>
          <w:bCs/>
          <w:sz w:val="22"/>
          <w:szCs w:val="22"/>
        </w:rPr>
        <w:t xml:space="preserve"> Demographics for cases with quantitative </w:t>
      </w:r>
      <w:r w:rsidR="0093719F" w:rsidRPr="00A24646">
        <w:rPr>
          <w:rFonts w:ascii="Times New Roman" w:hAnsi="Times New Roman" w:cs="Times New Roman"/>
          <w:b/>
          <w:bCs/>
          <w:sz w:val="22"/>
          <w:szCs w:val="22"/>
        </w:rPr>
        <w:t>p-</w:t>
      </w:r>
      <w:r w:rsidRPr="00A24646">
        <w:rPr>
          <w:rFonts w:ascii="Times New Roman" w:hAnsi="Times New Roman" w:cs="Times New Roman"/>
          <w:b/>
          <w:bCs/>
          <w:sz w:val="22"/>
          <w:szCs w:val="22"/>
        </w:rPr>
        <w:t xml:space="preserve">tau data and ipsilateral imaging, quantitative </w:t>
      </w:r>
      <w:r w:rsidR="0093719F" w:rsidRPr="00A24646">
        <w:rPr>
          <w:rFonts w:ascii="Times New Roman" w:hAnsi="Times New Roman" w:cs="Times New Roman"/>
          <w:b/>
          <w:bCs/>
          <w:sz w:val="22"/>
          <w:szCs w:val="22"/>
        </w:rPr>
        <w:t>p</w:t>
      </w:r>
      <w:r w:rsidRPr="00A24646">
        <w:rPr>
          <w:rFonts w:ascii="Times New Roman" w:hAnsi="Times New Roman" w:cs="Times New Roman"/>
          <w:b/>
          <w:bCs/>
          <w:sz w:val="22"/>
          <w:szCs w:val="22"/>
        </w:rPr>
        <w:t xml:space="preserve">TDP-43 </w:t>
      </w:r>
      <w:proofErr w:type="gramStart"/>
      <w:r w:rsidRPr="00A24646">
        <w:rPr>
          <w:rFonts w:ascii="Times New Roman" w:hAnsi="Times New Roman" w:cs="Times New Roman"/>
          <w:b/>
          <w:bCs/>
          <w:sz w:val="22"/>
          <w:szCs w:val="22"/>
        </w:rPr>
        <w:t>data</w:t>
      </w:r>
      <w:proofErr w:type="gramEnd"/>
      <w:r w:rsidRPr="00A24646">
        <w:rPr>
          <w:rFonts w:ascii="Times New Roman" w:hAnsi="Times New Roman" w:cs="Times New Roman"/>
          <w:b/>
          <w:bCs/>
          <w:sz w:val="22"/>
          <w:szCs w:val="22"/>
        </w:rPr>
        <w:t xml:space="preserve"> and ipsilateral imaging, and both quantitative pathology measures and ipsilateral imaging</w:t>
      </w:r>
      <w:r w:rsidRPr="00A24646">
        <w:rPr>
          <w:rFonts w:ascii="Times New Roman" w:hAnsi="Times New Roman" w:cs="Times New Roman"/>
          <w:b/>
          <w:bCs/>
          <w:sz w:val="20"/>
          <w:szCs w:val="20"/>
        </w:rPr>
        <w:t xml:space="preserve">. </w:t>
      </w:r>
      <w:r w:rsidRPr="00A24646">
        <w:rPr>
          <w:rFonts w:ascii="Times New Roman" w:hAnsi="Times New Roman" w:cs="Times New Roman"/>
          <w:sz w:val="20"/>
          <w:szCs w:val="20"/>
        </w:rPr>
        <w:t>This demographics table contains the intersections from table 1 of the main text. The “Quantitative Tau</w:t>
      </w:r>
      <w:r w:rsidR="00201FF8" w:rsidRPr="00A24646">
        <w:rPr>
          <w:rFonts w:ascii="Times New Roman" w:hAnsi="Times New Roman" w:cs="Times New Roman"/>
          <w:sz w:val="20"/>
          <w:szCs w:val="20"/>
        </w:rPr>
        <w:t xml:space="preserve"> and </w:t>
      </w:r>
      <w:r w:rsidRPr="00A24646">
        <w:rPr>
          <w:rFonts w:ascii="Times New Roman" w:hAnsi="Times New Roman" w:cs="Times New Roman"/>
          <w:sz w:val="20"/>
          <w:szCs w:val="20"/>
        </w:rPr>
        <w:t xml:space="preserve">Imaging” was included in model comparisons and the main analyses and consists of all cases with quantitative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tau </w:t>
      </w:r>
      <w:r w:rsidR="00107B1E">
        <w:rPr>
          <w:rFonts w:ascii="Times New Roman" w:hAnsi="Times New Roman" w:cs="Times New Roman"/>
          <w:sz w:val="20"/>
          <w:szCs w:val="20"/>
        </w:rPr>
        <w:t>summary p</w:t>
      </w:r>
      <w:r w:rsidRPr="00A24646">
        <w:rPr>
          <w:rFonts w:ascii="Times New Roman" w:hAnsi="Times New Roman" w:cs="Times New Roman"/>
          <w:sz w:val="20"/>
          <w:szCs w:val="20"/>
        </w:rPr>
        <w:t>athology measures and imaging of the ipsilateral hemisphere passing segmentation quality control. The “Quantitative TDP-43</w:t>
      </w:r>
      <w:r w:rsidR="00201FF8" w:rsidRPr="00A24646">
        <w:rPr>
          <w:rFonts w:ascii="Times New Roman" w:hAnsi="Times New Roman" w:cs="Times New Roman"/>
          <w:sz w:val="20"/>
          <w:szCs w:val="20"/>
        </w:rPr>
        <w:t xml:space="preserve"> and</w:t>
      </w:r>
      <w:r w:rsidRPr="00A24646">
        <w:rPr>
          <w:rFonts w:ascii="Times New Roman" w:hAnsi="Times New Roman" w:cs="Times New Roman"/>
          <w:sz w:val="20"/>
          <w:szCs w:val="20"/>
        </w:rPr>
        <w:t xml:space="preserve"> Imaging” cohort was included in model comparisons only and consists of the cases with quantitative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w:t>
      </w:r>
      <w:r w:rsidR="00107B1E">
        <w:rPr>
          <w:rFonts w:ascii="Times New Roman" w:hAnsi="Times New Roman" w:cs="Times New Roman"/>
          <w:sz w:val="20"/>
          <w:szCs w:val="20"/>
        </w:rPr>
        <w:t xml:space="preserve">summary </w:t>
      </w:r>
      <w:r w:rsidRPr="00A24646">
        <w:rPr>
          <w:rFonts w:ascii="Times New Roman" w:hAnsi="Times New Roman" w:cs="Times New Roman"/>
          <w:sz w:val="20"/>
          <w:szCs w:val="20"/>
        </w:rPr>
        <w:t>patho</w:t>
      </w:r>
      <w:r w:rsidR="004171A1" w:rsidRPr="00A24646">
        <w:rPr>
          <w:rFonts w:ascii="Times New Roman" w:hAnsi="Times New Roman" w:cs="Times New Roman"/>
          <w:sz w:val="20"/>
          <w:szCs w:val="20"/>
        </w:rPr>
        <w:t>l</w:t>
      </w:r>
      <w:r w:rsidRPr="00A24646">
        <w:rPr>
          <w:rFonts w:ascii="Times New Roman" w:hAnsi="Times New Roman" w:cs="Times New Roman"/>
          <w:sz w:val="20"/>
          <w:szCs w:val="20"/>
        </w:rPr>
        <w:t>ogy measures and imaging of the ipsilateral hemisphere passing segmentation quality control. The “Quantitative Tau</w:t>
      </w:r>
      <w:r w:rsidR="00201FF8" w:rsidRPr="00A24646">
        <w:rPr>
          <w:rFonts w:ascii="Times New Roman" w:hAnsi="Times New Roman" w:cs="Times New Roman"/>
          <w:sz w:val="20"/>
          <w:szCs w:val="20"/>
        </w:rPr>
        <w:t xml:space="preserve">, </w:t>
      </w:r>
      <w:r w:rsidRPr="00A24646">
        <w:rPr>
          <w:rFonts w:ascii="Times New Roman" w:hAnsi="Times New Roman" w:cs="Times New Roman"/>
          <w:sz w:val="20"/>
          <w:szCs w:val="20"/>
        </w:rPr>
        <w:t>TDP</w:t>
      </w:r>
      <w:r w:rsidR="00107B1E">
        <w:rPr>
          <w:rFonts w:ascii="Times New Roman" w:hAnsi="Times New Roman" w:cs="Times New Roman"/>
          <w:sz w:val="20"/>
          <w:szCs w:val="20"/>
        </w:rPr>
        <w:t>-</w:t>
      </w:r>
      <w:r w:rsidRPr="00A24646">
        <w:rPr>
          <w:rFonts w:ascii="Times New Roman" w:hAnsi="Times New Roman" w:cs="Times New Roman"/>
          <w:sz w:val="20"/>
          <w:szCs w:val="20"/>
        </w:rPr>
        <w:t>43</w:t>
      </w:r>
      <w:r w:rsidR="00201FF8" w:rsidRPr="00A24646">
        <w:rPr>
          <w:rFonts w:ascii="Times New Roman" w:hAnsi="Times New Roman" w:cs="Times New Roman"/>
          <w:sz w:val="20"/>
          <w:szCs w:val="20"/>
        </w:rPr>
        <w:t xml:space="preserve">, and </w:t>
      </w:r>
      <w:r w:rsidRPr="00A24646">
        <w:rPr>
          <w:rFonts w:ascii="Times New Roman" w:hAnsi="Times New Roman" w:cs="Times New Roman"/>
          <w:sz w:val="20"/>
          <w:szCs w:val="20"/>
        </w:rPr>
        <w:t xml:space="preserve">Imaging” cohort was included </w:t>
      </w:r>
      <w:r w:rsidR="00AC32D5">
        <w:rPr>
          <w:rFonts w:ascii="Times New Roman" w:hAnsi="Times New Roman" w:cs="Times New Roman"/>
          <w:sz w:val="20"/>
          <w:szCs w:val="20"/>
        </w:rPr>
        <w:t xml:space="preserve">in Figure 6 and </w:t>
      </w:r>
      <w:r w:rsidRPr="00A24646">
        <w:rPr>
          <w:rFonts w:ascii="Times New Roman" w:hAnsi="Times New Roman" w:cs="Times New Roman"/>
          <w:sz w:val="20"/>
          <w:szCs w:val="20"/>
        </w:rPr>
        <w:t xml:space="preserve">in supplemental analyses where all four quantitative </w:t>
      </w:r>
      <w:r w:rsidR="00107B1E">
        <w:rPr>
          <w:rFonts w:ascii="Times New Roman" w:hAnsi="Times New Roman" w:cs="Times New Roman"/>
          <w:sz w:val="20"/>
          <w:szCs w:val="20"/>
        </w:rPr>
        <w:t xml:space="preserve">summary </w:t>
      </w:r>
      <w:r w:rsidRPr="00A24646">
        <w:rPr>
          <w:rFonts w:ascii="Times New Roman" w:hAnsi="Times New Roman" w:cs="Times New Roman"/>
          <w:sz w:val="20"/>
          <w:szCs w:val="20"/>
        </w:rPr>
        <w:t>pathol</w:t>
      </w:r>
      <w:r w:rsidR="00D91FFB" w:rsidRPr="00A24646">
        <w:rPr>
          <w:rFonts w:ascii="Times New Roman" w:hAnsi="Times New Roman" w:cs="Times New Roman"/>
          <w:sz w:val="20"/>
          <w:szCs w:val="20"/>
        </w:rPr>
        <w:t xml:space="preserve">ogy measures were analyzed in relation to structure and consists of all cases with both quantitative </w:t>
      </w:r>
      <w:r w:rsidR="0093719F" w:rsidRPr="00A24646">
        <w:rPr>
          <w:rFonts w:ascii="Times New Roman" w:hAnsi="Times New Roman" w:cs="Times New Roman"/>
          <w:sz w:val="20"/>
          <w:szCs w:val="20"/>
        </w:rPr>
        <w:t>p-</w:t>
      </w:r>
      <w:r w:rsidR="00D91FFB" w:rsidRPr="00A24646">
        <w:rPr>
          <w:rFonts w:ascii="Times New Roman" w:hAnsi="Times New Roman" w:cs="Times New Roman"/>
          <w:sz w:val="20"/>
          <w:szCs w:val="20"/>
        </w:rPr>
        <w:t xml:space="preserve">tau and </w:t>
      </w:r>
      <w:r w:rsidR="0093719F" w:rsidRPr="00A24646">
        <w:rPr>
          <w:rFonts w:ascii="Times New Roman" w:hAnsi="Times New Roman" w:cs="Times New Roman"/>
          <w:sz w:val="20"/>
          <w:szCs w:val="20"/>
        </w:rPr>
        <w:t>p</w:t>
      </w:r>
      <w:r w:rsidR="00D91FFB" w:rsidRPr="00A24646">
        <w:rPr>
          <w:rFonts w:ascii="Times New Roman" w:hAnsi="Times New Roman" w:cs="Times New Roman"/>
          <w:sz w:val="20"/>
          <w:szCs w:val="20"/>
        </w:rPr>
        <w:t xml:space="preserve">TDP-43 </w:t>
      </w:r>
      <w:r w:rsidR="00107B1E">
        <w:rPr>
          <w:rFonts w:ascii="Times New Roman" w:hAnsi="Times New Roman" w:cs="Times New Roman"/>
          <w:sz w:val="20"/>
          <w:szCs w:val="20"/>
        </w:rPr>
        <w:t xml:space="preserve">summary </w:t>
      </w:r>
      <w:r w:rsidR="00D91FFB" w:rsidRPr="00A24646">
        <w:rPr>
          <w:rFonts w:ascii="Times New Roman" w:hAnsi="Times New Roman" w:cs="Times New Roman"/>
          <w:sz w:val="20"/>
          <w:szCs w:val="20"/>
        </w:rPr>
        <w:t xml:space="preserve">measures and imaging of the ipsilateral hemisphere passing segmentation quality control. </w:t>
      </w:r>
      <w:r w:rsidR="00886560" w:rsidRPr="00886560">
        <w:rPr>
          <w:rFonts w:ascii="Times New Roman" w:hAnsi="Times New Roman" w:cs="Times New Roman"/>
          <w:sz w:val="20"/>
          <w:szCs w:val="20"/>
        </w:rPr>
        <w:t xml:space="preserve">A = Amyloid, B = Braak, C = CERAD, </w:t>
      </w:r>
      <w:r w:rsidRPr="00A24646">
        <w:rPr>
          <w:rFonts w:ascii="Times New Roman" w:hAnsi="Times New Roman" w:cs="Times New Roman"/>
          <w:sz w:val="20"/>
          <w:szCs w:val="20"/>
        </w:rPr>
        <w:t>LATE</w:t>
      </w:r>
      <w:r w:rsidR="005003B8">
        <w:rPr>
          <w:rFonts w:ascii="Times New Roman" w:hAnsi="Times New Roman" w:cs="Times New Roman"/>
          <w:sz w:val="20"/>
          <w:szCs w:val="20"/>
        </w:rPr>
        <w:t>-NC</w:t>
      </w:r>
      <w:r w:rsidRPr="00A24646">
        <w:rPr>
          <w:rFonts w:ascii="Times New Roman" w:hAnsi="Times New Roman" w:cs="Times New Roman"/>
          <w:sz w:val="20"/>
          <w:szCs w:val="20"/>
        </w:rPr>
        <w:t xml:space="preserve"> = Limbic predominant age-related TDP-43 encephalopathy</w:t>
      </w:r>
      <w:r w:rsidR="005003B8">
        <w:rPr>
          <w:rFonts w:ascii="Times New Roman" w:hAnsi="Times New Roman" w:cs="Times New Roman"/>
          <w:sz w:val="20"/>
          <w:szCs w:val="20"/>
        </w:rPr>
        <w:t xml:space="preserve"> neuropathological change</w:t>
      </w:r>
    </w:p>
    <w:p w14:paraId="43342705" w14:textId="77777777" w:rsidR="005A0F93" w:rsidRPr="00A24646" w:rsidRDefault="005A0F93" w:rsidP="00020BEA">
      <w:pPr>
        <w:rPr>
          <w:rFonts w:ascii="Times New Roman" w:hAnsi="Times New Roman" w:cs="Times New Roman"/>
          <w:sz w:val="22"/>
          <w:szCs w:val="22"/>
        </w:rPr>
      </w:pPr>
    </w:p>
    <w:p w14:paraId="548CAA13" w14:textId="120F7517" w:rsidR="00755213" w:rsidRPr="00A24646" w:rsidRDefault="00755213">
      <w:pPr>
        <w:rPr>
          <w:rFonts w:ascii="Times New Roman" w:hAnsi="Times New Roman" w:cs="Times New Roman"/>
        </w:rPr>
      </w:pPr>
      <w:r w:rsidRPr="00A24646">
        <w:rPr>
          <w:rFonts w:ascii="Times New Roman" w:hAnsi="Times New Roman" w:cs="Times New Roman"/>
        </w:rPr>
        <w:br w:type="page"/>
      </w:r>
    </w:p>
    <w:p w14:paraId="760BA747" w14:textId="77777777" w:rsidR="00020BEA" w:rsidRPr="00A24646" w:rsidRDefault="00020BEA" w:rsidP="00F6569E">
      <w:pPr>
        <w:rPr>
          <w:rFonts w:ascii="Times New Roman" w:hAnsi="Times New Roman" w:cs="Times New Roman"/>
        </w:rPr>
      </w:pPr>
    </w:p>
    <w:tbl>
      <w:tblPr>
        <w:tblStyle w:val="TableGrid"/>
        <w:tblW w:w="11070" w:type="dxa"/>
        <w:tblInd w:w="-815" w:type="dxa"/>
        <w:tblLayout w:type="fixed"/>
        <w:tblLook w:val="04A0" w:firstRow="1" w:lastRow="0" w:firstColumn="1" w:lastColumn="0" w:noHBand="0" w:noVBand="1"/>
      </w:tblPr>
      <w:tblGrid>
        <w:gridCol w:w="2250"/>
        <w:gridCol w:w="1470"/>
        <w:gridCol w:w="1470"/>
        <w:gridCol w:w="1470"/>
        <w:gridCol w:w="1470"/>
        <w:gridCol w:w="1470"/>
        <w:gridCol w:w="1470"/>
      </w:tblGrid>
      <w:tr w:rsidR="00755213" w:rsidRPr="00A24646" w14:paraId="19209A96" w14:textId="77777777" w:rsidTr="00A24646">
        <w:tc>
          <w:tcPr>
            <w:tcW w:w="2250" w:type="dxa"/>
            <w:shd w:val="clear" w:color="auto" w:fill="D0CECE" w:themeFill="background2" w:themeFillShade="E6"/>
          </w:tcPr>
          <w:p w14:paraId="535FAE5A" w14:textId="77777777" w:rsidR="00755213" w:rsidRPr="00A24646" w:rsidRDefault="00755213" w:rsidP="00695374">
            <w:pPr>
              <w:rPr>
                <w:rFonts w:ascii="Times New Roman" w:hAnsi="Times New Roman" w:cs="Times New Roman"/>
              </w:rPr>
            </w:pPr>
          </w:p>
        </w:tc>
        <w:tc>
          <w:tcPr>
            <w:tcW w:w="1470" w:type="dxa"/>
            <w:shd w:val="clear" w:color="auto" w:fill="D0CECE" w:themeFill="background2" w:themeFillShade="E6"/>
          </w:tcPr>
          <w:p w14:paraId="18B090E2" w14:textId="20E819DA" w:rsidR="00755213" w:rsidRPr="00A24646" w:rsidRDefault="00755213" w:rsidP="00695374">
            <w:pPr>
              <w:jc w:val="center"/>
              <w:rPr>
                <w:rFonts w:ascii="Times New Roman" w:hAnsi="Times New Roman" w:cs="Times New Roman"/>
              </w:rPr>
            </w:pPr>
            <w:r w:rsidRPr="00A24646">
              <w:rPr>
                <w:rFonts w:ascii="Times New Roman" w:hAnsi="Times New Roman" w:cs="Times New Roman"/>
              </w:rPr>
              <w:t>AH</w:t>
            </w:r>
            <w:r w:rsidR="005003B8">
              <w:rPr>
                <w:rFonts w:ascii="Times New Roman" w:hAnsi="Times New Roman" w:cs="Times New Roman"/>
              </w:rPr>
              <w:t xml:space="preserve"> (vol)</w:t>
            </w:r>
          </w:p>
        </w:tc>
        <w:tc>
          <w:tcPr>
            <w:tcW w:w="1470" w:type="dxa"/>
            <w:shd w:val="clear" w:color="auto" w:fill="D0CECE" w:themeFill="background2" w:themeFillShade="E6"/>
          </w:tcPr>
          <w:p w14:paraId="48B2EDF1" w14:textId="4A4F845A" w:rsidR="00755213" w:rsidRPr="00A24646" w:rsidRDefault="00755213" w:rsidP="00695374">
            <w:pPr>
              <w:jc w:val="center"/>
              <w:rPr>
                <w:rFonts w:ascii="Times New Roman" w:hAnsi="Times New Roman" w:cs="Times New Roman"/>
              </w:rPr>
            </w:pPr>
            <w:r w:rsidRPr="00A24646">
              <w:rPr>
                <w:rFonts w:ascii="Times New Roman" w:hAnsi="Times New Roman" w:cs="Times New Roman"/>
              </w:rPr>
              <w:t>PH</w:t>
            </w:r>
            <w:r w:rsidR="005003B8">
              <w:rPr>
                <w:rFonts w:ascii="Times New Roman" w:hAnsi="Times New Roman" w:cs="Times New Roman"/>
              </w:rPr>
              <w:t xml:space="preserve"> (vol)</w:t>
            </w:r>
          </w:p>
        </w:tc>
        <w:tc>
          <w:tcPr>
            <w:tcW w:w="1470" w:type="dxa"/>
            <w:shd w:val="clear" w:color="auto" w:fill="D0CECE" w:themeFill="background2" w:themeFillShade="E6"/>
          </w:tcPr>
          <w:p w14:paraId="135F071A" w14:textId="34176BA3" w:rsidR="00755213" w:rsidRPr="00A24646" w:rsidRDefault="00755213" w:rsidP="00695374">
            <w:pPr>
              <w:jc w:val="center"/>
              <w:rPr>
                <w:rFonts w:ascii="Times New Roman" w:hAnsi="Times New Roman" w:cs="Times New Roman"/>
              </w:rPr>
            </w:pPr>
            <w:r w:rsidRPr="00A24646">
              <w:rPr>
                <w:rFonts w:ascii="Times New Roman" w:hAnsi="Times New Roman" w:cs="Times New Roman"/>
              </w:rPr>
              <w:t>ERC</w:t>
            </w:r>
            <w:r w:rsidR="005003B8">
              <w:rPr>
                <w:rFonts w:ascii="Times New Roman" w:hAnsi="Times New Roman" w:cs="Times New Roman"/>
              </w:rPr>
              <w:t xml:space="preserve"> (thk)</w:t>
            </w:r>
          </w:p>
        </w:tc>
        <w:tc>
          <w:tcPr>
            <w:tcW w:w="1470" w:type="dxa"/>
            <w:shd w:val="clear" w:color="auto" w:fill="D0CECE" w:themeFill="background2" w:themeFillShade="E6"/>
          </w:tcPr>
          <w:p w14:paraId="3FA02E09" w14:textId="3112CC16" w:rsidR="00755213" w:rsidRPr="00A24646" w:rsidRDefault="00755213" w:rsidP="00695374">
            <w:pPr>
              <w:jc w:val="center"/>
              <w:rPr>
                <w:rFonts w:ascii="Times New Roman" w:hAnsi="Times New Roman" w:cs="Times New Roman"/>
              </w:rPr>
            </w:pPr>
            <w:r w:rsidRPr="00A24646">
              <w:rPr>
                <w:rFonts w:ascii="Times New Roman" w:hAnsi="Times New Roman" w:cs="Times New Roman"/>
              </w:rPr>
              <w:t>BA35</w:t>
            </w:r>
            <w:r w:rsidR="005003B8">
              <w:rPr>
                <w:rFonts w:ascii="Times New Roman" w:hAnsi="Times New Roman" w:cs="Times New Roman"/>
              </w:rPr>
              <w:t xml:space="preserve"> (thk)</w:t>
            </w:r>
          </w:p>
        </w:tc>
        <w:tc>
          <w:tcPr>
            <w:tcW w:w="1470" w:type="dxa"/>
            <w:shd w:val="clear" w:color="auto" w:fill="D0CECE" w:themeFill="background2" w:themeFillShade="E6"/>
          </w:tcPr>
          <w:p w14:paraId="7F12F4F2" w14:textId="02496520" w:rsidR="00755213" w:rsidRPr="00A24646" w:rsidRDefault="00755213" w:rsidP="00695374">
            <w:pPr>
              <w:jc w:val="center"/>
              <w:rPr>
                <w:rFonts w:ascii="Times New Roman" w:hAnsi="Times New Roman" w:cs="Times New Roman"/>
              </w:rPr>
            </w:pPr>
            <w:r w:rsidRPr="00A24646">
              <w:rPr>
                <w:rFonts w:ascii="Times New Roman" w:hAnsi="Times New Roman" w:cs="Times New Roman"/>
              </w:rPr>
              <w:t>BA36</w:t>
            </w:r>
            <w:r w:rsidR="005003B8">
              <w:rPr>
                <w:rFonts w:ascii="Times New Roman" w:hAnsi="Times New Roman" w:cs="Times New Roman"/>
              </w:rPr>
              <w:t xml:space="preserve"> (thk)</w:t>
            </w:r>
          </w:p>
        </w:tc>
        <w:tc>
          <w:tcPr>
            <w:tcW w:w="1470" w:type="dxa"/>
            <w:shd w:val="clear" w:color="auto" w:fill="D0CECE" w:themeFill="background2" w:themeFillShade="E6"/>
          </w:tcPr>
          <w:p w14:paraId="154BD46A" w14:textId="7DB2B5F5" w:rsidR="00755213" w:rsidRPr="00A24646" w:rsidRDefault="00755213" w:rsidP="00695374">
            <w:pPr>
              <w:jc w:val="center"/>
              <w:rPr>
                <w:rFonts w:ascii="Times New Roman" w:hAnsi="Times New Roman" w:cs="Times New Roman"/>
              </w:rPr>
            </w:pPr>
            <w:r w:rsidRPr="00A24646">
              <w:rPr>
                <w:rFonts w:ascii="Times New Roman" w:hAnsi="Times New Roman" w:cs="Times New Roman"/>
              </w:rPr>
              <w:t>PHC</w:t>
            </w:r>
            <w:r w:rsidR="005003B8">
              <w:rPr>
                <w:rFonts w:ascii="Times New Roman" w:hAnsi="Times New Roman" w:cs="Times New Roman"/>
              </w:rPr>
              <w:t xml:space="preserve"> (thk)</w:t>
            </w:r>
          </w:p>
        </w:tc>
      </w:tr>
      <w:tr w:rsidR="00755213" w:rsidRPr="00A24646" w14:paraId="6353CEDB" w14:textId="77777777" w:rsidTr="00A24646">
        <w:tc>
          <w:tcPr>
            <w:tcW w:w="11070" w:type="dxa"/>
            <w:gridSpan w:val="7"/>
            <w:shd w:val="clear" w:color="auto" w:fill="E7E6E6" w:themeFill="background2"/>
          </w:tcPr>
          <w:p w14:paraId="12D72930" w14:textId="12482F3A" w:rsidR="00755213" w:rsidRPr="00A24646" w:rsidRDefault="00755213" w:rsidP="00695374">
            <w:pPr>
              <w:jc w:val="center"/>
              <w:rPr>
                <w:rFonts w:ascii="Times New Roman" w:hAnsi="Times New Roman" w:cs="Times New Roman"/>
              </w:rPr>
            </w:pPr>
            <w:r w:rsidRPr="00A24646">
              <w:rPr>
                <w:rFonts w:ascii="Times New Roman" w:hAnsi="Times New Roman" w:cs="Times New Roman"/>
              </w:rPr>
              <w:t>LATE</w:t>
            </w:r>
            <w:r w:rsidR="00656099">
              <w:rPr>
                <w:rFonts w:ascii="Times New Roman" w:hAnsi="Times New Roman" w:cs="Times New Roman"/>
              </w:rPr>
              <w:t>-NC</w:t>
            </w:r>
            <w:r w:rsidRPr="00A24646">
              <w:rPr>
                <w:rFonts w:ascii="Times New Roman" w:hAnsi="Times New Roman" w:cs="Times New Roman"/>
              </w:rPr>
              <w:t xml:space="preserve"> Stage 1 (N = 17</w:t>
            </w:r>
            <w:r w:rsidR="00833B72" w:rsidRPr="00A24646">
              <w:rPr>
                <w:rFonts w:ascii="Times New Roman" w:hAnsi="Times New Roman" w:cs="Times New Roman"/>
              </w:rPr>
              <w:t xml:space="preserve">, df = </w:t>
            </w:r>
            <w:r w:rsidR="00FD1D51">
              <w:rPr>
                <w:rFonts w:ascii="Times New Roman" w:hAnsi="Times New Roman" w:cs="Times New Roman"/>
              </w:rPr>
              <w:t>8</w:t>
            </w:r>
            <w:r w:rsidR="00833B72" w:rsidRPr="00A24646">
              <w:rPr>
                <w:rFonts w:ascii="Times New Roman" w:hAnsi="Times New Roman" w:cs="Times New Roman"/>
              </w:rPr>
              <w:t>/</w:t>
            </w:r>
            <w:r w:rsidR="00FD1D51">
              <w:rPr>
                <w:rFonts w:ascii="Times New Roman" w:hAnsi="Times New Roman" w:cs="Times New Roman"/>
              </w:rPr>
              <w:t>9</w:t>
            </w:r>
            <w:r w:rsidRPr="00A24646">
              <w:rPr>
                <w:rFonts w:ascii="Times New Roman" w:hAnsi="Times New Roman" w:cs="Times New Roman"/>
              </w:rPr>
              <w:t>)</w:t>
            </w:r>
          </w:p>
        </w:tc>
      </w:tr>
      <w:tr w:rsidR="004F7188" w:rsidRPr="00A24646" w14:paraId="168BE20D" w14:textId="77777777" w:rsidTr="00A24646">
        <w:tc>
          <w:tcPr>
            <w:tcW w:w="2250" w:type="dxa"/>
            <w:shd w:val="clear" w:color="auto" w:fill="D0CECE" w:themeFill="background2" w:themeFillShade="E6"/>
            <w:vAlign w:val="center"/>
          </w:tcPr>
          <w:p w14:paraId="21339F25" w14:textId="2D29A7B4" w:rsidR="004F7188" w:rsidRPr="00A24646" w:rsidRDefault="004F7188" w:rsidP="004F7188">
            <w:pPr>
              <w:rPr>
                <w:rFonts w:ascii="Times New Roman" w:hAnsi="Times New Roman" w:cs="Times New Roman"/>
              </w:rPr>
            </w:pPr>
            <w:r w:rsidRPr="00A24646">
              <w:rPr>
                <w:rFonts w:ascii="Times New Roman" w:hAnsi="Times New Roman" w:cs="Times New Roman"/>
              </w:rPr>
              <w:t>Tangles (Q)</w:t>
            </w:r>
          </w:p>
        </w:tc>
        <w:tc>
          <w:tcPr>
            <w:tcW w:w="1470" w:type="dxa"/>
            <w:vAlign w:val="bottom"/>
          </w:tcPr>
          <w:p w14:paraId="0EEDE162" w14:textId="77777777" w:rsidR="00D96AD4" w:rsidRPr="00863363" w:rsidRDefault="004F7188" w:rsidP="004F7188">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-0.50, </w:t>
            </w:r>
          </w:p>
          <w:p w14:paraId="515201A6" w14:textId="77777777" w:rsidR="00FD0977" w:rsidRDefault="004F7188" w:rsidP="004F7188">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-2.05, </w:t>
            </w:r>
          </w:p>
          <w:p w14:paraId="7A19AA8D" w14:textId="6200BCA5" w:rsidR="004F7188" w:rsidRPr="00D96AD4" w:rsidRDefault="004F7188" w:rsidP="004F7188">
            <w:pPr>
              <w:rPr>
                <w:rFonts w:ascii="Times New Roman" w:hAnsi="Times New Roman" w:cs="Times New Roman"/>
                <w:b/>
                <w:bCs/>
                <w:sz w:val="22"/>
                <w:szCs w:val="22"/>
              </w:rPr>
            </w:pPr>
            <w:r w:rsidRPr="00863363">
              <w:rPr>
                <w:rFonts w:ascii="Times New Roman" w:hAnsi="Times New Roman" w:cs="Times New Roman"/>
                <w:i/>
                <w:iCs/>
                <w:color w:val="000000"/>
                <w:sz w:val="22"/>
                <w:szCs w:val="22"/>
              </w:rPr>
              <w:t>p = 0.037</w:t>
            </w:r>
          </w:p>
        </w:tc>
        <w:tc>
          <w:tcPr>
            <w:tcW w:w="1470" w:type="dxa"/>
            <w:vAlign w:val="bottom"/>
          </w:tcPr>
          <w:p w14:paraId="31959A0F"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-0.39, </w:t>
            </w:r>
          </w:p>
          <w:p w14:paraId="21055919"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-0.88, </w:t>
            </w:r>
          </w:p>
          <w:p w14:paraId="2B9EFA8A" w14:textId="6F08006D" w:rsidR="004F7188" w:rsidRPr="00D96AD4" w:rsidRDefault="004F7188" w:rsidP="004F7188">
            <w:pPr>
              <w:rPr>
                <w:rFonts w:ascii="Times New Roman" w:hAnsi="Times New Roman" w:cs="Times New Roman"/>
                <w:b/>
                <w:bCs/>
                <w:sz w:val="22"/>
                <w:szCs w:val="22"/>
              </w:rPr>
            </w:pPr>
            <w:r w:rsidRPr="00D96AD4">
              <w:rPr>
                <w:rFonts w:ascii="Times New Roman" w:hAnsi="Times New Roman" w:cs="Times New Roman"/>
                <w:color w:val="000000"/>
                <w:sz w:val="22"/>
                <w:szCs w:val="22"/>
              </w:rPr>
              <w:t>p = 0.202</w:t>
            </w:r>
          </w:p>
        </w:tc>
        <w:tc>
          <w:tcPr>
            <w:tcW w:w="1470" w:type="dxa"/>
            <w:vAlign w:val="bottom"/>
          </w:tcPr>
          <w:p w14:paraId="18F46BD5" w14:textId="77777777" w:rsidR="00FD0977" w:rsidRDefault="004F7188" w:rsidP="004F7188">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-0.58, </w:t>
            </w:r>
          </w:p>
          <w:p w14:paraId="29E0C206" w14:textId="77777777" w:rsidR="00FD0977" w:rsidRDefault="004F7188" w:rsidP="004F7188">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-2.21, </w:t>
            </w:r>
          </w:p>
          <w:p w14:paraId="126FF26B" w14:textId="0C335F6E" w:rsidR="004F7188" w:rsidRPr="00863363" w:rsidRDefault="004F7188" w:rsidP="004F7188">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0.027</w:t>
            </w:r>
          </w:p>
        </w:tc>
        <w:tc>
          <w:tcPr>
            <w:tcW w:w="1470" w:type="dxa"/>
            <w:vAlign w:val="bottom"/>
          </w:tcPr>
          <w:p w14:paraId="50BC3667"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-0.16, </w:t>
            </w:r>
          </w:p>
          <w:p w14:paraId="176A0302"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-0.78, </w:t>
            </w:r>
          </w:p>
          <w:p w14:paraId="69C46AAD" w14:textId="2845C381" w:rsidR="004F7188" w:rsidRPr="00D96AD4" w:rsidRDefault="004F7188" w:rsidP="004F7188">
            <w:pPr>
              <w:rPr>
                <w:rFonts w:ascii="Times New Roman" w:hAnsi="Times New Roman" w:cs="Times New Roman"/>
                <w:b/>
                <w:bCs/>
                <w:sz w:val="22"/>
                <w:szCs w:val="22"/>
              </w:rPr>
            </w:pPr>
            <w:r w:rsidRPr="00D96AD4">
              <w:rPr>
                <w:rFonts w:ascii="Times New Roman" w:hAnsi="Times New Roman" w:cs="Times New Roman"/>
                <w:color w:val="000000"/>
                <w:sz w:val="22"/>
                <w:szCs w:val="22"/>
              </w:rPr>
              <w:t>p = 0.227</w:t>
            </w:r>
          </w:p>
        </w:tc>
        <w:tc>
          <w:tcPr>
            <w:tcW w:w="1470" w:type="dxa"/>
            <w:vAlign w:val="bottom"/>
          </w:tcPr>
          <w:p w14:paraId="54D8279C"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0.36, </w:t>
            </w:r>
          </w:p>
          <w:p w14:paraId="67B0D336"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0.79, </w:t>
            </w:r>
          </w:p>
          <w:p w14:paraId="62DFD722" w14:textId="64673D8A" w:rsidR="004F7188" w:rsidRPr="00D96AD4" w:rsidRDefault="004F7188" w:rsidP="004F7188">
            <w:pPr>
              <w:rPr>
                <w:rFonts w:ascii="Times New Roman" w:hAnsi="Times New Roman" w:cs="Times New Roman"/>
                <w:b/>
                <w:bCs/>
                <w:sz w:val="22"/>
                <w:szCs w:val="22"/>
              </w:rPr>
            </w:pPr>
            <w:r w:rsidRPr="00D96AD4">
              <w:rPr>
                <w:rFonts w:ascii="Times New Roman" w:hAnsi="Times New Roman" w:cs="Times New Roman"/>
                <w:color w:val="000000"/>
                <w:sz w:val="22"/>
                <w:szCs w:val="22"/>
              </w:rPr>
              <w:t>p = 0.776</w:t>
            </w:r>
          </w:p>
        </w:tc>
        <w:tc>
          <w:tcPr>
            <w:tcW w:w="1470" w:type="dxa"/>
            <w:vAlign w:val="bottom"/>
          </w:tcPr>
          <w:p w14:paraId="24C88160"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0.03, </w:t>
            </w:r>
          </w:p>
          <w:p w14:paraId="4574506F"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0.08, </w:t>
            </w:r>
          </w:p>
          <w:p w14:paraId="6B722F42" w14:textId="61AD03B6" w:rsidR="004F7188" w:rsidRPr="00D96AD4" w:rsidRDefault="004F7188" w:rsidP="004F7188">
            <w:pPr>
              <w:rPr>
                <w:rFonts w:ascii="Times New Roman" w:hAnsi="Times New Roman" w:cs="Times New Roman"/>
                <w:b/>
                <w:bCs/>
                <w:sz w:val="22"/>
                <w:szCs w:val="22"/>
              </w:rPr>
            </w:pPr>
            <w:r w:rsidRPr="00D96AD4">
              <w:rPr>
                <w:rFonts w:ascii="Times New Roman" w:hAnsi="Times New Roman" w:cs="Times New Roman"/>
                <w:color w:val="000000"/>
                <w:sz w:val="22"/>
                <w:szCs w:val="22"/>
              </w:rPr>
              <w:t>p = 0.532</w:t>
            </w:r>
          </w:p>
        </w:tc>
      </w:tr>
      <w:tr w:rsidR="004F7188" w:rsidRPr="00A24646" w14:paraId="721EA815" w14:textId="77777777" w:rsidTr="00A24646">
        <w:tc>
          <w:tcPr>
            <w:tcW w:w="2250" w:type="dxa"/>
            <w:shd w:val="clear" w:color="auto" w:fill="D0CECE" w:themeFill="background2" w:themeFillShade="E6"/>
            <w:vAlign w:val="center"/>
          </w:tcPr>
          <w:p w14:paraId="0F6BD5EE" w14:textId="77777777" w:rsidR="004F7188" w:rsidRPr="00A24646" w:rsidRDefault="004F7188" w:rsidP="004F7188">
            <w:pPr>
              <w:rPr>
                <w:rFonts w:ascii="Times New Roman" w:hAnsi="Times New Roman" w:cs="Times New Roman"/>
              </w:rPr>
            </w:pPr>
            <w:r w:rsidRPr="00A24646">
              <w:rPr>
                <w:rFonts w:ascii="Times New Roman" w:hAnsi="Times New Roman" w:cs="Times New Roman"/>
              </w:rPr>
              <w:t>Threads (Q)</w:t>
            </w:r>
          </w:p>
        </w:tc>
        <w:tc>
          <w:tcPr>
            <w:tcW w:w="1470" w:type="dxa"/>
            <w:vAlign w:val="bottom"/>
          </w:tcPr>
          <w:p w14:paraId="4631BBC4"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0.09, </w:t>
            </w:r>
          </w:p>
          <w:p w14:paraId="2FE9DDB2"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0.43, </w:t>
            </w:r>
          </w:p>
          <w:p w14:paraId="4F251035" w14:textId="3D639221" w:rsidR="004F7188" w:rsidRPr="00D96AD4" w:rsidRDefault="004F7188" w:rsidP="004F7188">
            <w:pPr>
              <w:rPr>
                <w:rFonts w:ascii="Times New Roman" w:hAnsi="Times New Roman" w:cs="Times New Roman"/>
                <w:sz w:val="22"/>
                <w:szCs w:val="22"/>
              </w:rPr>
            </w:pPr>
            <w:r w:rsidRPr="00D96AD4">
              <w:rPr>
                <w:rFonts w:ascii="Times New Roman" w:hAnsi="Times New Roman" w:cs="Times New Roman"/>
                <w:color w:val="000000"/>
                <w:sz w:val="22"/>
                <w:szCs w:val="22"/>
              </w:rPr>
              <w:t>p = 0.662</w:t>
            </w:r>
          </w:p>
        </w:tc>
        <w:tc>
          <w:tcPr>
            <w:tcW w:w="1470" w:type="dxa"/>
            <w:vAlign w:val="bottom"/>
          </w:tcPr>
          <w:p w14:paraId="3A462A80"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0.33, </w:t>
            </w:r>
          </w:p>
          <w:p w14:paraId="5516DE60"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0.91, </w:t>
            </w:r>
          </w:p>
          <w:p w14:paraId="7BB4B657" w14:textId="5220F2FE" w:rsidR="004F7188" w:rsidRPr="00D96AD4" w:rsidRDefault="004F7188" w:rsidP="004F7188">
            <w:pPr>
              <w:rPr>
                <w:rFonts w:ascii="Times New Roman" w:hAnsi="Times New Roman" w:cs="Times New Roman"/>
                <w:sz w:val="22"/>
                <w:szCs w:val="22"/>
              </w:rPr>
            </w:pPr>
            <w:r w:rsidRPr="00D96AD4">
              <w:rPr>
                <w:rFonts w:ascii="Times New Roman" w:hAnsi="Times New Roman" w:cs="Times New Roman"/>
                <w:color w:val="000000"/>
                <w:sz w:val="22"/>
                <w:szCs w:val="22"/>
              </w:rPr>
              <w:t>p = 0.805</w:t>
            </w:r>
          </w:p>
        </w:tc>
        <w:tc>
          <w:tcPr>
            <w:tcW w:w="1470" w:type="dxa"/>
            <w:vAlign w:val="bottom"/>
          </w:tcPr>
          <w:p w14:paraId="214008E3"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0.35, </w:t>
            </w:r>
          </w:p>
          <w:p w14:paraId="3F5432CF"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1.55, </w:t>
            </w:r>
          </w:p>
          <w:p w14:paraId="2582EA05" w14:textId="452BE099" w:rsidR="004F7188" w:rsidRPr="00D96AD4" w:rsidRDefault="004F7188" w:rsidP="004F7188">
            <w:pPr>
              <w:rPr>
                <w:rFonts w:ascii="Times New Roman" w:hAnsi="Times New Roman" w:cs="Times New Roman"/>
                <w:sz w:val="22"/>
                <w:szCs w:val="22"/>
              </w:rPr>
            </w:pPr>
            <w:r w:rsidRPr="00D96AD4">
              <w:rPr>
                <w:rFonts w:ascii="Times New Roman" w:hAnsi="Times New Roman" w:cs="Times New Roman"/>
                <w:color w:val="000000"/>
                <w:sz w:val="22"/>
                <w:szCs w:val="22"/>
              </w:rPr>
              <w:t>p = 0.923</w:t>
            </w:r>
          </w:p>
        </w:tc>
        <w:tc>
          <w:tcPr>
            <w:tcW w:w="1470" w:type="dxa"/>
            <w:vAlign w:val="bottom"/>
          </w:tcPr>
          <w:p w14:paraId="6810195D" w14:textId="77777777" w:rsidR="00FD0977" w:rsidRDefault="004F7188" w:rsidP="004F7188">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-0.51, </w:t>
            </w:r>
          </w:p>
          <w:p w14:paraId="770BE9E7" w14:textId="77777777" w:rsidR="00FD0977" w:rsidRDefault="004F7188" w:rsidP="004F7188">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-2.94, </w:t>
            </w:r>
          </w:p>
          <w:p w14:paraId="22F0FDDF" w14:textId="1D30DFF1" w:rsidR="004F7188" w:rsidRPr="00863363" w:rsidRDefault="004F7188" w:rsidP="004F7188">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0.008</w:t>
            </w:r>
          </w:p>
        </w:tc>
        <w:tc>
          <w:tcPr>
            <w:tcW w:w="1470" w:type="dxa"/>
            <w:vAlign w:val="bottom"/>
          </w:tcPr>
          <w:p w14:paraId="278970B1"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-0.50, </w:t>
            </w:r>
          </w:p>
          <w:p w14:paraId="6B8439FF"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-1.31, </w:t>
            </w:r>
          </w:p>
          <w:p w14:paraId="72B85C88" w14:textId="41D38AE5" w:rsidR="004F7188" w:rsidRPr="00D96AD4" w:rsidRDefault="004F7188" w:rsidP="004F7188">
            <w:pPr>
              <w:rPr>
                <w:rFonts w:ascii="Times New Roman" w:hAnsi="Times New Roman" w:cs="Times New Roman"/>
                <w:sz w:val="22"/>
                <w:szCs w:val="22"/>
              </w:rPr>
            </w:pPr>
            <w:r w:rsidRPr="00D96AD4">
              <w:rPr>
                <w:rFonts w:ascii="Times New Roman" w:hAnsi="Times New Roman" w:cs="Times New Roman"/>
                <w:color w:val="000000"/>
                <w:sz w:val="22"/>
                <w:szCs w:val="22"/>
              </w:rPr>
              <w:t>p = 0.112</w:t>
            </w:r>
          </w:p>
        </w:tc>
        <w:tc>
          <w:tcPr>
            <w:tcW w:w="1470" w:type="dxa"/>
            <w:vAlign w:val="bottom"/>
          </w:tcPr>
          <w:p w14:paraId="350FC92D"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-0.34, </w:t>
            </w:r>
          </w:p>
          <w:p w14:paraId="4C0E3FC5"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-1.32, </w:t>
            </w:r>
          </w:p>
          <w:p w14:paraId="3DF4C462" w14:textId="51BFF45C" w:rsidR="004F7188" w:rsidRPr="00D96AD4" w:rsidRDefault="004F7188" w:rsidP="004F7188">
            <w:pPr>
              <w:rPr>
                <w:rFonts w:ascii="Times New Roman" w:hAnsi="Times New Roman" w:cs="Times New Roman"/>
                <w:sz w:val="22"/>
                <w:szCs w:val="22"/>
              </w:rPr>
            </w:pPr>
            <w:r w:rsidRPr="00D96AD4">
              <w:rPr>
                <w:rFonts w:ascii="Times New Roman" w:hAnsi="Times New Roman" w:cs="Times New Roman"/>
                <w:color w:val="000000"/>
                <w:sz w:val="22"/>
                <w:szCs w:val="22"/>
              </w:rPr>
              <w:t>p = 0.109</w:t>
            </w:r>
          </w:p>
        </w:tc>
      </w:tr>
      <w:tr w:rsidR="004F7188" w:rsidRPr="00A24646" w14:paraId="0D0F0DFE" w14:textId="77777777" w:rsidTr="00A24646">
        <w:tc>
          <w:tcPr>
            <w:tcW w:w="2250" w:type="dxa"/>
            <w:shd w:val="clear" w:color="auto" w:fill="D0CECE" w:themeFill="background2" w:themeFillShade="E6"/>
            <w:vAlign w:val="center"/>
          </w:tcPr>
          <w:p w14:paraId="1D232E95" w14:textId="6EE2E59D" w:rsidR="004F7188" w:rsidRPr="00A24646" w:rsidRDefault="004F7188" w:rsidP="004F7188">
            <w:pPr>
              <w:rPr>
                <w:rFonts w:ascii="Times New Roman" w:hAnsi="Times New Roman" w:cs="Times New Roman"/>
              </w:rPr>
            </w:pPr>
            <w:r w:rsidRPr="00A24646">
              <w:rPr>
                <w:rFonts w:ascii="Times New Roman" w:hAnsi="Times New Roman" w:cs="Times New Roman"/>
              </w:rPr>
              <w:t>MTL pTDP-43 (SQ)</w:t>
            </w:r>
          </w:p>
        </w:tc>
        <w:tc>
          <w:tcPr>
            <w:tcW w:w="1470" w:type="dxa"/>
            <w:vAlign w:val="bottom"/>
          </w:tcPr>
          <w:p w14:paraId="0FBC8299"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0.15, </w:t>
            </w:r>
          </w:p>
          <w:p w14:paraId="67408718"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0.79, </w:t>
            </w:r>
          </w:p>
          <w:p w14:paraId="58F7CCE3" w14:textId="0A1BCAD2" w:rsidR="004F7188" w:rsidRPr="00D96AD4" w:rsidRDefault="004F7188" w:rsidP="004F7188">
            <w:pPr>
              <w:rPr>
                <w:rFonts w:ascii="Times New Roman" w:hAnsi="Times New Roman" w:cs="Times New Roman"/>
                <w:b/>
                <w:bCs/>
                <w:sz w:val="22"/>
                <w:szCs w:val="22"/>
              </w:rPr>
            </w:pPr>
            <w:r w:rsidRPr="00D96AD4">
              <w:rPr>
                <w:rFonts w:ascii="Times New Roman" w:hAnsi="Times New Roman" w:cs="Times New Roman"/>
                <w:color w:val="000000"/>
                <w:sz w:val="22"/>
                <w:szCs w:val="22"/>
              </w:rPr>
              <w:t>p = 0.773</w:t>
            </w:r>
          </w:p>
        </w:tc>
        <w:tc>
          <w:tcPr>
            <w:tcW w:w="1470" w:type="dxa"/>
            <w:vAlign w:val="bottom"/>
          </w:tcPr>
          <w:p w14:paraId="1D8266EE"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0.26, </w:t>
            </w:r>
          </w:p>
          <w:p w14:paraId="7F2A9CF6"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0.77, </w:t>
            </w:r>
          </w:p>
          <w:p w14:paraId="7432267B" w14:textId="3F281140" w:rsidR="004F7188" w:rsidRPr="00D96AD4" w:rsidRDefault="004F7188" w:rsidP="004F7188">
            <w:pPr>
              <w:rPr>
                <w:rFonts w:ascii="Times New Roman" w:hAnsi="Times New Roman" w:cs="Times New Roman"/>
                <w:b/>
                <w:bCs/>
                <w:sz w:val="22"/>
                <w:szCs w:val="22"/>
              </w:rPr>
            </w:pPr>
            <w:r w:rsidRPr="00D96AD4">
              <w:rPr>
                <w:rFonts w:ascii="Times New Roman" w:hAnsi="Times New Roman" w:cs="Times New Roman"/>
                <w:color w:val="000000"/>
                <w:sz w:val="22"/>
                <w:szCs w:val="22"/>
              </w:rPr>
              <w:t>p = 0.767</w:t>
            </w:r>
          </w:p>
        </w:tc>
        <w:tc>
          <w:tcPr>
            <w:tcW w:w="1470" w:type="dxa"/>
            <w:vAlign w:val="bottom"/>
          </w:tcPr>
          <w:p w14:paraId="62E4D1F5"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-0.22, </w:t>
            </w:r>
          </w:p>
          <w:p w14:paraId="02F2007E"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-1.05, </w:t>
            </w:r>
          </w:p>
          <w:p w14:paraId="3C5E5693" w14:textId="175069A8" w:rsidR="004F7188" w:rsidRPr="00D96AD4" w:rsidRDefault="004F7188" w:rsidP="004F7188">
            <w:pPr>
              <w:rPr>
                <w:rFonts w:ascii="Times New Roman" w:hAnsi="Times New Roman" w:cs="Times New Roman"/>
                <w:b/>
                <w:bCs/>
                <w:sz w:val="22"/>
                <w:szCs w:val="22"/>
              </w:rPr>
            </w:pPr>
            <w:r w:rsidRPr="00D96AD4">
              <w:rPr>
                <w:rFonts w:ascii="Times New Roman" w:hAnsi="Times New Roman" w:cs="Times New Roman"/>
                <w:color w:val="000000"/>
                <w:sz w:val="22"/>
                <w:szCs w:val="22"/>
              </w:rPr>
              <w:t>p = 0.160</w:t>
            </w:r>
          </w:p>
        </w:tc>
        <w:tc>
          <w:tcPr>
            <w:tcW w:w="1470" w:type="dxa"/>
            <w:vAlign w:val="bottom"/>
          </w:tcPr>
          <w:p w14:paraId="2BADB4F1"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0.14, </w:t>
            </w:r>
          </w:p>
          <w:p w14:paraId="16EFA21B"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0.83, </w:t>
            </w:r>
          </w:p>
          <w:p w14:paraId="56DA602C" w14:textId="15847E58" w:rsidR="004F7188" w:rsidRPr="00D96AD4" w:rsidRDefault="004F7188" w:rsidP="004F7188">
            <w:pPr>
              <w:rPr>
                <w:rFonts w:ascii="Times New Roman" w:hAnsi="Times New Roman" w:cs="Times New Roman"/>
                <w:sz w:val="22"/>
                <w:szCs w:val="22"/>
              </w:rPr>
            </w:pPr>
            <w:r w:rsidRPr="00D96AD4">
              <w:rPr>
                <w:rFonts w:ascii="Times New Roman" w:hAnsi="Times New Roman" w:cs="Times New Roman"/>
                <w:color w:val="000000"/>
                <w:sz w:val="22"/>
                <w:szCs w:val="22"/>
              </w:rPr>
              <w:t>p = 0.787</w:t>
            </w:r>
          </w:p>
        </w:tc>
        <w:tc>
          <w:tcPr>
            <w:tcW w:w="1470" w:type="dxa"/>
            <w:vAlign w:val="bottom"/>
          </w:tcPr>
          <w:p w14:paraId="73BFBA80"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-0.20, </w:t>
            </w:r>
          </w:p>
          <w:p w14:paraId="40D9F5F5"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-0.53, </w:t>
            </w:r>
          </w:p>
          <w:p w14:paraId="6088641B" w14:textId="52026498" w:rsidR="004F7188" w:rsidRPr="00D96AD4" w:rsidRDefault="004F7188" w:rsidP="004F7188">
            <w:pPr>
              <w:rPr>
                <w:rFonts w:ascii="Times New Roman" w:hAnsi="Times New Roman" w:cs="Times New Roman"/>
                <w:b/>
                <w:bCs/>
                <w:sz w:val="22"/>
                <w:szCs w:val="22"/>
              </w:rPr>
            </w:pPr>
            <w:r w:rsidRPr="00D96AD4">
              <w:rPr>
                <w:rFonts w:ascii="Times New Roman" w:hAnsi="Times New Roman" w:cs="Times New Roman"/>
                <w:color w:val="000000"/>
                <w:sz w:val="22"/>
                <w:szCs w:val="22"/>
              </w:rPr>
              <w:t>p = 0.303</w:t>
            </w:r>
          </w:p>
        </w:tc>
        <w:tc>
          <w:tcPr>
            <w:tcW w:w="1470" w:type="dxa"/>
            <w:vAlign w:val="bottom"/>
          </w:tcPr>
          <w:p w14:paraId="31B45080"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-0.42, </w:t>
            </w:r>
          </w:p>
          <w:p w14:paraId="2E2A39A6"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-1.74, </w:t>
            </w:r>
          </w:p>
          <w:p w14:paraId="0B6DC444" w14:textId="097A26AC" w:rsidR="004F7188" w:rsidRPr="00D96AD4" w:rsidRDefault="004F7188" w:rsidP="004F7188">
            <w:pPr>
              <w:rPr>
                <w:rFonts w:ascii="Times New Roman" w:hAnsi="Times New Roman" w:cs="Times New Roman"/>
                <w:sz w:val="22"/>
                <w:szCs w:val="22"/>
              </w:rPr>
            </w:pPr>
            <w:r w:rsidRPr="00D96AD4">
              <w:rPr>
                <w:rFonts w:ascii="Times New Roman" w:hAnsi="Times New Roman" w:cs="Times New Roman"/>
                <w:color w:val="000000"/>
                <w:sz w:val="22"/>
                <w:szCs w:val="22"/>
              </w:rPr>
              <w:t>p = 0.058</w:t>
            </w:r>
          </w:p>
        </w:tc>
      </w:tr>
      <w:tr w:rsidR="00755213" w:rsidRPr="00A24646" w14:paraId="16723DDD" w14:textId="77777777" w:rsidTr="00A24646">
        <w:tc>
          <w:tcPr>
            <w:tcW w:w="11070" w:type="dxa"/>
            <w:gridSpan w:val="7"/>
            <w:shd w:val="clear" w:color="auto" w:fill="E7E6E6" w:themeFill="background2"/>
            <w:vAlign w:val="center"/>
          </w:tcPr>
          <w:p w14:paraId="15987FF9" w14:textId="7095573D" w:rsidR="00755213" w:rsidRPr="00D96AD4" w:rsidRDefault="00755213" w:rsidP="004171A1">
            <w:pPr>
              <w:jc w:val="center"/>
              <w:rPr>
                <w:rFonts w:ascii="Times New Roman" w:hAnsi="Times New Roman" w:cs="Times New Roman"/>
                <w:color w:val="000000"/>
              </w:rPr>
            </w:pPr>
            <w:r w:rsidRPr="00D96AD4">
              <w:rPr>
                <w:rFonts w:ascii="Times New Roman" w:hAnsi="Times New Roman" w:cs="Times New Roman"/>
                <w:color w:val="000000"/>
              </w:rPr>
              <w:t>LATE</w:t>
            </w:r>
            <w:r w:rsidR="00656099">
              <w:rPr>
                <w:rFonts w:ascii="Times New Roman" w:hAnsi="Times New Roman" w:cs="Times New Roman"/>
                <w:color w:val="000000"/>
              </w:rPr>
              <w:t>-NC</w:t>
            </w:r>
            <w:r w:rsidRPr="00D96AD4">
              <w:rPr>
                <w:rFonts w:ascii="Times New Roman" w:hAnsi="Times New Roman" w:cs="Times New Roman"/>
                <w:color w:val="000000"/>
              </w:rPr>
              <w:t xml:space="preserve"> Stage 2/3 (N = 14</w:t>
            </w:r>
            <w:r w:rsidR="00833B72" w:rsidRPr="00D96AD4">
              <w:rPr>
                <w:rFonts w:ascii="Times New Roman" w:hAnsi="Times New Roman" w:cs="Times New Roman"/>
                <w:color w:val="000000"/>
              </w:rPr>
              <w:t xml:space="preserve">, df = </w:t>
            </w:r>
            <w:r w:rsidR="00FD1D51" w:rsidRPr="00D96AD4">
              <w:rPr>
                <w:rFonts w:ascii="Times New Roman" w:hAnsi="Times New Roman" w:cs="Times New Roman"/>
                <w:color w:val="000000"/>
              </w:rPr>
              <w:t>5</w:t>
            </w:r>
            <w:r w:rsidR="00833B72" w:rsidRPr="00D96AD4">
              <w:rPr>
                <w:rFonts w:ascii="Times New Roman" w:hAnsi="Times New Roman" w:cs="Times New Roman"/>
                <w:color w:val="000000"/>
              </w:rPr>
              <w:t>/</w:t>
            </w:r>
            <w:r w:rsidR="00FD1D51" w:rsidRPr="00D96AD4">
              <w:rPr>
                <w:rFonts w:ascii="Times New Roman" w:hAnsi="Times New Roman" w:cs="Times New Roman"/>
                <w:color w:val="000000"/>
              </w:rPr>
              <w:t>6</w:t>
            </w:r>
            <w:r w:rsidRPr="00D96AD4">
              <w:rPr>
                <w:rFonts w:ascii="Times New Roman" w:hAnsi="Times New Roman" w:cs="Times New Roman"/>
                <w:color w:val="000000"/>
              </w:rPr>
              <w:t>)</w:t>
            </w:r>
          </w:p>
        </w:tc>
      </w:tr>
      <w:tr w:rsidR="004F7188" w:rsidRPr="00A24646" w14:paraId="6E8FC04A" w14:textId="77777777" w:rsidTr="00A24646">
        <w:tc>
          <w:tcPr>
            <w:tcW w:w="2250" w:type="dxa"/>
            <w:shd w:val="clear" w:color="auto" w:fill="D0CECE" w:themeFill="background2" w:themeFillShade="E6"/>
            <w:vAlign w:val="center"/>
          </w:tcPr>
          <w:p w14:paraId="37BC08EC" w14:textId="799A64D5" w:rsidR="004F7188" w:rsidRPr="00A24646" w:rsidRDefault="004F7188" w:rsidP="004F7188">
            <w:pPr>
              <w:rPr>
                <w:rFonts w:ascii="Times New Roman" w:hAnsi="Times New Roman" w:cs="Times New Roman"/>
              </w:rPr>
            </w:pPr>
            <w:r w:rsidRPr="00A24646">
              <w:rPr>
                <w:rFonts w:ascii="Times New Roman" w:hAnsi="Times New Roman" w:cs="Times New Roman"/>
              </w:rPr>
              <w:t>Tangles (Q)</w:t>
            </w:r>
          </w:p>
        </w:tc>
        <w:tc>
          <w:tcPr>
            <w:tcW w:w="1470" w:type="dxa"/>
            <w:vAlign w:val="bottom"/>
          </w:tcPr>
          <w:p w14:paraId="11A707E0"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-0.54, </w:t>
            </w:r>
          </w:p>
          <w:p w14:paraId="621968AE"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-1.09, </w:t>
            </w:r>
          </w:p>
          <w:p w14:paraId="31079451" w14:textId="6B882C53"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0.162</w:t>
            </w:r>
          </w:p>
        </w:tc>
        <w:tc>
          <w:tcPr>
            <w:tcW w:w="1470" w:type="dxa"/>
            <w:vAlign w:val="bottom"/>
          </w:tcPr>
          <w:p w14:paraId="6B8C590E"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-0.08, </w:t>
            </w:r>
          </w:p>
          <w:p w14:paraId="32D6A3A5"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-0.15, </w:t>
            </w:r>
          </w:p>
          <w:p w14:paraId="294F7DA4" w14:textId="0FEDDA26"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0.442</w:t>
            </w:r>
          </w:p>
        </w:tc>
        <w:tc>
          <w:tcPr>
            <w:tcW w:w="1470" w:type="dxa"/>
            <w:vAlign w:val="bottom"/>
          </w:tcPr>
          <w:p w14:paraId="1F2629C8"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-0.21, </w:t>
            </w:r>
          </w:p>
          <w:p w14:paraId="7FC8DEE7"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-0.33, </w:t>
            </w:r>
          </w:p>
          <w:p w14:paraId="628DD27B" w14:textId="6D2D5954"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0.376</w:t>
            </w:r>
          </w:p>
        </w:tc>
        <w:tc>
          <w:tcPr>
            <w:tcW w:w="1470" w:type="dxa"/>
            <w:vAlign w:val="bottom"/>
          </w:tcPr>
          <w:p w14:paraId="119ED048"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-0.15, </w:t>
            </w:r>
          </w:p>
          <w:p w14:paraId="25BC46EB"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-0.25, </w:t>
            </w:r>
          </w:p>
          <w:p w14:paraId="5E38A8D9" w14:textId="5E4F5D54"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0.406</w:t>
            </w:r>
          </w:p>
        </w:tc>
        <w:tc>
          <w:tcPr>
            <w:tcW w:w="1470" w:type="dxa"/>
            <w:vAlign w:val="bottom"/>
          </w:tcPr>
          <w:p w14:paraId="2D59857D"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-0.94, </w:t>
            </w:r>
          </w:p>
          <w:p w14:paraId="534B7522"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-1.90, </w:t>
            </w:r>
          </w:p>
          <w:p w14:paraId="6174F3FA" w14:textId="600FA575"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0.053</w:t>
            </w:r>
          </w:p>
        </w:tc>
        <w:tc>
          <w:tcPr>
            <w:tcW w:w="1470" w:type="dxa"/>
            <w:vAlign w:val="bottom"/>
          </w:tcPr>
          <w:p w14:paraId="0DE9E410"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-0.27, </w:t>
            </w:r>
          </w:p>
          <w:p w14:paraId="240C7962"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-0.48, </w:t>
            </w:r>
          </w:p>
          <w:p w14:paraId="1F4D2BA3" w14:textId="0DEEFA7E"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0.326</w:t>
            </w:r>
          </w:p>
        </w:tc>
      </w:tr>
      <w:tr w:rsidR="004F7188" w:rsidRPr="00A24646" w14:paraId="7F687C90" w14:textId="77777777" w:rsidTr="00A24646">
        <w:tc>
          <w:tcPr>
            <w:tcW w:w="2250" w:type="dxa"/>
            <w:shd w:val="clear" w:color="auto" w:fill="D0CECE" w:themeFill="background2" w:themeFillShade="E6"/>
            <w:vAlign w:val="center"/>
          </w:tcPr>
          <w:p w14:paraId="1BD0B9F1" w14:textId="4376213A" w:rsidR="004F7188" w:rsidRPr="00A24646" w:rsidRDefault="004F7188" w:rsidP="004F7188">
            <w:pPr>
              <w:rPr>
                <w:rFonts w:ascii="Times New Roman" w:hAnsi="Times New Roman" w:cs="Times New Roman"/>
              </w:rPr>
            </w:pPr>
            <w:r w:rsidRPr="00A24646">
              <w:rPr>
                <w:rFonts w:ascii="Times New Roman" w:hAnsi="Times New Roman" w:cs="Times New Roman"/>
              </w:rPr>
              <w:t>Threads (Q)</w:t>
            </w:r>
          </w:p>
        </w:tc>
        <w:tc>
          <w:tcPr>
            <w:tcW w:w="1470" w:type="dxa"/>
            <w:vAlign w:val="bottom"/>
          </w:tcPr>
          <w:p w14:paraId="745DC950"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0.68, </w:t>
            </w:r>
          </w:p>
          <w:p w14:paraId="1EB5794D"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1.71, </w:t>
            </w:r>
          </w:p>
          <w:p w14:paraId="3209836C" w14:textId="17226CD2" w:rsidR="004F7188" w:rsidRPr="00D96AD4"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p = 0.926</w:t>
            </w:r>
          </w:p>
        </w:tc>
        <w:tc>
          <w:tcPr>
            <w:tcW w:w="1470" w:type="dxa"/>
            <w:vAlign w:val="bottom"/>
          </w:tcPr>
          <w:p w14:paraId="0B14581C"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β = 0.08,</w:t>
            </w:r>
          </w:p>
          <w:p w14:paraId="7BA53D95"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0.19, </w:t>
            </w:r>
          </w:p>
          <w:p w14:paraId="4E4F1F86" w14:textId="0B594B2A" w:rsidR="004F7188" w:rsidRPr="00D96AD4"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p = 0.570</w:t>
            </w:r>
          </w:p>
        </w:tc>
        <w:tc>
          <w:tcPr>
            <w:tcW w:w="1470" w:type="dxa"/>
            <w:vAlign w:val="bottom"/>
          </w:tcPr>
          <w:p w14:paraId="5E0A55B5"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-0.11, </w:t>
            </w:r>
          </w:p>
          <w:p w14:paraId="00BA804E"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-0.21, </w:t>
            </w:r>
          </w:p>
          <w:p w14:paraId="62AC731F" w14:textId="528984DA" w:rsidR="004F7188" w:rsidRPr="00D96AD4"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p = 0.421</w:t>
            </w:r>
          </w:p>
        </w:tc>
        <w:tc>
          <w:tcPr>
            <w:tcW w:w="1470" w:type="dxa"/>
            <w:vAlign w:val="bottom"/>
          </w:tcPr>
          <w:p w14:paraId="3AAB04DB"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0.64, </w:t>
            </w:r>
          </w:p>
          <w:p w14:paraId="330E3FA2"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1.31, </w:t>
            </w:r>
          </w:p>
          <w:p w14:paraId="2378C3C1" w14:textId="4C3BF40C" w:rsidR="004F7188" w:rsidRPr="00D96AD4"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p = 0.882</w:t>
            </w:r>
          </w:p>
        </w:tc>
        <w:tc>
          <w:tcPr>
            <w:tcW w:w="1470" w:type="dxa"/>
            <w:vAlign w:val="bottom"/>
          </w:tcPr>
          <w:p w14:paraId="73B72CF5"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0.82, </w:t>
            </w:r>
          </w:p>
          <w:p w14:paraId="60DC4FE2"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2.02, </w:t>
            </w:r>
          </w:p>
          <w:p w14:paraId="2736BE6C" w14:textId="4B038399" w:rsidR="004F7188" w:rsidRPr="00D96AD4"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p = 0.955</w:t>
            </w:r>
          </w:p>
        </w:tc>
        <w:tc>
          <w:tcPr>
            <w:tcW w:w="1470" w:type="dxa"/>
            <w:vAlign w:val="bottom"/>
          </w:tcPr>
          <w:p w14:paraId="580AF13E"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0.35, </w:t>
            </w:r>
          </w:p>
          <w:p w14:paraId="41533EF4"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0.77, </w:t>
            </w:r>
          </w:p>
          <w:p w14:paraId="39EE20AE" w14:textId="65E946EF" w:rsidR="004F7188" w:rsidRPr="00D96AD4"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p = 0.766</w:t>
            </w:r>
          </w:p>
        </w:tc>
      </w:tr>
      <w:tr w:rsidR="004F7188" w:rsidRPr="00A24646" w14:paraId="2C0180E2" w14:textId="77777777" w:rsidTr="00A24646">
        <w:tc>
          <w:tcPr>
            <w:tcW w:w="2250" w:type="dxa"/>
            <w:shd w:val="clear" w:color="auto" w:fill="D0CECE" w:themeFill="background2" w:themeFillShade="E6"/>
            <w:vAlign w:val="center"/>
          </w:tcPr>
          <w:p w14:paraId="667F99D8" w14:textId="2B93D906" w:rsidR="004F7188" w:rsidRPr="00A24646" w:rsidRDefault="004F7188" w:rsidP="004F7188">
            <w:pPr>
              <w:rPr>
                <w:rFonts w:ascii="Times New Roman" w:hAnsi="Times New Roman" w:cs="Times New Roman"/>
              </w:rPr>
            </w:pPr>
            <w:r w:rsidRPr="00A24646">
              <w:rPr>
                <w:rFonts w:ascii="Times New Roman" w:hAnsi="Times New Roman" w:cs="Times New Roman"/>
              </w:rPr>
              <w:t>MTL pTDP-43 (SQ)</w:t>
            </w:r>
          </w:p>
        </w:tc>
        <w:tc>
          <w:tcPr>
            <w:tcW w:w="1470" w:type="dxa"/>
            <w:vAlign w:val="bottom"/>
          </w:tcPr>
          <w:p w14:paraId="78B2BE35"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-0.24, </w:t>
            </w:r>
          </w:p>
          <w:p w14:paraId="4B8DD5C5"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-0.56, </w:t>
            </w:r>
          </w:p>
          <w:p w14:paraId="0991F7FE" w14:textId="42C99CB6"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0.298</w:t>
            </w:r>
          </w:p>
        </w:tc>
        <w:tc>
          <w:tcPr>
            <w:tcW w:w="1470" w:type="dxa"/>
            <w:vAlign w:val="bottom"/>
          </w:tcPr>
          <w:p w14:paraId="3650AA72"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0.36, </w:t>
            </w:r>
          </w:p>
          <w:p w14:paraId="26AF6C37"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0.80, </w:t>
            </w:r>
          </w:p>
          <w:p w14:paraId="13493708" w14:textId="606BE7FB"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0.769</w:t>
            </w:r>
          </w:p>
        </w:tc>
        <w:tc>
          <w:tcPr>
            <w:tcW w:w="1470" w:type="dxa"/>
            <w:vAlign w:val="bottom"/>
          </w:tcPr>
          <w:p w14:paraId="418E9506"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-0.12, </w:t>
            </w:r>
          </w:p>
          <w:p w14:paraId="0C66174D"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-0.22, </w:t>
            </w:r>
          </w:p>
          <w:p w14:paraId="3BDEAD34" w14:textId="161DB2EE"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0.418</w:t>
            </w:r>
          </w:p>
        </w:tc>
        <w:tc>
          <w:tcPr>
            <w:tcW w:w="1470" w:type="dxa"/>
            <w:vAlign w:val="bottom"/>
          </w:tcPr>
          <w:p w14:paraId="1022C84F"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0.36, </w:t>
            </w:r>
          </w:p>
          <w:p w14:paraId="2632E502"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0.69, </w:t>
            </w:r>
          </w:p>
          <w:p w14:paraId="7B7B4D04" w14:textId="5FDFC26E" w:rsidR="004F7188" w:rsidRPr="00D96AD4"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p = 0.742</w:t>
            </w:r>
          </w:p>
        </w:tc>
        <w:tc>
          <w:tcPr>
            <w:tcW w:w="1470" w:type="dxa"/>
            <w:vAlign w:val="bottom"/>
          </w:tcPr>
          <w:p w14:paraId="7BDA8327"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-0.34, </w:t>
            </w:r>
          </w:p>
          <w:p w14:paraId="701FCE5D"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-0.78, </w:t>
            </w:r>
          </w:p>
          <w:p w14:paraId="642FB4DC" w14:textId="73E9EC6C"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0.232</w:t>
            </w:r>
          </w:p>
        </w:tc>
        <w:tc>
          <w:tcPr>
            <w:tcW w:w="1470" w:type="dxa"/>
            <w:vAlign w:val="bottom"/>
          </w:tcPr>
          <w:p w14:paraId="7965BD0A"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β = -0.45, </w:t>
            </w:r>
          </w:p>
          <w:p w14:paraId="58EBD3EB" w14:textId="77777777" w:rsidR="00FD0977" w:rsidRDefault="004F7188" w:rsidP="004F7188">
            <w:pPr>
              <w:rPr>
                <w:rFonts w:ascii="Times New Roman" w:hAnsi="Times New Roman" w:cs="Times New Roman"/>
                <w:color w:val="000000"/>
                <w:sz w:val="22"/>
                <w:szCs w:val="22"/>
              </w:rPr>
            </w:pPr>
            <w:r w:rsidRPr="00D96AD4">
              <w:rPr>
                <w:rFonts w:ascii="Times New Roman" w:hAnsi="Times New Roman" w:cs="Times New Roman"/>
                <w:color w:val="000000"/>
                <w:sz w:val="22"/>
                <w:szCs w:val="22"/>
              </w:rPr>
              <w:t xml:space="preserve">t = -0.93, </w:t>
            </w:r>
          </w:p>
          <w:p w14:paraId="78C801FF" w14:textId="3DAAB4EE" w:rsidR="004F7188" w:rsidRPr="00D96AD4" w:rsidRDefault="004F7188" w:rsidP="004F7188">
            <w:pPr>
              <w:rPr>
                <w:rFonts w:ascii="Times New Roman" w:hAnsi="Times New Roman" w:cs="Times New Roman"/>
                <w:b/>
                <w:bCs/>
                <w:color w:val="000000"/>
                <w:sz w:val="22"/>
                <w:szCs w:val="22"/>
              </w:rPr>
            </w:pPr>
            <w:r w:rsidRPr="00D96AD4">
              <w:rPr>
                <w:rFonts w:ascii="Times New Roman" w:hAnsi="Times New Roman" w:cs="Times New Roman"/>
                <w:color w:val="000000"/>
                <w:sz w:val="22"/>
                <w:szCs w:val="22"/>
              </w:rPr>
              <w:t>p = 0.195</w:t>
            </w:r>
          </w:p>
        </w:tc>
      </w:tr>
    </w:tbl>
    <w:p w14:paraId="1939A445" w14:textId="7BB5FD53" w:rsidR="00755213" w:rsidRPr="00A24646" w:rsidRDefault="00755213" w:rsidP="00F6569E">
      <w:pPr>
        <w:rPr>
          <w:rFonts w:ascii="Times New Roman" w:hAnsi="Times New Roman" w:cs="Times New Roman"/>
        </w:rPr>
      </w:pPr>
      <w:r w:rsidRPr="00A24646">
        <w:rPr>
          <w:rFonts w:ascii="Times New Roman" w:hAnsi="Times New Roman" w:cs="Times New Roman"/>
          <w:b/>
          <w:bCs/>
          <w:sz w:val="22"/>
          <w:szCs w:val="22"/>
        </w:rPr>
        <w:t xml:space="preserve">Supplementary Table </w:t>
      </w:r>
      <w:r w:rsidR="00C37BF3" w:rsidRPr="00A24646">
        <w:rPr>
          <w:rFonts w:ascii="Times New Roman" w:hAnsi="Times New Roman" w:cs="Times New Roman"/>
          <w:b/>
          <w:bCs/>
          <w:sz w:val="22"/>
          <w:szCs w:val="22"/>
        </w:rPr>
        <w:t>5</w:t>
      </w:r>
      <w:r w:rsidR="00A24646">
        <w:rPr>
          <w:rFonts w:ascii="Times New Roman" w:hAnsi="Times New Roman" w:cs="Times New Roman"/>
          <w:b/>
          <w:bCs/>
          <w:sz w:val="22"/>
          <w:szCs w:val="22"/>
        </w:rPr>
        <w:t>:</w:t>
      </w:r>
      <w:r w:rsidRPr="00A24646">
        <w:rPr>
          <w:rFonts w:ascii="Times New Roman" w:hAnsi="Times New Roman" w:cs="Times New Roman"/>
          <w:b/>
          <w:bCs/>
          <w:sz w:val="22"/>
          <w:szCs w:val="22"/>
        </w:rPr>
        <w:t xml:space="preserve"> Pathology to structure analyses in cases with quantitative </w:t>
      </w:r>
      <w:r w:rsidR="0093719F" w:rsidRPr="00A24646">
        <w:rPr>
          <w:rFonts w:ascii="Times New Roman" w:hAnsi="Times New Roman" w:cs="Times New Roman"/>
          <w:b/>
          <w:bCs/>
          <w:sz w:val="22"/>
          <w:szCs w:val="22"/>
        </w:rPr>
        <w:t>p-</w:t>
      </w:r>
      <w:r w:rsidRPr="00A24646">
        <w:rPr>
          <w:rFonts w:ascii="Times New Roman" w:hAnsi="Times New Roman" w:cs="Times New Roman"/>
          <w:b/>
          <w:bCs/>
          <w:sz w:val="22"/>
          <w:szCs w:val="22"/>
        </w:rPr>
        <w:t>tau pathology measures and ipsilateral MRI, divided by LATE staging.</w:t>
      </w:r>
      <w:r w:rsidRPr="00A24646">
        <w:rPr>
          <w:rFonts w:ascii="Times New Roman" w:hAnsi="Times New Roman" w:cs="Times New Roman"/>
          <w:b/>
          <w:bCs/>
          <w:sz w:val="20"/>
          <w:szCs w:val="20"/>
        </w:rPr>
        <w:t xml:space="preserve"> </w:t>
      </w:r>
      <w:r w:rsidR="004F2077" w:rsidRPr="00A24646">
        <w:rPr>
          <w:rFonts w:ascii="Times New Roman" w:hAnsi="Times New Roman" w:cs="Times New Roman"/>
          <w:sz w:val="20"/>
          <w:szCs w:val="20"/>
        </w:rPr>
        <w:t>Th</w:t>
      </w:r>
      <w:r w:rsidR="004F2077" w:rsidRPr="00A24646">
        <w:rPr>
          <w:rFonts w:ascii="Times New Roman" w:hAnsi="Times New Roman" w:cs="Times New Roman"/>
          <w:color w:val="000000"/>
          <w:sz w:val="20"/>
          <w:szCs w:val="20"/>
        </w:rPr>
        <w:t>e standardized β</w:t>
      </w:r>
      <w:r w:rsidR="004F2077" w:rsidRPr="00A24646" w:rsidDel="004408B8">
        <w:rPr>
          <w:rFonts w:ascii="Times New Roman" w:hAnsi="Times New Roman" w:cs="Times New Roman"/>
          <w:sz w:val="20"/>
          <w:szCs w:val="20"/>
        </w:rPr>
        <w:t xml:space="preserve"> </w:t>
      </w:r>
      <w:r w:rsidR="004F2077" w:rsidRPr="00A24646">
        <w:rPr>
          <w:rFonts w:ascii="Times New Roman" w:hAnsi="Times New Roman" w:cs="Times New Roman"/>
          <w:sz w:val="20"/>
          <w:szCs w:val="20"/>
        </w:rPr>
        <w:t>coefficient, t statistic, and p value for the association of each pathology measure with each imaging ROI is given within each cohort</w:t>
      </w:r>
      <w:r w:rsidRPr="00A24646">
        <w:rPr>
          <w:rFonts w:ascii="Times New Roman" w:hAnsi="Times New Roman" w:cs="Times New Roman"/>
          <w:sz w:val="20"/>
          <w:szCs w:val="20"/>
        </w:rPr>
        <w:t xml:space="preserve"> (top: cases with LATE stage 1, N = 17, bottom: cases with LATE stage 2 or 3, N = 14).  </w:t>
      </w:r>
      <w:r w:rsidR="00833B72" w:rsidRPr="00A24646">
        <w:rPr>
          <w:rFonts w:ascii="Times New Roman" w:hAnsi="Times New Roman" w:cs="Times New Roman"/>
          <w:sz w:val="20"/>
          <w:szCs w:val="20"/>
        </w:rPr>
        <w:t>Degrees of freedom (df) are given for each cohort; the first number is for AH/PH</w:t>
      </w:r>
      <w:r w:rsidR="00E81F2C" w:rsidRPr="00E81F2C">
        <w:t xml:space="preserve"> </w:t>
      </w:r>
      <w:r w:rsidR="00E81F2C" w:rsidRPr="00E81F2C">
        <w:rPr>
          <w:rFonts w:ascii="Times New Roman" w:hAnsi="Times New Roman" w:cs="Times New Roman"/>
          <w:sz w:val="20"/>
          <w:szCs w:val="20"/>
        </w:rPr>
        <w:t>associations</w:t>
      </w:r>
      <w:r w:rsidR="00833B72" w:rsidRPr="00A24646">
        <w:rPr>
          <w:rFonts w:ascii="Times New Roman" w:hAnsi="Times New Roman" w:cs="Times New Roman"/>
          <w:sz w:val="20"/>
          <w:szCs w:val="20"/>
        </w:rPr>
        <w:t xml:space="preserve"> due to the additional covariate of ICV, while the second number is for ERC, BA35, BA36, and PHC</w:t>
      </w:r>
      <w:r w:rsidR="00E81F2C" w:rsidRPr="00E81F2C">
        <w:rPr>
          <w:rFonts w:ascii="Times New Roman" w:hAnsi="Times New Roman" w:cs="Times New Roman"/>
          <w:sz w:val="20"/>
          <w:szCs w:val="20"/>
        </w:rPr>
        <w:t xml:space="preserve"> associations</w:t>
      </w:r>
      <w:r w:rsidR="00833B72" w:rsidRPr="00A24646">
        <w:rPr>
          <w:rFonts w:ascii="Times New Roman" w:hAnsi="Times New Roman" w:cs="Times New Roman"/>
          <w:sz w:val="20"/>
          <w:szCs w:val="20"/>
        </w:rPr>
        <w:t xml:space="preserve">. </w:t>
      </w:r>
      <w:r w:rsidR="001733D7" w:rsidRPr="001733D7">
        <w:rPr>
          <w:rFonts w:ascii="Times New Roman" w:hAnsi="Times New Roman" w:cs="Times New Roman"/>
          <w:sz w:val="20"/>
          <w:szCs w:val="20"/>
        </w:rPr>
        <w:t>Associations that would survive Bonferroni correction (P &lt; 8.33e-03) are bolded; associations that are significant at P &lt; 0.05 but would not survive corrections are italicized.</w:t>
      </w:r>
      <w:r w:rsidRPr="00A24646">
        <w:rPr>
          <w:rFonts w:ascii="Times New Roman" w:hAnsi="Times New Roman" w:cs="Times New Roman"/>
          <w:sz w:val="20"/>
          <w:szCs w:val="20"/>
        </w:rPr>
        <w:t xml:space="preserve"> </w:t>
      </w:r>
      <w:r w:rsidR="00C642A2" w:rsidRPr="00A24646">
        <w:rPr>
          <w:rFonts w:ascii="Times New Roman" w:hAnsi="Times New Roman" w:cs="Times New Roman"/>
          <w:sz w:val="20"/>
          <w:szCs w:val="20"/>
        </w:rPr>
        <w:t>AH = Anterior hippocampus volume, PH = posterior hippocampus volume, ERC = entorhinal cortex median thickness, BA35 = Brodmann area 35 median thickness, BA36 = Brodmann area 36 median thickness, PHC = parahippocampal cortex median thickness</w:t>
      </w:r>
      <w:r w:rsidR="00107B1E">
        <w:rPr>
          <w:rFonts w:ascii="Times New Roman" w:hAnsi="Times New Roman" w:cs="Times New Roman"/>
          <w:sz w:val="20"/>
          <w:szCs w:val="20"/>
        </w:rPr>
        <w:t xml:space="preserve">. </w:t>
      </w:r>
      <w:r w:rsidR="00107B1E" w:rsidRPr="00107B1E">
        <w:rPr>
          <w:rFonts w:ascii="Times New Roman" w:hAnsi="Times New Roman" w:cs="Times New Roman"/>
          <w:sz w:val="20"/>
          <w:szCs w:val="20"/>
        </w:rPr>
        <w:t>Tangles (Q) = quantitative tangles summary measure, Threads (Q) = quantitative threads summary measure, MTL pTDP-43 = semi-quantitative MTL pTDP43 rating</w:t>
      </w:r>
    </w:p>
    <w:p w14:paraId="42B3DC56" w14:textId="77777777" w:rsidR="00F6569E" w:rsidRPr="00A24646" w:rsidRDefault="00F6569E" w:rsidP="00F6569E"/>
    <w:p w14:paraId="0918AE2E" w14:textId="77777777" w:rsidR="00F6569E" w:rsidRPr="00A24646" w:rsidRDefault="00F6569E" w:rsidP="00F6569E">
      <w:r w:rsidRPr="00A24646">
        <w:br w:type="page"/>
      </w:r>
    </w:p>
    <w:p w14:paraId="12DED382" w14:textId="77777777" w:rsidR="00F6569E" w:rsidRPr="00A24646" w:rsidRDefault="00F6569E" w:rsidP="00F6569E"/>
    <w:tbl>
      <w:tblPr>
        <w:tblStyle w:val="TableGrid"/>
        <w:tblW w:w="11430" w:type="dxa"/>
        <w:tblInd w:w="-1265" w:type="dxa"/>
        <w:tblLayout w:type="fixed"/>
        <w:tblLook w:val="04A0" w:firstRow="1" w:lastRow="0" w:firstColumn="1" w:lastColumn="0" w:noHBand="0" w:noVBand="1"/>
      </w:tblPr>
      <w:tblGrid>
        <w:gridCol w:w="3060"/>
        <w:gridCol w:w="1395"/>
        <w:gridCol w:w="1395"/>
        <w:gridCol w:w="1395"/>
        <w:gridCol w:w="1395"/>
        <w:gridCol w:w="1395"/>
        <w:gridCol w:w="1395"/>
      </w:tblGrid>
      <w:tr w:rsidR="005003B8" w:rsidRPr="00A24646" w14:paraId="03D2D331" w14:textId="77777777" w:rsidTr="00A24646">
        <w:tc>
          <w:tcPr>
            <w:tcW w:w="3060" w:type="dxa"/>
            <w:shd w:val="clear" w:color="auto" w:fill="D0CECE" w:themeFill="background2" w:themeFillShade="E6"/>
          </w:tcPr>
          <w:p w14:paraId="0964EFEE" w14:textId="77777777" w:rsidR="005003B8" w:rsidRPr="00A24646" w:rsidRDefault="005003B8" w:rsidP="005003B8">
            <w:pPr>
              <w:rPr>
                <w:rFonts w:ascii="Times New Roman" w:hAnsi="Times New Roman" w:cs="Times New Roman"/>
              </w:rPr>
            </w:pPr>
          </w:p>
        </w:tc>
        <w:tc>
          <w:tcPr>
            <w:tcW w:w="1395" w:type="dxa"/>
            <w:shd w:val="clear" w:color="auto" w:fill="D0CECE" w:themeFill="background2" w:themeFillShade="E6"/>
          </w:tcPr>
          <w:p w14:paraId="00553ECD" w14:textId="575F5BB7" w:rsidR="005003B8" w:rsidRPr="00A24646" w:rsidRDefault="005003B8" w:rsidP="005003B8">
            <w:pPr>
              <w:jc w:val="center"/>
              <w:rPr>
                <w:rFonts w:ascii="Times New Roman" w:hAnsi="Times New Roman" w:cs="Times New Roman"/>
              </w:rPr>
            </w:pPr>
            <w:r w:rsidRPr="00A24646">
              <w:rPr>
                <w:rFonts w:ascii="Times New Roman" w:hAnsi="Times New Roman" w:cs="Times New Roman"/>
              </w:rPr>
              <w:t>AH</w:t>
            </w:r>
            <w:r>
              <w:rPr>
                <w:rFonts w:ascii="Times New Roman" w:hAnsi="Times New Roman" w:cs="Times New Roman"/>
              </w:rPr>
              <w:t xml:space="preserve"> (vol)</w:t>
            </w:r>
          </w:p>
        </w:tc>
        <w:tc>
          <w:tcPr>
            <w:tcW w:w="1395" w:type="dxa"/>
            <w:shd w:val="clear" w:color="auto" w:fill="D0CECE" w:themeFill="background2" w:themeFillShade="E6"/>
          </w:tcPr>
          <w:p w14:paraId="615700EF" w14:textId="004E69C7" w:rsidR="005003B8" w:rsidRPr="00A24646" w:rsidRDefault="005003B8" w:rsidP="005003B8">
            <w:pPr>
              <w:jc w:val="center"/>
              <w:rPr>
                <w:rFonts w:ascii="Times New Roman" w:hAnsi="Times New Roman" w:cs="Times New Roman"/>
              </w:rPr>
            </w:pPr>
            <w:r w:rsidRPr="00A24646">
              <w:rPr>
                <w:rFonts w:ascii="Times New Roman" w:hAnsi="Times New Roman" w:cs="Times New Roman"/>
              </w:rPr>
              <w:t>PH</w:t>
            </w:r>
            <w:r>
              <w:rPr>
                <w:rFonts w:ascii="Times New Roman" w:hAnsi="Times New Roman" w:cs="Times New Roman"/>
              </w:rPr>
              <w:t xml:space="preserve"> (vol)</w:t>
            </w:r>
          </w:p>
        </w:tc>
        <w:tc>
          <w:tcPr>
            <w:tcW w:w="1395" w:type="dxa"/>
            <w:shd w:val="clear" w:color="auto" w:fill="D0CECE" w:themeFill="background2" w:themeFillShade="E6"/>
          </w:tcPr>
          <w:p w14:paraId="61CBAF15" w14:textId="5B3CB927" w:rsidR="005003B8" w:rsidRPr="00A24646" w:rsidRDefault="005003B8" w:rsidP="005003B8">
            <w:pPr>
              <w:jc w:val="center"/>
              <w:rPr>
                <w:rFonts w:ascii="Times New Roman" w:hAnsi="Times New Roman" w:cs="Times New Roman"/>
              </w:rPr>
            </w:pPr>
            <w:r w:rsidRPr="00A24646">
              <w:rPr>
                <w:rFonts w:ascii="Times New Roman" w:hAnsi="Times New Roman" w:cs="Times New Roman"/>
              </w:rPr>
              <w:t>ERC</w:t>
            </w:r>
            <w:r>
              <w:rPr>
                <w:rFonts w:ascii="Times New Roman" w:hAnsi="Times New Roman" w:cs="Times New Roman"/>
              </w:rPr>
              <w:t xml:space="preserve"> (thk)</w:t>
            </w:r>
          </w:p>
        </w:tc>
        <w:tc>
          <w:tcPr>
            <w:tcW w:w="1395" w:type="dxa"/>
            <w:shd w:val="clear" w:color="auto" w:fill="D0CECE" w:themeFill="background2" w:themeFillShade="E6"/>
          </w:tcPr>
          <w:p w14:paraId="5E08B42F" w14:textId="43980069" w:rsidR="005003B8" w:rsidRPr="00A24646" w:rsidRDefault="005003B8" w:rsidP="005003B8">
            <w:pPr>
              <w:jc w:val="center"/>
              <w:rPr>
                <w:rFonts w:ascii="Times New Roman" w:hAnsi="Times New Roman" w:cs="Times New Roman"/>
              </w:rPr>
            </w:pPr>
            <w:r w:rsidRPr="00A24646">
              <w:rPr>
                <w:rFonts w:ascii="Times New Roman" w:hAnsi="Times New Roman" w:cs="Times New Roman"/>
              </w:rPr>
              <w:t>BA35</w:t>
            </w:r>
            <w:r>
              <w:rPr>
                <w:rFonts w:ascii="Times New Roman" w:hAnsi="Times New Roman" w:cs="Times New Roman"/>
              </w:rPr>
              <w:t xml:space="preserve"> (thk)</w:t>
            </w:r>
          </w:p>
        </w:tc>
        <w:tc>
          <w:tcPr>
            <w:tcW w:w="1395" w:type="dxa"/>
            <w:shd w:val="clear" w:color="auto" w:fill="D0CECE" w:themeFill="background2" w:themeFillShade="E6"/>
          </w:tcPr>
          <w:p w14:paraId="0EF55D13" w14:textId="39548BF2" w:rsidR="005003B8" w:rsidRPr="00A24646" w:rsidRDefault="005003B8" w:rsidP="005003B8">
            <w:pPr>
              <w:jc w:val="center"/>
              <w:rPr>
                <w:rFonts w:ascii="Times New Roman" w:hAnsi="Times New Roman" w:cs="Times New Roman"/>
              </w:rPr>
            </w:pPr>
            <w:r w:rsidRPr="00A24646">
              <w:rPr>
                <w:rFonts w:ascii="Times New Roman" w:hAnsi="Times New Roman" w:cs="Times New Roman"/>
              </w:rPr>
              <w:t>BA36</w:t>
            </w:r>
            <w:r>
              <w:rPr>
                <w:rFonts w:ascii="Times New Roman" w:hAnsi="Times New Roman" w:cs="Times New Roman"/>
              </w:rPr>
              <w:t xml:space="preserve"> (thk)</w:t>
            </w:r>
          </w:p>
        </w:tc>
        <w:tc>
          <w:tcPr>
            <w:tcW w:w="1395" w:type="dxa"/>
            <w:shd w:val="clear" w:color="auto" w:fill="D0CECE" w:themeFill="background2" w:themeFillShade="E6"/>
          </w:tcPr>
          <w:p w14:paraId="760047E3" w14:textId="7B89878C" w:rsidR="005003B8" w:rsidRPr="00A24646" w:rsidRDefault="005003B8" w:rsidP="005003B8">
            <w:pPr>
              <w:jc w:val="center"/>
              <w:rPr>
                <w:rFonts w:ascii="Times New Roman" w:hAnsi="Times New Roman" w:cs="Times New Roman"/>
              </w:rPr>
            </w:pPr>
            <w:r w:rsidRPr="00A24646">
              <w:rPr>
                <w:rFonts w:ascii="Times New Roman" w:hAnsi="Times New Roman" w:cs="Times New Roman"/>
              </w:rPr>
              <w:t>PHC</w:t>
            </w:r>
            <w:r>
              <w:rPr>
                <w:rFonts w:ascii="Times New Roman" w:hAnsi="Times New Roman" w:cs="Times New Roman"/>
              </w:rPr>
              <w:t xml:space="preserve"> (thk)</w:t>
            </w:r>
          </w:p>
        </w:tc>
      </w:tr>
      <w:tr w:rsidR="00F6569E" w:rsidRPr="00A24646" w14:paraId="003309BE" w14:textId="77777777" w:rsidTr="00A24646">
        <w:tc>
          <w:tcPr>
            <w:tcW w:w="11430" w:type="dxa"/>
            <w:gridSpan w:val="7"/>
            <w:shd w:val="clear" w:color="auto" w:fill="E7E6E6" w:themeFill="background2"/>
          </w:tcPr>
          <w:p w14:paraId="49FCBEDD" w14:textId="64E9B522" w:rsidR="00F6569E" w:rsidRPr="00A24646" w:rsidRDefault="00F6569E" w:rsidP="0076424E">
            <w:pPr>
              <w:jc w:val="center"/>
              <w:rPr>
                <w:rFonts w:ascii="Times New Roman" w:hAnsi="Times New Roman" w:cs="Times New Roman"/>
              </w:rPr>
            </w:pPr>
            <w:r w:rsidRPr="00A24646">
              <w:rPr>
                <w:rFonts w:ascii="Times New Roman" w:hAnsi="Times New Roman" w:cs="Times New Roman"/>
              </w:rPr>
              <w:t xml:space="preserve">Quantitative </w:t>
            </w:r>
            <w:r w:rsidR="00F34E21" w:rsidRPr="00A24646">
              <w:rPr>
                <w:rFonts w:ascii="Times New Roman" w:hAnsi="Times New Roman" w:cs="Times New Roman"/>
              </w:rPr>
              <w:t>Tau and TDP-43 Parameters</w:t>
            </w:r>
            <w:r w:rsidR="00833B72" w:rsidRPr="00A24646">
              <w:rPr>
                <w:rFonts w:ascii="Times New Roman" w:hAnsi="Times New Roman" w:cs="Times New Roman"/>
              </w:rPr>
              <w:t xml:space="preserve"> (df = 11</w:t>
            </w:r>
            <w:r w:rsidR="00622CA1">
              <w:rPr>
                <w:rFonts w:ascii="Times New Roman" w:hAnsi="Times New Roman" w:cs="Times New Roman"/>
              </w:rPr>
              <w:t>6</w:t>
            </w:r>
            <w:r w:rsidR="00833B72" w:rsidRPr="00A24646">
              <w:rPr>
                <w:rFonts w:ascii="Times New Roman" w:hAnsi="Times New Roman" w:cs="Times New Roman"/>
              </w:rPr>
              <w:t>/11</w:t>
            </w:r>
            <w:r w:rsidR="00622CA1">
              <w:rPr>
                <w:rFonts w:ascii="Times New Roman" w:hAnsi="Times New Roman" w:cs="Times New Roman"/>
              </w:rPr>
              <w:t>7</w:t>
            </w:r>
            <w:r w:rsidR="00833B72" w:rsidRPr="00A24646">
              <w:rPr>
                <w:rFonts w:ascii="Times New Roman" w:hAnsi="Times New Roman" w:cs="Times New Roman"/>
              </w:rPr>
              <w:t>)</w:t>
            </w:r>
          </w:p>
        </w:tc>
      </w:tr>
      <w:tr w:rsidR="00622CA1" w:rsidRPr="00A24646" w14:paraId="6615A06B" w14:textId="77777777" w:rsidTr="00A24646">
        <w:trPr>
          <w:trHeight w:val="143"/>
        </w:trPr>
        <w:tc>
          <w:tcPr>
            <w:tcW w:w="3060" w:type="dxa"/>
            <w:shd w:val="clear" w:color="auto" w:fill="D0CECE" w:themeFill="background2" w:themeFillShade="E6"/>
            <w:vAlign w:val="center"/>
          </w:tcPr>
          <w:p w14:paraId="41096F40" w14:textId="77777777" w:rsidR="00622CA1" w:rsidRPr="00A24646" w:rsidRDefault="00622CA1" w:rsidP="00622CA1">
            <w:pPr>
              <w:rPr>
                <w:rFonts w:ascii="Times New Roman" w:hAnsi="Times New Roman" w:cs="Times New Roman"/>
              </w:rPr>
            </w:pPr>
            <w:r w:rsidRPr="00A24646">
              <w:rPr>
                <w:rFonts w:ascii="Times New Roman" w:hAnsi="Times New Roman" w:cs="Times New Roman"/>
              </w:rPr>
              <w:t>Tangles (Q)</w:t>
            </w:r>
          </w:p>
        </w:tc>
        <w:tc>
          <w:tcPr>
            <w:tcW w:w="1395" w:type="dxa"/>
            <w:vAlign w:val="bottom"/>
          </w:tcPr>
          <w:p w14:paraId="7C3F6871"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-0.28, </w:t>
            </w:r>
          </w:p>
          <w:p w14:paraId="7AF16DE3"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-3.30, </w:t>
            </w:r>
          </w:p>
          <w:p w14:paraId="2149D00B" w14:textId="40438FD3" w:rsidR="00622CA1" w:rsidRPr="00863363"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p = 6.34e-04</w:t>
            </w:r>
          </w:p>
        </w:tc>
        <w:tc>
          <w:tcPr>
            <w:tcW w:w="1395" w:type="dxa"/>
            <w:vAlign w:val="bottom"/>
          </w:tcPr>
          <w:p w14:paraId="04069108"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-0.41, </w:t>
            </w:r>
          </w:p>
          <w:p w14:paraId="611AED87"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-4.96, </w:t>
            </w:r>
          </w:p>
          <w:p w14:paraId="63AAA622" w14:textId="79482E08" w:rsidR="00622CA1" w:rsidRP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p = 1.22e-06</w:t>
            </w:r>
          </w:p>
        </w:tc>
        <w:tc>
          <w:tcPr>
            <w:tcW w:w="1395" w:type="dxa"/>
            <w:vAlign w:val="bottom"/>
          </w:tcPr>
          <w:p w14:paraId="7EF422C3"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-0.44, </w:t>
            </w:r>
          </w:p>
          <w:p w14:paraId="45D45A83"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-4.95, </w:t>
            </w:r>
          </w:p>
          <w:p w14:paraId="35AA1FF6" w14:textId="796F81D2"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1.27e-06</w:t>
            </w:r>
          </w:p>
        </w:tc>
        <w:tc>
          <w:tcPr>
            <w:tcW w:w="1395" w:type="dxa"/>
            <w:vAlign w:val="bottom"/>
          </w:tcPr>
          <w:p w14:paraId="5A390DF4"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-0.43, </w:t>
            </w:r>
          </w:p>
          <w:p w14:paraId="23218375"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-4.52, </w:t>
            </w:r>
          </w:p>
          <w:p w14:paraId="36EC55A5" w14:textId="1E14E853"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7.46e-06</w:t>
            </w:r>
          </w:p>
        </w:tc>
        <w:tc>
          <w:tcPr>
            <w:tcW w:w="1395" w:type="dxa"/>
            <w:vAlign w:val="bottom"/>
          </w:tcPr>
          <w:p w14:paraId="6CE93C7F"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-0.26, </w:t>
            </w:r>
          </w:p>
          <w:p w14:paraId="111B112C"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-2.57, </w:t>
            </w:r>
          </w:p>
          <w:p w14:paraId="11E74357" w14:textId="3CBF4732"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0.006</w:t>
            </w:r>
          </w:p>
        </w:tc>
        <w:tc>
          <w:tcPr>
            <w:tcW w:w="1395" w:type="dxa"/>
            <w:vAlign w:val="bottom"/>
          </w:tcPr>
          <w:p w14:paraId="5C205859"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-0.30, </w:t>
            </w:r>
          </w:p>
          <w:p w14:paraId="7AAF95F3"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-3.08, </w:t>
            </w:r>
          </w:p>
          <w:p w14:paraId="0CB064BF" w14:textId="7C022E1A"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0.001</w:t>
            </w:r>
          </w:p>
        </w:tc>
      </w:tr>
      <w:tr w:rsidR="00622CA1" w:rsidRPr="00A24646" w14:paraId="764B20C0" w14:textId="77777777" w:rsidTr="00A24646">
        <w:tc>
          <w:tcPr>
            <w:tcW w:w="3060" w:type="dxa"/>
            <w:shd w:val="clear" w:color="auto" w:fill="D0CECE" w:themeFill="background2" w:themeFillShade="E6"/>
            <w:vAlign w:val="center"/>
          </w:tcPr>
          <w:p w14:paraId="66B80914" w14:textId="77777777" w:rsidR="00622CA1" w:rsidRPr="00A24646" w:rsidRDefault="00622CA1" w:rsidP="00622CA1">
            <w:pPr>
              <w:rPr>
                <w:rFonts w:ascii="Times New Roman" w:hAnsi="Times New Roman" w:cs="Times New Roman"/>
              </w:rPr>
            </w:pPr>
            <w:r w:rsidRPr="00A24646">
              <w:rPr>
                <w:rFonts w:ascii="Times New Roman" w:hAnsi="Times New Roman" w:cs="Times New Roman"/>
              </w:rPr>
              <w:t>Threads (Q)</w:t>
            </w:r>
          </w:p>
        </w:tc>
        <w:tc>
          <w:tcPr>
            <w:tcW w:w="1395" w:type="dxa"/>
            <w:vAlign w:val="bottom"/>
          </w:tcPr>
          <w:p w14:paraId="51148227"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β = -0.11,</w:t>
            </w:r>
          </w:p>
          <w:p w14:paraId="1525E882"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 t = -1.25, </w:t>
            </w:r>
          </w:p>
          <w:p w14:paraId="077A347B" w14:textId="4FAC0418"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0.107</w:t>
            </w:r>
          </w:p>
        </w:tc>
        <w:tc>
          <w:tcPr>
            <w:tcW w:w="1395" w:type="dxa"/>
            <w:vAlign w:val="bottom"/>
          </w:tcPr>
          <w:p w14:paraId="1A4125BC"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β = -0.03,</w:t>
            </w:r>
          </w:p>
          <w:p w14:paraId="56EB4EF3"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 t = -0.34, </w:t>
            </w:r>
          </w:p>
          <w:p w14:paraId="7ACD41A5" w14:textId="6BDB4B79"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0.366</w:t>
            </w:r>
          </w:p>
        </w:tc>
        <w:tc>
          <w:tcPr>
            <w:tcW w:w="1395" w:type="dxa"/>
            <w:vAlign w:val="bottom"/>
          </w:tcPr>
          <w:p w14:paraId="128A8A70"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0.00, </w:t>
            </w:r>
          </w:p>
          <w:p w14:paraId="02C0DCC9"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0.01, </w:t>
            </w:r>
          </w:p>
          <w:p w14:paraId="0470F93A" w14:textId="304283A3"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0.502</w:t>
            </w:r>
          </w:p>
        </w:tc>
        <w:tc>
          <w:tcPr>
            <w:tcW w:w="1395" w:type="dxa"/>
            <w:vAlign w:val="bottom"/>
          </w:tcPr>
          <w:p w14:paraId="59567B7B"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0.12, </w:t>
            </w:r>
          </w:p>
          <w:p w14:paraId="698A1097"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1.33, </w:t>
            </w:r>
          </w:p>
          <w:p w14:paraId="4A72BF97" w14:textId="5123E80D"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0.908</w:t>
            </w:r>
          </w:p>
        </w:tc>
        <w:tc>
          <w:tcPr>
            <w:tcW w:w="1395" w:type="dxa"/>
            <w:vAlign w:val="bottom"/>
          </w:tcPr>
          <w:p w14:paraId="51A90FB1"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-0.07, </w:t>
            </w:r>
          </w:p>
          <w:p w14:paraId="399FFC52"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-0.72, </w:t>
            </w:r>
          </w:p>
          <w:p w14:paraId="696F6E3F" w14:textId="01E497CB"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0.235</w:t>
            </w:r>
          </w:p>
        </w:tc>
        <w:tc>
          <w:tcPr>
            <w:tcW w:w="1395" w:type="dxa"/>
            <w:vAlign w:val="bottom"/>
          </w:tcPr>
          <w:p w14:paraId="42E4F56C"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-0.02, </w:t>
            </w:r>
          </w:p>
          <w:p w14:paraId="13A3EB36"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-0.19, </w:t>
            </w:r>
          </w:p>
          <w:p w14:paraId="60CB6769" w14:textId="7412E339"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0.425</w:t>
            </w:r>
          </w:p>
        </w:tc>
      </w:tr>
      <w:tr w:rsidR="00622CA1" w:rsidRPr="00A24646" w14:paraId="4A28563C" w14:textId="77777777" w:rsidTr="00866CF0">
        <w:tc>
          <w:tcPr>
            <w:tcW w:w="3060" w:type="dxa"/>
            <w:shd w:val="clear" w:color="auto" w:fill="D0CECE" w:themeFill="background2" w:themeFillShade="E6"/>
            <w:vAlign w:val="center"/>
          </w:tcPr>
          <w:p w14:paraId="3B345E63" w14:textId="64B3AFC2" w:rsidR="00622CA1" w:rsidRPr="00A24646" w:rsidRDefault="00622CA1" w:rsidP="00622CA1">
            <w:pPr>
              <w:rPr>
                <w:rFonts w:ascii="Times New Roman" w:hAnsi="Times New Roman" w:cs="Times New Roman"/>
              </w:rPr>
            </w:pPr>
            <w:r w:rsidRPr="00A24646">
              <w:rPr>
                <w:rFonts w:ascii="Times New Roman" w:hAnsi="Times New Roman" w:cs="Times New Roman"/>
              </w:rPr>
              <w:t>Neuronal/Glial pTDP-43 (Q)</w:t>
            </w:r>
          </w:p>
        </w:tc>
        <w:tc>
          <w:tcPr>
            <w:tcW w:w="1395" w:type="dxa"/>
            <w:shd w:val="clear" w:color="auto" w:fill="auto"/>
            <w:vAlign w:val="bottom"/>
          </w:tcPr>
          <w:p w14:paraId="51BEF230" w14:textId="77777777" w:rsidR="00034E8F" w:rsidRDefault="00622CA1" w:rsidP="00622CA1">
            <w:pPr>
              <w:rPr>
                <w:rFonts w:ascii="Times New Roman" w:hAnsi="Times New Roman" w:cs="Times New Roman"/>
                <w:b/>
                <w:bCs/>
                <w:color w:val="000000"/>
                <w:sz w:val="22"/>
                <w:szCs w:val="22"/>
              </w:rPr>
            </w:pPr>
            <w:r w:rsidRPr="00866CF0">
              <w:rPr>
                <w:rFonts w:ascii="Times New Roman" w:hAnsi="Times New Roman" w:cs="Times New Roman"/>
                <w:b/>
                <w:bCs/>
                <w:color w:val="000000"/>
                <w:sz w:val="22"/>
                <w:szCs w:val="22"/>
              </w:rPr>
              <w:t xml:space="preserve">β = -0.21, </w:t>
            </w:r>
          </w:p>
          <w:p w14:paraId="381DC20B" w14:textId="77777777" w:rsidR="00034E8F" w:rsidRDefault="00622CA1" w:rsidP="00622CA1">
            <w:pPr>
              <w:rPr>
                <w:rFonts w:ascii="Times New Roman" w:hAnsi="Times New Roman" w:cs="Times New Roman"/>
                <w:b/>
                <w:bCs/>
                <w:color w:val="000000"/>
                <w:sz w:val="22"/>
                <w:szCs w:val="22"/>
              </w:rPr>
            </w:pPr>
            <w:r w:rsidRPr="00866CF0">
              <w:rPr>
                <w:rFonts w:ascii="Times New Roman" w:hAnsi="Times New Roman" w:cs="Times New Roman"/>
                <w:b/>
                <w:bCs/>
                <w:color w:val="000000"/>
                <w:sz w:val="22"/>
                <w:szCs w:val="22"/>
              </w:rPr>
              <w:t xml:space="preserve">t = -2.45, </w:t>
            </w:r>
          </w:p>
          <w:p w14:paraId="5487B63C" w14:textId="0B28D270" w:rsidR="00622CA1" w:rsidRPr="00866CF0" w:rsidRDefault="00622CA1" w:rsidP="00622CA1">
            <w:pPr>
              <w:rPr>
                <w:rFonts w:ascii="Times New Roman" w:hAnsi="Times New Roman" w:cs="Times New Roman"/>
                <w:b/>
                <w:bCs/>
                <w:sz w:val="22"/>
                <w:szCs w:val="22"/>
              </w:rPr>
            </w:pPr>
            <w:r w:rsidRPr="00866CF0">
              <w:rPr>
                <w:rFonts w:ascii="Times New Roman" w:hAnsi="Times New Roman" w:cs="Times New Roman"/>
                <w:b/>
                <w:bCs/>
                <w:color w:val="000000"/>
                <w:sz w:val="22"/>
                <w:szCs w:val="22"/>
              </w:rPr>
              <w:t>p = 0.008</w:t>
            </w:r>
          </w:p>
        </w:tc>
        <w:tc>
          <w:tcPr>
            <w:tcW w:w="1395" w:type="dxa"/>
            <w:vAlign w:val="bottom"/>
          </w:tcPr>
          <w:p w14:paraId="1189B195"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-0.21, </w:t>
            </w:r>
          </w:p>
          <w:p w14:paraId="56C12DB4"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-2.51, </w:t>
            </w:r>
          </w:p>
          <w:p w14:paraId="0CC45F0B" w14:textId="0725F8A9"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0.007</w:t>
            </w:r>
          </w:p>
        </w:tc>
        <w:tc>
          <w:tcPr>
            <w:tcW w:w="1395" w:type="dxa"/>
            <w:vAlign w:val="bottom"/>
          </w:tcPr>
          <w:p w14:paraId="24A56528"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-0.17, </w:t>
            </w:r>
          </w:p>
          <w:p w14:paraId="2FEEF649"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-1.84, </w:t>
            </w:r>
          </w:p>
          <w:p w14:paraId="7027F349" w14:textId="04C90C71" w:rsidR="00622CA1" w:rsidRPr="00863363" w:rsidRDefault="00622CA1" w:rsidP="00622CA1">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0.034</w:t>
            </w:r>
          </w:p>
        </w:tc>
        <w:tc>
          <w:tcPr>
            <w:tcW w:w="1395" w:type="dxa"/>
            <w:vAlign w:val="bottom"/>
          </w:tcPr>
          <w:p w14:paraId="530871C7"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-0.16, </w:t>
            </w:r>
          </w:p>
          <w:p w14:paraId="60B07712"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-1.71, </w:t>
            </w:r>
          </w:p>
          <w:p w14:paraId="57517337" w14:textId="6FA9D07E" w:rsidR="00622CA1" w:rsidRPr="00863363" w:rsidRDefault="00622CA1" w:rsidP="00622CA1">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0.045</w:t>
            </w:r>
          </w:p>
        </w:tc>
        <w:tc>
          <w:tcPr>
            <w:tcW w:w="1395" w:type="dxa"/>
            <w:vAlign w:val="bottom"/>
          </w:tcPr>
          <w:p w14:paraId="3D451100"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β = -0.07,</w:t>
            </w:r>
          </w:p>
          <w:p w14:paraId="0DFCC36D"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-0.69, </w:t>
            </w:r>
          </w:p>
          <w:p w14:paraId="15839D24" w14:textId="2BA25753"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0.244</w:t>
            </w:r>
          </w:p>
        </w:tc>
        <w:tc>
          <w:tcPr>
            <w:tcW w:w="1395" w:type="dxa"/>
            <w:vAlign w:val="bottom"/>
          </w:tcPr>
          <w:p w14:paraId="573FB41D"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-0.16, </w:t>
            </w:r>
          </w:p>
          <w:p w14:paraId="34D99338"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-1.68, </w:t>
            </w:r>
          </w:p>
          <w:p w14:paraId="5133C563" w14:textId="00ED90D3" w:rsidR="00622CA1" w:rsidRPr="00863363" w:rsidRDefault="00622CA1" w:rsidP="00622CA1">
            <w:pPr>
              <w:rPr>
                <w:rFonts w:ascii="Times New Roman" w:hAnsi="Times New Roman" w:cs="Times New Roman"/>
                <w:i/>
                <w:iCs/>
                <w:sz w:val="22"/>
                <w:szCs w:val="22"/>
              </w:rPr>
            </w:pPr>
            <w:r w:rsidRPr="00863363">
              <w:rPr>
                <w:rFonts w:ascii="Times New Roman" w:hAnsi="Times New Roman" w:cs="Times New Roman"/>
                <w:i/>
                <w:iCs/>
                <w:color w:val="000000"/>
                <w:sz w:val="22"/>
                <w:szCs w:val="22"/>
              </w:rPr>
              <w:t>p = 0.048</w:t>
            </w:r>
          </w:p>
        </w:tc>
      </w:tr>
      <w:tr w:rsidR="00622CA1" w:rsidRPr="00A24646" w14:paraId="2E08F389" w14:textId="77777777" w:rsidTr="00A24646">
        <w:tc>
          <w:tcPr>
            <w:tcW w:w="3060" w:type="dxa"/>
            <w:shd w:val="clear" w:color="auto" w:fill="D0CECE" w:themeFill="background2" w:themeFillShade="E6"/>
            <w:vAlign w:val="center"/>
          </w:tcPr>
          <w:p w14:paraId="08810B86" w14:textId="0F3241C7" w:rsidR="00622CA1" w:rsidRPr="00A24646" w:rsidRDefault="00622CA1" w:rsidP="00622CA1">
            <w:pPr>
              <w:rPr>
                <w:rFonts w:ascii="Times New Roman" w:hAnsi="Times New Roman" w:cs="Times New Roman"/>
              </w:rPr>
            </w:pPr>
            <w:r w:rsidRPr="00A24646">
              <w:rPr>
                <w:rFonts w:ascii="Times New Roman" w:hAnsi="Times New Roman" w:cs="Times New Roman"/>
              </w:rPr>
              <w:t>Neuritic pTDP-43 (Q)</w:t>
            </w:r>
          </w:p>
        </w:tc>
        <w:tc>
          <w:tcPr>
            <w:tcW w:w="1395" w:type="dxa"/>
            <w:vAlign w:val="bottom"/>
          </w:tcPr>
          <w:p w14:paraId="490FB7B1"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0.15, </w:t>
            </w:r>
          </w:p>
          <w:p w14:paraId="16A235B4"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1.80, </w:t>
            </w:r>
          </w:p>
          <w:p w14:paraId="7CA3099D" w14:textId="532A3E3B"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color w:val="000000"/>
                <w:sz w:val="22"/>
                <w:szCs w:val="22"/>
              </w:rPr>
              <w:t>p = 0.963</w:t>
            </w:r>
          </w:p>
        </w:tc>
        <w:tc>
          <w:tcPr>
            <w:tcW w:w="1395" w:type="dxa"/>
            <w:vAlign w:val="bottom"/>
          </w:tcPr>
          <w:p w14:paraId="7B30CED0"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0.06, </w:t>
            </w:r>
          </w:p>
          <w:p w14:paraId="03EC12CB"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0.74, </w:t>
            </w:r>
          </w:p>
          <w:p w14:paraId="5079FB08" w14:textId="44EE4579"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0.769</w:t>
            </w:r>
          </w:p>
        </w:tc>
        <w:tc>
          <w:tcPr>
            <w:tcW w:w="1395" w:type="dxa"/>
            <w:vAlign w:val="bottom"/>
          </w:tcPr>
          <w:p w14:paraId="4E20C131"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-0.09, </w:t>
            </w:r>
          </w:p>
          <w:p w14:paraId="6085448C"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-1.00, </w:t>
            </w:r>
          </w:p>
          <w:p w14:paraId="0A06AA35" w14:textId="317B414F"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0.161</w:t>
            </w:r>
          </w:p>
        </w:tc>
        <w:tc>
          <w:tcPr>
            <w:tcW w:w="1395" w:type="dxa"/>
            <w:vAlign w:val="bottom"/>
          </w:tcPr>
          <w:p w14:paraId="008836D7"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0.21, </w:t>
            </w:r>
          </w:p>
          <w:p w14:paraId="5959ADD1"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2.28, </w:t>
            </w:r>
          </w:p>
          <w:p w14:paraId="21CC7079" w14:textId="3B161613"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color w:val="000000"/>
                <w:sz w:val="22"/>
                <w:szCs w:val="22"/>
              </w:rPr>
              <w:t>p = 0.988</w:t>
            </w:r>
          </w:p>
        </w:tc>
        <w:tc>
          <w:tcPr>
            <w:tcW w:w="1395" w:type="dxa"/>
            <w:vAlign w:val="bottom"/>
          </w:tcPr>
          <w:p w14:paraId="21348EC2"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0.05, </w:t>
            </w:r>
          </w:p>
          <w:p w14:paraId="570BD2AF"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0.48, </w:t>
            </w:r>
          </w:p>
          <w:p w14:paraId="11340439" w14:textId="5BEABAC4"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0.682</w:t>
            </w:r>
          </w:p>
        </w:tc>
        <w:tc>
          <w:tcPr>
            <w:tcW w:w="1395" w:type="dxa"/>
            <w:vAlign w:val="bottom"/>
          </w:tcPr>
          <w:p w14:paraId="130EA955"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0.07, </w:t>
            </w:r>
          </w:p>
          <w:p w14:paraId="029F2F31" w14:textId="357CE29E"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0.70, </w:t>
            </w:r>
          </w:p>
          <w:p w14:paraId="7FC46FFB" w14:textId="6E81BF92"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0.757</w:t>
            </w:r>
          </w:p>
        </w:tc>
      </w:tr>
      <w:tr w:rsidR="00F6569E" w:rsidRPr="00A24646" w14:paraId="74BFA0E1" w14:textId="77777777" w:rsidTr="00A24646">
        <w:tc>
          <w:tcPr>
            <w:tcW w:w="11430" w:type="dxa"/>
            <w:gridSpan w:val="7"/>
            <w:shd w:val="clear" w:color="auto" w:fill="E7E6E6" w:themeFill="background2"/>
            <w:vAlign w:val="center"/>
          </w:tcPr>
          <w:p w14:paraId="28739248" w14:textId="08BD7061" w:rsidR="00F6569E" w:rsidRPr="00863363" w:rsidRDefault="00F34E21" w:rsidP="004171A1">
            <w:pPr>
              <w:jc w:val="center"/>
              <w:rPr>
                <w:rFonts w:ascii="Times New Roman" w:hAnsi="Times New Roman" w:cs="Times New Roman"/>
              </w:rPr>
            </w:pPr>
            <w:r w:rsidRPr="00863363">
              <w:rPr>
                <w:rFonts w:ascii="Times New Roman" w:hAnsi="Times New Roman" w:cs="Times New Roman"/>
              </w:rPr>
              <w:t>Quantitative Tau and Semi-Quantitative TDP-43 Parameters</w:t>
            </w:r>
            <w:r w:rsidR="00833B72" w:rsidRPr="00863363">
              <w:rPr>
                <w:rFonts w:ascii="Times New Roman" w:hAnsi="Times New Roman" w:cs="Times New Roman"/>
              </w:rPr>
              <w:t xml:space="preserve"> (df = 11</w:t>
            </w:r>
            <w:r w:rsidR="00622CA1" w:rsidRPr="00863363">
              <w:rPr>
                <w:rFonts w:ascii="Times New Roman" w:hAnsi="Times New Roman" w:cs="Times New Roman"/>
              </w:rPr>
              <w:t>7</w:t>
            </w:r>
            <w:r w:rsidR="00833B72" w:rsidRPr="00863363">
              <w:rPr>
                <w:rFonts w:ascii="Times New Roman" w:hAnsi="Times New Roman" w:cs="Times New Roman"/>
              </w:rPr>
              <w:t>, 11</w:t>
            </w:r>
            <w:r w:rsidR="00622CA1" w:rsidRPr="00863363">
              <w:rPr>
                <w:rFonts w:ascii="Times New Roman" w:hAnsi="Times New Roman" w:cs="Times New Roman"/>
              </w:rPr>
              <w:t>8</w:t>
            </w:r>
            <w:r w:rsidR="00833B72" w:rsidRPr="00863363">
              <w:rPr>
                <w:rFonts w:ascii="Times New Roman" w:hAnsi="Times New Roman" w:cs="Times New Roman"/>
              </w:rPr>
              <w:t>)</w:t>
            </w:r>
          </w:p>
        </w:tc>
      </w:tr>
      <w:tr w:rsidR="00622CA1" w:rsidRPr="00A24646" w14:paraId="23A39160" w14:textId="77777777" w:rsidTr="00A24646">
        <w:tc>
          <w:tcPr>
            <w:tcW w:w="3060" w:type="dxa"/>
            <w:shd w:val="clear" w:color="auto" w:fill="D0CECE" w:themeFill="background2" w:themeFillShade="E6"/>
            <w:vAlign w:val="center"/>
          </w:tcPr>
          <w:p w14:paraId="768BD7F0" w14:textId="77777777" w:rsidR="00622CA1" w:rsidRPr="00A24646" w:rsidRDefault="00622CA1" w:rsidP="00622CA1">
            <w:pPr>
              <w:rPr>
                <w:rFonts w:ascii="Times New Roman" w:hAnsi="Times New Roman" w:cs="Times New Roman"/>
              </w:rPr>
            </w:pPr>
            <w:r w:rsidRPr="00A24646">
              <w:rPr>
                <w:rFonts w:ascii="Times New Roman" w:hAnsi="Times New Roman" w:cs="Times New Roman"/>
              </w:rPr>
              <w:t>Tangles (Q)</w:t>
            </w:r>
          </w:p>
        </w:tc>
        <w:tc>
          <w:tcPr>
            <w:tcW w:w="1395" w:type="dxa"/>
            <w:vAlign w:val="bottom"/>
          </w:tcPr>
          <w:p w14:paraId="3B0E0677"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-0.29, </w:t>
            </w:r>
          </w:p>
          <w:p w14:paraId="083994CF"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-3.48, </w:t>
            </w:r>
          </w:p>
          <w:p w14:paraId="79DFE60A" w14:textId="041A83A9"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3.56e-04</w:t>
            </w:r>
          </w:p>
        </w:tc>
        <w:tc>
          <w:tcPr>
            <w:tcW w:w="1395" w:type="dxa"/>
            <w:vAlign w:val="bottom"/>
          </w:tcPr>
          <w:p w14:paraId="773D1F1B"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-0.43, </w:t>
            </w:r>
          </w:p>
          <w:p w14:paraId="0562E1E6"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-5.64, </w:t>
            </w:r>
          </w:p>
          <w:p w14:paraId="2C972B7E" w14:textId="1C507831"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6.1</w:t>
            </w:r>
            <w:r w:rsidR="00034E8F">
              <w:rPr>
                <w:rFonts w:ascii="Times New Roman" w:hAnsi="Times New Roman" w:cs="Times New Roman"/>
                <w:b/>
                <w:bCs/>
                <w:color w:val="000000"/>
                <w:sz w:val="22"/>
                <w:szCs w:val="22"/>
              </w:rPr>
              <w:t>0</w:t>
            </w:r>
            <w:r w:rsidRPr="00863363">
              <w:rPr>
                <w:rFonts w:ascii="Times New Roman" w:hAnsi="Times New Roman" w:cs="Times New Roman"/>
                <w:b/>
                <w:bCs/>
                <w:color w:val="000000"/>
                <w:sz w:val="22"/>
                <w:szCs w:val="22"/>
              </w:rPr>
              <w:t>e-08</w:t>
            </w:r>
          </w:p>
        </w:tc>
        <w:tc>
          <w:tcPr>
            <w:tcW w:w="1395" w:type="dxa"/>
            <w:vAlign w:val="bottom"/>
          </w:tcPr>
          <w:p w14:paraId="191CC1EB"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-0.49, </w:t>
            </w:r>
          </w:p>
          <w:p w14:paraId="65661D16"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-5.63, </w:t>
            </w:r>
          </w:p>
          <w:p w14:paraId="5BBDC326" w14:textId="4FD62569" w:rsidR="00622CA1" w:rsidRP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p = 6.24e-08</w:t>
            </w:r>
          </w:p>
        </w:tc>
        <w:tc>
          <w:tcPr>
            <w:tcW w:w="1395" w:type="dxa"/>
            <w:vAlign w:val="bottom"/>
          </w:tcPr>
          <w:p w14:paraId="1647945D"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-0.42, </w:t>
            </w:r>
          </w:p>
          <w:p w14:paraId="54636EA3"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-4.38, </w:t>
            </w:r>
          </w:p>
          <w:p w14:paraId="51257258" w14:textId="03D3189A"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1.28e-05</w:t>
            </w:r>
          </w:p>
        </w:tc>
        <w:tc>
          <w:tcPr>
            <w:tcW w:w="1395" w:type="dxa"/>
            <w:vAlign w:val="bottom"/>
          </w:tcPr>
          <w:p w14:paraId="04975738"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-0.26, </w:t>
            </w:r>
          </w:p>
          <w:p w14:paraId="06B044D7"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-2.68, </w:t>
            </w:r>
          </w:p>
          <w:p w14:paraId="3A6DBF09" w14:textId="3CFB1062"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0.004</w:t>
            </w:r>
          </w:p>
        </w:tc>
        <w:tc>
          <w:tcPr>
            <w:tcW w:w="1395" w:type="dxa"/>
            <w:vAlign w:val="bottom"/>
          </w:tcPr>
          <w:p w14:paraId="6A22707A"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-0.31, </w:t>
            </w:r>
          </w:p>
          <w:p w14:paraId="09E88217"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-3.29, </w:t>
            </w:r>
          </w:p>
          <w:p w14:paraId="71B764D1" w14:textId="01AAA0D3"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6.55e-04</w:t>
            </w:r>
          </w:p>
        </w:tc>
      </w:tr>
      <w:tr w:rsidR="00622CA1" w:rsidRPr="00A24646" w14:paraId="4FEBCF11" w14:textId="77777777" w:rsidTr="00A24646">
        <w:tc>
          <w:tcPr>
            <w:tcW w:w="3060" w:type="dxa"/>
            <w:shd w:val="clear" w:color="auto" w:fill="D0CECE" w:themeFill="background2" w:themeFillShade="E6"/>
            <w:vAlign w:val="center"/>
          </w:tcPr>
          <w:p w14:paraId="550CD5A2" w14:textId="77777777" w:rsidR="00622CA1" w:rsidRPr="00A24646" w:rsidRDefault="00622CA1" w:rsidP="00622CA1">
            <w:pPr>
              <w:rPr>
                <w:rFonts w:ascii="Times New Roman" w:hAnsi="Times New Roman" w:cs="Times New Roman"/>
              </w:rPr>
            </w:pPr>
            <w:r w:rsidRPr="00A24646">
              <w:rPr>
                <w:rFonts w:ascii="Times New Roman" w:hAnsi="Times New Roman" w:cs="Times New Roman"/>
              </w:rPr>
              <w:t>Threads (Q)</w:t>
            </w:r>
          </w:p>
        </w:tc>
        <w:tc>
          <w:tcPr>
            <w:tcW w:w="1395" w:type="dxa"/>
            <w:vAlign w:val="bottom"/>
          </w:tcPr>
          <w:p w14:paraId="5E1F0F7B"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-0.09, </w:t>
            </w:r>
          </w:p>
          <w:p w14:paraId="3B869A33"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-1.03, </w:t>
            </w:r>
          </w:p>
          <w:p w14:paraId="26564DDD" w14:textId="3BF184F6"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0.153</w:t>
            </w:r>
          </w:p>
        </w:tc>
        <w:tc>
          <w:tcPr>
            <w:tcW w:w="1395" w:type="dxa"/>
            <w:vAlign w:val="bottom"/>
          </w:tcPr>
          <w:p w14:paraId="5F8321DE"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-0.01, </w:t>
            </w:r>
          </w:p>
          <w:p w14:paraId="67B61939"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-0.13, </w:t>
            </w:r>
          </w:p>
          <w:p w14:paraId="0BE64736" w14:textId="14A3B727"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0.449</w:t>
            </w:r>
          </w:p>
        </w:tc>
        <w:tc>
          <w:tcPr>
            <w:tcW w:w="1395" w:type="dxa"/>
            <w:vAlign w:val="bottom"/>
          </w:tcPr>
          <w:p w14:paraId="1B7376AB"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0.02, </w:t>
            </w:r>
          </w:p>
          <w:p w14:paraId="7BFCFAE3"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0.25, </w:t>
            </w:r>
          </w:p>
          <w:p w14:paraId="5E5461B8" w14:textId="2498262B"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0.600</w:t>
            </w:r>
          </w:p>
        </w:tc>
        <w:tc>
          <w:tcPr>
            <w:tcW w:w="1395" w:type="dxa"/>
            <w:vAlign w:val="bottom"/>
          </w:tcPr>
          <w:p w14:paraId="1F3CED18"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0.15, </w:t>
            </w:r>
          </w:p>
          <w:p w14:paraId="4C8163D8"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1.61, </w:t>
            </w:r>
          </w:p>
          <w:p w14:paraId="38BA96B2" w14:textId="130F4972"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0.945</w:t>
            </w:r>
          </w:p>
        </w:tc>
        <w:tc>
          <w:tcPr>
            <w:tcW w:w="1395" w:type="dxa"/>
            <w:vAlign w:val="bottom"/>
          </w:tcPr>
          <w:p w14:paraId="4B431F3D"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-0.06, </w:t>
            </w:r>
          </w:p>
          <w:p w14:paraId="30D7389F"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-0.67, </w:t>
            </w:r>
          </w:p>
          <w:p w14:paraId="0CAEAE41" w14:textId="0B6B5CE3"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0.254</w:t>
            </w:r>
          </w:p>
        </w:tc>
        <w:tc>
          <w:tcPr>
            <w:tcW w:w="1395" w:type="dxa"/>
            <w:vAlign w:val="bottom"/>
          </w:tcPr>
          <w:p w14:paraId="3BD82A9A"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0.01, </w:t>
            </w:r>
          </w:p>
          <w:p w14:paraId="1BABE5CF"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0.09, </w:t>
            </w:r>
          </w:p>
          <w:p w14:paraId="035ADD63" w14:textId="6ECF242E"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0.534</w:t>
            </w:r>
          </w:p>
        </w:tc>
      </w:tr>
      <w:tr w:rsidR="00622CA1" w:rsidRPr="00A24646" w14:paraId="63152B91" w14:textId="77777777" w:rsidTr="00A24646">
        <w:tc>
          <w:tcPr>
            <w:tcW w:w="3060" w:type="dxa"/>
            <w:shd w:val="clear" w:color="auto" w:fill="D0CECE" w:themeFill="background2" w:themeFillShade="E6"/>
            <w:vAlign w:val="center"/>
          </w:tcPr>
          <w:p w14:paraId="2473B08B" w14:textId="54591876" w:rsidR="00622CA1" w:rsidRPr="00A24646" w:rsidRDefault="00622CA1" w:rsidP="00622CA1">
            <w:pPr>
              <w:rPr>
                <w:rFonts w:ascii="Times New Roman" w:hAnsi="Times New Roman" w:cs="Times New Roman"/>
              </w:rPr>
            </w:pPr>
            <w:r w:rsidRPr="00A24646">
              <w:rPr>
                <w:rFonts w:ascii="Times New Roman" w:hAnsi="Times New Roman" w:cs="Times New Roman"/>
              </w:rPr>
              <w:t>MTL pTDP-43 (SQ)</w:t>
            </w:r>
          </w:p>
        </w:tc>
        <w:tc>
          <w:tcPr>
            <w:tcW w:w="1395" w:type="dxa"/>
            <w:vAlign w:val="bottom"/>
          </w:tcPr>
          <w:p w14:paraId="00A96F49"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-0.22, </w:t>
            </w:r>
          </w:p>
          <w:p w14:paraId="5C9CC7F9"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-2.88, </w:t>
            </w:r>
          </w:p>
          <w:p w14:paraId="4CE986AF" w14:textId="56B79A06"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0.002</w:t>
            </w:r>
          </w:p>
        </w:tc>
        <w:tc>
          <w:tcPr>
            <w:tcW w:w="1395" w:type="dxa"/>
            <w:vAlign w:val="bottom"/>
          </w:tcPr>
          <w:p w14:paraId="138CC1EB"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-0.30, </w:t>
            </w:r>
          </w:p>
          <w:p w14:paraId="24C81843"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-4.29, </w:t>
            </w:r>
          </w:p>
          <w:p w14:paraId="090D00D5" w14:textId="6CE192C2"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1.84e-05</w:t>
            </w:r>
          </w:p>
        </w:tc>
        <w:tc>
          <w:tcPr>
            <w:tcW w:w="1395" w:type="dxa"/>
            <w:vAlign w:val="bottom"/>
          </w:tcPr>
          <w:p w14:paraId="752A2743"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-0.22, </w:t>
            </w:r>
          </w:p>
          <w:p w14:paraId="3BD77A4D"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-2.78, </w:t>
            </w:r>
          </w:p>
          <w:p w14:paraId="4DF7EA23" w14:textId="315F9B59"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0.003</w:t>
            </w:r>
          </w:p>
        </w:tc>
        <w:tc>
          <w:tcPr>
            <w:tcW w:w="1395" w:type="dxa"/>
            <w:vAlign w:val="bottom"/>
          </w:tcPr>
          <w:p w14:paraId="40D220F4"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0.01, </w:t>
            </w:r>
          </w:p>
          <w:p w14:paraId="761D2002"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0.14, </w:t>
            </w:r>
          </w:p>
          <w:p w14:paraId="742F3C75" w14:textId="69F84FDF"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0.555</w:t>
            </w:r>
          </w:p>
        </w:tc>
        <w:tc>
          <w:tcPr>
            <w:tcW w:w="1395" w:type="dxa"/>
            <w:vAlign w:val="bottom"/>
          </w:tcPr>
          <w:p w14:paraId="4376CF4B"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-0.09, </w:t>
            </w:r>
          </w:p>
          <w:p w14:paraId="1D9C7732"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-0.95, </w:t>
            </w:r>
          </w:p>
          <w:p w14:paraId="55A70568" w14:textId="3E13EDF4"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0.172</w:t>
            </w:r>
          </w:p>
        </w:tc>
        <w:tc>
          <w:tcPr>
            <w:tcW w:w="1395" w:type="dxa"/>
            <w:vAlign w:val="bottom"/>
          </w:tcPr>
          <w:p w14:paraId="50EA24B8"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-0.06, </w:t>
            </w:r>
          </w:p>
          <w:p w14:paraId="10A9B084"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-0.74, </w:t>
            </w:r>
          </w:p>
          <w:p w14:paraId="75DE0FE8" w14:textId="5E8ADF69"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0.230</w:t>
            </w:r>
          </w:p>
        </w:tc>
      </w:tr>
      <w:tr w:rsidR="00F6569E" w:rsidRPr="00A24646" w14:paraId="1F3BE49F" w14:textId="77777777" w:rsidTr="00A24646">
        <w:tc>
          <w:tcPr>
            <w:tcW w:w="11430" w:type="dxa"/>
            <w:gridSpan w:val="7"/>
            <w:shd w:val="clear" w:color="auto" w:fill="E7E6E6" w:themeFill="background2"/>
            <w:vAlign w:val="center"/>
          </w:tcPr>
          <w:p w14:paraId="3E355648" w14:textId="72A81E66" w:rsidR="00F6569E" w:rsidRPr="00863363" w:rsidRDefault="00F34E21" w:rsidP="004171A1">
            <w:pPr>
              <w:jc w:val="center"/>
              <w:rPr>
                <w:rFonts w:ascii="Times New Roman" w:hAnsi="Times New Roman" w:cs="Times New Roman"/>
              </w:rPr>
            </w:pPr>
            <w:r w:rsidRPr="00863363">
              <w:rPr>
                <w:rFonts w:ascii="Times New Roman" w:hAnsi="Times New Roman" w:cs="Times New Roman"/>
              </w:rPr>
              <w:t>Semi-Quantitative Tau and TDP-43 Parameters</w:t>
            </w:r>
            <w:r w:rsidR="00833B72" w:rsidRPr="00863363">
              <w:rPr>
                <w:rFonts w:ascii="Times New Roman" w:hAnsi="Times New Roman" w:cs="Times New Roman"/>
              </w:rPr>
              <w:t xml:space="preserve"> (df = 11</w:t>
            </w:r>
            <w:r w:rsidR="00622CA1" w:rsidRPr="00863363">
              <w:rPr>
                <w:rFonts w:ascii="Times New Roman" w:hAnsi="Times New Roman" w:cs="Times New Roman"/>
              </w:rPr>
              <w:t>8</w:t>
            </w:r>
            <w:r w:rsidR="00833B72" w:rsidRPr="00863363">
              <w:rPr>
                <w:rFonts w:ascii="Times New Roman" w:hAnsi="Times New Roman" w:cs="Times New Roman"/>
              </w:rPr>
              <w:t>, 1</w:t>
            </w:r>
            <w:r w:rsidR="00622CA1" w:rsidRPr="00863363">
              <w:rPr>
                <w:rFonts w:ascii="Times New Roman" w:hAnsi="Times New Roman" w:cs="Times New Roman"/>
              </w:rPr>
              <w:t>19</w:t>
            </w:r>
            <w:r w:rsidR="00833B72" w:rsidRPr="00863363">
              <w:rPr>
                <w:rFonts w:ascii="Times New Roman" w:hAnsi="Times New Roman" w:cs="Times New Roman"/>
              </w:rPr>
              <w:t>)</w:t>
            </w:r>
          </w:p>
        </w:tc>
      </w:tr>
      <w:tr w:rsidR="00622CA1" w:rsidRPr="00A24646" w14:paraId="4E95EFBE" w14:textId="77777777" w:rsidTr="00A24646">
        <w:tc>
          <w:tcPr>
            <w:tcW w:w="3060" w:type="dxa"/>
            <w:shd w:val="clear" w:color="auto" w:fill="D0CECE" w:themeFill="background2" w:themeFillShade="E6"/>
            <w:vAlign w:val="center"/>
          </w:tcPr>
          <w:p w14:paraId="57BE60C8" w14:textId="63944B03" w:rsidR="00622CA1" w:rsidRPr="00A24646" w:rsidRDefault="00622CA1" w:rsidP="00622CA1">
            <w:pPr>
              <w:rPr>
                <w:rFonts w:ascii="Times New Roman" w:hAnsi="Times New Roman" w:cs="Times New Roman"/>
              </w:rPr>
            </w:pPr>
            <w:r w:rsidRPr="00A24646">
              <w:rPr>
                <w:rFonts w:ascii="Times New Roman" w:hAnsi="Times New Roman" w:cs="Times New Roman"/>
              </w:rPr>
              <w:t>MTL p-Tau (SQ)</w:t>
            </w:r>
          </w:p>
        </w:tc>
        <w:tc>
          <w:tcPr>
            <w:tcW w:w="1395" w:type="dxa"/>
            <w:vAlign w:val="bottom"/>
          </w:tcPr>
          <w:p w14:paraId="191826E6"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-0.12, </w:t>
            </w:r>
          </w:p>
          <w:p w14:paraId="43DAF455"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-1.41, </w:t>
            </w:r>
          </w:p>
          <w:p w14:paraId="6783D4AD" w14:textId="062B3D4A"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0.081</w:t>
            </w:r>
          </w:p>
        </w:tc>
        <w:tc>
          <w:tcPr>
            <w:tcW w:w="1395" w:type="dxa"/>
            <w:vAlign w:val="bottom"/>
          </w:tcPr>
          <w:p w14:paraId="60EC17FB"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-0.28, </w:t>
            </w:r>
          </w:p>
          <w:p w14:paraId="552CA7C8"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-3.59, </w:t>
            </w:r>
          </w:p>
          <w:p w14:paraId="021097CF" w14:textId="07975F38"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2.45e-04</w:t>
            </w:r>
          </w:p>
        </w:tc>
        <w:tc>
          <w:tcPr>
            <w:tcW w:w="1395" w:type="dxa"/>
            <w:vAlign w:val="bottom"/>
          </w:tcPr>
          <w:p w14:paraId="3F95D205"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-0.34, </w:t>
            </w:r>
          </w:p>
          <w:p w14:paraId="78528DC4"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-3.85, </w:t>
            </w:r>
          </w:p>
          <w:p w14:paraId="7E3C0CA2" w14:textId="72030137"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9.68e-05</w:t>
            </w:r>
          </w:p>
        </w:tc>
        <w:tc>
          <w:tcPr>
            <w:tcW w:w="1395" w:type="dxa"/>
            <w:vAlign w:val="bottom"/>
          </w:tcPr>
          <w:p w14:paraId="7E62215A" w14:textId="77777777" w:rsidR="00034E8F" w:rsidRDefault="00622CA1" w:rsidP="00622CA1">
            <w:pPr>
              <w:rPr>
                <w:rFonts w:ascii="Times New Roman" w:hAnsi="Times New Roman" w:cs="Times New Roman"/>
                <w:b/>
                <w:bCs/>
                <w:color w:val="000000"/>
                <w:sz w:val="22"/>
                <w:szCs w:val="22"/>
              </w:rPr>
            </w:pPr>
            <w:r w:rsidRPr="001660E8">
              <w:rPr>
                <w:rFonts w:ascii="Times New Roman" w:hAnsi="Times New Roman" w:cs="Times New Roman"/>
                <w:b/>
                <w:bCs/>
                <w:color w:val="000000"/>
                <w:sz w:val="22"/>
                <w:szCs w:val="22"/>
              </w:rPr>
              <w:t xml:space="preserve">β = -0.23, </w:t>
            </w:r>
          </w:p>
          <w:p w14:paraId="08B5A341" w14:textId="77777777" w:rsidR="00034E8F" w:rsidRDefault="00622CA1" w:rsidP="00622CA1">
            <w:pPr>
              <w:rPr>
                <w:rFonts w:ascii="Times New Roman" w:hAnsi="Times New Roman" w:cs="Times New Roman"/>
                <w:b/>
                <w:bCs/>
                <w:color w:val="000000"/>
                <w:sz w:val="22"/>
                <w:szCs w:val="22"/>
              </w:rPr>
            </w:pPr>
            <w:r w:rsidRPr="001660E8">
              <w:rPr>
                <w:rFonts w:ascii="Times New Roman" w:hAnsi="Times New Roman" w:cs="Times New Roman"/>
                <w:b/>
                <w:bCs/>
                <w:color w:val="000000"/>
                <w:sz w:val="22"/>
                <w:szCs w:val="22"/>
              </w:rPr>
              <w:t xml:space="preserve">t = -2.44, </w:t>
            </w:r>
          </w:p>
          <w:p w14:paraId="633F8332" w14:textId="4245BECD" w:rsidR="00622CA1" w:rsidRPr="001660E8" w:rsidRDefault="00622CA1" w:rsidP="00622CA1">
            <w:pPr>
              <w:rPr>
                <w:rFonts w:ascii="Times New Roman" w:hAnsi="Times New Roman" w:cs="Times New Roman"/>
                <w:b/>
                <w:bCs/>
                <w:sz w:val="22"/>
                <w:szCs w:val="22"/>
                <w:highlight w:val="yellow"/>
              </w:rPr>
            </w:pPr>
            <w:r w:rsidRPr="001660E8">
              <w:rPr>
                <w:rFonts w:ascii="Times New Roman" w:hAnsi="Times New Roman" w:cs="Times New Roman"/>
                <w:b/>
                <w:bCs/>
                <w:color w:val="000000"/>
                <w:sz w:val="22"/>
                <w:szCs w:val="22"/>
              </w:rPr>
              <w:t>p = 0.008</w:t>
            </w:r>
          </w:p>
        </w:tc>
        <w:tc>
          <w:tcPr>
            <w:tcW w:w="1395" w:type="dxa"/>
            <w:vAlign w:val="bottom"/>
          </w:tcPr>
          <w:p w14:paraId="7134A212"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-0.24, </w:t>
            </w:r>
          </w:p>
          <w:p w14:paraId="713D8DA2"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-2.59, </w:t>
            </w:r>
          </w:p>
          <w:p w14:paraId="092BF074" w14:textId="051AD3D7"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0.005</w:t>
            </w:r>
          </w:p>
        </w:tc>
        <w:tc>
          <w:tcPr>
            <w:tcW w:w="1395" w:type="dxa"/>
            <w:vAlign w:val="bottom"/>
          </w:tcPr>
          <w:p w14:paraId="29F57DE0"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-0.27, </w:t>
            </w:r>
          </w:p>
          <w:p w14:paraId="0191956A"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-2.98, </w:t>
            </w:r>
          </w:p>
          <w:p w14:paraId="21BF9A7A" w14:textId="39C97B72"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0.002</w:t>
            </w:r>
          </w:p>
        </w:tc>
      </w:tr>
      <w:tr w:rsidR="00622CA1" w:rsidRPr="00A24646" w14:paraId="5217E842" w14:textId="77777777" w:rsidTr="00A24646">
        <w:tc>
          <w:tcPr>
            <w:tcW w:w="3060" w:type="dxa"/>
            <w:shd w:val="clear" w:color="auto" w:fill="D0CECE" w:themeFill="background2" w:themeFillShade="E6"/>
            <w:vAlign w:val="center"/>
          </w:tcPr>
          <w:p w14:paraId="691B396B" w14:textId="33FE881E" w:rsidR="00622CA1" w:rsidRPr="00A24646" w:rsidRDefault="00622CA1" w:rsidP="00622CA1">
            <w:pPr>
              <w:rPr>
                <w:rFonts w:ascii="Times New Roman" w:hAnsi="Times New Roman" w:cs="Times New Roman"/>
              </w:rPr>
            </w:pPr>
            <w:r w:rsidRPr="00A24646">
              <w:rPr>
                <w:rFonts w:ascii="Times New Roman" w:hAnsi="Times New Roman" w:cs="Times New Roman"/>
              </w:rPr>
              <w:t>MTL pTDP-43 (SQ)</w:t>
            </w:r>
          </w:p>
        </w:tc>
        <w:tc>
          <w:tcPr>
            <w:tcW w:w="1395" w:type="dxa"/>
            <w:vAlign w:val="bottom"/>
          </w:tcPr>
          <w:p w14:paraId="2DA9F09B"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-0.19, </w:t>
            </w:r>
          </w:p>
          <w:p w14:paraId="53CCDC65"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-2.28, </w:t>
            </w:r>
          </w:p>
          <w:p w14:paraId="65C665DB" w14:textId="35CB501B" w:rsidR="00622CA1" w:rsidRPr="00863363" w:rsidRDefault="00622CA1" w:rsidP="00622CA1">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0.012</w:t>
            </w:r>
          </w:p>
        </w:tc>
        <w:tc>
          <w:tcPr>
            <w:tcW w:w="1395" w:type="dxa"/>
            <w:vAlign w:val="bottom"/>
          </w:tcPr>
          <w:p w14:paraId="75BE8C53"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-0.24, </w:t>
            </w:r>
          </w:p>
          <w:p w14:paraId="7AB688C9" w14:textId="77777777" w:rsid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-3.12, </w:t>
            </w:r>
          </w:p>
          <w:p w14:paraId="7FD5B66E" w14:textId="46FD33BC" w:rsidR="00622CA1" w:rsidRPr="00034E8F"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p = 0.001</w:t>
            </w:r>
          </w:p>
        </w:tc>
        <w:tc>
          <w:tcPr>
            <w:tcW w:w="1395" w:type="dxa"/>
            <w:vAlign w:val="bottom"/>
          </w:tcPr>
          <w:p w14:paraId="4964BBE9"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-0.15, </w:t>
            </w:r>
          </w:p>
          <w:p w14:paraId="63651753" w14:textId="77777777" w:rsidR="00034E8F"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t = -1.76,</w:t>
            </w:r>
          </w:p>
          <w:p w14:paraId="42363337" w14:textId="30D9FED4" w:rsidR="00622CA1" w:rsidRPr="00863363" w:rsidRDefault="00622CA1" w:rsidP="00622CA1">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0.040</w:t>
            </w:r>
          </w:p>
        </w:tc>
        <w:tc>
          <w:tcPr>
            <w:tcW w:w="1395" w:type="dxa"/>
            <w:vAlign w:val="bottom"/>
          </w:tcPr>
          <w:p w14:paraId="24B57E9C"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β = 0.05,</w:t>
            </w:r>
            <w:r w:rsidR="00034E8F">
              <w:rPr>
                <w:rFonts w:ascii="Times New Roman" w:hAnsi="Times New Roman" w:cs="Times New Roman"/>
                <w:color w:val="000000"/>
                <w:sz w:val="22"/>
                <w:szCs w:val="22"/>
              </w:rPr>
              <w:t xml:space="preserve"> </w:t>
            </w:r>
          </w:p>
          <w:p w14:paraId="497B768C"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0.56, </w:t>
            </w:r>
          </w:p>
          <w:p w14:paraId="21E1BF8A" w14:textId="4C03D126"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0.713</w:t>
            </w:r>
          </w:p>
        </w:tc>
        <w:tc>
          <w:tcPr>
            <w:tcW w:w="1395" w:type="dxa"/>
            <w:vAlign w:val="bottom"/>
          </w:tcPr>
          <w:p w14:paraId="393B66FD"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-0.03, </w:t>
            </w:r>
          </w:p>
          <w:p w14:paraId="7127F804"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-0.37, </w:t>
            </w:r>
          </w:p>
          <w:p w14:paraId="31E92F74" w14:textId="1499F3BB" w:rsidR="00622CA1" w:rsidRP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p = 0.357</w:t>
            </w:r>
          </w:p>
        </w:tc>
        <w:tc>
          <w:tcPr>
            <w:tcW w:w="1395" w:type="dxa"/>
            <w:vAlign w:val="bottom"/>
          </w:tcPr>
          <w:p w14:paraId="73172F6F"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-0.01, </w:t>
            </w:r>
          </w:p>
          <w:p w14:paraId="24519DBD" w14:textId="77777777" w:rsidR="00034E8F"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-0.13, </w:t>
            </w:r>
          </w:p>
          <w:p w14:paraId="5A964668" w14:textId="51221A23"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0.449</w:t>
            </w:r>
          </w:p>
        </w:tc>
      </w:tr>
    </w:tbl>
    <w:p w14:paraId="082A4494" w14:textId="6FA0C65F" w:rsidR="00F6569E" w:rsidRPr="00A24646" w:rsidRDefault="00F6569E" w:rsidP="00F6569E">
      <w:pPr>
        <w:rPr>
          <w:rFonts w:ascii="Times New Roman" w:hAnsi="Times New Roman" w:cs="Times New Roman"/>
          <w:sz w:val="20"/>
          <w:szCs w:val="20"/>
        </w:rPr>
      </w:pPr>
      <w:r w:rsidRPr="00A24646">
        <w:rPr>
          <w:rFonts w:ascii="Times New Roman" w:hAnsi="Times New Roman" w:cs="Times New Roman"/>
          <w:b/>
          <w:bCs/>
          <w:sz w:val="22"/>
          <w:szCs w:val="22"/>
        </w:rPr>
        <w:t xml:space="preserve">Supplementary Table </w:t>
      </w:r>
      <w:r w:rsidR="00C37BF3" w:rsidRPr="00A24646">
        <w:rPr>
          <w:rFonts w:ascii="Times New Roman" w:hAnsi="Times New Roman" w:cs="Times New Roman"/>
          <w:b/>
          <w:bCs/>
          <w:sz w:val="22"/>
          <w:szCs w:val="22"/>
        </w:rPr>
        <w:t>6</w:t>
      </w:r>
      <w:r w:rsidR="00A24646">
        <w:rPr>
          <w:rFonts w:ascii="Times New Roman" w:hAnsi="Times New Roman" w:cs="Times New Roman"/>
          <w:b/>
          <w:bCs/>
          <w:sz w:val="22"/>
          <w:szCs w:val="22"/>
        </w:rPr>
        <w:t>:</w:t>
      </w:r>
      <w:r w:rsidRPr="00A24646">
        <w:rPr>
          <w:rFonts w:ascii="Times New Roman" w:hAnsi="Times New Roman" w:cs="Times New Roman"/>
          <w:b/>
          <w:bCs/>
          <w:sz w:val="22"/>
          <w:szCs w:val="22"/>
        </w:rPr>
        <w:t xml:space="preserve"> Pathology to structure analyses in cases with both quantitative pathology measures and ipsilateral MRI (N = 126)</w:t>
      </w:r>
      <w:r w:rsidR="002352C1" w:rsidRPr="00A24646">
        <w:rPr>
          <w:rFonts w:ascii="Times New Roman" w:hAnsi="Times New Roman" w:cs="Times New Roman"/>
          <w:b/>
          <w:bCs/>
          <w:sz w:val="22"/>
          <w:szCs w:val="22"/>
        </w:rPr>
        <w:t xml:space="preserve">. </w:t>
      </w:r>
      <w:r w:rsidR="009F24DD" w:rsidRPr="00A24646">
        <w:rPr>
          <w:rFonts w:ascii="Times New Roman" w:hAnsi="Times New Roman" w:cs="Times New Roman"/>
          <w:sz w:val="20"/>
          <w:szCs w:val="20"/>
        </w:rPr>
        <w:t xml:space="preserve">Each section represents a different linear model (top: 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tau and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TDP-43 parameters used; middle: 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tau and semi-quantitative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TDP-43 measures used, as in the main text; bottom: semi-quantitative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tau and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TDP-43 measures used).</w:t>
      </w:r>
      <w:r w:rsidR="004171A1" w:rsidRPr="00A24646">
        <w:rPr>
          <w:rFonts w:ascii="Times New Roman" w:hAnsi="Times New Roman" w:cs="Times New Roman"/>
          <w:sz w:val="20"/>
          <w:szCs w:val="20"/>
        </w:rPr>
        <w:t xml:space="preserve"> All models were covaried for age, antemortem interval, </w:t>
      </w:r>
      <w:r w:rsidR="00C6235E">
        <w:rPr>
          <w:rFonts w:ascii="Times New Roman" w:hAnsi="Times New Roman" w:cs="Times New Roman"/>
          <w:sz w:val="20"/>
          <w:szCs w:val="20"/>
        </w:rPr>
        <w:t xml:space="preserve">MRI field strength, </w:t>
      </w:r>
      <w:r w:rsidR="004171A1" w:rsidRPr="00A24646">
        <w:rPr>
          <w:rFonts w:ascii="Times New Roman" w:hAnsi="Times New Roman" w:cs="Times New Roman"/>
          <w:sz w:val="20"/>
          <w:szCs w:val="20"/>
        </w:rPr>
        <w:t>and sex</w:t>
      </w:r>
      <w:r w:rsidR="00833B72" w:rsidRPr="00A24646">
        <w:rPr>
          <w:rFonts w:ascii="Times New Roman" w:hAnsi="Times New Roman" w:cs="Times New Roman"/>
          <w:sz w:val="20"/>
          <w:szCs w:val="20"/>
        </w:rPr>
        <w:t>; models for AH and PH also included ICV as a covariate</w:t>
      </w:r>
      <w:r w:rsidR="004171A1" w:rsidRPr="00A24646">
        <w:rPr>
          <w:rFonts w:ascii="Times New Roman" w:hAnsi="Times New Roman" w:cs="Times New Roman"/>
          <w:sz w:val="20"/>
          <w:szCs w:val="20"/>
        </w:rPr>
        <w:t xml:space="preserve">. </w:t>
      </w:r>
      <w:r w:rsidR="00833B72" w:rsidRPr="00A24646">
        <w:rPr>
          <w:rFonts w:ascii="Times New Roman" w:hAnsi="Times New Roman" w:cs="Times New Roman"/>
          <w:sz w:val="20"/>
          <w:szCs w:val="20"/>
        </w:rPr>
        <w:t>Degrees of freedom (df) are given for each model; the first number is for AH/PH</w:t>
      </w:r>
      <w:r w:rsidR="00E81F2C" w:rsidRPr="00E81F2C">
        <w:rPr>
          <w:rFonts w:ascii="Times New Roman" w:hAnsi="Times New Roman" w:cs="Times New Roman"/>
          <w:sz w:val="20"/>
          <w:szCs w:val="20"/>
        </w:rPr>
        <w:t xml:space="preserve"> associations</w:t>
      </w:r>
      <w:r w:rsidR="00833B72" w:rsidRPr="00A24646">
        <w:rPr>
          <w:rFonts w:ascii="Times New Roman" w:hAnsi="Times New Roman" w:cs="Times New Roman"/>
          <w:sz w:val="20"/>
          <w:szCs w:val="20"/>
        </w:rPr>
        <w:t xml:space="preserve"> due to the additional covariate of ICV, while the second number is for ERC, BA35, BA36, and PHC</w:t>
      </w:r>
      <w:r w:rsidR="00E81F2C" w:rsidRPr="00E81F2C">
        <w:rPr>
          <w:rFonts w:ascii="Times New Roman" w:hAnsi="Times New Roman" w:cs="Times New Roman"/>
          <w:sz w:val="20"/>
          <w:szCs w:val="20"/>
        </w:rPr>
        <w:t xml:space="preserve"> associations</w:t>
      </w:r>
      <w:r w:rsidR="00833B72" w:rsidRPr="00A24646">
        <w:rPr>
          <w:rFonts w:ascii="Times New Roman" w:hAnsi="Times New Roman" w:cs="Times New Roman"/>
          <w:sz w:val="20"/>
          <w:szCs w:val="20"/>
        </w:rPr>
        <w:t xml:space="preserve">. </w:t>
      </w:r>
      <w:r w:rsidR="004F2077" w:rsidRPr="00A24646">
        <w:rPr>
          <w:rFonts w:ascii="Times New Roman" w:hAnsi="Times New Roman" w:cs="Times New Roman"/>
          <w:sz w:val="20"/>
          <w:szCs w:val="20"/>
        </w:rPr>
        <w:t>Th</w:t>
      </w:r>
      <w:r w:rsidR="004F2077" w:rsidRPr="00A24646">
        <w:rPr>
          <w:rFonts w:ascii="Times New Roman" w:hAnsi="Times New Roman" w:cs="Times New Roman"/>
          <w:color w:val="000000"/>
          <w:sz w:val="20"/>
          <w:szCs w:val="20"/>
        </w:rPr>
        <w:t>e standardized β</w:t>
      </w:r>
      <w:r w:rsidR="004F2077" w:rsidRPr="00A24646" w:rsidDel="004408B8">
        <w:rPr>
          <w:rFonts w:ascii="Times New Roman" w:hAnsi="Times New Roman" w:cs="Times New Roman"/>
          <w:sz w:val="20"/>
          <w:szCs w:val="20"/>
        </w:rPr>
        <w:t xml:space="preserve"> </w:t>
      </w:r>
      <w:r w:rsidR="004F2077" w:rsidRPr="00A24646">
        <w:rPr>
          <w:rFonts w:ascii="Times New Roman" w:hAnsi="Times New Roman" w:cs="Times New Roman"/>
          <w:sz w:val="20"/>
          <w:szCs w:val="20"/>
        </w:rPr>
        <w:t>coefficient, t statistic, and p value for the association of each pathology measure with each imaging ROI is given within each model.</w:t>
      </w:r>
      <w:r w:rsidRPr="00A24646">
        <w:rPr>
          <w:rFonts w:ascii="Times New Roman" w:hAnsi="Times New Roman" w:cs="Times New Roman"/>
          <w:sz w:val="20"/>
          <w:szCs w:val="20"/>
        </w:rPr>
        <w:t xml:space="preserve"> </w:t>
      </w:r>
      <w:r w:rsidR="001733D7" w:rsidRPr="001733D7">
        <w:rPr>
          <w:rFonts w:ascii="Times New Roman" w:hAnsi="Times New Roman" w:cs="Times New Roman"/>
          <w:sz w:val="20"/>
          <w:szCs w:val="20"/>
        </w:rPr>
        <w:t>Associations that would survive Bonferroni correction (P &lt; 8.33e-03) are bolded; associations that are significant at P &lt; 0.05 but would not survive corrections are italicized.</w:t>
      </w:r>
      <w:r w:rsidR="001733D7">
        <w:rPr>
          <w:rFonts w:ascii="Times New Roman" w:hAnsi="Times New Roman" w:cs="Times New Roman"/>
          <w:sz w:val="20"/>
          <w:szCs w:val="20"/>
        </w:rPr>
        <w:t xml:space="preserve"> </w:t>
      </w:r>
      <w:r w:rsidR="00C642A2" w:rsidRPr="00A24646">
        <w:rPr>
          <w:rFonts w:ascii="Times New Roman" w:hAnsi="Times New Roman" w:cs="Times New Roman"/>
          <w:sz w:val="20"/>
          <w:szCs w:val="20"/>
        </w:rPr>
        <w:t>AH = Anterior hippocampus volume, PH = posterior hippocampus volume, ERC = entorhinal cortex median thickness, BA35 = Brodmann area 35 median thickness, BA36 = Brodmann area 36 median thickness, PHC = parahippocampal cortex median thickness</w:t>
      </w:r>
      <w:r w:rsidR="00107B1E">
        <w:rPr>
          <w:rFonts w:ascii="Times New Roman" w:hAnsi="Times New Roman" w:cs="Times New Roman"/>
          <w:sz w:val="20"/>
          <w:szCs w:val="20"/>
        </w:rPr>
        <w:t xml:space="preserve">. </w:t>
      </w:r>
      <w:r w:rsidR="005003B8" w:rsidRPr="00107B1E">
        <w:rPr>
          <w:rFonts w:ascii="Times New Roman" w:hAnsi="Times New Roman" w:cs="Times New Roman"/>
          <w:sz w:val="20"/>
          <w:szCs w:val="20"/>
        </w:rPr>
        <w:t>Tangles (Q) = quantitative tangles summary measure, Threads (Q) = quantitative threads summary measure,</w:t>
      </w:r>
      <w:r w:rsidR="005003B8">
        <w:rPr>
          <w:rFonts w:ascii="Times New Roman" w:hAnsi="Times New Roman" w:cs="Times New Roman"/>
          <w:sz w:val="20"/>
          <w:szCs w:val="20"/>
        </w:rPr>
        <w:t xml:space="preserve"> Neuronal/Glial pTDP-43 (Q) = quantitative neuronal/glial pTDP-43 summary measure, Neuritic pTDP-43 (Q) = quantitative neuritic pTDP-43 summary measure, </w:t>
      </w:r>
      <w:r w:rsidR="005003B8" w:rsidRPr="00107B1E">
        <w:rPr>
          <w:rFonts w:ascii="Times New Roman" w:hAnsi="Times New Roman" w:cs="Times New Roman"/>
          <w:sz w:val="20"/>
          <w:szCs w:val="20"/>
        </w:rPr>
        <w:t>MTL pTDP-43 = semi-quantitative MTL pTDP43 rating</w:t>
      </w:r>
      <w:r w:rsidR="005003B8">
        <w:rPr>
          <w:rFonts w:ascii="Times New Roman" w:hAnsi="Times New Roman" w:cs="Times New Roman"/>
          <w:sz w:val="20"/>
          <w:szCs w:val="20"/>
        </w:rPr>
        <w:t>, MTL p-Tau (SQ) = semi-quantitative MTL p-Tau rating</w:t>
      </w:r>
    </w:p>
    <w:p w14:paraId="58958CC6" w14:textId="77777777" w:rsidR="00F6569E" w:rsidRPr="00A24646" w:rsidRDefault="00F6569E" w:rsidP="00F6569E">
      <w:pPr>
        <w:rPr>
          <w:rFonts w:ascii="Times New Roman" w:hAnsi="Times New Roman" w:cs="Times New Roman"/>
        </w:rPr>
      </w:pPr>
      <w:r w:rsidRPr="00A24646">
        <w:rPr>
          <w:rFonts w:ascii="Times New Roman" w:hAnsi="Times New Roman" w:cs="Times New Roman"/>
        </w:rPr>
        <w:br w:type="page"/>
      </w:r>
    </w:p>
    <w:p w14:paraId="7C466BCE" w14:textId="77777777" w:rsidR="00F6569E" w:rsidRPr="00A24646" w:rsidRDefault="00F6569E" w:rsidP="00F6569E">
      <w:pPr>
        <w:rPr>
          <w:rFonts w:ascii="Times New Roman" w:hAnsi="Times New Roman" w:cs="Times New Roman"/>
        </w:rPr>
      </w:pPr>
    </w:p>
    <w:tbl>
      <w:tblPr>
        <w:tblStyle w:val="TableGrid"/>
        <w:tblW w:w="11790" w:type="dxa"/>
        <w:tblInd w:w="-1265" w:type="dxa"/>
        <w:tblLayout w:type="fixed"/>
        <w:tblLook w:val="04A0" w:firstRow="1" w:lastRow="0" w:firstColumn="1" w:lastColumn="0" w:noHBand="0" w:noVBand="1"/>
      </w:tblPr>
      <w:tblGrid>
        <w:gridCol w:w="3060"/>
        <w:gridCol w:w="1455"/>
        <w:gridCol w:w="1455"/>
        <w:gridCol w:w="1455"/>
        <w:gridCol w:w="1455"/>
        <w:gridCol w:w="1455"/>
        <w:gridCol w:w="1455"/>
      </w:tblGrid>
      <w:tr w:rsidR="005003B8" w:rsidRPr="00A24646" w14:paraId="11ECA21A" w14:textId="77777777" w:rsidTr="00A24646">
        <w:tc>
          <w:tcPr>
            <w:tcW w:w="3060" w:type="dxa"/>
            <w:shd w:val="clear" w:color="auto" w:fill="D0CECE" w:themeFill="background2" w:themeFillShade="E6"/>
          </w:tcPr>
          <w:p w14:paraId="34A2C2E9" w14:textId="77777777" w:rsidR="005003B8" w:rsidRPr="00A24646" w:rsidRDefault="005003B8" w:rsidP="005003B8">
            <w:pPr>
              <w:rPr>
                <w:rFonts w:ascii="Times New Roman" w:hAnsi="Times New Roman" w:cs="Times New Roman"/>
              </w:rPr>
            </w:pPr>
          </w:p>
        </w:tc>
        <w:tc>
          <w:tcPr>
            <w:tcW w:w="1455" w:type="dxa"/>
            <w:shd w:val="clear" w:color="auto" w:fill="D0CECE" w:themeFill="background2" w:themeFillShade="E6"/>
          </w:tcPr>
          <w:p w14:paraId="631C2EE6" w14:textId="3EC30E6D" w:rsidR="005003B8" w:rsidRPr="00A24646" w:rsidRDefault="005003B8" w:rsidP="005003B8">
            <w:pPr>
              <w:jc w:val="center"/>
              <w:rPr>
                <w:rFonts w:ascii="Times New Roman" w:hAnsi="Times New Roman" w:cs="Times New Roman"/>
              </w:rPr>
            </w:pPr>
            <w:r w:rsidRPr="00A24646">
              <w:rPr>
                <w:rFonts w:ascii="Times New Roman" w:hAnsi="Times New Roman" w:cs="Times New Roman"/>
              </w:rPr>
              <w:t>AH</w:t>
            </w:r>
            <w:r>
              <w:rPr>
                <w:rFonts w:ascii="Times New Roman" w:hAnsi="Times New Roman" w:cs="Times New Roman"/>
              </w:rPr>
              <w:t xml:space="preserve"> (vol)</w:t>
            </w:r>
          </w:p>
        </w:tc>
        <w:tc>
          <w:tcPr>
            <w:tcW w:w="1455" w:type="dxa"/>
            <w:shd w:val="clear" w:color="auto" w:fill="D0CECE" w:themeFill="background2" w:themeFillShade="E6"/>
          </w:tcPr>
          <w:p w14:paraId="4B40079E" w14:textId="5C0D49DB" w:rsidR="005003B8" w:rsidRPr="00A24646" w:rsidRDefault="005003B8" w:rsidP="005003B8">
            <w:pPr>
              <w:jc w:val="center"/>
              <w:rPr>
                <w:rFonts w:ascii="Times New Roman" w:hAnsi="Times New Roman" w:cs="Times New Roman"/>
              </w:rPr>
            </w:pPr>
            <w:r w:rsidRPr="00A24646">
              <w:rPr>
                <w:rFonts w:ascii="Times New Roman" w:hAnsi="Times New Roman" w:cs="Times New Roman"/>
              </w:rPr>
              <w:t>PH</w:t>
            </w:r>
            <w:r>
              <w:rPr>
                <w:rFonts w:ascii="Times New Roman" w:hAnsi="Times New Roman" w:cs="Times New Roman"/>
              </w:rPr>
              <w:t xml:space="preserve"> (vol)</w:t>
            </w:r>
          </w:p>
        </w:tc>
        <w:tc>
          <w:tcPr>
            <w:tcW w:w="1455" w:type="dxa"/>
            <w:shd w:val="clear" w:color="auto" w:fill="D0CECE" w:themeFill="background2" w:themeFillShade="E6"/>
          </w:tcPr>
          <w:p w14:paraId="72711EF9" w14:textId="514E295C" w:rsidR="005003B8" w:rsidRPr="00A24646" w:rsidRDefault="005003B8" w:rsidP="005003B8">
            <w:pPr>
              <w:jc w:val="center"/>
              <w:rPr>
                <w:rFonts w:ascii="Times New Roman" w:hAnsi="Times New Roman" w:cs="Times New Roman"/>
              </w:rPr>
            </w:pPr>
            <w:r w:rsidRPr="00A24646">
              <w:rPr>
                <w:rFonts w:ascii="Times New Roman" w:hAnsi="Times New Roman" w:cs="Times New Roman"/>
              </w:rPr>
              <w:t>ERC</w:t>
            </w:r>
            <w:r>
              <w:rPr>
                <w:rFonts w:ascii="Times New Roman" w:hAnsi="Times New Roman" w:cs="Times New Roman"/>
              </w:rPr>
              <w:t xml:space="preserve"> (thk)</w:t>
            </w:r>
          </w:p>
        </w:tc>
        <w:tc>
          <w:tcPr>
            <w:tcW w:w="1455" w:type="dxa"/>
            <w:shd w:val="clear" w:color="auto" w:fill="D0CECE" w:themeFill="background2" w:themeFillShade="E6"/>
          </w:tcPr>
          <w:p w14:paraId="78BE29D8" w14:textId="3E9592C0" w:rsidR="005003B8" w:rsidRPr="00A24646" w:rsidRDefault="005003B8" w:rsidP="005003B8">
            <w:pPr>
              <w:jc w:val="center"/>
              <w:rPr>
                <w:rFonts w:ascii="Times New Roman" w:hAnsi="Times New Roman" w:cs="Times New Roman"/>
              </w:rPr>
            </w:pPr>
            <w:r w:rsidRPr="00A24646">
              <w:rPr>
                <w:rFonts w:ascii="Times New Roman" w:hAnsi="Times New Roman" w:cs="Times New Roman"/>
              </w:rPr>
              <w:t>BA35</w:t>
            </w:r>
            <w:r>
              <w:rPr>
                <w:rFonts w:ascii="Times New Roman" w:hAnsi="Times New Roman" w:cs="Times New Roman"/>
              </w:rPr>
              <w:t xml:space="preserve"> (thk)</w:t>
            </w:r>
          </w:p>
        </w:tc>
        <w:tc>
          <w:tcPr>
            <w:tcW w:w="1455" w:type="dxa"/>
            <w:shd w:val="clear" w:color="auto" w:fill="D0CECE" w:themeFill="background2" w:themeFillShade="E6"/>
          </w:tcPr>
          <w:p w14:paraId="3258392F" w14:textId="0B2BB1E9" w:rsidR="005003B8" w:rsidRPr="00A24646" w:rsidRDefault="005003B8" w:rsidP="005003B8">
            <w:pPr>
              <w:jc w:val="center"/>
              <w:rPr>
                <w:rFonts w:ascii="Times New Roman" w:hAnsi="Times New Roman" w:cs="Times New Roman"/>
              </w:rPr>
            </w:pPr>
            <w:r w:rsidRPr="00A24646">
              <w:rPr>
                <w:rFonts w:ascii="Times New Roman" w:hAnsi="Times New Roman" w:cs="Times New Roman"/>
              </w:rPr>
              <w:t>BA36</w:t>
            </w:r>
            <w:r>
              <w:rPr>
                <w:rFonts w:ascii="Times New Roman" w:hAnsi="Times New Roman" w:cs="Times New Roman"/>
              </w:rPr>
              <w:t xml:space="preserve"> (thk)</w:t>
            </w:r>
          </w:p>
        </w:tc>
        <w:tc>
          <w:tcPr>
            <w:tcW w:w="1455" w:type="dxa"/>
            <w:shd w:val="clear" w:color="auto" w:fill="D0CECE" w:themeFill="background2" w:themeFillShade="E6"/>
          </w:tcPr>
          <w:p w14:paraId="7D968155" w14:textId="2654E92D" w:rsidR="005003B8" w:rsidRPr="00A24646" w:rsidRDefault="005003B8" w:rsidP="005003B8">
            <w:pPr>
              <w:jc w:val="center"/>
              <w:rPr>
                <w:rFonts w:ascii="Times New Roman" w:hAnsi="Times New Roman" w:cs="Times New Roman"/>
              </w:rPr>
            </w:pPr>
            <w:r w:rsidRPr="00A24646">
              <w:rPr>
                <w:rFonts w:ascii="Times New Roman" w:hAnsi="Times New Roman" w:cs="Times New Roman"/>
              </w:rPr>
              <w:t>PHC</w:t>
            </w:r>
            <w:r>
              <w:rPr>
                <w:rFonts w:ascii="Times New Roman" w:hAnsi="Times New Roman" w:cs="Times New Roman"/>
              </w:rPr>
              <w:t xml:space="preserve"> (thk)</w:t>
            </w:r>
          </w:p>
        </w:tc>
      </w:tr>
      <w:tr w:rsidR="00F34E21" w:rsidRPr="00A24646" w14:paraId="0C7A0A68" w14:textId="77777777" w:rsidTr="00A24646">
        <w:tc>
          <w:tcPr>
            <w:tcW w:w="11790" w:type="dxa"/>
            <w:gridSpan w:val="7"/>
            <w:shd w:val="clear" w:color="auto" w:fill="E7E6E6" w:themeFill="background2"/>
          </w:tcPr>
          <w:p w14:paraId="3E137B9D" w14:textId="2533C218" w:rsidR="00F34E21" w:rsidRPr="00A24646" w:rsidRDefault="00F34E21" w:rsidP="00F34E21">
            <w:pPr>
              <w:jc w:val="center"/>
              <w:rPr>
                <w:rFonts w:ascii="Times New Roman" w:hAnsi="Times New Roman" w:cs="Times New Roman"/>
              </w:rPr>
            </w:pPr>
            <w:r w:rsidRPr="00A24646">
              <w:rPr>
                <w:rFonts w:ascii="Times New Roman" w:hAnsi="Times New Roman" w:cs="Times New Roman"/>
              </w:rPr>
              <w:t>Quantitative Tau and TDP-43 Parameters</w:t>
            </w:r>
            <w:r w:rsidR="00833B72" w:rsidRPr="00A24646">
              <w:rPr>
                <w:rFonts w:ascii="Times New Roman" w:hAnsi="Times New Roman" w:cs="Times New Roman"/>
              </w:rPr>
              <w:t xml:space="preserve"> (df = 1</w:t>
            </w:r>
            <w:r w:rsidR="00622CA1">
              <w:rPr>
                <w:rFonts w:ascii="Times New Roman" w:hAnsi="Times New Roman" w:cs="Times New Roman"/>
              </w:rPr>
              <w:t>4</w:t>
            </w:r>
            <w:r w:rsidR="00833B72" w:rsidRPr="00A24646">
              <w:rPr>
                <w:rFonts w:ascii="Times New Roman" w:hAnsi="Times New Roman" w:cs="Times New Roman"/>
              </w:rPr>
              <w:t>/1</w:t>
            </w:r>
            <w:r w:rsidR="00622CA1">
              <w:rPr>
                <w:rFonts w:ascii="Times New Roman" w:hAnsi="Times New Roman" w:cs="Times New Roman"/>
              </w:rPr>
              <w:t>5</w:t>
            </w:r>
            <w:r w:rsidR="00833B72" w:rsidRPr="00A24646">
              <w:rPr>
                <w:rFonts w:ascii="Times New Roman" w:hAnsi="Times New Roman" w:cs="Times New Roman"/>
              </w:rPr>
              <w:t>)</w:t>
            </w:r>
          </w:p>
        </w:tc>
      </w:tr>
      <w:tr w:rsidR="00622CA1" w:rsidRPr="00A24646" w14:paraId="28345C9E" w14:textId="77777777" w:rsidTr="00A24646">
        <w:tc>
          <w:tcPr>
            <w:tcW w:w="3060" w:type="dxa"/>
            <w:shd w:val="clear" w:color="auto" w:fill="D0CECE" w:themeFill="background2" w:themeFillShade="E6"/>
            <w:vAlign w:val="center"/>
          </w:tcPr>
          <w:p w14:paraId="40EDFF7D" w14:textId="3006BB12" w:rsidR="00622CA1" w:rsidRPr="00A24646" w:rsidRDefault="00622CA1" w:rsidP="00622CA1">
            <w:pPr>
              <w:rPr>
                <w:rFonts w:ascii="Times New Roman" w:hAnsi="Times New Roman" w:cs="Times New Roman"/>
              </w:rPr>
            </w:pPr>
            <w:r w:rsidRPr="00A24646">
              <w:rPr>
                <w:rFonts w:ascii="Times New Roman" w:hAnsi="Times New Roman" w:cs="Times New Roman"/>
              </w:rPr>
              <w:t>Tangles (Q)</w:t>
            </w:r>
          </w:p>
        </w:tc>
        <w:tc>
          <w:tcPr>
            <w:tcW w:w="1455" w:type="dxa"/>
            <w:vAlign w:val="bottom"/>
          </w:tcPr>
          <w:p w14:paraId="4A83A6C6"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-0.22, </w:t>
            </w:r>
          </w:p>
          <w:p w14:paraId="2C77DF89"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-1.12, </w:t>
            </w:r>
          </w:p>
          <w:p w14:paraId="15D3AC2D" w14:textId="292285E8"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0.142</w:t>
            </w:r>
          </w:p>
        </w:tc>
        <w:tc>
          <w:tcPr>
            <w:tcW w:w="1455" w:type="dxa"/>
            <w:vAlign w:val="bottom"/>
          </w:tcPr>
          <w:p w14:paraId="76555FF5"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0.14, </w:t>
            </w:r>
          </w:p>
          <w:p w14:paraId="618987F9"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0.48, </w:t>
            </w:r>
          </w:p>
          <w:p w14:paraId="131C1336" w14:textId="458D873A"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0.681</w:t>
            </w:r>
          </w:p>
        </w:tc>
        <w:tc>
          <w:tcPr>
            <w:tcW w:w="1455" w:type="dxa"/>
            <w:vAlign w:val="bottom"/>
          </w:tcPr>
          <w:p w14:paraId="45A4A442"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β = -0.44,</w:t>
            </w:r>
          </w:p>
          <w:p w14:paraId="79C7AC1C" w14:textId="7F8DED69"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t = -2.39,</w:t>
            </w:r>
          </w:p>
          <w:p w14:paraId="73642B43" w14:textId="02D9C94A" w:rsidR="00622CA1" w:rsidRPr="00863363" w:rsidRDefault="00622CA1" w:rsidP="00622CA1">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0.015</w:t>
            </w:r>
          </w:p>
        </w:tc>
        <w:tc>
          <w:tcPr>
            <w:tcW w:w="1455" w:type="dxa"/>
            <w:vAlign w:val="bottom"/>
          </w:tcPr>
          <w:p w14:paraId="089C562E"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-0.33, </w:t>
            </w:r>
          </w:p>
          <w:p w14:paraId="27807CDC"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-1.29, </w:t>
            </w:r>
          </w:p>
          <w:p w14:paraId="7F64169F" w14:textId="3E038134"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0.109</w:t>
            </w:r>
          </w:p>
        </w:tc>
        <w:tc>
          <w:tcPr>
            <w:tcW w:w="1455" w:type="dxa"/>
            <w:vAlign w:val="bottom"/>
          </w:tcPr>
          <w:p w14:paraId="0FA75982"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-0.19, </w:t>
            </w:r>
          </w:p>
          <w:p w14:paraId="03EACA9E"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-0.77, </w:t>
            </w:r>
          </w:p>
          <w:p w14:paraId="408CFB83" w14:textId="05A41CA0"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0.228</w:t>
            </w:r>
          </w:p>
        </w:tc>
        <w:tc>
          <w:tcPr>
            <w:tcW w:w="1455" w:type="dxa"/>
            <w:vAlign w:val="bottom"/>
          </w:tcPr>
          <w:p w14:paraId="6675F767"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-0.30, </w:t>
            </w:r>
          </w:p>
          <w:p w14:paraId="3F2944C8"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-1.21, </w:t>
            </w:r>
          </w:p>
          <w:p w14:paraId="51A7AA12" w14:textId="193C738A"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0.122</w:t>
            </w:r>
          </w:p>
        </w:tc>
      </w:tr>
      <w:tr w:rsidR="00622CA1" w:rsidRPr="00A24646" w14:paraId="236A21D1" w14:textId="77777777" w:rsidTr="00A24646">
        <w:tc>
          <w:tcPr>
            <w:tcW w:w="3060" w:type="dxa"/>
            <w:shd w:val="clear" w:color="auto" w:fill="D0CECE" w:themeFill="background2" w:themeFillShade="E6"/>
            <w:vAlign w:val="center"/>
          </w:tcPr>
          <w:p w14:paraId="7BD1D856" w14:textId="0D437144" w:rsidR="00622CA1" w:rsidRPr="00A24646" w:rsidRDefault="00622CA1" w:rsidP="00622CA1">
            <w:pPr>
              <w:rPr>
                <w:rFonts w:ascii="Times New Roman" w:hAnsi="Times New Roman" w:cs="Times New Roman"/>
              </w:rPr>
            </w:pPr>
            <w:r w:rsidRPr="00A24646">
              <w:rPr>
                <w:rFonts w:ascii="Times New Roman" w:hAnsi="Times New Roman" w:cs="Times New Roman"/>
              </w:rPr>
              <w:t>Threads (Q)</w:t>
            </w:r>
          </w:p>
        </w:tc>
        <w:tc>
          <w:tcPr>
            <w:tcW w:w="1455" w:type="dxa"/>
            <w:vAlign w:val="bottom"/>
          </w:tcPr>
          <w:p w14:paraId="28250342"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0.05, </w:t>
            </w:r>
          </w:p>
          <w:p w14:paraId="2E8698F9"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0.28, </w:t>
            </w:r>
          </w:p>
          <w:p w14:paraId="3C654B43" w14:textId="0C54DBF2"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0.607</w:t>
            </w:r>
          </w:p>
        </w:tc>
        <w:tc>
          <w:tcPr>
            <w:tcW w:w="1455" w:type="dxa"/>
            <w:vAlign w:val="bottom"/>
          </w:tcPr>
          <w:p w14:paraId="55BED628"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-0.06, </w:t>
            </w:r>
          </w:p>
          <w:p w14:paraId="45F6F078"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-0.19, </w:t>
            </w:r>
          </w:p>
          <w:p w14:paraId="15051219" w14:textId="12399432"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0.426</w:t>
            </w:r>
          </w:p>
        </w:tc>
        <w:tc>
          <w:tcPr>
            <w:tcW w:w="1455" w:type="dxa"/>
            <w:vAlign w:val="bottom"/>
          </w:tcPr>
          <w:p w14:paraId="7583EC19"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0.27, </w:t>
            </w:r>
          </w:p>
          <w:p w14:paraId="4284C33A"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1.34, </w:t>
            </w:r>
          </w:p>
          <w:p w14:paraId="7E940ADE" w14:textId="46DDB565"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0.900</w:t>
            </w:r>
          </w:p>
        </w:tc>
        <w:tc>
          <w:tcPr>
            <w:tcW w:w="1455" w:type="dxa"/>
            <w:vAlign w:val="bottom"/>
          </w:tcPr>
          <w:p w14:paraId="0279C66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0.01, </w:t>
            </w:r>
          </w:p>
          <w:p w14:paraId="46314278"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0.03, </w:t>
            </w:r>
          </w:p>
          <w:p w14:paraId="1071D2EC" w14:textId="0108B5C0"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0.514</w:t>
            </w:r>
          </w:p>
        </w:tc>
        <w:tc>
          <w:tcPr>
            <w:tcW w:w="1455" w:type="dxa"/>
            <w:vAlign w:val="bottom"/>
          </w:tcPr>
          <w:p w14:paraId="1334A9A1"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0.17, </w:t>
            </w:r>
          </w:p>
          <w:p w14:paraId="48E9F5CF"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0.61, </w:t>
            </w:r>
          </w:p>
          <w:p w14:paraId="79B56D57" w14:textId="6030BDB0"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0.724</w:t>
            </w:r>
          </w:p>
        </w:tc>
        <w:tc>
          <w:tcPr>
            <w:tcW w:w="1455" w:type="dxa"/>
            <w:vAlign w:val="bottom"/>
          </w:tcPr>
          <w:p w14:paraId="7E018CCC"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-0.01, </w:t>
            </w:r>
          </w:p>
          <w:p w14:paraId="086B4674"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-0.04, </w:t>
            </w:r>
          </w:p>
          <w:p w14:paraId="403098FE" w14:textId="44E46108"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0.483</w:t>
            </w:r>
          </w:p>
        </w:tc>
      </w:tr>
      <w:tr w:rsidR="00622CA1" w:rsidRPr="00A24646" w14:paraId="3E34307A" w14:textId="77777777" w:rsidTr="00A24646">
        <w:tc>
          <w:tcPr>
            <w:tcW w:w="3060" w:type="dxa"/>
            <w:shd w:val="clear" w:color="auto" w:fill="D0CECE" w:themeFill="background2" w:themeFillShade="E6"/>
            <w:vAlign w:val="center"/>
          </w:tcPr>
          <w:p w14:paraId="39A004BA" w14:textId="3038195E" w:rsidR="00622CA1" w:rsidRPr="00A24646" w:rsidRDefault="00622CA1" w:rsidP="00622CA1">
            <w:pPr>
              <w:rPr>
                <w:rFonts w:ascii="Times New Roman" w:hAnsi="Times New Roman" w:cs="Times New Roman"/>
              </w:rPr>
            </w:pPr>
            <w:r w:rsidRPr="00A24646">
              <w:rPr>
                <w:rFonts w:ascii="Times New Roman" w:hAnsi="Times New Roman" w:cs="Times New Roman"/>
              </w:rPr>
              <w:t>Neuronal/Glial pTDP-43 (Q)</w:t>
            </w:r>
          </w:p>
        </w:tc>
        <w:tc>
          <w:tcPr>
            <w:tcW w:w="1455" w:type="dxa"/>
            <w:vAlign w:val="bottom"/>
          </w:tcPr>
          <w:p w14:paraId="068DC5B9"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-0.40, </w:t>
            </w:r>
          </w:p>
          <w:p w14:paraId="69328A15"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-2.48, </w:t>
            </w:r>
          </w:p>
          <w:p w14:paraId="4AE21715" w14:textId="22426BE9" w:rsidR="00622CA1" w:rsidRPr="00863363" w:rsidRDefault="00622CA1" w:rsidP="00622CA1">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0.013</w:t>
            </w:r>
          </w:p>
        </w:tc>
        <w:tc>
          <w:tcPr>
            <w:tcW w:w="1455" w:type="dxa"/>
            <w:vAlign w:val="bottom"/>
          </w:tcPr>
          <w:p w14:paraId="38EDC921"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-0.55, </w:t>
            </w:r>
          </w:p>
          <w:p w14:paraId="7E97B083"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t = -2.31,</w:t>
            </w:r>
          </w:p>
          <w:p w14:paraId="5E9C4D5B" w14:textId="27C6542B" w:rsidR="00622CA1" w:rsidRPr="00863363" w:rsidRDefault="00622CA1" w:rsidP="00622CA1">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 xml:space="preserve"> p = 0.018</w:t>
            </w:r>
          </w:p>
        </w:tc>
        <w:tc>
          <w:tcPr>
            <w:tcW w:w="1455" w:type="dxa"/>
            <w:vAlign w:val="bottom"/>
          </w:tcPr>
          <w:p w14:paraId="03B792A6"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-0.45, </w:t>
            </w:r>
          </w:p>
          <w:p w14:paraId="23B33280"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-2.70, </w:t>
            </w:r>
          </w:p>
          <w:p w14:paraId="2D5075E6" w14:textId="2098DF17"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color w:val="000000"/>
                <w:sz w:val="22"/>
                <w:szCs w:val="22"/>
              </w:rPr>
              <w:t>p = 0.008</w:t>
            </w:r>
          </w:p>
        </w:tc>
        <w:tc>
          <w:tcPr>
            <w:tcW w:w="1455" w:type="dxa"/>
            <w:vAlign w:val="bottom"/>
          </w:tcPr>
          <w:p w14:paraId="526401E9"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-0.36, </w:t>
            </w:r>
          </w:p>
          <w:p w14:paraId="679CE84B"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-1.58, </w:t>
            </w:r>
          </w:p>
          <w:p w14:paraId="02C7CA3B" w14:textId="39CC2464"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color w:val="000000"/>
                <w:sz w:val="22"/>
                <w:szCs w:val="22"/>
              </w:rPr>
              <w:t>p = 0.067</w:t>
            </w:r>
          </w:p>
        </w:tc>
        <w:tc>
          <w:tcPr>
            <w:tcW w:w="1455" w:type="dxa"/>
            <w:vAlign w:val="bottom"/>
          </w:tcPr>
          <w:p w14:paraId="397A33E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-0.28, </w:t>
            </w:r>
          </w:p>
          <w:p w14:paraId="40219C6E"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-1.24, </w:t>
            </w:r>
          </w:p>
          <w:p w14:paraId="45A5EC76" w14:textId="2C6F2D17"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color w:val="000000"/>
                <w:sz w:val="22"/>
                <w:szCs w:val="22"/>
              </w:rPr>
              <w:t>p = 0.116</w:t>
            </w:r>
          </w:p>
        </w:tc>
        <w:tc>
          <w:tcPr>
            <w:tcW w:w="1455" w:type="dxa"/>
            <w:vAlign w:val="bottom"/>
          </w:tcPr>
          <w:p w14:paraId="06525866"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-0.28, </w:t>
            </w:r>
          </w:p>
          <w:p w14:paraId="57791EA5"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-1.27, </w:t>
            </w:r>
          </w:p>
          <w:p w14:paraId="096D3919" w14:textId="2493DC5A"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color w:val="000000"/>
                <w:sz w:val="22"/>
                <w:szCs w:val="22"/>
              </w:rPr>
              <w:t>p = 0.111</w:t>
            </w:r>
          </w:p>
        </w:tc>
      </w:tr>
      <w:tr w:rsidR="00622CA1" w:rsidRPr="00A24646" w14:paraId="731E1F4C" w14:textId="77777777" w:rsidTr="00A24646">
        <w:tc>
          <w:tcPr>
            <w:tcW w:w="3060" w:type="dxa"/>
            <w:shd w:val="clear" w:color="auto" w:fill="D0CECE" w:themeFill="background2" w:themeFillShade="E6"/>
            <w:vAlign w:val="center"/>
          </w:tcPr>
          <w:p w14:paraId="73347B3A" w14:textId="3E2E145D" w:rsidR="00622CA1" w:rsidRPr="00A24646" w:rsidRDefault="00622CA1" w:rsidP="00622CA1">
            <w:pPr>
              <w:rPr>
                <w:rFonts w:ascii="Times New Roman" w:hAnsi="Times New Roman" w:cs="Times New Roman"/>
              </w:rPr>
            </w:pPr>
            <w:r w:rsidRPr="00A24646">
              <w:rPr>
                <w:rFonts w:ascii="Times New Roman" w:hAnsi="Times New Roman" w:cs="Times New Roman"/>
              </w:rPr>
              <w:t>Neuritic pTDP-43 (Q)</w:t>
            </w:r>
          </w:p>
        </w:tc>
        <w:tc>
          <w:tcPr>
            <w:tcW w:w="1455" w:type="dxa"/>
            <w:vAlign w:val="bottom"/>
          </w:tcPr>
          <w:p w14:paraId="68F578D7"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0.16, </w:t>
            </w:r>
          </w:p>
          <w:p w14:paraId="67EBE7F1"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0.97, </w:t>
            </w:r>
          </w:p>
          <w:p w14:paraId="3F686824" w14:textId="4FC8DDA5"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0.826</w:t>
            </w:r>
          </w:p>
        </w:tc>
        <w:tc>
          <w:tcPr>
            <w:tcW w:w="1455" w:type="dxa"/>
            <w:vAlign w:val="bottom"/>
          </w:tcPr>
          <w:p w14:paraId="05481E88"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0.02, </w:t>
            </w:r>
          </w:p>
          <w:p w14:paraId="39CBD34A"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0.09, </w:t>
            </w:r>
          </w:p>
          <w:p w14:paraId="23700186" w14:textId="6685E5C0"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0.535</w:t>
            </w:r>
          </w:p>
        </w:tc>
        <w:tc>
          <w:tcPr>
            <w:tcW w:w="1455" w:type="dxa"/>
            <w:vAlign w:val="bottom"/>
          </w:tcPr>
          <w:p w14:paraId="2F32DE32"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-0.39, </w:t>
            </w:r>
          </w:p>
          <w:p w14:paraId="5007F64D"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t = -2.36,</w:t>
            </w:r>
          </w:p>
          <w:p w14:paraId="1AF7405B" w14:textId="4F9A7310" w:rsidR="00622CA1" w:rsidRPr="00863363" w:rsidRDefault="00622CA1" w:rsidP="00622CA1">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0.016</w:t>
            </w:r>
          </w:p>
        </w:tc>
        <w:tc>
          <w:tcPr>
            <w:tcW w:w="1455" w:type="dxa"/>
            <w:vAlign w:val="bottom"/>
          </w:tcPr>
          <w:p w14:paraId="16D1C095"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0.38, </w:t>
            </w:r>
          </w:p>
          <w:p w14:paraId="3A2EE086"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1.65, </w:t>
            </w:r>
          </w:p>
          <w:p w14:paraId="1A6CB243" w14:textId="6A0AC4DA" w:rsidR="00622CA1" w:rsidRPr="00863363" w:rsidRDefault="00622CA1" w:rsidP="00622CA1">
            <w:pPr>
              <w:rPr>
                <w:rFonts w:ascii="Times New Roman" w:hAnsi="Times New Roman" w:cs="Times New Roman"/>
                <w:b/>
                <w:bCs/>
                <w:sz w:val="22"/>
                <w:szCs w:val="22"/>
              </w:rPr>
            </w:pPr>
            <w:r w:rsidRPr="00863363">
              <w:rPr>
                <w:rFonts w:ascii="Times New Roman" w:hAnsi="Times New Roman" w:cs="Times New Roman"/>
                <w:color w:val="000000"/>
                <w:sz w:val="22"/>
                <w:szCs w:val="22"/>
              </w:rPr>
              <w:t>p = 0.940</w:t>
            </w:r>
          </w:p>
        </w:tc>
        <w:tc>
          <w:tcPr>
            <w:tcW w:w="1455" w:type="dxa"/>
            <w:vAlign w:val="bottom"/>
          </w:tcPr>
          <w:p w14:paraId="6D00DC58"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0.01, </w:t>
            </w:r>
          </w:p>
          <w:p w14:paraId="6EC93C69"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0.05, </w:t>
            </w:r>
          </w:p>
          <w:p w14:paraId="56FF6797" w14:textId="4B860060"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0.520</w:t>
            </w:r>
          </w:p>
        </w:tc>
        <w:tc>
          <w:tcPr>
            <w:tcW w:w="1455" w:type="dxa"/>
            <w:vAlign w:val="bottom"/>
          </w:tcPr>
          <w:p w14:paraId="5AC5C5CC"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0.06, </w:t>
            </w:r>
          </w:p>
          <w:p w14:paraId="6445FB2A"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0.27, </w:t>
            </w:r>
          </w:p>
          <w:p w14:paraId="1F35EEFD" w14:textId="35965BA1" w:rsidR="00622CA1" w:rsidRPr="00863363" w:rsidRDefault="00622CA1" w:rsidP="00622CA1">
            <w:pPr>
              <w:rPr>
                <w:rFonts w:ascii="Times New Roman" w:hAnsi="Times New Roman" w:cs="Times New Roman"/>
                <w:sz w:val="22"/>
                <w:szCs w:val="22"/>
              </w:rPr>
            </w:pPr>
            <w:r w:rsidRPr="00863363">
              <w:rPr>
                <w:rFonts w:ascii="Times New Roman" w:hAnsi="Times New Roman" w:cs="Times New Roman"/>
                <w:color w:val="000000"/>
                <w:sz w:val="22"/>
                <w:szCs w:val="22"/>
              </w:rPr>
              <w:t>p = 0.603</w:t>
            </w:r>
          </w:p>
        </w:tc>
      </w:tr>
      <w:tr w:rsidR="00F34E21" w:rsidRPr="00A24646" w14:paraId="505AA14B" w14:textId="77777777" w:rsidTr="00A24646">
        <w:tc>
          <w:tcPr>
            <w:tcW w:w="11790" w:type="dxa"/>
            <w:gridSpan w:val="7"/>
            <w:shd w:val="clear" w:color="auto" w:fill="E7E6E6" w:themeFill="background2"/>
            <w:vAlign w:val="center"/>
          </w:tcPr>
          <w:p w14:paraId="65A39A12" w14:textId="4B7DDE62" w:rsidR="00F34E21" w:rsidRPr="00863363" w:rsidRDefault="00F34E21" w:rsidP="00F34E21">
            <w:pPr>
              <w:jc w:val="center"/>
              <w:rPr>
                <w:rFonts w:ascii="Times New Roman" w:hAnsi="Times New Roman" w:cs="Times New Roman"/>
              </w:rPr>
            </w:pPr>
            <w:r w:rsidRPr="00863363">
              <w:rPr>
                <w:rFonts w:ascii="Times New Roman" w:hAnsi="Times New Roman" w:cs="Times New Roman"/>
              </w:rPr>
              <w:t>Quantitative Tau and Semi-Quantitative TDP-43 Parameters</w:t>
            </w:r>
            <w:r w:rsidR="00833B72" w:rsidRPr="00863363">
              <w:rPr>
                <w:rFonts w:ascii="Times New Roman" w:hAnsi="Times New Roman" w:cs="Times New Roman"/>
              </w:rPr>
              <w:t xml:space="preserve"> (df = 1</w:t>
            </w:r>
            <w:r w:rsidR="00622CA1" w:rsidRPr="00863363">
              <w:rPr>
                <w:rFonts w:ascii="Times New Roman" w:hAnsi="Times New Roman" w:cs="Times New Roman"/>
              </w:rPr>
              <w:t>5</w:t>
            </w:r>
            <w:r w:rsidR="00833B72" w:rsidRPr="00863363">
              <w:rPr>
                <w:rFonts w:ascii="Times New Roman" w:hAnsi="Times New Roman" w:cs="Times New Roman"/>
              </w:rPr>
              <w:t>/1</w:t>
            </w:r>
            <w:r w:rsidR="00622CA1" w:rsidRPr="00863363">
              <w:rPr>
                <w:rFonts w:ascii="Times New Roman" w:hAnsi="Times New Roman" w:cs="Times New Roman"/>
              </w:rPr>
              <w:t>6</w:t>
            </w:r>
            <w:r w:rsidR="00833B72" w:rsidRPr="00863363">
              <w:rPr>
                <w:rFonts w:ascii="Times New Roman" w:hAnsi="Times New Roman" w:cs="Times New Roman"/>
              </w:rPr>
              <w:t>)</w:t>
            </w:r>
          </w:p>
        </w:tc>
      </w:tr>
      <w:tr w:rsidR="00622CA1" w:rsidRPr="00A24646" w14:paraId="59696537" w14:textId="77777777" w:rsidTr="00A24646">
        <w:tc>
          <w:tcPr>
            <w:tcW w:w="3060" w:type="dxa"/>
            <w:shd w:val="clear" w:color="auto" w:fill="D0CECE" w:themeFill="background2" w:themeFillShade="E6"/>
            <w:vAlign w:val="center"/>
          </w:tcPr>
          <w:p w14:paraId="3FEAA4A5" w14:textId="50E43CD1" w:rsidR="00622CA1" w:rsidRPr="00A24646" w:rsidRDefault="00622CA1" w:rsidP="00622CA1">
            <w:pPr>
              <w:rPr>
                <w:rFonts w:ascii="Times New Roman" w:hAnsi="Times New Roman" w:cs="Times New Roman"/>
              </w:rPr>
            </w:pPr>
            <w:r w:rsidRPr="00A24646">
              <w:rPr>
                <w:rFonts w:ascii="Times New Roman" w:hAnsi="Times New Roman" w:cs="Times New Roman"/>
              </w:rPr>
              <w:t>Tangles (Q)</w:t>
            </w:r>
          </w:p>
        </w:tc>
        <w:tc>
          <w:tcPr>
            <w:tcW w:w="1455" w:type="dxa"/>
            <w:vAlign w:val="bottom"/>
          </w:tcPr>
          <w:p w14:paraId="7B03B79B"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-0.40, </w:t>
            </w:r>
          </w:p>
          <w:p w14:paraId="66C1859C"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-2.07, </w:t>
            </w:r>
          </w:p>
          <w:p w14:paraId="27BB2516" w14:textId="674F42C6" w:rsidR="00622CA1" w:rsidRPr="00863363" w:rsidRDefault="00622CA1" w:rsidP="00622CA1">
            <w:pPr>
              <w:rPr>
                <w:rFonts w:ascii="Times New Roman" w:hAnsi="Times New Roman" w:cs="Times New Roman"/>
                <w:b/>
                <w:bCs/>
                <w:i/>
                <w:iCs/>
              </w:rPr>
            </w:pPr>
            <w:r w:rsidRPr="00863363">
              <w:rPr>
                <w:rFonts w:ascii="Times New Roman" w:hAnsi="Times New Roman" w:cs="Times New Roman"/>
                <w:i/>
                <w:iCs/>
                <w:color w:val="000000"/>
                <w:sz w:val="22"/>
                <w:szCs w:val="22"/>
              </w:rPr>
              <w:t>p = 0.028</w:t>
            </w:r>
          </w:p>
        </w:tc>
        <w:tc>
          <w:tcPr>
            <w:tcW w:w="1455" w:type="dxa"/>
            <w:vAlign w:val="bottom"/>
          </w:tcPr>
          <w:p w14:paraId="65FE41AF"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-0.14, </w:t>
            </w:r>
          </w:p>
          <w:p w14:paraId="283F8DF8"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-0.54, </w:t>
            </w:r>
          </w:p>
          <w:p w14:paraId="518A79FC" w14:textId="57991ECD"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0.298</w:t>
            </w:r>
          </w:p>
        </w:tc>
        <w:tc>
          <w:tcPr>
            <w:tcW w:w="1455" w:type="dxa"/>
            <w:vAlign w:val="bottom"/>
          </w:tcPr>
          <w:p w14:paraId="1E6C3604" w14:textId="77777777" w:rsidR="00EF0718"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-0.62, </w:t>
            </w:r>
          </w:p>
          <w:p w14:paraId="04EF6B90" w14:textId="77777777" w:rsidR="00EF0718"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-3.10, </w:t>
            </w:r>
          </w:p>
          <w:p w14:paraId="48768CD7" w14:textId="5DDD1159" w:rsidR="00622CA1" w:rsidRPr="00863363" w:rsidRDefault="00622CA1" w:rsidP="00622CA1">
            <w:pPr>
              <w:rPr>
                <w:rFonts w:ascii="Times New Roman" w:hAnsi="Times New Roman" w:cs="Times New Roman"/>
                <w:b/>
                <w:bCs/>
              </w:rPr>
            </w:pPr>
            <w:r w:rsidRPr="00863363">
              <w:rPr>
                <w:rFonts w:ascii="Times New Roman" w:hAnsi="Times New Roman" w:cs="Times New Roman"/>
                <w:b/>
                <w:bCs/>
                <w:color w:val="000000"/>
                <w:sz w:val="22"/>
                <w:szCs w:val="22"/>
              </w:rPr>
              <w:t>p = 0.003</w:t>
            </w:r>
          </w:p>
        </w:tc>
        <w:tc>
          <w:tcPr>
            <w:tcW w:w="1455" w:type="dxa"/>
            <w:vAlign w:val="bottom"/>
          </w:tcPr>
          <w:p w14:paraId="7BF690F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-0.43, </w:t>
            </w:r>
          </w:p>
          <w:p w14:paraId="34FBD00D"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-1.54, </w:t>
            </w:r>
          </w:p>
          <w:p w14:paraId="0705FB36" w14:textId="58223FF0" w:rsidR="00622CA1" w:rsidRPr="00863363" w:rsidRDefault="00622CA1" w:rsidP="00622CA1">
            <w:pPr>
              <w:rPr>
                <w:rFonts w:ascii="Times New Roman" w:hAnsi="Times New Roman" w:cs="Times New Roman"/>
                <w:b/>
                <w:bCs/>
              </w:rPr>
            </w:pPr>
            <w:r w:rsidRPr="00863363">
              <w:rPr>
                <w:rFonts w:ascii="Times New Roman" w:hAnsi="Times New Roman" w:cs="Times New Roman"/>
                <w:color w:val="000000"/>
                <w:sz w:val="22"/>
                <w:szCs w:val="22"/>
              </w:rPr>
              <w:t>p = 0.071</w:t>
            </w:r>
          </w:p>
        </w:tc>
        <w:tc>
          <w:tcPr>
            <w:tcW w:w="1455" w:type="dxa"/>
            <w:vAlign w:val="bottom"/>
          </w:tcPr>
          <w:p w14:paraId="2B017737"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-0.31, </w:t>
            </w:r>
          </w:p>
          <w:p w14:paraId="50F4B072"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-1.25, </w:t>
            </w:r>
          </w:p>
          <w:p w14:paraId="0B82F7B3" w14:textId="3A4700C1" w:rsidR="00622CA1" w:rsidRPr="00863363" w:rsidRDefault="00622CA1" w:rsidP="00622CA1">
            <w:pPr>
              <w:rPr>
                <w:rFonts w:ascii="Times New Roman" w:hAnsi="Times New Roman" w:cs="Times New Roman"/>
                <w:b/>
                <w:bCs/>
              </w:rPr>
            </w:pPr>
            <w:r w:rsidRPr="00863363">
              <w:rPr>
                <w:rFonts w:ascii="Times New Roman" w:hAnsi="Times New Roman" w:cs="Times New Roman"/>
                <w:color w:val="000000"/>
                <w:sz w:val="22"/>
                <w:szCs w:val="22"/>
              </w:rPr>
              <w:t>p = 0.115</w:t>
            </w:r>
          </w:p>
        </w:tc>
        <w:tc>
          <w:tcPr>
            <w:tcW w:w="1455" w:type="dxa"/>
            <w:vAlign w:val="bottom"/>
          </w:tcPr>
          <w:p w14:paraId="12F44FBD"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-0.40, </w:t>
            </w:r>
          </w:p>
          <w:p w14:paraId="01FB246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-1.62, </w:t>
            </w:r>
          </w:p>
          <w:p w14:paraId="3A654088" w14:textId="1C7CFCCE" w:rsidR="00622CA1" w:rsidRPr="00863363" w:rsidRDefault="00622CA1" w:rsidP="00622CA1">
            <w:pPr>
              <w:rPr>
                <w:rFonts w:ascii="Times New Roman" w:hAnsi="Times New Roman" w:cs="Times New Roman"/>
                <w:b/>
                <w:bCs/>
              </w:rPr>
            </w:pPr>
            <w:r w:rsidRPr="00863363">
              <w:rPr>
                <w:rFonts w:ascii="Times New Roman" w:hAnsi="Times New Roman" w:cs="Times New Roman"/>
                <w:color w:val="000000"/>
                <w:sz w:val="22"/>
                <w:szCs w:val="22"/>
              </w:rPr>
              <w:t>p = 0.063</w:t>
            </w:r>
          </w:p>
        </w:tc>
      </w:tr>
      <w:tr w:rsidR="00622CA1" w:rsidRPr="00A24646" w14:paraId="35D73539" w14:textId="77777777" w:rsidTr="00A24646">
        <w:tc>
          <w:tcPr>
            <w:tcW w:w="3060" w:type="dxa"/>
            <w:shd w:val="clear" w:color="auto" w:fill="D0CECE" w:themeFill="background2" w:themeFillShade="E6"/>
            <w:vAlign w:val="center"/>
          </w:tcPr>
          <w:p w14:paraId="3B5CD795" w14:textId="5EFDF537" w:rsidR="00622CA1" w:rsidRPr="00A24646" w:rsidRDefault="00622CA1" w:rsidP="00622CA1">
            <w:pPr>
              <w:rPr>
                <w:rFonts w:ascii="Times New Roman" w:hAnsi="Times New Roman" w:cs="Times New Roman"/>
              </w:rPr>
            </w:pPr>
            <w:r w:rsidRPr="00A24646">
              <w:rPr>
                <w:rFonts w:ascii="Times New Roman" w:hAnsi="Times New Roman" w:cs="Times New Roman"/>
              </w:rPr>
              <w:t>Threads (Q)</w:t>
            </w:r>
          </w:p>
        </w:tc>
        <w:tc>
          <w:tcPr>
            <w:tcW w:w="1455" w:type="dxa"/>
            <w:vAlign w:val="bottom"/>
          </w:tcPr>
          <w:p w14:paraId="36D78050"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0.26, </w:t>
            </w:r>
          </w:p>
          <w:p w14:paraId="04555B8E"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1.59, </w:t>
            </w:r>
          </w:p>
          <w:p w14:paraId="73C7387B" w14:textId="4C842391"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0.934</w:t>
            </w:r>
          </w:p>
        </w:tc>
        <w:tc>
          <w:tcPr>
            <w:tcW w:w="1455" w:type="dxa"/>
            <w:vAlign w:val="bottom"/>
          </w:tcPr>
          <w:p w14:paraId="3320D9A7"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0.13, </w:t>
            </w:r>
          </w:p>
          <w:p w14:paraId="50285A4F"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0.59, </w:t>
            </w:r>
          </w:p>
          <w:p w14:paraId="3CCEC038" w14:textId="71F7F2BE"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0.717</w:t>
            </w:r>
          </w:p>
        </w:tc>
        <w:tc>
          <w:tcPr>
            <w:tcW w:w="1455" w:type="dxa"/>
            <w:vAlign w:val="bottom"/>
          </w:tcPr>
          <w:p w14:paraId="4A607A57"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β = 0.19,</w:t>
            </w:r>
          </w:p>
          <w:p w14:paraId="3A172762" w14:textId="371C486A"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1.01, </w:t>
            </w:r>
          </w:p>
          <w:p w14:paraId="62B0EFCB" w14:textId="5226EB21"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0.836</w:t>
            </w:r>
          </w:p>
        </w:tc>
        <w:tc>
          <w:tcPr>
            <w:tcW w:w="1455" w:type="dxa"/>
            <w:vAlign w:val="bottom"/>
          </w:tcPr>
          <w:p w14:paraId="029BBD6C"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0.29, </w:t>
            </w:r>
          </w:p>
          <w:p w14:paraId="2AD6158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1.13, </w:t>
            </w:r>
          </w:p>
          <w:p w14:paraId="38EC3B94" w14:textId="2A8AD33A"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0.862</w:t>
            </w:r>
          </w:p>
        </w:tc>
        <w:tc>
          <w:tcPr>
            <w:tcW w:w="1455" w:type="dxa"/>
            <w:vAlign w:val="bottom"/>
          </w:tcPr>
          <w:p w14:paraId="5DFDA41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0.25, </w:t>
            </w:r>
          </w:p>
          <w:p w14:paraId="73505A44"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1.10, </w:t>
            </w:r>
          </w:p>
          <w:p w14:paraId="59B667C5" w14:textId="71D429B1"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0.857</w:t>
            </w:r>
          </w:p>
        </w:tc>
        <w:tc>
          <w:tcPr>
            <w:tcW w:w="1455" w:type="dxa"/>
            <w:vAlign w:val="bottom"/>
          </w:tcPr>
          <w:p w14:paraId="55E0DB32"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0.09, </w:t>
            </w:r>
          </w:p>
          <w:p w14:paraId="506346A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0.41, </w:t>
            </w:r>
          </w:p>
          <w:p w14:paraId="45B7C396" w14:textId="2CBC5706"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0.656</w:t>
            </w:r>
          </w:p>
        </w:tc>
      </w:tr>
      <w:tr w:rsidR="00622CA1" w:rsidRPr="00A24646" w14:paraId="42603A32" w14:textId="77777777" w:rsidTr="00A24646">
        <w:tc>
          <w:tcPr>
            <w:tcW w:w="3060" w:type="dxa"/>
            <w:shd w:val="clear" w:color="auto" w:fill="D0CECE" w:themeFill="background2" w:themeFillShade="E6"/>
            <w:vAlign w:val="center"/>
          </w:tcPr>
          <w:p w14:paraId="1C219C7B" w14:textId="6B8223A0" w:rsidR="00622CA1" w:rsidRPr="00A24646" w:rsidRDefault="00622CA1" w:rsidP="00622CA1">
            <w:pPr>
              <w:rPr>
                <w:rFonts w:ascii="Times New Roman" w:hAnsi="Times New Roman" w:cs="Times New Roman"/>
              </w:rPr>
            </w:pPr>
            <w:r w:rsidRPr="00A24646">
              <w:rPr>
                <w:rFonts w:ascii="Times New Roman" w:hAnsi="Times New Roman" w:cs="Times New Roman"/>
              </w:rPr>
              <w:t>MTL pTDP-43 (SQ)</w:t>
            </w:r>
          </w:p>
        </w:tc>
        <w:tc>
          <w:tcPr>
            <w:tcW w:w="1455" w:type="dxa"/>
            <w:vAlign w:val="bottom"/>
          </w:tcPr>
          <w:p w14:paraId="184D1A6E"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-0.40, </w:t>
            </w:r>
          </w:p>
          <w:p w14:paraId="39F2BB2D"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t = -2.63,</w:t>
            </w:r>
          </w:p>
          <w:p w14:paraId="507CED2E" w14:textId="5AB0C353" w:rsidR="00622CA1" w:rsidRPr="00863363" w:rsidRDefault="00622CA1" w:rsidP="00622CA1">
            <w:pPr>
              <w:rPr>
                <w:rFonts w:ascii="Times New Roman" w:hAnsi="Times New Roman" w:cs="Times New Roman"/>
                <w:b/>
                <w:bCs/>
                <w:i/>
                <w:iCs/>
              </w:rPr>
            </w:pPr>
            <w:r w:rsidRPr="00863363">
              <w:rPr>
                <w:rFonts w:ascii="Times New Roman" w:hAnsi="Times New Roman" w:cs="Times New Roman"/>
                <w:i/>
                <w:iCs/>
                <w:color w:val="000000"/>
                <w:sz w:val="22"/>
                <w:szCs w:val="22"/>
              </w:rPr>
              <w:t>p = 0.009</w:t>
            </w:r>
          </w:p>
        </w:tc>
        <w:tc>
          <w:tcPr>
            <w:tcW w:w="1455" w:type="dxa"/>
            <w:vAlign w:val="bottom"/>
          </w:tcPr>
          <w:p w14:paraId="30B58A37" w14:textId="77777777" w:rsidR="00EF0718"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-0.62, </w:t>
            </w:r>
          </w:p>
          <w:p w14:paraId="27127188" w14:textId="77777777" w:rsidR="00EF0718"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-3.05, </w:t>
            </w:r>
          </w:p>
          <w:p w14:paraId="63A3D706" w14:textId="58288F68" w:rsidR="00622CA1" w:rsidRPr="00863363" w:rsidRDefault="00622CA1" w:rsidP="00622CA1">
            <w:pPr>
              <w:rPr>
                <w:rFonts w:ascii="Times New Roman" w:hAnsi="Times New Roman" w:cs="Times New Roman"/>
                <w:b/>
                <w:bCs/>
              </w:rPr>
            </w:pPr>
            <w:r w:rsidRPr="00863363">
              <w:rPr>
                <w:rFonts w:ascii="Times New Roman" w:hAnsi="Times New Roman" w:cs="Times New Roman"/>
                <w:b/>
                <w:bCs/>
                <w:color w:val="000000"/>
                <w:sz w:val="22"/>
                <w:szCs w:val="22"/>
              </w:rPr>
              <w:t>p = 0.004</w:t>
            </w:r>
          </w:p>
        </w:tc>
        <w:tc>
          <w:tcPr>
            <w:tcW w:w="1455" w:type="dxa"/>
            <w:vAlign w:val="bottom"/>
          </w:tcPr>
          <w:p w14:paraId="15FA4594" w14:textId="77777777" w:rsidR="00EF0718"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-0.56, </w:t>
            </w:r>
          </w:p>
          <w:p w14:paraId="05796054" w14:textId="77777777" w:rsidR="00EF0718"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-3.25, </w:t>
            </w:r>
          </w:p>
          <w:p w14:paraId="1F7CEECD" w14:textId="31C2490E" w:rsidR="00622CA1" w:rsidRPr="00863363" w:rsidRDefault="00622CA1" w:rsidP="00622CA1">
            <w:pPr>
              <w:rPr>
                <w:rFonts w:ascii="Times New Roman" w:hAnsi="Times New Roman" w:cs="Times New Roman"/>
                <w:b/>
                <w:bCs/>
              </w:rPr>
            </w:pPr>
            <w:r w:rsidRPr="00863363">
              <w:rPr>
                <w:rFonts w:ascii="Times New Roman" w:hAnsi="Times New Roman" w:cs="Times New Roman"/>
                <w:b/>
                <w:bCs/>
                <w:color w:val="000000"/>
                <w:sz w:val="22"/>
                <w:szCs w:val="22"/>
              </w:rPr>
              <w:t>p = 0.003</w:t>
            </w:r>
          </w:p>
        </w:tc>
        <w:tc>
          <w:tcPr>
            <w:tcW w:w="1455" w:type="dxa"/>
            <w:vAlign w:val="bottom"/>
          </w:tcPr>
          <w:p w14:paraId="00CEB3D1"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-0.05, </w:t>
            </w:r>
          </w:p>
          <w:p w14:paraId="2ADB4C95"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-0.22, </w:t>
            </w:r>
          </w:p>
          <w:p w14:paraId="16E1FE59" w14:textId="2975E4E7"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0.413</w:t>
            </w:r>
          </w:p>
        </w:tc>
        <w:tc>
          <w:tcPr>
            <w:tcW w:w="1455" w:type="dxa"/>
            <w:vAlign w:val="bottom"/>
          </w:tcPr>
          <w:p w14:paraId="42AEEAE9"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-0.26, </w:t>
            </w:r>
          </w:p>
          <w:p w14:paraId="546C6085"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-1.26, </w:t>
            </w:r>
          </w:p>
          <w:p w14:paraId="76E767EF" w14:textId="52A6648D" w:rsidR="00622CA1" w:rsidRP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p = 0.112</w:t>
            </w:r>
          </w:p>
        </w:tc>
        <w:tc>
          <w:tcPr>
            <w:tcW w:w="1455" w:type="dxa"/>
            <w:vAlign w:val="bottom"/>
          </w:tcPr>
          <w:p w14:paraId="0B4BCC6B"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-0.19, </w:t>
            </w:r>
          </w:p>
          <w:p w14:paraId="2E5EF16E"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-0.91, </w:t>
            </w:r>
          </w:p>
          <w:p w14:paraId="268B203B" w14:textId="2A0574CF"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0.189</w:t>
            </w:r>
          </w:p>
        </w:tc>
      </w:tr>
      <w:tr w:rsidR="00F34E21" w:rsidRPr="00A24646" w14:paraId="63F7A482" w14:textId="77777777" w:rsidTr="00A24646">
        <w:tc>
          <w:tcPr>
            <w:tcW w:w="11790" w:type="dxa"/>
            <w:gridSpan w:val="7"/>
            <w:shd w:val="clear" w:color="auto" w:fill="E7E6E6" w:themeFill="background2"/>
            <w:vAlign w:val="center"/>
          </w:tcPr>
          <w:p w14:paraId="00A563F0" w14:textId="7460F51A" w:rsidR="00F34E21" w:rsidRPr="00863363" w:rsidRDefault="00F34E21" w:rsidP="00F34E21">
            <w:pPr>
              <w:jc w:val="center"/>
              <w:rPr>
                <w:rFonts w:ascii="Times New Roman" w:hAnsi="Times New Roman" w:cs="Times New Roman"/>
              </w:rPr>
            </w:pPr>
            <w:r w:rsidRPr="00863363">
              <w:rPr>
                <w:rFonts w:ascii="Times New Roman" w:hAnsi="Times New Roman" w:cs="Times New Roman"/>
              </w:rPr>
              <w:t>Semi-Quantitative Tau and TDP-43 Parameters</w:t>
            </w:r>
            <w:r w:rsidR="00833B72" w:rsidRPr="00863363">
              <w:rPr>
                <w:rFonts w:ascii="Times New Roman" w:hAnsi="Times New Roman" w:cs="Times New Roman"/>
              </w:rPr>
              <w:t xml:space="preserve"> (df = 1</w:t>
            </w:r>
            <w:r w:rsidR="00622CA1" w:rsidRPr="00863363">
              <w:rPr>
                <w:rFonts w:ascii="Times New Roman" w:hAnsi="Times New Roman" w:cs="Times New Roman"/>
              </w:rPr>
              <w:t>6</w:t>
            </w:r>
            <w:r w:rsidR="00833B72" w:rsidRPr="00863363">
              <w:rPr>
                <w:rFonts w:ascii="Times New Roman" w:hAnsi="Times New Roman" w:cs="Times New Roman"/>
              </w:rPr>
              <w:t>/1</w:t>
            </w:r>
            <w:r w:rsidR="00622CA1" w:rsidRPr="00863363">
              <w:rPr>
                <w:rFonts w:ascii="Times New Roman" w:hAnsi="Times New Roman" w:cs="Times New Roman"/>
              </w:rPr>
              <w:t>7</w:t>
            </w:r>
            <w:r w:rsidR="00833B72" w:rsidRPr="00863363">
              <w:rPr>
                <w:rFonts w:ascii="Times New Roman" w:hAnsi="Times New Roman" w:cs="Times New Roman"/>
              </w:rPr>
              <w:t>)</w:t>
            </w:r>
          </w:p>
        </w:tc>
      </w:tr>
      <w:tr w:rsidR="00622CA1" w:rsidRPr="00A24646" w14:paraId="3E66FBDC" w14:textId="77777777" w:rsidTr="00A24646">
        <w:tc>
          <w:tcPr>
            <w:tcW w:w="3060" w:type="dxa"/>
            <w:shd w:val="clear" w:color="auto" w:fill="D0CECE" w:themeFill="background2" w:themeFillShade="E6"/>
            <w:vAlign w:val="center"/>
          </w:tcPr>
          <w:p w14:paraId="2E6F0385" w14:textId="0920B147" w:rsidR="00622CA1" w:rsidRPr="00A24646" w:rsidRDefault="00622CA1" w:rsidP="00622CA1">
            <w:pPr>
              <w:rPr>
                <w:rFonts w:ascii="Times New Roman" w:hAnsi="Times New Roman" w:cs="Times New Roman"/>
              </w:rPr>
            </w:pPr>
            <w:r w:rsidRPr="00A24646">
              <w:rPr>
                <w:rFonts w:ascii="Times New Roman" w:hAnsi="Times New Roman" w:cs="Times New Roman"/>
              </w:rPr>
              <w:t>MTL p-Tau (SQ)</w:t>
            </w:r>
          </w:p>
        </w:tc>
        <w:tc>
          <w:tcPr>
            <w:tcW w:w="1455" w:type="dxa"/>
            <w:vAlign w:val="bottom"/>
          </w:tcPr>
          <w:p w14:paraId="76B91C25"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-0.13, </w:t>
            </w:r>
          </w:p>
          <w:p w14:paraId="17D59544"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-0.92, </w:t>
            </w:r>
          </w:p>
          <w:p w14:paraId="73E6C0A8" w14:textId="314AA62B"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0.185</w:t>
            </w:r>
          </w:p>
        </w:tc>
        <w:tc>
          <w:tcPr>
            <w:tcW w:w="1455" w:type="dxa"/>
            <w:vAlign w:val="bottom"/>
          </w:tcPr>
          <w:p w14:paraId="6DED4B22"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0.06, </w:t>
            </w:r>
          </w:p>
          <w:p w14:paraId="028F7D71"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0.33, </w:t>
            </w:r>
          </w:p>
          <w:p w14:paraId="7679E7D6" w14:textId="0A3085F3"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0.626</w:t>
            </w:r>
          </w:p>
        </w:tc>
        <w:tc>
          <w:tcPr>
            <w:tcW w:w="1455" w:type="dxa"/>
            <w:vAlign w:val="bottom"/>
          </w:tcPr>
          <w:p w14:paraId="4F6EF630"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-0.22, </w:t>
            </w:r>
          </w:p>
          <w:p w14:paraId="3DFDF67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-1.25, </w:t>
            </w:r>
          </w:p>
          <w:p w14:paraId="3DBFF1DB" w14:textId="30BC2C58"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0.114</w:t>
            </w:r>
          </w:p>
        </w:tc>
        <w:tc>
          <w:tcPr>
            <w:tcW w:w="1455" w:type="dxa"/>
            <w:vAlign w:val="bottom"/>
          </w:tcPr>
          <w:p w14:paraId="63E98D9A"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0.00, </w:t>
            </w:r>
          </w:p>
          <w:p w14:paraId="4A1BB15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0.00, </w:t>
            </w:r>
          </w:p>
          <w:p w14:paraId="07AE34CE" w14:textId="2DAFBE13" w:rsidR="00622CA1" w:rsidRP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p = 0.501</w:t>
            </w:r>
          </w:p>
        </w:tc>
        <w:tc>
          <w:tcPr>
            <w:tcW w:w="1455" w:type="dxa"/>
            <w:vAlign w:val="bottom"/>
          </w:tcPr>
          <w:p w14:paraId="4F5F9CA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-0.19, </w:t>
            </w:r>
          </w:p>
          <w:p w14:paraId="7C7C59EE"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-1.03, </w:t>
            </w:r>
          </w:p>
          <w:p w14:paraId="412C78EF" w14:textId="3F495CDD"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0.158</w:t>
            </w:r>
          </w:p>
        </w:tc>
        <w:tc>
          <w:tcPr>
            <w:tcW w:w="1455" w:type="dxa"/>
            <w:vAlign w:val="bottom"/>
          </w:tcPr>
          <w:p w14:paraId="428ADF93"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-0.37, </w:t>
            </w:r>
          </w:p>
          <w:p w14:paraId="70549B30"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-2.14, </w:t>
            </w:r>
          </w:p>
          <w:p w14:paraId="62284835" w14:textId="472EFAB4" w:rsidR="00622CA1" w:rsidRPr="00863363" w:rsidRDefault="00622CA1" w:rsidP="00622CA1">
            <w:pPr>
              <w:rPr>
                <w:rFonts w:ascii="Times New Roman" w:hAnsi="Times New Roman" w:cs="Times New Roman"/>
                <w:b/>
                <w:bCs/>
                <w:i/>
                <w:iCs/>
              </w:rPr>
            </w:pPr>
            <w:r w:rsidRPr="00863363">
              <w:rPr>
                <w:rFonts w:ascii="Times New Roman" w:hAnsi="Times New Roman" w:cs="Times New Roman"/>
                <w:i/>
                <w:iCs/>
                <w:color w:val="000000"/>
                <w:sz w:val="22"/>
                <w:szCs w:val="22"/>
              </w:rPr>
              <w:t>p = 0.024</w:t>
            </w:r>
          </w:p>
        </w:tc>
      </w:tr>
      <w:tr w:rsidR="00622CA1" w:rsidRPr="00A24646" w14:paraId="17B2ECDE" w14:textId="77777777" w:rsidTr="00A24646">
        <w:trPr>
          <w:trHeight w:val="87"/>
        </w:trPr>
        <w:tc>
          <w:tcPr>
            <w:tcW w:w="3060" w:type="dxa"/>
            <w:shd w:val="clear" w:color="auto" w:fill="D0CECE" w:themeFill="background2" w:themeFillShade="E6"/>
            <w:vAlign w:val="center"/>
          </w:tcPr>
          <w:p w14:paraId="0FD90243" w14:textId="398AB85F" w:rsidR="00622CA1" w:rsidRPr="00A24646" w:rsidRDefault="00622CA1" w:rsidP="00622CA1">
            <w:pPr>
              <w:rPr>
                <w:rFonts w:ascii="Times New Roman" w:hAnsi="Times New Roman" w:cs="Times New Roman"/>
              </w:rPr>
            </w:pPr>
            <w:r w:rsidRPr="00A24646">
              <w:rPr>
                <w:rFonts w:ascii="Times New Roman" w:hAnsi="Times New Roman" w:cs="Times New Roman"/>
              </w:rPr>
              <w:t>MTL pTDP-43 (SQ)</w:t>
            </w:r>
          </w:p>
        </w:tc>
        <w:tc>
          <w:tcPr>
            <w:tcW w:w="1455" w:type="dxa"/>
            <w:vAlign w:val="bottom"/>
          </w:tcPr>
          <w:p w14:paraId="0D08D552"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β = -0.33,</w:t>
            </w:r>
          </w:p>
          <w:p w14:paraId="46E2FD6F"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 t = -2.06,</w:t>
            </w:r>
          </w:p>
          <w:p w14:paraId="133887EE" w14:textId="6696EBDA" w:rsidR="00622CA1" w:rsidRPr="00863363" w:rsidRDefault="00622CA1" w:rsidP="00622CA1">
            <w:pPr>
              <w:rPr>
                <w:rFonts w:ascii="Times New Roman" w:hAnsi="Times New Roman" w:cs="Times New Roman"/>
                <w:b/>
                <w:bCs/>
                <w:i/>
                <w:iCs/>
              </w:rPr>
            </w:pPr>
            <w:r w:rsidRPr="00863363">
              <w:rPr>
                <w:rFonts w:ascii="Times New Roman" w:hAnsi="Times New Roman" w:cs="Times New Roman"/>
                <w:i/>
                <w:iCs/>
                <w:color w:val="000000"/>
                <w:sz w:val="22"/>
                <w:szCs w:val="22"/>
              </w:rPr>
              <w:t xml:space="preserve"> p = 0.028</w:t>
            </w:r>
          </w:p>
        </w:tc>
        <w:tc>
          <w:tcPr>
            <w:tcW w:w="1455" w:type="dxa"/>
            <w:vAlign w:val="bottom"/>
          </w:tcPr>
          <w:p w14:paraId="5434BDE2" w14:textId="77777777" w:rsidR="00EF0718"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-0.60, </w:t>
            </w:r>
          </w:p>
          <w:p w14:paraId="698D7087" w14:textId="77777777" w:rsidR="00EF0718" w:rsidRDefault="00622CA1" w:rsidP="00622CA1">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-3.06, </w:t>
            </w:r>
          </w:p>
          <w:p w14:paraId="7AC362CA" w14:textId="07447D74" w:rsidR="00622CA1" w:rsidRPr="00863363" w:rsidRDefault="00622CA1" w:rsidP="00622CA1">
            <w:pPr>
              <w:rPr>
                <w:rFonts w:ascii="Times New Roman" w:hAnsi="Times New Roman" w:cs="Times New Roman"/>
                <w:b/>
                <w:bCs/>
              </w:rPr>
            </w:pPr>
            <w:r w:rsidRPr="00863363">
              <w:rPr>
                <w:rFonts w:ascii="Times New Roman" w:hAnsi="Times New Roman" w:cs="Times New Roman"/>
                <w:b/>
                <w:bCs/>
                <w:color w:val="000000"/>
                <w:sz w:val="22"/>
                <w:szCs w:val="22"/>
              </w:rPr>
              <w:t>p = 0.004</w:t>
            </w:r>
          </w:p>
        </w:tc>
        <w:tc>
          <w:tcPr>
            <w:tcW w:w="1455" w:type="dxa"/>
            <w:vAlign w:val="bottom"/>
          </w:tcPr>
          <w:p w14:paraId="2BA0DF0D"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-0.45, </w:t>
            </w:r>
          </w:p>
          <w:p w14:paraId="53460F0D" w14:textId="77777777" w:rsidR="00EF0718" w:rsidRDefault="00622CA1" w:rsidP="00622CA1">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-2.30, </w:t>
            </w:r>
          </w:p>
          <w:p w14:paraId="34B1DB77" w14:textId="46840F26" w:rsidR="00622CA1" w:rsidRPr="00863363" w:rsidRDefault="00622CA1" w:rsidP="00622CA1">
            <w:pPr>
              <w:rPr>
                <w:rFonts w:ascii="Times New Roman" w:hAnsi="Times New Roman" w:cs="Times New Roman"/>
                <w:b/>
                <w:bCs/>
                <w:i/>
                <w:iCs/>
              </w:rPr>
            </w:pPr>
            <w:r w:rsidRPr="00863363">
              <w:rPr>
                <w:rFonts w:ascii="Times New Roman" w:hAnsi="Times New Roman" w:cs="Times New Roman"/>
                <w:i/>
                <w:iCs/>
                <w:color w:val="000000"/>
                <w:sz w:val="22"/>
                <w:szCs w:val="22"/>
              </w:rPr>
              <w:t>p = 0.017</w:t>
            </w:r>
          </w:p>
        </w:tc>
        <w:tc>
          <w:tcPr>
            <w:tcW w:w="1455" w:type="dxa"/>
            <w:vAlign w:val="bottom"/>
          </w:tcPr>
          <w:p w14:paraId="7ED74A48"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0.02, </w:t>
            </w:r>
          </w:p>
          <w:p w14:paraId="2BC1CFD3"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0.09, </w:t>
            </w:r>
          </w:p>
          <w:p w14:paraId="263D3647" w14:textId="422BF77A"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0.536</w:t>
            </w:r>
          </w:p>
        </w:tc>
        <w:tc>
          <w:tcPr>
            <w:tcW w:w="1455" w:type="dxa"/>
            <w:vAlign w:val="bottom"/>
          </w:tcPr>
          <w:p w14:paraId="3945566C"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-0.22, </w:t>
            </w:r>
          </w:p>
          <w:p w14:paraId="60B0285A"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-1.06, </w:t>
            </w:r>
          </w:p>
          <w:p w14:paraId="155817AA" w14:textId="5382EC4D" w:rsidR="00622CA1" w:rsidRPr="00863363" w:rsidRDefault="00622CA1" w:rsidP="00622CA1">
            <w:pPr>
              <w:rPr>
                <w:rFonts w:ascii="Times New Roman" w:hAnsi="Times New Roman" w:cs="Times New Roman"/>
                <w:b/>
                <w:bCs/>
              </w:rPr>
            </w:pPr>
            <w:r w:rsidRPr="00863363">
              <w:rPr>
                <w:rFonts w:ascii="Times New Roman" w:hAnsi="Times New Roman" w:cs="Times New Roman"/>
                <w:color w:val="000000"/>
                <w:sz w:val="22"/>
                <w:szCs w:val="22"/>
              </w:rPr>
              <w:t>p = 0.151</w:t>
            </w:r>
          </w:p>
        </w:tc>
        <w:tc>
          <w:tcPr>
            <w:tcW w:w="1455" w:type="dxa"/>
            <w:vAlign w:val="bottom"/>
          </w:tcPr>
          <w:p w14:paraId="389C154B"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-0.13, </w:t>
            </w:r>
          </w:p>
          <w:p w14:paraId="1CF97088" w14:textId="77777777" w:rsidR="00EF0718" w:rsidRDefault="00622CA1" w:rsidP="00622CA1">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-0.68, </w:t>
            </w:r>
          </w:p>
          <w:p w14:paraId="6F908E60" w14:textId="7CCB43EA" w:rsidR="00622CA1" w:rsidRPr="00863363" w:rsidRDefault="00622CA1" w:rsidP="00622CA1">
            <w:pPr>
              <w:rPr>
                <w:rFonts w:ascii="Times New Roman" w:hAnsi="Times New Roman" w:cs="Times New Roman"/>
              </w:rPr>
            </w:pPr>
            <w:r w:rsidRPr="00863363">
              <w:rPr>
                <w:rFonts w:ascii="Times New Roman" w:hAnsi="Times New Roman" w:cs="Times New Roman"/>
                <w:color w:val="000000"/>
                <w:sz w:val="22"/>
                <w:szCs w:val="22"/>
              </w:rPr>
              <w:t>p = 0.252</w:t>
            </w:r>
          </w:p>
        </w:tc>
      </w:tr>
    </w:tbl>
    <w:p w14:paraId="4128A7F1" w14:textId="1A331875" w:rsidR="00F6569E" w:rsidRPr="00A24646" w:rsidRDefault="00F6569E" w:rsidP="004171A1">
      <w:pPr>
        <w:rPr>
          <w:rFonts w:ascii="Times New Roman" w:hAnsi="Times New Roman" w:cs="Times New Roman"/>
          <w:sz w:val="20"/>
          <w:szCs w:val="20"/>
        </w:rPr>
      </w:pPr>
      <w:r w:rsidRPr="00A24646">
        <w:rPr>
          <w:rFonts w:ascii="Times New Roman" w:hAnsi="Times New Roman" w:cs="Times New Roman"/>
          <w:b/>
          <w:bCs/>
          <w:sz w:val="22"/>
          <w:szCs w:val="22"/>
        </w:rPr>
        <w:t>Supplementary Table</w:t>
      </w:r>
      <w:r w:rsidR="00020BEA" w:rsidRPr="00A24646">
        <w:rPr>
          <w:rFonts w:ascii="Times New Roman" w:hAnsi="Times New Roman" w:cs="Times New Roman"/>
          <w:b/>
          <w:bCs/>
          <w:sz w:val="22"/>
          <w:szCs w:val="22"/>
        </w:rPr>
        <w:t xml:space="preserve"> </w:t>
      </w:r>
      <w:r w:rsidR="00C37BF3" w:rsidRPr="00A24646">
        <w:rPr>
          <w:rFonts w:ascii="Times New Roman" w:hAnsi="Times New Roman" w:cs="Times New Roman"/>
          <w:b/>
          <w:bCs/>
          <w:sz w:val="22"/>
          <w:szCs w:val="22"/>
        </w:rPr>
        <w:t>7</w:t>
      </w:r>
      <w:r w:rsidR="00A24646">
        <w:rPr>
          <w:rFonts w:ascii="Times New Roman" w:hAnsi="Times New Roman" w:cs="Times New Roman"/>
          <w:b/>
          <w:bCs/>
          <w:sz w:val="22"/>
          <w:szCs w:val="22"/>
        </w:rPr>
        <w:t>:</w:t>
      </w:r>
      <w:r w:rsidRPr="00A24646">
        <w:rPr>
          <w:rFonts w:ascii="Times New Roman" w:hAnsi="Times New Roman" w:cs="Times New Roman"/>
          <w:b/>
          <w:bCs/>
          <w:sz w:val="22"/>
          <w:szCs w:val="22"/>
        </w:rPr>
        <w:t xml:space="preserve"> Pathology to structure analyses in cases with both quantitative pathology measures, ipsilateral MRI, and LATE</w:t>
      </w:r>
      <w:r w:rsidR="00656099">
        <w:rPr>
          <w:rFonts w:ascii="Times New Roman" w:hAnsi="Times New Roman" w:cs="Times New Roman"/>
          <w:b/>
          <w:bCs/>
          <w:sz w:val="22"/>
          <w:szCs w:val="22"/>
        </w:rPr>
        <w:t>-NC</w:t>
      </w:r>
      <w:r w:rsidRPr="00A24646">
        <w:rPr>
          <w:rFonts w:ascii="Times New Roman" w:hAnsi="Times New Roman" w:cs="Times New Roman"/>
          <w:b/>
          <w:bCs/>
          <w:sz w:val="22"/>
          <w:szCs w:val="22"/>
        </w:rPr>
        <w:t xml:space="preserve"> stage</w:t>
      </w:r>
      <w:r w:rsidR="00845728" w:rsidRPr="00A24646">
        <w:rPr>
          <w:rFonts w:ascii="Times New Roman" w:hAnsi="Times New Roman" w:cs="Times New Roman"/>
          <w:b/>
          <w:bCs/>
          <w:sz w:val="22"/>
          <w:szCs w:val="22"/>
        </w:rPr>
        <w:t>s 1-3</w:t>
      </w:r>
      <w:r w:rsidRPr="00A24646">
        <w:rPr>
          <w:rFonts w:ascii="Times New Roman" w:hAnsi="Times New Roman" w:cs="Times New Roman"/>
          <w:b/>
          <w:bCs/>
          <w:sz w:val="22"/>
          <w:szCs w:val="22"/>
        </w:rPr>
        <w:t>, (N = 24</w:t>
      </w:r>
      <w:r w:rsidR="002352C1" w:rsidRPr="00A24646">
        <w:rPr>
          <w:rFonts w:ascii="Times New Roman" w:hAnsi="Times New Roman" w:cs="Times New Roman"/>
          <w:b/>
          <w:bCs/>
          <w:sz w:val="22"/>
          <w:szCs w:val="22"/>
        </w:rPr>
        <w:t>).</w:t>
      </w:r>
      <w:r w:rsidR="002352C1" w:rsidRPr="00A24646">
        <w:rPr>
          <w:rFonts w:ascii="Times New Roman" w:hAnsi="Times New Roman" w:cs="Times New Roman"/>
          <w:b/>
          <w:bCs/>
          <w:sz w:val="20"/>
          <w:szCs w:val="20"/>
        </w:rPr>
        <w:t xml:space="preserve"> </w:t>
      </w:r>
      <w:r w:rsidR="009F24DD" w:rsidRPr="00A24646">
        <w:rPr>
          <w:rFonts w:ascii="Times New Roman" w:hAnsi="Times New Roman" w:cs="Times New Roman"/>
          <w:sz w:val="20"/>
          <w:szCs w:val="20"/>
        </w:rPr>
        <w:t xml:space="preserve">Each section represents a different linear model (top: 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tau and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TDP-43 parameters used; middle: 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tau and semi-quantitative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TDP-43 measures used, as in the main text; bottom: semi-quantitative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tau and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TDP-43 measures used). </w:t>
      </w:r>
      <w:r w:rsidR="00833B72" w:rsidRPr="00A24646">
        <w:rPr>
          <w:rFonts w:ascii="Times New Roman" w:hAnsi="Times New Roman" w:cs="Times New Roman"/>
          <w:sz w:val="20"/>
          <w:szCs w:val="20"/>
        </w:rPr>
        <w:t xml:space="preserve">All models were covaried for age, antemortem interval, </w:t>
      </w:r>
      <w:r w:rsidR="00C6235E">
        <w:rPr>
          <w:rFonts w:ascii="Times New Roman" w:hAnsi="Times New Roman" w:cs="Times New Roman"/>
          <w:sz w:val="20"/>
          <w:szCs w:val="20"/>
        </w:rPr>
        <w:t xml:space="preserve">MRI field strength, </w:t>
      </w:r>
      <w:r w:rsidR="00833B72" w:rsidRPr="00A24646">
        <w:rPr>
          <w:rFonts w:ascii="Times New Roman" w:hAnsi="Times New Roman" w:cs="Times New Roman"/>
          <w:sz w:val="20"/>
          <w:szCs w:val="20"/>
        </w:rPr>
        <w:t>and sex; models for AH and PH also included ICV as a covariate. Degrees of freedom (df) are given for each model; the first number is for AH/PH</w:t>
      </w:r>
      <w:r w:rsidR="00E81F2C" w:rsidRPr="00E81F2C">
        <w:rPr>
          <w:rFonts w:ascii="Times New Roman" w:hAnsi="Times New Roman" w:cs="Times New Roman"/>
          <w:sz w:val="20"/>
          <w:szCs w:val="20"/>
        </w:rPr>
        <w:t xml:space="preserve"> associations</w:t>
      </w:r>
      <w:r w:rsidR="00833B72" w:rsidRPr="00A24646">
        <w:rPr>
          <w:rFonts w:ascii="Times New Roman" w:hAnsi="Times New Roman" w:cs="Times New Roman"/>
          <w:sz w:val="20"/>
          <w:szCs w:val="20"/>
        </w:rPr>
        <w:t xml:space="preserve"> due to the additional covariate of ICV, while the second number is for ERC, BA35, BA36, and PHC</w:t>
      </w:r>
      <w:r w:rsidR="00E81F2C" w:rsidRPr="00E81F2C">
        <w:rPr>
          <w:rFonts w:ascii="Times New Roman" w:hAnsi="Times New Roman" w:cs="Times New Roman"/>
          <w:sz w:val="20"/>
          <w:szCs w:val="20"/>
        </w:rPr>
        <w:t xml:space="preserve"> associations</w:t>
      </w:r>
      <w:r w:rsidR="00833B72" w:rsidRPr="00A24646">
        <w:rPr>
          <w:rFonts w:ascii="Times New Roman" w:hAnsi="Times New Roman" w:cs="Times New Roman"/>
          <w:sz w:val="20"/>
          <w:szCs w:val="20"/>
        </w:rPr>
        <w:t>.</w:t>
      </w:r>
      <w:r w:rsidR="004171A1" w:rsidRPr="00A24646">
        <w:rPr>
          <w:rFonts w:ascii="Times New Roman" w:hAnsi="Times New Roman" w:cs="Times New Roman"/>
          <w:sz w:val="20"/>
          <w:szCs w:val="20"/>
        </w:rPr>
        <w:t xml:space="preserve"> </w:t>
      </w:r>
      <w:r w:rsidR="004F2077" w:rsidRPr="00A24646">
        <w:rPr>
          <w:rFonts w:ascii="Times New Roman" w:hAnsi="Times New Roman" w:cs="Times New Roman"/>
          <w:sz w:val="20"/>
          <w:szCs w:val="20"/>
        </w:rPr>
        <w:t>Th</w:t>
      </w:r>
      <w:r w:rsidR="004F2077" w:rsidRPr="00A24646">
        <w:rPr>
          <w:rFonts w:ascii="Times New Roman" w:hAnsi="Times New Roman" w:cs="Times New Roman"/>
          <w:color w:val="000000"/>
          <w:sz w:val="20"/>
          <w:szCs w:val="20"/>
        </w:rPr>
        <w:t>e standardized β</w:t>
      </w:r>
      <w:r w:rsidR="004F2077" w:rsidRPr="00A24646" w:rsidDel="004408B8">
        <w:rPr>
          <w:rFonts w:ascii="Times New Roman" w:hAnsi="Times New Roman" w:cs="Times New Roman"/>
          <w:sz w:val="20"/>
          <w:szCs w:val="20"/>
        </w:rPr>
        <w:t xml:space="preserve"> </w:t>
      </w:r>
      <w:r w:rsidR="004F2077" w:rsidRPr="00A24646">
        <w:rPr>
          <w:rFonts w:ascii="Times New Roman" w:hAnsi="Times New Roman" w:cs="Times New Roman"/>
          <w:sz w:val="20"/>
          <w:szCs w:val="20"/>
        </w:rPr>
        <w:t>coefficient, t statistic, and p value for the association of each pathology measure with each imaging ROI is given within each model.</w:t>
      </w:r>
      <w:r w:rsidR="001733D7">
        <w:rPr>
          <w:rFonts w:ascii="Times New Roman" w:hAnsi="Times New Roman" w:cs="Times New Roman"/>
          <w:sz w:val="20"/>
          <w:szCs w:val="20"/>
        </w:rPr>
        <w:t xml:space="preserve"> </w:t>
      </w:r>
      <w:r w:rsidR="001733D7" w:rsidRPr="001733D7">
        <w:rPr>
          <w:rFonts w:ascii="Times New Roman" w:hAnsi="Times New Roman" w:cs="Times New Roman"/>
          <w:sz w:val="20"/>
          <w:szCs w:val="20"/>
        </w:rPr>
        <w:t>Associations that would survive Bonferroni correction (P &lt; 8.33e-03) are bolded; associations that are significant at P &lt; 0.05 but would not survive corrections are italicized.</w:t>
      </w:r>
      <w:r w:rsidR="004171A1" w:rsidRPr="00A24646">
        <w:rPr>
          <w:rFonts w:ascii="Times New Roman" w:hAnsi="Times New Roman" w:cs="Times New Roman"/>
          <w:sz w:val="20"/>
          <w:szCs w:val="20"/>
        </w:rPr>
        <w:t xml:space="preserve"> AH = Anterior hippocampus volume, PH = posterior hippocampus volume, ERC = entorhinal cortex median thickness, BA35 = Brodmann area 35 median thickness, BA36 = Brodmann area 36 median thickness, PHC = parahippocampal cortex median thickness</w:t>
      </w:r>
      <w:r w:rsidR="00107B1E">
        <w:rPr>
          <w:rFonts w:ascii="Times New Roman" w:hAnsi="Times New Roman" w:cs="Times New Roman"/>
          <w:sz w:val="20"/>
          <w:szCs w:val="20"/>
        </w:rPr>
        <w:t xml:space="preserve">. </w:t>
      </w:r>
      <w:r w:rsidR="005003B8" w:rsidRPr="00107B1E">
        <w:rPr>
          <w:rFonts w:ascii="Times New Roman" w:hAnsi="Times New Roman" w:cs="Times New Roman"/>
          <w:sz w:val="20"/>
          <w:szCs w:val="20"/>
        </w:rPr>
        <w:t>Tangles (Q) = quantitative tangles summary measure, Threads (Q) = quantitative threads summary measure,</w:t>
      </w:r>
      <w:r w:rsidR="005003B8">
        <w:rPr>
          <w:rFonts w:ascii="Times New Roman" w:hAnsi="Times New Roman" w:cs="Times New Roman"/>
          <w:sz w:val="20"/>
          <w:szCs w:val="20"/>
        </w:rPr>
        <w:t xml:space="preserve"> Neuronal/Glial pTDP-43 (Q) = quantitative neuronal/glial pTDP-43 summary measure, Neuritic pTDP-43 (Q) = quantitative neuritic pTDP-43 summary measure, </w:t>
      </w:r>
      <w:r w:rsidR="005003B8" w:rsidRPr="00107B1E">
        <w:rPr>
          <w:rFonts w:ascii="Times New Roman" w:hAnsi="Times New Roman" w:cs="Times New Roman"/>
          <w:sz w:val="20"/>
          <w:szCs w:val="20"/>
        </w:rPr>
        <w:t>MTL pTDP-43 = semi-quantitative MTL pTDP43 rating</w:t>
      </w:r>
      <w:r w:rsidR="005003B8">
        <w:rPr>
          <w:rFonts w:ascii="Times New Roman" w:hAnsi="Times New Roman" w:cs="Times New Roman"/>
          <w:sz w:val="20"/>
          <w:szCs w:val="20"/>
        </w:rPr>
        <w:t xml:space="preserve">, MTL p-Tau (SQ) = semi-quantitative MTL p-Tau rating </w:t>
      </w:r>
      <w:r w:rsidRPr="00A24646">
        <w:rPr>
          <w:rFonts w:ascii="Times New Roman" w:hAnsi="Times New Roman" w:cs="Times New Roman"/>
        </w:rPr>
        <w:br w:type="page"/>
      </w:r>
    </w:p>
    <w:p w14:paraId="4FBF92E1" w14:textId="77777777" w:rsidR="00F6569E" w:rsidRPr="00A24646" w:rsidRDefault="00F6569E" w:rsidP="00F6569E">
      <w:pPr>
        <w:rPr>
          <w:rFonts w:ascii="Times New Roman" w:hAnsi="Times New Roman" w:cs="Times New Roman"/>
        </w:rPr>
      </w:pPr>
    </w:p>
    <w:p w14:paraId="0372A2C6" w14:textId="77777777" w:rsidR="00F6569E" w:rsidRPr="00A24646" w:rsidRDefault="00F6569E" w:rsidP="00F6569E">
      <w:pPr>
        <w:rPr>
          <w:rFonts w:ascii="Times New Roman" w:hAnsi="Times New Roman" w:cs="Times New Roman"/>
        </w:rPr>
      </w:pPr>
    </w:p>
    <w:p w14:paraId="5FDB4205" w14:textId="77777777" w:rsidR="00F6569E" w:rsidRPr="00A24646" w:rsidRDefault="00F6569E" w:rsidP="00F6569E">
      <w:pPr>
        <w:rPr>
          <w:rFonts w:ascii="Times New Roman" w:hAnsi="Times New Roman" w:cs="Times New Roman"/>
        </w:rPr>
      </w:pPr>
    </w:p>
    <w:tbl>
      <w:tblPr>
        <w:tblStyle w:val="TableGrid"/>
        <w:tblW w:w="11790" w:type="dxa"/>
        <w:tblInd w:w="-1265" w:type="dxa"/>
        <w:tblLayout w:type="fixed"/>
        <w:tblLook w:val="04A0" w:firstRow="1" w:lastRow="0" w:firstColumn="1" w:lastColumn="0" w:noHBand="0" w:noVBand="1"/>
      </w:tblPr>
      <w:tblGrid>
        <w:gridCol w:w="3150"/>
        <w:gridCol w:w="1440"/>
        <w:gridCol w:w="1440"/>
        <w:gridCol w:w="1440"/>
        <w:gridCol w:w="1440"/>
        <w:gridCol w:w="1440"/>
        <w:gridCol w:w="1440"/>
      </w:tblGrid>
      <w:tr w:rsidR="005003B8" w:rsidRPr="00A24646" w14:paraId="2E3CD995" w14:textId="77777777" w:rsidTr="00A24646">
        <w:tc>
          <w:tcPr>
            <w:tcW w:w="3150" w:type="dxa"/>
            <w:shd w:val="clear" w:color="auto" w:fill="D0CECE" w:themeFill="background2" w:themeFillShade="E6"/>
          </w:tcPr>
          <w:p w14:paraId="7980AD94" w14:textId="77777777" w:rsidR="005003B8" w:rsidRPr="00A24646" w:rsidRDefault="005003B8" w:rsidP="005003B8">
            <w:pPr>
              <w:rPr>
                <w:rFonts w:ascii="Times New Roman" w:hAnsi="Times New Roman" w:cs="Times New Roman"/>
              </w:rPr>
            </w:pPr>
          </w:p>
        </w:tc>
        <w:tc>
          <w:tcPr>
            <w:tcW w:w="1440" w:type="dxa"/>
            <w:shd w:val="clear" w:color="auto" w:fill="D0CECE" w:themeFill="background2" w:themeFillShade="E6"/>
          </w:tcPr>
          <w:p w14:paraId="588FF8F5" w14:textId="5652E5EF" w:rsidR="005003B8" w:rsidRPr="00A24646" w:rsidRDefault="005003B8" w:rsidP="005003B8">
            <w:pPr>
              <w:jc w:val="center"/>
              <w:rPr>
                <w:rFonts w:ascii="Times New Roman" w:hAnsi="Times New Roman" w:cs="Times New Roman"/>
              </w:rPr>
            </w:pPr>
            <w:r w:rsidRPr="00A24646">
              <w:rPr>
                <w:rFonts w:ascii="Times New Roman" w:hAnsi="Times New Roman" w:cs="Times New Roman"/>
              </w:rPr>
              <w:t>AH</w:t>
            </w:r>
            <w:r>
              <w:rPr>
                <w:rFonts w:ascii="Times New Roman" w:hAnsi="Times New Roman" w:cs="Times New Roman"/>
              </w:rPr>
              <w:t xml:space="preserve"> (vol)</w:t>
            </w:r>
          </w:p>
        </w:tc>
        <w:tc>
          <w:tcPr>
            <w:tcW w:w="1440" w:type="dxa"/>
            <w:shd w:val="clear" w:color="auto" w:fill="D0CECE" w:themeFill="background2" w:themeFillShade="E6"/>
          </w:tcPr>
          <w:p w14:paraId="264EA1F4" w14:textId="454BDC90" w:rsidR="005003B8" w:rsidRPr="00A24646" w:rsidRDefault="005003B8" w:rsidP="005003B8">
            <w:pPr>
              <w:jc w:val="center"/>
              <w:rPr>
                <w:rFonts w:ascii="Times New Roman" w:hAnsi="Times New Roman" w:cs="Times New Roman"/>
              </w:rPr>
            </w:pPr>
            <w:r w:rsidRPr="00A24646">
              <w:rPr>
                <w:rFonts w:ascii="Times New Roman" w:hAnsi="Times New Roman" w:cs="Times New Roman"/>
              </w:rPr>
              <w:t>PH</w:t>
            </w:r>
            <w:r>
              <w:rPr>
                <w:rFonts w:ascii="Times New Roman" w:hAnsi="Times New Roman" w:cs="Times New Roman"/>
              </w:rPr>
              <w:t xml:space="preserve"> (vol)</w:t>
            </w:r>
          </w:p>
        </w:tc>
        <w:tc>
          <w:tcPr>
            <w:tcW w:w="1440" w:type="dxa"/>
            <w:shd w:val="clear" w:color="auto" w:fill="D0CECE" w:themeFill="background2" w:themeFillShade="E6"/>
          </w:tcPr>
          <w:p w14:paraId="31A7C40A" w14:textId="0A5958E2" w:rsidR="005003B8" w:rsidRPr="00A24646" w:rsidRDefault="005003B8" w:rsidP="005003B8">
            <w:pPr>
              <w:jc w:val="center"/>
              <w:rPr>
                <w:rFonts w:ascii="Times New Roman" w:hAnsi="Times New Roman" w:cs="Times New Roman"/>
              </w:rPr>
            </w:pPr>
            <w:r w:rsidRPr="00A24646">
              <w:rPr>
                <w:rFonts w:ascii="Times New Roman" w:hAnsi="Times New Roman" w:cs="Times New Roman"/>
              </w:rPr>
              <w:t>ERC</w:t>
            </w:r>
            <w:r>
              <w:rPr>
                <w:rFonts w:ascii="Times New Roman" w:hAnsi="Times New Roman" w:cs="Times New Roman"/>
              </w:rPr>
              <w:t xml:space="preserve"> (thk)</w:t>
            </w:r>
          </w:p>
        </w:tc>
        <w:tc>
          <w:tcPr>
            <w:tcW w:w="1440" w:type="dxa"/>
            <w:shd w:val="clear" w:color="auto" w:fill="D0CECE" w:themeFill="background2" w:themeFillShade="E6"/>
          </w:tcPr>
          <w:p w14:paraId="0C188888" w14:textId="20B37E0A" w:rsidR="005003B8" w:rsidRPr="00A24646" w:rsidRDefault="005003B8" w:rsidP="005003B8">
            <w:pPr>
              <w:jc w:val="center"/>
              <w:rPr>
                <w:rFonts w:ascii="Times New Roman" w:hAnsi="Times New Roman" w:cs="Times New Roman"/>
              </w:rPr>
            </w:pPr>
            <w:r w:rsidRPr="00A24646">
              <w:rPr>
                <w:rFonts w:ascii="Times New Roman" w:hAnsi="Times New Roman" w:cs="Times New Roman"/>
              </w:rPr>
              <w:t>BA35</w:t>
            </w:r>
            <w:r>
              <w:rPr>
                <w:rFonts w:ascii="Times New Roman" w:hAnsi="Times New Roman" w:cs="Times New Roman"/>
              </w:rPr>
              <w:t xml:space="preserve"> (thk)</w:t>
            </w:r>
          </w:p>
        </w:tc>
        <w:tc>
          <w:tcPr>
            <w:tcW w:w="1440" w:type="dxa"/>
            <w:shd w:val="clear" w:color="auto" w:fill="D0CECE" w:themeFill="background2" w:themeFillShade="E6"/>
          </w:tcPr>
          <w:p w14:paraId="243A752B" w14:textId="20F7185B" w:rsidR="005003B8" w:rsidRPr="00A24646" w:rsidRDefault="005003B8" w:rsidP="005003B8">
            <w:pPr>
              <w:jc w:val="center"/>
              <w:rPr>
                <w:rFonts w:ascii="Times New Roman" w:hAnsi="Times New Roman" w:cs="Times New Roman"/>
              </w:rPr>
            </w:pPr>
            <w:r w:rsidRPr="00A24646">
              <w:rPr>
                <w:rFonts w:ascii="Times New Roman" w:hAnsi="Times New Roman" w:cs="Times New Roman"/>
              </w:rPr>
              <w:t>BA36</w:t>
            </w:r>
            <w:r>
              <w:rPr>
                <w:rFonts w:ascii="Times New Roman" w:hAnsi="Times New Roman" w:cs="Times New Roman"/>
              </w:rPr>
              <w:t xml:space="preserve"> (thk)</w:t>
            </w:r>
          </w:p>
        </w:tc>
        <w:tc>
          <w:tcPr>
            <w:tcW w:w="1440" w:type="dxa"/>
            <w:shd w:val="clear" w:color="auto" w:fill="D0CECE" w:themeFill="background2" w:themeFillShade="E6"/>
          </w:tcPr>
          <w:p w14:paraId="71ADA917" w14:textId="426E22EA" w:rsidR="005003B8" w:rsidRPr="00A24646" w:rsidRDefault="005003B8" w:rsidP="005003B8">
            <w:pPr>
              <w:jc w:val="center"/>
              <w:rPr>
                <w:rFonts w:ascii="Times New Roman" w:hAnsi="Times New Roman" w:cs="Times New Roman"/>
              </w:rPr>
            </w:pPr>
            <w:r w:rsidRPr="00A24646">
              <w:rPr>
                <w:rFonts w:ascii="Times New Roman" w:hAnsi="Times New Roman" w:cs="Times New Roman"/>
              </w:rPr>
              <w:t>PHC</w:t>
            </w:r>
            <w:r>
              <w:rPr>
                <w:rFonts w:ascii="Times New Roman" w:hAnsi="Times New Roman" w:cs="Times New Roman"/>
              </w:rPr>
              <w:t xml:space="preserve"> (thk)</w:t>
            </w:r>
          </w:p>
        </w:tc>
      </w:tr>
      <w:tr w:rsidR="00F34E21" w:rsidRPr="00A24646" w14:paraId="4EE249F1" w14:textId="77777777" w:rsidTr="00A24646">
        <w:tc>
          <w:tcPr>
            <w:tcW w:w="11790" w:type="dxa"/>
            <w:gridSpan w:val="7"/>
            <w:shd w:val="clear" w:color="auto" w:fill="E7E6E6" w:themeFill="background2"/>
          </w:tcPr>
          <w:p w14:paraId="6F73F747" w14:textId="1B232211" w:rsidR="00F34E21" w:rsidRPr="00A24646" w:rsidRDefault="00F34E21" w:rsidP="00F34E21">
            <w:pPr>
              <w:jc w:val="center"/>
              <w:rPr>
                <w:rFonts w:ascii="Times New Roman" w:hAnsi="Times New Roman" w:cs="Times New Roman"/>
              </w:rPr>
            </w:pPr>
            <w:r w:rsidRPr="00A24646">
              <w:rPr>
                <w:rFonts w:ascii="Times New Roman" w:hAnsi="Times New Roman" w:cs="Times New Roman"/>
              </w:rPr>
              <w:t>Quantitative Tau and TDP-43 Parameters</w:t>
            </w:r>
            <w:r w:rsidR="00833B72" w:rsidRPr="00A24646">
              <w:rPr>
                <w:rFonts w:ascii="Times New Roman" w:hAnsi="Times New Roman" w:cs="Times New Roman"/>
              </w:rPr>
              <w:t xml:space="preserve"> (df = 6</w:t>
            </w:r>
            <w:r w:rsidR="00E7739D">
              <w:rPr>
                <w:rFonts w:ascii="Times New Roman" w:hAnsi="Times New Roman" w:cs="Times New Roman"/>
              </w:rPr>
              <w:t>5</w:t>
            </w:r>
            <w:r w:rsidR="00833B72" w:rsidRPr="00A24646">
              <w:rPr>
                <w:rFonts w:ascii="Times New Roman" w:hAnsi="Times New Roman" w:cs="Times New Roman"/>
              </w:rPr>
              <w:t>/6</w:t>
            </w:r>
            <w:r w:rsidR="00E7739D">
              <w:rPr>
                <w:rFonts w:ascii="Times New Roman" w:hAnsi="Times New Roman" w:cs="Times New Roman"/>
              </w:rPr>
              <w:t>6</w:t>
            </w:r>
            <w:r w:rsidR="00833B72" w:rsidRPr="00A24646">
              <w:rPr>
                <w:rFonts w:ascii="Times New Roman" w:hAnsi="Times New Roman" w:cs="Times New Roman"/>
              </w:rPr>
              <w:t>)</w:t>
            </w:r>
          </w:p>
        </w:tc>
      </w:tr>
      <w:tr w:rsidR="00C6235E" w:rsidRPr="00A24646" w14:paraId="7A582896" w14:textId="77777777" w:rsidTr="00A24646">
        <w:tc>
          <w:tcPr>
            <w:tcW w:w="3150" w:type="dxa"/>
            <w:shd w:val="clear" w:color="auto" w:fill="D0CECE" w:themeFill="background2" w:themeFillShade="E6"/>
            <w:vAlign w:val="center"/>
          </w:tcPr>
          <w:p w14:paraId="5A3B72CC" w14:textId="6C1E12FF" w:rsidR="00C6235E" w:rsidRPr="00A24646" w:rsidRDefault="00C6235E" w:rsidP="00C6235E">
            <w:pPr>
              <w:rPr>
                <w:rFonts w:ascii="Times New Roman" w:hAnsi="Times New Roman" w:cs="Times New Roman"/>
              </w:rPr>
            </w:pPr>
            <w:r w:rsidRPr="00A24646">
              <w:rPr>
                <w:rFonts w:ascii="Times New Roman" w:hAnsi="Times New Roman" w:cs="Times New Roman"/>
              </w:rPr>
              <w:t>Tangles (Q)</w:t>
            </w:r>
          </w:p>
        </w:tc>
        <w:tc>
          <w:tcPr>
            <w:tcW w:w="1440" w:type="dxa"/>
            <w:vAlign w:val="bottom"/>
          </w:tcPr>
          <w:p w14:paraId="5EA6B71A"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-0.33, </w:t>
            </w:r>
          </w:p>
          <w:p w14:paraId="1E322CB5"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-3.36, </w:t>
            </w:r>
          </w:p>
          <w:p w14:paraId="38C61963" w14:textId="1497CA22"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6.47e-04</w:t>
            </w:r>
          </w:p>
        </w:tc>
        <w:tc>
          <w:tcPr>
            <w:tcW w:w="1440" w:type="dxa"/>
            <w:vAlign w:val="bottom"/>
          </w:tcPr>
          <w:p w14:paraId="7EDAB863"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-0.51, </w:t>
            </w:r>
          </w:p>
          <w:p w14:paraId="33F2230D"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-5.27, </w:t>
            </w:r>
          </w:p>
          <w:p w14:paraId="0805691C" w14:textId="4F4562F5"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8.3e-07</w:t>
            </w:r>
          </w:p>
        </w:tc>
        <w:tc>
          <w:tcPr>
            <w:tcW w:w="1440" w:type="dxa"/>
            <w:vAlign w:val="bottom"/>
          </w:tcPr>
          <w:p w14:paraId="66BDF231"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-0.44, </w:t>
            </w:r>
          </w:p>
          <w:p w14:paraId="3580EC4B"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-3.86, </w:t>
            </w:r>
          </w:p>
          <w:p w14:paraId="16475A3E" w14:textId="64449124"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1.32e-04</w:t>
            </w:r>
          </w:p>
        </w:tc>
        <w:tc>
          <w:tcPr>
            <w:tcW w:w="1440" w:type="dxa"/>
            <w:vAlign w:val="bottom"/>
          </w:tcPr>
          <w:p w14:paraId="453294EB"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-0.41, </w:t>
            </w:r>
          </w:p>
          <w:p w14:paraId="1F5B408D"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-3.68, </w:t>
            </w:r>
          </w:p>
          <w:p w14:paraId="0AB97932" w14:textId="15D82049"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2.33e-04</w:t>
            </w:r>
          </w:p>
        </w:tc>
        <w:tc>
          <w:tcPr>
            <w:tcW w:w="1440" w:type="dxa"/>
            <w:vAlign w:val="bottom"/>
          </w:tcPr>
          <w:p w14:paraId="3A275CC3"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-0.20, </w:t>
            </w:r>
          </w:p>
          <w:p w14:paraId="7EF9B2CD"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-1.64, </w:t>
            </w:r>
          </w:p>
          <w:p w14:paraId="13CFBB12" w14:textId="188D476C"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color w:val="000000"/>
                <w:sz w:val="22"/>
                <w:szCs w:val="22"/>
              </w:rPr>
              <w:t>p = 0.052</w:t>
            </w:r>
          </w:p>
        </w:tc>
        <w:tc>
          <w:tcPr>
            <w:tcW w:w="1440" w:type="dxa"/>
            <w:vAlign w:val="bottom"/>
          </w:tcPr>
          <w:p w14:paraId="1E133CB4"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-0.21, </w:t>
            </w:r>
          </w:p>
          <w:p w14:paraId="28F6D915"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-1.64, </w:t>
            </w:r>
          </w:p>
          <w:p w14:paraId="285FB2B9" w14:textId="120D72B9"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color w:val="000000"/>
                <w:sz w:val="22"/>
                <w:szCs w:val="22"/>
              </w:rPr>
              <w:t>p = 0.053</w:t>
            </w:r>
          </w:p>
        </w:tc>
      </w:tr>
      <w:tr w:rsidR="00C6235E" w:rsidRPr="00A24646" w14:paraId="4494EEDC" w14:textId="77777777" w:rsidTr="00A24646">
        <w:tc>
          <w:tcPr>
            <w:tcW w:w="3150" w:type="dxa"/>
            <w:shd w:val="clear" w:color="auto" w:fill="D0CECE" w:themeFill="background2" w:themeFillShade="E6"/>
            <w:vAlign w:val="center"/>
          </w:tcPr>
          <w:p w14:paraId="231A0A57" w14:textId="18E32A30" w:rsidR="00C6235E" w:rsidRPr="00A24646" w:rsidRDefault="00C6235E" w:rsidP="00C6235E">
            <w:pPr>
              <w:rPr>
                <w:rFonts w:ascii="Times New Roman" w:hAnsi="Times New Roman" w:cs="Times New Roman"/>
              </w:rPr>
            </w:pPr>
            <w:r w:rsidRPr="00A24646">
              <w:rPr>
                <w:rFonts w:ascii="Times New Roman" w:hAnsi="Times New Roman" w:cs="Times New Roman"/>
              </w:rPr>
              <w:t>Threads (Q)</w:t>
            </w:r>
          </w:p>
        </w:tc>
        <w:tc>
          <w:tcPr>
            <w:tcW w:w="1440" w:type="dxa"/>
            <w:vAlign w:val="bottom"/>
          </w:tcPr>
          <w:p w14:paraId="18CF6652"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β = -0.20,</w:t>
            </w:r>
          </w:p>
          <w:p w14:paraId="22C1183C"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-1.95, </w:t>
            </w:r>
          </w:p>
          <w:p w14:paraId="061D255B" w14:textId="51AADBDA" w:rsidR="00C6235E" w:rsidRPr="00863363" w:rsidRDefault="00C6235E" w:rsidP="00C6235E">
            <w:pPr>
              <w:rPr>
                <w:rFonts w:ascii="Times New Roman" w:hAnsi="Times New Roman" w:cs="Times New Roman"/>
                <w:i/>
                <w:iCs/>
                <w:sz w:val="22"/>
                <w:szCs w:val="22"/>
              </w:rPr>
            </w:pPr>
            <w:r w:rsidRPr="00863363">
              <w:rPr>
                <w:rFonts w:ascii="Times New Roman" w:hAnsi="Times New Roman" w:cs="Times New Roman"/>
                <w:i/>
                <w:iCs/>
                <w:color w:val="000000"/>
                <w:sz w:val="22"/>
                <w:szCs w:val="22"/>
              </w:rPr>
              <w:t>p = 0.028</w:t>
            </w:r>
          </w:p>
        </w:tc>
        <w:tc>
          <w:tcPr>
            <w:tcW w:w="1440" w:type="dxa"/>
            <w:vAlign w:val="bottom"/>
          </w:tcPr>
          <w:p w14:paraId="4DF19289"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-0.02, </w:t>
            </w:r>
          </w:p>
          <w:p w14:paraId="5D3EDE33"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-0.22, </w:t>
            </w:r>
          </w:p>
          <w:p w14:paraId="46483FDC" w14:textId="6448F07D"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0.414</w:t>
            </w:r>
          </w:p>
        </w:tc>
        <w:tc>
          <w:tcPr>
            <w:tcW w:w="1440" w:type="dxa"/>
            <w:vAlign w:val="bottom"/>
          </w:tcPr>
          <w:p w14:paraId="4984AB66"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-0.06, </w:t>
            </w:r>
          </w:p>
          <w:p w14:paraId="4EB0FF35"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-0.54, </w:t>
            </w:r>
          </w:p>
          <w:p w14:paraId="4CB2BE4A" w14:textId="161F6D4E"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0.294</w:t>
            </w:r>
          </w:p>
        </w:tc>
        <w:tc>
          <w:tcPr>
            <w:tcW w:w="1440" w:type="dxa"/>
            <w:vAlign w:val="bottom"/>
          </w:tcPr>
          <w:p w14:paraId="28ABB7E9"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0.09, </w:t>
            </w:r>
          </w:p>
          <w:p w14:paraId="4BC56518"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0.80, </w:t>
            </w:r>
          </w:p>
          <w:p w14:paraId="71A1E2AB" w14:textId="70175FDC"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0.786</w:t>
            </w:r>
          </w:p>
        </w:tc>
        <w:tc>
          <w:tcPr>
            <w:tcW w:w="1440" w:type="dxa"/>
            <w:vAlign w:val="bottom"/>
          </w:tcPr>
          <w:p w14:paraId="00156329"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-0.14, </w:t>
            </w:r>
          </w:p>
          <w:p w14:paraId="56169730"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-1.14, </w:t>
            </w:r>
          </w:p>
          <w:p w14:paraId="0CDEAD69" w14:textId="41438373"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0.130</w:t>
            </w:r>
          </w:p>
        </w:tc>
        <w:tc>
          <w:tcPr>
            <w:tcW w:w="1440" w:type="dxa"/>
            <w:vAlign w:val="bottom"/>
          </w:tcPr>
          <w:p w14:paraId="4BB4E860"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0.00, </w:t>
            </w:r>
          </w:p>
          <w:p w14:paraId="55E209E2"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-0.02, </w:t>
            </w:r>
          </w:p>
          <w:p w14:paraId="42229AAE" w14:textId="22E56861"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0.490</w:t>
            </w:r>
          </w:p>
        </w:tc>
      </w:tr>
      <w:tr w:rsidR="00C6235E" w:rsidRPr="00A24646" w14:paraId="21B7C627" w14:textId="77777777" w:rsidTr="00A24646">
        <w:tc>
          <w:tcPr>
            <w:tcW w:w="3150" w:type="dxa"/>
            <w:shd w:val="clear" w:color="auto" w:fill="D0CECE" w:themeFill="background2" w:themeFillShade="E6"/>
            <w:vAlign w:val="center"/>
          </w:tcPr>
          <w:p w14:paraId="209C4C1C" w14:textId="43CB7C9A" w:rsidR="00C6235E" w:rsidRPr="00A24646" w:rsidRDefault="00C6235E" w:rsidP="00C6235E">
            <w:pPr>
              <w:rPr>
                <w:rFonts w:ascii="Times New Roman" w:hAnsi="Times New Roman" w:cs="Times New Roman"/>
              </w:rPr>
            </w:pPr>
            <w:r w:rsidRPr="00A24646">
              <w:rPr>
                <w:rFonts w:ascii="Times New Roman" w:hAnsi="Times New Roman" w:cs="Times New Roman"/>
              </w:rPr>
              <w:t>Neuronal/Glial pTDP-43 (Q)</w:t>
            </w:r>
          </w:p>
        </w:tc>
        <w:tc>
          <w:tcPr>
            <w:tcW w:w="1440" w:type="dxa"/>
            <w:vAlign w:val="bottom"/>
          </w:tcPr>
          <w:p w14:paraId="7FD465B5"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-0.20, </w:t>
            </w:r>
          </w:p>
          <w:p w14:paraId="71600EB1"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-1.81, </w:t>
            </w:r>
          </w:p>
          <w:p w14:paraId="26F4D9A4" w14:textId="29E92C95" w:rsidR="00C6235E" w:rsidRPr="00863363" w:rsidRDefault="00C6235E" w:rsidP="00C6235E">
            <w:pPr>
              <w:rPr>
                <w:rFonts w:ascii="Times New Roman" w:hAnsi="Times New Roman" w:cs="Times New Roman"/>
                <w:i/>
                <w:iCs/>
                <w:sz w:val="22"/>
                <w:szCs w:val="22"/>
              </w:rPr>
            </w:pPr>
            <w:r w:rsidRPr="00863363">
              <w:rPr>
                <w:rFonts w:ascii="Times New Roman" w:hAnsi="Times New Roman" w:cs="Times New Roman"/>
                <w:i/>
                <w:iCs/>
                <w:color w:val="000000"/>
                <w:sz w:val="22"/>
                <w:szCs w:val="22"/>
              </w:rPr>
              <w:t>p = 0.038</w:t>
            </w:r>
          </w:p>
        </w:tc>
        <w:tc>
          <w:tcPr>
            <w:tcW w:w="1440" w:type="dxa"/>
            <w:vAlign w:val="bottom"/>
          </w:tcPr>
          <w:p w14:paraId="69283DD2"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-0.15, </w:t>
            </w:r>
          </w:p>
          <w:p w14:paraId="0D09BC5B"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-1.39, </w:t>
            </w:r>
          </w:p>
          <w:p w14:paraId="431B254D" w14:textId="62590B0C"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0.085</w:t>
            </w:r>
          </w:p>
        </w:tc>
        <w:tc>
          <w:tcPr>
            <w:tcW w:w="1440" w:type="dxa"/>
            <w:vAlign w:val="bottom"/>
          </w:tcPr>
          <w:p w14:paraId="6AA83030"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-0.18, </w:t>
            </w:r>
          </w:p>
          <w:p w14:paraId="28FC3FAD"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-1.47, </w:t>
            </w:r>
          </w:p>
          <w:p w14:paraId="6467033F" w14:textId="0D0F8F61"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0.073</w:t>
            </w:r>
          </w:p>
        </w:tc>
        <w:tc>
          <w:tcPr>
            <w:tcW w:w="1440" w:type="dxa"/>
            <w:vAlign w:val="bottom"/>
          </w:tcPr>
          <w:p w14:paraId="4BACAD9E"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-0.09, </w:t>
            </w:r>
          </w:p>
          <w:p w14:paraId="5C5B2430"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-0.74, </w:t>
            </w:r>
          </w:p>
          <w:p w14:paraId="61B77E55" w14:textId="5B3A083E" w:rsidR="00EF0718" w:rsidRP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p = 0.231</w:t>
            </w:r>
          </w:p>
        </w:tc>
        <w:tc>
          <w:tcPr>
            <w:tcW w:w="1440" w:type="dxa"/>
            <w:vAlign w:val="bottom"/>
          </w:tcPr>
          <w:p w14:paraId="535A3228"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-0.06, </w:t>
            </w:r>
          </w:p>
          <w:p w14:paraId="2117E99D"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-0.48, </w:t>
            </w:r>
          </w:p>
          <w:p w14:paraId="7744FD2C" w14:textId="2A8DE85C"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0.318</w:t>
            </w:r>
          </w:p>
        </w:tc>
        <w:tc>
          <w:tcPr>
            <w:tcW w:w="1440" w:type="dxa"/>
            <w:vAlign w:val="bottom"/>
          </w:tcPr>
          <w:p w14:paraId="1179D5A4"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-0.16, </w:t>
            </w:r>
          </w:p>
          <w:p w14:paraId="0CC03B24"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-1.14, </w:t>
            </w:r>
          </w:p>
          <w:p w14:paraId="2CED2BD8" w14:textId="7C3B5F34"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0.130</w:t>
            </w:r>
          </w:p>
        </w:tc>
      </w:tr>
      <w:tr w:rsidR="00C6235E" w:rsidRPr="00A24646" w14:paraId="4B9DB24D" w14:textId="77777777" w:rsidTr="00A24646">
        <w:tc>
          <w:tcPr>
            <w:tcW w:w="3150" w:type="dxa"/>
            <w:shd w:val="clear" w:color="auto" w:fill="D0CECE" w:themeFill="background2" w:themeFillShade="E6"/>
            <w:vAlign w:val="center"/>
          </w:tcPr>
          <w:p w14:paraId="223980FD" w14:textId="4268DA96" w:rsidR="00C6235E" w:rsidRPr="00A24646" w:rsidRDefault="00C6235E" w:rsidP="00C6235E">
            <w:pPr>
              <w:rPr>
                <w:rFonts w:ascii="Times New Roman" w:hAnsi="Times New Roman" w:cs="Times New Roman"/>
              </w:rPr>
            </w:pPr>
            <w:r w:rsidRPr="00A24646">
              <w:rPr>
                <w:rFonts w:ascii="Times New Roman" w:hAnsi="Times New Roman" w:cs="Times New Roman"/>
              </w:rPr>
              <w:t>Neuritic pTDP-43 (Q)</w:t>
            </w:r>
          </w:p>
        </w:tc>
        <w:tc>
          <w:tcPr>
            <w:tcW w:w="1440" w:type="dxa"/>
            <w:vAlign w:val="bottom"/>
          </w:tcPr>
          <w:p w14:paraId="4B93F3A2"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0.21, </w:t>
            </w:r>
          </w:p>
          <w:p w14:paraId="50392B4B"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2.10, </w:t>
            </w:r>
          </w:p>
          <w:p w14:paraId="55D369B5" w14:textId="5E49CC8D"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color w:val="000000"/>
                <w:sz w:val="22"/>
                <w:szCs w:val="22"/>
              </w:rPr>
              <w:t>p = 0.980</w:t>
            </w:r>
          </w:p>
        </w:tc>
        <w:tc>
          <w:tcPr>
            <w:tcW w:w="1440" w:type="dxa"/>
            <w:vAlign w:val="bottom"/>
          </w:tcPr>
          <w:p w14:paraId="2EAFA75B"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0.03, </w:t>
            </w:r>
          </w:p>
          <w:p w14:paraId="485B1107"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0.31, </w:t>
            </w:r>
          </w:p>
          <w:p w14:paraId="39E47391" w14:textId="442130D4"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0.619</w:t>
            </w:r>
          </w:p>
        </w:tc>
        <w:tc>
          <w:tcPr>
            <w:tcW w:w="1440" w:type="dxa"/>
            <w:vAlign w:val="bottom"/>
          </w:tcPr>
          <w:p w14:paraId="0BA2D571"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-0.09, </w:t>
            </w:r>
          </w:p>
          <w:p w14:paraId="129DF2C5"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-0.74, </w:t>
            </w:r>
          </w:p>
          <w:p w14:paraId="02F08880" w14:textId="35261FC7"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0.232</w:t>
            </w:r>
          </w:p>
        </w:tc>
        <w:tc>
          <w:tcPr>
            <w:tcW w:w="1440" w:type="dxa"/>
            <w:vAlign w:val="bottom"/>
          </w:tcPr>
          <w:p w14:paraId="568E58F7"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0.28, </w:t>
            </w:r>
          </w:p>
          <w:p w14:paraId="2BC2C6D4"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2.41, </w:t>
            </w:r>
          </w:p>
          <w:p w14:paraId="0BC07563" w14:textId="45781B79"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color w:val="000000"/>
                <w:sz w:val="22"/>
                <w:szCs w:val="22"/>
              </w:rPr>
              <w:t>p = 0.991</w:t>
            </w:r>
          </w:p>
        </w:tc>
        <w:tc>
          <w:tcPr>
            <w:tcW w:w="1440" w:type="dxa"/>
            <w:vAlign w:val="bottom"/>
          </w:tcPr>
          <w:p w14:paraId="0490D348"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0.04, </w:t>
            </w:r>
          </w:p>
          <w:p w14:paraId="3F31D236"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0.28, </w:t>
            </w:r>
          </w:p>
          <w:p w14:paraId="26C0596A" w14:textId="49EDB47C"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0.609</w:t>
            </w:r>
          </w:p>
        </w:tc>
        <w:tc>
          <w:tcPr>
            <w:tcW w:w="1440" w:type="dxa"/>
            <w:vAlign w:val="bottom"/>
          </w:tcPr>
          <w:p w14:paraId="71638057"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0.11, </w:t>
            </w:r>
          </w:p>
          <w:p w14:paraId="33CECA68"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0.83, </w:t>
            </w:r>
          </w:p>
          <w:p w14:paraId="09E90627" w14:textId="697E7802"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0.795</w:t>
            </w:r>
          </w:p>
        </w:tc>
      </w:tr>
      <w:tr w:rsidR="00F34E21" w:rsidRPr="00A24646" w14:paraId="2AE09724" w14:textId="77777777" w:rsidTr="00A24646">
        <w:tc>
          <w:tcPr>
            <w:tcW w:w="11790" w:type="dxa"/>
            <w:gridSpan w:val="7"/>
            <w:shd w:val="clear" w:color="auto" w:fill="E7E6E6" w:themeFill="background2"/>
            <w:vAlign w:val="center"/>
          </w:tcPr>
          <w:p w14:paraId="7BCE0D49" w14:textId="1BF22AAF" w:rsidR="00F34E21" w:rsidRPr="00863363" w:rsidRDefault="00F34E21" w:rsidP="00F34E21">
            <w:pPr>
              <w:jc w:val="center"/>
              <w:rPr>
                <w:rFonts w:ascii="Times New Roman" w:hAnsi="Times New Roman" w:cs="Times New Roman"/>
              </w:rPr>
            </w:pPr>
            <w:r w:rsidRPr="00863363">
              <w:rPr>
                <w:rFonts w:ascii="Times New Roman" w:hAnsi="Times New Roman" w:cs="Times New Roman"/>
              </w:rPr>
              <w:t>Quantitative Tau and Semi-Quantitative TDP-43 Parameters</w:t>
            </w:r>
            <w:r w:rsidR="00833B72" w:rsidRPr="00863363">
              <w:rPr>
                <w:rFonts w:ascii="Times New Roman" w:hAnsi="Times New Roman" w:cs="Times New Roman"/>
              </w:rPr>
              <w:t xml:space="preserve"> (df = 6</w:t>
            </w:r>
            <w:r w:rsidR="00E7739D" w:rsidRPr="00863363">
              <w:rPr>
                <w:rFonts w:ascii="Times New Roman" w:hAnsi="Times New Roman" w:cs="Times New Roman"/>
              </w:rPr>
              <w:t>6</w:t>
            </w:r>
            <w:r w:rsidR="00833B72" w:rsidRPr="00863363">
              <w:rPr>
                <w:rFonts w:ascii="Times New Roman" w:hAnsi="Times New Roman" w:cs="Times New Roman"/>
              </w:rPr>
              <w:t>/6</w:t>
            </w:r>
            <w:r w:rsidR="00E7739D" w:rsidRPr="00863363">
              <w:rPr>
                <w:rFonts w:ascii="Times New Roman" w:hAnsi="Times New Roman" w:cs="Times New Roman"/>
              </w:rPr>
              <w:t>7</w:t>
            </w:r>
            <w:r w:rsidR="00833B72" w:rsidRPr="00863363">
              <w:rPr>
                <w:rFonts w:ascii="Times New Roman" w:hAnsi="Times New Roman" w:cs="Times New Roman"/>
              </w:rPr>
              <w:t>)</w:t>
            </w:r>
          </w:p>
        </w:tc>
      </w:tr>
      <w:tr w:rsidR="00C6235E" w:rsidRPr="00A24646" w14:paraId="35824B83" w14:textId="77777777" w:rsidTr="00A24646">
        <w:tc>
          <w:tcPr>
            <w:tcW w:w="3150" w:type="dxa"/>
            <w:shd w:val="clear" w:color="auto" w:fill="D0CECE" w:themeFill="background2" w:themeFillShade="E6"/>
            <w:vAlign w:val="center"/>
          </w:tcPr>
          <w:p w14:paraId="05131008" w14:textId="02762685" w:rsidR="00C6235E" w:rsidRPr="00A24646" w:rsidRDefault="00C6235E" w:rsidP="00C6235E">
            <w:pPr>
              <w:rPr>
                <w:rFonts w:ascii="Times New Roman" w:hAnsi="Times New Roman" w:cs="Times New Roman"/>
              </w:rPr>
            </w:pPr>
            <w:r w:rsidRPr="00A24646">
              <w:rPr>
                <w:rFonts w:ascii="Times New Roman" w:hAnsi="Times New Roman" w:cs="Times New Roman"/>
              </w:rPr>
              <w:t>Tangles (Q)</w:t>
            </w:r>
          </w:p>
        </w:tc>
        <w:tc>
          <w:tcPr>
            <w:tcW w:w="1440" w:type="dxa"/>
            <w:vAlign w:val="bottom"/>
          </w:tcPr>
          <w:p w14:paraId="4F2BE5DA"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-0.37, </w:t>
            </w:r>
          </w:p>
          <w:p w14:paraId="79951295"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-3.66, </w:t>
            </w:r>
          </w:p>
          <w:p w14:paraId="7CFCCBD1" w14:textId="055DC682" w:rsidR="00C6235E" w:rsidRP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p = 2.54e-04</w:t>
            </w:r>
          </w:p>
        </w:tc>
        <w:tc>
          <w:tcPr>
            <w:tcW w:w="1440" w:type="dxa"/>
            <w:vAlign w:val="bottom"/>
          </w:tcPr>
          <w:p w14:paraId="30566975"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-0.55, </w:t>
            </w:r>
          </w:p>
          <w:p w14:paraId="4475A2F9"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-6.01, </w:t>
            </w:r>
          </w:p>
          <w:p w14:paraId="444AF7D9" w14:textId="16548B6D"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4.39e-08</w:t>
            </w:r>
          </w:p>
        </w:tc>
        <w:tc>
          <w:tcPr>
            <w:tcW w:w="1440" w:type="dxa"/>
            <w:vAlign w:val="bottom"/>
          </w:tcPr>
          <w:p w14:paraId="056974EB"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-0.48, </w:t>
            </w:r>
          </w:p>
          <w:p w14:paraId="4651AC96"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-4.27, </w:t>
            </w:r>
          </w:p>
          <w:p w14:paraId="74236BCE" w14:textId="7850942E"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3.19e-05</w:t>
            </w:r>
          </w:p>
        </w:tc>
        <w:tc>
          <w:tcPr>
            <w:tcW w:w="1440" w:type="dxa"/>
            <w:vAlign w:val="bottom"/>
          </w:tcPr>
          <w:p w14:paraId="70FA08D0"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-0.39, </w:t>
            </w:r>
          </w:p>
          <w:p w14:paraId="44857286"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-3.39, </w:t>
            </w:r>
          </w:p>
          <w:p w14:paraId="24B8DBE8" w14:textId="1C1DF67A"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5.92e-04</w:t>
            </w:r>
          </w:p>
        </w:tc>
        <w:tc>
          <w:tcPr>
            <w:tcW w:w="1440" w:type="dxa"/>
            <w:vAlign w:val="bottom"/>
          </w:tcPr>
          <w:p w14:paraId="6AEF5868"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-0.21, </w:t>
            </w:r>
          </w:p>
          <w:p w14:paraId="5BF94EE6"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-1.69, </w:t>
            </w:r>
          </w:p>
          <w:p w14:paraId="3D21186A" w14:textId="59F30AFC" w:rsidR="00C6235E" w:rsidRPr="00863363" w:rsidRDefault="00C6235E" w:rsidP="00C6235E">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0.048</w:t>
            </w:r>
          </w:p>
        </w:tc>
        <w:tc>
          <w:tcPr>
            <w:tcW w:w="1440" w:type="dxa"/>
            <w:vAlign w:val="bottom"/>
          </w:tcPr>
          <w:p w14:paraId="3CB9A821"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-0.22, </w:t>
            </w:r>
          </w:p>
          <w:p w14:paraId="0BF30054"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-1.71, </w:t>
            </w:r>
          </w:p>
          <w:p w14:paraId="0BEA45BE" w14:textId="071356BB" w:rsidR="00C6235E" w:rsidRPr="00863363" w:rsidRDefault="00C6235E" w:rsidP="00C6235E">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0.046</w:t>
            </w:r>
          </w:p>
        </w:tc>
      </w:tr>
      <w:tr w:rsidR="00C6235E" w:rsidRPr="00A24646" w14:paraId="2C839723" w14:textId="77777777" w:rsidTr="00A24646">
        <w:tc>
          <w:tcPr>
            <w:tcW w:w="3150" w:type="dxa"/>
            <w:shd w:val="clear" w:color="auto" w:fill="D0CECE" w:themeFill="background2" w:themeFillShade="E6"/>
            <w:vAlign w:val="center"/>
          </w:tcPr>
          <w:p w14:paraId="6297B0FC" w14:textId="4EB267F5" w:rsidR="00C6235E" w:rsidRPr="00A24646" w:rsidRDefault="00C6235E" w:rsidP="00C6235E">
            <w:pPr>
              <w:rPr>
                <w:rFonts w:ascii="Times New Roman" w:hAnsi="Times New Roman" w:cs="Times New Roman"/>
              </w:rPr>
            </w:pPr>
            <w:r w:rsidRPr="00A24646">
              <w:rPr>
                <w:rFonts w:ascii="Times New Roman" w:hAnsi="Times New Roman" w:cs="Times New Roman"/>
              </w:rPr>
              <w:t>Threads (Q)</w:t>
            </w:r>
          </w:p>
        </w:tc>
        <w:tc>
          <w:tcPr>
            <w:tcW w:w="1440" w:type="dxa"/>
            <w:vAlign w:val="bottom"/>
          </w:tcPr>
          <w:p w14:paraId="219200BB"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-0.18, </w:t>
            </w:r>
          </w:p>
          <w:p w14:paraId="1DB822F3"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-1.73, </w:t>
            </w:r>
          </w:p>
          <w:p w14:paraId="3B030505" w14:textId="38292689"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0.044</w:t>
            </w:r>
          </w:p>
        </w:tc>
        <w:tc>
          <w:tcPr>
            <w:tcW w:w="1440" w:type="dxa"/>
            <w:vAlign w:val="bottom"/>
          </w:tcPr>
          <w:p w14:paraId="6D7610AD"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-0.01, </w:t>
            </w:r>
          </w:p>
          <w:p w14:paraId="5AED0BAF"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-0.07, </w:t>
            </w:r>
          </w:p>
          <w:p w14:paraId="3BCEA3E1" w14:textId="1410933B"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0.474</w:t>
            </w:r>
          </w:p>
        </w:tc>
        <w:tc>
          <w:tcPr>
            <w:tcW w:w="1440" w:type="dxa"/>
            <w:vAlign w:val="bottom"/>
          </w:tcPr>
          <w:p w14:paraId="2AFE94D2"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-0.04, </w:t>
            </w:r>
          </w:p>
          <w:p w14:paraId="470D6BAF"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-0.36, </w:t>
            </w:r>
          </w:p>
          <w:p w14:paraId="065F1979" w14:textId="1EC357D6"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0.359</w:t>
            </w:r>
          </w:p>
        </w:tc>
        <w:tc>
          <w:tcPr>
            <w:tcW w:w="1440" w:type="dxa"/>
            <w:vAlign w:val="bottom"/>
          </w:tcPr>
          <w:p w14:paraId="03295204"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0.11, </w:t>
            </w:r>
          </w:p>
          <w:p w14:paraId="60CB0F4D"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0.96, </w:t>
            </w:r>
          </w:p>
          <w:p w14:paraId="6847A7E2" w14:textId="73CB7EC4"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0.830</w:t>
            </w:r>
          </w:p>
        </w:tc>
        <w:tc>
          <w:tcPr>
            <w:tcW w:w="1440" w:type="dxa"/>
            <w:vAlign w:val="bottom"/>
          </w:tcPr>
          <w:p w14:paraId="35C4374E"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-0.13, </w:t>
            </w:r>
          </w:p>
          <w:p w14:paraId="5DDE07F7"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-1.08, </w:t>
            </w:r>
          </w:p>
          <w:p w14:paraId="4F0FD586" w14:textId="2E99D06F"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0.142</w:t>
            </w:r>
          </w:p>
        </w:tc>
        <w:tc>
          <w:tcPr>
            <w:tcW w:w="1440" w:type="dxa"/>
            <w:vAlign w:val="bottom"/>
          </w:tcPr>
          <w:p w14:paraId="319FA768"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0.02, </w:t>
            </w:r>
          </w:p>
          <w:p w14:paraId="06E99EC6"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0.18, </w:t>
            </w:r>
          </w:p>
          <w:p w14:paraId="0A95B669" w14:textId="3C4D9212"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0.569</w:t>
            </w:r>
          </w:p>
        </w:tc>
      </w:tr>
      <w:tr w:rsidR="00C6235E" w:rsidRPr="00A24646" w14:paraId="45B7A038" w14:textId="77777777" w:rsidTr="00A24646">
        <w:tc>
          <w:tcPr>
            <w:tcW w:w="3150" w:type="dxa"/>
            <w:shd w:val="clear" w:color="auto" w:fill="D0CECE" w:themeFill="background2" w:themeFillShade="E6"/>
            <w:vAlign w:val="center"/>
          </w:tcPr>
          <w:p w14:paraId="4F49EE02" w14:textId="521907BD" w:rsidR="00C6235E" w:rsidRPr="00A24646" w:rsidRDefault="00C6235E" w:rsidP="00C6235E">
            <w:pPr>
              <w:rPr>
                <w:rFonts w:ascii="Times New Roman" w:hAnsi="Times New Roman" w:cs="Times New Roman"/>
              </w:rPr>
            </w:pPr>
            <w:r w:rsidRPr="00A24646">
              <w:rPr>
                <w:rFonts w:ascii="Times New Roman" w:hAnsi="Times New Roman" w:cs="Times New Roman"/>
              </w:rPr>
              <w:t>MTL pTDP-43 (SQ)</w:t>
            </w:r>
          </w:p>
        </w:tc>
        <w:tc>
          <w:tcPr>
            <w:tcW w:w="1440" w:type="dxa"/>
            <w:vAlign w:val="bottom"/>
          </w:tcPr>
          <w:p w14:paraId="002CC3C7"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-0.22, </w:t>
            </w:r>
          </w:p>
          <w:p w14:paraId="6BBD603D"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-2.16, </w:t>
            </w:r>
          </w:p>
          <w:p w14:paraId="4C4C0175" w14:textId="60B06FC9" w:rsidR="00C6235E" w:rsidRPr="00863363" w:rsidRDefault="00C6235E" w:rsidP="00C6235E">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0.017</w:t>
            </w:r>
          </w:p>
        </w:tc>
        <w:tc>
          <w:tcPr>
            <w:tcW w:w="1440" w:type="dxa"/>
            <w:vAlign w:val="bottom"/>
          </w:tcPr>
          <w:p w14:paraId="22DBF3DB"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-0.28, </w:t>
            </w:r>
          </w:p>
          <w:p w14:paraId="1A535A5C"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-3.01, </w:t>
            </w:r>
          </w:p>
          <w:p w14:paraId="3AF40653" w14:textId="7EDDB41B"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0.002</w:t>
            </w:r>
          </w:p>
        </w:tc>
        <w:tc>
          <w:tcPr>
            <w:tcW w:w="1440" w:type="dxa"/>
            <w:vAlign w:val="bottom"/>
          </w:tcPr>
          <w:p w14:paraId="5D171BDF"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-0.25, </w:t>
            </w:r>
          </w:p>
          <w:p w14:paraId="31A0DEB6"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t = -2.21,</w:t>
            </w:r>
          </w:p>
          <w:p w14:paraId="1CB5A5AF" w14:textId="23E63CFD" w:rsidR="00C6235E" w:rsidRPr="00863363" w:rsidRDefault="00C6235E" w:rsidP="00C6235E">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0.015</w:t>
            </w:r>
          </w:p>
        </w:tc>
        <w:tc>
          <w:tcPr>
            <w:tcW w:w="1440" w:type="dxa"/>
            <w:vAlign w:val="bottom"/>
          </w:tcPr>
          <w:p w14:paraId="5FE282C0"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0.10, </w:t>
            </w:r>
          </w:p>
          <w:p w14:paraId="3B783C79"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0.83, </w:t>
            </w:r>
          </w:p>
          <w:p w14:paraId="049053B2" w14:textId="5815129F"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0.794</w:t>
            </w:r>
          </w:p>
        </w:tc>
        <w:tc>
          <w:tcPr>
            <w:tcW w:w="1440" w:type="dxa"/>
            <w:vAlign w:val="bottom"/>
          </w:tcPr>
          <w:p w14:paraId="30920653"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-0.03, </w:t>
            </w:r>
          </w:p>
          <w:p w14:paraId="508DA61A"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-0.26, </w:t>
            </w:r>
          </w:p>
          <w:p w14:paraId="5DA31F7E" w14:textId="64C0B932"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0.396</w:t>
            </w:r>
          </w:p>
        </w:tc>
        <w:tc>
          <w:tcPr>
            <w:tcW w:w="1440" w:type="dxa"/>
            <w:vAlign w:val="bottom"/>
          </w:tcPr>
          <w:p w14:paraId="3B875438"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-0.06, </w:t>
            </w:r>
          </w:p>
          <w:p w14:paraId="0D31B8CA"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-0.46, </w:t>
            </w:r>
          </w:p>
          <w:p w14:paraId="4362F0AB" w14:textId="10DD19C1"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0.323</w:t>
            </w:r>
          </w:p>
        </w:tc>
      </w:tr>
      <w:tr w:rsidR="00F34E21" w:rsidRPr="00A24646" w14:paraId="484BD73C" w14:textId="77777777" w:rsidTr="00A24646">
        <w:tc>
          <w:tcPr>
            <w:tcW w:w="11790" w:type="dxa"/>
            <w:gridSpan w:val="7"/>
            <w:shd w:val="clear" w:color="auto" w:fill="E7E6E6" w:themeFill="background2"/>
            <w:vAlign w:val="center"/>
          </w:tcPr>
          <w:p w14:paraId="308A64DA" w14:textId="22F7D497" w:rsidR="00F34E21" w:rsidRPr="00863363" w:rsidRDefault="00F34E21" w:rsidP="00F34E21">
            <w:pPr>
              <w:jc w:val="center"/>
              <w:rPr>
                <w:rFonts w:ascii="Times New Roman" w:hAnsi="Times New Roman" w:cs="Times New Roman"/>
              </w:rPr>
            </w:pPr>
            <w:r w:rsidRPr="00863363">
              <w:rPr>
                <w:rFonts w:ascii="Times New Roman" w:hAnsi="Times New Roman" w:cs="Times New Roman"/>
              </w:rPr>
              <w:t>Semi-Quantitative Tau and TDP-43 Parameters</w:t>
            </w:r>
            <w:r w:rsidR="00833B72" w:rsidRPr="00863363">
              <w:rPr>
                <w:rFonts w:ascii="Times New Roman" w:hAnsi="Times New Roman" w:cs="Times New Roman"/>
              </w:rPr>
              <w:t xml:space="preserve"> (df = 6</w:t>
            </w:r>
            <w:r w:rsidR="00E7739D" w:rsidRPr="00863363">
              <w:rPr>
                <w:rFonts w:ascii="Times New Roman" w:hAnsi="Times New Roman" w:cs="Times New Roman"/>
              </w:rPr>
              <w:t>7</w:t>
            </w:r>
            <w:r w:rsidR="00833B72" w:rsidRPr="00863363">
              <w:rPr>
                <w:rFonts w:ascii="Times New Roman" w:hAnsi="Times New Roman" w:cs="Times New Roman"/>
              </w:rPr>
              <w:t>/6</w:t>
            </w:r>
            <w:r w:rsidR="00E7739D" w:rsidRPr="00863363">
              <w:rPr>
                <w:rFonts w:ascii="Times New Roman" w:hAnsi="Times New Roman" w:cs="Times New Roman"/>
              </w:rPr>
              <w:t>8</w:t>
            </w:r>
            <w:r w:rsidR="00833B72" w:rsidRPr="00863363">
              <w:rPr>
                <w:rFonts w:ascii="Times New Roman" w:hAnsi="Times New Roman" w:cs="Times New Roman"/>
              </w:rPr>
              <w:t>)</w:t>
            </w:r>
          </w:p>
        </w:tc>
      </w:tr>
      <w:tr w:rsidR="00C6235E" w:rsidRPr="00A24646" w14:paraId="0115EC80" w14:textId="77777777" w:rsidTr="00A24646">
        <w:tc>
          <w:tcPr>
            <w:tcW w:w="3150" w:type="dxa"/>
            <w:shd w:val="clear" w:color="auto" w:fill="D0CECE" w:themeFill="background2" w:themeFillShade="E6"/>
            <w:vAlign w:val="center"/>
          </w:tcPr>
          <w:p w14:paraId="208D030C" w14:textId="25DFB7D7" w:rsidR="00C6235E" w:rsidRPr="00A24646" w:rsidRDefault="00C6235E" w:rsidP="00C6235E">
            <w:pPr>
              <w:rPr>
                <w:rFonts w:ascii="Times New Roman" w:hAnsi="Times New Roman" w:cs="Times New Roman"/>
              </w:rPr>
            </w:pPr>
            <w:r w:rsidRPr="00A24646">
              <w:rPr>
                <w:rFonts w:ascii="Times New Roman" w:hAnsi="Times New Roman" w:cs="Times New Roman"/>
              </w:rPr>
              <w:t>MTL p-Tau (SQ)</w:t>
            </w:r>
          </w:p>
        </w:tc>
        <w:tc>
          <w:tcPr>
            <w:tcW w:w="1440" w:type="dxa"/>
            <w:vAlign w:val="bottom"/>
          </w:tcPr>
          <w:p w14:paraId="5F209BA3"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-0.05, </w:t>
            </w:r>
          </w:p>
          <w:p w14:paraId="107E0F9C"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-0.46, </w:t>
            </w:r>
          </w:p>
          <w:p w14:paraId="007AFBEA" w14:textId="2BAC6A7D"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0.323</w:t>
            </w:r>
          </w:p>
        </w:tc>
        <w:tc>
          <w:tcPr>
            <w:tcW w:w="1440" w:type="dxa"/>
            <w:vAlign w:val="bottom"/>
          </w:tcPr>
          <w:p w14:paraId="10FF8FF3"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β = -0.25, </w:t>
            </w:r>
          </w:p>
          <w:p w14:paraId="0B7589B2" w14:textId="77777777" w:rsidR="00EF0718" w:rsidRDefault="00C6235E" w:rsidP="00C6235E">
            <w:pPr>
              <w:rPr>
                <w:rFonts w:ascii="Times New Roman" w:hAnsi="Times New Roman" w:cs="Times New Roman"/>
                <w:i/>
                <w:iCs/>
                <w:color w:val="000000"/>
                <w:sz w:val="22"/>
                <w:szCs w:val="22"/>
              </w:rPr>
            </w:pPr>
            <w:r w:rsidRPr="00863363">
              <w:rPr>
                <w:rFonts w:ascii="Times New Roman" w:hAnsi="Times New Roman" w:cs="Times New Roman"/>
                <w:i/>
                <w:iCs/>
                <w:color w:val="000000"/>
                <w:sz w:val="22"/>
                <w:szCs w:val="22"/>
              </w:rPr>
              <w:t xml:space="preserve">t = -2.25, </w:t>
            </w:r>
          </w:p>
          <w:p w14:paraId="027E3896" w14:textId="08D26B93" w:rsidR="00C6235E" w:rsidRPr="00863363" w:rsidRDefault="00C6235E" w:rsidP="00C6235E">
            <w:pPr>
              <w:rPr>
                <w:rFonts w:ascii="Times New Roman" w:hAnsi="Times New Roman" w:cs="Times New Roman"/>
                <w:b/>
                <w:bCs/>
                <w:i/>
                <w:iCs/>
                <w:sz w:val="22"/>
                <w:szCs w:val="22"/>
              </w:rPr>
            </w:pPr>
            <w:r w:rsidRPr="00863363">
              <w:rPr>
                <w:rFonts w:ascii="Times New Roman" w:hAnsi="Times New Roman" w:cs="Times New Roman"/>
                <w:i/>
                <w:iCs/>
                <w:color w:val="000000"/>
                <w:sz w:val="22"/>
                <w:szCs w:val="22"/>
              </w:rPr>
              <w:t>p = 0.014</w:t>
            </w:r>
          </w:p>
        </w:tc>
        <w:tc>
          <w:tcPr>
            <w:tcW w:w="1440" w:type="dxa"/>
            <w:vAlign w:val="bottom"/>
          </w:tcPr>
          <w:p w14:paraId="1C67058F"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β = -0.31, </w:t>
            </w:r>
          </w:p>
          <w:p w14:paraId="595C6571" w14:textId="77777777" w:rsidR="00EF0718" w:rsidRDefault="00C6235E" w:rsidP="00C6235E">
            <w:pPr>
              <w:rPr>
                <w:rFonts w:ascii="Times New Roman" w:hAnsi="Times New Roman" w:cs="Times New Roman"/>
                <w:b/>
                <w:bCs/>
                <w:color w:val="000000"/>
                <w:sz w:val="22"/>
                <w:szCs w:val="22"/>
              </w:rPr>
            </w:pPr>
            <w:r w:rsidRPr="00863363">
              <w:rPr>
                <w:rFonts w:ascii="Times New Roman" w:hAnsi="Times New Roman" w:cs="Times New Roman"/>
                <w:b/>
                <w:bCs/>
                <w:color w:val="000000"/>
                <w:sz w:val="22"/>
                <w:szCs w:val="22"/>
              </w:rPr>
              <w:t xml:space="preserve">t = -2.51, </w:t>
            </w:r>
          </w:p>
          <w:p w14:paraId="1DE3C825" w14:textId="2FB54D1F" w:rsidR="00C6235E" w:rsidRPr="00863363" w:rsidRDefault="00C6235E" w:rsidP="00C6235E">
            <w:pPr>
              <w:rPr>
                <w:rFonts w:ascii="Times New Roman" w:hAnsi="Times New Roman" w:cs="Times New Roman"/>
                <w:b/>
                <w:bCs/>
                <w:sz w:val="22"/>
                <w:szCs w:val="22"/>
              </w:rPr>
            </w:pPr>
            <w:r w:rsidRPr="00863363">
              <w:rPr>
                <w:rFonts w:ascii="Times New Roman" w:hAnsi="Times New Roman" w:cs="Times New Roman"/>
                <w:b/>
                <w:bCs/>
                <w:color w:val="000000"/>
                <w:sz w:val="22"/>
                <w:szCs w:val="22"/>
              </w:rPr>
              <w:t>p = 0.007</w:t>
            </w:r>
          </w:p>
        </w:tc>
        <w:tc>
          <w:tcPr>
            <w:tcW w:w="1440" w:type="dxa"/>
            <w:vAlign w:val="bottom"/>
          </w:tcPr>
          <w:p w14:paraId="67D39DB0"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-0.09, </w:t>
            </w:r>
          </w:p>
          <w:p w14:paraId="7498101F"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-0.75, </w:t>
            </w:r>
          </w:p>
          <w:p w14:paraId="003F9A27" w14:textId="6FCF08F8"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0.229</w:t>
            </w:r>
          </w:p>
        </w:tc>
        <w:tc>
          <w:tcPr>
            <w:tcW w:w="1440" w:type="dxa"/>
            <w:vAlign w:val="bottom"/>
          </w:tcPr>
          <w:p w14:paraId="5863F3DF"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-0.14, </w:t>
            </w:r>
          </w:p>
          <w:p w14:paraId="213253E9"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-1.07, </w:t>
            </w:r>
          </w:p>
          <w:p w14:paraId="3BA7D153" w14:textId="3FF47B7D"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0.145</w:t>
            </w:r>
          </w:p>
        </w:tc>
        <w:tc>
          <w:tcPr>
            <w:tcW w:w="1440" w:type="dxa"/>
            <w:vAlign w:val="bottom"/>
          </w:tcPr>
          <w:p w14:paraId="19DBA7BD"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-0.10, </w:t>
            </w:r>
          </w:p>
          <w:p w14:paraId="20C0227C"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-0.74, </w:t>
            </w:r>
          </w:p>
          <w:p w14:paraId="607EF1FA" w14:textId="77BCCAE1"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0.230</w:t>
            </w:r>
          </w:p>
        </w:tc>
      </w:tr>
      <w:tr w:rsidR="00C6235E" w:rsidRPr="00A24646" w14:paraId="6C5533BB" w14:textId="77777777" w:rsidTr="00A24646">
        <w:tc>
          <w:tcPr>
            <w:tcW w:w="3150" w:type="dxa"/>
            <w:shd w:val="clear" w:color="auto" w:fill="D0CECE" w:themeFill="background2" w:themeFillShade="E6"/>
            <w:vAlign w:val="center"/>
          </w:tcPr>
          <w:p w14:paraId="411E9476" w14:textId="6BC95651" w:rsidR="00C6235E" w:rsidRPr="00A24646" w:rsidRDefault="00C6235E" w:rsidP="00C6235E">
            <w:pPr>
              <w:rPr>
                <w:rFonts w:ascii="Times New Roman" w:hAnsi="Times New Roman" w:cs="Times New Roman"/>
              </w:rPr>
            </w:pPr>
            <w:r w:rsidRPr="00A24646">
              <w:rPr>
                <w:rFonts w:ascii="Times New Roman" w:hAnsi="Times New Roman" w:cs="Times New Roman"/>
              </w:rPr>
              <w:t>MTL pTDP-43 (SQ)</w:t>
            </w:r>
          </w:p>
        </w:tc>
        <w:tc>
          <w:tcPr>
            <w:tcW w:w="1440" w:type="dxa"/>
            <w:vAlign w:val="bottom"/>
          </w:tcPr>
          <w:p w14:paraId="368A3A50"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-0.13, </w:t>
            </w:r>
          </w:p>
          <w:p w14:paraId="5134B42A"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-1.18, </w:t>
            </w:r>
          </w:p>
          <w:p w14:paraId="1C17AB84" w14:textId="1535EF94"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0.121</w:t>
            </w:r>
          </w:p>
        </w:tc>
        <w:tc>
          <w:tcPr>
            <w:tcW w:w="1440" w:type="dxa"/>
            <w:vAlign w:val="bottom"/>
          </w:tcPr>
          <w:p w14:paraId="792ABEAF"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-0.14, </w:t>
            </w:r>
          </w:p>
          <w:p w14:paraId="693D323F"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-1.25, </w:t>
            </w:r>
          </w:p>
          <w:p w14:paraId="666D4F35" w14:textId="395E144A"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0.108</w:t>
            </w:r>
          </w:p>
        </w:tc>
        <w:tc>
          <w:tcPr>
            <w:tcW w:w="1440" w:type="dxa"/>
            <w:vAlign w:val="bottom"/>
          </w:tcPr>
          <w:p w14:paraId="56F3570B"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-0.11, </w:t>
            </w:r>
          </w:p>
          <w:p w14:paraId="5B36B931"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-0.90, </w:t>
            </w:r>
          </w:p>
          <w:p w14:paraId="19E2F981" w14:textId="6C56DBAF"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0.187</w:t>
            </w:r>
          </w:p>
        </w:tc>
        <w:tc>
          <w:tcPr>
            <w:tcW w:w="1440" w:type="dxa"/>
            <w:vAlign w:val="bottom"/>
          </w:tcPr>
          <w:p w14:paraId="43FE7757"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β = 0.17,</w:t>
            </w:r>
          </w:p>
          <w:p w14:paraId="70387815" w14:textId="0FAD64A0"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1.36, </w:t>
            </w:r>
          </w:p>
          <w:p w14:paraId="62D1E5F5" w14:textId="67D84E15"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0.911</w:t>
            </w:r>
          </w:p>
        </w:tc>
        <w:tc>
          <w:tcPr>
            <w:tcW w:w="1440" w:type="dxa"/>
            <w:vAlign w:val="bottom"/>
          </w:tcPr>
          <w:p w14:paraId="05239B12"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0.04, </w:t>
            </w:r>
          </w:p>
          <w:p w14:paraId="16554C6C"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0.28, </w:t>
            </w:r>
          </w:p>
          <w:p w14:paraId="41A293AA" w14:textId="3DEBB396"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0.610</w:t>
            </w:r>
          </w:p>
        </w:tc>
        <w:tc>
          <w:tcPr>
            <w:tcW w:w="1440" w:type="dxa"/>
            <w:vAlign w:val="bottom"/>
          </w:tcPr>
          <w:p w14:paraId="6D25ABB8"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β = -0.01, </w:t>
            </w:r>
          </w:p>
          <w:p w14:paraId="633BD8C1" w14:textId="77777777" w:rsidR="00EF0718" w:rsidRDefault="00C6235E" w:rsidP="00C6235E">
            <w:pPr>
              <w:rPr>
                <w:rFonts w:ascii="Times New Roman" w:hAnsi="Times New Roman" w:cs="Times New Roman"/>
                <w:color w:val="000000"/>
                <w:sz w:val="22"/>
                <w:szCs w:val="22"/>
              </w:rPr>
            </w:pPr>
            <w:r w:rsidRPr="00863363">
              <w:rPr>
                <w:rFonts w:ascii="Times New Roman" w:hAnsi="Times New Roman" w:cs="Times New Roman"/>
                <w:color w:val="000000"/>
                <w:sz w:val="22"/>
                <w:szCs w:val="22"/>
              </w:rPr>
              <w:t xml:space="preserve">t = -0.05, </w:t>
            </w:r>
          </w:p>
          <w:p w14:paraId="638E7CC3" w14:textId="4B464E6F" w:rsidR="00C6235E" w:rsidRPr="00863363" w:rsidRDefault="00C6235E" w:rsidP="00C6235E">
            <w:pPr>
              <w:rPr>
                <w:rFonts w:ascii="Times New Roman" w:hAnsi="Times New Roman" w:cs="Times New Roman"/>
                <w:sz w:val="22"/>
                <w:szCs w:val="22"/>
              </w:rPr>
            </w:pPr>
            <w:r w:rsidRPr="00863363">
              <w:rPr>
                <w:rFonts w:ascii="Times New Roman" w:hAnsi="Times New Roman" w:cs="Times New Roman"/>
                <w:color w:val="000000"/>
                <w:sz w:val="22"/>
                <w:szCs w:val="22"/>
              </w:rPr>
              <w:t>p = 0.479</w:t>
            </w:r>
          </w:p>
        </w:tc>
      </w:tr>
    </w:tbl>
    <w:p w14:paraId="02BD2D56" w14:textId="776BDFDA" w:rsidR="00F6569E" w:rsidRDefault="00F6569E" w:rsidP="00F6569E">
      <w:pPr>
        <w:rPr>
          <w:rFonts w:ascii="Times New Roman" w:hAnsi="Times New Roman" w:cs="Times New Roman"/>
          <w:sz w:val="20"/>
          <w:szCs w:val="20"/>
        </w:rPr>
      </w:pPr>
      <w:r w:rsidRPr="00A24646">
        <w:rPr>
          <w:rFonts w:ascii="Times New Roman" w:hAnsi="Times New Roman" w:cs="Times New Roman"/>
          <w:b/>
          <w:bCs/>
          <w:sz w:val="22"/>
          <w:szCs w:val="22"/>
        </w:rPr>
        <w:t xml:space="preserve">Supplementary Table </w:t>
      </w:r>
      <w:r w:rsidR="00C37BF3" w:rsidRPr="00A24646">
        <w:rPr>
          <w:rFonts w:ascii="Times New Roman" w:hAnsi="Times New Roman" w:cs="Times New Roman"/>
          <w:b/>
          <w:bCs/>
          <w:sz w:val="22"/>
          <w:szCs w:val="22"/>
        </w:rPr>
        <w:t>8</w:t>
      </w:r>
      <w:r w:rsidR="00A24646">
        <w:rPr>
          <w:rFonts w:ascii="Times New Roman" w:hAnsi="Times New Roman" w:cs="Times New Roman"/>
          <w:b/>
          <w:bCs/>
          <w:sz w:val="22"/>
          <w:szCs w:val="22"/>
        </w:rPr>
        <w:t>:</w:t>
      </w:r>
      <w:r w:rsidRPr="00A24646">
        <w:rPr>
          <w:rFonts w:ascii="Times New Roman" w:hAnsi="Times New Roman" w:cs="Times New Roman"/>
          <w:b/>
          <w:bCs/>
          <w:sz w:val="22"/>
          <w:szCs w:val="22"/>
        </w:rPr>
        <w:t xml:space="preserve"> Pathology to structure analyses in cases with both quantitative pathology measures, ipsilateral MRI, and Braak stage V/VI, (N = 75)</w:t>
      </w:r>
      <w:r w:rsidR="005120A1" w:rsidRPr="00A24646">
        <w:rPr>
          <w:rFonts w:ascii="Times New Roman" w:hAnsi="Times New Roman" w:cs="Times New Roman"/>
          <w:b/>
          <w:bCs/>
          <w:sz w:val="22"/>
          <w:szCs w:val="22"/>
        </w:rPr>
        <w:t>.</w:t>
      </w:r>
      <w:r w:rsidR="005120A1" w:rsidRPr="00A24646">
        <w:rPr>
          <w:rFonts w:ascii="Times New Roman" w:hAnsi="Times New Roman" w:cs="Times New Roman"/>
          <w:b/>
          <w:bCs/>
          <w:sz w:val="20"/>
          <w:szCs w:val="20"/>
        </w:rPr>
        <w:t xml:space="preserve"> </w:t>
      </w:r>
      <w:r w:rsidR="009F24DD" w:rsidRPr="00A24646">
        <w:rPr>
          <w:rFonts w:ascii="Times New Roman" w:hAnsi="Times New Roman" w:cs="Times New Roman"/>
          <w:sz w:val="20"/>
          <w:szCs w:val="20"/>
        </w:rPr>
        <w:t xml:space="preserve">Each section represents a different linear model (top: 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tau and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TDP-43 parameters used; middle: 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tau and semi-quantitative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TDP-43 measures used, as in the main text; bottom: semi-quantitative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 xml:space="preserve">tau and </w:t>
      </w:r>
      <w:r w:rsidR="0093719F" w:rsidRPr="00A24646">
        <w:rPr>
          <w:rFonts w:ascii="Times New Roman" w:hAnsi="Times New Roman" w:cs="Times New Roman"/>
          <w:sz w:val="20"/>
          <w:szCs w:val="20"/>
        </w:rPr>
        <w:t>p</w:t>
      </w:r>
      <w:r w:rsidR="009F24DD" w:rsidRPr="00A24646">
        <w:rPr>
          <w:rFonts w:ascii="Times New Roman" w:hAnsi="Times New Roman" w:cs="Times New Roman"/>
          <w:sz w:val="20"/>
          <w:szCs w:val="20"/>
        </w:rPr>
        <w:t>TDP-43 measures used)</w:t>
      </w:r>
      <w:r w:rsidR="004171A1" w:rsidRPr="00A24646">
        <w:rPr>
          <w:rFonts w:ascii="Times New Roman" w:hAnsi="Times New Roman" w:cs="Times New Roman"/>
          <w:sz w:val="20"/>
          <w:szCs w:val="20"/>
        </w:rPr>
        <w:t xml:space="preserve">. </w:t>
      </w:r>
      <w:r w:rsidR="00833B72" w:rsidRPr="00A24646">
        <w:rPr>
          <w:rFonts w:ascii="Times New Roman" w:hAnsi="Times New Roman" w:cs="Times New Roman"/>
          <w:sz w:val="20"/>
          <w:szCs w:val="20"/>
        </w:rPr>
        <w:t>All models were covaried for age, antemortem interval,</w:t>
      </w:r>
      <w:r w:rsidR="00C6235E">
        <w:rPr>
          <w:rFonts w:ascii="Times New Roman" w:hAnsi="Times New Roman" w:cs="Times New Roman"/>
          <w:sz w:val="20"/>
          <w:szCs w:val="20"/>
        </w:rPr>
        <w:t xml:space="preserve"> MRI field strength,</w:t>
      </w:r>
      <w:r w:rsidR="00833B72" w:rsidRPr="00A24646">
        <w:rPr>
          <w:rFonts w:ascii="Times New Roman" w:hAnsi="Times New Roman" w:cs="Times New Roman"/>
          <w:sz w:val="20"/>
          <w:szCs w:val="20"/>
        </w:rPr>
        <w:t xml:space="preserve"> and sex; models for AH and PH also included ICV as a covariate. Degrees of freedom (df) are given for each model; the first number is for AH/PH</w:t>
      </w:r>
      <w:r w:rsidR="00E81F2C" w:rsidRPr="00E81F2C">
        <w:rPr>
          <w:rFonts w:ascii="Times New Roman" w:hAnsi="Times New Roman" w:cs="Times New Roman"/>
          <w:sz w:val="20"/>
          <w:szCs w:val="20"/>
        </w:rPr>
        <w:t xml:space="preserve"> associations</w:t>
      </w:r>
      <w:r w:rsidR="00833B72" w:rsidRPr="00A24646">
        <w:rPr>
          <w:rFonts w:ascii="Times New Roman" w:hAnsi="Times New Roman" w:cs="Times New Roman"/>
          <w:sz w:val="20"/>
          <w:szCs w:val="20"/>
        </w:rPr>
        <w:t xml:space="preserve"> due to the additional covariate of ICV, while the second number is for ERC, BA35, BA36, and PHC</w:t>
      </w:r>
      <w:r w:rsidR="00E81F2C" w:rsidRPr="00E81F2C">
        <w:rPr>
          <w:rFonts w:ascii="Times New Roman" w:hAnsi="Times New Roman" w:cs="Times New Roman"/>
          <w:sz w:val="20"/>
          <w:szCs w:val="20"/>
        </w:rPr>
        <w:t xml:space="preserve"> associations</w:t>
      </w:r>
      <w:r w:rsidR="00833B72" w:rsidRPr="00A24646">
        <w:rPr>
          <w:rFonts w:ascii="Times New Roman" w:hAnsi="Times New Roman" w:cs="Times New Roman"/>
          <w:sz w:val="20"/>
          <w:szCs w:val="20"/>
        </w:rPr>
        <w:t xml:space="preserve">. </w:t>
      </w:r>
      <w:r w:rsidR="004171A1" w:rsidRPr="00A24646">
        <w:rPr>
          <w:rFonts w:ascii="Times New Roman" w:hAnsi="Times New Roman" w:cs="Times New Roman"/>
          <w:sz w:val="20"/>
          <w:szCs w:val="20"/>
        </w:rPr>
        <w:t xml:space="preserve"> </w:t>
      </w:r>
      <w:r w:rsidR="004F2077" w:rsidRPr="00A24646">
        <w:rPr>
          <w:rFonts w:ascii="Times New Roman" w:hAnsi="Times New Roman" w:cs="Times New Roman"/>
          <w:sz w:val="20"/>
          <w:szCs w:val="20"/>
        </w:rPr>
        <w:t>Th</w:t>
      </w:r>
      <w:r w:rsidR="004F2077" w:rsidRPr="00A24646">
        <w:rPr>
          <w:rFonts w:ascii="Times New Roman" w:hAnsi="Times New Roman" w:cs="Times New Roman"/>
          <w:color w:val="000000"/>
          <w:sz w:val="20"/>
          <w:szCs w:val="20"/>
        </w:rPr>
        <w:t>e standardized β</w:t>
      </w:r>
      <w:r w:rsidR="004F2077" w:rsidRPr="00A24646" w:rsidDel="004408B8">
        <w:rPr>
          <w:rFonts w:ascii="Times New Roman" w:hAnsi="Times New Roman" w:cs="Times New Roman"/>
          <w:sz w:val="20"/>
          <w:szCs w:val="20"/>
        </w:rPr>
        <w:t xml:space="preserve"> </w:t>
      </w:r>
      <w:r w:rsidR="004F2077" w:rsidRPr="00A24646">
        <w:rPr>
          <w:rFonts w:ascii="Times New Roman" w:hAnsi="Times New Roman" w:cs="Times New Roman"/>
          <w:sz w:val="20"/>
          <w:szCs w:val="20"/>
        </w:rPr>
        <w:t>coefficient, t statistic, and p value for the association of each pathology measure with each imaging ROI is given within each model</w:t>
      </w:r>
      <w:r w:rsidR="004171A1" w:rsidRPr="00A24646">
        <w:rPr>
          <w:rFonts w:ascii="Times New Roman" w:hAnsi="Times New Roman" w:cs="Times New Roman"/>
          <w:sz w:val="20"/>
          <w:szCs w:val="20"/>
        </w:rPr>
        <w:t xml:space="preserve">. </w:t>
      </w:r>
      <w:r w:rsidR="001733D7" w:rsidRPr="001733D7">
        <w:rPr>
          <w:rFonts w:ascii="Times New Roman" w:hAnsi="Times New Roman" w:cs="Times New Roman"/>
          <w:sz w:val="20"/>
          <w:szCs w:val="20"/>
        </w:rPr>
        <w:t>Associations that would survive Bonferroni correction (P &lt; 8.33e-03) are bolded; associations that are significant at P &lt; 0.05 but would not survive corrections are italicized.</w:t>
      </w:r>
      <w:r w:rsidR="001733D7">
        <w:rPr>
          <w:rFonts w:ascii="Times New Roman" w:hAnsi="Times New Roman" w:cs="Times New Roman"/>
          <w:sz w:val="20"/>
          <w:szCs w:val="20"/>
        </w:rPr>
        <w:t xml:space="preserve"> </w:t>
      </w:r>
      <w:r w:rsidR="004171A1" w:rsidRPr="00A24646">
        <w:rPr>
          <w:rFonts w:ascii="Times New Roman" w:hAnsi="Times New Roman" w:cs="Times New Roman"/>
          <w:sz w:val="20"/>
          <w:szCs w:val="20"/>
        </w:rPr>
        <w:t>AH = Anterior hippocampus volume, PH = posterior hippocampus volume, ERC = entorhinal cortex median thickness, BA35 = Brodmann area 35 median thickness, BA36 = Brodmann area 36 median thickness, PHC = parahippocampal cortex median thickness</w:t>
      </w:r>
      <w:r w:rsidR="00107B1E">
        <w:rPr>
          <w:rFonts w:ascii="Times New Roman" w:hAnsi="Times New Roman" w:cs="Times New Roman"/>
          <w:sz w:val="20"/>
          <w:szCs w:val="20"/>
        </w:rPr>
        <w:t xml:space="preserve">. </w:t>
      </w:r>
      <w:r w:rsidR="00107B1E" w:rsidRPr="00107B1E">
        <w:rPr>
          <w:rFonts w:ascii="Times New Roman" w:hAnsi="Times New Roman" w:cs="Times New Roman"/>
          <w:sz w:val="20"/>
          <w:szCs w:val="20"/>
        </w:rPr>
        <w:t>Tangles (Q) = quantitative tangles summary measure, Threads (Q) = quantitative threads summary measure,</w:t>
      </w:r>
      <w:r w:rsidR="00107B1E">
        <w:rPr>
          <w:rFonts w:ascii="Times New Roman" w:hAnsi="Times New Roman" w:cs="Times New Roman"/>
          <w:sz w:val="20"/>
          <w:szCs w:val="20"/>
        </w:rPr>
        <w:t xml:space="preserve"> Neuronal/Glial pTDP-43 (Q) = quantitative neuronal/glial pTDP-43 summary measure, Neuritic pTDP-43 (Q) = quantitative neuritic pTDP-43 summary measure, </w:t>
      </w:r>
      <w:r w:rsidR="00107B1E" w:rsidRPr="00107B1E">
        <w:rPr>
          <w:rFonts w:ascii="Times New Roman" w:hAnsi="Times New Roman" w:cs="Times New Roman"/>
          <w:sz w:val="20"/>
          <w:szCs w:val="20"/>
        </w:rPr>
        <w:t>MTL pTDP-43 = semi-quantitative MTL pTDP43 rating</w:t>
      </w:r>
      <w:r w:rsidR="00107B1E">
        <w:rPr>
          <w:rFonts w:ascii="Times New Roman" w:hAnsi="Times New Roman" w:cs="Times New Roman"/>
          <w:sz w:val="20"/>
          <w:szCs w:val="20"/>
        </w:rPr>
        <w:t xml:space="preserve">, MTL p-Tau (SQ) = semi-quantitative MTL p-Tau rating </w:t>
      </w:r>
    </w:p>
    <w:p w14:paraId="14890B16" w14:textId="687AFA6B" w:rsidR="0093206C" w:rsidRDefault="0093206C">
      <w:pPr>
        <w:rPr>
          <w:rFonts w:ascii="Times New Roman" w:hAnsi="Times New Roman" w:cs="Times New Roman"/>
          <w:sz w:val="20"/>
          <w:szCs w:val="20"/>
        </w:rPr>
      </w:pPr>
      <w:r>
        <w:rPr>
          <w:rFonts w:ascii="Times New Roman" w:hAnsi="Times New Roman" w:cs="Times New Roman"/>
          <w:sz w:val="20"/>
          <w:szCs w:val="20"/>
        </w:rPr>
        <w:br w:type="page"/>
      </w:r>
    </w:p>
    <w:p w14:paraId="50E5DA40" w14:textId="77777777" w:rsidR="0093206C" w:rsidRPr="00107B1E" w:rsidRDefault="0093206C" w:rsidP="00F6569E">
      <w:pPr>
        <w:rPr>
          <w:rFonts w:ascii="Times New Roman" w:hAnsi="Times New Roman" w:cs="Times New Roman"/>
          <w:sz w:val="20"/>
          <w:szCs w:val="20"/>
        </w:rPr>
      </w:pPr>
    </w:p>
    <w:tbl>
      <w:tblPr>
        <w:tblStyle w:val="TableGrid"/>
        <w:tblW w:w="11070" w:type="dxa"/>
        <w:tblInd w:w="-815" w:type="dxa"/>
        <w:tblLayout w:type="fixed"/>
        <w:tblLook w:val="04A0" w:firstRow="1" w:lastRow="0" w:firstColumn="1" w:lastColumn="0" w:noHBand="0" w:noVBand="1"/>
      </w:tblPr>
      <w:tblGrid>
        <w:gridCol w:w="2250"/>
        <w:gridCol w:w="1470"/>
        <w:gridCol w:w="1470"/>
        <w:gridCol w:w="1470"/>
        <w:gridCol w:w="1470"/>
        <w:gridCol w:w="1470"/>
        <w:gridCol w:w="1470"/>
      </w:tblGrid>
      <w:tr w:rsidR="0093206C" w:rsidRPr="00A24646" w14:paraId="33950CDE" w14:textId="77777777" w:rsidTr="006D1BEA">
        <w:tc>
          <w:tcPr>
            <w:tcW w:w="2250" w:type="dxa"/>
            <w:shd w:val="clear" w:color="auto" w:fill="D0CECE" w:themeFill="background2" w:themeFillShade="E6"/>
          </w:tcPr>
          <w:p w14:paraId="61F333CD" w14:textId="77777777" w:rsidR="0093206C" w:rsidRPr="00A24646" w:rsidRDefault="0093206C" w:rsidP="006D1BEA">
            <w:pPr>
              <w:rPr>
                <w:rFonts w:ascii="Times New Roman" w:hAnsi="Times New Roman" w:cs="Times New Roman"/>
              </w:rPr>
            </w:pPr>
          </w:p>
        </w:tc>
        <w:tc>
          <w:tcPr>
            <w:tcW w:w="1470" w:type="dxa"/>
            <w:shd w:val="clear" w:color="auto" w:fill="D0CECE" w:themeFill="background2" w:themeFillShade="E6"/>
          </w:tcPr>
          <w:p w14:paraId="4A172E5E" w14:textId="77777777" w:rsidR="0093206C" w:rsidRPr="00A24646" w:rsidRDefault="0093206C" w:rsidP="006D1BEA">
            <w:pPr>
              <w:jc w:val="center"/>
              <w:rPr>
                <w:rFonts w:ascii="Times New Roman" w:hAnsi="Times New Roman" w:cs="Times New Roman"/>
              </w:rPr>
            </w:pPr>
            <w:r w:rsidRPr="00A24646">
              <w:rPr>
                <w:rFonts w:ascii="Times New Roman" w:hAnsi="Times New Roman" w:cs="Times New Roman"/>
              </w:rPr>
              <w:t>AH</w:t>
            </w:r>
            <w:r>
              <w:rPr>
                <w:rFonts w:ascii="Times New Roman" w:hAnsi="Times New Roman" w:cs="Times New Roman"/>
              </w:rPr>
              <w:t xml:space="preserve"> (vol)</w:t>
            </w:r>
          </w:p>
        </w:tc>
        <w:tc>
          <w:tcPr>
            <w:tcW w:w="1470" w:type="dxa"/>
            <w:shd w:val="clear" w:color="auto" w:fill="D0CECE" w:themeFill="background2" w:themeFillShade="E6"/>
          </w:tcPr>
          <w:p w14:paraId="765A9F64" w14:textId="77777777" w:rsidR="0093206C" w:rsidRPr="00A24646" w:rsidRDefault="0093206C" w:rsidP="006D1BEA">
            <w:pPr>
              <w:jc w:val="center"/>
              <w:rPr>
                <w:rFonts w:ascii="Times New Roman" w:hAnsi="Times New Roman" w:cs="Times New Roman"/>
              </w:rPr>
            </w:pPr>
            <w:r w:rsidRPr="00A24646">
              <w:rPr>
                <w:rFonts w:ascii="Times New Roman" w:hAnsi="Times New Roman" w:cs="Times New Roman"/>
              </w:rPr>
              <w:t>PH</w:t>
            </w:r>
            <w:r>
              <w:rPr>
                <w:rFonts w:ascii="Times New Roman" w:hAnsi="Times New Roman" w:cs="Times New Roman"/>
              </w:rPr>
              <w:t xml:space="preserve"> (vol)</w:t>
            </w:r>
          </w:p>
        </w:tc>
        <w:tc>
          <w:tcPr>
            <w:tcW w:w="1470" w:type="dxa"/>
            <w:shd w:val="clear" w:color="auto" w:fill="D0CECE" w:themeFill="background2" w:themeFillShade="E6"/>
          </w:tcPr>
          <w:p w14:paraId="0DA1B7F7" w14:textId="77777777" w:rsidR="0093206C" w:rsidRPr="00A24646" w:rsidRDefault="0093206C" w:rsidP="006D1BEA">
            <w:pPr>
              <w:jc w:val="center"/>
              <w:rPr>
                <w:rFonts w:ascii="Times New Roman" w:hAnsi="Times New Roman" w:cs="Times New Roman"/>
              </w:rPr>
            </w:pPr>
            <w:r w:rsidRPr="00A24646">
              <w:rPr>
                <w:rFonts w:ascii="Times New Roman" w:hAnsi="Times New Roman" w:cs="Times New Roman"/>
              </w:rPr>
              <w:t>ERC</w:t>
            </w:r>
            <w:r>
              <w:rPr>
                <w:rFonts w:ascii="Times New Roman" w:hAnsi="Times New Roman" w:cs="Times New Roman"/>
              </w:rPr>
              <w:t xml:space="preserve"> (thk)</w:t>
            </w:r>
          </w:p>
        </w:tc>
        <w:tc>
          <w:tcPr>
            <w:tcW w:w="1470" w:type="dxa"/>
            <w:shd w:val="clear" w:color="auto" w:fill="D0CECE" w:themeFill="background2" w:themeFillShade="E6"/>
          </w:tcPr>
          <w:p w14:paraId="101B434B" w14:textId="77777777" w:rsidR="0093206C" w:rsidRPr="00A24646" w:rsidRDefault="0093206C" w:rsidP="006D1BEA">
            <w:pPr>
              <w:jc w:val="center"/>
              <w:rPr>
                <w:rFonts w:ascii="Times New Roman" w:hAnsi="Times New Roman" w:cs="Times New Roman"/>
              </w:rPr>
            </w:pPr>
            <w:r w:rsidRPr="00A24646">
              <w:rPr>
                <w:rFonts w:ascii="Times New Roman" w:hAnsi="Times New Roman" w:cs="Times New Roman"/>
              </w:rPr>
              <w:t>BA35</w:t>
            </w:r>
            <w:r>
              <w:rPr>
                <w:rFonts w:ascii="Times New Roman" w:hAnsi="Times New Roman" w:cs="Times New Roman"/>
              </w:rPr>
              <w:t xml:space="preserve"> (thk)</w:t>
            </w:r>
          </w:p>
        </w:tc>
        <w:tc>
          <w:tcPr>
            <w:tcW w:w="1470" w:type="dxa"/>
            <w:shd w:val="clear" w:color="auto" w:fill="D0CECE" w:themeFill="background2" w:themeFillShade="E6"/>
          </w:tcPr>
          <w:p w14:paraId="00F14F72" w14:textId="77777777" w:rsidR="0093206C" w:rsidRPr="00A24646" w:rsidRDefault="0093206C" w:rsidP="006D1BEA">
            <w:pPr>
              <w:jc w:val="center"/>
              <w:rPr>
                <w:rFonts w:ascii="Times New Roman" w:hAnsi="Times New Roman" w:cs="Times New Roman"/>
              </w:rPr>
            </w:pPr>
            <w:r w:rsidRPr="00A24646">
              <w:rPr>
                <w:rFonts w:ascii="Times New Roman" w:hAnsi="Times New Roman" w:cs="Times New Roman"/>
              </w:rPr>
              <w:t>BA36</w:t>
            </w:r>
            <w:r>
              <w:rPr>
                <w:rFonts w:ascii="Times New Roman" w:hAnsi="Times New Roman" w:cs="Times New Roman"/>
              </w:rPr>
              <w:t xml:space="preserve"> (thk)</w:t>
            </w:r>
          </w:p>
        </w:tc>
        <w:tc>
          <w:tcPr>
            <w:tcW w:w="1470" w:type="dxa"/>
            <w:shd w:val="clear" w:color="auto" w:fill="D0CECE" w:themeFill="background2" w:themeFillShade="E6"/>
          </w:tcPr>
          <w:p w14:paraId="4481688F" w14:textId="77777777" w:rsidR="0093206C" w:rsidRPr="00A24646" w:rsidRDefault="0093206C" w:rsidP="006D1BEA">
            <w:pPr>
              <w:jc w:val="center"/>
              <w:rPr>
                <w:rFonts w:ascii="Times New Roman" w:hAnsi="Times New Roman" w:cs="Times New Roman"/>
              </w:rPr>
            </w:pPr>
            <w:r w:rsidRPr="00A24646">
              <w:rPr>
                <w:rFonts w:ascii="Times New Roman" w:hAnsi="Times New Roman" w:cs="Times New Roman"/>
              </w:rPr>
              <w:t>PHC</w:t>
            </w:r>
            <w:r>
              <w:rPr>
                <w:rFonts w:ascii="Times New Roman" w:hAnsi="Times New Roman" w:cs="Times New Roman"/>
              </w:rPr>
              <w:t xml:space="preserve"> (thk)</w:t>
            </w:r>
          </w:p>
        </w:tc>
      </w:tr>
      <w:tr w:rsidR="0093206C" w:rsidRPr="00A24646" w14:paraId="5139BEF4" w14:textId="77777777" w:rsidTr="006D1BEA">
        <w:tc>
          <w:tcPr>
            <w:tcW w:w="11070" w:type="dxa"/>
            <w:gridSpan w:val="7"/>
            <w:shd w:val="clear" w:color="auto" w:fill="E7E6E6" w:themeFill="background2"/>
          </w:tcPr>
          <w:p w14:paraId="781B7A8F" w14:textId="67D8AD46" w:rsidR="0093206C" w:rsidRPr="00A24646" w:rsidRDefault="0093206C" w:rsidP="006D1BEA">
            <w:pPr>
              <w:jc w:val="center"/>
              <w:rPr>
                <w:rFonts w:ascii="Times New Roman" w:hAnsi="Times New Roman" w:cs="Times New Roman"/>
              </w:rPr>
            </w:pPr>
            <w:r>
              <w:rPr>
                <w:rFonts w:ascii="Times New Roman" w:hAnsi="Times New Roman" w:cs="Times New Roman"/>
              </w:rPr>
              <w:t xml:space="preserve">Whole Cohort (N = 51, df = </w:t>
            </w:r>
            <w:r w:rsidR="00CC7A50">
              <w:rPr>
                <w:rFonts w:ascii="Times New Roman" w:hAnsi="Times New Roman" w:cs="Times New Roman"/>
              </w:rPr>
              <w:t>43</w:t>
            </w:r>
            <w:r>
              <w:rPr>
                <w:rFonts w:ascii="Times New Roman" w:hAnsi="Times New Roman" w:cs="Times New Roman"/>
              </w:rPr>
              <w:t>/</w:t>
            </w:r>
            <w:r w:rsidR="00CC7A50">
              <w:rPr>
                <w:rFonts w:ascii="Times New Roman" w:hAnsi="Times New Roman" w:cs="Times New Roman"/>
              </w:rPr>
              <w:t>44</w:t>
            </w:r>
            <w:r>
              <w:rPr>
                <w:rFonts w:ascii="Times New Roman" w:hAnsi="Times New Roman" w:cs="Times New Roman"/>
              </w:rPr>
              <w:t>)</w:t>
            </w:r>
          </w:p>
        </w:tc>
      </w:tr>
      <w:tr w:rsidR="00DB3DA4" w:rsidRPr="00A24646" w14:paraId="6DE1AFDC" w14:textId="77777777" w:rsidTr="006D1BEA">
        <w:tc>
          <w:tcPr>
            <w:tcW w:w="2250" w:type="dxa"/>
            <w:shd w:val="clear" w:color="auto" w:fill="D0CECE" w:themeFill="background2" w:themeFillShade="E6"/>
            <w:vAlign w:val="center"/>
          </w:tcPr>
          <w:p w14:paraId="2F5F6BFC" w14:textId="77777777" w:rsidR="00DB3DA4" w:rsidRPr="00A24646" w:rsidRDefault="00DB3DA4" w:rsidP="00DB3DA4">
            <w:pPr>
              <w:rPr>
                <w:rFonts w:ascii="Times New Roman" w:hAnsi="Times New Roman" w:cs="Times New Roman"/>
              </w:rPr>
            </w:pPr>
            <w:r w:rsidRPr="00A24646">
              <w:rPr>
                <w:rFonts w:ascii="Times New Roman" w:hAnsi="Times New Roman" w:cs="Times New Roman"/>
              </w:rPr>
              <w:t>Tangles (Q)</w:t>
            </w:r>
          </w:p>
        </w:tc>
        <w:tc>
          <w:tcPr>
            <w:tcW w:w="1470" w:type="dxa"/>
            <w:vAlign w:val="bottom"/>
          </w:tcPr>
          <w:p w14:paraId="4BC2DE4D" w14:textId="77777777" w:rsidR="00E03B4B" w:rsidRDefault="00DB3DA4" w:rsidP="00DB3DA4">
            <w:pPr>
              <w:rPr>
                <w:rFonts w:ascii="Times New Roman" w:hAnsi="Times New Roman" w:cs="Times New Roman"/>
                <w:i/>
                <w:iCs/>
                <w:color w:val="000000"/>
                <w:sz w:val="22"/>
                <w:szCs w:val="22"/>
              </w:rPr>
            </w:pPr>
            <w:r w:rsidRPr="00DB3DA4">
              <w:rPr>
                <w:rFonts w:ascii="Times New Roman" w:hAnsi="Times New Roman" w:cs="Times New Roman"/>
                <w:i/>
                <w:iCs/>
                <w:color w:val="000000"/>
                <w:sz w:val="22"/>
                <w:szCs w:val="22"/>
              </w:rPr>
              <w:t xml:space="preserve">β = -0.24, </w:t>
            </w:r>
          </w:p>
          <w:p w14:paraId="68D66BDE" w14:textId="77777777" w:rsidR="00E03B4B" w:rsidRDefault="00DB3DA4" w:rsidP="00DB3DA4">
            <w:pPr>
              <w:rPr>
                <w:rFonts w:ascii="Times New Roman" w:hAnsi="Times New Roman" w:cs="Times New Roman"/>
                <w:i/>
                <w:iCs/>
                <w:color w:val="000000"/>
                <w:sz w:val="22"/>
                <w:szCs w:val="22"/>
              </w:rPr>
            </w:pPr>
            <w:r w:rsidRPr="00DB3DA4">
              <w:rPr>
                <w:rFonts w:ascii="Times New Roman" w:hAnsi="Times New Roman" w:cs="Times New Roman"/>
                <w:i/>
                <w:iCs/>
                <w:color w:val="000000"/>
                <w:sz w:val="22"/>
                <w:szCs w:val="22"/>
              </w:rPr>
              <w:t xml:space="preserve">t = -1.77, </w:t>
            </w:r>
          </w:p>
          <w:p w14:paraId="0668B9EA" w14:textId="26BAD6FD" w:rsidR="00DB3DA4" w:rsidRPr="00DB3DA4" w:rsidRDefault="00DB3DA4" w:rsidP="00DB3DA4">
            <w:pPr>
              <w:rPr>
                <w:rFonts w:ascii="Times New Roman" w:hAnsi="Times New Roman" w:cs="Times New Roman"/>
                <w:b/>
                <w:bCs/>
                <w:i/>
                <w:iCs/>
                <w:sz w:val="22"/>
                <w:szCs w:val="22"/>
              </w:rPr>
            </w:pPr>
            <w:r w:rsidRPr="00DB3DA4">
              <w:rPr>
                <w:rFonts w:ascii="Times New Roman" w:hAnsi="Times New Roman" w:cs="Times New Roman"/>
                <w:i/>
                <w:iCs/>
                <w:color w:val="000000"/>
                <w:sz w:val="22"/>
                <w:szCs w:val="22"/>
              </w:rPr>
              <w:t>p = 0.042</w:t>
            </w:r>
          </w:p>
        </w:tc>
        <w:tc>
          <w:tcPr>
            <w:tcW w:w="1470" w:type="dxa"/>
            <w:vAlign w:val="bottom"/>
          </w:tcPr>
          <w:p w14:paraId="41B04A87" w14:textId="77777777" w:rsidR="00E03B4B" w:rsidRDefault="00DB3DA4" w:rsidP="00DB3DA4">
            <w:pPr>
              <w:rPr>
                <w:rFonts w:ascii="Times New Roman" w:hAnsi="Times New Roman" w:cs="Times New Roman"/>
                <w:b/>
                <w:bCs/>
                <w:color w:val="000000"/>
                <w:sz w:val="22"/>
                <w:szCs w:val="22"/>
              </w:rPr>
            </w:pPr>
            <w:r w:rsidRPr="00DB3DA4">
              <w:rPr>
                <w:rFonts w:ascii="Times New Roman" w:hAnsi="Times New Roman" w:cs="Times New Roman"/>
                <w:b/>
                <w:bCs/>
                <w:color w:val="000000"/>
                <w:sz w:val="22"/>
                <w:szCs w:val="22"/>
              </w:rPr>
              <w:t xml:space="preserve">β = -0.37, </w:t>
            </w:r>
          </w:p>
          <w:p w14:paraId="48F8D66E" w14:textId="77777777" w:rsidR="00E03B4B" w:rsidRDefault="00DB3DA4" w:rsidP="00DB3DA4">
            <w:pPr>
              <w:rPr>
                <w:rFonts w:ascii="Times New Roman" w:hAnsi="Times New Roman" w:cs="Times New Roman"/>
                <w:b/>
                <w:bCs/>
                <w:color w:val="000000"/>
                <w:sz w:val="22"/>
                <w:szCs w:val="22"/>
              </w:rPr>
            </w:pPr>
            <w:r w:rsidRPr="00DB3DA4">
              <w:rPr>
                <w:rFonts w:ascii="Times New Roman" w:hAnsi="Times New Roman" w:cs="Times New Roman"/>
                <w:b/>
                <w:bCs/>
                <w:color w:val="000000"/>
                <w:sz w:val="22"/>
                <w:szCs w:val="22"/>
              </w:rPr>
              <w:t xml:space="preserve">t = -2.85, </w:t>
            </w:r>
          </w:p>
          <w:p w14:paraId="6425A515" w14:textId="09A98FA8" w:rsidR="00E03B4B" w:rsidRPr="00E03B4B" w:rsidRDefault="00DB3DA4" w:rsidP="00DB3DA4">
            <w:pPr>
              <w:rPr>
                <w:rFonts w:ascii="Times New Roman" w:hAnsi="Times New Roman" w:cs="Times New Roman"/>
                <w:b/>
                <w:bCs/>
                <w:color w:val="000000"/>
                <w:sz w:val="22"/>
                <w:szCs w:val="22"/>
              </w:rPr>
            </w:pPr>
            <w:r w:rsidRPr="00DB3DA4">
              <w:rPr>
                <w:rFonts w:ascii="Times New Roman" w:hAnsi="Times New Roman" w:cs="Times New Roman"/>
                <w:b/>
                <w:bCs/>
                <w:color w:val="000000"/>
                <w:sz w:val="22"/>
                <w:szCs w:val="22"/>
              </w:rPr>
              <w:t>p = 0.003</w:t>
            </w:r>
          </w:p>
        </w:tc>
        <w:tc>
          <w:tcPr>
            <w:tcW w:w="1470" w:type="dxa"/>
            <w:vAlign w:val="bottom"/>
          </w:tcPr>
          <w:p w14:paraId="2964E2A1" w14:textId="77777777" w:rsidR="00E03B4B" w:rsidRDefault="00DB3DA4" w:rsidP="00DB3DA4">
            <w:pPr>
              <w:rPr>
                <w:rFonts w:ascii="Times New Roman" w:hAnsi="Times New Roman" w:cs="Times New Roman"/>
                <w:b/>
                <w:bCs/>
                <w:color w:val="000000"/>
                <w:sz w:val="22"/>
                <w:szCs w:val="22"/>
              </w:rPr>
            </w:pPr>
            <w:r w:rsidRPr="00DB3DA4">
              <w:rPr>
                <w:rFonts w:ascii="Times New Roman" w:hAnsi="Times New Roman" w:cs="Times New Roman"/>
                <w:b/>
                <w:bCs/>
                <w:color w:val="000000"/>
                <w:sz w:val="22"/>
                <w:szCs w:val="22"/>
              </w:rPr>
              <w:t xml:space="preserve">β = -0.38, </w:t>
            </w:r>
          </w:p>
          <w:p w14:paraId="42576C19" w14:textId="77777777" w:rsidR="00E03B4B" w:rsidRDefault="00DB3DA4" w:rsidP="00DB3DA4">
            <w:pPr>
              <w:rPr>
                <w:rFonts w:ascii="Times New Roman" w:hAnsi="Times New Roman" w:cs="Times New Roman"/>
                <w:b/>
                <w:bCs/>
                <w:color w:val="000000"/>
                <w:sz w:val="22"/>
                <w:szCs w:val="22"/>
              </w:rPr>
            </w:pPr>
            <w:r w:rsidRPr="00DB3DA4">
              <w:rPr>
                <w:rFonts w:ascii="Times New Roman" w:hAnsi="Times New Roman" w:cs="Times New Roman"/>
                <w:b/>
                <w:bCs/>
                <w:color w:val="000000"/>
                <w:sz w:val="22"/>
                <w:szCs w:val="22"/>
              </w:rPr>
              <w:t xml:space="preserve">t = -2.91, </w:t>
            </w:r>
          </w:p>
          <w:p w14:paraId="5947C929" w14:textId="5D167A1C" w:rsidR="00DB3DA4" w:rsidRPr="00DB3DA4" w:rsidRDefault="00DB3DA4" w:rsidP="00DB3DA4">
            <w:pPr>
              <w:rPr>
                <w:rFonts w:ascii="Times New Roman" w:hAnsi="Times New Roman" w:cs="Times New Roman"/>
                <w:b/>
                <w:bCs/>
                <w:sz w:val="22"/>
                <w:szCs w:val="22"/>
              </w:rPr>
            </w:pPr>
            <w:r w:rsidRPr="00DB3DA4">
              <w:rPr>
                <w:rFonts w:ascii="Times New Roman" w:hAnsi="Times New Roman" w:cs="Times New Roman"/>
                <w:b/>
                <w:bCs/>
                <w:color w:val="000000"/>
                <w:sz w:val="22"/>
                <w:szCs w:val="22"/>
              </w:rPr>
              <w:t>p = 0.003</w:t>
            </w:r>
          </w:p>
        </w:tc>
        <w:tc>
          <w:tcPr>
            <w:tcW w:w="1470" w:type="dxa"/>
            <w:vAlign w:val="bottom"/>
          </w:tcPr>
          <w:p w14:paraId="0CC27101" w14:textId="77777777" w:rsidR="00E03B4B" w:rsidRDefault="00DB3DA4" w:rsidP="00DB3DA4">
            <w:pPr>
              <w:rPr>
                <w:rFonts w:ascii="Times New Roman" w:hAnsi="Times New Roman" w:cs="Times New Roman"/>
                <w:b/>
                <w:bCs/>
                <w:color w:val="000000"/>
                <w:sz w:val="22"/>
                <w:szCs w:val="22"/>
              </w:rPr>
            </w:pPr>
            <w:r w:rsidRPr="00DB3DA4">
              <w:rPr>
                <w:rFonts w:ascii="Times New Roman" w:hAnsi="Times New Roman" w:cs="Times New Roman"/>
                <w:b/>
                <w:bCs/>
                <w:color w:val="000000"/>
                <w:sz w:val="22"/>
                <w:szCs w:val="22"/>
              </w:rPr>
              <w:t xml:space="preserve">β = -0.36, </w:t>
            </w:r>
          </w:p>
          <w:p w14:paraId="54751D8A" w14:textId="77777777" w:rsidR="00E03B4B" w:rsidRDefault="00DB3DA4" w:rsidP="00DB3DA4">
            <w:pPr>
              <w:rPr>
                <w:rFonts w:ascii="Times New Roman" w:hAnsi="Times New Roman" w:cs="Times New Roman"/>
                <w:b/>
                <w:bCs/>
                <w:color w:val="000000"/>
                <w:sz w:val="22"/>
                <w:szCs w:val="22"/>
              </w:rPr>
            </w:pPr>
            <w:r w:rsidRPr="00DB3DA4">
              <w:rPr>
                <w:rFonts w:ascii="Times New Roman" w:hAnsi="Times New Roman" w:cs="Times New Roman"/>
                <w:b/>
                <w:bCs/>
                <w:color w:val="000000"/>
                <w:sz w:val="22"/>
                <w:szCs w:val="22"/>
              </w:rPr>
              <w:t xml:space="preserve">t = -2.64, </w:t>
            </w:r>
          </w:p>
          <w:p w14:paraId="3E9790C1" w14:textId="03259942" w:rsidR="00DB3DA4" w:rsidRPr="00DB3DA4" w:rsidRDefault="00DB3DA4" w:rsidP="00DB3DA4">
            <w:pPr>
              <w:rPr>
                <w:rFonts w:ascii="Times New Roman" w:hAnsi="Times New Roman" w:cs="Times New Roman"/>
                <w:b/>
                <w:bCs/>
                <w:sz w:val="22"/>
                <w:szCs w:val="22"/>
              </w:rPr>
            </w:pPr>
            <w:r w:rsidRPr="00DB3DA4">
              <w:rPr>
                <w:rFonts w:ascii="Times New Roman" w:hAnsi="Times New Roman" w:cs="Times New Roman"/>
                <w:b/>
                <w:bCs/>
                <w:color w:val="000000"/>
                <w:sz w:val="22"/>
                <w:szCs w:val="22"/>
              </w:rPr>
              <w:t>p = 0.006</w:t>
            </w:r>
          </w:p>
        </w:tc>
        <w:tc>
          <w:tcPr>
            <w:tcW w:w="1470" w:type="dxa"/>
            <w:vAlign w:val="bottom"/>
          </w:tcPr>
          <w:p w14:paraId="618633F0"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-0.09, </w:t>
            </w:r>
          </w:p>
          <w:p w14:paraId="52940E6E"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-0.70, </w:t>
            </w:r>
          </w:p>
          <w:p w14:paraId="7E3C76BC" w14:textId="3079FAB7" w:rsidR="00DB3DA4" w:rsidRPr="00DB3DA4" w:rsidRDefault="00DB3DA4" w:rsidP="00DB3DA4">
            <w:pPr>
              <w:rPr>
                <w:rFonts w:ascii="Times New Roman" w:hAnsi="Times New Roman" w:cs="Times New Roman"/>
                <w:b/>
                <w:bCs/>
                <w:sz w:val="22"/>
                <w:szCs w:val="22"/>
              </w:rPr>
            </w:pPr>
            <w:r w:rsidRPr="00DB3DA4">
              <w:rPr>
                <w:rFonts w:ascii="Times New Roman" w:hAnsi="Times New Roman" w:cs="Times New Roman"/>
                <w:color w:val="000000"/>
                <w:sz w:val="22"/>
                <w:szCs w:val="22"/>
              </w:rPr>
              <w:t>p = 0.243</w:t>
            </w:r>
          </w:p>
        </w:tc>
        <w:tc>
          <w:tcPr>
            <w:tcW w:w="1470" w:type="dxa"/>
            <w:vAlign w:val="bottom"/>
          </w:tcPr>
          <w:p w14:paraId="578BA1EA"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-0.10, </w:t>
            </w:r>
          </w:p>
          <w:p w14:paraId="24BFD710"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-0.66, </w:t>
            </w:r>
          </w:p>
          <w:p w14:paraId="7937D48A" w14:textId="71F024C7" w:rsidR="00DB3DA4" w:rsidRPr="00DB3DA4" w:rsidRDefault="00DB3DA4" w:rsidP="00DB3DA4">
            <w:pPr>
              <w:rPr>
                <w:rFonts w:ascii="Times New Roman" w:hAnsi="Times New Roman" w:cs="Times New Roman"/>
                <w:b/>
                <w:bCs/>
                <w:sz w:val="22"/>
                <w:szCs w:val="22"/>
              </w:rPr>
            </w:pPr>
            <w:r w:rsidRPr="00DB3DA4">
              <w:rPr>
                <w:rFonts w:ascii="Times New Roman" w:hAnsi="Times New Roman" w:cs="Times New Roman"/>
                <w:color w:val="000000"/>
                <w:sz w:val="22"/>
                <w:szCs w:val="22"/>
              </w:rPr>
              <w:t>p = 0.256</w:t>
            </w:r>
          </w:p>
        </w:tc>
      </w:tr>
      <w:tr w:rsidR="00DB3DA4" w:rsidRPr="00A24646" w14:paraId="64CB1746" w14:textId="77777777" w:rsidTr="006D1BEA">
        <w:tc>
          <w:tcPr>
            <w:tcW w:w="2250" w:type="dxa"/>
            <w:shd w:val="clear" w:color="auto" w:fill="D0CECE" w:themeFill="background2" w:themeFillShade="E6"/>
            <w:vAlign w:val="center"/>
          </w:tcPr>
          <w:p w14:paraId="06248356" w14:textId="77777777" w:rsidR="00DB3DA4" w:rsidRPr="00A24646" w:rsidRDefault="00DB3DA4" w:rsidP="00DB3DA4">
            <w:pPr>
              <w:rPr>
                <w:rFonts w:ascii="Times New Roman" w:hAnsi="Times New Roman" w:cs="Times New Roman"/>
              </w:rPr>
            </w:pPr>
            <w:r w:rsidRPr="00A24646">
              <w:rPr>
                <w:rFonts w:ascii="Times New Roman" w:hAnsi="Times New Roman" w:cs="Times New Roman"/>
              </w:rPr>
              <w:t>Threads (Q)</w:t>
            </w:r>
          </w:p>
        </w:tc>
        <w:tc>
          <w:tcPr>
            <w:tcW w:w="1470" w:type="dxa"/>
            <w:vAlign w:val="bottom"/>
          </w:tcPr>
          <w:p w14:paraId="0E32D4B4"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0.06, </w:t>
            </w:r>
          </w:p>
          <w:p w14:paraId="6C364135"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0.41, </w:t>
            </w:r>
          </w:p>
          <w:p w14:paraId="443AC807" w14:textId="27B1D49D" w:rsidR="00DB3DA4" w:rsidRPr="00DB3DA4" w:rsidRDefault="00DB3DA4" w:rsidP="00DB3DA4">
            <w:pPr>
              <w:rPr>
                <w:rFonts w:ascii="Times New Roman" w:hAnsi="Times New Roman" w:cs="Times New Roman"/>
                <w:sz w:val="22"/>
                <w:szCs w:val="22"/>
              </w:rPr>
            </w:pPr>
            <w:r w:rsidRPr="00DB3DA4">
              <w:rPr>
                <w:rFonts w:ascii="Times New Roman" w:hAnsi="Times New Roman" w:cs="Times New Roman"/>
                <w:color w:val="000000"/>
                <w:sz w:val="22"/>
                <w:szCs w:val="22"/>
              </w:rPr>
              <w:t>p = 0.659</w:t>
            </w:r>
          </w:p>
        </w:tc>
        <w:tc>
          <w:tcPr>
            <w:tcW w:w="1470" w:type="dxa"/>
            <w:vAlign w:val="bottom"/>
          </w:tcPr>
          <w:p w14:paraId="3453194C"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0.03, </w:t>
            </w:r>
          </w:p>
          <w:p w14:paraId="47FA3289"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0.19, </w:t>
            </w:r>
          </w:p>
          <w:p w14:paraId="0606D138" w14:textId="254E4D5A" w:rsidR="00DB3DA4" w:rsidRPr="00DB3DA4" w:rsidRDefault="00DB3DA4" w:rsidP="00DB3DA4">
            <w:pPr>
              <w:rPr>
                <w:rFonts w:ascii="Times New Roman" w:hAnsi="Times New Roman" w:cs="Times New Roman"/>
                <w:sz w:val="22"/>
                <w:szCs w:val="22"/>
              </w:rPr>
            </w:pPr>
            <w:r w:rsidRPr="00DB3DA4">
              <w:rPr>
                <w:rFonts w:ascii="Times New Roman" w:hAnsi="Times New Roman" w:cs="Times New Roman"/>
                <w:color w:val="000000"/>
                <w:sz w:val="22"/>
                <w:szCs w:val="22"/>
              </w:rPr>
              <w:t>p = 0.574</w:t>
            </w:r>
          </w:p>
        </w:tc>
        <w:tc>
          <w:tcPr>
            <w:tcW w:w="1470" w:type="dxa"/>
            <w:vAlign w:val="bottom"/>
          </w:tcPr>
          <w:p w14:paraId="58796D84"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-0.06, </w:t>
            </w:r>
          </w:p>
          <w:p w14:paraId="51DF7E81"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-0.45, </w:t>
            </w:r>
          </w:p>
          <w:p w14:paraId="5A0317A8" w14:textId="4B673816" w:rsidR="00DB3DA4" w:rsidRPr="00DB3DA4" w:rsidRDefault="00DB3DA4" w:rsidP="00DB3DA4">
            <w:pPr>
              <w:rPr>
                <w:rFonts w:ascii="Times New Roman" w:hAnsi="Times New Roman" w:cs="Times New Roman"/>
                <w:sz w:val="22"/>
                <w:szCs w:val="22"/>
              </w:rPr>
            </w:pPr>
            <w:r w:rsidRPr="00DB3DA4">
              <w:rPr>
                <w:rFonts w:ascii="Times New Roman" w:hAnsi="Times New Roman" w:cs="Times New Roman"/>
                <w:color w:val="000000"/>
                <w:sz w:val="22"/>
                <w:szCs w:val="22"/>
              </w:rPr>
              <w:t>p = 0.326</w:t>
            </w:r>
          </w:p>
        </w:tc>
        <w:tc>
          <w:tcPr>
            <w:tcW w:w="1470" w:type="dxa"/>
            <w:vAlign w:val="bottom"/>
          </w:tcPr>
          <w:p w14:paraId="78C9D767"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0.06, </w:t>
            </w:r>
          </w:p>
          <w:p w14:paraId="6FCD1AC1"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0.46, </w:t>
            </w:r>
          </w:p>
          <w:p w14:paraId="2CE41273" w14:textId="37BD2F51" w:rsidR="00DB3DA4" w:rsidRPr="00DB3DA4" w:rsidRDefault="00DB3DA4" w:rsidP="00DB3DA4">
            <w:pPr>
              <w:rPr>
                <w:rFonts w:ascii="Times New Roman" w:hAnsi="Times New Roman" w:cs="Times New Roman"/>
                <w:b/>
                <w:bCs/>
                <w:sz w:val="22"/>
                <w:szCs w:val="22"/>
              </w:rPr>
            </w:pPr>
            <w:r w:rsidRPr="00DB3DA4">
              <w:rPr>
                <w:rFonts w:ascii="Times New Roman" w:hAnsi="Times New Roman" w:cs="Times New Roman"/>
                <w:color w:val="000000"/>
                <w:sz w:val="22"/>
                <w:szCs w:val="22"/>
              </w:rPr>
              <w:t>p = 0.676</w:t>
            </w:r>
          </w:p>
        </w:tc>
        <w:tc>
          <w:tcPr>
            <w:tcW w:w="1470" w:type="dxa"/>
            <w:vAlign w:val="bottom"/>
          </w:tcPr>
          <w:p w14:paraId="19561AF0" w14:textId="77777777" w:rsidR="00E03B4B" w:rsidRDefault="00DB3DA4" w:rsidP="00DB3DA4">
            <w:pPr>
              <w:rPr>
                <w:rFonts w:ascii="Times New Roman" w:hAnsi="Times New Roman" w:cs="Times New Roman"/>
                <w:i/>
                <w:iCs/>
                <w:color w:val="000000"/>
                <w:sz w:val="22"/>
                <w:szCs w:val="22"/>
              </w:rPr>
            </w:pPr>
            <w:r w:rsidRPr="00DB3DA4">
              <w:rPr>
                <w:rFonts w:ascii="Times New Roman" w:hAnsi="Times New Roman" w:cs="Times New Roman"/>
                <w:i/>
                <w:iCs/>
                <w:color w:val="000000"/>
                <w:sz w:val="22"/>
                <w:szCs w:val="22"/>
              </w:rPr>
              <w:t xml:space="preserve">β = -0.25, </w:t>
            </w:r>
          </w:p>
          <w:p w14:paraId="244EC2AF" w14:textId="77777777" w:rsidR="00E03B4B" w:rsidRDefault="00DB3DA4" w:rsidP="00DB3DA4">
            <w:pPr>
              <w:rPr>
                <w:rFonts w:ascii="Times New Roman" w:hAnsi="Times New Roman" w:cs="Times New Roman"/>
                <w:i/>
                <w:iCs/>
                <w:color w:val="000000"/>
                <w:sz w:val="22"/>
                <w:szCs w:val="22"/>
              </w:rPr>
            </w:pPr>
            <w:r w:rsidRPr="00DB3DA4">
              <w:rPr>
                <w:rFonts w:ascii="Times New Roman" w:hAnsi="Times New Roman" w:cs="Times New Roman"/>
                <w:i/>
                <w:iCs/>
                <w:color w:val="000000"/>
                <w:sz w:val="22"/>
                <w:szCs w:val="22"/>
              </w:rPr>
              <w:t xml:space="preserve">t = -1.88, </w:t>
            </w:r>
          </w:p>
          <w:p w14:paraId="5ECA9D4A" w14:textId="6A825048" w:rsidR="00DB3DA4" w:rsidRPr="00DB3DA4" w:rsidRDefault="00DB3DA4" w:rsidP="00DB3DA4">
            <w:pPr>
              <w:rPr>
                <w:rFonts w:ascii="Times New Roman" w:hAnsi="Times New Roman" w:cs="Times New Roman"/>
                <w:i/>
                <w:iCs/>
                <w:sz w:val="22"/>
                <w:szCs w:val="22"/>
              </w:rPr>
            </w:pPr>
            <w:r w:rsidRPr="00DB3DA4">
              <w:rPr>
                <w:rFonts w:ascii="Times New Roman" w:hAnsi="Times New Roman" w:cs="Times New Roman"/>
                <w:i/>
                <w:iCs/>
                <w:color w:val="000000"/>
                <w:sz w:val="22"/>
                <w:szCs w:val="22"/>
              </w:rPr>
              <w:t>p = 0.033</w:t>
            </w:r>
          </w:p>
        </w:tc>
        <w:tc>
          <w:tcPr>
            <w:tcW w:w="1470" w:type="dxa"/>
            <w:vAlign w:val="bottom"/>
          </w:tcPr>
          <w:p w14:paraId="7BFB9791"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-0.08, </w:t>
            </w:r>
          </w:p>
          <w:p w14:paraId="16F4EEA1"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-0.53, </w:t>
            </w:r>
          </w:p>
          <w:p w14:paraId="08D815DB" w14:textId="40C9C0C4" w:rsidR="00DB3DA4" w:rsidRPr="00DB3DA4" w:rsidRDefault="00DB3DA4" w:rsidP="00DB3DA4">
            <w:pPr>
              <w:rPr>
                <w:rFonts w:ascii="Times New Roman" w:hAnsi="Times New Roman" w:cs="Times New Roman"/>
                <w:sz w:val="22"/>
                <w:szCs w:val="22"/>
              </w:rPr>
            </w:pPr>
            <w:r w:rsidRPr="00DB3DA4">
              <w:rPr>
                <w:rFonts w:ascii="Times New Roman" w:hAnsi="Times New Roman" w:cs="Times New Roman"/>
                <w:color w:val="000000"/>
                <w:sz w:val="22"/>
                <w:szCs w:val="22"/>
              </w:rPr>
              <w:t>p = 0.299</w:t>
            </w:r>
          </w:p>
        </w:tc>
      </w:tr>
      <w:tr w:rsidR="00DB3DA4" w:rsidRPr="00A24646" w14:paraId="7322F849" w14:textId="77777777" w:rsidTr="006D1BEA">
        <w:tc>
          <w:tcPr>
            <w:tcW w:w="2250" w:type="dxa"/>
            <w:shd w:val="clear" w:color="auto" w:fill="D0CECE" w:themeFill="background2" w:themeFillShade="E6"/>
            <w:vAlign w:val="center"/>
          </w:tcPr>
          <w:p w14:paraId="5E48B26B" w14:textId="77777777" w:rsidR="00DB3DA4" w:rsidRPr="00A24646" w:rsidRDefault="00DB3DA4" w:rsidP="00DB3DA4">
            <w:pPr>
              <w:rPr>
                <w:rFonts w:ascii="Times New Roman" w:hAnsi="Times New Roman" w:cs="Times New Roman"/>
              </w:rPr>
            </w:pPr>
            <w:r w:rsidRPr="00A24646">
              <w:rPr>
                <w:rFonts w:ascii="Times New Roman" w:hAnsi="Times New Roman" w:cs="Times New Roman"/>
              </w:rPr>
              <w:t>MTL pTDP-43 (SQ)</w:t>
            </w:r>
          </w:p>
        </w:tc>
        <w:tc>
          <w:tcPr>
            <w:tcW w:w="1470" w:type="dxa"/>
            <w:vAlign w:val="bottom"/>
          </w:tcPr>
          <w:p w14:paraId="70D20995" w14:textId="77777777" w:rsidR="00E03B4B" w:rsidRDefault="00DB3DA4" w:rsidP="00DB3DA4">
            <w:pPr>
              <w:rPr>
                <w:rFonts w:ascii="Times New Roman" w:hAnsi="Times New Roman" w:cs="Times New Roman"/>
                <w:i/>
                <w:iCs/>
                <w:color w:val="000000"/>
                <w:sz w:val="22"/>
                <w:szCs w:val="22"/>
              </w:rPr>
            </w:pPr>
            <w:r w:rsidRPr="00DB3DA4">
              <w:rPr>
                <w:rFonts w:ascii="Times New Roman" w:hAnsi="Times New Roman" w:cs="Times New Roman"/>
                <w:i/>
                <w:iCs/>
                <w:color w:val="000000"/>
                <w:sz w:val="22"/>
                <w:szCs w:val="22"/>
              </w:rPr>
              <w:t xml:space="preserve">β = -0.25, </w:t>
            </w:r>
          </w:p>
          <w:p w14:paraId="79F0BB0B" w14:textId="77777777" w:rsidR="00E03B4B" w:rsidRDefault="00DB3DA4" w:rsidP="00DB3DA4">
            <w:pPr>
              <w:rPr>
                <w:rFonts w:ascii="Times New Roman" w:hAnsi="Times New Roman" w:cs="Times New Roman"/>
                <w:i/>
                <w:iCs/>
                <w:color w:val="000000"/>
                <w:sz w:val="22"/>
                <w:szCs w:val="22"/>
              </w:rPr>
            </w:pPr>
            <w:r w:rsidRPr="00DB3DA4">
              <w:rPr>
                <w:rFonts w:ascii="Times New Roman" w:hAnsi="Times New Roman" w:cs="Times New Roman"/>
                <w:i/>
                <w:iCs/>
                <w:color w:val="000000"/>
                <w:sz w:val="22"/>
                <w:szCs w:val="22"/>
              </w:rPr>
              <w:t>t = -1.88,</w:t>
            </w:r>
          </w:p>
          <w:p w14:paraId="2A563F5B" w14:textId="5DB726BE" w:rsidR="00DB3DA4" w:rsidRPr="00DB3DA4" w:rsidRDefault="00DB3DA4" w:rsidP="00DB3DA4">
            <w:pPr>
              <w:rPr>
                <w:rFonts w:ascii="Times New Roman" w:hAnsi="Times New Roman" w:cs="Times New Roman"/>
                <w:b/>
                <w:bCs/>
                <w:i/>
                <w:iCs/>
                <w:sz w:val="22"/>
                <w:szCs w:val="22"/>
              </w:rPr>
            </w:pPr>
            <w:r w:rsidRPr="00DB3DA4">
              <w:rPr>
                <w:rFonts w:ascii="Times New Roman" w:hAnsi="Times New Roman" w:cs="Times New Roman"/>
                <w:i/>
                <w:iCs/>
                <w:color w:val="000000"/>
                <w:sz w:val="22"/>
                <w:szCs w:val="22"/>
              </w:rPr>
              <w:t>p = 0.034</w:t>
            </w:r>
          </w:p>
        </w:tc>
        <w:tc>
          <w:tcPr>
            <w:tcW w:w="1470" w:type="dxa"/>
            <w:vAlign w:val="bottom"/>
          </w:tcPr>
          <w:p w14:paraId="2229C8D2"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-0.15, </w:t>
            </w:r>
          </w:p>
          <w:p w14:paraId="5564D558"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-1.17, </w:t>
            </w:r>
          </w:p>
          <w:p w14:paraId="01C7014C" w14:textId="401DE19B" w:rsidR="00DB3DA4" w:rsidRPr="00DB3DA4" w:rsidRDefault="00DB3DA4" w:rsidP="00DB3DA4">
            <w:pPr>
              <w:rPr>
                <w:rFonts w:ascii="Times New Roman" w:hAnsi="Times New Roman" w:cs="Times New Roman"/>
                <w:b/>
                <w:bCs/>
                <w:sz w:val="22"/>
                <w:szCs w:val="22"/>
              </w:rPr>
            </w:pPr>
            <w:r w:rsidRPr="00DB3DA4">
              <w:rPr>
                <w:rFonts w:ascii="Times New Roman" w:hAnsi="Times New Roman" w:cs="Times New Roman"/>
                <w:color w:val="000000"/>
                <w:sz w:val="22"/>
                <w:szCs w:val="22"/>
              </w:rPr>
              <w:t>p = 0.125</w:t>
            </w:r>
          </w:p>
        </w:tc>
        <w:tc>
          <w:tcPr>
            <w:tcW w:w="1470" w:type="dxa"/>
            <w:vAlign w:val="bottom"/>
          </w:tcPr>
          <w:p w14:paraId="3C324EEA"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-0.18, </w:t>
            </w:r>
          </w:p>
          <w:p w14:paraId="631B734D"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-1.47, </w:t>
            </w:r>
          </w:p>
          <w:p w14:paraId="62E50852" w14:textId="34274F56" w:rsidR="00DB3DA4" w:rsidRPr="00DB3DA4" w:rsidRDefault="00DB3DA4" w:rsidP="00DB3DA4">
            <w:pPr>
              <w:rPr>
                <w:rFonts w:ascii="Times New Roman" w:hAnsi="Times New Roman" w:cs="Times New Roman"/>
                <w:b/>
                <w:bCs/>
                <w:sz w:val="22"/>
                <w:szCs w:val="22"/>
              </w:rPr>
            </w:pPr>
            <w:r w:rsidRPr="00DB3DA4">
              <w:rPr>
                <w:rFonts w:ascii="Times New Roman" w:hAnsi="Times New Roman" w:cs="Times New Roman"/>
                <w:color w:val="000000"/>
                <w:sz w:val="22"/>
                <w:szCs w:val="22"/>
              </w:rPr>
              <w:t>p = 0.074</w:t>
            </w:r>
          </w:p>
        </w:tc>
        <w:tc>
          <w:tcPr>
            <w:tcW w:w="1470" w:type="dxa"/>
            <w:vAlign w:val="bottom"/>
          </w:tcPr>
          <w:p w14:paraId="6F4C8DA7"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-0.03, </w:t>
            </w:r>
          </w:p>
          <w:p w14:paraId="70568B31"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-0.25, </w:t>
            </w:r>
          </w:p>
          <w:p w14:paraId="0DBF2F56" w14:textId="71269607" w:rsidR="00DB3DA4" w:rsidRPr="00DB3DA4" w:rsidRDefault="00DB3DA4" w:rsidP="00DB3DA4">
            <w:pPr>
              <w:rPr>
                <w:rFonts w:ascii="Times New Roman" w:hAnsi="Times New Roman" w:cs="Times New Roman"/>
                <w:sz w:val="22"/>
                <w:szCs w:val="22"/>
              </w:rPr>
            </w:pPr>
            <w:r w:rsidRPr="00DB3DA4">
              <w:rPr>
                <w:rFonts w:ascii="Times New Roman" w:hAnsi="Times New Roman" w:cs="Times New Roman"/>
                <w:color w:val="000000"/>
                <w:sz w:val="22"/>
                <w:szCs w:val="22"/>
              </w:rPr>
              <w:t>p = 0.403</w:t>
            </w:r>
          </w:p>
        </w:tc>
        <w:tc>
          <w:tcPr>
            <w:tcW w:w="1470" w:type="dxa"/>
            <w:vAlign w:val="bottom"/>
          </w:tcPr>
          <w:p w14:paraId="69889F13"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-0.19, </w:t>
            </w:r>
          </w:p>
          <w:p w14:paraId="0F965314"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-1.51, </w:t>
            </w:r>
          </w:p>
          <w:p w14:paraId="2571BDB1" w14:textId="7311DE9E" w:rsidR="00DB3DA4" w:rsidRPr="00DB3DA4"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p = 0.069</w:t>
            </w:r>
          </w:p>
        </w:tc>
        <w:tc>
          <w:tcPr>
            <w:tcW w:w="1470" w:type="dxa"/>
            <w:vAlign w:val="bottom"/>
          </w:tcPr>
          <w:p w14:paraId="04121D64"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-0.11, </w:t>
            </w:r>
          </w:p>
          <w:p w14:paraId="3F9EE672"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-0.77, </w:t>
            </w:r>
          </w:p>
          <w:p w14:paraId="5F163CAF" w14:textId="5BE01BFF" w:rsidR="00DB3DA4" w:rsidRPr="00DB3DA4" w:rsidRDefault="00DB3DA4" w:rsidP="00DB3DA4">
            <w:pPr>
              <w:rPr>
                <w:rFonts w:ascii="Times New Roman" w:hAnsi="Times New Roman" w:cs="Times New Roman"/>
                <w:sz w:val="22"/>
                <w:szCs w:val="22"/>
              </w:rPr>
            </w:pPr>
            <w:r w:rsidRPr="00DB3DA4">
              <w:rPr>
                <w:rFonts w:ascii="Times New Roman" w:hAnsi="Times New Roman" w:cs="Times New Roman"/>
                <w:color w:val="000000"/>
                <w:sz w:val="22"/>
                <w:szCs w:val="22"/>
              </w:rPr>
              <w:t>p = 0.222</w:t>
            </w:r>
          </w:p>
        </w:tc>
      </w:tr>
      <w:tr w:rsidR="0093206C" w:rsidRPr="00A24646" w14:paraId="408E8CF3" w14:textId="77777777" w:rsidTr="006D1BEA">
        <w:tc>
          <w:tcPr>
            <w:tcW w:w="11070" w:type="dxa"/>
            <w:gridSpan w:val="7"/>
            <w:shd w:val="clear" w:color="auto" w:fill="E7E6E6" w:themeFill="background2"/>
            <w:vAlign w:val="center"/>
          </w:tcPr>
          <w:p w14:paraId="1F9C0C3F" w14:textId="2D083930" w:rsidR="0093206C" w:rsidRPr="00DB3DA4" w:rsidRDefault="0093206C" w:rsidP="006D1BEA">
            <w:pPr>
              <w:jc w:val="center"/>
              <w:rPr>
                <w:rFonts w:ascii="Times New Roman" w:hAnsi="Times New Roman" w:cs="Times New Roman"/>
                <w:color w:val="000000"/>
              </w:rPr>
            </w:pPr>
            <w:r w:rsidRPr="00DB3DA4">
              <w:rPr>
                <w:rFonts w:ascii="Times New Roman" w:hAnsi="Times New Roman" w:cs="Times New Roman"/>
                <w:color w:val="000000"/>
              </w:rPr>
              <w:t xml:space="preserve">Braak V/VI Cohort (N = 25, df = </w:t>
            </w:r>
            <w:r w:rsidR="00CC7A50">
              <w:rPr>
                <w:rFonts w:ascii="Times New Roman" w:hAnsi="Times New Roman" w:cs="Times New Roman"/>
                <w:color w:val="000000"/>
              </w:rPr>
              <w:t>17</w:t>
            </w:r>
            <w:r w:rsidRPr="00DB3DA4">
              <w:rPr>
                <w:rFonts w:ascii="Times New Roman" w:hAnsi="Times New Roman" w:cs="Times New Roman"/>
                <w:color w:val="000000"/>
              </w:rPr>
              <w:t>/</w:t>
            </w:r>
            <w:r w:rsidR="00CC7A50">
              <w:rPr>
                <w:rFonts w:ascii="Times New Roman" w:hAnsi="Times New Roman" w:cs="Times New Roman"/>
                <w:color w:val="000000"/>
              </w:rPr>
              <w:t>18</w:t>
            </w:r>
            <w:r w:rsidRPr="00DB3DA4">
              <w:rPr>
                <w:rFonts w:ascii="Times New Roman" w:hAnsi="Times New Roman" w:cs="Times New Roman"/>
                <w:color w:val="000000"/>
              </w:rPr>
              <w:t>)</w:t>
            </w:r>
          </w:p>
        </w:tc>
      </w:tr>
      <w:tr w:rsidR="00DB3DA4" w:rsidRPr="00A24646" w14:paraId="4B3FBF3B" w14:textId="77777777" w:rsidTr="006D1BEA">
        <w:tc>
          <w:tcPr>
            <w:tcW w:w="2250" w:type="dxa"/>
            <w:shd w:val="clear" w:color="auto" w:fill="D0CECE" w:themeFill="background2" w:themeFillShade="E6"/>
            <w:vAlign w:val="center"/>
          </w:tcPr>
          <w:p w14:paraId="37C22BBB" w14:textId="77777777" w:rsidR="00DB3DA4" w:rsidRPr="00A24646" w:rsidRDefault="00DB3DA4" w:rsidP="00DB3DA4">
            <w:pPr>
              <w:rPr>
                <w:rFonts w:ascii="Times New Roman" w:hAnsi="Times New Roman" w:cs="Times New Roman"/>
              </w:rPr>
            </w:pPr>
            <w:r w:rsidRPr="00A24646">
              <w:rPr>
                <w:rFonts w:ascii="Times New Roman" w:hAnsi="Times New Roman" w:cs="Times New Roman"/>
              </w:rPr>
              <w:t>Tangles (Q)</w:t>
            </w:r>
          </w:p>
        </w:tc>
        <w:tc>
          <w:tcPr>
            <w:tcW w:w="1470" w:type="dxa"/>
            <w:vAlign w:val="bottom"/>
          </w:tcPr>
          <w:p w14:paraId="41A28B4B"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-0.30, </w:t>
            </w:r>
          </w:p>
          <w:p w14:paraId="4C1545BC"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-1.40, </w:t>
            </w:r>
          </w:p>
          <w:p w14:paraId="75FDDB9D" w14:textId="46BC97B8" w:rsidR="00DB3DA4" w:rsidRPr="00DB3DA4" w:rsidRDefault="00DB3DA4" w:rsidP="00DB3DA4">
            <w:pPr>
              <w:rPr>
                <w:rFonts w:ascii="Times New Roman" w:hAnsi="Times New Roman" w:cs="Times New Roman"/>
                <w:b/>
                <w:bCs/>
                <w:color w:val="000000"/>
                <w:sz w:val="22"/>
                <w:szCs w:val="22"/>
              </w:rPr>
            </w:pPr>
            <w:r w:rsidRPr="00DB3DA4">
              <w:rPr>
                <w:rFonts w:ascii="Times New Roman" w:hAnsi="Times New Roman" w:cs="Times New Roman"/>
                <w:color w:val="000000"/>
                <w:sz w:val="22"/>
                <w:szCs w:val="22"/>
              </w:rPr>
              <w:t>p = 0.089</w:t>
            </w:r>
          </w:p>
        </w:tc>
        <w:tc>
          <w:tcPr>
            <w:tcW w:w="1470" w:type="dxa"/>
            <w:vAlign w:val="bottom"/>
          </w:tcPr>
          <w:p w14:paraId="22B87563" w14:textId="77777777" w:rsidR="00E03B4B" w:rsidRDefault="00DB3DA4" w:rsidP="00DB3DA4">
            <w:pPr>
              <w:rPr>
                <w:rFonts w:ascii="Times New Roman" w:hAnsi="Times New Roman" w:cs="Times New Roman"/>
                <w:i/>
                <w:iCs/>
                <w:color w:val="000000"/>
                <w:sz w:val="22"/>
                <w:szCs w:val="22"/>
              </w:rPr>
            </w:pPr>
            <w:r w:rsidRPr="00DB3DA4">
              <w:rPr>
                <w:rFonts w:ascii="Times New Roman" w:hAnsi="Times New Roman" w:cs="Times New Roman"/>
                <w:i/>
                <w:iCs/>
                <w:color w:val="000000"/>
                <w:sz w:val="22"/>
                <w:szCs w:val="22"/>
              </w:rPr>
              <w:t xml:space="preserve">β = -0.41, </w:t>
            </w:r>
          </w:p>
          <w:p w14:paraId="5772A200" w14:textId="77777777" w:rsidR="00E03B4B" w:rsidRDefault="00DB3DA4" w:rsidP="00DB3DA4">
            <w:pPr>
              <w:rPr>
                <w:rFonts w:ascii="Times New Roman" w:hAnsi="Times New Roman" w:cs="Times New Roman"/>
                <w:i/>
                <w:iCs/>
                <w:color w:val="000000"/>
                <w:sz w:val="22"/>
                <w:szCs w:val="22"/>
              </w:rPr>
            </w:pPr>
            <w:r w:rsidRPr="00DB3DA4">
              <w:rPr>
                <w:rFonts w:ascii="Times New Roman" w:hAnsi="Times New Roman" w:cs="Times New Roman"/>
                <w:i/>
                <w:iCs/>
                <w:color w:val="000000"/>
                <w:sz w:val="22"/>
                <w:szCs w:val="22"/>
              </w:rPr>
              <w:t xml:space="preserve">t = -2.32, </w:t>
            </w:r>
          </w:p>
          <w:p w14:paraId="750CA2DB" w14:textId="0C2DE338" w:rsidR="00DB3DA4" w:rsidRPr="00DB3DA4" w:rsidRDefault="00DB3DA4" w:rsidP="00DB3DA4">
            <w:pPr>
              <w:rPr>
                <w:rFonts w:ascii="Times New Roman" w:hAnsi="Times New Roman" w:cs="Times New Roman"/>
                <w:b/>
                <w:bCs/>
                <w:i/>
                <w:iCs/>
                <w:color w:val="000000"/>
                <w:sz w:val="22"/>
                <w:szCs w:val="22"/>
              </w:rPr>
            </w:pPr>
            <w:r w:rsidRPr="00DB3DA4">
              <w:rPr>
                <w:rFonts w:ascii="Times New Roman" w:hAnsi="Times New Roman" w:cs="Times New Roman"/>
                <w:i/>
                <w:iCs/>
                <w:color w:val="000000"/>
                <w:sz w:val="22"/>
                <w:szCs w:val="22"/>
              </w:rPr>
              <w:t>p = 0.016</w:t>
            </w:r>
          </w:p>
        </w:tc>
        <w:tc>
          <w:tcPr>
            <w:tcW w:w="1470" w:type="dxa"/>
            <w:vAlign w:val="bottom"/>
          </w:tcPr>
          <w:p w14:paraId="35F76FC9"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-0.33, </w:t>
            </w:r>
          </w:p>
          <w:p w14:paraId="09694A2E"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-1.62, </w:t>
            </w:r>
          </w:p>
          <w:p w14:paraId="141D2FA0" w14:textId="79353619" w:rsidR="00DB3DA4" w:rsidRPr="00DB3DA4" w:rsidRDefault="00DB3DA4" w:rsidP="00DB3DA4">
            <w:pPr>
              <w:rPr>
                <w:rFonts w:ascii="Times New Roman" w:hAnsi="Times New Roman" w:cs="Times New Roman"/>
                <w:b/>
                <w:bCs/>
                <w:color w:val="000000"/>
                <w:sz w:val="22"/>
                <w:szCs w:val="22"/>
              </w:rPr>
            </w:pPr>
            <w:r w:rsidRPr="00DB3DA4">
              <w:rPr>
                <w:rFonts w:ascii="Times New Roman" w:hAnsi="Times New Roman" w:cs="Times New Roman"/>
                <w:color w:val="000000"/>
                <w:sz w:val="22"/>
                <w:szCs w:val="22"/>
              </w:rPr>
              <w:t>p = 0.061</w:t>
            </w:r>
          </w:p>
        </w:tc>
        <w:tc>
          <w:tcPr>
            <w:tcW w:w="1470" w:type="dxa"/>
            <w:vAlign w:val="bottom"/>
          </w:tcPr>
          <w:p w14:paraId="01A1149F"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-0.10, </w:t>
            </w:r>
          </w:p>
          <w:p w14:paraId="2F53D011"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-0.48, </w:t>
            </w:r>
          </w:p>
          <w:p w14:paraId="3777EAF0" w14:textId="0A2101EE" w:rsidR="00E03B4B" w:rsidRP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p = 0.317</w:t>
            </w:r>
          </w:p>
        </w:tc>
        <w:tc>
          <w:tcPr>
            <w:tcW w:w="1470" w:type="dxa"/>
            <w:vAlign w:val="bottom"/>
          </w:tcPr>
          <w:p w14:paraId="0916F3EE"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-0.15, </w:t>
            </w:r>
          </w:p>
          <w:p w14:paraId="52BA7440"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-0.77, </w:t>
            </w:r>
          </w:p>
          <w:p w14:paraId="39FFFB06" w14:textId="7F0DE295" w:rsidR="00DB3DA4" w:rsidRPr="00DB3DA4" w:rsidRDefault="00DB3DA4" w:rsidP="00DB3DA4">
            <w:pPr>
              <w:rPr>
                <w:rFonts w:ascii="Times New Roman" w:hAnsi="Times New Roman" w:cs="Times New Roman"/>
                <w:b/>
                <w:bCs/>
                <w:color w:val="000000"/>
                <w:sz w:val="22"/>
                <w:szCs w:val="22"/>
              </w:rPr>
            </w:pPr>
            <w:r w:rsidRPr="00DB3DA4">
              <w:rPr>
                <w:rFonts w:ascii="Times New Roman" w:hAnsi="Times New Roman" w:cs="Times New Roman"/>
                <w:color w:val="000000"/>
                <w:sz w:val="22"/>
                <w:szCs w:val="22"/>
              </w:rPr>
              <w:t>p = 0.227</w:t>
            </w:r>
          </w:p>
        </w:tc>
        <w:tc>
          <w:tcPr>
            <w:tcW w:w="1470" w:type="dxa"/>
            <w:vAlign w:val="bottom"/>
          </w:tcPr>
          <w:p w14:paraId="21BAE686"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0.09, </w:t>
            </w:r>
          </w:p>
          <w:p w14:paraId="1E447696"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0.41, </w:t>
            </w:r>
          </w:p>
          <w:p w14:paraId="421F7106" w14:textId="1A7BE672" w:rsidR="00DB3DA4" w:rsidRPr="00DB3DA4" w:rsidRDefault="00DB3DA4" w:rsidP="00DB3DA4">
            <w:pPr>
              <w:rPr>
                <w:rFonts w:ascii="Times New Roman" w:hAnsi="Times New Roman" w:cs="Times New Roman"/>
                <w:b/>
                <w:bCs/>
                <w:color w:val="000000"/>
                <w:sz w:val="22"/>
                <w:szCs w:val="22"/>
              </w:rPr>
            </w:pPr>
            <w:r w:rsidRPr="00DB3DA4">
              <w:rPr>
                <w:rFonts w:ascii="Times New Roman" w:hAnsi="Times New Roman" w:cs="Times New Roman"/>
                <w:color w:val="000000"/>
                <w:sz w:val="22"/>
                <w:szCs w:val="22"/>
              </w:rPr>
              <w:t>p = 0.655</w:t>
            </w:r>
          </w:p>
        </w:tc>
      </w:tr>
      <w:tr w:rsidR="00DB3DA4" w:rsidRPr="00A24646" w14:paraId="6F876ED7" w14:textId="77777777" w:rsidTr="006D1BEA">
        <w:tc>
          <w:tcPr>
            <w:tcW w:w="2250" w:type="dxa"/>
            <w:shd w:val="clear" w:color="auto" w:fill="D0CECE" w:themeFill="background2" w:themeFillShade="E6"/>
            <w:vAlign w:val="center"/>
          </w:tcPr>
          <w:p w14:paraId="67982248" w14:textId="77777777" w:rsidR="00DB3DA4" w:rsidRPr="00A24646" w:rsidRDefault="00DB3DA4" w:rsidP="00DB3DA4">
            <w:pPr>
              <w:rPr>
                <w:rFonts w:ascii="Times New Roman" w:hAnsi="Times New Roman" w:cs="Times New Roman"/>
              </w:rPr>
            </w:pPr>
            <w:r w:rsidRPr="00A24646">
              <w:rPr>
                <w:rFonts w:ascii="Times New Roman" w:hAnsi="Times New Roman" w:cs="Times New Roman"/>
              </w:rPr>
              <w:t>Threads (Q)</w:t>
            </w:r>
          </w:p>
        </w:tc>
        <w:tc>
          <w:tcPr>
            <w:tcW w:w="1470" w:type="dxa"/>
            <w:vAlign w:val="bottom"/>
          </w:tcPr>
          <w:p w14:paraId="56955E20"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0.28, </w:t>
            </w:r>
          </w:p>
          <w:p w14:paraId="6C91D97A"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1.21, </w:t>
            </w:r>
          </w:p>
          <w:p w14:paraId="126CE6E3" w14:textId="6E4F202A" w:rsidR="00DB3DA4" w:rsidRPr="00DB3DA4"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p = 0.879</w:t>
            </w:r>
          </w:p>
        </w:tc>
        <w:tc>
          <w:tcPr>
            <w:tcW w:w="1470" w:type="dxa"/>
            <w:vAlign w:val="bottom"/>
          </w:tcPr>
          <w:p w14:paraId="3068C49C"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β = 0.19,</w:t>
            </w:r>
          </w:p>
          <w:p w14:paraId="64FE7524"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1.01, </w:t>
            </w:r>
          </w:p>
          <w:p w14:paraId="00F2AA02" w14:textId="499E9D1E" w:rsidR="00DB3DA4" w:rsidRPr="00DB3DA4"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p = 0.837</w:t>
            </w:r>
          </w:p>
        </w:tc>
        <w:tc>
          <w:tcPr>
            <w:tcW w:w="1470" w:type="dxa"/>
            <w:vAlign w:val="bottom"/>
          </w:tcPr>
          <w:p w14:paraId="3F4B4F34"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-0.17, </w:t>
            </w:r>
          </w:p>
          <w:p w14:paraId="40DC20E3"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-0.86, </w:t>
            </w:r>
          </w:p>
          <w:p w14:paraId="397916AF" w14:textId="34411C01" w:rsidR="00DB3DA4" w:rsidRPr="00DB3DA4"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p = 0.202</w:t>
            </w:r>
          </w:p>
        </w:tc>
        <w:tc>
          <w:tcPr>
            <w:tcW w:w="1470" w:type="dxa"/>
            <w:vAlign w:val="bottom"/>
          </w:tcPr>
          <w:p w14:paraId="1713BAD8"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0.31, </w:t>
            </w:r>
          </w:p>
          <w:p w14:paraId="487786F5"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1.53, </w:t>
            </w:r>
          </w:p>
          <w:p w14:paraId="699A9848" w14:textId="305BAFE4" w:rsidR="00DB3DA4" w:rsidRPr="00DB3DA4"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p = 0.929</w:t>
            </w:r>
          </w:p>
        </w:tc>
        <w:tc>
          <w:tcPr>
            <w:tcW w:w="1470" w:type="dxa"/>
            <w:vAlign w:val="bottom"/>
          </w:tcPr>
          <w:p w14:paraId="2C47ABBA"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-0.30, </w:t>
            </w:r>
          </w:p>
          <w:p w14:paraId="0A59FB21"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-1.51, </w:t>
            </w:r>
          </w:p>
          <w:p w14:paraId="5CDF3F7F" w14:textId="1613A2D1" w:rsidR="00DB3DA4" w:rsidRPr="00DB3DA4"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p = 0.074</w:t>
            </w:r>
          </w:p>
        </w:tc>
        <w:tc>
          <w:tcPr>
            <w:tcW w:w="1470" w:type="dxa"/>
            <w:vAlign w:val="bottom"/>
          </w:tcPr>
          <w:p w14:paraId="7758D7EC"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0.04, </w:t>
            </w:r>
          </w:p>
          <w:p w14:paraId="215FE830"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0.18, </w:t>
            </w:r>
          </w:p>
          <w:p w14:paraId="341A49A1" w14:textId="69454473" w:rsidR="00DB3DA4" w:rsidRPr="00DB3DA4"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p = 0.569</w:t>
            </w:r>
          </w:p>
        </w:tc>
      </w:tr>
      <w:tr w:rsidR="00DB3DA4" w:rsidRPr="00A24646" w14:paraId="2B5152B3" w14:textId="77777777" w:rsidTr="006D1BEA">
        <w:tc>
          <w:tcPr>
            <w:tcW w:w="2250" w:type="dxa"/>
            <w:shd w:val="clear" w:color="auto" w:fill="D0CECE" w:themeFill="background2" w:themeFillShade="E6"/>
            <w:vAlign w:val="center"/>
          </w:tcPr>
          <w:p w14:paraId="39B427A4" w14:textId="77777777" w:rsidR="00DB3DA4" w:rsidRPr="00A24646" w:rsidRDefault="00DB3DA4" w:rsidP="00DB3DA4">
            <w:pPr>
              <w:rPr>
                <w:rFonts w:ascii="Times New Roman" w:hAnsi="Times New Roman" w:cs="Times New Roman"/>
              </w:rPr>
            </w:pPr>
            <w:r w:rsidRPr="00A24646">
              <w:rPr>
                <w:rFonts w:ascii="Times New Roman" w:hAnsi="Times New Roman" w:cs="Times New Roman"/>
              </w:rPr>
              <w:t>MTL pTDP-43 (SQ)</w:t>
            </w:r>
          </w:p>
        </w:tc>
        <w:tc>
          <w:tcPr>
            <w:tcW w:w="1470" w:type="dxa"/>
            <w:vAlign w:val="bottom"/>
          </w:tcPr>
          <w:p w14:paraId="6DBAD591"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0.10, </w:t>
            </w:r>
          </w:p>
          <w:p w14:paraId="698E673B"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0.39, </w:t>
            </w:r>
          </w:p>
          <w:p w14:paraId="5101CCE1" w14:textId="4F5ACD9A" w:rsidR="00DB3DA4" w:rsidRPr="00DB3DA4" w:rsidRDefault="00DB3DA4" w:rsidP="00DB3DA4">
            <w:pPr>
              <w:rPr>
                <w:rFonts w:ascii="Times New Roman" w:hAnsi="Times New Roman" w:cs="Times New Roman"/>
                <w:b/>
                <w:bCs/>
                <w:color w:val="000000"/>
                <w:sz w:val="22"/>
                <w:szCs w:val="22"/>
              </w:rPr>
            </w:pPr>
            <w:r w:rsidRPr="00DB3DA4">
              <w:rPr>
                <w:rFonts w:ascii="Times New Roman" w:hAnsi="Times New Roman" w:cs="Times New Roman"/>
                <w:color w:val="000000"/>
                <w:sz w:val="22"/>
                <w:szCs w:val="22"/>
              </w:rPr>
              <w:t>p = 0.648</w:t>
            </w:r>
          </w:p>
        </w:tc>
        <w:tc>
          <w:tcPr>
            <w:tcW w:w="1470" w:type="dxa"/>
            <w:vAlign w:val="bottom"/>
          </w:tcPr>
          <w:p w14:paraId="702F0991"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0.01, </w:t>
            </w:r>
          </w:p>
          <w:p w14:paraId="06759BD2"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0.03, </w:t>
            </w:r>
          </w:p>
          <w:p w14:paraId="6BF2DFEA" w14:textId="375657DD" w:rsidR="00DB3DA4" w:rsidRPr="00DB3DA4" w:rsidRDefault="00DB3DA4" w:rsidP="00DB3DA4">
            <w:pPr>
              <w:rPr>
                <w:rFonts w:ascii="Times New Roman" w:hAnsi="Times New Roman" w:cs="Times New Roman"/>
                <w:b/>
                <w:bCs/>
                <w:color w:val="000000"/>
                <w:sz w:val="22"/>
                <w:szCs w:val="22"/>
              </w:rPr>
            </w:pPr>
            <w:r w:rsidRPr="00DB3DA4">
              <w:rPr>
                <w:rFonts w:ascii="Times New Roman" w:hAnsi="Times New Roman" w:cs="Times New Roman"/>
                <w:color w:val="000000"/>
                <w:sz w:val="22"/>
                <w:szCs w:val="22"/>
              </w:rPr>
              <w:t>p = 0.512</w:t>
            </w:r>
          </w:p>
        </w:tc>
        <w:tc>
          <w:tcPr>
            <w:tcW w:w="1470" w:type="dxa"/>
            <w:vAlign w:val="bottom"/>
          </w:tcPr>
          <w:p w14:paraId="417E486F"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-0.04, </w:t>
            </w:r>
          </w:p>
          <w:p w14:paraId="4916E5A8"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-0.19, </w:t>
            </w:r>
          </w:p>
          <w:p w14:paraId="27F8912F" w14:textId="4564DA48" w:rsidR="00DB3DA4" w:rsidRPr="00DB3DA4" w:rsidRDefault="00DB3DA4" w:rsidP="00DB3DA4">
            <w:pPr>
              <w:rPr>
                <w:rFonts w:ascii="Times New Roman" w:hAnsi="Times New Roman" w:cs="Times New Roman"/>
                <w:b/>
                <w:bCs/>
                <w:color w:val="000000"/>
                <w:sz w:val="22"/>
                <w:szCs w:val="22"/>
              </w:rPr>
            </w:pPr>
            <w:r w:rsidRPr="00DB3DA4">
              <w:rPr>
                <w:rFonts w:ascii="Times New Roman" w:hAnsi="Times New Roman" w:cs="Times New Roman"/>
                <w:color w:val="000000"/>
                <w:sz w:val="22"/>
                <w:szCs w:val="22"/>
              </w:rPr>
              <w:t>p = 0.427</w:t>
            </w:r>
          </w:p>
        </w:tc>
        <w:tc>
          <w:tcPr>
            <w:tcW w:w="1470" w:type="dxa"/>
            <w:vAlign w:val="bottom"/>
          </w:tcPr>
          <w:p w14:paraId="74C15317"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0.05, </w:t>
            </w:r>
          </w:p>
          <w:p w14:paraId="2661196C"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0.22, </w:t>
            </w:r>
          </w:p>
          <w:p w14:paraId="3936B370" w14:textId="0CB211CA" w:rsidR="00DB3DA4" w:rsidRPr="00DB3DA4"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p = 0.584</w:t>
            </w:r>
          </w:p>
        </w:tc>
        <w:tc>
          <w:tcPr>
            <w:tcW w:w="1470" w:type="dxa"/>
            <w:vAlign w:val="bottom"/>
          </w:tcPr>
          <w:p w14:paraId="196D6952"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-0.09, </w:t>
            </w:r>
          </w:p>
          <w:p w14:paraId="226E9D9A"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-0.41, </w:t>
            </w:r>
          </w:p>
          <w:p w14:paraId="053652EE" w14:textId="0CAEA14C" w:rsidR="00DB3DA4" w:rsidRPr="00DB3DA4" w:rsidRDefault="00DB3DA4" w:rsidP="00DB3DA4">
            <w:pPr>
              <w:rPr>
                <w:rFonts w:ascii="Times New Roman" w:hAnsi="Times New Roman" w:cs="Times New Roman"/>
                <w:b/>
                <w:bCs/>
                <w:color w:val="000000"/>
                <w:sz w:val="22"/>
                <w:szCs w:val="22"/>
              </w:rPr>
            </w:pPr>
            <w:r w:rsidRPr="00DB3DA4">
              <w:rPr>
                <w:rFonts w:ascii="Times New Roman" w:hAnsi="Times New Roman" w:cs="Times New Roman"/>
                <w:color w:val="000000"/>
                <w:sz w:val="22"/>
                <w:szCs w:val="22"/>
              </w:rPr>
              <w:t>p = 0.345</w:t>
            </w:r>
          </w:p>
        </w:tc>
        <w:tc>
          <w:tcPr>
            <w:tcW w:w="1470" w:type="dxa"/>
            <w:vAlign w:val="bottom"/>
          </w:tcPr>
          <w:p w14:paraId="4CC0991C"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β = 0.03, </w:t>
            </w:r>
          </w:p>
          <w:p w14:paraId="13C86137" w14:textId="77777777" w:rsidR="00E03B4B" w:rsidRDefault="00DB3DA4" w:rsidP="00DB3DA4">
            <w:pPr>
              <w:rPr>
                <w:rFonts w:ascii="Times New Roman" w:hAnsi="Times New Roman" w:cs="Times New Roman"/>
                <w:color w:val="000000"/>
                <w:sz w:val="22"/>
                <w:szCs w:val="22"/>
              </w:rPr>
            </w:pPr>
            <w:r w:rsidRPr="00DB3DA4">
              <w:rPr>
                <w:rFonts w:ascii="Times New Roman" w:hAnsi="Times New Roman" w:cs="Times New Roman"/>
                <w:color w:val="000000"/>
                <w:sz w:val="22"/>
                <w:szCs w:val="22"/>
              </w:rPr>
              <w:t xml:space="preserve">t = 0.11, </w:t>
            </w:r>
          </w:p>
          <w:p w14:paraId="073F8801" w14:textId="6A9FE95C" w:rsidR="00DB3DA4" w:rsidRPr="00DB3DA4" w:rsidRDefault="00DB3DA4" w:rsidP="00DB3DA4">
            <w:pPr>
              <w:rPr>
                <w:rFonts w:ascii="Times New Roman" w:hAnsi="Times New Roman" w:cs="Times New Roman"/>
                <w:b/>
                <w:bCs/>
                <w:color w:val="000000"/>
                <w:sz w:val="22"/>
                <w:szCs w:val="22"/>
              </w:rPr>
            </w:pPr>
            <w:r w:rsidRPr="00DB3DA4">
              <w:rPr>
                <w:rFonts w:ascii="Times New Roman" w:hAnsi="Times New Roman" w:cs="Times New Roman"/>
                <w:color w:val="000000"/>
                <w:sz w:val="22"/>
                <w:szCs w:val="22"/>
              </w:rPr>
              <w:t>p = 0.544</w:t>
            </w:r>
          </w:p>
        </w:tc>
      </w:tr>
    </w:tbl>
    <w:p w14:paraId="65046730" w14:textId="5C4BB3A6" w:rsidR="00F6569E" w:rsidRPr="0093206C" w:rsidRDefault="0093206C" w:rsidP="00F6569E">
      <w:pPr>
        <w:rPr>
          <w:rFonts w:ascii="Times New Roman" w:hAnsi="Times New Roman" w:cs="Times New Roman"/>
          <w:sz w:val="20"/>
          <w:szCs w:val="20"/>
        </w:rPr>
      </w:pPr>
      <w:r w:rsidRPr="00A24646">
        <w:rPr>
          <w:rFonts w:ascii="Times New Roman" w:hAnsi="Times New Roman" w:cs="Times New Roman"/>
          <w:b/>
          <w:bCs/>
          <w:sz w:val="22"/>
          <w:szCs w:val="22"/>
        </w:rPr>
        <w:t xml:space="preserve">Supplementary Table </w:t>
      </w:r>
      <w:r>
        <w:rPr>
          <w:rFonts w:ascii="Times New Roman" w:hAnsi="Times New Roman" w:cs="Times New Roman"/>
          <w:b/>
          <w:bCs/>
          <w:sz w:val="22"/>
          <w:szCs w:val="22"/>
        </w:rPr>
        <w:t>9:</w:t>
      </w:r>
      <w:r w:rsidRPr="00A24646">
        <w:rPr>
          <w:rFonts w:ascii="Times New Roman" w:hAnsi="Times New Roman" w:cs="Times New Roman"/>
          <w:b/>
          <w:bCs/>
          <w:sz w:val="22"/>
          <w:szCs w:val="22"/>
        </w:rPr>
        <w:t xml:space="preserve"> </w:t>
      </w:r>
      <w:r w:rsidRPr="0093206C">
        <w:rPr>
          <w:rFonts w:ascii="Times New Roman" w:hAnsi="Times New Roman" w:cs="Times New Roman"/>
          <w:b/>
          <w:bCs/>
          <w:sz w:val="22"/>
          <w:szCs w:val="22"/>
        </w:rPr>
        <w:t>Pathology to structure analyses in cases with quantitative p-tau pathology measures and ipsilateral MRI</w:t>
      </w:r>
      <w:r>
        <w:rPr>
          <w:rFonts w:ascii="Times New Roman" w:hAnsi="Times New Roman" w:cs="Times New Roman"/>
          <w:b/>
          <w:bCs/>
          <w:sz w:val="22"/>
          <w:szCs w:val="22"/>
        </w:rPr>
        <w:t xml:space="preserve"> within 3 years prior to death</w:t>
      </w:r>
      <w:r w:rsidRPr="0093206C">
        <w:rPr>
          <w:rFonts w:ascii="Times New Roman" w:hAnsi="Times New Roman" w:cs="Times New Roman"/>
          <w:b/>
          <w:bCs/>
          <w:sz w:val="22"/>
          <w:szCs w:val="22"/>
        </w:rPr>
        <w:t xml:space="preserve">. </w:t>
      </w:r>
      <w:r w:rsidRPr="008A021B">
        <w:rPr>
          <w:rFonts w:ascii="Times New Roman" w:hAnsi="Times New Roman" w:cs="Times New Roman"/>
          <w:sz w:val="20"/>
          <w:szCs w:val="20"/>
        </w:rPr>
        <w:t>The standardized β coefficient, t statistic, and p value for the association of each pathology measure with each imaging ROI is given within each cohort (top: whole cohort, N = 51, bottom: subset of cases with Braak Stage V/VI, N = 25).</w:t>
      </w:r>
      <w:r w:rsidR="00F57470" w:rsidRPr="008A021B">
        <w:rPr>
          <w:rFonts w:ascii="Times New Roman" w:hAnsi="Times New Roman" w:cs="Times New Roman"/>
          <w:sz w:val="20"/>
          <w:szCs w:val="20"/>
        </w:rPr>
        <w:t xml:space="preserve"> This analysis could not be repeated in the LATE-NC group due to small sample size (N = 7).</w:t>
      </w:r>
      <w:r w:rsidRPr="008A021B">
        <w:rPr>
          <w:rFonts w:ascii="Times New Roman" w:hAnsi="Times New Roman" w:cs="Times New Roman"/>
          <w:sz w:val="20"/>
          <w:szCs w:val="20"/>
        </w:rPr>
        <w:t xml:space="preserve"> Degrees of freedom (df) are also given for each cohort; the first number is for AH/PH associations due to the additional covariate of ICV, while the second number is for ERC, BA35, BA36, and PHC associations. </w:t>
      </w:r>
      <w:r w:rsidR="001733D7" w:rsidRPr="008A021B">
        <w:rPr>
          <w:rFonts w:ascii="Times New Roman" w:hAnsi="Times New Roman" w:cs="Times New Roman"/>
          <w:sz w:val="20"/>
          <w:szCs w:val="20"/>
        </w:rPr>
        <w:t xml:space="preserve">Associations that would survive Bonferroni correction (P &lt; 8.33e-03) are bolded; associations that are significant at P &lt; 0.05 but would not survive corrections are italicized. </w:t>
      </w:r>
      <w:r w:rsidR="00DC4FEB" w:rsidRPr="00DC4FEB">
        <w:rPr>
          <w:rFonts w:ascii="Times New Roman" w:hAnsi="Times New Roman" w:cs="Times New Roman"/>
          <w:sz w:val="20"/>
          <w:szCs w:val="20"/>
        </w:rPr>
        <w:t>All models were covaried for age, MRI field strength, and sex, but not antemortem interval; models for AH and PH also included ICV as a covariate.</w:t>
      </w:r>
      <w:r w:rsidR="00683D4E">
        <w:rPr>
          <w:rFonts w:ascii="Times New Roman" w:hAnsi="Times New Roman" w:cs="Times New Roman"/>
          <w:sz w:val="20"/>
          <w:szCs w:val="20"/>
        </w:rPr>
        <w:t xml:space="preserve"> </w:t>
      </w:r>
      <w:r w:rsidRPr="008A021B">
        <w:rPr>
          <w:rFonts w:ascii="Times New Roman" w:hAnsi="Times New Roman" w:cs="Times New Roman"/>
          <w:sz w:val="20"/>
          <w:szCs w:val="20"/>
        </w:rPr>
        <w:t>AH (vol) = Anterior hippocampus volume, PH (vol) = posterior hippocampus volume, ERC (thk) = entorhinal cortex median thickness, BA35 (thk) = Brodmann area 35 median thickness, BA36 (thk) = Brodmann area 36 median thickness, PHC (thk) = parahippocampal cortex median thickness. Tangles (Q) = quantitative tangles summary measure, Threads (Q) = quantitative threads summary measure, MTL pTDP-43 = semi-quantitative MTL pTDP43 rating</w:t>
      </w:r>
    </w:p>
    <w:p w14:paraId="18850E7E" w14:textId="13CF002A" w:rsidR="002C47B0" w:rsidRPr="00A24646" w:rsidRDefault="00892E9A" w:rsidP="002C47B0">
      <w:pPr>
        <w:rPr>
          <w:rFonts w:ascii="Times New Roman" w:hAnsi="Times New Roman" w:cs="Times New Roman"/>
          <w:b/>
          <w:bCs/>
        </w:rPr>
      </w:pPr>
      <w:r w:rsidRPr="00A24646">
        <w:rPr>
          <w:rFonts w:ascii="Times New Roman" w:hAnsi="Times New Roman" w:cs="Times New Roman"/>
          <w:b/>
          <w:bCs/>
          <w:noProof/>
        </w:rPr>
        <w:lastRenderedPageBreak/>
        <w:drawing>
          <wp:inline distT="0" distB="0" distL="0" distR="0" wp14:anchorId="7A03DCF4" wp14:editId="3587CF31">
            <wp:extent cx="6243957" cy="6979285"/>
            <wp:effectExtent l="0" t="0" r="444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extLst>
                        <a:ext uri="{28A0092B-C50C-407E-A947-70E740481C1C}">
                          <a14:useLocalDpi xmlns:a14="http://schemas.microsoft.com/office/drawing/2010/main" val="0"/>
                        </a:ext>
                      </a:extLst>
                    </a:blip>
                    <a:srcRect b="6010"/>
                    <a:stretch/>
                  </pic:blipFill>
                  <pic:spPr bwMode="auto">
                    <a:xfrm>
                      <a:off x="0" y="0"/>
                      <a:ext cx="6243957" cy="6979285"/>
                    </a:xfrm>
                    <a:prstGeom prst="rect">
                      <a:avLst/>
                    </a:prstGeom>
                    <a:ln>
                      <a:noFill/>
                    </a:ln>
                    <a:extLst>
                      <a:ext uri="{53640926-AAD7-44D8-BBD7-CCE9431645EC}">
                        <a14:shadowObscured xmlns:a14="http://schemas.microsoft.com/office/drawing/2010/main"/>
                      </a:ext>
                    </a:extLst>
                  </pic:spPr>
                </pic:pic>
              </a:graphicData>
            </a:graphic>
          </wp:inline>
        </w:drawing>
      </w:r>
    </w:p>
    <w:p w14:paraId="07460A8A" w14:textId="6F009DB3" w:rsidR="00892E9A" w:rsidRPr="00A24646" w:rsidRDefault="00892E9A" w:rsidP="002C47B0">
      <w:pPr>
        <w:rPr>
          <w:rFonts w:ascii="Times New Roman" w:hAnsi="Times New Roman" w:cs="Times New Roman"/>
          <w:sz w:val="20"/>
          <w:szCs w:val="20"/>
        </w:rPr>
      </w:pPr>
      <w:r w:rsidRPr="00A24646">
        <w:rPr>
          <w:rFonts w:ascii="Times New Roman" w:hAnsi="Times New Roman" w:cs="Times New Roman"/>
          <w:b/>
          <w:bCs/>
          <w:sz w:val="22"/>
          <w:szCs w:val="22"/>
        </w:rPr>
        <w:t xml:space="preserve">Supplementary </w:t>
      </w:r>
      <w:r w:rsidR="00A24646">
        <w:rPr>
          <w:rFonts w:ascii="Times New Roman" w:hAnsi="Times New Roman" w:cs="Times New Roman"/>
          <w:b/>
          <w:bCs/>
          <w:sz w:val="22"/>
          <w:szCs w:val="22"/>
        </w:rPr>
        <w:t>Fig.1</w:t>
      </w:r>
      <w:r w:rsidRPr="00A24646">
        <w:rPr>
          <w:rFonts w:ascii="Times New Roman" w:hAnsi="Times New Roman" w:cs="Times New Roman"/>
          <w:b/>
          <w:bCs/>
          <w:sz w:val="22"/>
          <w:szCs w:val="22"/>
        </w:rPr>
        <w:t xml:space="preserve"> Comparison of </w:t>
      </w:r>
      <w:r w:rsidR="00BD2BDA" w:rsidRPr="00A24646">
        <w:rPr>
          <w:rFonts w:ascii="Times New Roman" w:hAnsi="Times New Roman" w:cs="Times New Roman"/>
          <w:b/>
          <w:bCs/>
          <w:sz w:val="22"/>
          <w:szCs w:val="22"/>
        </w:rPr>
        <w:t xml:space="preserve">aggregation methods </w:t>
      </w:r>
      <w:r w:rsidRPr="00A24646">
        <w:rPr>
          <w:rFonts w:ascii="Times New Roman" w:hAnsi="Times New Roman" w:cs="Times New Roman"/>
          <w:b/>
          <w:bCs/>
          <w:sz w:val="22"/>
          <w:szCs w:val="22"/>
        </w:rPr>
        <w:t xml:space="preserve">for generating quantitative </w:t>
      </w:r>
      <w:r w:rsidR="0093719F" w:rsidRPr="00A24646">
        <w:rPr>
          <w:rFonts w:ascii="Times New Roman" w:hAnsi="Times New Roman" w:cs="Times New Roman"/>
          <w:b/>
          <w:bCs/>
          <w:sz w:val="22"/>
          <w:szCs w:val="22"/>
        </w:rPr>
        <w:t>p-</w:t>
      </w:r>
      <w:r w:rsidRPr="00A24646">
        <w:rPr>
          <w:rFonts w:ascii="Times New Roman" w:hAnsi="Times New Roman" w:cs="Times New Roman"/>
          <w:b/>
          <w:bCs/>
          <w:sz w:val="22"/>
          <w:szCs w:val="22"/>
        </w:rPr>
        <w:t>tau pathology measures.</w:t>
      </w:r>
      <w:r w:rsidRPr="00A24646">
        <w:rPr>
          <w:rFonts w:ascii="Times New Roman" w:hAnsi="Times New Roman" w:cs="Times New Roman"/>
          <w:sz w:val="22"/>
          <w:szCs w:val="22"/>
        </w:rPr>
        <w:t xml:space="preserve"> </w:t>
      </w:r>
      <w:r w:rsidRPr="00A24646">
        <w:rPr>
          <w:rFonts w:ascii="Times New Roman" w:hAnsi="Times New Roman" w:cs="Times New Roman"/>
          <w:sz w:val="20"/>
          <w:szCs w:val="20"/>
        </w:rPr>
        <w:t xml:space="preserve">An expert rater (SA) rated 64 sampling regions </w:t>
      </w:r>
      <w:r w:rsidR="005003B8">
        <w:rPr>
          <w:rFonts w:ascii="Times New Roman" w:hAnsi="Times New Roman" w:cs="Times New Roman"/>
          <w:sz w:val="20"/>
          <w:szCs w:val="20"/>
        </w:rPr>
        <w:t>f</w:t>
      </w:r>
      <w:r w:rsidRPr="00A24646">
        <w:rPr>
          <w:rFonts w:ascii="Times New Roman" w:hAnsi="Times New Roman" w:cs="Times New Roman"/>
          <w:sz w:val="20"/>
          <w:szCs w:val="20"/>
        </w:rPr>
        <w:t xml:space="preserve">or tangle and thread pathology from 0-3 by a visual read. Quantitative measurements for each sampling region were generated by aggregating activation measures from </w:t>
      </w:r>
      <w:r w:rsidR="005003B8">
        <w:rPr>
          <w:rFonts w:ascii="Times New Roman" w:hAnsi="Times New Roman" w:cs="Times New Roman"/>
          <w:sz w:val="20"/>
          <w:szCs w:val="20"/>
        </w:rPr>
        <w:t>segments</w:t>
      </w:r>
      <w:r w:rsidR="005003B8" w:rsidRPr="00A24646">
        <w:rPr>
          <w:rFonts w:ascii="Times New Roman" w:hAnsi="Times New Roman" w:cs="Times New Roman"/>
          <w:sz w:val="20"/>
          <w:szCs w:val="20"/>
        </w:rPr>
        <w:t xml:space="preserve"> </w:t>
      </w:r>
      <w:r w:rsidRPr="00A24646">
        <w:rPr>
          <w:rFonts w:ascii="Times New Roman" w:hAnsi="Times New Roman" w:cs="Times New Roman"/>
          <w:sz w:val="20"/>
          <w:szCs w:val="20"/>
        </w:rPr>
        <w:t>within the sampling region. Aggregation methods include taking the mean, median, and maximum activation values, as well as various percentiles (25th, 75th, 90th, 95th, and 99th); each panel shows the quantitative measurements in each sampling region using one of these methods, grouped by the semi-quantitative expert rating</w:t>
      </w:r>
      <w:r w:rsidR="005003B8">
        <w:rPr>
          <w:rFonts w:ascii="Times New Roman" w:hAnsi="Times New Roman" w:cs="Times New Roman"/>
          <w:sz w:val="20"/>
          <w:szCs w:val="20"/>
        </w:rPr>
        <w:t xml:space="preserve"> of that pathology</w:t>
      </w:r>
    </w:p>
    <w:p w14:paraId="3DAFFF6D" w14:textId="1C8C1FEA" w:rsidR="00892E9A" w:rsidRPr="00A24646" w:rsidRDefault="00892E9A" w:rsidP="00892E9A">
      <w:pPr>
        <w:rPr>
          <w:rFonts w:ascii="Times New Roman" w:hAnsi="Times New Roman" w:cs="Times New Roman"/>
        </w:rPr>
      </w:pPr>
      <w:r w:rsidRPr="00A24646">
        <w:rPr>
          <w:rFonts w:ascii="Times New Roman" w:hAnsi="Times New Roman" w:cs="Times New Roman"/>
          <w:b/>
          <w:bCs/>
          <w:noProof/>
        </w:rPr>
        <w:lastRenderedPageBreak/>
        <w:drawing>
          <wp:inline distT="0" distB="0" distL="0" distR="0" wp14:anchorId="1F65BCFA" wp14:editId="2176C675">
            <wp:extent cx="6270362" cy="7008799"/>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a:extLst>
                        <a:ext uri="{28A0092B-C50C-407E-A947-70E740481C1C}">
                          <a14:useLocalDpi xmlns:a14="http://schemas.microsoft.com/office/drawing/2010/main" val="0"/>
                        </a:ext>
                      </a:extLst>
                    </a:blip>
                    <a:srcRect b="6010"/>
                    <a:stretch/>
                  </pic:blipFill>
                  <pic:spPr bwMode="auto">
                    <a:xfrm>
                      <a:off x="0" y="0"/>
                      <a:ext cx="6270362" cy="7008799"/>
                    </a:xfrm>
                    <a:prstGeom prst="rect">
                      <a:avLst/>
                    </a:prstGeom>
                    <a:ln>
                      <a:noFill/>
                    </a:ln>
                    <a:extLst>
                      <a:ext uri="{53640926-AAD7-44D8-BBD7-CCE9431645EC}">
                        <a14:shadowObscured xmlns:a14="http://schemas.microsoft.com/office/drawing/2010/main"/>
                      </a:ext>
                    </a:extLst>
                  </pic:spPr>
                </pic:pic>
              </a:graphicData>
            </a:graphic>
          </wp:inline>
        </w:drawing>
      </w:r>
      <w:r w:rsidRPr="00A24646">
        <w:rPr>
          <w:rFonts w:ascii="Times New Roman" w:hAnsi="Times New Roman" w:cs="Times New Roman"/>
          <w:b/>
          <w:bCs/>
        </w:rPr>
        <w:t xml:space="preserve"> </w:t>
      </w:r>
      <w:r w:rsidRPr="00A24646">
        <w:rPr>
          <w:rFonts w:ascii="Times New Roman" w:hAnsi="Times New Roman" w:cs="Times New Roman"/>
          <w:b/>
          <w:bCs/>
          <w:sz w:val="22"/>
          <w:szCs w:val="22"/>
        </w:rPr>
        <w:t xml:space="preserve">Supplementary </w:t>
      </w:r>
      <w:r w:rsidR="00A24646">
        <w:rPr>
          <w:rFonts w:ascii="Times New Roman" w:hAnsi="Times New Roman" w:cs="Times New Roman"/>
          <w:b/>
          <w:bCs/>
          <w:sz w:val="22"/>
          <w:szCs w:val="22"/>
        </w:rPr>
        <w:t>Fig.2</w:t>
      </w:r>
      <w:r w:rsidRPr="00A24646">
        <w:rPr>
          <w:rFonts w:ascii="Times New Roman" w:hAnsi="Times New Roman" w:cs="Times New Roman"/>
          <w:b/>
          <w:bCs/>
          <w:sz w:val="22"/>
          <w:szCs w:val="22"/>
        </w:rPr>
        <w:t xml:space="preserve"> Comparison of </w:t>
      </w:r>
      <w:r w:rsidR="00BD2BDA" w:rsidRPr="00A24646">
        <w:rPr>
          <w:rFonts w:ascii="Times New Roman" w:hAnsi="Times New Roman" w:cs="Times New Roman"/>
          <w:b/>
          <w:bCs/>
          <w:sz w:val="22"/>
          <w:szCs w:val="22"/>
        </w:rPr>
        <w:t xml:space="preserve">aggregation </w:t>
      </w:r>
      <w:r w:rsidRPr="00A24646">
        <w:rPr>
          <w:rFonts w:ascii="Times New Roman" w:hAnsi="Times New Roman" w:cs="Times New Roman"/>
          <w:b/>
          <w:bCs/>
          <w:sz w:val="22"/>
          <w:szCs w:val="22"/>
        </w:rPr>
        <w:t xml:space="preserve">methods for generating quantitative </w:t>
      </w:r>
      <w:r w:rsidR="0093719F" w:rsidRPr="00A24646">
        <w:rPr>
          <w:rFonts w:ascii="Times New Roman" w:hAnsi="Times New Roman" w:cs="Times New Roman"/>
          <w:b/>
          <w:bCs/>
          <w:sz w:val="22"/>
          <w:szCs w:val="22"/>
        </w:rPr>
        <w:t>p</w:t>
      </w:r>
      <w:r w:rsidRPr="00A24646">
        <w:rPr>
          <w:rFonts w:ascii="Times New Roman" w:hAnsi="Times New Roman" w:cs="Times New Roman"/>
          <w:b/>
          <w:bCs/>
          <w:sz w:val="22"/>
          <w:szCs w:val="22"/>
        </w:rPr>
        <w:t>TDP-43 pathology measures.</w:t>
      </w:r>
      <w:r w:rsidRPr="00A24646">
        <w:rPr>
          <w:rFonts w:ascii="Times New Roman" w:hAnsi="Times New Roman" w:cs="Times New Roman"/>
          <w:b/>
          <w:bCs/>
          <w:sz w:val="20"/>
          <w:szCs w:val="20"/>
        </w:rPr>
        <w:t xml:space="preserve"> </w:t>
      </w:r>
      <w:r w:rsidRPr="00A24646">
        <w:rPr>
          <w:rFonts w:ascii="Times New Roman" w:hAnsi="Times New Roman" w:cs="Times New Roman"/>
          <w:sz w:val="20"/>
          <w:szCs w:val="20"/>
        </w:rPr>
        <w:t xml:space="preserve">An expert rater (JR) rated 93 sampling regions </w:t>
      </w:r>
      <w:r w:rsidR="005003B8">
        <w:rPr>
          <w:rFonts w:ascii="Times New Roman" w:hAnsi="Times New Roman" w:cs="Times New Roman"/>
          <w:sz w:val="20"/>
          <w:szCs w:val="20"/>
        </w:rPr>
        <w:t>f</w:t>
      </w:r>
      <w:r w:rsidRPr="00A24646">
        <w:rPr>
          <w:rFonts w:ascii="Times New Roman" w:hAnsi="Times New Roman" w:cs="Times New Roman"/>
          <w:sz w:val="20"/>
          <w:szCs w:val="20"/>
        </w:rPr>
        <w:t xml:space="preserve">or neuronal/glial and neuritic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pathology from 0-3 by a visual read. Quantitative measurements for each sampling region were generated by aggregating activation measures from </w:t>
      </w:r>
      <w:r w:rsidR="005003B8">
        <w:rPr>
          <w:rFonts w:ascii="Times New Roman" w:hAnsi="Times New Roman" w:cs="Times New Roman"/>
          <w:sz w:val="20"/>
          <w:szCs w:val="20"/>
        </w:rPr>
        <w:t>segments</w:t>
      </w:r>
      <w:r w:rsidR="005003B8" w:rsidRPr="00A24646">
        <w:rPr>
          <w:rFonts w:ascii="Times New Roman" w:hAnsi="Times New Roman" w:cs="Times New Roman"/>
          <w:sz w:val="20"/>
          <w:szCs w:val="20"/>
        </w:rPr>
        <w:t xml:space="preserve"> </w:t>
      </w:r>
      <w:r w:rsidRPr="00A24646">
        <w:rPr>
          <w:rFonts w:ascii="Times New Roman" w:hAnsi="Times New Roman" w:cs="Times New Roman"/>
          <w:sz w:val="20"/>
          <w:szCs w:val="20"/>
        </w:rPr>
        <w:t>within the sampling region. Aggregation methods include taking the mean, median, and maximum activation values, as well as various percentiles (25th, 75th, 90th, 95th, and 99th); each panel shows the quantitative measurements in each sampling region using one of these methods, grouped by the semi-quantitative expert rating</w:t>
      </w:r>
      <w:r w:rsidR="005003B8">
        <w:rPr>
          <w:rFonts w:ascii="Times New Roman" w:hAnsi="Times New Roman" w:cs="Times New Roman"/>
          <w:sz w:val="20"/>
          <w:szCs w:val="20"/>
        </w:rPr>
        <w:t xml:space="preserve"> of that pathology</w:t>
      </w:r>
    </w:p>
    <w:p w14:paraId="0E796157" w14:textId="47B507D6" w:rsidR="00892E9A" w:rsidRPr="00A24646" w:rsidRDefault="00892E9A" w:rsidP="002C47B0">
      <w:pPr>
        <w:rPr>
          <w:rFonts w:ascii="Times New Roman" w:hAnsi="Times New Roman" w:cs="Times New Roman"/>
          <w:b/>
          <w:bCs/>
        </w:rPr>
      </w:pPr>
      <w:r w:rsidRPr="00A24646">
        <w:rPr>
          <w:rFonts w:ascii="Times New Roman" w:hAnsi="Times New Roman" w:cs="Times New Roman"/>
          <w:b/>
          <w:bCs/>
          <w:noProof/>
        </w:rPr>
        <w:lastRenderedPageBreak/>
        <w:drawing>
          <wp:inline distT="0" distB="0" distL="0" distR="0" wp14:anchorId="5C6D5323" wp14:editId="389AC4D2">
            <wp:extent cx="6242888" cy="7691750"/>
            <wp:effectExtent l="0" t="0" r="571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6242888" cy="7691750"/>
                    </a:xfrm>
                    <a:prstGeom prst="rect">
                      <a:avLst/>
                    </a:prstGeom>
                  </pic:spPr>
                </pic:pic>
              </a:graphicData>
            </a:graphic>
          </wp:inline>
        </w:drawing>
      </w:r>
    </w:p>
    <w:p w14:paraId="2A7EB8C8" w14:textId="46B11C63" w:rsidR="00892E9A" w:rsidRPr="00A24646" w:rsidRDefault="00892E9A" w:rsidP="00892E9A">
      <w:pPr>
        <w:rPr>
          <w:rFonts w:ascii="Times New Roman" w:hAnsi="Times New Roman" w:cs="Times New Roman"/>
          <w:sz w:val="20"/>
          <w:szCs w:val="20"/>
        </w:rPr>
      </w:pPr>
      <w:r w:rsidRPr="00A24646">
        <w:rPr>
          <w:rFonts w:ascii="Times New Roman" w:hAnsi="Times New Roman" w:cs="Times New Roman"/>
          <w:b/>
          <w:bCs/>
          <w:sz w:val="22"/>
          <w:szCs w:val="22"/>
        </w:rPr>
        <w:t xml:space="preserve">Supplementary </w:t>
      </w:r>
      <w:r w:rsidR="00A24646">
        <w:rPr>
          <w:rFonts w:ascii="Times New Roman" w:hAnsi="Times New Roman" w:cs="Times New Roman"/>
          <w:b/>
          <w:bCs/>
          <w:sz w:val="22"/>
          <w:szCs w:val="22"/>
        </w:rPr>
        <w:t>Fig.3</w:t>
      </w:r>
      <w:r w:rsidRPr="00A24646">
        <w:rPr>
          <w:rFonts w:ascii="Times New Roman" w:hAnsi="Times New Roman" w:cs="Times New Roman"/>
          <w:b/>
          <w:bCs/>
          <w:sz w:val="22"/>
          <w:szCs w:val="22"/>
        </w:rPr>
        <w:t xml:space="preserve"> Average pathology measurements in each anatomical region of interest and the summary measure grouped by Braak stages</w:t>
      </w:r>
      <w:r w:rsidRPr="00A24646">
        <w:rPr>
          <w:rFonts w:ascii="Times New Roman" w:hAnsi="Times New Roman" w:cs="Times New Roman"/>
          <w:sz w:val="22"/>
          <w:szCs w:val="22"/>
        </w:rPr>
        <w:t xml:space="preserve">. </w:t>
      </w:r>
      <w:r w:rsidRPr="00A24646">
        <w:rPr>
          <w:rFonts w:ascii="Times New Roman" w:hAnsi="Times New Roman" w:cs="Times New Roman"/>
          <w:sz w:val="20"/>
          <w:szCs w:val="20"/>
        </w:rPr>
        <w:t xml:space="preserve"> Each column evaluates a specific inclusion type (A: tangles, B: threads, C: neuronal/glial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D: neuritic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in each pathological ROI stratified by Braak </w:t>
      </w:r>
      <w:r w:rsidRPr="00A24646">
        <w:rPr>
          <w:rFonts w:ascii="Times New Roman" w:hAnsi="Times New Roman" w:cs="Times New Roman"/>
          <w:sz w:val="20"/>
          <w:szCs w:val="20"/>
        </w:rPr>
        <w:lastRenderedPageBreak/>
        <w:t xml:space="preserve">stages. The last row in each column shows the average summary measure for that pathology before normalization to the MTL </w:t>
      </w:r>
      <w:r w:rsidR="0093719F" w:rsidRPr="00A24646">
        <w:rPr>
          <w:rFonts w:ascii="Times New Roman" w:hAnsi="Times New Roman" w:cs="Times New Roman"/>
          <w:sz w:val="20"/>
          <w:szCs w:val="20"/>
        </w:rPr>
        <w:t>p-t</w:t>
      </w:r>
      <w:r w:rsidRPr="00A24646">
        <w:rPr>
          <w:rFonts w:ascii="Times New Roman" w:hAnsi="Times New Roman" w:cs="Times New Roman"/>
          <w:sz w:val="20"/>
          <w:szCs w:val="20"/>
        </w:rPr>
        <w:t>au/</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rating such that all measures for a given inclusion are on the same scale. These plots contain data from all autopsies with quantitative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tau data for tangles and threads (N = 196) or quantitative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data for neuronal/glial and neuritic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(N = 190). The number of cases within each pathological ROI varies, as not every region was annotated in every case due to tearing or mis-staining. Note that the DG-H measure for threads was not analyzed due to inaccurate classifying of mossy fibers in the dentate gyrus as threads. </w:t>
      </w:r>
      <w:r w:rsidR="00886C34" w:rsidRPr="00A24646">
        <w:rPr>
          <w:rFonts w:ascii="Times New Roman" w:hAnsi="Times New Roman" w:cs="Times New Roman"/>
          <w:sz w:val="20"/>
          <w:szCs w:val="20"/>
        </w:rPr>
        <w:t xml:space="preserve">Error bars represent the standard error of the mean. </w:t>
      </w:r>
      <w:r w:rsidRPr="00A24646">
        <w:rPr>
          <w:rFonts w:ascii="Times New Roman" w:hAnsi="Times New Roman" w:cs="Times New Roman"/>
          <w:sz w:val="20"/>
          <w:szCs w:val="20"/>
        </w:rPr>
        <w:t xml:space="preserve">CA = cornu ammonis, SUB/PrS = subiculum / presubiculum, CA1-SUB = cornu ammonis 1 / subiculum, DG-H = hilus of the dentate gyrus, DG-GCL = granular cell layer of the dentate gyrus, EC-med = medial portion of the entorhinal cortex visible on the </w:t>
      </w:r>
      <w:r w:rsidR="005003B8">
        <w:rPr>
          <w:rFonts w:ascii="Times New Roman" w:hAnsi="Times New Roman" w:cs="Times New Roman"/>
          <w:sz w:val="20"/>
          <w:szCs w:val="20"/>
        </w:rPr>
        <w:t>section</w:t>
      </w:r>
      <w:r w:rsidRPr="00A24646">
        <w:rPr>
          <w:rFonts w:ascii="Times New Roman" w:hAnsi="Times New Roman" w:cs="Times New Roman"/>
          <w:sz w:val="20"/>
          <w:szCs w:val="20"/>
        </w:rPr>
        <w:t>, EC-ctr = central portion of entorhinal cortex visible on the section, EC-lat = lateral portion of entorhinal cortex visible on the section, BA = Brodmann are</w:t>
      </w:r>
      <w:r w:rsidR="00EA56A3" w:rsidRPr="00A24646">
        <w:rPr>
          <w:rFonts w:ascii="Times New Roman" w:hAnsi="Times New Roman" w:cs="Times New Roman"/>
          <w:sz w:val="20"/>
          <w:szCs w:val="20"/>
        </w:rPr>
        <w:t xml:space="preserve">a </w:t>
      </w:r>
    </w:p>
    <w:p w14:paraId="06FA6CB2" w14:textId="2CEB7824" w:rsidR="00892E9A" w:rsidRPr="00A24646" w:rsidRDefault="00892E9A" w:rsidP="002C47B0">
      <w:pPr>
        <w:rPr>
          <w:rFonts w:ascii="Times New Roman" w:hAnsi="Times New Roman" w:cs="Times New Roman"/>
          <w:b/>
          <w:bCs/>
        </w:rPr>
      </w:pPr>
    </w:p>
    <w:p w14:paraId="606CC801" w14:textId="4841C0C7" w:rsidR="00892E9A" w:rsidRPr="00A24646" w:rsidRDefault="00892E9A" w:rsidP="002C47B0">
      <w:pPr>
        <w:rPr>
          <w:rFonts w:ascii="Times New Roman" w:hAnsi="Times New Roman" w:cs="Times New Roman"/>
          <w:b/>
          <w:bCs/>
        </w:rPr>
      </w:pPr>
    </w:p>
    <w:p w14:paraId="1D8D7A25" w14:textId="16E4AE2F" w:rsidR="00892E9A" w:rsidRPr="00A24646" w:rsidRDefault="00892E9A" w:rsidP="002C47B0">
      <w:pPr>
        <w:rPr>
          <w:rFonts w:ascii="Times New Roman" w:hAnsi="Times New Roman" w:cs="Times New Roman"/>
          <w:b/>
          <w:bCs/>
        </w:rPr>
      </w:pPr>
      <w:r w:rsidRPr="00A24646">
        <w:rPr>
          <w:rFonts w:ascii="Times New Roman" w:hAnsi="Times New Roman" w:cs="Times New Roman"/>
          <w:b/>
          <w:bCs/>
          <w:noProof/>
        </w:rPr>
        <w:lastRenderedPageBreak/>
        <w:drawing>
          <wp:inline distT="0" distB="0" distL="0" distR="0" wp14:anchorId="1880E7FD" wp14:editId="54E86D03">
            <wp:extent cx="6295463" cy="7664966"/>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6295463" cy="7664966"/>
                    </a:xfrm>
                    <a:prstGeom prst="rect">
                      <a:avLst/>
                    </a:prstGeom>
                  </pic:spPr>
                </pic:pic>
              </a:graphicData>
            </a:graphic>
          </wp:inline>
        </w:drawing>
      </w:r>
    </w:p>
    <w:p w14:paraId="68FD0D1D" w14:textId="139AEDA4" w:rsidR="00892E9A" w:rsidRPr="00A24646" w:rsidRDefault="00892E9A" w:rsidP="00892E9A">
      <w:pPr>
        <w:rPr>
          <w:rFonts w:ascii="Times New Roman" w:hAnsi="Times New Roman" w:cs="Times New Roman"/>
          <w:sz w:val="22"/>
          <w:szCs w:val="22"/>
        </w:rPr>
      </w:pPr>
      <w:r w:rsidRPr="00A24646">
        <w:rPr>
          <w:rFonts w:ascii="Times New Roman" w:hAnsi="Times New Roman" w:cs="Times New Roman"/>
          <w:b/>
          <w:bCs/>
          <w:sz w:val="22"/>
          <w:szCs w:val="22"/>
        </w:rPr>
        <w:t>Supplementary Fig</w:t>
      </w:r>
      <w:r w:rsidR="00A24646">
        <w:rPr>
          <w:rFonts w:ascii="Times New Roman" w:hAnsi="Times New Roman" w:cs="Times New Roman"/>
          <w:b/>
          <w:bCs/>
          <w:sz w:val="22"/>
          <w:szCs w:val="22"/>
        </w:rPr>
        <w:t>.4</w:t>
      </w:r>
      <w:r w:rsidRPr="00A24646">
        <w:rPr>
          <w:rFonts w:ascii="Times New Roman" w:hAnsi="Times New Roman" w:cs="Times New Roman"/>
          <w:b/>
          <w:bCs/>
          <w:sz w:val="22"/>
          <w:szCs w:val="22"/>
        </w:rPr>
        <w:t xml:space="preserve"> Average pathology measurements in each anatomical region of interest and the summary measure grouped by LATE stages</w:t>
      </w:r>
      <w:r w:rsidRPr="00A24646">
        <w:rPr>
          <w:rFonts w:ascii="Times New Roman" w:hAnsi="Times New Roman" w:cs="Times New Roman"/>
          <w:sz w:val="22"/>
          <w:szCs w:val="22"/>
        </w:rPr>
        <w:t xml:space="preserve">.  </w:t>
      </w:r>
      <w:r w:rsidRPr="00A24646">
        <w:rPr>
          <w:rFonts w:ascii="Times New Roman" w:hAnsi="Times New Roman" w:cs="Times New Roman"/>
          <w:sz w:val="20"/>
          <w:szCs w:val="20"/>
        </w:rPr>
        <w:t xml:space="preserve">Each column evaluates a specific inclusion type (A: tangles, B: threads, C: neuronal/glial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D: neuritic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in each pathological ROI stratified by LATE </w:t>
      </w:r>
      <w:r w:rsidRPr="00A24646">
        <w:rPr>
          <w:rFonts w:ascii="Times New Roman" w:hAnsi="Times New Roman" w:cs="Times New Roman"/>
          <w:sz w:val="20"/>
          <w:szCs w:val="20"/>
        </w:rPr>
        <w:lastRenderedPageBreak/>
        <w:t xml:space="preserve">stages. The last row in each column shows the average summary measure for that pathology before normalization to the MTL </w:t>
      </w:r>
      <w:r w:rsidR="0093719F" w:rsidRPr="00A24646">
        <w:rPr>
          <w:rFonts w:ascii="Times New Roman" w:hAnsi="Times New Roman" w:cs="Times New Roman"/>
          <w:sz w:val="20"/>
          <w:szCs w:val="20"/>
        </w:rPr>
        <w:t>p-t</w:t>
      </w:r>
      <w:r w:rsidRPr="00A24646">
        <w:rPr>
          <w:rFonts w:ascii="Times New Roman" w:hAnsi="Times New Roman" w:cs="Times New Roman"/>
          <w:sz w:val="20"/>
          <w:szCs w:val="20"/>
        </w:rPr>
        <w:t>au/</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rating such that all measures for a given inclusion are on the same scale. These plots contain data from all autopsies with quantitative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tau data for tangles and threads (N = 196) or quantitative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data for neuronal and neuritic </w:t>
      </w:r>
      <w:r w:rsidR="0093719F" w:rsidRPr="00A24646">
        <w:rPr>
          <w:rFonts w:ascii="Times New Roman" w:hAnsi="Times New Roman" w:cs="Times New Roman"/>
          <w:sz w:val="20"/>
          <w:szCs w:val="20"/>
        </w:rPr>
        <w:t>p</w:t>
      </w:r>
      <w:r w:rsidRPr="00A24646">
        <w:rPr>
          <w:rFonts w:ascii="Times New Roman" w:hAnsi="Times New Roman" w:cs="Times New Roman"/>
          <w:sz w:val="20"/>
          <w:szCs w:val="20"/>
        </w:rPr>
        <w:t xml:space="preserve">TDP-43 (N = 190). The number of cases within each pathological ROI may vary, as not every region was annotated in every case due to tearing or mis-staining. Note that the DG-H measure for threads was not analyzed due to inaccurate classifying of mossy fibers in the dentate gyrus as threads. </w:t>
      </w:r>
      <w:r w:rsidR="00886C34" w:rsidRPr="00A24646">
        <w:rPr>
          <w:rFonts w:ascii="Times New Roman" w:hAnsi="Times New Roman" w:cs="Times New Roman"/>
          <w:sz w:val="20"/>
          <w:szCs w:val="20"/>
        </w:rPr>
        <w:t xml:space="preserve">Error bars represent the standard error of the mean. </w:t>
      </w:r>
      <w:r w:rsidRPr="00A24646">
        <w:rPr>
          <w:rFonts w:ascii="Times New Roman" w:hAnsi="Times New Roman" w:cs="Times New Roman"/>
          <w:sz w:val="20"/>
          <w:szCs w:val="20"/>
        </w:rPr>
        <w:t xml:space="preserve">CA = cornu ammonis, SUB/PrS = subiculum / presubiculum, CA1-SUB = cornu ammonis 1 / subiculum, DG-H = hilus of the dentate gyrus, DG-GCL = granular cell layer of the dentate gyrus, EC-med = medial portion of the entorhinal cortex visible on the </w:t>
      </w:r>
      <w:r w:rsidR="005003B8">
        <w:rPr>
          <w:rFonts w:ascii="Times New Roman" w:hAnsi="Times New Roman" w:cs="Times New Roman"/>
          <w:sz w:val="20"/>
          <w:szCs w:val="20"/>
        </w:rPr>
        <w:t>section</w:t>
      </w:r>
      <w:r w:rsidRPr="00A24646">
        <w:rPr>
          <w:rFonts w:ascii="Times New Roman" w:hAnsi="Times New Roman" w:cs="Times New Roman"/>
          <w:sz w:val="20"/>
          <w:szCs w:val="20"/>
        </w:rPr>
        <w:t>, EC-ctr = central portion of entorhinal cortex visible on the section, EC-lat = lateral portion of entorhinal cortex visible on the section, BA = Brodmann area</w:t>
      </w:r>
    </w:p>
    <w:p w14:paraId="0D2F501B" w14:textId="77777777" w:rsidR="00EA56A3" w:rsidRPr="00A24646" w:rsidRDefault="00EA56A3" w:rsidP="00892E9A">
      <w:pPr>
        <w:rPr>
          <w:rFonts w:ascii="Times New Roman" w:hAnsi="Times New Roman" w:cs="Times New Roman"/>
        </w:rPr>
      </w:pPr>
    </w:p>
    <w:p w14:paraId="171FA14D" w14:textId="337BB880" w:rsidR="00892E9A" w:rsidRPr="00A24646" w:rsidRDefault="00892E9A" w:rsidP="00892E9A">
      <w:pPr>
        <w:rPr>
          <w:rFonts w:ascii="Times New Roman" w:hAnsi="Times New Roman" w:cs="Times New Roman"/>
        </w:rPr>
      </w:pPr>
    </w:p>
    <w:p w14:paraId="2C61E2D0" w14:textId="6B20C757" w:rsidR="00EA56A3" w:rsidRPr="00A24646" w:rsidRDefault="00EA56A3">
      <w:pPr>
        <w:rPr>
          <w:rFonts w:ascii="Times New Roman" w:hAnsi="Times New Roman" w:cs="Times New Roman"/>
        </w:rPr>
      </w:pPr>
      <w:r w:rsidRPr="00A24646">
        <w:rPr>
          <w:rFonts w:ascii="Times New Roman" w:hAnsi="Times New Roman" w:cs="Times New Roman"/>
        </w:rPr>
        <w:br w:type="page"/>
      </w:r>
    </w:p>
    <w:p w14:paraId="638C42E6" w14:textId="77777777" w:rsidR="00892E9A" w:rsidRPr="00A24646" w:rsidRDefault="00892E9A" w:rsidP="00892E9A">
      <w:pPr>
        <w:rPr>
          <w:rFonts w:ascii="Times New Roman" w:hAnsi="Times New Roman" w:cs="Times New Roman"/>
        </w:rPr>
      </w:pPr>
    </w:p>
    <w:p w14:paraId="48B77921" w14:textId="3C4A9293" w:rsidR="00892E9A" w:rsidRPr="00A24646" w:rsidRDefault="00892E9A" w:rsidP="002C47B0">
      <w:pPr>
        <w:rPr>
          <w:rFonts w:ascii="Times New Roman" w:hAnsi="Times New Roman" w:cs="Times New Roman"/>
          <w:b/>
          <w:bCs/>
        </w:rPr>
      </w:pPr>
      <w:r w:rsidRPr="00A24646">
        <w:rPr>
          <w:rFonts w:ascii="Times New Roman" w:hAnsi="Times New Roman" w:cs="Times New Roman"/>
          <w:b/>
          <w:bCs/>
          <w:noProof/>
        </w:rPr>
        <w:drawing>
          <wp:inline distT="0" distB="0" distL="0" distR="0" wp14:anchorId="562DF566" wp14:editId="6F05FAA0">
            <wp:extent cx="5919620" cy="356615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919620" cy="3566159"/>
                    </a:xfrm>
                    <a:prstGeom prst="rect">
                      <a:avLst/>
                    </a:prstGeom>
                  </pic:spPr>
                </pic:pic>
              </a:graphicData>
            </a:graphic>
          </wp:inline>
        </w:drawing>
      </w:r>
    </w:p>
    <w:p w14:paraId="79BA97DF" w14:textId="6B5DCBAB" w:rsidR="00892E9A" w:rsidRPr="00A24646" w:rsidRDefault="00892E9A" w:rsidP="00892E9A">
      <w:pPr>
        <w:rPr>
          <w:rFonts w:ascii="Times New Roman" w:hAnsi="Times New Roman" w:cs="Times New Roman"/>
          <w:sz w:val="20"/>
          <w:szCs w:val="20"/>
        </w:rPr>
      </w:pPr>
      <w:r w:rsidRPr="00A24646">
        <w:rPr>
          <w:rFonts w:ascii="Times New Roman" w:hAnsi="Times New Roman" w:cs="Times New Roman"/>
          <w:b/>
          <w:bCs/>
          <w:sz w:val="22"/>
          <w:szCs w:val="22"/>
        </w:rPr>
        <w:t>Supplemental Fig</w:t>
      </w:r>
      <w:r w:rsidR="00A24646">
        <w:rPr>
          <w:rFonts w:ascii="Times New Roman" w:hAnsi="Times New Roman" w:cs="Times New Roman"/>
          <w:b/>
          <w:bCs/>
          <w:sz w:val="22"/>
          <w:szCs w:val="22"/>
        </w:rPr>
        <w:t xml:space="preserve">.5 </w:t>
      </w:r>
      <w:r w:rsidRPr="00A24646">
        <w:rPr>
          <w:rFonts w:ascii="Times New Roman" w:hAnsi="Times New Roman" w:cs="Times New Roman"/>
          <w:b/>
          <w:bCs/>
          <w:sz w:val="22"/>
          <w:szCs w:val="22"/>
        </w:rPr>
        <w:t xml:space="preserve">Scatterplots of pathology measures against semi-quantitative ratings of neuronal loss in the MTL. </w:t>
      </w:r>
      <w:r w:rsidRPr="00A24646">
        <w:rPr>
          <w:rFonts w:ascii="Times New Roman" w:hAnsi="Times New Roman" w:cs="Times New Roman"/>
          <w:sz w:val="20"/>
          <w:szCs w:val="20"/>
        </w:rPr>
        <w:t xml:space="preserve">Quantitative and semi-quantitative measures of each pathology </w:t>
      </w:r>
      <w:r w:rsidR="00C04DB5">
        <w:rPr>
          <w:rFonts w:ascii="Times New Roman" w:hAnsi="Times New Roman" w:cs="Times New Roman"/>
          <w:sz w:val="20"/>
          <w:szCs w:val="20"/>
        </w:rPr>
        <w:t>were</w:t>
      </w:r>
      <w:r w:rsidRPr="00A24646">
        <w:rPr>
          <w:rFonts w:ascii="Times New Roman" w:hAnsi="Times New Roman" w:cs="Times New Roman"/>
          <w:sz w:val="20"/>
          <w:szCs w:val="20"/>
        </w:rPr>
        <w:t xml:space="preserve"> plotted against the average semi-quantitative rating of neuronal loss in the MTL.</w:t>
      </w:r>
      <w:r w:rsidR="0069689C">
        <w:rPr>
          <w:rFonts w:ascii="Times New Roman" w:hAnsi="Times New Roman" w:cs="Times New Roman"/>
          <w:sz w:val="20"/>
          <w:szCs w:val="20"/>
        </w:rPr>
        <w:t xml:space="preserve"> 196 cases </w:t>
      </w:r>
      <w:r w:rsidR="00AC32D5">
        <w:rPr>
          <w:rFonts w:ascii="Times New Roman" w:hAnsi="Times New Roman" w:cs="Times New Roman"/>
          <w:sz w:val="20"/>
          <w:szCs w:val="20"/>
        </w:rPr>
        <w:t>were</w:t>
      </w:r>
      <w:r w:rsidR="0069689C">
        <w:rPr>
          <w:rFonts w:ascii="Times New Roman" w:hAnsi="Times New Roman" w:cs="Times New Roman"/>
          <w:sz w:val="20"/>
          <w:szCs w:val="20"/>
        </w:rPr>
        <w:t xml:space="preserve"> included in the p-tau analyses and 190 in the pTDP-43 analyses. </w:t>
      </w:r>
      <w:r w:rsidRPr="00A24646">
        <w:rPr>
          <w:rFonts w:ascii="Times New Roman" w:hAnsi="Times New Roman" w:cs="Times New Roman"/>
          <w:sz w:val="20"/>
          <w:szCs w:val="20"/>
        </w:rPr>
        <w:t>Spearman correlations between each pathology measure and the MTL neuronal loss rating are shown in the top left of each plot</w:t>
      </w:r>
      <w:r w:rsidR="0069689C">
        <w:rPr>
          <w:rFonts w:ascii="Times New Roman" w:hAnsi="Times New Roman" w:cs="Times New Roman"/>
          <w:sz w:val="20"/>
          <w:szCs w:val="20"/>
        </w:rPr>
        <w:t xml:space="preserve">. </w:t>
      </w:r>
      <w:r w:rsidR="0069689C" w:rsidRPr="00107B1E">
        <w:rPr>
          <w:rFonts w:ascii="Times New Roman" w:hAnsi="Times New Roman" w:cs="Times New Roman"/>
          <w:sz w:val="20"/>
          <w:szCs w:val="20"/>
        </w:rPr>
        <w:t>Tangles (Q) = quantitative tangles summary measure, Threads (Q) = quantitative threads summary measure,</w:t>
      </w:r>
      <w:r w:rsidR="0069689C">
        <w:rPr>
          <w:rFonts w:ascii="Times New Roman" w:hAnsi="Times New Roman" w:cs="Times New Roman"/>
          <w:sz w:val="20"/>
          <w:szCs w:val="20"/>
        </w:rPr>
        <w:t xml:space="preserve"> Neuronal/Glial pTDP-43 (Q) = quantitative neuronal/glial pTDP-43 summary measure, Neuritic pTDP-43 (Q) = quantitative neuritic pTDP-43 summary measure, </w:t>
      </w:r>
      <w:r w:rsidR="0069689C" w:rsidRPr="00107B1E">
        <w:rPr>
          <w:rFonts w:ascii="Times New Roman" w:hAnsi="Times New Roman" w:cs="Times New Roman"/>
          <w:sz w:val="20"/>
          <w:szCs w:val="20"/>
        </w:rPr>
        <w:t>MTL pTDP-43 = semi-quantitative MTL pTDP43 rating</w:t>
      </w:r>
      <w:r w:rsidR="0069689C">
        <w:rPr>
          <w:rFonts w:ascii="Times New Roman" w:hAnsi="Times New Roman" w:cs="Times New Roman"/>
          <w:sz w:val="20"/>
          <w:szCs w:val="20"/>
        </w:rPr>
        <w:t>, MTL p-Tau (SQ) = semi-quantitative MTL p-Tau rating</w:t>
      </w:r>
    </w:p>
    <w:p w14:paraId="13E5EBFE" w14:textId="71A513F6" w:rsidR="00892E9A" w:rsidRPr="00A24646" w:rsidRDefault="00892E9A" w:rsidP="002C47B0">
      <w:pPr>
        <w:rPr>
          <w:rFonts w:ascii="Times New Roman" w:hAnsi="Times New Roman" w:cs="Times New Roman"/>
          <w:b/>
          <w:bCs/>
        </w:rPr>
      </w:pPr>
    </w:p>
    <w:p w14:paraId="64FBAD31" w14:textId="26300F23" w:rsidR="00892E9A" w:rsidRPr="00A24646" w:rsidRDefault="00892E9A" w:rsidP="002C47B0">
      <w:pPr>
        <w:rPr>
          <w:rFonts w:ascii="Times New Roman" w:hAnsi="Times New Roman" w:cs="Times New Roman"/>
          <w:b/>
          <w:bCs/>
        </w:rPr>
      </w:pPr>
    </w:p>
    <w:p w14:paraId="1CC17F7E" w14:textId="75B423A7" w:rsidR="00892E9A" w:rsidRPr="00A24646" w:rsidRDefault="00466AFA" w:rsidP="002C47B0">
      <w:pPr>
        <w:rPr>
          <w:rFonts w:ascii="Times New Roman" w:hAnsi="Times New Roman" w:cs="Times New Roman"/>
          <w:b/>
          <w:bCs/>
        </w:rPr>
      </w:pPr>
      <w:r w:rsidRPr="00A24646">
        <w:rPr>
          <w:rFonts w:ascii="Times New Roman" w:hAnsi="Times New Roman" w:cs="Times New Roman"/>
          <w:b/>
          <w:bCs/>
          <w:noProof/>
        </w:rPr>
        <w:lastRenderedPageBreak/>
        <w:drawing>
          <wp:inline distT="0" distB="0" distL="0" distR="0" wp14:anchorId="1AC8A320" wp14:editId="522109B8">
            <wp:extent cx="6545799" cy="58549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6545799" cy="5854993"/>
                    </a:xfrm>
                    <a:prstGeom prst="rect">
                      <a:avLst/>
                    </a:prstGeom>
                  </pic:spPr>
                </pic:pic>
              </a:graphicData>
            </a:graphic>
          </wp:inline>
        </w:drawing>
      </w:r>
    </w:p>
    <w:p w14:paraId="7B60CD46" w14:textId="7FE4E219" w:rsidR="00AC7AE1" w:rsidRPr="00A24646" w:rsidRDefault="00892E9A" w:rsidP="00AC7AE1">
      <w:pPr>
        <w:rPr>
          <w:rFonts w:ascii="Times New Roman" w:hAnsi="Times New Roman" w:cs="Times New Roman"/>
          <w:sz w:val="20"/>
          <w:szCs w:val="20"/>
        </w:rPr>
      </w:pPr>
      <w:r w:rsidRPr="00A24646">
        <w:rPr>
          <w:rFonts w:ascii="Times New Roman" w:hAnsi="Times New Roman" w:cs="Times New Roman"/>
          <w:b/>
          <w:bCs/>
          <w:sz w:val="22"/>
          <w:szCs w:val="22"/>
        </w:rPr>
        <w:t>Supplemental Fig</w:t>
      </w:r>
      <w:r w:rsidR="00A24646">
        <w:rPr>
          <w:rFonts w:ascii="Times New Roman" w:hAnsi="Times New Roman" w:cs="Times New Roman"/>
          <w:b/>
          <w:bCs/>
          <w:sz w:val="22"/>
          <w:szCs w:val="22"/>
        </w:rPr>
        <w:t>.</w:t>
      </w:r>
      <w:r w:rsidRPr="00A24646">
        <w:rPr>
          <w:rFonts w:ascii="Times New Roman" w:hAnsi="Times New Roman" w:cs="Times New Roman"/>
          <w:b/>
          <w:bCs/>
          <w:sz w:val="22"/>
          <w:szCs w:val="22"/>
        </w:rPr>
        <w:t xml:space="preserve">6 Maps showing the association between pointwise cortical thickness and pathology measures in the </w:t>
      </w:r>
      <w:r w:rsidR="00B333A1" w:rsidRPr="00A24646">
        <w:rPr>
          <w:rFonts w:ascii="Times New Roman" w:hAnsi="Times New Roman" w:cs="Times New Roman"/>
          <w:b/>
          <w:bCs/>
          <w:sz w:val="22"/>
          <w:szCs w:val="22"/>
        </w:rPr>
        <w:t>126 cases with both quantitative pathology measures and ipsilateral imaging</w:t>
      </w:r>
      <w:r w:rsidR="00B333A1" w:rsidRPr="00A24646">
        <w:rPr>
          <w:rFonts w:ascii="Times New Roman" w:hAnsi="Times New Roman" w:cs="Times New Roman"/>
          <w:sz w:val="22"/>
          <w:szCs w:val="22"/>
        </w:rPr>
        <w:t xml:space="preserve">. </w:t>
      </w:r>
      <w:r w:rsidRPr="00A24646">
        <w:rPr>
          <w:rFonts w:ascii="Times New Roman" w:hAnsi="Times New Roman" w:cs="Times New Roman"/>
          <w:sz w:val="20"/>
          <w:szCs w:val="20"/>
        </w:rPr>
        <w:t xml:space="preserve"> </w:t>
      </w:r>
      <w:r w:rsidR="00F34E21" w:rsidRPr="00A24646">
        <w:rPr>
          <w:rFonts w:ascii="Times New Roman" w:hAnsi="Times New Roman" w:cs="Times New Roman"/>
          <w:sz w:val="20"/>
          <w:szCs w:val="20"/>
        </w:rPr>
        <w:t xml:space="preserve">Each row represents a different linear model (top: quantitative </w:t>
      </w:r>
      <w:r w:rsidR="0093719F" w:rsidRPr="00A24646">
        <w:rPr>
          <w:rFonts w:ascii="Times New Roman" w:hAnsi="Times New Roman" w:cs="Times New Roman"/>
          <w:sz w:val="20"/>
          <w:szCs w:val="20"/>
        </w:rPr>
        <w:t>p-</w:t>
      </w:r>
      <w:r w:rsidR="00F34E21" w:rsidRPr="00A24646">
        <w:rPr>
          <w:rFonts w:ascii="Times New Roman" w:hAnsi="Times New Roman" w:cs="Times New Roman"/>
          <w:sz w:val="20"/>
          <w:szCs w:val="20"/>
        </w:rPr>
        <w:t xml:space="preserve">tau and </w:t>
      </w:r>
      <w:r w:rsidR="00A24646" w:rsidRPr="00A24646">
        <w:rPr>
          <w:rFonts w:ascii="Times New Roman" w:hAnsi="Times New Roman" w:cs="Times New Roman"/>
          <w:sz w:val="20"/>
          <w:szCs w:val="20"/>
        </w:rPr>
        <w:t>p</w:t>
      </w:r>
      <w:r w:rsidR="00F34E21" w:rsidRPr="00A24646">
        <w:rPr>
          <w:rFonts w:ascii="Times New Roman" w:hAnsi="Times New Roman" w:cs="Times New Roman"/>
          <w:sz w:val="20"/>
          <w:szCs w:val="20"/>
        </w:rPr>
        <w:t xml:space="preserve">TDP-43 parameters used; middle: quantitative </w:t>
      </w:r>
      <w:r w:rsidR="00A24646" w:rsidRPr="00A24646">
        <w:rPr>
          <w:rFonts w:ascii="Times New Roman" w:hAnsi="Times New Roman" w:cs="Times New Roman"/>
          <w:sz w:val="20"/>
          <w:szCs w:val="20"/>
        </w:rPr>
        <w:t>p-</w:t>
      </w:r>
      <w:r w:rsidR="00F34E21" w:rsidRPr="00A24646">
        <w:rPr>
          <w:rFonts w:ascii="Times New Roman" w:hAnsi="Times New Roman" w:cs="Times New Roman"/>
          <w:sz w:val="20"/>
          <w:szCs w:val="20"/>
        </w:rPr>
        <w:t xml:space="preserve">tau and semi-quantitative </w:t>
      </w:r>
      <w:r w:rsidR="00A24646" w:rsidRPr="00A24646">
        <w:rPr>
          <w:rFonts w:ascii="Times New Roman" w:hAnsi="Times New Roman" w:cs="Times New Roman"/>
          <w:sz w:val="20"/>
          <w:szCs w:val="20"/>
        </w:rPr>
        <w:t>p</w:t>
      </w:r>
      <w:r w:rsidR="00F34E21" w:rsidRPr="00A24646">
        <w:rPr>
          <w:rFonts w:ascii="Times New Roman" w:hAnsi="Times New Roman" w:cs="Times New Roman"/>
          <w:sz w:val="20"/>
          <w:szCs w:val="20"/>
        </w:rPr>
        <w:t xml:space="preserve">TDP-43 measures used, as in the main text; bottom: semi-quantitative </w:t>
      </w:r>
      <w:r w:rsidR="00A24646" w:rsidRPr="00A24646">
        <w:rPr>
          <w:rFonts w:ascii="Times New Roman" w:hAnsi="Times New Roman" w:cs="Times New Roman"/>
          <w:sz w:val="20"/>
          <w:szCs w:val="20"/>
        </w:rPr>
        <w:t>p-</w:t>
      </w:r>
      <w:r w:rsidR="00F34E21" w:rsidRPr="00A24646">
        <w:rPr>
          <w:rFonts w:ascii="Times New Roman" w:hAnsi="Times New Roman" w:cs="Times New Roman"/>
          <w:sz w:val="20"/>
          <w:szCs w:val="20"/>
        </w:rPr>
        <w:t xml:space="preserve">tau and </w:t>
      </w:r>
      <w:r w:rsidR="00A24646" w:rsidRPr="00A24646">
        <w:rPr>
          <w:rFonts w:ascii="Times New Roman" w:hAnsi="Times New Roman" w:cs="Times New Roman"/>
          <w:sz w:val="20"/>
          <w:szCs w:val="20"/>
        </w:rPr>
        <w:t>p</w:t>
      </w:r>
      <w:r w:rsidR="00F34E21" w:rsidRPr="00A24646">
        <w:rPr>
          <w:rFonts w:ascii="Times New Roman" w:hAnsi="Times New Roman" w:cs="Times New Roman"/>
          <w:sz w:val="20"/>
          <w:szCs w:val="20"/>
        </w:rPr>
        <w:t xml:space="preserve">TDP-43 measures used). </w:t>
      </w:r>
      <w:r w:rsidRPr="00A24646">
        <w:rPr>
          <w:rFonts w:ascii="Times New Roman" w:hAnsi="Times New Roman" w:cs="Times New Roman"/>
          <w:sz w:val="20"/>
          <w:szCs w:val="20"/>
        </w:rPr>
        <w:t xml:space="preserve">All models were covaried for age, antemortem interval, </w:t>
      </w:r>
      <w:r w:rsidR="0058204D">
        <w:rPr>
          <w:rFonts w:ascii="Times New Roman" w:hAnsi="Times New Roman" w:cs="Times New Roman"/>
          <w:sz w:val="20"/>
          <w:szCs w:val="20"/>
        </w:rPr>
        <w:t xml:space="preserve">MRI field strength, </w:t>
      </w:r>
      <w:r w:rsidRPr="00A24646">
        <w:rPr>
          <w:rFonts w:ascii="Times New Roman" w:hAnsi="Times New Roman" w:cs="Times New Roman"/>
          <w:sz w:val="20"/>
          <w:szCs w:val="20"/>
        </w:rPr>
        <w:t xml:space="preserve">and sex. </w:t>
      </w:r>
      <w:r w:rsidR="00B333A1" w:rsidRPr="00A24646">
        <w:rPr>
          <w:rFonts w:ascii="Times New Roman" w:hAnsi="Times New Roman" w:cs="Times New Roman"/>
          <w:sz w:val="20"/>
          <w:szCs w:val="20"/>
        </w:rPr>
        <w:t xml:space="preserve">The clusters outlined in black indicate regions where a significant association was found (p &lt; 0.05), and the p-values are indicated with a line. </w:t>
      </w:r>
      <w:r w:rsidR="00AC7AE1" w:rsidRPr="00A24646">
        <w:rPr>
          <w:rFonts w:ascii="Times New Roman" w:hAnsi="Times New Roman" w:cs="Times New Roman"/>
          <w:sz w:val="20"/>
          <w:szCs w:val="20"/>
        </w:rPr>
        <w:t xml:space="preserve">To the right, a 3-D representation of the MTL with the subregions labeled is shown; the white matter section </w:t>
      </w:r>
      <w:r w:rsidR="00A5532D">
        <w:rPr>
          <w:rFonts w:ascii="Times New Roman" w:hAnsi="Times New Roman" w:cs="Times New Roman"/>
          <w:sz w:val="20"/>
          <w:szCs w:val="20"/>
        </w:rPr>
        <w:t>was</w:t>
      </w:r>
      <w:r w:rsidR="00AC7AE1" w:rsidRPr="00A24646">
        <w:rPr>
          <w:rFonts w:ascii="Times New Roman" w:hAnsi="Times New Roman" w:cs="Times New Roman"/>
          <w:sz w:val="20"/>
          <w:szCs w:val="20"/>
        </w:rPr>
        <w:t xml:space="preserve"> not analyzed. AH = Anterior hippocampus, PH = posterior hippocampus, ERC = entorhinal cortex, BA35 = Brodmann area 35, BA36 = Brodmann area 36, PHC = parahippocampal cortex. WM = white matter</w:t>
      </w:r>
      <w:r w:rsidR="00AE6FD1">
        <w:rPr>
          <w:rFonts w:ascii="Times New Roman" w:hAnsi="Times New Roman" w:cs="Times New Roman"/>
          <w:sz w:val="20"/>
          <w:szCs w:val="20"/>
        </w:rPr>
        <w:t xml:space="preserve">. </w:t>
      </w:r>
      <w:r w:rsidR="00AE6FD1" w:rsidRPr="00107B1E">
        <w:rPr>
          <w:rFonts w:ascii="Times New Roman" w:hAnsi="Times New Roman" w:cs="Times New Roman"/>
          <w:sz w:val="20"/>
          <w:szCs w:val="20"/>
        </w:rPr>
        <w:t>Tangles (Q) = quantitative tangles summary measure, Threads (Q) = quantitative threads summary measure,</w:t>
      </w:r>
      <w:r w:rsidR="00AE6FD1">
        <w:rPr>
          <w:rFonts w:ascii="Times New Roman" w:hAnsi="Times New Roman" w:cs="Times New Roman"/>
          <w:sz w:val="20"/>
          <w:szCs w:val="20"/>
        </w:rPr>
        <w:t xml:space="preserve"> Neuronal/Glial pTDP-43 (Q) = quantitative neuronal/glial pTDP-43 summary measure, Neuritic pTDP-43 (Q) = quantitative neuritic pTDP-43 summary measure, </w:t>
      </w:r>
      <w:r w:rsidR="00AE6FD1" w:rsidRPr="00107B1E">
        <w:rPr>
          <w:rFonts w:ascii="Times New Roman" w:hAnsi="Times New Roman" w:cs="Times New Roman"/>
          <w:sz w:val="20"/>
          <w:szCs w:val="20"/>
        </w:rPr>
        <w:t>MTL pTDP-43 = semi-quantitative MTL pTDP43 rating</w:t>
      </w:r>
      <w:r w:rsidR="00AE6FD1">
        <w:rPr>
          <w:rFonts w:ascii="Times New Roman" w:hAnsi="Times New Roman" w:cs="Times New Roman"/>
          <w:sz w:val="20"/>
          <w:szCs w:val="20"/>
        </w:rPr>
        <w:t>, MTL p-Tau (SQ) = semi-quantitative MTL p-Tau rating</w:t>
      </w:r>
    </w:p>
    <w:p w14:paraId="21695827" w14:textId="4BAFF79B" w:rsidR="00466AFA" w:rsidRPr="00A24646" w:rsidRDefault="00466AFA" w:rsidP="00B333A1">
      <w:pPr>
        <w:rPr>
          <w:rFonts w:ascii="Times New Roman" w:hAnsi="Times New Roman" w:cs="Times New Roman"/>
          <w:sz w:val="20"/>
          <w:szCs w:val="20"/>
        </w:rPr>
      </w:pPr>
    </w:p>
    <w:p w14:paraId="4175F733" w14:textId="61ADA9A0" w:rsidR="004D464D" w:rsidRPr="00A24646" w:rsidRDefault="004D464D">
      <w:pPr>
        <w:rPr>
          <w:rFonts w:ascii="Times New Roman" w:hAnsi="Times New Roman" w:cs="Times New Roman"/>
          <w:b/>
          <w:bCs/>
        </w:rPr>
      </w:pPr>
      <w:r w:rsidRPr="00A24646">
        <w:rPr>
          <w:rFonts w:ascii="Times New Roman" w:hAnsi="Times New Roman" w:cs="Times New Roman"/>
          <w:b/>
          <w:bCs/>
        </w:rPr>
        <w:br w:type="page"/>
      </w:r>
    </w:p>
    <w:p w14:paraId="76BFDF18" w14:textId="77777777" w:rsidR="004D464D" w:rsidRPr="00A24646" w:rsidRDefault="004D464D" w:rsidP="004D464D">
      <w:pPr>
        <w:pStyle w:val="Bibliography"/>
        <w:rPr>
          <w:rFonts w:ascii="Times New Roman" w:hAnsi="Times New Roman" w:cs="Times New Roman"/>
        </w:rPr>
      </w:pPr>
      <w:r w:rsidRPr="00A24646">
        <w:rPr>
          <w:b/>
          <w:bCs/>
        </w:rPr>
        <w:lastRenderedPageBreak/>
        <w:fldChar w:fldCharType="begin"/>
      </w:r>
      <w:r w:rsidRPr="00A24646">
        <w:rPr>
          <w:b/>
          <w:bCs/>
        </w:rPr>
        <w:instrText xml:space="preserve"> ADDIN ZOTERO_BIBL {"uncited":[],"omitted":[],"custom":[]} CSL_BIBLIOGRAPHY </w:instrText>
      </w:r>
      <w:r w:rsidRPr="00A24646">
        <w:rPr>
          <w:b/>
          <w:bCs/>
        </w:rPr>
        <w:fldChar w:fldCharType="separate"/>
      </w:r>
      <w:r w:rsidRPr="00A24646">
        <w:rPr>
          <w:rFonts w:ascii="Times New Roman" w:hAnsi="Times New Roman" w:cs="Times New Roman"/>
        </w:rPr>
        <w:t xml:space="preserve">1. </w:t>
      </w:r>
      <w:r w:rsidRPr="00A24646">
        <w:rPr>
          <w:rFonts w:ascii="Times New Roman" w:hAnsi="Times New Roman" w:cs="Times New Roman"/>
        </w:rPr>
        <w:tab/>
        <w:t>Karypis G, Kumar V (1998) A Fast and High Quality Multilevel Scheme for Partitioning Irregular Graphs. SIAM J Sci Comput 20:359–392. doi: 10.1137/S1064827595287997</w:t>
      </w:r>
    </w:p>
    <w:p w14:paraId="6A4723BB" w14:textId="514F1082" w:rsidR="001663FC" w:rsidRPr="001663FC" w:rsidRDefault="004D464D" w:rsidP="008A021B">
      <w:pPr>
        <w:rPr>
          <w:rFonts w:ascii="Times New Roman" w:hAnsi="Times New Roman" w:cs="Times New Roman"/>
        </w:rPr>
      </w:pPr>
      <w:r w:rsidRPr="00A24646">
        <w:rPr>
          <w:rFonts w:ascii="Times New Roman" w:hAnsi="Times New Roman" w:cs="Times New Roman"/>
          <w:b/>
          <w:bCs/>
        </w:rPr>
        <w:fldChar w:fldCharType="end"/>
      </w:r>
    </w:p>
    <w:sectPr w:rsidR="001663FC" w:rsidRPr="001663FC" w:rsidSect="00AE5FAC">
      <w:footerReference w:type="even" r:id="rId13"/>
      <w:footerReference w:type="default" r:id="rId14"/>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29B8C" w14:textId="77777777" w:rsidR="00031D18" w:rsidRDefault="00031D18" w:rsidP="002C47B0">
      <w:r>
        <w:separator/>
      </w:r>
    </w:p>
  </w:endnote>
  <w:endnote w:type="continuationSeparator" w:id="0">
    <w:p w14:paraId="374F842A" w14:textId="77777777" w:rsidR="00031D18" w:rsidRDefault="00031D18" w:rsidP="002C4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1961897"/>
      <w:docPartObj>
        <w:docPartGallery w:val="Page Numbers (Bottom of Page)"/>
        <w:docPartUnique/>
      </w:docPartObj>
    </w:sdtPr>
    <w:sdtEndPr>
      <w:rPr>
        <w:rStyle w:val="PageNumber"/>
      </w:rPr>
    </w:sdtEndPr>
    <w:sdtContent>
      <w:p w14:paraId="128F4FED" w14:textId="73B765EF" w:rsidR="002E0515" w:rsidRDefault="002E0515" w:rsidP="00EF18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58AA70" w14:textId="77777777" w:rsidR="002E0515" w:rsidRDefault="002E0515" w:rsidP="002E05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2903183"/>
      <w:docPartObj>
        <w:docPartGallery w:val="Page Numbers (Bottom of Page)"/>
        <w:docPartUnique/>
      </w:docPartObj>
    </w:sdtPr>
    <w:sdtEndPr>
      <w:rPr>
        <w:rStyle w:val="PageNumber"/>
        <w:rFonts w:ascii="Times New Roman" w:hAnsi="Times New Roman" w:cs="Times New Roman"/>
      </w:rPr>
    </w:sdtEndPr>
    <w:sdtContent>
      <w:p w14:paraId="253BCBBF" w14:textId="5C21CAE8" w:rsidR="002E0515" w:rsidRDefault="002E0515" w:rsidP="00EF18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CEE18D8" w14:textId="77777777" w:rsidR="002E0515" w:rsidRDefault="002E0515" w:rsidP="002E05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23F3B" w14:textId="77777777" w:rsidR="00031D18" w:rsidRDefault="00031D18" w:rsidP="002C47B0">
      <w:r>
        <w:separator/>
      </w:r>
    </w:p>
  </w:footnote>
  <w:footnote w:type="continuationSeparator" w:id="0">
    <w:p w14:paraId="51B0B7F1" w14:textId="77777777" w:rsidR="00031D18" w:rsidRDefault="00031D18" w:rsidP="002C4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E528D"/>
    <w:multiLevelType w:val="hybridMultilevel"/>
    <w:tmpl w:val="300CC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1D05B2"/>
    <w:multiLevelType w:val="hybridMultilevel"/>
    <w:tmpl w:val="677C9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5A42FF"/>
    <w:multiLevelType w:val="hybridMultilevel"/>
    <w:tmpl w:val="DF60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74F8A"/>
    <w:multiLevelType w:val="hybridMultilevel"/>
    <w:tmpl w:val="7D3CF8E8"/>
    <w:lvl w:ilvl="0" w:tplc="F25E81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5141DA"/>
    <w:multiLevelType w:val="hybridMultilevel"/>
    <w:tmpl w:val="9F3081D4"/>
    <w:lvl w:ilvl="0" w:tplc="13F05D1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015"/>
    <w:rsid w:val="000070CC"/>
    <w:rsid w:val="000150AB"/>
    <w:rsid w:val="00015AD0"/>
    <w:rsid w:val="00016377"/>
    <w:rsid w:val="00016804"/>
    <w:rsid w:val="0002026C"/>
    <w:rsid w:val="00020BEA"/>
    <w:rsid w:val="00023C24"/>
    <w:rsid w:val="0003007E"/>
    <w:rsid w:val="00031D18"/>
    <w:rsid w:val="00034C78"/>
    <w:rsid w:val="00034E8F"/>
    <w:rsid w:val="00036482"/>
    <w:rsid w:val="000379CE"/>
    <w:rsid w:val="00044093"/>
    <w:rsid w:val="000464B5"/>
    <w:rsid w:val="00046AFB"/>
    <w:rsid w:val="00054858"/>
    <w:rsid w:val="000571D2"/>
    <w:rsid w:val="000610F4"/>
    <w:rsid w:val="000662B8"/>
    <w:rsid w:val="00081B83"/>
    <w:rsid w:val="0008564F"/>
    <w:rsid w:val="000859BA"/>
    <w:rsid w:val="000937FD"/>
    <w:rsid w:val="00093F53"/>
    <w:rsid w:val="00094D25"/>
    <w:rsid w:val="000970E6"/>
    <w:rsid w:val="000A7FE0"/>
    <w:rsid w:val="000B48E2"/>
    <w:rsid w:val="000C22BA"/>
    <w:rsid w:val="000C5FFA"/>
    <w:rsid w:val="000D3E15"/>
    <w:rsid w:val="000D6FBD"/>
    <w:rsid w:val="000E4746"/>
    <w:rsid w:val="000F217E"/>
    <w:rsid w:val="000F7AD8"/>
    <w:rsid w:val="00101498"/>
    <w:rsid w:val="00103147"/>
    <w:rsid w:val="00104BEF"/>
    <w:rsid w:val="00107015"/>
    <w:rsid w:val="001072B4"/>
    <w:rsid w:val="00107B1E"/>
    <w:rsid w:val="0012075A"/>
    <w:rsid w:val="00130156"/>
    <w:rsid w:val="00140678"/>
    <w:rsid w:val="001433D3"/>
    <w:rsid w:val="00145CC2"/>
    <w:rsid w:val="00145FD6"/>
    <w:rsid w:val="00151DAE"/>
    <w:rsid w:val="00156A74"/>
    <w:rsid w:val="001660E8"/>
    <w:rsid w:val="001663FC"/>
    <w:rsid w:val="00167E43"/>
    <w:rsid w:val="001733D7"/>
    <w:rsid w:val="0017349A"/>
    <w:rsid w:val="001811AC"/>
    <w:rsid w:val="00181E80"/>
    <w:rsid w:val="0018475D"/>
    <w:rsid w:val="00184FF3"/>
    <w:rsid w:val="001850C7"/>
    <w:rsid w:val="0019153A"/>
    <w:rsid w:val="00192F48"/>
    <w:rsid w:val="00194B39"/>
    <w:rsid w:val="001A37B4"/>
    <w:rsid w:val="001A667B"/>
    <w:rsid w:val="001B4528"/>
    <w:rsid w:val="001B5FBC"/>
    <w:rsid w:val="001C1370"/>
    <w:rsid w:val="001C19B8"/>
    <w:rsid w:val="001C4D28"/>
    <w:rsid w:val="001C613B"/>
    <w:rsid w:val="001D0918"/>
    <w:rsid w:val="001D1884"/>
    <w:rsid w:val="001D5062"/>
    <w:rsid w:val="001D62BD"/>
    <w:rsid w:val="001E219B"/>
    <w:rsid w:val="001F21EC"/>
    <w:rsid w:val="001F2B1E"/>
    <w:rsid w:val="00200C5D"/>
    <w:rsid w:val="00201FF8"/>
    <w:rsid w:val="0021128A"/>
    <w:rsid w:val="00221F53"/>
    <w:rsid w:val="00223FAB"/>
    <w:rsid w:val="002352C1"/>
    <w:rsid w:val="00235F2D"/>
    <w:rsid w:val="00242EB1"/>
    <w:rsid w:val="00256AB4"/>
    <w:rsid w:val="00273A58"/>
    <w:rsid w:val="00274BB4"/>
    <w:rsid w:val="0028041F"/>
    <w:rsid w:val="00286EBB"/>
    <w:rsid w:val="002877F0"/>
    <w:rsid w:val="00296FFE"/>
    <w:rsid w:val="00297AB9"/>
    <w:rsid w:val="002A12D9"/>
    <w:rsid w:val="002A2808"/>
    <w:rsid w:val="002A3197"/>
    <w:rsid w:val="002A37EB"/>
    <w:rsid w:val="002A5930"/>
    <w:rsid w:val="002B1981"/>
    <w:rsid w:val="002B7721"/>
    <w:rsid w:val="002C0C88"/>
    <w:rsid w:val="002C47B0"/>
    <w:rsid w:val="002D4633"/>
    <w:rsid w:val="002E0515"/>
    <w:rsid w:val="002E3EF6"/>
    <w:rsid w:val="002E4635"/>
    <w:rsid w:val="002E5889"/>
    <w:rsid w:val="002E6FCC"/>
    <w:rsid w:val="002F3FC9"/>
    <w:rsid w:val="00300EA3"/>
    <w:rsid w:val="00301430"/>
    <w:rsid w:val="00301EF0"/>
    <w:rsid w:val="00307858"/>
    <w:rsid w:val="00310870"/>
    <w:rsid w:val="00310DBB"/>
    <w:rsid w:val="00314340"/>
    <w:rsid w:val="00317AF1"/>
    <w:rsid w:val="0032630E"/>
    <w:rsid w:val="00327E70"/>
    <w:rsid w:val="00341212"/>
    <w:rsid w:val="003413F7"/>
    <w:rsid w:val="00345A1E"/>
    <w:rsid w:val="0035123B"/>
    <w:rsid w:val="00354A6C"/>
    <w:rsid w:val="00357F26"/>
    <w:rsid w:val="00360EB4"/>
    <w:rsid w:val="0036328B"/>
    <w:rsid w:val="00365A1F"/>
    <w:rsid w:val="00371811"/>
    <w:rsid w:val="003744E7"/>
    <w:rsid w:val="00381842"/>
    <w:rsid w:val="00391891"/>
    <w:rsid w:val="003B1776"/>
    <w:rsid w:val="003B1BD1"/>
    <w:rsid w:val="003B3300"/>
    <w:rsid w:val="003B58AA"/>
    <w:rsid w:val="003B7850"/>
    <w:rsid w:val="003D2018"/>
    <w:rsid w:val="003D27F0"/>
    <w:rsid w:val="003D6240"/>
    <w:rsid w:val="003E57C4"/>
    <w:rsid w:val="003E59B4"/>
    <w:rsid w:val="003F0A7D"/>
    <w:rsid w:val="003F45FD"/>
    <w:rsid w:val="003F68D8"/>
    <w:rsid w:val="003F7272"/>
    <w:rsid w:val="003F7F25"/>
    <w:rsid w:val="004001A7"/>
    <w:rsid w:val="00406238"/>
    <w:rsid w:val="004117B2"/>
    <w:rsid w:val="00411AAC"/>
    <w:rsid w:val="004171A1"/>
    <w:rsid w:val="00420788"/>
    <w:rsid w:val="004274E4"/>
    <w:rsid w:val="00432A92"/>
    <w:rsid w:val="004465FD"/>
    <w:rsid w:val="00447B88"/>
    <w:rsid w:val="00450FF1"/>
    <w:rsid w:val="00454E1F"/>
    <w:rsid w:val="00466AFA"/>
    <w:rsid w:val="004759D6"/>
    <w:rsid w:val="004856DD"/>
    <w:rsid w:val="00490318"/>
    <w:rsid w:val="004A7E67"/>
    <w:rsid w:val="004B2D6E"/>
    <w:rsid w:val="004B58D1"/>
    <w:rsid w:val="004B5AB3"/>
    <w:rsid w:val="004B7465"/>
    <w:rsid w:val="004C53B5"/>
    <w:rsid w:val="004D0792"/>
    <w:rsid w:val="004D19F0"/>
    <w:rsid w:val="004D2089"/>
    <w:rsid w:val="004D464D"/>
    <w:rsid w:val="004D6799"/>
    <w:rsid w:val="004D739E"/>
    <w:rsid w:val="004E39C2"/>
    <w:rsid w:val="004E6C71"/>
    <w:rsid w:val="004F2077"/>
    <w:rsid w:val="004F2734"/>
    <w:rsid w:val="004F4CD0"/>
    <w:rsid w:val="004F6322"/>
    <w:rsid w:val="004F7188"/>
    <w:rsid w:val="005003B8"/>
    <w:rsid w:val="00502E54"/>
    <w:rsid w:val="005120A1"/>
    <w:rsid w:val="005136C3"/>
    <w:rsid w:val="00517C92"/>
    <w:rsid w:val="00521094"/>
    <w:rsid w:val="00522A1E"/>
    <w:rsid w:val="005304BD"/>
    <w:rsid w:val="0053090E"/>
    <w:rsid w:val="005426A7"/>
    <w:rsid w:val="00556711"/>
    <w:rsid w:val="005602A0"/>
    <w:rsid w:val="00561497"/>
    <w:rsid w:val="005657EF"/>
    <w:rsid w:val="005704FD"/>
    <w:rsid w:val="00570E96"/>
    <w:rsid w:val="005715C0"/>
    <w:rsid w:val="005715DB"/>
    <w:rsid w:val="005768C9"/>
    <w:rsid w:val="00580D82"/>
    <w:rsid w:val="0058204D"/>
    <w:rsid w:val="00585070"/>
    <w:rsid w:val="005936DA"/>
    <w:rsid w:val="005949CD"/>
    <w:rsid w:val="005A0F93"/>
    <w:rsid w:val="005A3C21"/>
    <w:rsid w:val="005B06F8"/>
    <w:rsid w:val="005B4730"/>
    <w:rsid w:val="005B5913"/>
    <w:rsid w:val="005C4972"/>
    <w:rsid w:val="005D2223"/>
    <w:rsid w:val="005D41C5"/>
    <w:rsid w:val="005D53F4"/>
    <w:rsid w:val="005D7411"/>
    <w:rsid w:val="005E1009"/>
    <w:rsid w:val="005E3504"/>
    <w:rsid w:val="005E450B"/>
    <w:rsid w:val="005F11AD"/>
    <w:rsid w:val="00602A1E"/>
    <w:rsid w:val="00603A9F"/>
    <w:rsid w:val="00622CA1"/>
    <w:rsid w:val="00624743"/>
    <w:rsid w:val="00625457"/>
    <w:rsid w:val="00634E55"/>
    <w:rsid w:val="00656099"/>
    <w:rsid w:val="0066386B"/>
    <w:rsid w:val="006729B1"/>
    <w:rsid w:val="00673263"/>
    <w:rsid w:val="00674113"/>
    <w:rsid w:val="00674561"/>
    <w:rsid w:val="0068219C"/>
    <w:rsid w:val="00683D4E"/>
    <w:rsid w:val="006859AB"/>
    <w:rsid w:val="00686FC6"/>
    <w:rsid w:val="00693D3C"/>
    <w:rsid w:val="0069689C"/>
    <w:rsid w:val="006A14BC"/>
    <w:rsid w:val="006A1725"/>
    <w:rsid w:val="006A6947"/>
    <w:rsid w:val="006B1045"/>
    <w:rsid w:val="006B243B"/>
    <w:rsid w:val="006B4C54"/>
    <w:rsid w:val="006D6B30"/>
    <w:rsid w:val="006E031D"/>
    <w:rsid w:val="006E27AF"/>
    <w:rsid w:val="006E678B"/>
    <w:rsid w:val="006E7DE4"/>
    <w:rsid w:val="006F1A30"/>
    <w:rsid w:val="006F4F5E"/>
    <w:rsid w:val="00703DCB"/>
    <w:rsid w:val="00707F19"/>
    <w:rsid w:val="00710191"/>
    <w:rsid w:val="0071284F"/>
    <w:rsid w:val="00717E15"/>
    <w:rsid w:val="0072269B"/>
    <w:rsid w:val="00734B5B"/>
    <w:rsid w:val="00735971"/>
    <w:rsid w:val="007403C3"/>
    <w:rsid w:val="00744960"/>
    <w:rsid w:val="007534FC"/>
    <w:rsid w:val="00755213"/>
    <w:rsid w:val="00760FAC"/>
    <w:rsid w:val="00761DDD"/>
    <w:rsid w:val="00762ED1"/>
    <w:rsid w:val="007637BA"/>
    <w:rsid w:val="0077006C"/>
    <w:rsid w:val="00770831"/>
    <w:rsid w:val="007745D8"/>
    <w:rsid w:val="00775BC6"/>
    <w:rsid w:val="00775D74"/>
    <w:rsid w:val="007867D0"/>
    <w:rsid w:val="007872D9"/>
    <w:rsid w:val="00794FCF"/>
    <w:rsid w:val="0079529C"/>
    <w:rsid w:val="007A46C4"/>
    <w:rsid w:val="007A5724"/>
    <w:rsid w:val="007A58BB"/>
    <w:rsid w:val="007B0BB5"/>
    <w:rsid w:val="007B1FBF"/>
    <w:rsid w:val="007B300F"/>
    <w:rsid w:val="007B401E"/>
    <w:rsid w:val="007B4844"/>
    <w:rsid w:val="007B5B3F"/>
    <w:rsid w:val="007C1773"/>
    <w:rsid w:val="007C272A"/>
    <w:rsid w:val="007C65C1"/>
    <w:rsid w:val="007D6474"/>
    <w:rsid w:val="007F3AFF"/>
    <w:rsid w:val="00802C32"/>
    <w:rsid w:val="00806A86"/>
    <w:rsid w:val="00821064"/>
    <w:rsid w:val="00827747"/>
    <w:rsid w:val="00832224"/>
    <w:rsid w:val="00832D44"/>
    <w:rsid w:val="00833B72"/>
    <w:rsid w:val="008365D9"/>
    <w:rsid w:val="00845728"/>
    <w:rsid w:val="00845C12"/>
    <w:rsid w:val="008464B9"/>
    <w:rsid w:val="00851F25"/>
    <w:rsid w:val="00863363"/>
    <w:rsid w:val="0086617D"/>
    <w:rsid w:val="00866CF0"/>
    <w:rsid w:val="00870DE3"/>
    <w:rsid w:val="00875FD0"/>
    <w:rsid w:val="00876DB7"/>
    <w:rsid w:val="00880E72"/>
    <w:rsid w:val="00882279"/>
    <w:rsid w:val="008823C7"/>
    <w:rsid w:val="00886560"/>
    <w:rsid w:val="00886C34"/>
    <w:rsid w:val="00892E9A"/>
    <w:rsid w:val="008A021B"/>
    <w:rsid w:val="008B479F"/>
    <w:rsid w:val="008C34E3"/>
    <w:rsid w:val="008D3E18"/>
    <w:rsid w:val="008D7EDE"/>
    <w:rsid w:val="008E237E"/>
    <w:rsid w:val="008E469F"/>
    <w:rsid w:val="008E71D0"/>
    <w:rsid w:val="008F610D"/>
    <w:rsid w:val="008F751A"/>
    <w:rsid w:val="008F7C4E"/>
    <w:rsid w:val="0090142A"/>
    <w:rsid w:val="00911C5D"/>
    <w:rsid w:val="00920536"/>
    <w:rsid w:val="009308B6"/>
    <w:rsid w:val="0093206C"/>
    <w:rsid w:val="00932F4D"/>
    <w:rsid w:val="0093719F"/>
    <w:rsid w:val="00944DA8"/>
    <w:rsid w:val="00961660"/>
    <w:rsid w:val="00971DE6"/>
    <w:rsid w:val="00974DA3"/>
    <w:rsid w:val="0097557C"/>
    <w:rsid w:val="009764A1"/>
    <w:rsid w:val="00985EAA"/>
    <w:rsid w:val="009952E4"/>
    <w:rsid w:val="00997898"/>
    <w:rsid w:val="009A26F4"/>
    <w:rsid w:val="009A29FF"/>
    <w:rsid w:val="009A2E99"/>
    <w:rsid w:val="009B0CCD"/>
    <w:rsid w:val="009B5708"/>
    <w:rsid w:val="009C6B2A"/>
    <w:rsid w:val="009D45E1"/>
    <w:rsid w:val="009D5CD3"/>
    <w:rsid w:val="009E04C3"/>
    <w:rsid w:val="009F0E79"/>
    <w:rsid w:val="009F24DD"/>
    <w:rsid w:val="009F6F24"/>
    <w:rsid w:val="00A06641"/>
    <w:rsid w:val="00A123D2"/>
    <w:rsid w:val="00A24646"/>
    <w:rsid w:val="00A24F4C"/>
    <w:rsid w:val="00A26A97"/>
    <w:rsid w:val="00A366DD"/>
    <w:rsid w:val="00A405CF"/>
    <w:rsid w:val="00A41F7D"/>
    <w:rsid w:val="00A431D6"/>
    <w:rsid w:val="00A438C8"/>
    <w:rsid w:val="00A53263"/>
    <w:rsid w:val="00A550A1"/>
    <w:rsid w:val="00A5532D"/>
    <w:rsid w:val="00A607C9"/>
    <w:rsid w:val="00A62A0E"/>
    <w:rsid w:val="00A66C17"/>
    <w:rsid w:val="00A67438"/>
    <w:rsid w:val="00A8071F"/>
    <w:rsid w:val="00A8338B"/>
    <w:rsid w:val="00A839D6"/>
    <w:rsid w:val="00A90220"/>
    <w:rsid w:val="00A930E3"/>
    <w:rsid w:val="00A951AC"/>
    <w:rsid w:val="00A96C52"/>
    <w:rsid w:val="00AA3E1A"/>
    <w:rsid w:val="00AB3484"/>
    <w:rsid w:val="00AB4069"/>
    <w:rsid w:val="00AB6992"/>
    <w:rsid w:val="00AC0091"/>
    <w:rsid w:val="00AC2F4F"/>
    <w:rsid w:val="00AC326A"/>
    <w:rsid w:val="00AC32D5"/>
    <w:rsid w:val="00AC7AE1"/>
    <w:rsid w:val="00AD677F"/>
    <w:rsid w:val="00AE0683"/>
    <w:rsid w:val="00AE3697"/>
    <w:rsid w:val="00AE5485"/>
    <w:rsid w:val="00AE5721"/>
    <w:rsid w:val="00AE5FAC"/>
    <w:rsid w:val="00AE663B"/>
    <w:rsid w:val="00AE6FD1"/>
    <w:rsid w:val="00AF3044"/>
    <w:rsid w:val="00AF470D"/>
    <w:rsid w:val="00AF484D"/>
    <w:rsid w:val="00AF69D2"/>
    <w:rsid w:val="00B00BA0"/>
    <w:rsid w:val="00B0337A"/>
    <w:rsid w:val="00B03C82"/>
    <w:rsid w:val="00B047E4"/>
    <w:rsid w:val="00B0501F"/>
    <w:rsid w:val="00B11D50"/>
    <w:rsid w:val="00B145F2"/>
    <w:rsid w:val="00B2118A"/>
    <w:rsid w:val="00B21247"/>
    <w:rsid w:val="00B242BA"/>
    <w:rsid w:val="00B2555C"/>
    <w:rsid w:val="00B255E8"/>
    <w:rsid w:val="00B333A1"/>
    <w:rsid w:val="00B426F6"/>
    <w:rsid w:val="00B51B50"/>
    <w:rsid w:val="00B52347"/>
    <w:rsid w:val="00B540E0"/>
    <w:rsid w:val="00B5444D"/>
    <w:rsid w:val="00B55DBF"/>
    <w:rsid w:val="00B56048"/>
    <w:rsid w:val="00B57089"/>
    <w:rsid w:val="00B60F16"/>
    <w:rsid w:val="00B66459"/>
    <w:rsid w:val="00B71C76"/>
    <w:rsid w:val="00B80903"/>
    <w:rsid w:val="00B846FE"/>
    <w:rsid w:val="00B87C49"/>
    <w:rsid w:val="00BA327D"/>
    <w:rsid w:val="00BA36A5"/>
    <w:rsid w:val="00BA4049"/>
    <w:rsid w:val="00BA50C0"/>
    <w:rsid w:val="00BA5D4C"/>
    <w:rsid w:val="00BA64A4"/>
    <w:rsid w:val="00BB1C1A"/>
    <w:rsid w:val="00BB2937"/>
    <w:rsid w:val="00BB6E9A"/>
    <w:rsid w:val="00BC6059"/>
    <w:rsid w:val="00BD257A"/>
    <w:rsid w:val="00BD2BDA"/>
    <w:rsid w:val="00BD3B39"/>
    <w:rsid w:val="00BE0A4F"/>
    <w:rsid w:val="00BE73E5"/>
    <w:rsid w:val="00BF0EDC"/>
    <w:rsid w:val="00BF4668"/>
    <w:rsid w:val="00BF7A0D"/>
    <w:rsid w:val="00C02EF2"/>
    <w:rsid w:val="00C042A9"/>
    <w:rsid w:val="00C04DB5"/>
    <w:rsid w:val="00C0686C"/>
    <w:rsid w:val="00C06ABC"/>
    <w:rsid w:val="00C10498"/>
    <w:rsid w:val="00C107FF"/>
    <w:rsid w:val="00C171A1"/>
    <w:rsid w:val="00C17771"/>
    <w:rsid w:val="00C20CDB"/>
    <w:rsid w:val="00C315AC"/>
    <w:rsid w:val="00C33F6A"/>
    <w:rsid w:val="00C34A63"/>
    <w:rsid w:val="00C35349"/>
    <w:rsid w:val="00C36262"/>
    <w:rsid w:val="00C37BF3"/>
    <w:rsid w:val="00C41106"/>
    <w:rsid w:val="00C4255A"/>
    <w:rsid w:val="00C50DB2"/>
    <w:rsid w:val="00C6235E"/>
    <w:rsid w:val="00C642A2"/>
    <w:rsid w:val="00C70480"/>
    <w:rsid w:val="00C81105"/>
    <w:rsid w:val="00C81470"/>
    <w:rsid w:val="00C81752"/>
    <w:rsid w:val="00C8432F"/>
    <w:rsid w:val="00C96ABC"/>
    <w:rsid w:val="00C97094"/>
    <w:rsid w:val="00C97430"/>
    <w:rsid w:val="00CA51F7"/>
    <w:rsid w:val="00CA5CBC"/>
    <w:rsid w:val="00CB2D50"/>
    <w:rsid w:val="00CB3102"/>
    <w:rsid w:val="00CB79BA"/>
    <w:rsid w:val="00CC3F2C"/>
    <w:rsid w:val="00CC7A50"/>
    <w:rsid w:val="00CD64FE"/>
    <w:rsid w:val="00CE278B"/>
    <w:rsid w:val="00CF4872"/>
    <w:rsid w:val="00CF50CE"/>
    <w:rsid w:val="00CF5C6B"/>
    <w:rsid w:val="00D01301"/>
    <w:rsid w:val="00D03247"/>
    <w:rsid w:val="00D15534"/>
    <w:rsid w:val="00D2126B"/>
    <w:rsid w:val="00D35C5B"/>
    <w:rsid w:val="00D42DE6"/>
    <w:rsid w:val="00D4376C"/>
    <w:rsid w:val="00D44BF7"/>
    <w:rsid w:val="00D45545"/>
    <w:rsid w:val="00D4777B"/>
    <w:rsid w:val="00D57DC3"/>
    <w:rsid w:val="00D6016E"/>
    <w:rsid w:val="00D628F8"/>
    <w:rsid w:val="00D66002"/>
    <w:rsid w:val="00D730FA"/>
    <w:rsid w:val="00D73453"/>
    <w:rsid w:val="00D73E33"/>
    <w:rsid w:val="00D741B2"/>
    <w:rsid w:val="00D75186"/>
    <w:rsid w:val="00D760D3"/>
    <w:rsid w:val="00D85EE7"/>
    <w:rsid w:val="00D91FFB"/>
    <w:rsid w:val="00D96AD4"/>
    <w:rsid w:val="00DA3A65"/>
    <w:rsid w:val="00DA5665"/>
    <w:rsid w:val="00DA594B"/>
    <w:rsid w:val="00DB3DA4"/>
    <w:rsid w:val="00DC2285"/>
    <w:rsid w:val="00DC4551"/>
    <w:rsid w:val="00DC4FEB"/>
    <w:rsid w:val="00DC6B3B"/>
    <w:rsid w:val="00DC7A0D"/>
    <w:rsid w:val="00DD14C7"/>
    <w:rsid w:val="00DD3007"/>
    <w:rsid w:val="00DD3CD9"/>
    <w:rsid w:val="00DE0164"/>
    <w:rsid w:val="00DE684D"/>
    <w:rsid w:val="00DF408D"/>
    <w:rsid w:val="00E006C3"/>
    <w:rsid w:val="00E03B4B"/>
    <w:rsid w:val="00E05701"/>
    <w:rsid w:val="00E12BE1"/>
    <w:rsid w:val="00E131D2"/>
    <w:rsid w:val="00E16C7E"/>
    <w:rsid w:val="00E2162D"/>
    <w:rsid w:val="00E22166"/>
    <w:rsid w:val="00E22A5F"/>
    <w:rsid w:val="00E234B5"/>
    <w:rsid w:val="00E23664"/>
    <w:rsid w:val="00E27C33"/>
    <w:rsid w:val="00E31D86"/>
    <w:rsid w:val="00E32FEB"/>
    <w:rsid w:val="00E34B84"/>
    <w:rsid w:val="00E378C7"/>
    <w:rsid w:val="00E47193"/>
    <w:rsid w:val="00E50C5D"/>
    <w:rsid w:val="00E64FF6"/>
    <w:rsid w:val="00E66F2E"/>
    <w:rsid w:val="00E67116"/>
    <w:rsid w:val="00E70097"/>
    <w:rsid w:val="00E75781"/>
    <w:rsid w:val="00E7739D"/>
    <w:rsid w:val="00E81F2C"/>
    <w:rsid w:val="00E83382"/>
    <w:rsid w:val="00E87032"/>
    <w:rsid w:val="00E9162A"/>
    <w:rsid w:val="00E91DFD"/>
    <w:rsid w:val="00E9236D"/>
    <w:rsid w:val="00EA253B"/>
    <w:rsid w:val="00EA365B"/>
    <w:rsid w:val="00EA3C6E"/>
    <w:rsid w:val="00EA56A3"/>
    <w:rsid w:val="00EB2024"/>
    <w:rsid w:val="00EC3039"/>
    <w:rsid w:val="00EC3A84"/>
    <w:rsid w:val="00EC4222"/>
    <w:rsid w:val="00EC6B76"/>
    <w:rsid w:val="00EC6CCD"/>
    <w:rsid w:val="00ED1A3A"/>
    <w:rsid w:val="00ED2712"/>
    <w:rsid w:val="00ED3307"/>
    <w:rsid w:val="00ED44D2"/>
    <w:rsid w:val="00ED6FEF"/>
    <w:rsid w:val="00ED75CC"/>
    <w:rsid w:val="00EE17BC"/>
    <w:rsid w:val="00EE4D46"/>
    <w:rsid w:val="00EE4F7A"/>
    <w:rsid w:val="00EF0718"/>
    <w:rsid w:val="00EF07C4"/>
    <w:rsid w:val="00EF5C45"/>
    <w:rsid w:val="00EF5E7F"/>
    <w:rsid w:val="00F02A29"/>
    <w:rsid w:val="00F03E4E"/>
    <w:rsid w:val="00F03FD9"/>
    <w:rsid w:val="00F06EED"/>
    <w:rsid w:val="00F120B0"/>
    <w:rsid w:val="00F3026B"/>
    <w:rsid w:val="00F31D26"/>
    <w:rsid w:val="00F34E21"/>
    <w:rsid w:val="00F36F2D"/>
    <w:rsid w:val="00F414EC"/>
    <w:rsid w:val="00F430A1"/>
    <w:rsid w:val="00F43D88"/>
    <w:rsid w:val="00F44F02"/>
    <w:rsid w:val="00F45DC4"/>
    <w:rsid w:val="00F474A2"/>
    <w:rsid w:val="00F50137"/>
    <w:rsid w:val="00F50372"/>
    <w:rsid w:val="00F50410"/>
    <w:rsid w:val="00F53114"/>
    <w:rsid w:val="00F5319D"/>
    <w:rsid w:val="00F57470"/>
    <w:rsid w:val="00F6569E"/>
    <w:rsid w:val="00F7076A"/>
    <w:rsid w:val="00F86901"/>
    <w:rsid w:val="00F90C2E"/>
    <w:rsid w:val="00F977FE"/>
    <w:rsid w:val="00FA5BD6"/>
    <w:rsid w:val="00FA6210"/>
    <w:rsid w:val="00FB098C"/>
    <w:rsid w:val="00FB1E48"/>
    <w:rsid w:val="00FC0757"/>
    <w:rsid w:val="00FC294B"/>
    <w:rsid w:val="00FC6B94"/>
    <w:rsid w:val="00FC6D1D"/>
    <w:rsid w:val="00FD0389"/>
    <w:rsid w:val="00FD0977"/>
    <w:rsid w:val="00FD0F69"/>
    <w:rsid w:val="00FD1C69"/>
    <w:rsid w:val="00FD1D51"/>
    <w:rsid w:val="00FD1E58"/>
    <w:rsid w:val="00FD2D40"/>
    <w:rsid w:val="00FD655B"/>
    <w:rsid w:val="00FD7101"/>
    <w:rsid w:val="00FD7C00"/>
    <w:rsid w:val="00FE0991"/>
    <w:rsid w:val="00FE7A13"/>
    <w:rsid w:val="00FF0ECD"/>
    <w:rsid w:val="00FF3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E529"/>
  <w15:chartTrackingRefBased/>
  <w15:docId w15:val="{5A4E32A7-D3A8-024E-8533-487B8687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7B0"/>
    <w:pPr>
      <w:tabs>
        <w:tab w:val="center" w:pos="4680"/>
        <w:tab w:val="right" w:pos="9360"/>
      </w:tabs>
    </w:pPr>
  </w:style>
  <w:style w:type="character" w:customStyle="1" w:styleId="HeaderChar">
    <w:name w:val="Header Char"/>
    <w:basedOn w:val="DefaultParagraphFont"/>
    <w:link w:val="Header"/>
    <w:uiPriority w:val="99"/>
    <w:rsid w:val="002C47B0"/>
  </w:style>
  <w:style w:type="paragraph" w:styleId="Footer">
    <w:name w:val="footer"/>
    <w:basedOn w:val="Normal"/>
    <w:link w:val="FooterChar"/>
    <w:uiPriority w:val="99"/>
    <w:unhideWhenUsed/>
    <w:rsid w:val="002C47B0"/>
    <w:pPr>
      <w:tabs>
        <w:tab w:val="center" w:pos="4680"/>
        <w:tab w:val="right" w:pos="9360"/>
      </w:tabs>
    </w:pPr>
  </w:style>
  <w:style w:type="character" w:customStyle="1" w:styleId="FooterChar">
    <w:name w:val="Footer Char"/>
    <w:basedOn w:val="DefaultParagraphFont"/>
    <w:link w:val="Footer"/>
    <w:uiPriority w:val="99"/>
    <w:rsid w:val="002C47B0"/>
  </w:style>
  <w:style w:type="paragraph" w:styleId="ListParagraph">
    <w:name w:val="List Paragraph"/>
    <w:basedOn w:val="Normal"/>
    <w:uiPriority w:val="34"/>
    <w:qFormat/>
    <w:rsid w:val="002C47B0"/>
    <w:pPr>
      <w:ind w:left="720"/>
      <w:contextualSpacing/>
    </w:pPr>
  </w:style>
  <w:style w:type="character" w:styleId="CommentReference">
    <w:name w:val="annotation reference"/>
    <w:basedOn w:val="DefaultParagraphFont"/>
    <w:uiPriority w:val="99"/>
    <w:semiHidden/>
    <w:unhideWhenUsed/>
    <w:rsid w:val="007B401E"/>
    <w:rPr>
      <w:sz w:val="16"/>
      <w:szCs w:val="16"/>
    </w:rPr>
  </w:style>
  <w:style w:type="paragraph" w:styleId="CommentText">
    <w:name w:val="annotation text"/>
    <w:basedOn w:val="Normal"/>
    <w:link w:val="CommentTextChar"/>
    <w:uiPriority w:val="99"/>
    <w:semiHidden/>
    <w:unhideWhenUsed/>
    <w:rsid w:val="007B401E"/>
    <w:rPr>
      <w:sz w:val="20"/>
      <w:szCs w:val="20"/>
    </w:rPr>
  </w:style>
  <w:style w:type="character" w:customStyle="1" w:styleId="CommentTextChar">
    <w:name w:val="Comment Text Char"/>
    <w:basedOn w:val="DefaultParagraphFont"/>
    <w:link w:val="CommentText"/>
    <w:uiPriority w:val="99"/>
    <w:semiHidden/>
    <w:rsid w:val="007B401E"/>
    <w:rPr>
      <w:sz w:val="20"/>
      <w:szCs w:val="20"/>
    </w:rPr>
  </w:style>
  <w:style w:type="paragraph" w:styleId="CommentSubject">
    <w:name w:val="annotation subject"/>
    <w:basedOn w:val="CommentText"/>
    <w:next w:val="CommentText"/>
    <w:link w:val="CommentSubjectChar"/>
    <w:uiPriority w:val="99"/>
    <w:semiHidden/>
    <w:unhideWhenUsed/>
    <w:rsid w:val="00B242BA"/>
    <w:rPr>
      <w:b/>
      <w:bCs/>
    </w:rPr>
  </w:style>
  <w:style w:type="character" w:customStyle="1" w:styleId="CommentSubjectChar">
    <w:name w:val="Comment Subject Char"/>
    <w:basedOn w:val="CommentTextChar"/>
    <w:link w:val="CommentSubject"/>
    <w:uiPriority w:val="99"/>
    <w:semiHidden/>
    <w:rsid w:val="00B242BA"/>
    <w:rPr>
      <w:b/>
      <w:bCs/>
      <w:sz w:val="20"/>
      <w:szCs w:val="20"/>
    </w:rPr>
  </w:style>
  <w:style w:type="paragraph" w:styleId="Revision">
    <w:name w:val="Revision"/>
    <w:hidden/>
    <w:uiPriority w:val="99"/>
    <w:semiHidden/>
    <w:rsid w:val="00235F2D"/>
  </w:style>
  <w:style w:type="table" w:styleId="TableGrid">
    <w:name w:val="Table Grid"/>
    <w:basedOn w:val="TableNormal"/>
    <w:uiPriority w:val="39"/>
    <w:rsid w:val="000A7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E0515"/>
  </w:style>
  <w:style w:type="paragraph" w:styleId="Bibliography">
    <w:name w:val="Bibliography"/>
    <w:basedOn w:val="Normal"/>
    <w:next w:val="Normal"/>
    <w:uiPriority w:val="37"/>
    <w:unhideWhenUsed/>
    <w:rsid w:val="004D464D"/>
    <w:pPr>
      <w:tabs>
        <w:tab w:val="left" w:pos="380"/>
      </w:tabs>
      <w:spacing w:after="240"/>
      <w:ind w:left="384" w:hanging="384"/>
    </w:pPr>
  </w:style>
  <w:style w:type="character" w:styleId="LineNumber">
    <w:name w:val="line number"/>
    <w:basedOn w:val="DefaultParagraphFont"/>
    <w:uiPriority w:val="99"/>
    <w:semiHidden/>
    <w:unhideWhenUsed/>
    <w:rsid w:val="00AE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6340">
      <w:bodyDiv w:val="1"/>
      <w:marLeft w:val="0"/>
      <w:marRight w:val="0"/>
      <w:marTop w:val="0"/>
      <w:marBottom w:val="0"/>
      <w:divBdr>
        <w:top w:val="none" w:sz="0" w:space="0" w:color="auto"/>
        <w:left w:val="none" w:sz="0" w:space="0" w:color="auto"/>
        <w:bottom w:val="none" w:sz="0" w:space="0" w:color="auto"/>
        <w:right w:val="none" w:sz="0" w:space="0" w:color="auto"/>
      </w:divBdr>
    </w:div>
    <w:div w:id="56599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25</Pages>
  <Words>7392</Words>
  <Characters>42141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Denning, Amanda</dc:creator>
  <cp:keywords/>
  <dc:description/>
  <cp:lastModifiedBy>Denning, Amanda</cp:lastModifiedBy>
  <cp:revision>47</cp:revision>
  <cp:lastPrinted>2024-05-08T14:39:00Z</cp:lastPrinted>
  <dcterms:created xsi:type="dcterms:W3CDTF">2024-06-12T19:18:00Z</dcterms:created>
  <dcterms:modified xsi:type="dcterms:W3CDTF">2024-08-07T17:40:00Z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id="UYFOgIs4"/&gt;&lt;style id="http://www.zotero.org/styles/acta-neuropathologica"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