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8B3" w:rsidRPr="003F1F3F" w:rsidRDefault="006048B3" w:rsidP="006048B3">
      <w:pPr>
        <w:rPr>
          <w:bCs/>
          <w:lang w:val="en-US"/>
        </w:rPr>
      </w:pPr>
      <w:bookmarkStart w:id="0" w:name="_GoBack"/>
      <w:bookmarkEnd w:id="0"/>
      <w:r w:rsidRPr="003F1F3F">
        <w:rPr>
          <w:b/>
          <w:lang w:val="en-US"/>
        </w:rPr>
        <w:t>Supplemental Figure 1</w:t>
      </w:r>
      <w:r w:rsidRPr="003F1F3F">
        <w:rPr>
          <w:bCs/>
          <w:lang w:val="en-US"/>
        </w:rPr>
        <w:t xml:space="preserve">. Immune cell killing efficiencies. </w:t>
      </w:r>
    </w:p>
    <w:p w:rsidR="006048B3" w:rsidRPr="003F1F3F" w:rsidRDefault="006048B3" w:rsidP="006048B3">
      <w:pPr>
        <w:rPr>
          <w:bCs/>
          <w:lang w:val="en-US"/>
        </w:rPr>
      </w:pPr>
      <w:r w:rsidRPr="003F1F3F">
        <w:rPr>
          <w:b/>
          <w:lang w:val="en-US"/>
        </w:rPr>
        <w:t xml:space="preserve">Supplemental Figure 2. </w:t>
      </w:r>
      <w:proofErr w:type="spellStart"/>
      <w:r w:rsidRPr="003F1F3F">
        <w:rPr>
          <w:bCs/>
          <w:lang w:val="en-US"/>
        </w:rPr>
        <w:t>Deconvolving</w:t>
      </w:r>
      <w:proofErr w:type="spellEnd"/>
      <w:r w:rsidRPr="003F1F3F">
        <w:rPr>
          <w:bCs/>
          <w:lang w:val="en-US"/>
        </w:rPr>
        <w:t xml:space="preserve"> phagocytic evasion genes in CT2A. </w:t>
      </w:r>
    </w:p>
    <w:p w:rsidR="006048B3" w:rsidRPr="003F1F3F" w:rsidRDefault="006048B3" w:rsidP="006048B3">
      <w:pPr>
        <w:rPr>
          <w:bCs/>
          <w:lang w:val="en-US"/>
        </w:rPr>
      </w:pPr>
      <w:r w:rsidRPr="003F1F3F">
        <w:rPr>
          <w:b/>
          <w:lang w:val="en-US"/>
        </w:rPr>
        <w:t xml:space="preserve">Supplemental Figure 3. </w:t>
      </w:r>
      <w:proofErr w:type="spellStart"/>
      <w:r w:rsidRPr="003F1F3F">
        <w:rPr>
          <w:bCs/>
          <w:lang w:val="en-US"/>
        </w:rPr>
        <w:t>Pathview</w:t>
      </w:r>
      <w:proofErr w:type="spellEnd"/>
      <w:r w:rsidRPr="003F1F3F">
        <w:rPr>
          <w:bCs/>
          <w:lang w:val="en-US"/>
        </w:rPr>
        <w:t xml:space="preserve"> maps of CTL evasion mechanisms in CT2A. </w:t>
      </w:r>
    </w:p>
    <w:p w:rsidR="006048B3" w:rsidRPr="003F1F3F" w:rsidRDefault="006048B3" w:rsidP="006048B3">
      <w:pPr>
        <w:rPr>
          <w:lang w:val="en-US"/>
        </w:rPr>
      </w:pPr>
      <w:r w:rsidRPr="003F1F3F">
        <w:rPr>
          <w:b/>
          <w:lang w:val="en-US"/>
        </w:rPr>
        <w:t xml:space="preserve">Supplemental Figure 4. </w:t>
      </w:r>
      <w:proofErr w:type="spellStart"/>
      <w:r w:rsidRPr="003F1F3F">
        <w:rPr>
          <w:bCs/>
          <w:lang w:val="en-US"/>
        </w:rPr>
        <w:t>Immunoblot</w:t>
      </w:r>
      <w:proofErr w:type="spellEnd"/>
      <w:r w:rsidRPr="003F1F3F">
        <w:rPr>
          <w:bCs/>
          <w:lang w:val="en-US"/>
        </w:rPr>
        <w:t xml:space="preserve"> of </w:t>
      </w:r>
      <w:r w:rsidRPr="003F1F3F">
        <w:rPr>
          <w:rFonts w:ascii="Symbol" w:hAnsi="Symbol"/>
          <w:bCs/>
          <w:lang w:val="en-US"/>
        </w:rPr>
        <w:t></w:t>
      </w:r>
      <w:r w:rsidRPr="003F1F3F">
        <w:rPr>
          <w:bCs/>
          <w:i/>
          <w:iCs/>
          <w:lang w:val="en-US"/>
        </w:rPr>
        <w:t>Atg12</w:t>
      </w:r>
      <w:r w:rsidRPr="003F1F3F">
        <w:rPr>
          <w:bCs/>
          <w:lang w:val="en-US"/>
        </w:rPr>
        <w:t xml:space="preserve"> CT2A cells.</w:t>
      </w:r>
      <w:r w:rsidRPr="003F1F3F">
        <w:rPr>
          <w:b/>
          <w:lang w:val="en-US"/>
        </w:rPr>
        <w:t xml:space="preserve"> </w:t>
      </w:r>
    </w:p>
    <w:p w:rsidR="006048B3" w:rsidRPr="003F1F3F" w:rsidRDefault="006048B3" w:rsidP="006048B3">
      <w:pPr>
        <w:rPr>
          <w:b/>
          <w:lang w:val="en-US"/>
        </w:rPr>
      </w:pPr>
      <w:r w:rsidRPr="003F1F3F">
        <w:rPr>
          <w:b/>
          <w:lang w:val="en-US"/>
        </w:rPr>
        <w:t xml:space="preserve">Supplemental Figure 5. </w:t>
      </w:r>
      <w:r w:rsidRPr="003F1F3F">
        <w:rPr>
          <w:bCs/>
          <w:lang w:val="en-US"/>
        </w:rPr>
        <w:t>Comparison of murine and human genetic dependencies.</w:t>
      </w:r>
    </w:p>
    <w:p w:rsidR="006048B3" w:rsidRPr="003F1F3F" w:rsidRDefault="006048B3" w:rsidP="006048B3">
      <w:pPr>
        <w:rPr>
          <w:bCs/>
          <w:lang w:val="en-US"/>
        </w:rPr>
      </w:pPr>
      <w:r w:rsidRPr="003F1F3F">
        <w:rPr>
          <w:b/>
          <w:lang w:val="en-US"/>
        </w:rPr>
        <w:t xml:space="preserve">Supplemental Figure 6. </w:t>
      </w:r>
      <w:proofErr w:type="spellStart"/>
      <w:proofErr w:type="gramStart"/>
      <w:r w:rsidRPr="003F1F3F">
        <w:rPr>
          <w:bCs/>
          <w:lang w:val="en-US"/>
        </w:rPr>
        <w:t>snRNA-seq</w:t>
      </w:r>
      <w:proofErr w:type="spellEnd"/>
      <w:proofErr w:type="gramEnd"/>
      <w:r w:rsidRPr="003F1F3F">
        <w:rPr>
          <w:bCs/>
          <w:lang w:val="en-US"/>
        </w:rPr>
        <w:t xml:space="preserve"> recovery statistics.</w:t>
      </w:r>
    </w:p>
    <w:p w:rsidR="006048B3" w:rsidRPr="003F1F3F" w:rsidRDefault="006048B3" w:rsidP="006048B3">
      <w:pPr>
        <w:rPr>
          <w:b/>
          <w:lang w:val="en-US"/>
        </w:rPr>
      </w:pPr>
      <w:r w:rsidRPr="003F1F3F">
        <w:rPr>
          <w:b/>
          <w:lang w:val="en-US"/>
        </w:rPr>
        <w:t xml:space="preserve">Supplemental Figure 7. </w:t>
      </w:r>
      <w:r w:rsidRPr="003F1F3F">
        <w:rPr>
          <w:bCs/>
          <w:lang w:val="en-US"/>
        </w:rPr>
        <w:t>Cell type markers.</w:t>
      </w:r>
      <w:r w:rsidRPr="003F1F3F">
        <w:rPr>
          <w:b/>
          <w:lang w:val="en-US"/>
        </w:rPr>
        <w:t xml:space="preserve">  </w:t>
      </w:r>
    </w:p>
    <w:p w:rsidR="006048B3" w:rsidRPr="003F1F3F" w:rsidRDefault="006048B3" w:rsidP="006048B3">
      <w:pPr>
        <w:rPr>
          <w:b/>
          <w:lang w:val="en-US"/>
        </w:rPr>
      </w:pPr>
      <w:r w:rsidRPr="003F1F3F">
        <w:rPr>
          <w:b/>
          <w:lang w:val="en-US"/>
        </w:rPr>
        <w:t xml:space="preserve">Supplemental Figure 8. </w:t>
      </w:r>
      <w:r w:rsidRPr="003F1F3F">
        <w:rPr>
          <w:bCs/>
          <w:lang w:val="en-US"/>
        </w:rPr>
        <w:t xml:space="preserve">Reference atlas-based annotation of </w:t>
      </w:r>
      <w:proofErr w:type="spellStart"/>
      <w:r w:rsidRPr="003F1F3F">
        <w:rPr>
          <w:bCs/>
          <w:lang w:val="en-US"/>
        </w:rPr>
        <w:t>snRNA-seq</w:t>
      </w:r>
      <w:proofErr w:type="spellEnd"/>
      <w:r w:rsidRPr="003F1F3F">
        <w:rPr>
          <w:bCs/>
          <w:lang w:val="en-US"/>
        </w:rPr>
        <w:t xml:space="preserve"> profile.</w:t>
      </w:r>
    </w:p>
    <w:p w:rsidR="006048B3" w:rsidRPr="003F1F3F" w:rsidRDefault="006048B3" w:rsidP="006048B3">
      <w:pPr>
        <w:rPr>
          <w:b/>
          <w:lang w:val="en-US"/>
        </w:rPr>
      </w:pPr>
      <w:r w:rsidRPr="003F1F3F">
        <w:rPr>
          <w:b/>
          <w:lang w:val="en-US"/>
        </w:rPr>
        <w:t xml:space="preserve">Supplemental Figure 9. </w:t>
      </w:r>
      <w:r w:rsidRPr="003F1F3F">
        <w:rPr>
          <w:bCs/>
          <w:lang w:val="en-US"/>
        </w:rPr>
        <w:t xml:space="preserve">Spatial annotation of </w:t>
      </w:r>
      <w:proofErr w:type="spellStart"/>
      <w:r w:rsidRPr="003F1F3F">
        <w:rPr>
          <w:bCs/>
          <w:lang w:val="en-US"/>
        </w:rPr>
        <w:t>snRNA-seq</w:t>
      </w:r>
      <w:proofErr w:type="spellEnd"/>
      <w:r w:rsidRPr="003F1F3F">
        <w:rPr>
          <w:bCs/>
          <w:lang w:val="en-US"/>
        </w:rPr>
        <w:t xml:space="preserve"> data.</w:t>
      </w:r>
      <w:r w:rsidRPr="003F1F3F">
        <w:rPr>
          <w:b/>
          <w:lang w:val="en-US"/>
        </w:rPr>
        <w:t xml:space="preserve"> </w:t>
      </w:r>
    </w:p>
    <w:p w:rsidR="006048B3" w:rsidRPr="003F1F3F" w:rsidRDefault="006048B3" w:rsidP="006048B3">
      <w:pPr>
        <w:rPr>
          <w:bCs/>
          <w:lang w:val="en-US"/>
        </w:rPr>
      </w:pPr>
      <w:r w:rsidRPr="003F1F3F">
        <w:rPr>
          <w:b/>
          <w:lang w:val="en-US"/>
        </w:rPr>
        <w:t xml:space="preserve">Supplemental Figure 10. </w:t>
      </w:r>
      <w:r w:rsidRPr="003F1F3F">
        <w:rPr>
          <w:bCs/>
          <w:lang w:val="en-US"/>
        </w:rPr>
        <w:t xml:space="preserve">Further characterization of </w:t>
      </w:r>
      <w:r w:rsidRPr="003F1F3F">
        <w:rPr>
          <w:bCs/>
          <w:i/>
          <w:iCs/>
          <w:lang w:val="en-US"/>
        </w:rPr>
        <w:t>in vitro</w:t>
      </w:r>
      <w:r w:rsidRPr="003F1F3F">
        <w:rPr>
          <w:bCs/>
          <w:lang w:val="en-US"/>
        </w:rPr>
        <w:t xml:space="preserve"> and </w:t>
      </w:r>
      <w:r w:rsidRPr="003F1F3F">
        <w:rPr>
          <w:bCs/>
          <w:i/>
          <w:iCs/>
          <w:lang w:val="en-US"/>
        </w:rPr>
        <w:t>in vivo</w:t>
      </w:r>
      <w:r w:rsidRPr="003F1F3F">
        <w:rPr>
          <w:bCs/>
          <w:lang w:val="en-US"/>
        </w:rPr>
        <w:t xml:space="preserve"> </w:t>
      </w:r>
      <w:proofErr w:type="spellStart"/>
      <w:r w:rsidRPr="003F1F3F">
        <w:rPr>
          <w:bCs/>
          <w:lang w:val="en-US"/>
        </w:rPr>
        <w:t>glioma</w:t>
      </w:r>
      <w:proofErr w:type="spellEnd"/>
      <w:r w:rsidRPr="003F1F3F">
        <w:rPr>
          <w:bCs/>
          <w:lang w:val="en-US"/>
        </w:rPr>
        <w:t xml:space="preserve"> cells.</w:t>
      </w:r>
    </w:p>
    <w:p w:rsidR="006048B3" w:rsidRPr="003F1F3F" w:rsidRDefault="006048B3" w:rsidP="006048B3">
      <w:pPr>
        <w:rPr>
          <w:b/>
          <w:lang w:val="en-US"/>
        </w:rPr>
      </w:pPr>
      <w:r w:rsidRPr="003F1F3F">
        <w:rPr>
          <w:b/>
          <w:lang w:val="en-US"/>
        </w:rPr>
        <w:t xml:space="preserve">Supplemental Figure 11. </w:t>
      </w:r>
      <w:r w:rsidRPr="003F1F3F">
        <w:rPr>
          <w:bCs/>
          <w:lang w:val="en-US"/>
        </w:rPr>
        <w:t xml:space="preserve">Similarity between murine and human </w:t>
      </w:r>
      <w:proofErr w:type="spellStart"/>
      <w:r w:rsidRPr="003F1F3F">
        <w:rPr>
          <w:bCs/>
          <w:lang w:val="en-US"/>
        </w:rPr>
        <w:t>gliomas</w:t>
      </w:r>
      <w:proofErr w:type="spellEnd"/>
      <w:r w:rsidRPr="003F1F3F">
        <w:rPr>
          <w:bCs/>
          <w:lang w:val="en-US"/>
        </w:rPr>
        <w:t>.</w:t>
      </w:r>
      <w:r w:rsidRPr="003F1F3F">
        <w:rPr>
          <w:b/>
          <w:lang w:val="en-US"/>
        </w:rPr>
        <w:t xml:space="preserve"> </w:t>
      </w:r>
    </w:p>
    <w:p w:rsidR="006048B3" w:rsidRPr="003F1F3F" w:rsidRDefault="006048B3" w:rsidP="006048B3">
      <w:pPr>
        <w:rPr>
          <w:bCs/>
          <w:lang w:val="en-US"/>
        </w:rPr>
      </w:pPr>
      <w:r w:rsidRPr="003F1F3F">
        <w:rPr>
          <w:b/>
          <w:lang w:val="en-US"/>
        </w:rPr>
        <w:t xml:space="preserve">Supplemental Figure 12. </w:t>
      </w:r>
      <w:r w:rsidRPr="003F1F3F">
        <w:rPr>
          <w:bCs/>
          <w:lang w:val="en-US"/>
        </w:rPr>
        <w:t xml:space="preserve">Prognostic value of murine </w:t>
      </w:r>
      <w:proofErr w:type="spellStart"/>
      <w:r w:rsidRPr="003F1F3F">
        <w:rPr>
          <w:bCs/>
          <w:lang w:val="en-US"/>
        </w:rPr>
        <w:t>glioma</w:t>
      </w:r>
      <w:proofErr w:type="spellEnd"/>
      <w:r w:rsidRPr="003F1F3F">
        <w:rPr>
          <w:bCs/>
          <w:lang w:val="en-US"/>
        </w:rPr>
        <w:t xml:space="preserve"> gene programs. </w:t>
      </w:r>
    </w:p>
    <w:p w:rsidR="006048B3" w:rsidRPr="003F1F3F" w:rsidRDefault="006048B3" w:rsidP="006048B3">
      <w:pPr>
        <w:rPr>
          <w:bCs/>
          <w:lang w:val="en-US"/>
        </w:rPr>
      </w:pPr>
      <w:r w:rsidRPr="003F1F3F">
        <w:rPr>
          <w:b/>
          <w:lang w:val="en-US"/>
        </w:rPr>
        <w:t xml:space="preserve">Supplemental Figure 13. </w:t>
      </w:r>
      <w:r w:rsidRPr="003F1F3F">
        <w:rPr>
          <w:bCs/>
          <w:lang w:val="en-US"/>
        </w:rPr>
        <w:t xml:space="preserve">Differential </w:t>
      </w:r>
      <w:proofErr w:type="spellStart"/>
      <w:r w:rsidRPr="003F1F3F">
        <w:rPr>
          <w:bCs/>
          <w:lang w:val="en-US"/>
        </w:rPr>
        <w:t>transcriptomic</w:t>
      </w:r>
      <w:proofErr w:type="spellEnd"/>
      <w:r w:rsidRPr="003F1F3F">
        <w:rPr>
          <w:bCs/>
          <w:lang w:val="en-US"/>
        </w:rPr>
        <w:t xml:space="preserve"> profiles in CT2A and GL261 cells.</w:t>
      </w:r>
    </w:p>
    <w:p w:rsidR="006048B3" w:rsidRPr="003F1F3F" w:rsidRDefault="006048B3" w:rsidP="006048B3">
      <w:pPr>
        <w:rPr>
          <w:b/>
          <w:lang w:val="en-US"/>
        </w:rPr>
      </w:pPr>
      <w:r w:rsidRPr="003F1F3F">
        <w:rPr>
          <w:b/>
          <w:lang w:val="en-US"/>
        </w:rPr>
        <w:t xml:space="preserve">Supplemental Figure 14. </w:t>
      </w:r>
      <w:r w:rsidRPr="003F1F3F">
        <w:rPr>
          <w:bCs/>
          <w:lang w:val="en-US"/>
        </w:rPr>
        <w:t xml:space="preserve">Defining </w:t>
      </w:r>
      <w:proofErr w:type="spellStart"/>
      <w:r w:rsidRPr="003F1F3F">
        <w:rPr>
          <w:bCs/>
          <w:lang w:val="en-US"/>
        </w:rPr>
        <w:t>glioma</w:t>
      </w:r>
      <w:proofErr w:type="spellEnd"/>
      <w:r w:rsidRPr="003F1F3F">
        <w:rPr>
          <w:bCs/>
          <w:lang w:val="en-US"/>
        </w:rPr>
        <w:t>-associated transcriptional regulators.</w:t>
      </w:r>
    </w:p>
    <w:p w:rsidR="006048B3" w:rsidRPr="003F1F3F" w:rsidRDefault="006048B3" w:rsidP="006048B3">
      <w:pPr>
        <w:rPr>
          <w:bCs/>
          <w:lang w:val="en-US"/>
        </w:rPr>
      </w:pPr>
      <w:r w:rsidRPr="003F1F3F">
        <w:rPr>
          <w:b/>
          <w:lang w:val="en-US"/>
        </w:rPr>
        <w:t xml:space="preserve">Supplemental Figure 15. </w:t>
      </w:r>
      <w:r w:rsidRPr="003F1F3F">
        <w:rPr>
          <w:bCs/>
          <w:lang w:val="en-US"/>
        </w:rPr>
        <w:t xml:space="preserve">Immune-intrinsic gene programs in murine and human GBM. </w:t>
      </w:r>
    </w:p>
    <w:p w:rsidR="006048B3" w:rsidRPr="003F1F3F" w:rsidRDefault="006048B3" w:rsidP="006048B3">
      <w:pPr>
        <w:rPr>
          <w:b/>
          <w:lang w:val="en-US"/>
        </w:rPr>
      </w:pPr>
    </w:p>
    <w:p w:rsidR="006048B3" w:rsidRPr="003F1F3F" w:rsidRDefault="006048B3" w:rsidP="006048B3">
      <w:pPr>
        <w:rPr>
          <w:b/>
          <w:lang w:val="en-US"/>
        </w:rPr>
      </w:pPr>
    </w:p>
    <w:p w:rsidR="006048B3" w:rsidRPr="003F1F3F" w:rsidRDefault="006048B3" w:rsidP="006048B3">
      <w:pPr>
        <w:rPr>
          <w:lang w:val="en-US"/>
        </w:rPr>
      </w:pPr>
      <w:r w:rsidRPr="003F1F3F">
        <w:rPr>
          <w:noProof/>
          <w:lang w:eastAsia="en-IN"/>
        </w:rPr>
        <w:drawing>
          <wp:inline distT="0" distB="0" distL="0" distR="0" wp14:anchorId="7F8098AB" wp14:editId="036DCFDC">
            <wp:extent cx="5943600" cy="3080385"/>
            <wp:effectExtent l="0" t="0" r="0" b="5715"/>
            <wp:docPr id="838017392" name="Picture 1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017392" name="Picture 1" descr="A close-up of a graph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8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8B3" w:rsidRPr="003F1F3F" w:rsidRDefault="006048B3" w:rsidP="006048B3">
      <w:pPr>
        <w:rPr>
          <w:lang w:val="en-US"/>
        </w:rPr>
      </w:pPr>
      <w:r w:rsidRPr="003F1F3F">
        <w:rPr>
          <w:b/>
          <w:bCs/>
          <w:lang w:val="en-US"/>
        </w:rPr>
        <w:t>Supplemental Figure 1. Immune cell killing efficiencies. (a)</w:t>
      </w:r>
      <w:r w:rsidRPr="003F1F3F">
        <w:rPr>
          <w:lang w:val="en-US"/>
        </w:rPr>
        <w:t xml:space="preserve"> Myeloid killing efficiencies. CT2A and myeloid cell lines (Raw264.1, J774.1, or BV-2) were co-cultured at various effector-to-tumor (E</w:t>
      </w:r>
      <w:proofErr w:type="gramStart"/>
      <w:r w:rsidRPr="003F1F3F">
        <w:rPr>
          <w:lang w:val="en-US"/>
        </w:rPr>
        <w:t>:T</w:t>
      </w:r>
      <w:proofErr w:type="gramEnd"/>
      <w:r w:rsidRPr="003F1F3F">
        <w:rPr>
          <w:lang w:val="en-US"/>
        </w:rPr>
        <w:t>) to select optimal E:T for genome-wide CRISPR screens (</w:t>
      </w:r>
      <w:r w:rsidRPr="003F1F3F">
        <w:rPr>
          <w:i/>
          <w:iCs/>
          <w:lang w:val="en-US"/>
        </w:rPr>
        <w:t>left panel</w:t>
      </w:r>
      <w:r w:rsidRPr="003F1F3F">
        <w:rPr>
          <w:lang w:val="en-US"/>
        </w:rPr>
        <w:t>), and killing efficiencies achieved during the screen are shown (</w:t>
      </w:r>
      <w:r w:rsidRPr="003F1F3F">
        <w:rPr>
          <w:i/>
          <w:iCs/>
          <w:lang w:val="en-US"/>
        </w:rPr>
        <w:t>right panel</w:t>
      </w:r>
      <w:r w:rsidRPr="003F1F3F">
        <w:rPr>
          <w:lang w:val="en-US"/>
        </w:rPr>
        <w:t>). (</w:t>
      </w:r>
      <w:r w:rsidRPr="003F1F3F">
        <w:rPr>
          <w:b/>
          <w:bCs/>
          <w:lang w:val="en-US"/>
        </w:rPr>
        <w:t xml:space="preserve">b) </w:t>
      </w:r>
      <w:r w:rsidRPr="003F1F3F">
        <w:rPr>
          <w:lang w:val="en-US"/>
        </w:rPr>
        <w:t xml:space="preserve">Effect of anti-CD29 antibody on CT2A viability after 48 h of co-culture. Statistical significance determined by t test. </w:t>
      </w:r>
      <w:r w:rsidRPr="003F1F3F">
        <w:rPr>
          <w:b/>
          <w:bCs/>
          <w:lang w:val="en-US"/>
        </w:rPr>
        <w:t>(c)</w:t>
      </w:r>
      <w:r w:rsidRPr="003F1F3F">
        <w:rPr>
          <w:lang w:val="en-US"/>
        </w:rPr>
        <w:t xml:space="preserve"> ADCP killing efficiency. CT2A were opsonized with anti-CD29 antibody and </w:t>
      </w:r>
      <w:proofErr w:type="spellStart"/>
      <w:r w:rsidRPr="003F1F3F">
        <w:rPr>
          <w:lang w:val="en-US"/>
        </w:rPr>
        <w:t>cocultured</w:t>
      </w:r>
      <w:proofErr w:type="spellEnd"/>
      <w:r w:rsidRPr="003F1F3F">
        <w:rPr>
          <w:lang w:val="en-US"/>
        </w:rPr>
        <w:t xml:space="preserve"> with J774.1 cells. Flow </w:t>
      </w:r>
      <w:proofErr w:type="spellStart"/>
      <w:r w:rsidRPr="003F1F3F">
        <w:rPr>
          <w:lang w:val="en-US"/>
        </w:rPr>
        <w:t>cytometry</w:t>
      </w:r>
      <w:proofErr w:type="spellEnd"/>
      <w:r w:rsidRPr="003F1F3F">
        <w:rPr>
          <w:lang w:val="en-US"/>
        </w:rPr>
        <w:t xml:space="preserve"> (</w:t>
      </w:r>
      <w:r w:rsidRPr="003F1F3F">
        <w:rPr>
          <w:i/>
          <w:iCs/>
          <w:lang w:val="en-US"/>
        </w:rPr>
        <w:t>left panel</w:t>
      </w:r>
      <w:r w:rsidRPr="003F1F3F">
        <w:rPr>
          <w:lang w:val="en-US"/>
        </w:rPr>
        <w:t>) was used to quantify killing efficiency (</w:t>
      </w:r>
      <w:r w:rsidRPr="003F1F3F">
        <w:rPr>
          <w:i/>
          <w:iCs/>
          <w:lang w:val="en-US"/>
        </w:rPr>
        <w:t>middle panel</w:t>
      </w:r>
      <w:r w:rsidRPr="003F1F3F">
        <w:rPr>
          <w:lang w:val="en-US"/>
        </w:rPr>
        <w:t>), and killing efficiency achieved during screen is shown (</w:t>
      </w:r>
      <w:r w:rsidRPr="003F1F3F">
        <w:rPr>
          <w:i/>
          <w:iCs/>
          <w:lang w:val="en-US"/>
        </w:rPr>
        <w:t>right panel</w:t>
      </w:r>
      <w:r w:rsidRPr="003F1F3F">
        <w:rPr>
          <w:lang w:val="en-US"/>
        </w:rPr>
        <w:t xml:space="preserve">). </w:t>
      </w:r>
      <w:r w:rsidRPr="003F1F3F">
        <w:rPr>
          <w:b/>
          <w:bCs/>
          <w:lang w:val="en-US"/>
        </w:rPr>
        <w:t>(d)</w:t>
      </w:r>
      <w:r w:rsidRPr="003F1F3F">
        <w:rPr>
          <w:lang w:val="en-US"/>
        </w:rPr>
        <w:t xml:space="preserve"> CTL killing efficiency. CT2A and CTL cells were co-cultured at different E:T ratios to select optimal screening condition (</w:t>
      </w:r>
      <w:r w:rsidRPr="003F1F3F">
        <w:rPr>
          <w:i/>
          <w:iCs/>
          <w:lang w:val="en-US"/>
        </w:rPr>
        <w:t>left panel</w:t>
      </w:r>
      <w:r w:rsidRPr="003F1F3F">
        <w:rPr>
          <w:lang w:val="en-US"/>
        </w:rPr>
        <w:t>) and killing efficiency achieved during CTL screen is shown (</w:t>
      </w:r>
      <w:r w:rsidRPr="003F1F3F">
        <w:rPr>
          <w:i/>
          <w:iCs/>
          <w:lang w:val="en-US"/>
        </w:rPr>
        <w:t>right panel</w:t>
      </w:r>
      <w:r w:rsidRPr="003F1F3F">
        <w:rPr>
          <w:lang w:val="en-US"/>
        </w:rPr>
        <w:t xml:space="preserve">). </w:t>
      </w:r>
      <w:r w:rsidRPr="003F1F3F">
        <w:rPr>
          <w:b/>
          <w:bCs/>
          <w:lang w:val="en-US"/>
        </w:rPr>
        <w:t>(e)</w:t>
      </w:r>
      <w:r w:rsidRPr="003F1F3F">
        <w:rPr>
          <w:lang w:val="en-US"/>
        </w:rPr>
        <w:t xml:space="preserve"> NK killing efficiency. NK cells and CT2A cells (CFSE-stained) were co-cultured at various E</w:t>
      </w:r>
      <w:proofErr w:type="gramStart"/>
      <w:r w:rsidRPr="003F1F3F">
        <w:rPr>
          <w:lang w:val="en-US"/>
        </w:rPr>
        <w:t>:T</w:t>
      </w:r>
      <w:proofErr w:type="gramEnd"/>
      <w:r w:rsidRPr="003F1F3F">
        <w:rPr>
          <w:lang w:val="en-US"/>
        </w:rPr>
        <w:t xml:space="preserve"> ratios (</w:t>
      </w:r>
      <w:r w:rsidRPr="003F1F3F">
        <w:rPr>
          <w:i/>
          <w:iCs/>
          <w:lang w:val="en-US"/>
        </w:rPr>
        <w:t>left and middle panels</w:t>
      </w:r>
      <w:r w:rsidRPr="003F1F3F">
        <w:rPr>
          <w:lang w:val="en-US"/>
        </w:rPr>
        <w:t>), and killing efficiency achieved during the screen is shown (</w:t>
      </w:r>
      <w:r w:rsidRPr="003F1F3F">
        <w:rPr>
          <w:i/>
          <w:iCs/>
          <w:lang w:val="en-US"/>
        </w:rPr>
        <w:t>right panel</w:t>
      </w:r>
      <w:r w:rsidRPr="003F1F3F">
        <w:rPr>
          <w:lang w:val="en-US"/>
        </w:rPr>
        <w:t xml:space="preserve">). </w:t>
      </w:r>
      <w:r w:rsidRPr="003F1F3F">
        <w:rPr>
          <w:i/>
          <w:iCs/>
          <w:lang w:val="en-US"/>
        </w:rPr>
        <w:t>Abbreviations</w:t>
      </w:r>
      <w:r w:rsidRPr="003F1F3F">
        <w:rPr>
          <w:lang w:val="en-US"/>
        </w:rPr>
        <w:t xml:space="preserve">: ADCP; antibody-dependent cellular phagocytosis, CFSE; </w:t>
      </w:r>
      <w:proofErr w:type="spellStart"/>
      <w:r w:rsidRPr="003F1F3F">
        <w:rPr>
          <w:rFonts w:eastAsia="Times New Roman"/>
          <w:szCs w:val="24"/>
          <w:lang w:val="en-US"/>
        </w:rPr>
        <w:t>carboxyfluorescein</w:t>
      </w:r>
      <w:proofErr w:type="spellEnd"/>
      <w:r w:rsidRPr="003F1F3F">
        <w:rPr>
          <w:rFonts w:eastAsia="Times New Roman"/>
          <w:szCs w:val="24"/>
          <w:lang w:val="en-US"/>
        </w:rPr>
        <w:t xml:space="preserve"> </w:t>
      </w:r>
      <w:proofErr w:type="spellStart"/>
      <w:r w:rsidRPr="003F1F3F">
        <w:rPr>
          <w:rFonts w:eastAsia="Times New Roman"/>
          <w:szCs w:val="24"/>
          <w:lang w:val="en-US"/>
        </w:rPr>
        <w:t>succinimidyl</w:t>
      </w:r>
      <w:proofErr w:type="spellEnd"/>
      <w:r w:rsidRPr="003F1F3F">
        <w:rPr>
          <w:lang w:val="en-US"/>
        </w:rPr>
        <w:t>, CTL; cytotoxic T-lymphocytes, E</w:t>
      </w:r>
      <w:proofErr w:type="gramStart"/>
      <w:r w:rsidRPr="003F1F3F">
        <w:rPr>
          <w:lang w:val="en-US"/>
        </w:rPr>
        <w:t>:T</w:t>
      </w:r>
      <w:proofErr w:type="gramEnd"/>
      <w:r w:rsidRPr="003F1F3F">
        <w:rPr>
          <w:lang w:val="en-US"/>
        </w:rPr>
        <w:t>; effector-to-tumor cell ratio, NK; natural killer cells.</w:t>
      </w:r>
    </w:p>
    <w:p w:rsidR="006048B3" w:rsidRPr="003F1F3F" w:rsidRDefault="006048B3" w:rsidP="006048B3">
      <w:pPr>
        <w:rPr>
          <w:lang w:val="en-US"/>
        </w:rPr>
      </w:pPr>
      <w:r w:rsidRPr="003F1F3F">
        <w:rPr>
          <w:noProof/>
          <w:lang w:eastAsia="en-IN"/>
        </w:rPr>
        <w:drawing>
          <wp:inline distT="0" distB="0" distL="0" distR="0" wp14:anchorId="26CBE897" wp14:editId="77A6AF23">
            <wp:extent cx="5943600" cy="3431540"/>
            <wp:effectExtent l="0" t="0" r="0" b="0"/>
            <wp:docPr id="1294365640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365640" name="Picture 1" descr="A screenshot of a computer scree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8B3" w:rsidRPr="003F1F3F" w:rsidRDefault="006048B3" w:rsidP="006048B3">
      <w:pPr>
        <w:rPr>
          <w:bCs/>
          <w:lang w:val="en-US"/>
        </w:rPr>
      </w:pPr>
      <w:r w:rsidRPr="003F1F3F">
        <w:rPr>
          <w:b/>
          <w:lang w:val="en-US"/>
        </w:rPr>
        <w:t xml:space="preserve">Supplemental Figure 2. </w:t>
      </w:r>
      <w:proofErr w:type="spellStart"/>
      <w:r w:rsidRPr="003F1F3F">
        <w:rPr>
          <w:b/>
          <w:lang w:val="en-US"/>
        </w:rPr>
        <w:t>Deconvolving</w:t>
      </w:r>
      <w:proofErr w:type="spellEnd"/>
      <w:r w:rsidRPr="003F1F3F">
        <w:rPr>
          <w:b/>
          <w:lang w:val="en-US"/>
        </w:rPr>
        <w:t xml:space="preserve"> phagocytic evasion genes in CT2A cells. (</w:t>
      </w:r>
      <w:proofErr w:type="gramStart"/>
      <w:r w:rsidRPr="003F1F3F">
        <w:rPr>
          <w:b/>
          <w:lang w:val="en-US"/>
        </w:rPr>
        <w:t>a-c</w:t>
      </w:r>
      <w:proofErr w:type="gramEnd"/>
      <w:r w:rsidRPr="003F1F3F">
        <w:rPr>
          <w:b/>
          <w:lang w:val="en-US"/>
        </w:rPr>
        <w:t>)</w:t>
      </w:r>
      <w:r w:rsidRPr="003F1F3F">
        <w:rPr>
          <w:bCs/>
          <w:lang w:val="en-US"/>
        </w:rPr>
        <w:t xml:space="preserve"> CD29 sort screen in CT2A cells. Cas9-expressing CT2A were transduced with </w:t>
      </w:r>
      <w:proofErr w:type="spellStart"/>
      <w:r w:rsidRPr="003F1F3F">
        <w:rPr>
          <w:bCs/>
          <w:lang w:val="en-US"/>
        </w:rPr>
        <w:t>mTKO</w:t>
      </w:r>
      <w:proofErr w:type="spellEnd"/>
      <w:r w:rsidRPr="003F1F3F">
        <w:rPr>
          <w:bCs/>
          <w:lang w:val="en-US"/>
        </w:rPr>
        <w:t xml:space="preserve"> </w:t>
      </w:r>
      <w:proofErr w:type="spellStart"/>
      <w:r w:rsidRPr="003F1F3F">
        <w:rPr>
          <w:bCs/>
          <w:lang w:val="en-US"/>
        </w:rPr>
        <w:t>sgRNA</w:t>
      </w:r>
      <w:proofErr w:type="spellEnd"/>
      <w:r w:rsidRPr="003F1F3F">
        <w:rPr>
          <w:bCs/>
          <w:lang w:val="en-US"/>
        </w:rPr>
        <w:t xml:space="preserve"> library and FACS-sorted into CD29-high (top 15%) and CD29-low (bottom 15%) populations (</w:t>
      </w:r>
      <w:r w:rsidRPr="003F1F3F">
        <w:rPr>
          <w:b/>
          <w:lang w:val="en-US"/>
        </w:rPr>
        <w:t>a</w:t>
      </w:r>
      <w:r w:rsidRPr="003F1F3F">
        <w:rPr>
          <w:bCs/>
          <w:lang w:val="en-US"/>
        </w:rPr>
        <w:t xml:space="preserve">). Differential </w:t>
      </w:r>
      <w:proofErr w:type="spellStart"/>
      <w:r w:rsidRPr="003F1F3F">
        <w:rPr>
          <w:bCs/>
          <w:lang w:val="en-US"/>
        </w:rPr>
        <w:t>sgRNA</w:t>
      </w:r>
      <w:proofErr w:type="spellEnd"/>
      <w:r w:rsidRPr="003F1F3F">
        <w:rPr>
          <w:bCs/>
          <w:lang w:val="en-US"/>
        </w:rPr>
        <w:t xml:space="preserve">-enrichment was quantified using </w:t>
      </w:r>
      <w:proofErr w:type="spellStart"/>
      <w:r w:rsidRPr="003F1F3F">
        <w:rPr>
          <w:bCs/>
          <w:i/>
          <w:iCs/>
          <w:lang w:val="en-US"/>
        </w:rPr>
        <w:t>limma</w:t>
      </w:r>
      <w:proofErr w:type="spellEnd"/>
      <w:r w:rsidRPr="003F1F3F">
        <w:rPr>
          <w:bCs/>
          <w:lang w:val="en-US"/>
        </w:rPr>
        <w:t xml:space="preserve">. Scatter plot shows </w:t>
      </w:r>
      <w:proofErr w:type="spellStart"/>
      <w:r w:rsidRPr="003F1F3F">
        <w:rPr>
          <w:bCs/>
          <w:lang w:val="en-US"/>
        </w:rPr>
        <w:t>sgRNA</w:t>
      </w:r>
      <w:proofErr w:type="spellEnd"/>
      <w:r w:rsidRPr="003F1F3F">
        <w:rPr>
          <w:bCs/>
          <w:lang w:val="en-US"/>
        </w:rPr>
        <w:t xml:space="preserve"> rank-ordered by z-scores and reveals regulators of CD29 expression (</w:t>
      </w:r>
      <w:r w:rsidRPr="003F1F3F">
        <w:rPr>
          <w:b/>
          <w:lang w:val="en-US"/>
        </w:rPr>
        <w:t>b</w:t>
      </w:r>
      <w:r w:rsidRPr="003F1F3F">
        <w:rPr>
          <w:bCs/>
          <w:lang w:val="en-US"/>
        </w:rPr>
        <w:t>) and bar plots show functional annotation of genes involved in regulating CD29 expression (</w:t>
      </w:r>
      <w:r w:rsidRPr="003F1F3F">
        <w:rPr>
          <w:b/>
          <w:lang w:val="en-US"/>
        </w:rPr>
        <w:t>c</w:t>
      </w:r>
      <w:r w:rsidRPr="003F1F3F">
        <w:rPr>
          <w:bCs/>
          <w:lang w:val="en-US"/>
        </w:rPr>
        <w:t xml:space="preserve">). Functional annotation was performed using </w:t>
      </w:r>
      <w:proofErr w:type="spellStart"/>
      <w:r w:rsidRPr="003F1F3F">
        <w:rPr>
          <w:bCs/>
          <w:lang w:val="en-US"/>
        </w:rPr>
        <w:t>hypergeometric</w:t>
      </w:r>
      <w:proofErr w:type="spellEnd"/>
      <w:r w:rsidRPr="003F1F3F">
        <w:rPr>
          <w:bCs/>
          <w:lang w:val="en-US"/>
        </w:rPr>
        <w:t xml:space="preserve"> gene set enrichment. </w:t>
      </w:r>
      <w:r w:rsidRPr="003F1F3F">
        <w:rPr>
          <w:b/>
          <w:lang w:val="en-US"/>
        </w:rPr>
        <w:t>(d)</w:t>
      </w:r>
      <w:r w:rsidRPr="003F1F3F">
        <w:rPr>
          <w:bCs/>
          <w:lang w:val="en-US"/>
        </w:rPr>
        <w:t xml:space="preserve"> Differential </w:t>
      </w:r>
      <w:proofErr w:type="spellStart"/>
      <w:r w:rsidRPr="003F1F3F">
        <w:rPr>
          <w:bCs/>
          <w:lang w:val="en-US"/>
        </w:rPr>
        <w:t>sgRNA</w:t>
      </w:r>
      <w:proofErr w:type="spellEnd"/>
      <w:r w:rsidRPr="003F1F3F">
        <w:rPr>
          <w:bCs/>
          <w:lang w:val="en-US"/>
        </w:rPr>
        <w:t xml:space="preserve"> enrichment among CT2A-J774.1 </w:t>
      </w:r>
      <w:proofErr w:type="spellStart"/>
      <w:r w:rsidRPr="003F1F3F">
        <w:rPr>
          <w:bCs/>
          <w:lang w:val="en-US"/>
        </w:rPr>
        <w:t>coculture</w:t>
      </w:r>
      <w:proofErr w:type="spellEnd"/>
      <w:r w:rsidRPr="003F1F3F">
        <w:rPr>
          <w:bCs/>
          <w:lang w:val="en-US"/>
        </w:rPr>
        <w:t xml:space="preserve"> screens, treated with (phagocytic condition) vs. without (non-phagocytic condition) anti-CD29. Significance indicated at 20% FDR. Regulators of CD29 expression are indicated. </w:t>
      </w:r>
      <w:r w:rsidRPr="003F1F3F">
        <w:rPr>
          <w:b/>
          <w:lang w:val="en-US"/>
        </w:rPr>
        <w:t>(e)</w:t>
      </w:r>
      <w:r w:rsidRPr="003F1F3F">
        <w:rPr>
          <w:bCs/>
          <w:lang w:val="en-US"/>
        </w:rPr>
        <w:t xml:space="preserve"> </w:t>
      </w:r>
      <w:r w:rsidRPr="003F1F3F">
        <w:rPr>
          <w:lang w:val="en-US"/>
        </w:rPr>
        <w:t xml:space="preserve">STRING network analysis of phagocyte and non-phagocyte-specific evasion genes. Clusters were determined by Markov clustering, and </w:t>
      </w:r>
      <w:proofErr w:type="spellStart"/>
      <w:r w:rsidRPr="003F1F3F">
        <w:rPr>
          <w:lang w:val="en-US"/>
        </w:rPr>
        <w:t>unclustered</w:t>
      </w:r>
      <w:proofErr w:type="spellEnd"/>
      <w:r w:rsidRPr="003F1F3F">
        <w:rPr>
          <w:lang w:val="en-US"/>
        </w:rPr>
        <w:t xml:space="preserve"> genes were omitted. </w:t>
      </w:r>
      <w:r w:rsidRPr="003F1F3F">
        <w:rPr>
          <w:i/>
          <w:iCs/>
          <w:lang w:val="en-US"/>
        </w:rPr>
        <w:t>Nodes</w:t>
      </w:r>
      <w:r w:rsidRPr="003F1F3F">
        <w:rPr>
          <w:lang w:val="en-US"/>
        </w:rPr>
        <w:t xml:space="preserve"> represents genes, and </w:t>
      </w:r>
      <w:r w:rsidRPr="003F1F3F">
        <w:rPr>
          <w:i/>
          <w:iCs/>
          <w:lang w:val="en-US"/>
        </w:rPr>
        <w:t>solid</w:t>
      </w:r>
      <w:r w:rsidRPr="003F1F3F">
        <w:rPr>
          <w:lang w:val="en-US"/>
        </w:rPr>
        <w:t xml:space="preserve"> </w:t>
      </w:r>
      <w:r w:rsidRPr="003F1F3F">
        <w:rPr>
          <w:i/>
          <w:iCs/>
          <w:lang w:val="en-US"/>
        </w:rPr>
        <w:t xml:space="preserve">edges </w:t>
      </w:r>
      <w:r w:rsidRPr="003F1F3F">
        <w:rPr>
          <w:lang w:val="en-US"/>
        </w:rPr>
        <w:t xml:space="preserve">represent protein-level interactions. </w:t>
      </w:r>
      <w:r w:rsidRPr="003F1F3F">
        <w:rPr>
          <w:i/>
          <w:iCs/>
          <w:lang w:val="en-US"/>
        </w:rPr>
        <w:t>Abbreviations</w:t>
      </w:r>
      <w:r w:rsidRPr="003F1F3F">
        <w:rPr>
          <w:lang w:val="en-US"/>
        </w:rPr>
        <w:t>: STRING; Search Tool for the Retrieval of Interacting Genes/Proteins.</w:t>
      </w:r>
    </w:p>
    <w:p w:rsidR="006048B3" w:rsidRPr="003F1F3F" w:rsidRDefault="006048B3" w:rsidP="006048B3">
      <w:pPr>
        <w:rPr>
          <w:sz w:val="36"/>
          <w:szCs w:val="36"/>
          <w:lang w:val="en-US"/>
        </w:rPr>
      </w:pPr>
      <w:r w:rsidRPr="003F1F3F">
        <w:rPr>
          <w:sz w:val="36"/>
          <w:szCs w:val="36"/>
          <w:lang w:val="en-US"/>
        </w:rPr>
        <w:br w:type="page"/>
      </w:r>
      <w:r w:rsidRPr="003F1F3F">
        <w:rPr>
          <w:noProof/>
          <w:sz w:val="36"/>
          <w:szCs w:val="36"/>
          <w:lang w:eastAsia="en-IN"/>
        </w:rPr>
        <w:drawing>
          <wp:inline distT="0" distB="0" distL="0" distR="0" wp14:anchorId="5099BA17" wp14:editId="3484DF3F">
            <wp:extent cx="4051005" cy="7103372"/>
            <wp:effectExtent l="0" t="0" r="635" b="0"/>
            <wp:docPr id="1058592527" name="Picture 1" descr="A diagram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592527" name="Picture 1" descr="A diagram of a diagram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74643" cy="7144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8B3" w:rsidRPr="003F1F3F" w:rsidRDefault="006048B3" w:rsidP="006048B3">
      <w:pPr>
        <w:rPr>
          <w:bCs/>
          <w:lang w:val="en-US"/>
        </w:rPr>
      </w:pPr>
      <w:r w:rsidRPr="003F1F3F">
        <w:rPr>
          <w:b/>
          <w:lang w:val="en-US"/>
        </w:rPr>
        <w:t xml:space="preserve">Supplemental Figure 3. </w:t>
      </w:r>
      <w:proofErr w:type="spellStart"/>
      <w:r w:rsidRPr="003F1F3F">
        <w:rPr>
          <w:b/>
          <w:lang w:val="en-US"/>
        </w:rPr>
        <w:t>Pathview</w:t>
      </w:r>
      <w:proofErr w:type="spellEnd"/>
      <w:r w:rsidRPr="003F1F3F">
        <w:rPr>
          <w:b/>
          <w:lang w:val="en-US"/>
        </w:rPr>
        <w:t xml:space="preserve"> maps of CTL evasion mechanisms (a-b) </w:t>
      </w:r>
      <w:proofErr w:type="spellStart"/>
      <w:r w:rsidRPr="003F1F3F">
        <w:rPr>
          <w:bCs/>
          <w:lang w:val="en-US"/>
        </w:rPr>
        <w:t>Pathview</w:t>
      </w:r>
      <w:proofErr w:type="spellEnd"/>
      <w:r w:rsidRPr="003F1F3F">
        <w:rPr>
          <w:bCs/>
          <w:lang w:val="en-US"/>
        </w:rPr>
        <w:t xml:space="preserve"> map visualizing CTL evasion gene profiles in NF</w:t>
      </w:r>
      <w:r w:rsidRPr="003F1F3F">
        <w:rPr>
          <w:rFonts w:ascii="Symbol" w:hAnsi="Symbol"/>
          <w:bCs/>
          <w:lang w:val="en-US"/>
        </w:rPr>
        <w:t></w:t>
      </w:r>
      <w:r w:rsidRPr="003F1F3F">
        <w:rPr>
          <w:bCs/>
          <w:lang w:val="en-US"/>
        </w:rPr>
        <w:t>B (</w:t>
      </w:r>
      <w:r w:rsidRPr="003F1F3F">
        <w:rPr>
          <w:b/>
          <w:lang w:val="en-US"/>
        </w:rPr>
        <w:t>a</w:t>
      </w:r>
      <w:r w:rsidRPr="003F1F3F">
        <w:rPr>
          <w:bCs/>
          <w:lang w:val="en-US"/>
        </w:rPr>
        <w:t>) and autophagy (</w:t>
      </w:r>
      <w:r w:rsidRPr="003F1F3F">
        <w:rPr>
          <w:b/>
          <w:lang w:val="en-US"/>
        </w:rPr>
        <w:t>b</w:t>
      </w:r>
      <w:r w:rsidRPr="003F1F3F">
        <w:rPr>
          <w:bCs/>
          <w:lang w:val="en-US"/>
        </w:rPr>
        <w:t xml:space="preserve">) pathways. Genes conferring sensitivity or resistance to CTL-mediated cytotoxicity are indicated in </w:t>
      </w:r>
      <w:r w:rsidRPr="003F1F3F">
        <w:rPr>
          <w:bCs/>
          <w:i/>
          <w:iCs/>
          <w:lang w:val="en-US"/>
        </w:rPr>
        <w:t>blue</w:t>
      </w:r>
      <w:r w:rsidRPr="003F1F3F">
        <w:rPr>
          <w:bCs/>
          <w:lang w:val="en-US"/>
        </w:rPr>
        <w:t xml:space="preserve"> and </w:t>
      </w:r>
      <w:r w:rsidRPr="003F1F3F">
        <w:rPr>
          <w:bCs/>
          <w:i/>
          <w:iCs/>
          <w:lang w:val="en-US"/>
        </w:rPr>
        <w:t>yellow</w:t>
      </w:r>
      <w:r w:rsidRPr="003F1F3F">
        <w:rPr>
          <w:bCs/>
          <w:lang w:val="en-US"/>
        </w:rPr>
        <w:t>, respectively.</w:t>
      </w:r>
    </w:p>
    <w:p w:rsidR="006048B3" w:rsidRPr="003F1F3F" w:rsidRDefault="006048B3" w:rsidP="006048B3">
      <w:pPr>
        <w:rPr>
          <w:b/>
          <w:lang w:val="en-US"/>
        </w:rPr>
      </w:pPr>
      <w:r w:rsidRPr="003F1F3F">
        <w:rPr>
          <w:b/>
          <w:noProof/>
          <w:lang w:eastAsia="en-IN"/>
        </w:rPr>
        <w:drawing>
          <wp:inline distT="0" distB="0" distL="0" distR="0" wp14:anchorId="68753406" wp14:editId="7359B699">
            <wp:extent cx="4084646" cy="4455042"/>
            <wp:effectExtent l="0" t="0" r="5080" b="3175"/>
            <wp:docPr id="180602011" name="Picture 1" descr="A close-up of a test resul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02011" name="Picture 1" descr="A close-up of a test results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92315" cy="4463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8B3" w:rsidRPr="003F1F3F" w:rsidRDefault="006048B3" w:rsidP="006048B3">
      <w:pPr>
        <w:rPr>
          <w:lang w:val="en-US"/>
        </w:rPr>
      </w:pPr>
      <w:r w:rsidRPr="003F1F3F">
        <w:rPr>
          <w:b/>
          <w:lang w:val="en-US"/>
        </w:rPr>
        <w:t xml:space="preserve">Supplemental Figure 4. </w:t>
      </w:r>
      <w:proofErr w:type="spellStart"/>
      <w:r w:rsidRPr="003F1F3F">
        <w:rPr>
          <w:lang w:val="en-US"/>
        </w:rPr>
        <w:t>Immunoblot</w:t>
      </w:r>
      <w:proofErr w:type="spellEnd"/>
      <w:r w:rsidRPr="003F1F3F">
        <w:rPr>
          <w:lang w:val="en-US"/>
        </w:rPr>
        <w:t xml:space="preserve"> of CRISPR-Cas9-edited CT2A cells, with </w:t>
      </w:r>
      <w:proofErr w:type="spellStart"/>
      <w:r w:rsidRPr="003F1F3F">
        <w:rPr>
          <w:lang w:val="en-US"/>
        </w:rPr>
        <w:t>sgRNA</w:t>
      </w:r>
      <w:proofErr w:type="spellEnd"/>
      <w:r w:rsidRPr="003F1F3F">
        <w:rPr>
          <w:lang w:val="en-US"/>
        </w:rPr>
        <w:t xml:space="preserve"> targeting </w:t>
      </w:r>
      <w:r w:rsidRPr="003F1F3F">
        <w:rPr>
          <w:i/>
          <w:iCs/>
          <w:lang w:val="en-US"/>
        </w:rPr>
        <w:t>Atg12</w:t>
      </w:r>
      <w:r w:rsidRPr="003F1F3F">
        <w:rPr>
          <w:lang w:val="en-US"/>
        </w:rPr>
        <w:t xml:space="preserve">. </w:t>
      </w:r>
      <w:r w:rsidRPr="003F1F3F">
        <w:rPr>
          <w:i/>
          <w:iCs/>
          <w:lang w:val="en-US"/>
        </w:rPr>
        <w:t>Top blot</w:t>
      </w:r>
      <w:r w:rsidRPr="003F1F3F">
        <w:rPr>
          <w:lang w:val="en-US"/>
        </w:rPr>
        <w:t xml:space="preserve"> represent original blot, and </w:t>
      </w:r>
      <w:r w:rsidRPr="003F1F3F">
        <w:rPr>
          <w:i/>
          <w:iCs/>
          <w:lang w:val="en-US"/>
        </w:rPr>
        <w:t>bottom blot</w:t>
      </w:r>
      <w:r w:rsidRPr="003F1F3F">
        <w:rPr>
          <w:lang w:val="en-US"/>
        </w:rPr>
        <w:t xml:space="preserve"> represents contrast-enhanced blot. Wild-type (WT; parental) and pooled lysates were included as positive and negative controls, respectively. Lc3b was included as an autophagy marker. </w:t>
      </w:r>
      <w:r w:rsidRPr="003F1F3F">
        <w:rPr>
          <w:i/>
          <w:iCs/>
          <w:lang w:val="en-US"/>
        </w:rPr>
        <w:t>Arrow</w:t>
      </w:r>
      <w:r w:rsidRPr="003F1F3F">
        <w:rPr>
          <w:lang w:val="en-US"/>
        </w:rPr>
        <w:t xml:space="preserve"> represents clone (c7) used for subsequent experiments.</w:t>
      </w:r>
    </w:p>
    <w:p w:rsidR="006048B3" w:rsidRPr="003F1F3F" w:rsidRDefault="006048B3" w:rsidP="006048B3">
      <w:pPr>
        <w:rPr>
          <w:lang w:val="en-US"/>
        </w:rPr>
      </w:pPr>
      <w:r w:rsidRPr="003F1F3F">
        <w:rPr>
          <w:lang w:val="en-US"/>
        </w:rPr>
        <w:br w:type="page"/>
      </w:r>
    </w:p>
    <w:p w:rsidR="006048B3" w:rsidRPr="003F1F3F" w:rsidRDefault="006048B3" w:rsidP="006048B3">
      <w:pPr>
        <w:rPr>
          <w:b/>
          <w:lang w:val="en-US"/>
        </w:rPr>
      </w:pPr>
    </w:p>
    <w:p w:rsidR="006048B3" w:rsidRPr="003F1F3F" w:rsidRDefault="006048B3" w:rsidP="006048B3">
      <w:pPr>
        <w:rPr>
          <w:lang w:val="en-US"/>
        </w:rPr>
      </w:pPr>
      <w:r w:rsidRPr="003F1F3F">
        <w:rPr>
          <w:noProof/>
          <w:lang w:eastAsia="en-IN"/>
        </w:rPr>
        <w:drawing>
          <wp:inline distT="0" distB="0" distL="0" distR="0" wp14:anchorId="53BF056A" wp14:editId="623F9AD5">
            <wp:extent cx="5943600" cy="2010410"/>
            <wp:effectExtent l="0" t="0" r="0" b="0"/>
            <wp:docPr id="1156907041" name="Picture 1" descr="A diagram of a cell cy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907041" name="Picture 1" descr="A diagram of a cell cycl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8B3" w:rsidRPr="003F1F3F" w:rsidRDefault="006048B3" w:rsidP="006048B3">
      <w:pPr>
        <w:spacing w:line="240" w:lineRule="auto"/>
        <w:rPr>
          <w:lang w:val="en-US"/>
        </w:rPr>
      </w:pPr>
      <w:r w:rsidRPr="003F1F3F">
        <w:rPr>
          <w:b/>
          <w:lang w:val="en-US"/>
        </w:rPr>
        <w:t>Supplemental Figure 5. Comparison of murine and human genetic dependencies</w:t>
      </w:r>
      <w:r w:rsidRPr="003F1F3F">
        <w:rPr>
          <w:bCs/>
          <w:lang w:val="en-US"/>
        </w:rPr>
        <w:t>.</w:t>
      </w:r>
      <w:r w:rsidRPr="003F1F3F">
        <w:rPr>
          <w:lang w:val="en-US"/>
        </w:rPr>
        <w:t xml:space="preserve"> </w:t>
      </w:r>
      <w:r w:rsidRPr="003F1F3F">
        <w:rPr>
          <w:b/>
          <w:lang w:val="en-US"/>
        </w:rPr>
        <w:t>(a)</w:t>
      </w:r>
      <w:r w:rsidRPr="003F1F3F">
        <w:rPr>
          <w:lang w:val="en-US"/>
        </w:rPr>
        <w:t xml:space="preserve"> Precision-Recall analysis of essential genes recovered in CT2A (</w:t>
      </w:r>
      <w:r w:rsidRPr="003F1F3F">
        <w:rPr>
          <w:i/>
          <w:lang w:val="en-US"/>
        </w:rPr>
        <w:t>green</w:t>
      </w:r>
      <w:r w:rsidRPr="003F1F3F">
        <w:rPr>
          <w:lang w:val="en-US"/>
        </w:rPr>
        <w:t>) and GL261 (</w:t>
      </w:r>
      <w:r w:rsidRPr="003F1F3F">
        <w:rPr>
          <w:i/>
          <w:lang w:val="en-US"/>
        </w:rPr>
        <w:t>brown</w:t>
      </w:r>
      <w:r w:rsidRPr="003F1F3F">
        <w:rPr>
          <w:lang w:val="en-US"/>
        </w:rPr>
        <w:t xml:space="preserve">) CRISPR screens. Human GBM and non-CNS essential genes were used as ground-truths. </w:t>
      </w:r>
      <w:r w:rsidRPr="003F1F3F">
        <w:rPr>
          <w:b/>
          <w:lang w:val="en-US"/>
        </w:rPr>
        <w:t>(b)</w:t>
      </w:r>
      <w:r w:rsidRPr="003F1F3F">
        <w:rPr>
          <w:lang w:val="en-US"/>
        </w:rPr>
        <w:t xml:space="preserve"> Enrichment map illustrating shared human-murine genetic dependencies. </w:t>
      </w:r>
      <w:r w:rsidRPr="003F1F3F">
        <w:rPr>
          <w:i/>
          <w:lang w:val="en-US"/>
        </w:rPr>
        <w:t>Nodes</w:t>
      </w:r>
      <w:r w:rsidRPr="003F1F3F">
        <w:rPr>
          <w:lang w:val="en-US"/>
        </w:rPr>
        <w:t xml:space="preserve"> are gene sets, </w:t>
      </w:r>
      <w:r w:rsidRPr="003F1F3F">
        <w:rPr>
          <w:i/>
          <w:lang w:val="en-US"/>
        </w:rPr>
        <w:t>edges</w:t>
      </w:r>
      <w:r w:rsidRPr="003F1F3F">
        <w:rPr>
          <w:lang w:val="en-US"/>
        </w:rPr>
        <w:t xml:space="preserve"> are </w:t>
      </w:r>
      <w:proofErr w:type="spellStart"/>
      <w:r w:rsidRPr="003F1F3F">
        <w:rPr>
          <w:lang w:val="en-US"/>
        </w:rPr>
        <w:t>Jaccard</w:t>
      </w:r>
      <w:proofErr w:type="spellEnd"/>
      <w:r w:rsidRPr="003F1F3F">
        <w:rPr>
          <w:lang w:val="en-US"/>
        </w:rPr>
        <w:t xml:space="preserve"> similarities between gene sets. </w:t>
      </w:r>
      <w:r w:rsidRPr="003F1F3F">
        <w:rPr>
          <w:i/>
          <w:iCs/>
          <w:lang w:val="en-US"/>
        </w:rPr>
        <w:t>Abbreviations</w:t>
      </w:r>
      <w:r w:rsidRPr="003F1F3F">
        <w:rPr>
          <w:lang w:val="en-US"/>
        </w:rPr>
        <w:t>: AUPRC; area under precision-recall curve.</w:t>
      </w:r>
    </w:p>
    <w:p w:rsidR="006048B3" w:rsidRPr="003F1F3F" w:rsidRDefault="006048B3" w:rsidP="006048B3">
      <w:pPr>
        <w:rPr>
          <w:lang w:val="en-US"/>
        </w:rPr>
      </w:pPr>
      <w:r w:rsidRPr="003F1F3F">
        <w:rPr>
          <w:lang w:val="en-US"/>
        </w:rPr>
        <w:br w:type="page"/>
      </w:r>
    </w:p>
    <w:p w:rsidR="006048B3" w:rsidRPr="003F1F3F" w:rsidRDefault="006048B3" w:rsidP="006048B3">
      <w:pPr>
        <w:rPr>
          <w:lang w:val="en-US"/>
        </w:rPr>
      </w:pPr>
      <w:r w:rsidRPr="003F1F3F">
        <w:rPr>
          <w:noProof/>
          <w:lang w:eastAsia="en-IN"/>
        </w:rPr>
        <w:drawing>
          <wp:inline distT="0" distB="0" distL="0" distR="0" wp14:anchorId="3D23C9BA" wp14:editId="20FEB113">
            <wp:extent cx="5141184" cy="5560828"/>
            <wp:effectExtent l="0" t="0" r="2540" b="1905"/>
            <wp:docPr id="1383128147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128147" name="Picture 1" descr="A screenshot of a graph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7030" cy="5567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8B3" w:rsidRPr="003F1F3F" w:rsidRDefault="006048B3" w:rsidP="006048B3">
      <w:pPr>
        <w:rPr>
          <w:lang w:val="en-US"/>
        </w:rPr>
      </w:pPr>
      <w:r w:rsidRPr="003F1F3F">
        <w:rPr>
          <w:b/>
          <w:lang w:val="en-US"/>
        </w:rPr>
        <w:t xml:space="preserve">Supplemental Figure 6. </w:t>
      </w:r>
      <w:proofErr w:type="spellStart"/>
      <w:proofErr w:type="gramStart"/>
      <w:r w:rsidRPr="003F1F3F">
        <w:rPr>
          <w:b/>
          <w:lang w:val="en-US"/>
        </w:rPr>
        <w:t>snRNA-seq</w:t>
      </w:r>
      <w:proofErr w:type="spellEnd"/>
      <w:proofErr w:type="gramEnd"/>
      <w:r w:rsidRPr="003F1F3F">
        <w:rPr>
          <w:b/>
          <w:lang w:val="en-US"/>
        </w:rPr>
        <w:t xml:space="preserve"> recovery statistics. (a)</w:t>
      </w:r>
      <w:r w:rsidRPr="003F1F3F">
        <w:rPr>
          <w:lang w:val="en-US"/>
        </w:rPr>
        <w:t xml:space="preserve"> Number of cells recovered per </w:t>
      </w:r>
      <w:proofErr w:type="spellStart"/>
      <w:r w:rsidRPr="003F1F3F">
        <w:rPr>
          <w:lang w:val="en-US"/>
        </w:rPr>
        <w:t>snRNA-seq</w:t>
      </w:r>
      <w:proofErr w:type="spellEnd"/>
      <w:r w:rsidRPr="003F1F3F">
        <w:rPr>
          <w:lang w:val="en-US"/>
        </w:rPr>
        <w:t xml:space="preserve"> replicate experiment. For each condition, replicates are denoted R1 to R</w:t>
      </w:r>
      <w:r w:rsidRPr="003F1F3F">
        <w:rPr>
          <w:i/>
          <w:lang w:val="en-US"/>
        </w:rPr>
        <w:t>n</w:t>
      </w:r>
      <w:r w:rsidRPr="003F1F3F">
        <w:rPr>
          <w:lang w:val="en-US"/>
        </w:rPr>
        <w:t xml:space="preserve">, where </w:t>
      </w:r>
      <w:r w:rsidRPr="003F1F3F">
        <w:rPr>
          <w:i/>
          <w:lang w:val="en-US"/>
        </w:rPr>
        <w:t>n</w:t>
      </w:r>
      <w:r w:rsidRPr="003F1F3F">
        <w:rPr>
          <w:lang w:val="en-US"/>
        </w:rPr>
        <w:t xml:space="preserve"> = number of total replicates per condition.  </w:t>
      </w:r>
      <w:r w:rsidRPr="003F1F3F">
        <w:rPr>
          <w:b/>
          <w:lang w:val="en-US"/>
        </w:rPr>
        <w:t>(</w:t>
      </w:r>
      <w:proofErr w:type="gramStart"/>
      <w:r w:rsidRPr="003F1F3F">
        <w:rPr>
          <w:b/>
          <w:lang w:val="en-US"/>
        </w:rPr>
        <w:t>b-d</w:t>
      </w:r>
      <w:proofErr w:type="gramEnd"/>
      <w:r w:rsidRPr="003F1F3F">
        <w:rPr>
          <w:b/>
          <w:lang w:val="en-US"/>
        </w:rPr>
        <w:t>)</w:t>
      </w:r>
      <w:r w:rsidRPr="003F1F3F">
        <w:rPr>
          <w:lang w:val="en-US"/>
        </w:rPr>
        <w:t xml:space="preserve"> UMAPs showing cells recovered for each replicate, grouped by sham (</w:t>
      </w:r>
      <w:r w:rsidRPr="003F1F3F">
        <w:rPr>
          <w:b/>
          <w:lang w:val="en-US"/>
        </w:rPr>
        <w:t>b</w:t>
      </w:r>
      <w:r w:rsidRPr="003F1F3F">
        <w:rPr>
          <w:lang w:val="en-US"/>
        </w:rPr>
        <w:t>), CT2A (</w:t>
      </w:r>
      <w:r w:rsidRPr="003F1F3F">
        <w:rPr>
          <w:b/>
          <w:lang w:val="en-US"/>
        </w:rPr>
        <w:t>c</w:t>
      </w:r>
      <w:r w:rsidRPr="003F1F3F">
        <w:rPr>
          <w:lang w:val="en-US"/>
        </w:rPr>
        <w:t>) and GL261 (</w:t>
      </w:r>
      <w:r w:rsidRPr="003F1F3F">
        <w:rPr>
          <w:b/>
          <w:lang w:val="en-US"/>
        </w:rPr>
        <w:t>d</w:t>
      </w:r>
      <w:r w:rsidRPr="003F1F3F">
        <w:rPr>
          <w:lang w:val="en-US"/>
        </w:rPr>
        <w:t xml:space="preserve">) conditions. </w:t>
      </w:r>
      <w:r w:rsidRPr="003F1F3F">
        <w:rPr>
          <w:b/>
          <w:lang w:val="en-US"/>
        </w:rPr>
        <w:t>(</w:t>
      </w:r>
      <w:proofErr w:type="gramStart"/>
      <w:r w:rsidRPr="003F1F3F">
        <w:rPr>
          <w:b/>
          <w:lang w:val="en-US"/>
        </w:rPr>
        <w:t>e-f</w:t>
      </w:r>
      <w:proofErr w:type="gramEnd"/>
      <w:r w:rsidRPr="003F1F3F">
        <w:rPr>
          <w:b/>
          <w:lang w:val="en-US"/>
        </w:rPr>
        <w:t xml:space="preserve">) </w:t>
      </w:r>
      <w:r w:rsidRPr="003F1F3F">
        <w:rPr>
          <w:lang w:val="en-US"/>
        </w:rPr>
        <w:t>Summary of recovery statistics, including UMI/cell (</w:t>
      </w:r>
      <w:r w:rsidRPr="003F1F3F">
        <w:rPr>
          <w:b/>
          <w:lang w:val="en-US"/>
        </w:rPr>
        <w:t>e</w:t>
      </w:r>
      <w:r w:rsidRPr="003F1F3F">
        <w:rPr>
          <w:lang w:val="en-US"/>
        </w:rPr>
        <w:t>), genes/cell (</w:t>
      </w:r>
      <w:r w:rsidRPr="003F1F3F">
        <w:rPr>
          <w:b/>
          <w:lang w:val="en-US"/>
        </w:rPr>
        <w:t>f</w:t>
      </w:r>
      <w:r w:rsidRPr="003F1F3F">
        <w:rPr>
          <w:lang w:val="en-US"/>
        </w:rPr>
        <w:t>), and mitochondrial content (</w:t>
      </w:r>
      <w:r w:rsidRPr="003F1F3F">
        <w:rPr>
          <w:b/>
          <w:lang w:val="en-US"/>
        </w:rPr>
        <w:t>g</w:t>
      </w:r>
      <w:r w:rsidRPr="003F1F3F">
        <w:rPr>
          <w:lang w:val="en-US"/>
        </w:rPr>
        <w:t>). Results are overlaid on UMAP (</w:t>
      </w:r>
      <w:r w:rsidRPr="003F1F3F">
        <w:rPr>
          <w:i/>
          <w:lang w:val="en-US"/>
        </w:rPr>
        <w:t>top row</w:t>
      </w:r>
      <w:r w:rsidRPr="003F1F3F">
        <w:rPr>
          <w:lang w:val="en-US"/>
        </w:rPr>
        <w:t>) and summarized in boxplots grouped by replicate (</w:t>
      </w:r>
      <w:r w:rsidRPr="003F1F3F">
        <w:rPr>
          <w:i/>
          <w:lang w:val="en-US"/>
        </w:rPr>
        <w:t>bottom row</w:t>
      </w:r>
      <w:r w:rsidRPr="003F1F3F">
        <w:rPr>
          <w:lang w:val="en-US"/>
        </w:rPr>
        <w:t xml:space="preserve">). </w:t>
      </w:r>
      <w:r w:rsidRPr="003F1F3F">
        <w:rPr>
          <w:i/>
          <w:iCs/>
          <w:lang w:val="en-US"/>
        </w:rPr>
        <w:t>Abbreviations</w:t>
      </w:r>
      <w:r w:rsidRPr="003F1F3F">
        <w:rPr>
          <w:lang w:val="en-US"/>
        </w:rPr>
        <w:t>: Mito; mitochondrial, R; replicate, UMI; unique molecular identifier</w:t>
      </w:r>
    </w:p>
    <w:p w:rsidR="006048B3" w:rsidRPr="003F1F3F" w:rsidRDefault="006048B3" w:rsidP="006048B3">
      <w:pPr>
        <w:rPr>
          <w:lang w:val="en-US"/>
        </w:rPr>
      </w:pPr>
      <w:r w:rsidRPr="003F1F3F">
        <w:rPr>
          <w:noProof/>
          <w:lang w:eastAsia="en-IN"/>
        </w:rPr>
        <w:drawing>
          <wp:inline distT="0" distB="0" distL="0" distR="0" wp14:anchorId="65DBEAD6" wp14:editId="40CCF1C7">
            <wp:extent cx="4590954" cy="6879265"/>
            <wp:effectExtent l="0" t="0" r="0" b="4445"/>
            <wp:docPr id="1728069777" name="Picture 1" descr="A chart with different colored do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069777" name="Picture 1" descr="A chart with different colored dots&#10;&#10;Description automatically generated with medium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19279" cy="6921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1F3F">
        <w:rPr>
          <w:noProof/>
          <w:lang w:val="en-US"/>
        </w:rPr>
        <w:t xml:space="preserve"> </w:t>
      </w:r>
    </w:p>
    <w:p w:rsidR="006048B3" w:rsidRPr="003F1F3F" w:rsidRDefault="006048B3" w:rsidP="006048B3">
      <w:pPr>
        <w:rPr>
          <w:lang w:val="en-US"/>
        </w:rPr>
      </w:pPr>
      <w:r w:rsidRPr="003F1F3F">
        <w:rPr>
          <w:b/>
          <w:lang w:val="en-US"/>
        </w:rPr>
        <w:t xml:space="preserve">Supplemental Figure 7. Cell type markers.  (a) </w:t>
      </w:r>
      <w:r w:rsidRPr="003F1F3F">
        <w:rPr>
          <w:lang w:val="en-US"/>
        </w:rPr>
        <w:t>Top markers for each cell cluster identified by Wilcoxon and CDI method (</w:t>
      </w:r>
      <w:r w:rsidRPr="003F1F3F">
        <w:rPr>
          <w:i/>
          <w:lang w:val="en-US"/>
        </w:rPr>
        <w:t>see methods</w:t>
      </w:r>
      <w:r w:rsidRPr="003F1F3F">
        <w:rPr>
          <w:lang w:val="en-US"/>
        </w:rPr>
        <w:t xml:space="preserve">). </w:t>
      </w:r>
      <w:r w:rsidRPr="003F1F3F">
        <w:rPr>
          <w:b/>
          <w:lang w:val="en-US"/>
        </w:rPr>
        <w:t>(b)</w:t>
      </w:r>
      <w:r w:rsidRPr="003F1F3F">
        <w:rPr>
          <w:lang w:val="en-US"/>
        </w:rPr>
        <w:t xml:space="preserve"> Representative expression profiles of cell markers are shown as UMAPs. </w:t>
      </w:r>
      <w:r w:rsidRPr="003F1F3F">
        <w:rPr>
          <w:i/>
          <w:iCs/>
          <w:lang w:val="en-US"/>
        </w:rPr>
        <w:t>Abbreviations</w:t>
      </w:r>
      <w:r w:rsidRPr="003F1F3F">
        <w:rPr>
          <w:lang w:val="en-US"/>
        </w:rPr>
        <w:t>: CDI; codependency index, DEG; differentially-expressed genes</w:t>
      </w:r>
    </w:p>
    <w:p w:rsidR="006048B3" w:rsidRPr="003F1F3F" w:rsidRDefault="006048B3" w:rsidP="006048B3">
      <w:pPr>
        <w:rPr>
          <w:b/>
          <w:lang w:val="en-US"/>
        </w:rPr>
      </w:pPr>
      <w:r w:rsidRPr="003F1F3F">
        <w:rPr>
          <w:b/>
          <w:noProof/>
          <w:lang w:eastAsia="en-IN"/>
        </w:rPr>
        <w:drawing>
          <wp:inline distT="0" distB="0" distL="0" distR="0" wp14:anchorId="11643790" wp14:editId="4CB441BD">
            <wp:extent cx="4391247" cy="5441675"/>
            <wp:effectExtent l="0" t="0" r="3175" b="0"/>
            <wp:docPr id="1516347555" name="Picture 1" descr="A screenshot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347555" name="Picture 1" descr="A screenshot of a diagram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97729" cy="5449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8B3" w:rsidRPr="003F1F3F" w:rsidRDefault="006048B3" w:rsidP="006048B3">
      <w:pPr>
        <w:rPr>
          <w:lang w:val="en-US"/>
        </w:rPr>
      </w:pPr>
      <w:r w:rsidRPr="003F1F3F">
        <w:rPr>
          <w:b/>
          <w:lang w:val="en-US"/>
        </w:rPr>
        <w:t xml:space="preserve">Supplemental Figure 8. Reference atlas-based annotation of </w:t>
      </w:r>
      <w:proofErr w:type="spellStart"/>
      <w:r w:rsidRPr="003F1F3F">
        <w:rPr>
          <w:b/>
          <w:lang w:val="en-US"/>
        </w:rPr>
        <w:t>snRNA-seq</w:t>
      </w:r>
      <w:proofErr w:type="spellEnd"/>
      <w:r w:rsidRPr="003F1F3F">
        <w:rPr>
          <w:b/>
          <w:lang w:val="en-US"/>
        </w:rPr>
        <w:t xml:space="preserve"> profile. (</w:t>
      </w:r>
      <w:proofErr w:type="gramStart"/>
      <w:r w:rsidRPr="003F1F3F">
        <w:rPr>
          <w:b/>
          <w:lang w:val="en-US"/>
        </w:rPr>
        <w:t>a-c</w:t>
      </w:r>
      <w:proofErr w:type="gramEnd"/>
      <w:r w:rsidRPr="003F1F3F">
        <w:rPr>
          <w:b/>
          <w:lang w:val="en-US"/>
        </w:rPr>
        <w:t>)</w:t>
      </w:r>
      <w:r w:rsidRPr="003F1F3F">
        <w:rPr>
          <w:lang w:val="en-US"/>
        </w:rPr>
        <w:t xml:space="preserve"> Reference atlases used to annotate </w:t>
      </w:r>
      <w:proofErr w:type="spellStart"/>
      <w:r w:rsidRPr="003F1F3F">
        <w:rPr>
          <w:lang w:val="en-US"/>
        </w:rPr>
        <w:t>snRNA-seq</w:t>
      </w:r>
      <w:proofErr w:type="spellEnd"/>
      <w:r w:rsidRPr="003F1F3F">
        <w:rPr>
          <w:lang w:val="en-US"/>
        </w:rPr>
        <w:t xml:space="preserve"> profiles, including adolescent mouse brain (</w:t>
      </w:r>
      <w:r w:rsidRPr="003F1F3F">
        <w:rPr>
          <w:b/>
          <w:lang w:val="en-US"/>
        </w:rPr>
        <w:t>a</w:t>
      </w:r>
      <w:r w:rsidRPr="003F1F3F">
        <w:rPr>
          <w:lang w:val="en-US"/>
        </w:rPr>
        <w:t xml:space="preserve">, </w:t>
      </w:r>
      <w:proofErr w:type="spellStart"/>
      <w:r w:rsidRPr="003F1F3F">
        <w:rPr>
          <w:lang w:val="en-US"/>
        </w:rPr>
        <w:t>Zeisel</w:t>
      </w:r>
      <w:proofErr w:type="spellEnd"/>
      <w:r w:rsidRPr="003F1F3F">
        <w:rPr>
          <w:lang w:val="en-US"/>
        </w:rPr>
        <w:t xml:space="preserve"> et al.) </w:t>
      </w:r>
      <w:r w:rsidRPr="003F1F3F">
        <w:rPr>
          <w:lang w:val="en-US"/>
        </w:rPr>
        <w:fldChar w:fldCharType="begin">
          <w:fldData xml:space="preserve">PEVuZE5vdGU+PENpdGU+PEF1dGhvcj5aZWlzZWw8L0F1dGhvcj48WWVhcj4yMDE4PC9ZZWFyPjxS
ZWNOdW0+MzE8L1JlY051bT48RGlzcGxheVRleHQ+WzEyM108L0Rpc3BsYXlUZXh0PjxyZWNvcmQ+
PHJlYy1udW1iZXI+MzE8L3JlYy1udW1iZXI+PGZvcmVpZ24ta2V5cz48a2V5IGFwcD0iRU4iIGRi
LWlkPSJ6YXp3MnhhYXN2NXd4cWVhdHd0eHJ6dndwdDJkYTl2ZTlzcjkiIHRpbWVzdGFtcD0iMTcy
MjM3MTI5NyI+MzE8L2tleT48L2ZvcmVpZ24ta2V5cz48cmVmLXR5cGUgbmFtZT0iSm91cm5hbCBB
cnRpY2xlIj4xNzwvcmVmLXR5cGU+PGNvbnRyaWJ1dG9ycz48YXV0aG9ycz48YXV0aG9yPlplaXNl
bCwgQS48L2F1dGhvcj48YXV0aG9yPkhvY2hnZXJuZXIsIEguPC9hdXRob3I+PGF1dGhvcj5Mb25u
ZXJiZXJnLCBQLjwvYXV0aG9yPjxhdXRob3I+Sm9obnNzb24sIEEuPC9hdXRob3I+PGF1dGhvcj5N
ZW1pYywgRi48L2F1dGhvcj48YXV0aG9yPnZhbiBkZXIgWndhbiwgSi48L2F1dGhvcj48YXV0aG9y
PkhhcmluZywgTS48L2F1dGhvcj48YXV0aG9yPkJyYXVuLCBFLjwvYXV0aG9yPjxhdXRob3I+Qm9y
bSwgTC4gRS48L2F1dGhvcj48YXV0aG9yPkxhIE1hbm5vLCBHLjwvYXV0aG9yPjxhdXRob3I+Q29k
ZWx1cHBpLCBTLjwvYXV0aG9yPjxhdXRob3I+RnVybGFuLCBBLjwvYXV0aG9yPjxhdXRob3I+TGVl
LCBLLjwvYXV0aG9yPjxhdXRob3I+U2tlbmUsIE4uPC9hdXRob3I+PGF1dGhvcj5IYXJyaXMsIEsu
IEQuPC9hdXRob3I+PGF1dGhvcj5IamVybGluZy1MZWZmbGVyLCBKLjwvYXV0aG9yPjxhdXRob3I+
QXJlbmFzLCBFLjwvYXV0aG9yPjxhdXRob3I+RXJuZm9ycywgUC48L2F1dGhvcj48YXV0aG9yPk1h
cmtsdW5kLCBVLjwvYXV0aG9yPjxhdXRob3I+TGlubmFyc3NvbiwgUy48L2F1dGhvcj48L2F1dGhv
cnM+PC9jb250cmlidXRvcnM+PGF1dGgtYWRkcmVzcz5EaXZpc2lvbiBvZiBNb2xlY3VsYXIgTmV1
cm9iaW9sb2d5LCBEZXBhcnRtZW50IG9mIE1lZGljYWwgQmlvY2hlbWlzdHJ5IGFuZCBCaW9waHlz
aWNzLCBLYXJvbGluc2thIEluc3RpdHV0ZSwgUy0xNzE3NyBTdG9ja2hvbG0sIFN3ZWRlbi4mI3hE
O1VDTCBJbnN0aXR1dGUgb2YgTmV1cm9sb2d5LCBMb25kb24gV0MxTiAzQkcsIFVLLiYjeEQ7RGl2
aXNpb24gb2YgTW9sZWN1bGFyIE5ldXJvYmlvbG9neSwgRGVwYXJ0bWVudCBvZiBNZWRpY2FsIEJp
b2NoZW1pc3RyeSBhbmQgQmlvcGh5c2ljcywgS2Fyb2xpbnNrYSBJbnN0aXR1dGUsIFMtMTcxNzcg
U3RvY2tob2xtLCBTd2VkZW4uIEVsZWN0cm9uaWMgYWRkcmVzczogc3Rlbi5saW5uYXJzc29uQGtp
LnNlLjwvYXV0aC1hZGRyZXNzPjx0aXRsZXM+PHRpdGxlPk1vbGVjdWxhciBBcmNoaXRlY3R1cmUg
b2YgdGhlIE1vdXNlIE5lcnZvdXMgU3lzdGVtPC90aXRsZT48c2Vjb25kYXJ5LXRpdGxlPkNlbGw8
L3NlY29uZGFyeS10aXRsZT48L3RpdGxlcz48cGVyaW9kaWNhbD48ZnVsbC10aXRsZT5DZWxsPC9m
dWxsLXRpdGxlPjwvcGVyaW9kaWNhbD48cGFnZXM+OTk5LTEwMTQgZTIyPC9wYWdlcz48dm9sdW1l
PjE3NDwvdm9sdW1lPjxudW1iZXI+NDwvbnVtYmVyPjxrZXl3b3Jkcz48a2V5d29yZD5BbmltYWxz
PC9rZXl3b3JkPjxrZXl3b3JkPkZlbWFsZTwva2V5d29yZD48a2V5d29yZD5HZW5lIEV4cHJlc3Np
b24gUHJvZmlsaW5nPC9rZXl3b3JkPjxrZXl3b3JkPipHZW5lIEV4cHJlc3Npb24gUmVndWxhdGlv
biwgRGV2ZWxvcG1lbnRhbDwva2V5d29yZD48a2V5d29yZD4qR2VuZSBSZWd1bGF0b3J5IE5ldHdv
cmtzPC9rZXl3b3JkPjxrZXl3b3JkPkhpZ2gtVGhyb3VnaHB1dCBOdWNsZW90aWRlIFNlcXVlbmNp
bmc8L2tleXdvcmQ+PGtleXdvcmQ+TWFsZTwva2V5d29yZD48a2V5d29yZD5NaWNlPC9rZXl3b3Jk
PjxrZXl3b3JkPk1pY2UsIEluYnJlZCBDNTdCTDwva2V5d29yZD48a2V5d29yZD5OZXJ2b3VzIFN5
c3RlbS9ncm93dGggJmFtcDsgZGV2ZWxvcG1lbnQvKm1ldGFib2xpc208L2tleXdvcmQ+PGtleXdv
cmQ+U2luZ2xlLUNlbGwgQW5hbHlzaXMvKm1ldGhvZHM8L2tleXdvcmQ+PGtleXdvcmQ+KlRyYW5z
Y3JpcHRvbWU8L2tleXdvcmQ+PGtleXdvcmQ+Uk5BIHNlcXVlbmNpbmc8L2tleXdvcmQ+PGtleXdv
cmQ+Y2VsbCB0eXBlPC9rZXl3b3JkPjxrZXl3b3JkPmNsYXNzaWZpY2F0aW9uPC9rZXl3b3JkPjxr
ZXl3b3JkPnNpbmdsZS1jZWxsIHRyYW5zY3JpcHRvbWljczwva2V5d29yZD48a2V5d29yZD50cmFu
c2NyaXB0b21pY3M8L2tleXdvcmQ+PC9rZXl3b3Jkcz48ZGF0ZXM+PHllYXI+MjAxODwveWVhcj48
cHViLWRhdGVzPjxkYXRlPkF1ZyA5PC9kYXRlPjwvcHViLWRhdGVzPjwvZGF0ZXM+PGlzYm4+MTA5
Ny00MTcyIChFbGVjdHJvbmljKSYjeEQ7MDA5Mi04Njc0IChQcmludCkmI3hEOzAwOTItODY3NCAo
TGlua2luZyk8L2lzYm4+PGFjY2Vzc2lvbi1udW0+MzAwOTYzMTQ8L2FjY2Vzc2lvbi1udW0+PHVy
bHM+PHJlbGF0ZWQtdXJscz48dXJsPmh0dHBzOi8vd3d3Lm5jYmkubmxtLm5paC5nb3YvcHVibWVk
LzMwMDk2MzE0PC91cmw+PC9yZWxhdGVkLXVybHM+PC91cmxzPjxjdXN0b20yPlBNQzYwODY5MzQ8
L2N1c3RvbTI+PGVsZWN0cm9uaWMtcmVzb3VyY2UtbnVtPjEwLjEwMTYvai5jZWxsLjIwMTguMDYu
MDIxPC9lbGVjdHJvbmljLXJlc291cmNlLW51bT48cmVtb3RlLWRhdGFiYXNlLW5hbWU+TWVkbGlu
ZTwvcmVtb3RlLWRhdGFiYXNlLW5hbWU+PHJlbW90ZS1kYXRhYmFzZS1wcm92aWRlcj5OTE08L3Jl
bW90ZS1kYXRhYmFzZS1wcm92aWRlcj48L3JlY29yZD48L0NpdGU+PC9FbmROb3RlPgB=
</w:fldData>
        </w:fldChar>
      </w:r>
      <w:r w:rsidRPr="003F1F3F">
        <w:rPr>
          <w:lang w:val="en-US"/>
        </w:rPr>
        <w:instrText xml:space="preserve"> ADDIN EN.CITE </w:instrText>
      </w:r>
      <w:r w:rsidRPr="003F1F3F">
        <w:rPr>
          <w:lang w:val="en-US"/>
        </w:rPr>
        <w:fldChar w:fldCharType="begin">
          <w:fldData xml:space="preserve">PEVuZE5vdGU+PENpdGU+PEF1dGhvcj5aZWlzZWw8L0F1dGhvcj48WWVhcj4yMDE4PC9ZZWFyPjxS
ZWNOdW0+MzE8L1JlY051bT48RGlzcGxheVRleHQ+WzEyM108L0Rpc3BsYXlUZXh0PjxyZWNvcmQ+
PHJlYy1udW1iZXI+MzE8L3JlYy1udW1iZXI+PGZvcmVpZ24ta2V5cz48a2V5IGFwcD0iRU4iIGRi
LWlkPSJ6YXp3MnhhYXN2NXd4cWVhdHd0eHJ6dndwdDJkYTl2ZTlzcjkiIHRpbWVzdGFtcD0iMTcy
MjM3MTI5NyI+MzE8L2tleT48L2ZvcmVpZ24ta2V5cz48cmVmLXR5cGUgbmFtZT0iSm91cm5hbCBB
cnRpY2xlIj4xNzwvcmVmLXR5cGU+PGNvbnRyaWJ1dG9ycz48YXV0aG9ycz48YXV0aG9yPlplaXNl
bCwgQS48L2F1dGhvcj48YXV0aG9yPkhvY2hnZXJuZXIsIEguPC9hdXRob3I+PGF1dGhvcj5Mb25u
ZXJiZXJnLCBQLjwvYXV0aG9yPjxhdXRob3I+Sm9obnNzb24sIEEuPC9hdXRob3I+PGF1dGhvcj5N
ZW1pYywgRi48L2F1dGhvcj48YXV0aG9yPnZhbiBkZXIgWndhbiwgSi48L2F1dGhvcj48YXV0aG9y
PkhhcmluZywgTS48L2F1dGhvcj48YXV0aG9yPkJyYXVuLCBFLjwvYXV0aG9yPjxhdXRob3I+Qm9y
bSwgTC4gRS48L2F1dGhvcj48YXV0aG9yPkxhIE1hbm5vLCBHLjwvYXV0aG9yPjxhdXRob3I+Q29k
ZWx1cHBpLCBTLjwvYXV0aG9yPjxhdXRob3I+RnVybGFuLCBBLjwvYXV0aG9yPjxhdXRob3I+TGVl
LCBLLjwvYXV0aG9yPjxhdXRob3I+U2tlbmUsIE4uPC9hdXRob3I+PGF1dGhvcj5IYXJyaXMsIEsu
IEQuPC9hdXRob3I+PGF1dGhvcj5IamVybGluZy1MZWZmbGVyLCBKLjwvYXV0aG9yPjxhdXRob3I+
QXJlbmFzLCBFLjwvYXV0aG9yPjxhdXRob3I+RXJuZm9ycywgUC48L2F1dGhvcj48YXV0aG9yPk1h
cmtsdW5kLCBVLjwvYXV0aG9yPjxhdXRob3I+TGlubmFyc3NvbiwgUy48L2F1dGhvcj48L2F1dGhv
cnM+PC9jb250cmlidXRvcnM+PGF1dGgtYWRkcmVzcz5EaXZpc2lvbiBvZiBNb2xlY3VsYXIgTmV1
cm9iaW9sb2d5LCBEZXBhcnRtZW50IG9mIE1lZGljYWwgQmlvY2hlbWlzdHJ5IGFuZCBCaW9waHlz
aWNzLCBLYXJvbGluc2thIEluc3RpdHV0ZSwgUy0xNzE3NyBTdG9ja2hvbG0sIFN3ZWRlbi4mI3hE
O1VDTCBJbnN0aXR1dGUgb2YgTmV1cm9sb2d5LCBMb25kb24gV0MxTiAzQkcsIFVLLiYjeEQ7RGl2
aXNpb24gb2YgTW9sZWN1bGFyIE5ldXJvYmlvbG9neSwgRGVwYXJ0bWVudCBvZiBNZWRpY2FsIEJp
b2NoZW1pc3RyeSBhbmQgQmlvcGh5c2ljcywgS2Fyb2xpbnNrYSBJbnN0aXR1dGUsIFMtMTcxNzcg
U3RvY2tob2xtLCBTd2VkZW4uIEVsZWN0cm9uaWMgYWRkcmVzczogc3Rlbi5saW5uYXJzc29uQGtp
LnNlLjwvYXV0aC1hZGRyZXNzPjx0aXRsZXM+PHRpdGxlPk1vbGVjdWxhciBBcmNoaXRlY3R1cmUg
b2YgdGhlIE1vdXNlIE5lcnZvdXMgU3lzdGVtPC90aXRsZT48c2Vjb25kYXJ5LXRpdGxlPkNlbGw8
L3NlY29uZGFyeS10aXRsZT48L3RpdGxlcz48cGVyaW9kaWNhbD48ZnVsbC10aXRsZT5DZWxsPC9m
dWxsLXRpdGxlPjwvcGVyaW9kaWNhbD48cGFnZXM+OTk5LTEwMTQgZTIyPC9wYWdlcz48dm9sdW1l
PjE3NDwvdm9sdW1lPjxudW1iZXI+NDwvbnVtYmVyPjxrZXl3b3Jkcz48a2V5d29yZD5BbmltYWxz
PC9rZXl3b3JkPjxrZXl3b3JkPkZlbWFsZTwva2V5d29yZD48a2V5d29yZD5HZW5lIEV4cHJlc3Np
b24gUHJvZmlsaW5nPC9rZXl3b3JkPjxrZXl3b3JkPipHZW5lIEV4cHJlc3Npb24gUmVndWxhdGlv
biwgRGV2ZWxvcG1lbnRhbDwva2V5d29yZD48a2V5d29yZD4qR2VuZSBSZWd1bGF0b3J5IE5ldHdv
cmtzPC9rZXl3b3JkPjxrZXl3b3JkPkhpZ2gtVGhyb3VnaHB1dCBOdWNsZW90aWRlIFNlcXVlbmNp
bmc8L2tleXdvcmQ+PGtleXdvcmQ+TWFsZTwva2V5d29yZD48a2V5d29yZD5NaWNlPC9rZXl3b3Jk
PjxrZXl3b3JkPk1pY2UsIEluYnJlZCBDNTdCTDwva2V5d29yZD48a2V5d29yZD5OZXJ2b3VzIFN5
c3RlbS9ncm93dGggJmFtcDsgZGV2ZWxvcG1lbnQvKm1ldGFib2xpc208L2tleXdvcmQ+PGtleXdv
cmQ+U2luZ2xlLUNlbGwgQW5hbHlzaXMvKm1ldGhvZHM8L2tleXdvcmQ+PGtleXdvcmQ+KlRyYW5z
Y3JpcHRvbWU8L2tleXdvcmQ+PGtleXdvcmQ+Uk5BIHNlcXVlbmNpbmc8L2tleXdvcmQ+PGtleXdv
cmQ+Y2VsbCB0eXBlPC9rZXl3b3JkPjxrZXl3b3JkPmNsYXNzaWZpY2F0aW9uPC9rZXl3b3JkPjxr
ZXl3b3JkPnNpbmdsZS1jZWxsIHRyYW5zY3JpcHRvbWljczwva2V5d29yZD48a2V5d29yZD50cmFu
c2NyaXB0b21pY3M8L2tleXdvcmQ+PC9rZXl3b3Jkcz48ZGF0ZXM+PHllYXI+MjAxODwveWVhcj48
cHViLWRhdGVzPjxkYXRlPkF1ZyA5PC9kYXRlPjwvcHViLWRhdGVzPjwvZGF0ZXM+PGlzYm4+MTA5
Ny00MTcyIChFbGVjdHJvbmljKSYjeEQ7MDA5Mi04Njc0IChQcmludCkmI3hEOzAwOTItODY3NCAo
TGlua2luZyk8L2lzYm4+PGFjY2Vzc2lvbi1udW0+MzAwOTYzMTQ8L2FjY2Vzc2lvbi1udW0+PHVy
bHM+PHJlbGF0ZWQtdXJscz48dXJsPmh0dHBzOi8vd3d3Lm5jYmkubmxtLm5paC5nb3YvcHVibWVk
LzMwMDk2MzE0PC91cmw+PC9yZWxhdGVkLXVybHM+PC91cmxzPjxjdXN0b20yPlBNQzYwODY5MzQ8
L2N1c3RvbTI+PGVsZWN0cm9uaWMtcmVzb3VyY2UtbnVtPjEwLjEwMTYvai5jZWxsLjIwMTguMDYu
MDIxPC9lbGVjdHJvbmljLXJlc291cmNlLW51bT48cmVtb3RlLWRhdGFiYXNlLW5hbWU+TWVkbGlu
ZTwvcmVtb3RlLWRhdGFiYXNlLW5hbWU+PHJlbW90ZS1kYXRhYmFzZS1wcm92aWRlcj5OTE08L3Jl
bW90ZS1kYXRhYmFzZS1wcm92aWRlcj48L3JlY29yZD48L0NpdGU+PC9FbmROb3RlPgB=
</w:fldData>
        </w:fldChar>
      </w:r>
      <w:r w:rsidRPr="003F1F3F">
        <w:rPr>
          <w:lang w:val="en-US"/>
        </w:rPr>
        <w:instrText xml:space="preserve"> ADDIN EN.CITE.DATA </w:instrText>
      </w:r>
      <w:r w:rsidRPr="003F1F3F">
        <w:rPr>
          <w:lang w:val="en-US"/>
        </w:rPr>
      </w:r>
      <w:r w:rsidRPr="003F1F3F">
        <w:rPr>
          <w:lang w:val="en-US"/>
        </w:rPr>
        <w:fldChar w:fldCharType="end"/>
      </w:r>
      <w:r w:rsidRPr="003F1F3F">
        <w:rPr>
          <w:lang w:val="en-US"/>
        </w:rPr>
      </w:r>
      <w:r w:rsidRPr="003F1F3F">
        <w:rPr>
          <w:lang w:val="en-US"/>
        </w:rPr>
        <w:fldChar w:fldCharType="separate"/>
      </w:r>
      <w:r w:rsidRPr="003F1F3F">
        <w:rPr>
          <w:noProof/>
          <w:lang w:val="en-US"/>
        </w:rPr>
        <w:t>[123]</w:t>
      </w:r>
      <w:r w:rsidRPr="003F1F3F">
        <w:rPr>
          <w:lang w:val="en-US"/>
        </w:rPr>
        <w:fldChar w:fldCharType="end"/>
      </w:r>
      <w:r w:rsidRPr="003F1F3F">
        <w:rPr>
          <w:lang w:val="en-US"/>
        </w:rPr>
        <w:t>, fetal mouse brain (</w:t>
      </w:r>
      <w:r w:rsidRPr="003F1F3F">
        <w:rPr>
          <w:b/>
          <w:lang w:val="en-US"/>
        </w:rPr>
        <w:t>b</w:t>
      </w:r>
      <w:r w:rsidRPr="003F1F3F">
        <w:rPr>
          <w:lang w:val="en-US"/>
        </w:rPr>
        <w:t xml:space="preserve">, La </w:t>
      </w:r>
      <w:proofErr w:type="spellStart"/>
      <w:r w:rsidRPr="003F1F3F">
        <w:rPr>
          <w:lang w:val="en-US"/>
        </w:rPr>
        <w:t>Manno</w:t>
      </w:r>
      <w:proofErr w:type="spellEnd"/>
      <w:r w:rsidRPr="003F1F3F">
        <w:rPr>
          <w:lang w:val="en-US"/>
        </w:rPr>
        <w:t xml:space="preserve"> et al.) </w:t>
      </w:r>
      <w:r w:rsidRPr="003F1F3F">
        <w:rPr>
          <w:lang w:val="en-US"/>
        </w:rPr>
        <w:fldChar w:fldCharType="begin">
          <w:fldData xml:space="preserve">PEVuZE5vdGU+PENpdGU+PEF1dGhvcj5MYSBNYW5ubzwvQXV0aG9yPjxZZWFyPjIwMjE8L1llYXI+
PFJlY051bT4zMjwvUmVjTnVtPjxEaXNwbGF5VGV4dD5bNTFdPC9EaXNwbGF5VGV4dD48cmVjb3Jk
PjxyZWMtbnVtYmVyPjMyPC9yZWMtbnVtYmVyPjxmb3JlaWduLWtleXM+PGtleSBhcHA9IkVOIiBk
Yi1pZD0iemF6dzJ4YWFzdjV3eHFlYXR3dHhyenZ3cHQyZGE5dmU5c3I5IiB0aW1lc3RhbXA9IjE3
MjIzNzEzNDciPjMyPC9rZXk+PC9mb3JlaWduLWtleXM+PHJlZi10eXBlIG5hbWU9IkpvdXJuYWwg
QXJ0aWNsZSI+MTc8L3JlZi10eXBlPjxjb250cmlidXRvcnM+PGF1dGhvcnM+PGF1dGhvcj5MYSBN
YW5ubywgRy48L2F1dGhvcj48YXV0aG9yPlNpbGV0dGksIEsuPC9hdXRob3I+PGF1dGhvcj5GdXJs
YW4sIEEuPC9hdXRob3I+PGF1dGhvcj5HeWxsYm9yZywgRC48L2F1dGhvcj48YXV0aG9yPlZpbnNs
YW5kLCBFLjwvYXV0aG9yPjxhdXRob3I+TW9zc2kgQWxiaWFjaCwgQS48L2F1dGhvcj48YXV0aG9y
Pk1hdHRzc29uIExhbmdzZXRoLCBDLjwvYXV0aG9yPjxhdXRob3I+S2h2ZW4sIEkuPC9hdXRob3I+
PGF1dGhvcj5MZWRlcmVyLCBBLiBSLjwvYXV0aG9yPjxhdXRob3I+RHJhdHZhLCBMLiBNLjwvYXV0
aG9yPjxhdXRob3I+Sm9obnNzb24sIEEuPC9hdXRob3I+PGF1dGhvcj5OaWxzc29uLCBNLjwvYXV0
aG9yPjxhdXRob3I+TG9ubmVyYmVyZywgUC48L2F1dGhvcj48YXV0aG9yPkxpbm5hcnNzb24sIFMu
PC9hdXRob3I+PC9hdXRob3JzPjwvY29udHJpYnV0b3JzPjxhdXRoLWFkZHJlc3M+RGl2aXNpb24g
b2YgTW9sZWN1bGFyIE5ldXJvYmlvbG9neSwgRGVwYXJ0bWVudCBvZiBNZWRpY2FsIEJpb2NoZW1p
c3RyeSBhbmQgQmlvcGh5c2ljcywgS2Fyb2xpbnNrYSBJbnN0aXR1dGUsIFN0b2NraG9sbSwgU3dl
ZGVuLiBnaW9lbGUubGFtYW5ub0BlcGZsLmNoLiYjeEQ7QnJhaW4gTWluZCBJbnN0aXR1dGUsIFNj
aG9vbCBvZiBMaWZlIFNjaWVuY2VzLCBFY29sZSBQb2x5dGVjaG5pcXVlIEZlZGVyYWxlIGRlIExh
dXNhbm5lLCBMYXVzYW5uZSwgU3dpdHplcmxhbmQuIGdpb2VsZS5sYW1hbm5vQGVwZmwuY2guJiN4
RDtEaXZpc2lvbiBvZiBNb2xlY3VsYXIgTmV1cm9iaW9sb2d5LCBEZXBhcnRtZW50IG9mIE1lZGlj
YWwgQmlvY2hlbWlzdHJ5IGFuZCBCaW9waHlzaWNzLCBLYXJvbGluc2thIEluc3RpdHV0ZSwgU3Rv
Y2tob2xtLCBTd2VkZW4uJiN4RDtDb2xkIFNwcmluZyBIYXJib3IgTGFib3JhdG9yeSwgQ29sZCBT
cHJpbmcgSGFyYm9yLCBOWSwgVVNBLiYjeEQ7U2NpZW5jZSBmb3IgTGlmZSBMYWJvcmF0b3J5LCBE
ZXBhcnRtZW50IG9mIEJpb2NoZW1pc3RyeSBhbmQgQmlvcGh5c2ljcywgU3RvY2tob2xtIFVuaXZl
cnNpdHksIFNvbG5hLCBTd2VkZW4uJiN4RDtCcmFpbiBNaW5kIEluc3RpdHV0ZSwgU2Nob29sIG9m
IExpZmUgU2NpZW5jZXMsIEVjb2xlIFBvbHl0ZWNobmlxdWUgRmVkZXJhbGUgZGUgTGF1c2FubmUs
IExhdXNhbm5lLCBTd2l0emVybGFuZC4mI3hEO0RpdmlzaW9uIG9mIE1vbGVjdWxhciBOZXVyb2Jp
b2xvZ3ksIERlcGFydG1lbnQgb2YgTWVkaWNhbCBCaW9jaGVtaXN0cnkgYW5kIEJpb3BoeXNpY3Ms
IEthcm9saW5za2EgSW5zdGl0dXRlLCBTdG9ja2hvbG0sIFN3ZWRlbi4gc3Rlbi5saW5uYXJzc29u
QGtpLnNlLjwvYXV0aC1hZGRyZXNzPjx0aXRsZXM+PHRpdGxlPk1vbGVjdWxhciBhcmNoaXRlY3R1
cmUgb2YgdGhlIGRldmVsb3BpbmcgbW91c2UgYnJhaW48L3RpdGxlPjxzZWNvbmRhcnktdGl0bGU+
TmF0dXJlPC9zZWNvbmRhcnktdGl0bGU+PC90aXRsZXM+PHBlcmlvZGljYWw+PGZ1bGwtdGl0bGU+
TmF0dXJlPC9mdWxsLXRpdGxlPjwvcGVyaW9kaWNhbD48cGFnZXM+OTItOTY8L3BhZ2VzPjx2b2x1
bWU+NTk2PC92b2x1bWU+PG51bWJlcj43ODcwPC9udW1iZXI+PGVkaXRpb24+MjAyMTA3Mjg8L2Vk
aXRpb24+PGtleXdvcmRzPjxrZXl3b3JkPkFuaW1hbHM8L2tleXdvcmQ+PGtleXdvcmQ+QW5pbWFs
cywgTmV3Ym9ybi9nZW5ldGljczwva2V5d29yZD48a2V5d29yZD5CcmFpbi9hbmF0b215ICZhbXA7
IGhpc3RvbG9neS8qY3l0b2xvZ3kvKmVtYnJ5b2xvZ3k8L2tleXdvcmQ+PGtleXdvcmQ+RmVtYWxl
PC9rZXl3b3JkPjxrZXl3b3JkPkdhc3RydWxhdGlvbi9nZW5ldGljczwva2V5d29yZD48a2V5d29y
ZD5NYWxlPC9rZXl3b3JkPjxrZXl3b3JkPk1pY2U8L2tleXdvcmQ+PGtleXdvcmQ+TmV1cmFsIFR1
YmUvYW5hdG9teSAmYW1wOyBoaXN0b2xvZ3kvY3l0b2xvZ3kvZW1icnlvbG9neTwva2V5d29yZD48
a2V5d29yZD4qU2luZ2xlLUNlbGwgQW5hbHlzaXM8L2tleXdvcmQ+PGtleXdvcmQ+KlRyYW5zY3Jp
cHRvbWU8L2tleXdvcmQ+PC9rZXl3b3Jkcz48ZGF0ZXM+PHllYXI+MjAyMTwveWVhcj48cHViLWRh
dGVzPjxkYXRlPkF1ZzwvZGF0ZT48L3B1Yi1kYXRlcz48L2RhdGVzPjxpc2JuPjE0NzYtNDY4NyAo
RWxlY3Ryb25pYykmI3hEOzAwMjgtMDgzNiAoTGlua2luZyk8L2lzYm4+PGFjY2Vzc2lvbi1udW0+
MzQzMjE2NjQ8L2FjY2Vzc2lvbi1udW0+PHVybHM+PHJlbGF0ZWQtdXJscz48dXJsPmh0dHBzOi8v
d3d3Lm5jYmkubmxtLm5paC5nb3YvcHVibWVkLzM0MzIxNjY0PC91cmw+PC9yZWxhdGVkLXVybHM+
PC91cmxzPjxlbGVjdHJvbmljLXJlc291cmNlLW51bT4xMC4xMDM4L3M0MTU4Ni0wMjEtMDM3NzUt
eDwvZWxlY3Ryb25pYy1yZXNvdXJjZS1udW0+PHJlbW90ZS1kYXRhYmFzZS1uYW1lPk1lZGxpbmU8
L3JlbW90ZS1kYXRhYmFzZS1uYW1lPjxyZW1vdGUtZGF0YWJhc2UtcHJvdmlkZXI+TkxNPC9yZW1v
dGUtZGF0YWJhc2UtcHJvdmlkZXI+PC9yZWNvcmQ+PC9DaXRlPjwvRW5kTm90ZT5=
</w:fldData>
        </w:fldChar>
      </w:r>
      <w:r w:rsidRPr="003F1F3F">
        <w:rPr>
          <w:lang w:val="en-US"/>
        </w:rPr>
        <w:instrText xml:space="preserve"> ADDIN EN.CITE </w:instrText>
      </w:r>
      <w:r w:rsidRPr="003F1F3F">
        <w:rPr>
          <w:lang w:val="en-US"/>
        </w:rPr>
        <w:fldChar w:fldCharType="begin">
          <w:fldData xml:space="preserve">PEVuZE5vdGU+PENpdGU+PEF1dGhvcj5MYSBNYW5ubzwvQXV0aG9yPjxZZWFyPjIwMjE8L1llYXI+
PFJlY051bT4zMjwvUmVjTnVtPjxEaXNwbGF5VGV4dD5bNTFdPC9EaXNwbGF5VGV4dD48cmVjb3Jk
PjxyZWMtbnVtYmVyPjMyPC9yZWMtbnVtYmVyPjxmb3JlaWduLWtleXM+PGtleSBhcHA9IkVOIiBk
Yi1pZD0iemF6dzJ4YWFzdjV3eHFlYXR3dHhyenZ3cHQyZGE5dmU5c3I5IiB0aW1lc3RhbXA9IjE3
MjIzNzEzNDciPjMyPC9rZXk+PC9mb3JlaWduLWtleXM+PHJlZi10eXBlIG5hbWU9IkpvdXJuYWwg
QXJ0aWNsZSI+MTc8L3JlZi10eXBlPjxjb250cmlidXRvcnM+PGF1dGhvcnM+PGF1dGhvcj5MYSBN
YW5ubywgRy48L2F1dGhvcj48YXV0aG9yPlNpbGV0dGksIEsuPC9hdXRob3I+PGF1dGhvcj5GdXJs
YW4sIEEuPC9hdXRob3I+PGF1dGhvcj5HeWxsYm9yZywgRC48L2F1dGhvcj48YXV0aG9yPlZpbnNs
YW5kLCBFLjwvYXV0aG9yPjxhdXRob3I+TW9zc2kgQWxiaWFjaCwgQS48L2F1dGhvcj48YXV0aG9y
Pk1hdHRzc29uIExhbmdzZXRoLCBDLjwvYXV0aG9yPjxhdXRob3I+S2h2ZW4sIEkuPC9hdXRob3I+
PGF1dGhvcj5MZWRlcmVyLCBBLiBSLjwvYXV0aG9yPjxhdXRob3I+RHJhdHZhLCBMLiBNLjwvYXV0
aG9yPjxhdXRob3I+Sm9obnNzb24sIEEuPC9hdXRob3I+PGF1dGhvcj5OaWxzc29uLCBNLjwvYXV0
aG9yPjxhdXRob3I+TG9ubmVyYmVyZywgUC48L2F1dGhvcj48YXV0aG9yPkxpbm5hcnNzb24sIFMu
PC9hdXRob3I+PC9hdXRob3JzPjwvY29udHJpYnV0b3JzPjxhdXRoLWFkZHJlc3M+RGl2aXNpb24g
b2YgTW9sZWN1bGFyIE5ldXJvYmlvbG9neSwgRGVwYXJ0bWVudCBvZiBNZWRpY2FsIEJpb2NoZW1p
c3RyeSBhbmQgQmlvcGh5c2ljcywgS2Fyb2xpbnNrYSBJbnN0aXR1dGUsIFN0b2NraG9sbSwgU3dl
ZGVuLiBnaW9lbGUubGFtYW5ub0BlcGZsLmNoLiYjeEQ7QnJhaW4gTWluZCBJbnN0aXR1dGUsIFNj
aG9vbCBvZiBMaWZlIFNjaWVuY2VzLCBFY29sZSBQb2x5dGVjaG5pcXVlIEZlZGVyYWxlIGRlIExh
dXNhbm5lLCBMYXVzYW5uZSwgU3dpdHplcmxhbmQuIGdpb2VsZS5sYW1hbm5vQGVwZmwuY2guJiN4
RDtEaXZpc2lvbiBvZiBNb2xlY3VsYXIgTmV1cm9iaW9sb2d5LCBEZXBhcnRtZW50IG9mIE1lZGlj
YWwgQmlvY2hlbWlzdHJ5IGFuZCBCaW9waHlzaWNzLCBLYXJvbGluc2thIEluc3RpdHV0ZSwgU3Rv
Y2tob2xtLCBTd2VkZW4uJiN4RDtDb2xkIFNwcmluZyBIYXJib3IgTGFib3JhdG9yeSwgQ29sZCBT
cHJpbmcgSGFyYm9yLCBOWSwgVVNBLiYjeEQ7U2NpZW5jZSBmb3IgTGlmZSBMYWJvcmF0b3J5LCBE
ZXBhcnRtZW50IG9mIEJpb2NoZW1pc3RyeSBhbmQgQmlvcGh5c2ljcywgU3RvY2tob2xtIFVuaXZl
cnNpdHksIFNvbG5hLCBTd2VkZW4uJiN4RDtCcmFpbiBNaW5kIEluc3RpdHV0ZSwgU2Nob29sIG9m
IExpZmUgU2NpZW5jZXMsIEVjb2xlIFBvbHl0ZWNobmlxdWUgRmVkZXJhbGUgZGUgTGF1c2FubmUs
IExhdXNhbm5lLCBTd2l0emVybGFuZC4mI3hEO0RpdmlzaW9uIG9mIE1vbGVjdWxhciBOZXVyb2Jp
b2xvZ3ksIERlcGFydG1lbnQgb2YgTWVkaWNhbCBCaW9jaGVtaXN0cnkgYW5kIEJpb3BoeXNpY3Ms
IEthcm9saW5za2EgSW5zdGl0dXRlLCBTdG9ja2hvbG0sIFN3ZWRlbi4gc3Rlbi5saW5uYXJzc29u
QGtpLnNlLjwvYXV0aC1hZGRyZXNzPjx0aXRsZXM+PHRpdGxlPk1vbGVjdWxhciBhcmNoaXRlY3R1
cmUgb2YgdGhlIGRldmVsb3BpbmcgbW91c2UgYnJhaW48L3RpdGxlPjxzZWNvbmRhcnktdGl0bGU+
TmF0dXJlPC9zZWNvbmRhcnktdGl0bGU+PC90aXRsZXM+PHBlcmlvZGljYWw+PGZ1bGwtdGl0bGU+
TmF0dXJlPC9mdWxsLXRpdGxlPjwvcGVyaW9kaWNhbD48cGFnZXM+OTItOTY8L3BhZ2VzPjx2b2x1
bWU+NTk2PC92b2x1bWU+PG51bWJlcj43ODcwPC9udW1iZXI+PGVkaXRpb24+MjAyMTA3Mjg8L2Vk
aXRpb24+PGtleXdvcmRzPjxrZXl3b3JkPkFuaW1hbHM8L2tleXdvcmQ+PGtleXdvcmQ+QW5pbWFs
cywgTmV3Ym9ybi9nZW5ldGljczwva2V5d29yZD48a2V5d29yZD5CcmFpbi9hbmF0b215ICZhbXA7
IGhpc3RvbG9neS8qY3l0b2xvZ3kvKmVtYnJ5b2xvZ3k8L2tleXdvcmQ+PGtleXdvcmQ+RmVtYWxl
PC9rZXl3b3JkPjxrZXl3b3JkPkdhc3RydWxhdGlvbi9nZW5ldGljczwva2V5d29yZD48a2V5d29y
ZD5NYWxlPC9rZXl3b3JkPjxrZXl3b3JkPk1pY2U8L2tleXdvcmQ+PGtleXdvcmQ+TmV1cmFsIFR1
YmUvYW5hdG9teSAmYW1wOyBoaXN0b2xvZ3kvY3l0b2xvZ3kvZW1icnlvbG9neTwva2V5d29yZD48
a2V5d29yZD4qU2luZ2xlLUNlbGwgQW5hbHlzaXM8L2tleXdvcmQ+PGtleXdvcmQ+KlRyYW5zY3Jp
cHRvbWU8L2tleXdvcmQ+PC9rZXl3b3Jkcz48ZGF0ZXM+PHllYXI+MjAyMTwveWVhcj48cHViLWRh
dGVzPjxkYXRlPkF1ZzwvZGF0ZT48L3B1Yi1kYXRlcz48L2RhdGVzPjxpc2JuPjE0NzYtNDY4NyAo
RWxlY3Ryb25pYykmI3hEOzAwMjgtMDgzNiAoTGlua2luZyk8L2lzYm4+PGFjY2Vzc2lvbi1udW0+
MzQzMjE2NjQ8L2FjY2Vzc2lvbi1udW0+PHVybHM+PHJlbGF0ZWQtdXJscz48dXJsPmh0dHBzOi8v
d3d3Lm5jYmkubmxtLm5paC5nb3YvcHVibWVkLzM0MzIxNjY0PC91cmw+PC9yZWxhdGVkLXVybHM+
PC91cmxzPjxlbGVjdHJvbmljLXJlc291cmNlLW51bT4xMC4xMDM4L3M0MTU4Ni0wMjEtMDM3NzUt
eDwvZWxlY3Ryb25pYy1yZXNvdXJjZS1udW0+PHJlbW90ZS1kYXRhYmFzZS1uYW1lPk1lZGxpbmU8
L3JlbW90ZS1kYXRhYmFzZS1uYW1lPjxyZW1vdGUtZGF0YWJhc2UtcHJvdmlkZXI+TkxNPC9yZW1v
dGUtZGF0YWJhc2UtcHJvdmlkZXI+PC9yZWNvcmQ+PC9DaXRlPjwvRW5kTm90ZT5=
</w:fldData>
        </w:fldChar>
      </w:r>
      <w:r w:rsidRPr="003F1F3F">
        <w:rPr>
          <w:lang w:val="en-US"/>
        </w:rPr>
        <w:instrText xml:space="preserve"> ADDIN EN.CITE.DATA </w:instrText>
      </w:r>
      <w:r w:rsidRPr="003F1F3F">
        <w:rPr>
          <w:lang w:val="en-US"/>
        </w:rPr>
      </w:r>
      <w:r w:rsidRPr="003F1F3F">
        <w:rPr>
          <w:lang w:val="en-US"/>
        </w:rPr>
        <w:fldChar w:fldCharType="end"/>
      </w:r>
      <w:r w:rsidRPr="003F1F3F">
        <w:rPr>
          <w:lang w:val="en-US"/>
        </w:rPr>
      </w:r>
      <w:r w:rsidRPr="003F1F3F">
        <w:rPr>
          <w:lang w:val="en-US"/>
        </w:rPr>
        <w:fldChar w:fldCharType="separate"/>
      </w:r>
      <w:r w:rsidRPr="003F1F3F">
        <w:rPr>
          <w:noProof/>
          <w:lang w:val="en-US"/>
        </w:rPr>
        <w:t>[51]</w:t>
      </w:r>
      <w:r w:rsidRPr="003F1F3F">
        <w:rPr>
          <w:lang w:val="en-US"/>
        </w:rPr>
        <w:fldChar w:fldCharType="end"/>
      </w:r>
      <w:r w:rsidRPr="003F1F3F">
        <w:rPr>
          <w:lang w:val="en-US"/>
        </w:rPr>
        <w:t>, and immune cells from mice engrafted with GL261 cells (</w:t>
      </w:r>
      <w:r w:rsidRPr="003F1F3F">
        <w:rPr>
          <w:b/>
          <w:lang w:val="en-US"/>
        </w:rPr>
        <w:t>c</w:t>
      </w:r>
      <w:r w:rsidRPr="003F1F3F">
        <w:rPr>
          <w:lang w:val="en-US"/>
        </w:rPr>
        <w:t xml:space="preserve">, </w:t>
      </w:r>
      <w:proofErr w:type="spellStart"/>
      <w:r w:rsidRPr="003F1F3F">
        <w:rPr>
          <w:lang w:val="en-US"/>
        </w:rPr>
        <w:t>Ochocka</w:t>
      </w:r>
      <w:proofErr w:type="spellEnd"/>
      <w:r w:rsidRPr="003F1F3F">
        <w:rPr>
          <w:lang w:val="en-US"/>
        </w:rPr>
        <w:t xml:space="preserve"> et al.) </w:t>
      </w:r>
      <w:r w:rsidRPr="003F1F3F">
        <w:rPr>
          <w:lang w:val="en-US"/>
        </w:rPr>
        <w:fldChar w:fldCharType="begin">
          <w:fldData xml:space="preserve">PEVuZE5vdGU+PENpdGU+PEF1dGhvcj5PY2hvY2thPC9BdXRob3I+PFllYXI+MjAyMTwvWWVhcj48
UmVjTnVtPjMzPC9SZWNOdW0+PERpc3BsYXlUZXh0Pls4NV08L0Rpc3BsYXlUZXh0PjxyZWNvcmQ+
PHJlYy1udW1iZXI+MzM8L3JlYy1udW1iZXI+PGZvcmVpZ24ta2V5cz48a2V5IGFwcD0iRU4iIGRi
LWlkPSJ6YXp3MnhhYXN2NXd4cWVhdHd0eHJ6dndwdDJkYTl2ZTlzcjkiIHRpbWVzdGFtcD0iMTcy
MjM3MTM5NiI+MzM8L2tleT48L2ZvcmVpZ24ta2V5cz48cmVmLXR5cGUgbmFtZT0iSm91cm5hbCBB
cnRpY2xlIj4xNzwvcmVmLXR5cGU+PGNvbnRyaWJ1dG9ycz48YXV0aG9ycz48YXV0aG9yPk9jaG9j
a2EsIE4uPC9hdXRob3I+PGF1dGhvcj5TZWdpdCwgUC48L2F1dGhvcj48YXV0aG9yPldhbGVudHlu
b3dpY3osIEsuIEEuPC9hdXRob3I+PGF1dGhvcj5Xb2puaWNraSwgSy48L2F1dGhvcj48YXV0aG9y
PkN5cmFub3dza2ksIFMuPC9hdXRob3I+PGF1dGhvcj5Td2F0bGVyLCBKLjwvYXV0aG9yPjxhdXRo
b3I+TWllY3prb3dza2ksIEouPC9hdXRob3I+PGF1dGhvcj5LYW1pbnNrYSwgQi48L2F1dGhvcj48
L2F1dGhvcnM+PC9jb250cmlidXRvcnM+PGF1dGgtYWRkcmVzcz5MYWJvcmF0b3J5IG9mIE1vbGVj
dWxhciBOZXVyb2Jpb2xvZ3ksIE5lbmNraSBJbnN0aXR1dGUgb2YgRXhwZXJpbWVudGFsIEJpb2xv
Z3kgb2YgdGhlIFBvbGlzaCBBY2FkZW15IG9mIFNjaWVuY2VzLCBXYXJzYXcsIFBvbGFuZC4mI3hE
O1Bvc3RncmFkdWF0ZSBTY2hvb2wgb2YgTW9sZWN1bGFyIE1lZGljaW5lLCBNZWRpY2FsIFVuaXZl
cnNpdHkgb2YgV2Fyc2F3LCBXYXJzYXcsIFBvbGFuZC4mI3hEO0xhYm9yYXRvcnkgb2YgQ3l0b21l
dHJ5LCBOZW5ja2kgSW5zdGl0dXRlIG9mIEV4cGVyaW1lbnRhbCBCaW9sb2d5IG9mIHRoZSBQb2xp
c2ggQWNhZGVteSBvZiBTY2llbmNlcywgV2Fyc2F3LCBQb2xhbmQuJiN4RDtMYWJvcmF0b3J5IG9m
IE1vbGVjdWxhciBOZXVyb2Jpb2xvZ3ksIE5lbmNraSBJbnN0aXR1dGUgb2YgRXhwZXJpbWVudGFs
IEJpb2xvZ3kgb2YgdGhlIFBvbGlzaCBBY2FkZW15IG9mIFNjaWVuY2VzLCBXYXJzYXcsIFBvbGFu
ZC4gai5taWVjemtvd3NraUBuZW5ja2kuZWR1LnBsLiYjeEQ7TGFib3JhdG9yeSBvZiBNb2xlY3Vs
YXIgTmV1cm9iaW9sb2d5LCBOZW5ja2kgSW5zdGl0dXRlIG9mIEV4cGVyaW1lbnRhbCBCaW9sb2d5
IG9mIHRoZSBQb2xpc2ggQWNhZGVteSBvZiBTY2llbmNlcywgV2Fyc2F3LCBQb2xhbmQuIGIua2Ft
aW5za2FAbmVuY2tpLmVkdS5wbC48L2F1dGgtYWRkcmVzcz48dGl0bGVzPjx0aXRsZT5TaW5nbGUt
Y2VsbCBSTkEgc2VxdWVuY2luZyByZXZlYWxzIGZ1bmN0aW9uYWwgaGV0ZXJvZ2VuZWl0eSBvZiBn
bGlvbWEtYXNzb2NpYXRlZCBicmFpbiBtYWNyb3BoYWdlczwvdGl0bGU+PHNlY29uZGFyeS10aXRs
ZT5OYXQgQ29tbXVuPC9zZWNvbmRhcnktdGl0bGU+PC90aXRsZXM+PHBlcmlvZGljYWw+PGZ1bGwt
dGl0bGU+TmF0IENvbW11bjwvZnVsbC10aXRsZT48L3BlcmlvZGljYWw+PHBhZ2VzPjExNTE8L3Bh
Z2VzPjx2b2x1bWU+MTI8L3ZvbHVtZT48bnVtYmVyPjE8L251bWJlcj48ZWRpdGlvbj4yMDIxMDIx
OTwvZWRpdGlvbj48a2V5d29yZHM+PGtleXdvcmQ+QW5pbWFsczwva2V5d29yZD48a2V5d29yZD5B
bnRpZ2VucywgRGlmZmVyZW50aWF0aW9uLCBCLUx5bXBob2N5dGUvZ2VuZXRpY3M8L2tleXdvcmQ+
PGtleXdvcmQ+QnJhaW4vKm1ldGFib2xpc208L2tleXdvcmQ+PGtleXdvcmQ+QnJhaW4gTmVvcGxh
c21zLypnZW5ldGljczwva2V5d29yZD48a2V5d29yZD5DRDExYiBBbnRpZ2VuL21ldGFib2xpc208
L2tleXdvcmQ+PGtleXdvcmQ+Q2VsbCBMaW5lLCBUdW1vcjwva2V5d29yZD48a2V5d29yZD5GZW1h
bGU8L2tleXdvcmQ+PGtleXdvcmQ+R2VuZSBFeHByZXNzaW9uPC9rZXl3b3JkPjxrZXl3b3JkPkds
aW9ibGFzdG9tYTwva2V5d29yZD48a2V5d29yZD5HbGlvbWEvKmdlbmV0aWNzLyptZXRhYm9saXNt
PC9rZXl3b3JkPjxrZXl3b3JkPkhpc3RvY29tcGF0aWJpbGl0eSBBbnRpZ2VucyBDbGFzcyBJSS9n
ZW5ldGljczwva2V5d29yZD48a2V5d29yZD5IdW1hbnM8L2tleXdvcmQ+PGtleXdvcmQ+TWFjcm9w
aGFnZXMvKm1ldGFib2xpc208L2tleXdvcmQ+PGtleXdvcmQ+TWFsZTwva2V5d29yZD48a2V5d29y
ZD5NaWNlPC9rZXl3b3JkPjxrZXl3b3JkPk1pY3JvZ2xpYS9tZXRhYm9saXNtPC9rZXl3b3JkPjxr
ZXl3b3JkPk15ZWxvaWQgQ2VsbHMvbWV0YWJvbGlzbTwva2V5d29yZD48a2V5d29yZD5QaGVub3R5
cGU8L2tleXdvcmQ+PGtleXdvcmQ+U2VxdWVuY2UgQW5hbHlzaXMsIFJOQS8qbWV0aG9kczwva2V5
d29yZD48a2V5d29yZD5TZXggQ2hhcmFjdGVyaXN0aWNzPC9rZXl3b3JkPjxrZXl3b3JkPlRyYW5z
Y3JpcHRvbWU8L2tleXdvcmQ+PC9rZXl3b3Jkcz48ZGF0ZXM+PHllYXI+MjAyMTwveWVhcj48cHVi
LWRhdGVzPjxkYXRlPkZlYiAxOTwvZGF0ZT48L3B1Yi1kYXRlcz48L2RhdGVzPjxpc2JuPjIwNDEt
MTcyMyAoRWxlY3Ryb25pYykmI3hEOzIwNDEtMTcyMyAoTGlua2luZyk8L2lzYm4+PGFjY2Vzc2lv
bi1udW0+MzM2MDg1MjY8L2FjY2Vzc2lvbi1udW0+PHVybHM+PHJlbGF0ZWQtdXJscz48dXJsPmh0
dHBzOi8vd3d3Lm5jYmkubmxtLm5paC5nb3YvcHVibWVkLzMzNjA4NTI2PC91cmw+PC9yZWxhdGVk
LXVybHM+PC91cmxzPjxjdXN0b20xPlRoZSBhdXRob3JzIGRlY2xhcmUgbm8gY29tcGV0aW5nIGlu
dGVyZXN0cy48L2N1c3RvbTE+PGN1c3RvbTI+UE1DNzg5NTgyNDwvY3VzdG9tMj48ZWxlY3Ryb25p
Yy1yZXNvdXJjZS1udW0+MTAuMTAzOC9zNDE0NjctMDIxLTIxNDA3LXc8L2VsZWN0cm9uaWMtcmVz
b3VyY2UtbnVtPjxyZW1vdGUtZGF0YWJhc2UtbmFtZT5NZWRsaW5lPC9yZW1vdGUtZGF0YWJhc2Ut
bmFtZT48cmVtb3RlLWRhdGFiYXNlLXByb3ZpZGVyPk5MTTwvcmVtb3RlLWRhdGFiYXNlLXByb3Zp
ZGVyPjwvcmVjb3JkPjwvQ2l0ZT48L0VuZE5vdGU+
</w:fldData>
        </w:fldChar>
      </w:r>
      <w:r w:rsidRPr="003F1F3F">
        <w:rPr>
          <w:lang w:val="en-US"/>
        </w:rPr>
        <w:instrText xml:space="preserve"> ADDIN EN.CITE </w:instrText>
      </w:r>
      <w:r w:rsidRPr="003F1F3F">
        <w:rPr>
          <w:lang w:val="en-US"/>
        </w:rPr>
        <w:fldChar w:fldCharType="begin">
          <w:fldData xml:space="preserve">PEVuZE5vdGU+PENpdGU+PEF1dGhvcj5PY2hvY2thPC9BdXRob3I+PFllYXI+MjAyMTwvWWVhcj48
UmVjTnVtPjMzPC9SZWNOdW0+PERpc3BsYXlUZXh0Pls4NV08L0Rpc3BsYXlUZXh0PjxyZWNvcmQ+
PHJlYy1udW1iZXI+MzM8L3JlYy1udW1iZXI+PGZvcmVpZ24ta2V5cz48a2V5IGFwcD0iRU4iIGRi
LWlkPSJ6YXp3MnhhYXN2NXd4cWVhdHd0eHJ6dndwdDJkYTl2ZTlzcjkiIHRpbWVzdGFtcD0iMTcy
MjM3MTM5NiI+MzM8L2tleT48L2ZvcmVpZ24ta2V5cz48cmVmLXR5cGUgbmFtZT0iSm91cm5hbCBB
cnRpY2xlIj4xNzwvcmVmLXR5cGU+PGNvbnRyaWJ1dG9ycz48YXV0aG9ycz48YXV0aG9yPk9jaG9j
a2EsIE4uPC9hdXRob3I+PGF1dGhvcj5TZWdpdCwgUC48L2F1dGhvcj48YXV0aG9yPldhbGVudHlu
b3dpY3osIEsuIEEuPC9hdXRob3I+PGF1dGhvcj5Xb2puaWNraSwgSy48L2F1dGhvcj48YXV0aG9y
PkN5cmFub3dza2ksIFMuPC9hdXRob3I+PGF1dGhvcj5Td2F0bGVyLCBKLjwvYXV0aG9yPjxhdXRo
b3I+TWllY3prb3dza2ksIEouPC9hdXRob3I+PGF1dGhvcj5LYW1pbnNrYSwgQi48L2F1dGhvcj48
L2F1dGhvcnM+PC9jb250cmlidXRvcnM+PGF1dGgtYWRkcmVzcz5MYWJvcmF0b3J5IG9mIE1vbGVj
dWxhciBOZXVyb2Jpb2xvZ3ksIE5lbmNraSBJbnN0aXR1dGUgb2YgRXhwZXJpbWVudGFsIEJpb2xv
Z3kgb2YgdGhlIFBvbGlzaCBBY2FkZW15IG9mIFNjaWVuY2VzLCBXYXJzYXcsIFBvbGFuZC4mI3hE
O1Bvc3RncmFkdWF0ZSBTY2hvb2wgb2YgTW9sZWN1bGFyIE1lZGljaW5lLCBNZWRpY2FsIFVuaXZl
cnNpdHkgb2YgV2Fyc2F3LCBXYXJzYXcsIFBvbGFuZC4mI3hEO0xhYm9yYXRvcnkgb2YgQ3l0b21l
dHJ5LCBOZW5ja2kgSW5zdGl0dXRlIG9mIEV4cGVyaW1lbnRhbCBCaW9sb2d5IG9mIHRoZSBQb2xp
c2ggQWNhZGVteSBvZiBTY2llbmNlcywgV2Fyc2F3LCBQb2xhbmQuJiN4RDtMYWJvcmF0b3J5IG9m
IE1vbGVjdWxhciBOZXVyb2Jpb2xvZ3ksIE5lbmNraSBJbnN0aXR1dGUgb2YgRXhwZXJpbWVudGFs
IEJpb2xvZ3kgb2YgdGhlIFBvbGlzaCBBY2FkZW15IG9mIFNjaWVuY2VzLCBXYXJzYXcsIFBvbGFu
ZC4gai5taWVjemtvd3NraUBuZW5ja2kuZWR1LnBsLiYjeEQ7TGFib3JhdG9yeSBvZiBNb2xlY3Vs
YXIgTmV1cm9iaW9sb2d5LCBOZW5ja2kgSW5zdGl0dXRlIG9mIEV4cGVyaW1lbnRhbCBCaW9sb2d5
IG9mIHRoZSBQb2xpc2ggQWNhZGVteSBvZiBTY2llbmNlcywgV2Fyc2F3LCBQb2xhbmQuIGIua2Ft
aW5za2FAbmVuY2tpLmVkdS5wbC48L2F1dGgtYWRkcmVzcz48dGl0bGVzPjx0aXRsZT5TaW5nbGUt
Y2VsbCBSTkEgc2VxdWVuY2luZyByZXZlYWxzIGZ1bmN0aW9uYWwgaGV0ZXJvZ2VuZWl0eSBvZiBn
bGlvbWEtYXNzb2NpYXRlZCBicmFpbiBtYWNyb3BoYWdlczwvdGl0bGU+PHNlY29uZGFyeS10aXRs
ZT5OYXQgQ29tbXVuPC9zZWNvbmRhcnktdGl0bGU+PC90aXRsZXM+PHBlcmlvZGljYWw+PGZ1bGwt
dGl0bGU+TmF0IENvbW11bjwvZnVsbC10aXRsZT48L3BlcmlvZGljYWw+PHBhZ2VzPjExNTE8L3Bh
Z2VzPjx2b2x1bWU+MTI8L3ZvbHVtZT48bnVtYmVyPjE8L251bWJlcj48ZWRpdGlvbj4yMDIxMDIx
OTwvZWRpdGlvbj48a2V5d29yZHM+PGtleXdvcmQ+QW5pbWFsczwva2V5d29yZD48a2V5d29yZD5B
bnRpZ2VucywgRGlmZmVyZW50aWF0aW9uLCBCLUx5bXBob2N5dGUvZ2VuZXRpY3M8L2tleXdvcmQ+
PGtleXdvcmQ+QnJhaW4vKm1ldGFib2xpc208L2tleXdvcmQ+PGtleXdvcmQ+QnJhaW4gTmVvcGxh
c21zLypnZW5ldGljczwva2V5d29yZD48a2V5d29yZD5DRDExYiBBbnRpZ2VuL21ldGFib2xpc208
L2tleXdvcmQ+PGtleXdvcmQ+Q2VsbCBMaW5lLCBUdW1vcjwva2V5d29yZD48a2V5d29yZD5GZW1h
bGU8L2tleXdvcmQ+PGtleXdvcmQ+R2VuZSBFeHByZXNzaW9uPC9rZXl3b3JkPjxrZXl3b3JkPkds
aW9ibGFzdG9tYTwva2V5d29yZD48a2V5d29yZD5HbGlvbWEvKmdlbmV0aWNzLyptZXRhYm9saXNt
PC9rZXl3b3JkPjxrZXl3b3JkPkhpc3RvY29tcGF0aWJpbGl0eSBBbnRpZ2VucyBDbGFzcyBJSS9n
ZW5ldGljczwva2V5d29yZD48a2V5d29yZD5IdW1hbnM8L2tleXdvcmQ+PGtleXdvcmQ+TWFjcm9w
aGFnZXMvKm1ldGFib2xpc208L2tleXdvcmQ+PGtleXdvcmQ+TWFsZTwva2V5d29yZD48a2V5d29y
ZD5NaWNlPC9rZXl3b3JkPjxrZXl3b3JkPk1pY3JvZ2xpYS9tZXRhYm9saXNtPC9rZXl3b3JkPjxr
ZXl3b3JkPk15ZWxvaWQgQ2VsbHMvbWV0YWJvbGlzbTwva2V5d29yZD48a2V5d29yZD5QaGVub3R5
cGU8L2tleXdvcmQ+PGtleXdvcmQ+U2VxdWVuY2UgQW5hbHlzaXMsIFJOQS8qbWV0aG9kczwva2V5
d29yZD48a2V5d29yZD5TZXggQ2hhcmFjdGVyaXN0aWNzPC9rZXl3b3JkPjxrZXl3b3JkPlRyYW5z
Y3JpcHRvbWU8L2tleXdvcmQ+PC9rZXl3b3Jkcz48ZGF0ZXM+PHllYXI+MjAyMTwveWVhcj48cHVi
LWRhdGVzPjxkYXRlPkZlYiAxOTwvZGF0ZT48L3B1Yi1kYXRlcz48L2RhdGVzPjxpc2JuPjIwNDEt
MTcyMyAoRWxlY3Ryb25pYykmI3hEOzIwNDEtMTcyMyAoTGlua2luZyk8L2lzYm4+PGFjY2Vzc2lv
bi1udW0+MzM2MDg1MjY8L2FjY2Vzc2lvbi1udW0+PHVybHM+PHJlbGF0ZWQtdXJscz48dXJsPmh0
dHBzOi8vd3d3Lm5jYmkubmxtLm5paC5nb3YvcHVibWVkLzMzNjA4NTI2PC91cmw+PC9yZWxhdGVk
LXVybHM+PC91cmxzPjxjdXN0b20xPlRoZSBhdXRob3JzIGRlY2xhcmUgbm8gY29tcGV0aW5nIGlu
dGVyZXN0cy48L2N1c3RvbTE+PGN1c3RvbTI+UE1DNzg5NTgyNDwvY3VzdG9tMj48ZWxlY3Ryb25p
Yy1yZXNvdXJjZS1udW0+MTAuMTAzOC9zNDE0NjctMDIxLTIxNDA3LXc8L2VsZWN0cm9uaWMtcmVz
b3VyY2UtbnVtPjxyZW1vdGUtZGF0YWJhc2UtbmFtZT5NZWRsaW5lPC9yZW1vdGUtZGF0YWJhc2Ut
bmFtZT48cmVtb3RlLWRhdGFiYXNlLXByb3ZpZGVyPk5MTTwvcmVtb3RlLWRhdGFiYXNlLXByb3Zp
ZGVyPjwvcmVjb3JkPjwvQ2l0ZT48L0VuZE5vdGU+
</w:fldData>
        </w:fldChar>
      </w:r>
      <w:r w:rsidRPr="003F1F3F">
        <w:rPr>
          <w:lang w:val="en-US"/>
        </w:rPr>
        <w:instrText xml:space="preserve"> ADDIN EN.CITE.DATA </w:instrText>
      </w:r>
      <w:r w:rsidRPr="003F1F3F">
        <w:rPr>
          <w:lang w:val="en-US"/>
        </w:rPr>
      </w:r>
      <w:r w:rsidRPr="003F1F3F">
        <w:rPr>
          <w:lang w:val="en-US"/>
        </w:rPr>
        <w:fldChar w:fldCharType="end"/>
      </w:r>
      <w:r w:rsidRPr="003F1F3F">
        <w:rPr>
          <w:lang w:val="en-US"/>
        </w:rPr>
      </w:r>
      <w:r w:rsidRPr="003F1F3F">
        <w:rPr>
          <w:lang w:val="en-US"/>
        </w:rPr>
        <w:fldChar w:fldCharType="separate"/>
      </w:r>
      <w:r w:rsidRPr="003F1F3F">
        <w:rPr>
          <w:noProof/>
          <w:lang w:val="en-US"/>
        </w:rPr>
        <w:t>[85]</w:t>
      </w:r>
      <w:r w:rsidRPr="003F1F3F">
        <w:rPr>
          <w:lang w:val="en-US"/>
        </w:rPr>
        <w:fldChar w:fldCharType="end"/>
      </w:r>
      <w:r w:rsidRPr="003F1F3F">
        <w:rPr>
          <w:lang w:val="en-US"/>
        </w:rPr>
        <w:t xml:space="preserve">. Different levels of annotations for each reference atlas are indicated. </w:t>
      </w:r>
      <w:r w:rsidRPr="003F1F3F">
        <w:rPr>
          <w:b/>
          <w:lang w:val="en-US"/>
        </w:rPr>
        <w:t>(d)</w:t>
      </w:r>
      <w:r w:rsidRPr="003F1F3F">
        <w:rPr>
          <w:lang w:val="en-US"/>
        </w:rPr>
        <w:t xml:space="preserve"> </w:t>
      </w:r>
      <w:proofErr w:type="spellStart"/>
      <w:r w:rsidRPr="003F1F3F">
        <w:rPr>
          <w:lang w:val="en-US"/>
        </w:rPr>
        <w:t>Heatmap</w:t>
      </w:r>
      <w:proofErr w:type="spellEnd"/>
      <w:r w:rsidRPr="003F1F3F">
        <w:rPr>
          <w:lang w:val="en-US"/>
        </w:rPr>
        <w:t xml:space="preserve"> showing transfer scores (i.e., similarity between query and reference) between each query cell cluster (</w:t>
      </w:r>
      <w:r w:rsidRPr="003F1F3F">
        <w:rPr>
          <w:i/>
          <w:lang w:val="en-US"/>
        </w:rPr>
        <w:t>columns</w:t>
      </w:r>
      <w:r w:rsidRPr="003F1F3F">
        <w:rPr>
          <w:lang w:val="en-US"/>
        </w:rPr>
        <w:t>) and reference label (</w:t>
      </w:r>
      <w:r w:rsidRPr="003F1F3F">
        <w:rPr>
          <w:i/>
          <w:lang w:val="en-US"/>
        </w:rPr>
        <w:t>rows</w:t>
      </w:r>
      <w:r w:rsidRPr="003F1F3F">
        <w:rPr>
          <w:lang w:val="en-US"/>
        </w:rPr>
        <w:t xml:space="preserve">). Values are row scaled. Cell clusters are the same as those shown in </w:t>
      </w:r>
      <w:r w:rsidRPr="003F1F3F">
        <w:rPr>
          <w:b/>
          <w:lang w:val="en-US"/>
        </w:rPr>
        <w:t>Fig 1b</w:t>
      </w:r>
      <w:r w:rsidRPr="003F1F3F">
        <w:rPr>
          <w:lang w:val="en-US"/>
        </w:rPr>
        <w:t xml:space="preserve">. Each reference label contains a prefix (m1-2, z1-4, and o1) that relates the reference label to its source reference atlas in </w:t>
      </w:r>
      <w:r w:rsidRPr="003F1F3F">
        <w:rPr>
          <w:b/>
          <w:lang w:val="en-US"/>
        </w:rPr>
        <w:t>a-c</w:t>
      </w:r>
      <w:r w:rsidRPr="003F1F3F">
        <w:rPr>
          <w:lang w:val="en-US"/>
        </w:rPr>
        <w:t xml:space="preserve"> (e.g., ‘z2’ labels represent labels from </w:t>
      </w:r>
      <w:proofErr w:type="spellStart"/>
      <w:r w:rsidRPr="003F1F3F">
        <w:rPr>
          <w:lang w:val="en-US"/>
        </w:rPr>
        <w:t>Zeisel</w:t>
      </w:r>
      <w:proofErr w:type="spellEnd"/>
      <w:r w:rsidRPr="003F1F3F">
        <w:rPr>
          <w:lang w:val="en-US"/>
        </w:rPr>
        <w:t xml:space="preserve"> annotation level 2). </w:t>
      </w:r>
      <w:r w:rsidRPr="003F1F3F">
        <w:rPr>
          <w:i/>
          <w:iCs/>
          <w:lang w:val="en-US"/>
        </w:rPr>
        <w:t>Abbreviations</w:t>
      </w:r>
      <w:r w:rsidRPr="003F1F3F">
        <w:rPr>
          <w:lang w:val="en-US"/>
        </w:rPr>
        <w:t xml:space="preserve">: DC; dendritic cell, Exc.; excitatory, </w:t>
      </w:r>
      <w:proofErr w:type="spellStart"/>
      <w:r w:rsidRPr="003F1F3F">
        <w:rPr>
          <w:lang w:val="en-US"/>
        </w:rPr>
        <w:t>Glu</w:t>
      </w:r>
      <w:proofErr w:type="spellEnd"/>
      <w:r w:rsidRPr="003F1F3F">
        <w:rPr>
          <w:lang w:val="en-US"/>
        </w:rPr>
        <w:t xml:space="preserve">; </w:t>
      </w:r>
      <w:proofErr w:type="spellStart"/>
      <w:r w:rsidRPr="003F1F3F">
        <w:rPr>
          <w:lang w:val="en-US"/>
        </w:rPr>
        <w:t>glutaminergic</w:t>
      </w:r>
      <w:proofErr w:type="spellEnd"/>
      <w:r w:rsidRPr="003F1F3F">
        <w:rPr>
          <w:lang w:val="en-US"/>
        </w:rPr>
        <w:t xml:space="preserve">, IN; interneuron, </w:t>
      </w:r>
      <w:proofErr w:type="spellStart"/>
      <w:proofErr w:type="gramStart"/>
      <w:r w:rsidRPr="003F1F3F">
        <w:rPr>
          <w:lang w:val="en-US"/>
        </w:rPr>
        <w:t>Inh</w:t>
      </w:r>
      <w:proofErr w:type="spellEnd"/>
      <w:r w:rsidRPr="003F1F3F">
        <w:rPr>
          <w:lang w:val="en-US"/>
        </w:rPr>
        <w:t>.;</w:t>
      </w:r>
      <w:proofErr w:type="gramEnd"/>
      <w:r w:rsidRPr="003F1F3F">
        <w:rPr>
          <w:lang w:val="en-US"/>
        </w:rPr>
        <w:t xml:space="preserve"> inhibitory, NB; </w:t>
      </w:r>
      <w:proofErr w:type="spellStart"/>
      <w:r w:rsidRPr="003F1F3F">
        <w:rPr>
          <w:lang w:val="en-US"/>
        </w:rPr>
        <w:t>neuroblast</w:t>
      </w:r>
      <w:proofErr w:type="spellEnd"/>
      <w:r w:rsidRPr="003F1F3F">
        <w:rPr>
          <w:lang w:val="en-US"/>
        </w:rPr>
        <w:t xml:space="preserve">, </w:t>
      </w:r>
      <w:proofErr w:type="spellStart"/>
      <w:r w:rsidRPr="003F1F3F">
        <w:rPr>
          <w:lang w:val="en-US"/>
        </w:rPr>
        <w:t>Neu</w:t>
      </w:r>
      <w:proofErr w:type="spellEnd"/>
      <w:r w:rsidRPr="003F1F3F">
        <w:rPr>
          <w:lang w:val="en-US"/>
        </w:rPr>
        <w:t xml:space="preserve">.; neuron, </w:t>
      </w:r>
      <w:proofErr w:type="spellStart"/>
      <w:r w:rsidRPr="003F1F3F">
        <w:rPr>
          <w:lang w:val="en-US"/>
        </w:rPr>
        <w:t>Prog</w:t>
      </w:r>
      <w:proofErr w:type="spellEnd"/>
      <w:r w:rsidRPr="003F1F3F">
        <w:rPr>
          <w:lang w:val="en-US"/>
        </w:rPr>
        <w:t>.; progenitor, RG; radial glia, SM; smooth muscle</w:t>
      </w:r>
    </w:p>
    <w:p w:rsidR="006048B3" w:rsidRPr="003F1F3F" w:rsidRDefault="006048B3" w:rsidP="006048B3">
      <w:pPr>
        <w:rPr>
          <w:lang w:val="en-US"/>
        </w:rPr>
      </w:pPr>
    </w:p>
    <w:p w:rsidR="006048B3" w:rsidRPr="003F1F3F" w:rsidRDefault="006048B3" w:rsidP="006048B3">
      <w:pPr>
        <w:rPr>
          <w:lang w:val="en-US"/>
        </w:rPr>
      </w:pPr>
    </w:p>
    <w:p w:rsidR="006048B3" w:rsidRPr="003F1F3F" w:rsidRDefault="006048B3" w:rsidP="006048B3">
      <w:pPr>
        <w:rPr>
          <w:lang w:val="en-US"/>
        </w:rPr>
      </w:pPr>
      <w:r w:rsidRPr="003F1F3F">
        <w:rPr>
          <w:noProof/>
          <w:lang w:eastAsia="en-IN"/>
        </w:rPr>
        <w:drawing>
          <wp:inline distT="0" distB="0" distL="0" distR="0" wp14:anchorId="3A4AD2DE" wp14:editId="63885501">
            <wp:extent cx="5943600" cy="2589530"/>
            <wp:effectExtent l="0" t="0" r="0" b="1270"/>
            <wp:docPr id="1605904120" name="Picture 1" descr="A diagram of a b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904120" name="Picture 1" descr="A diagram of a brain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8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8B3" w:rsidRPr="003F1F3F" w:rsidRDefault="006048B3" w:rsidP="006048B3">
      <w:pPr>
        <w:rPr>
          <w:lang w:val="en-US"/>
        </w:rPr>
      </w:pPr>
      <w:r w:rsidRPr="003F1F3F">
        <w:rPr>
          <w:b/>
          <w:lang w:val="en-US"/>
        </w:rPr>
        <w:t xml:space="preserve">Supplemental Figure 9. Spatial annotation of </w:t>
      </w:r>
      <w:proofErr w:type="spellStart"/>
      <w:r w:rsidRPr="003F1F3F">
        <w:rPr>
          <w:b/>
          <w:lang w:val="en-US"/>
        </w:rPr>
        <w:t>snRNA-seq</w:t>
      </w:r>
      <w:proofErr w:type="spellEnd"/>
      <w:r w:rsidRPr="003F1F3F">
        <w:rPr>
          <w:b/>
          <w:lang w:val="en-US"/>
        </w:rPr>
        <w:t xml:space="preserve"> data. (a) </w:t>
      </w:r>
      <w:r w:rsidRPr="003F1F3F">
        <w:rPr>
          <w:lang w:val="en-US"/>
        </w:rPr>
        <w:t xml:space="preserve">Schematic of workflow used to assign anatomic labels to </w:t>
      </w:r>
      <w:proofErr w:type="spellStart"/>
      <w:r w:rsidRPr="003F1F3F">
        <w:rPr>
          <w:lang w:val="en-US"/>
        </w:rPr>
        <w:t>snRNA-seq</w:t>
      </w:r>
      <w:proofErr w:type="spellEnd"/>
      <w:r w:rsidRPr="003F1F3F">
        <w:rPr>
          <w:lang w:val="en-US"/>
        </w:rPr>
        <w:t xml:space="preserve"> dataset.</w:t>
      </w:r>
      <w:r w:rsidRPr="003F1F3F">
        <w:rPr>
          <w:b/>
          <w:lang w:val="en-US"/>
        </w:rPr>
        <w:t xml:space="preserve"> (b) </w:t>
      </w:r>
      <w:r w:rsidRPr="003F1F3F">
        <w:rPr>
          <w:lang w:val="en-US"/>
        </w:rPr>
        <w:t>Public</w:t>
      </w:r>
      <w:r w:rsidRPr="003F1F3F">
        <w:rPr>
          <w:b/>
          <w:lang w:val="en-US"/>
        </w:rPr>
        <w:t xml:space="preserve"> </w:t>
      </w:r>
      <w:r w:rsidRPr="003F1F3F">
        <w:rPr>
          <w:lang w:val="en-US"/>
        </w:rPr>
        <w:t xml:space="preserve">spatial </w:t>
      </w:r>
      <w:proofErr w:type="spellStart"/>
      <w:r w:rsidRPr="003F1F3F">
        <w:rPr>
          <w:lang w:val="en-US"/>
        </w:rPr>
        <w:t>transcriptomics</w:t>
      </w:r>
      <w:proofErr w:type="spellEnd"/>
      <w:r w:rsidRPr="003F1F3F">
        <w:rPr>
          <w:lang w:val="en-US"/>
        </w:rPr>
        <w:t xml:space="preserve"> data of coronal section from 8-week male C57Bl/6 mice (10x Genomics, Adult Mouse Brain FFPE dataset). </w:t>
      </w:r>
      <w:proofErr w:type="spellStart"/>
      <w:r w:rsidRPr="003F1F3F">
        <w:rPr>
          <w:lang w:val="en-US"/>
        </w:rPr>
        <w:t>Hematoxylin</w:t>
      </w:r>
      <w:proofErr w:type="spellEnd"/>
      <w:r w:rsidRPr="003F1F3F">
        <w:rPr>
          <w:lang w:val="en-US"/>
        </w:rPr>
        <w:t xml:space="preserve"> and eosin-stained section shown on </w:t>
      </w:r>
      <w:r w:rsidRPr="003F1F3F">
        <w:rPr>
          <w:i/>
          <w:lang w:val="en-US"/>
        </w:rPr>
        <w:t>left</w:t>
      </w:r>
      <w:r w:rsidRPr="003F1F3F">
        <w:rPr>
          <w:lang w:val="en-US"/>
        </w:rPr>
        <w:t xml:space="preserve">, and corresponding </w:t>
      </w:r>
      <w:proofErr w:type="spellStart"/>
      <w:r w:rsidRPr="003F1F3F">
        <w:rPr>
          <w:lang w:val="en-US"/>
        </w:rPr>
        <w:t>transcriptomic</w:t>
      </w:r>
      <w:proofErr w:type="spellEnd"/>
      <w:r w:rsidRPr="003F1F3F">
        <w:rPr>
          <w:lang w:val="en-US"/>
        </w:rPr>
        <w:t xml:space="preserve"> clusters on </w:t>
      </w:r>
      <w:r w:rsidRPr="003F1F3F">
        <w:rPr>
          <w:i/>
          <w:lang w:val="en-US"/>
        </w:rPr>
        <w:t>right</w:t>
      </w:r>
      <w:r w:rsidRPr="003F1F3F">
        <w:rPr>
          <w:lang w:val="en-US"/>
        </w:rPr>
        <w:t xml:space="preserve">. </w:t>
      </w:r>
      <w:r w:rsidRPr="003F1F3F">
        <w:rPr>
          <w:b/>
          <w:lang w:val="en-US"/>
        </w:rPr>
        <w:t>(c)</w:t>
      </w:r>
      <w:r w:rsidRPr="003F1F3F">
        <w:rPr>
          <w:lang w:val="en-US"/>
        </w:rPr>
        <w:t xml:space="preserve"> Annotated coronal section from age- and section-matched C57Bl/6 mouse brain, obtained from Allen Mouse Brain Atlas (</w:t>
      </w:r>
      <w:hyperlink r:id="rId13" w:anchor="atlas=1&amp;plate=100960244&amp;resolution=16.75&amp;x=5407.93017578125&amp;y=4015.880060195923&amp;zoom=-3&amp;structure=803&amp;z=5" w:history="1">
        <w:r w:rsidRPr="003F1F3F">
          <w:rPr>
            <w:rStyle w:val="Hyperlink"/>
            <w:lang w:val="en-US"/>
          </w:rPr>
          <w:t>image 70</w:t>
        </w:r>
      </w:hyperlink>
      <w:r w:rsidRPr="003F1F3F">
        <w:rPr>
          <w:lang w:val="en-US"/>
        </w:rPr>
        <w:t xml:space="preserve"> of 132 image atlas series). </w:t>
      </w:r>
      <w:r w:rsidRPr="003F1F3F">
        <w:rPr>
          <w:b/>
          <w:lang w:val="en-US"/>
        </w:rPr>
        <w:t>(d)</w:t>
      </w:r>
      <w:r w:rsidRPr="003F1F3F">
        <w:rPr>
          <w:lang w:val="en-US"/>
        </w:rPr>
        <w:t xml:space="preserve"> Anatomic labels in query </w:t>
      </w:r>
      <w:proofErr w:type="spellStart"/>
      <w:r w:rsidRPr="003F1F3F">
        <w:rPr>
          <w:lang w:val="en-US"/>
        </w:rPr>
        <w:t>snRNA-seq</w:t>
      </w:r>
      <w:proofErr w:type="spellEnd"/>
      <w:r w:rsidRPr="003F1F3F">
        <w:rPr>
          <w:lang w:val="en-US"/>
        </w:rPr>
        <w:t xml:space="preserve"> data were inferred by label transfer of </w:t>
      </w:r>
      <w:proofErr w:type="spellStart"/>
      <w:r w:rsidRPr="003F1F3F">
        <w:rPr>
          <w:lang w:val="en-US"/>
        </w:rPr>
        <w:t>transcriptomic</w:t>
      </w:r>
      <w:proofErr w:type="spellEnd"/>
      <w:r w:rsidRPr="003F1F3F">
        <w:rPr>
          <w:lang w:val="en-US"/>
        </w:rPr>
        <w:t xml:space="preserve"> clusters identified in panel </w:t>
      </w:r>
      <w:r w:rsidRPr="003F1F3F">
        <w:rPr>
          <w:b/>
          <w:lang w:val="en-US"/>
        </w:rPr>
        <w:t>b</w:t>
      </w:r>
      <w:r w:rsidRPr="003F1F3F">
        <w:rPr>
          <w:lang w:val="en-US"/>
        </w:rPr>
        <w:t xml:space="preserve">, and anatomic annotations were assigned based on annotations from atlas in panel </w:t>
      </w:r>
      <w:r w:rsidRPr="003F1F3F">
        <w:rPr>
          <w:b/>
          <w:lang w:val="en-US"/>
        </w:rPr>
        <w:t>c</w:t>
      </w:r>
      <w:r w:rsidRPr="003F1F3F">
        <w:rPr>
          <w:lang w:val="en-US"/>
        </w:rPr>
        <w:t xml:space="preserve">. Note that anatomic annotations were only assigned to neuronal populations. </w:t>
      </w:r>
    </w:p>
    <w:p w:rsidR="006048B3" w:rsidRPr="003F1F3F" w:rsidRDefault="006048B3" w:rsidP="006048B3">
      <w:pPr>
        <w:rPr>
          <w:lang w:val="en-US"/>
        </w:rPr>
      </w:pPr>
    </w:p>
    <w:p w:rsidR="006048B3" w:rsidRPr="003F1F3F" w:rsidRDefault="006048B3" w:rsidP="006048B3">
      <w:pPr>
        <w:rPr>
          <w:b/>
          <w:lang w:val="en-US"/>
        </w:rPr>
      </w:pPr>
      <w:r w:rsidRPr="003F1F3F">
        <w:rPr>
          <w:b/>
          <w:lang w:val="en-US"/>
        </w:rPr>
        <w:br w:type="page"/>
      </w:r>
    </w:p>
    <w:p w:rsidR="006048B3" w:rsidRPr="003F1F3F" w:rsidRDefault="006048B3" w:rsidP="006048B3">
      <w:pPr>
        <w:rPr>
          <w:lang w:val="en-US"/>
        </w:rPr>
      </w:pPr>
      <w:r w:rsidRPr="003F1F3F">
        <w:rPr>
          <w:b/>
          <w:noProof/>
          <w:lang w:eastAsia="en-IN"/>
        </w:rPr>
        <w:drawing>
          <wp:inline distT="0" distB="0" distL="0" distR="0" wp14:anchorId="0031F6B6" wp14:editId="17D25473">
            <wp:extent cx="5943600" cy="2867660"/>
            <wp:effectExtent l="0" t="0" r="0" b="2540"/>
            <wp:docPr id="756295396" name="Picture 1" descr="A close-up of a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295396" name="Picture 1" descr="A close-up of a char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1F3F">
        <w:rPr>
          <w:b/>
          <w:lang w:val="en-US"/>
        </w:rPr>
        <w:t xml:space="preserve">Supplemental Figure 10. Further characterization of </w:t>
      </w:r>
      <w:r w:rsidRPr="003F1F3F">
        <w:rPr>
          <w:b/>
          <w:i/>
          <w:lang w:val="en-US"/>
        </w:rPr>
        <w:t>in vitro</w:t>
      </w:r>
      <w:r w:rsidRPr="003F1F3F">
        <w:rPr>
          <w:b/>
          <w:lang w:val="en-US"/>
        </w:rPr>
        <w:t xml:space="preserve"> and </w:t>
      </w:r>
      <w:r w:rsidRPr="003F1F3F">
        <w:rPr>
          <w:b/>
          <w:i/>
          <w:lang w:val="en-US"/>
        </w:rPr>
        <w:t>in vivo</w:t>
      </w:r>
      <w:r w:rsidRPr="003F1F3F">
        <w:rPr>
          <w:b/>
          <w:lang w:val="en-US"/>
        </w:rPr>
        <w:t xml:space="preserve"> </w:t>
      </w:r>
      <w:proofErr w:type="spellStart"/>
      <w:r w:rsidRPr="003F1F3F">
        <w:rPr>
          <w:b/>
          <w:lang w:val="en-US"/>
        </w:rPr>
        <w:t>glioma</w:t>
      </w:r>
      <w:proofErr w:type="spellEnd"/>
      <w:r w:rsidRPr="003F1F3F">
        <w:rPr>
          <w:b/>
          <w:lang w:val="en-US"/>
        </w:rPr>
        <w:t xml:space="preserve"> cells. (a)</w:t>
      </w:r>
      <w:r w:rsidRPr="003F1F3F">
        <w:rPr>
          <w:lang w:val="en-US"/>
        </w:rPr>
        <w:t xml:space="preserve"> Similarity of </w:t>
      </w:r>
      <w:r w:rsidRPr="003F1F3F">
        <w:rPr>
          <w:i/>
          <w:lang w:val="en-US"/>
        </w:rPr>
        <w:t>in vitro</w:t>
      </w:r>
      <w:r w:rsidRPr="003F1F3F">
        <w:rPr>
          <w:lang w:val="en-US"/>
        </w:rPr>
        <w:t xml:space="preserve"> and </w:t>
      </w:r>
      <w:r w:rsidRPr="003F1F3F">
        <w:rPr>
          <w:i/>
          <w:lang w:val="en-US"/>
        </w:rPr>
        <w:t>in vivo</w:t>
      </w:r>
      <w:r w:rsidRPr="003F1F3F">
        <w:rPr>
          <w:lang w:val="en-US"/>
        </w:rPr>
        <w:t xml:space="preserve"> single cell </w:t>
      </w:r>
      <w:proofErr w:type="spellStart"/>
      <w:r w:rsidRPr="003F1F3F">
        <w:rPr>
          <w:lang w:val="en-US"/>
        </w:rPr>
        <w:t>transcriptomic</w:t>
      </w:r>
      <w:proofErr w:type="spellEnd"/>
      <w:r w:rsidRPr="003F1F3F">
        <w:rPr>
          <w:lang w:val="en-US"/>
        </w:rPr>
        <w:t xml:space="preserve"> profiles to </w:t>
      </w:r>
      <w:proofErr w:type="spellStart"/>
      <w:r w:rsidRPr="003F1F3F">
        <w:rPr>
          <w:lang w:val="en-US"/>
        </w:rPr>
        <w:t>pseudobulk</w:t>
      </w:r>
      <w:proofErr w:type="spellEnd"/>
      <w:r w:rsidRPr="003F1F3F">
        <w:rPr>
          <w:lang w:val="en-US"/>
        </w:rPr>
        <w:t xml:space="preserve"> </w:t>
      </w:r>
      <w:r w:rsidRPr="003F1F3F">
        <w:rPr>
          <w:i/>
          <w:lang w:val="en-US"/>
        </w:rPr>
        <w:t>in vitro</w:t>
      </w:r>
      <w:r w:rsidRPr="003F1F3F">
        <w:rPr>
          <w:lang w:val="en-US"/>
        </w:rPr>
        <w:t xml:space="preserve"> references quantified by correlation coefficient (R</w:t>
      </w:r>
      <w:r w:rsidRPr="003F1F3F">
        <w:rPr>
          <w:vertAlign w:val="superscript"/>
          <w:lang w:val="en-US"/>
        </w:rPr>
        <w:t>2</w:t>
      </w:r>
      <w:r w:rsidRPr="003F1F3F">
        <w:rPr>
          <w:lang w:val="en-US"/>
        </w:rPr>
        <w:t xml:space="preserve">). </w:t>
      </w:r>
      <w:r w:rsidRPr="003F1F3F">
        <w:rPr>
          <w:i/>
          <w:lang w:val="en-US"/>
        </w:rPr>
        <w:t>In vitro</w:t>
      </w:r>
      <w:r w:rsidRPr="003F1F3F">
        <w:rPr>
          <w:lang w:val="en-US"/>
        </w:rPr>
        <w:t xml:space="preserve"> vs. </w:t>
      </w:r>
      <w:r w:rsidRPr="003F1F3F">
        <w:rPr>
          <w:i/>
          <w:lang w:val="en-US"/>
        </w:rPr>
        <w:t>in vivo</w:t>
      </w:r>
      <w:r w:rsidRPr="003F1F3F">
        <w:rPr>
          <w:lang w:val="en-US"/>
        </w:rPr>
        <w:t xml:space="preserve"> similarities compared by Wilcoxon test. </w:t>
      </w:r>
      <w:r w:rsidRPr="003F1F3F">
        <w:rPr>
          <w:b/>
          <w:lang w:val="en-US"/>
        </w:rPr>
        <w:t>(b)</w:t>
      </w:r>
      <w:r w:rsidRPr="003F1F3F">
        <w:rPr>
          <w:lang w:val="en-US"/>
        </w:rPr>
        <w:t xml:space="preserve"> Differential gene expression of </w:t>
      </w:r>
      <w:r w:rsidRPr="003F1F3F">
        <w:rPr>
          <w:i/>
          <w:iCs/>
          <w:lang w:val="en-US"/>
        </w:rPr>
        <w:t>Tcf4</w:t>
      </w:r>
      <w:r w:rsidRPr="003F1F3F">
        <w:rPr>
          <w:lang w:val="en-US"/>
        </w:rPr>
        <w:t xml:space="preserve"> and </w:t>
      </w:r>
      <w:r w:rsidRPr="003F1F3F">
        <w:rPr>
          <w:i/>
          <w:iCs/>
          <w:lang w:val="en-US"/>
        </w:rPr>
        <w:t>Vim</w:t>
      </w:r>
      <w:r w:rsidRPr="003F1F3F">
        <w:rPr>
          <w:lang w:val="en-US"/>
        </w:rPr>
        <w:t xml:space="preserve"> in </w:t>
      </w:r>
      <w:r w:rsidRPr="003F1F3F">
        <w:rPr>
          <w:i/>
          <w:lang w:val="en-US"/>
        </w:rPr>
        <w:t>in vitro</w:t>
      </w:r>
      <w:r w:rsidRPr="003F1F3F">
        <w:rPr>
          <w:lang w:val="en-US"/>
        </w:rPr>
        <w:t xml:space="preserve"> and </w:t>
      </w:r>
      <w:r w:rsidRPr="003F1F3F">
        <w:rPr>
          <w:i/>
          <w:lang w:val="en-US"/>
        </w:rPr>
        <w:t>in vivo</w:t>
      </w:r>
      <w:r w:rsidRPr="003F1F3F">
        <w:rPr>
          <w:lang w:val="en-US"/>
        </w:rPr>
        <w:t xml:space="preserve"> GL261 and CT2A </w:t>
      </w:r>
      <w:proofErr w:type="spellStart"/>
      <w:r w:rsidRPr="003F1F3F">
        <w:rPr>
          <w:lang w:val="en-US"/>
        </w:rPr>
        <w:t>glioma</w:t>
      </w:r>
      <w:proofErr w:type="spellEnd"/>
      <w:r w:rsidRPr="003F1F3F">
        <w:rPr>
          <w:lang w:val="en-US"/>
        </w:rPr>
        <w:t xml:space="preserve"> cells shown as UMAPs. </w:t>
      </w:r>
      <w:r w:rsidRPr="003F1F3F">
        <w:rPr>
          <w:b/>
          <w:lang w:val="en-US"/>
        </w:rPr>
        <w:t>(c)</w:t>
      </w:r>
      <w:r w:rsidRPr="003F1F3F">
        <w:rPr>
          <w:lang w:val="en-US"/>
        </w:rPr>
        <w:t xml:space="preserve"> Abundance analysis of </w:t>
      </w:r>
      <w:proofErr w:type="spellStart"/>
      <w:r w:rsidRPr="003F1F3F">
        <w:rPr>
          <w:lang w:val="en-US"/>
        </w:rPr>
        <w:t>Neftel</w:t>
      </w:r>
      <w:proofErr w:type="spellEnd"/>
      <w:r w:rsidRPr="003F1F3F">
        <w:rPr>
          <w:lang w:val="en-US"/>
        </w:rPr>
        <w:t xml:space="preserve"> GBM subtypes </w:t>
      </w:r>
      <w:r w:rsidRPr="003F1F3F">
        <w:rPr>
          <w:i/>
          <w:lang w:val="en-US"/>
        </w:rPr>
        <w:t>in vitro</w:t>
      </w:r>
      <w:r w:rsidRPr="003F1F3F">
        <w:rPr>
          <w:lang w:val="en-US"/>
        </w:rPr>
        <w:t xml:space="preserve"> vs. </w:t>
      </w:r>
      <w:r w:rsidRPr="003F1F3F">
        <w:rPr>
          <w:i/>
          <w:lang w:val="en-US"/>
        </w:rPr>
        <w:t>in vivo</w:t>
      </w:r>
      <w:r w:rsidRPr="003F1F3F">
        <w:rPr>
          <w:lang w:val="en-US"/>
        </w:rPr>
        <w:t xml:space="preserve">. </w:t>
      </w:r>
      <w:r w:rsidRPr="003F1F3F">
        <w:rPr>
          <w:i/>
          <w:lang w:val="en-US"/>
        </w:rPr>
        <w:t>Top panel</w:t>
      </w:r>
      <w:r w:rsidRPr="003F1F3F">
        <w:rPr>
          <w:lang w:val="en-US"/>
        </w:rPr>
        <w:t xml:space="preserve"> shows relative abundances in pie charts, and </w:t>
      </w:r>
      <w:r w:rsidRPr="003F1F3F">
        <w:rPr>
          <w:i/>
          <w:lang w:val="en-US"/>
        </w:rPr>
        <w:t>bottom panel</w:t>
      </w:r>
      <w:r w:rsidRPr="003F1F3F">
        <w:rPr>
          <w:lang w:val="en-US"/>
        </w:rPr>
        <w:t xml:space="preserve"> shows differential abundances (</w:t>
      </w:r>
      <w:r w:rsidRPr="003F1F3F">
        <w:rPr>
          <w:i/>
          <w:lang w:val="en-US"/>
        </w:rPr>
        <w:t>in vitro</w:t>
      </w:r>
      <w:r w:rsidRPr="003F1F3F">
        <w:rPr>
          <w:lang w:val="en-US"/>
        </w:rPr>
        <w:t xml:space="preserve"> vs. </w:t>
      </w:r>
      <w:r w:rsidRPr="003F1F3F">
        <w:rPr>
          <w:i/>
          <w:lang w:val="en-US"/>
        </w:rPr>
        <w:t>in vivo</w:t>
      </w:r>
      <w:r w:rsidRPr="003F1F3F">
        <w:rPr>
          <w:lang w:val="en-US"/>
        </w:rPr>
        <w:t xml:space="preserve">) in bar chart </w:t>
      </w:r>
      <w:r w:rsidRPr="003F1F3F">
        <w:rPr>
          <w:lang w:val="en-US"/>
        </w:rPr>
        <w:fldChar w:fldCharType="begin">
          <w:fldData xml:space="preserve">PEVuZE5vdGU+PENpdGU+PEF1dGhvcj5OZWZ0ZWw8L0F1dGhvcj48WWVhcj4yMDE5PC9ZZWFyPjxS
ZWNOdW0+NDE8L1JlY051bT48RGlzcGxheVRleHQ+WzgyXTwvRGlzcGxheVRleHQ+PHJlY29yZD48
cmVjLW51bWJlcj40MTwvcmVjLW51bWJlcj48Zm9yZWlnbi1rZXlzPjxrZXkgYXBwPSJFTiIgZGIt
aWQ9InphencyeGFhc3Y1d3hxZWF0d3R4cnp2d3B0MmRhOXZlOXNyOSIgdGltZXN0YW1wPSIxNzIy
MzcyMDEzIj40MTwva2V5PjwvZm9yZWlnbi1rZXlzPjxyZWYtdHlwZSBuYW1lPSJKb3VybmFsIEFy
dGljbGUiPjE3PC9yZWYtdHlwZT48Y29udHJpYnV0b3JzPjxhdXRob3JzPjxhdXRob3I+TmVmdGVs
LCBDLjwvYXV0aG9yPjxhdXRob3I+TGFmZnksIEouPC9hdXRob3I+PGF1dGhvcj5GaWxiaW4sIE0u
IEcuPC9hdXRob3I+PGF1dGhvcj5IYXJhLCBULjwvYXV0aG9yPjxhdXRob3I+U2hvcmUsIE0uIEUu
PC9hdXRob3I+PGF1dGhvcj5SYWhtZSwgRy4gSi48L2F1dGhvcj48YXV0aG9yPlJpY2htYW4sIEEu
IFIuPC9hdXRob3I+PGF1dGhvcj5TaWx2ZXJidXNoLCBELjwvYXV0aG9yPjxhdXRob3I+U2hhdywg
TS4gTC48L2F1dGhvcj48YXV0aG9yPkhlYmVydCwgQy4gTS48L2F1dGhvcj48YXV0aG9yPkRld2l0
dCwgSi48L2F1dGhvcj48YXV0aG9yPkdyaXRzY2gsIFMuPC9hdXRob3I+PGF1dGhvcj5QZXJleiwg
RS4gTS48L2F1dGhvcj48YXV0aG9yPkdvbnphbGV6IENhc3RybywgTC4gTi48L2F1dGhvcj48YXV0
aG9yPkxhbiwgWC48L2F1dGhvcj48YXV0aG9yPkRydWNrLCBOLjwvYXV0aG9yPjxhdXRob3I+Um9k
bWFuLCBDLjwvYXV0aG9yPjxhdXRob3I+RGlvbm5lLCBELjwvYXV0aG9yPjxhdXRob3I+S2FwbGFu
LCBBLjwvYXV0aG9yPjxhdXRob3I+QmVydGFsYW4sIE0uIFMuPC9hdXRob3I+PGF1dGhvcj5TbWFs
bCwgSi48L2F1dGhvcj48YXV0aG9yPlBlbHRvbiwgSy48L2F1dGhvcj48YXV0aG9yPkJlY2tlciwg
Uy48L2F1dGhvcj48YXV0aG9yPkJvbmFsLCBELjwvYXV0aG9yPjxhdXRob3I+Tmd1eWVuLCBRLiBE
LjwvYXV0aG9yPjxhdXRob3I+U2VydmlzLCBSLiBMLjwvYXV0aG9yPjxhdXRob3I+RnVuZywgSi4g
TS48L2F1dGhvcj48YXV0aG9yPk15bHZhZ2FuYW0sIFIuPC9hdXRob3I+PGF1dGhvcj5NYXlyLCBM
LjwvYXV0aG9yPjxhdXRob3I+R29qbywgSi48L2F1dGhvcj48YXV0aG9yPkhhYmVybGVyLCBDLjwv
YXV0aG9yPjxhdXRob3I+R2V5ZXJlZ2dlciwgUi48L2F1dGhvcj48YXV0aG9yPkN6ZWNoLCBULjwv
YXV0aG9yPjxhdXRob3I+U2xhdmMsIEkuPC9hdXRob3I+PGF1dGhvcj5OYWhlZCwgQi4gVi48L2F1
dGhvcj48YXV0aG9yPkN1cnJ5LCBXLiBULjwvYXV0aG9yPjxhdXRob3I+Q2FydGVyLCBCLiBTLjwv
YXV0aG9yPjxhdXRob3I+V2FraW1vdG8sIEguPC9hdXRob3I+PGF1dGhvcj5CcmFzdGlhbm9zLCBQ
LiBLLjwvYXV0aG9yPjxhdXRob3I+QmF0Y2hlbG9yLCBULiBULjwvYXV0aG9yPjxhdXRob3I+U3Rl
bW1lci1SYWNoYW1pbW92LCBBLjwvYXV0aG9yPjxhdXRob3I+TWFydGluZXotTGFnZSwgTS48L2F1
dGhvcj48YXV0aG9yPkZyb3NjaCwgTS4gUC48L2F1dGhvcj48YXV0aG9yPlN0YW1lbmtvdmljLCBJ
LjwvYXV0aG9yPjxhdXRob3I+UmlnZ2ksIE4uPC9hdXRob3I+PGF1dGhvcj5SaGVpbmJheSwgRS48
L2F1dGhvcj48YXV0aG9yPk1vbmplLCBNLjwvYXV0aG9yPjxhdXRob3I+Um96ZW5ibGF0dC1Sb3Nl
biwgTy48L2F1dGhvcj48YXV0aG9yPkNhaGlsbCwgRC4gUC48L2F1dGhvcj48YXV0aG9yPlBhdGVs
LCBBLiBQLjwvYXV0aG9yPjxhdXRob3I+SHVudGVyLCBULjwvYXV0aG9yPjxhdXRob3I+VmVybWEs
IEkuIE0uPC9hdXRob3I+PGF1dGhvcj5MaWdvbiwgSy4gTC48L2F1dGhvcj48YXV0aG9yPkxvdWlz
LCBELiBOLjwvYXV0aG9yPjxhdXRob3I+UmVnZXYsIEEuPC9hdXRob3I+PGF1dGhvcj5CZXJuc3Rl
aW4sIEIuIEUuPC9hdXRob3I+PGF1dGhvcj5UaXJvc2gsIEkuPC9hdXRob3I+PGF1dGhvcj5TdXZh
LCBNLiBMLjwvYXV0aG9yPjwvYXV0aG9ycz48L2NvbnRyaWJ1dG9ycz48YXV0aC1hZGRyZXNzPkRl
cGFydG1lbnQgb2YgUGF0aG9sb2d5IGFuZCBDZW50ZXIgZm9yIENhbmNlciBSZXNlYXJjaCwgTWFz
c2FjaHVzZXR0cyBHZW5lcmFsIEhvc3BpdGFsIGFuZCBIYXJ2YXJkIE1lZGljYWwgU2Nob29sLCBC
b3N0b24sIE1BLCAwMjExNCwgVVNBOyBLbGFybWFuIENlbGwgT2JzZXJ2YXRvcnksIEJyb2FkIElu
c3RpdHV0ZSBvZiBIYXJ2YXJkIGFuZCBNSVQsIENhbWJyaWRnZSwgTUEgMDIxNDIsIFVTQTsgQnJv
YWQgSW5zdGl0dXRlIG9mIEhhcnZhcmQgYW5kIE1JVCwgQ2FtYnJpZGdlLCBNQSAwMjE0MiwgVVNB
OyBJbnN0aXR1dGUgb2YgUGF0aG9sb2d5LCBGYWN1bHR5IG9mIEJpb2xvZ3kgYW5kIE1lZGljaW5l
LCBDZW50cmUgSG9zcGl0YWxpZXIgVW5pdmVyc2l0YWlyZSBWYXVkb2lzLCBMYXVzYW5uZSwgMTAx
MSwgU3dpdHplcmxhbmQuJiN4RDtEZXBhcnRtZW50IG9mIE1vbGVjdWxhciBDZWxsIEJpb2xvZ3ks
IFdlaXptYW5uIEluc3RpdHV0ZSBvZiBTY2llbmNlLCBSZWhvdm90IDc2MTAwMSwgSXNyYWVsLiYj
eEQ7RGVwYXJ0bWVudCBvZiBQYXRob2xvZ3kgYW5kIENlbnRlciBmb3IgQ2FuY2VyIFJlc2VhcmNo
LCBNYXNzYWNodXNldHRzIEdlbmVyYWwgSG9zcGl0YWwgYW5kIEhhcnZhcmQgTWVkaWNhbCBTY2hv
b2wsIEJvc3RvbiwgTUEsIDAyMTE0LCBVU0E7IEtsYXJtYW4gQ2VsbCBPYnNlcnZhdG9yeSwgQnJv
YWQgSW5zdGl0dXRlIG9mIEhhcnZhcmQgYW5kIE1JVCwgQ2FtYnJpZGdlLCBNQSAwMjE0MiwgVVNB
OyBCcm9hZCBJbnN0aXR1dGUgb2YgSGFydmFyZCBhbmQgTUlULCBDYW1icmlkZ2UsIE1BIDAyMTQy
LCBVU0E7IERlcGFydG1lbnQgb2YgUGVkaWF0cmljIE9uY29sb2d5LCBEYW5hLUZhcmJlciBCb3N0
b24gQ2hpbGRyZW4mYXBvcztzIENhbmNlciBhbmQgQmxvb2QgRGlzb3JkZXJzIENlbnRlciwgQm9z
dG9uLCBNQSAwMjIxNSwgVVNBLiYjeEQ7RGVwYXJ0bWVudCBvZiBQYXRob2xvZ3kgYW5kIENlbnRl
ciBmb3IgQ2FuY2VyIFJlc2VhcmNoLCBNYXNzYWNodXNldHRzIEdlbmVyYWwgSG9zcGl0YWwgYW5k
IEhhcnZhcmQgTWVkaWNhbCBTY2hvb2wsIEJvc3RvbiwgTUEsIDAyMTE0LCBVU0E7IEtsYXJtYW4g
Q2VsbCBPYnNlcnZhdG9yeSwgQnJvYWQgSW5zdGl0dXRlIG9mIEhhcnZhcmQgYW5kIE1JVCwgQ2Ft
YnJpZGdlLCBNQSAwMjE0MiwgVVNBOyBCcm9hZCBJbnN0aXR1dGUgb2YgSGFydmFyZCBhbmQgTUlU
LCBDYW1icmlkZ2UsIE1BIDAyMTQyLCBVU0E7IExhYm9yYXRvcnkgb2YgR2VuZXRpY3MsIFNhbGsg
SW5zdGl0dXRlIGZvciBCaW9sb2dpY2FsIFN0dWRpZXMsIExhIEpvbGxhLCBDQSA5MjAzNywgVVNB
LiYjeEQ7RGVwYXJ0bWVudCBvZiBQYXRob2xvZ3kgYW5kIENlbnRlciBmb3IgQ2FuY2VyIFJlc2Vh
cmNoLCBNYXNzYWNodXNldHRzIEdlbmVyYWwgSG9zcGl0YWwgYW5kIEhhcnZhcmQgTWVkaWNhbCBT
Y2hvb2wsIEJvc3RvbiwgTUEsIDAyMTE0LCBVU0E7IEtsYXJtYW4gQ2VsbCBPYnNlcnZhdG9yeSwg
QnJvYWQgSW5zdGl0dXRlIG9mIEhhcnZhcmQgYW5kIE1JVCwgQ2FtYnJpZGdlLCBNQSAwMjE0Miwg
VVNBOyBCcm9hZCBJbnN0aXR1dGUgb2YgSGFydmFyZCBhbmQgTUlULCBDYW1icmlkZ2UsIE1BIDAy
MTQyLCBVU0EuJiN4RDtEZXBhcnRtZW50IG9mIFBhdGhvbG9neSBhbmQgQ2VudGVyIGZvciBDYW5j
ZXIgUmVzZWFyY2gsIE1hc3NhY2h1c2V0dHMgR2VuZXJhbCBIb3NwaXRhbCBhbmQgSGFydmFyZCBN
ZWRpY2FsIFNjaG9vbCwgQm9zdG9uLCBNQSwgMDIxMTQsIFVTQTsgS2xhcm1hbiBDZWxsIE9ic2Vy
dmF0b3J5LCBCcm9hZCBJbnN0aXR1dGUgb2YgSGFydmFyZCBhbmQgTUlULCBDYW1icmlkZ2UsIE1B
IDAyMTQyLCBVU0E7IEJyb2FkIEluc3RpdHV0ZSBvZiBIYXJ2YXJkIGFuZCBNSVQsIENhbWJyaWRn
ZSwgTUEgMDIxNDIsIFVTQTsgRGVwYXJ0bWVudHMgb2YgTmV1cm9sb2d5IGFuZCBSYWRpYXRpb24g
T25jb2xvZ3ksIERpdmlzaW9uIG9mIEhlbWF0b2xvZ3kvT25jb2xvZ3ksIE1hc3NhY2h1c2V0dHMg
R2VuZXJhbCBIb3NwaXRhbCBDYW5jZXIgQ2VudGVyLCBIYXJ2YXJkIE1lZGljYWwgU2Nob29sLCBC
b3N0b24sIE1BLCAwMjExNCwgVVNBLiYjeEQ7RGVwYXJ0bWVudCBvZiBQYXRob2xvZ3kgYW5kIENl
bnRlciBmb3IgQ2FuY2VyIFJlc2VhcmNoLCBNYXNzYWNodXNldHRzIEdlbmVyYWwgSG9zcGl0YWwg
YW5kIEhhcnZhcmQgTWVkaWNhbCBTY2hvb2wsIEJvc3RvbiwgTUEsIDAyMTE0LCBVU0EuJiN4RDtL
bGFybWFuIENlbGwgT2JzZXJ2YXRvcnksIEJyb2FkIEluc3RpdHV0ZSBvZiBIYXJ2YXJkIGFuZCBN
SVQsIENhbWJyaWRnZSwgTUEgMDIxNDIsIFVTQTsgQnJvYWQgSW5zdGl0dXRlIG9mIEhhcnZhcmQg
YW5kIE1JVCwgQ2FtYnJpZGdlLCBNQSAwMjE0MiwgVVNBLiYjeEQ7RGVwYXJ0bWVudHMgb2YgTmV1
cm9sb2d5IGFuZCBSYWRpYXRpb24gT25jb2xvZ3ksIERpdmlzaW9uIG9mIEhlbWF0b2xvZ3kvT25j
b2xvZ3ksIE1hc3NhY2h1c2V0dHMgR2VuZXJhbCBIb3NwaXRhbCBDYW5jZXIgQ2VudGVyLCBIYXJ2
YXJkIE1lZGljYWwgU2Nob29sLCBCb3N0b24sIE1BLCAwMjExNCwgVVNBLiYjeEQ7RGVwYXJ0bWVu
dCBvZiBOZXVyb3N1cmdlcnksIE1hc3NhY2h1c2V0dHMgR2VuZXJhbCBIb3NwaXRhbCBhbmQgSGFy
dmFyZCBNZWRpY2FsIFNjaG9vbCwgQm9zdG9uLCBNQSwgMDIxMTQgVVNBLiYjeEQ7RGVwYXJ0bWVu
dCBvZiBPbmNvbG9naWMgUGF0aG9sb2d5LCBCcmlnaGFtIGFuZCBXb21lbiZhcG9zO3MgSG9zcGl0
YWwsIEJvc3RvbiBDaGlsZHJlbiZhcG9zO3MgSG9zcGl0YWwsIERhbmEtRmFyYmVyIENhbmNlciBJ
bnN0aXR1dGUsIEJvc3RvbiwgTUEgMDIyMTUsIFVTQS4mI3hEO0NlbnRlciBmb3IgQmlvbWVkaWNh
bCBJbWFnaW5nIGluIE9uY29sb2d5LCBMdXJpZSBGYW1pbHkgSW1hZ2luZyBDZW50ZXIsIERhbmEt
RmFyYmVyIENhbmNlciBJbnN0aXR1dGUsIEJvc3RvbiwgTUEgMDIyMTUsIFVTQS4mI3hEO0RlcGFy
dG1lbnQgb2YgUGVkaWF0cmljcyBhbmQgQWRvbGVzY2VudCBNZWRpY2luZSwgTWVkaWNhbCBVbml2
ZXJzaXR5IG9mIFZpZW5uYSwgVmllbm5hLCAxMDkwLCBBdXN0cmlhLiYjeEQ7SW5zdGl0dXRlIG9m
IE5ldXJvbG9neSwgTWVkaWNhbCBVbml2ZXJzaXR5IG9mIFZpZW5uYSwgVmllbm5hLCAxMDkwLCBB
dXN0cmlhLiYjeEQ7Q2hpbGRyZW4mYXBvcztzIENhbmNlciBSZXNlYXJjaCBJbnN0aXR1dGUgKEND
UkkpLCBTdC4gQW5uYSBLaW5kZXJzcGl0YWwsIE1lZGljYWwgVW5pdmVyc2l0eSBvZiBWaWVubmEs
IFZpZW5uYSwgMTA5MCwgQXVzdHJpYS4mI3hEO0RlcGFydG1lbnQgb2YgTmV1cm9zdXJnZXJ5LCBN
ZWRpY2FsIFVuaXZlcnNpdHkgb2YgVmllbm5hLCBWaWVubmEsIDEwOTAsIEF1c3RyaWEuJiN4RDtJ
bnN0aXR1dGUgb2YgUGF0aG9sb2d5LCBGYWN1bHR5IG9mIEJpb2xvZ3kgYW5kIE1lZGljaW5lLCBD
ZW50cmUgSG9zcGl0YWxpZXIgVW5pdmVyc2l0YWlyZSBWYXVkb2lzLCBMYXVzYW5uZSwgMTAxMSwg
U3dpdHplcmxhbmQuJiN4RDtEZXBhcnRtZW50IG9mIFBhdGhvbG9neSBhbmQgQ2VudGVyIGZvciBD
YW5jZXIgUmVzZWFyY2gsIE1hc3NhY2h1c2V0dHMgR2VuZXJhbCBIb3NwaXRhbCBhbmQgSGFydmFy
ZCBNZWRpY2FsIFNjaG9vbCwgQm9zdG9uLCBNQSwgMDIxMTQsIFVTQTsgQnJvYWQgSW5zdGl0dXRl
IG9mIEhhcnZhcmQgYW5kIE1JVCwgQ2FtYnJpZGdlLCBNQSAwMjE0MiwgVVNBLiYjeEQ7RGVwYXJ0
bWVudHMgb2YgTmV1cm9sb2d5LCBOZXVyb3N1cmdlcnksIFBlZGlhdHJpY3MgYW5kIFBhdGhvbG9n
eSwgU3RhbmZvcmQgVW5pdmVyc2l0eSBTY2hvb2wgb2YgTWVkaWNpbmUsIFN0YW5mb3JkLCBDQSwg
OTQzMDUsIFVTQS4mI3hEO0RlcGFydG1lbnQgb2YgTmV1cm9sb2dpY2FsIFN1cmdlcnksIFVuaXZl
cnNpdHkgb2YgV2FzaGluZ3RvbiwgU2VhdHRsZSwgVVNBLiYjeEQ7TGFib3JhdG9yeSBvZiBHZW5l
dGljcywgU2FsayBJbnN0aXR1dGUgZm9yIEJpb2xvZ2ljYWwgU3R1ZGllcywgTGEgSm9sbGEsIENB
IDkyMDM3LCBVU0EuJiN4RDtCcm9hZCBJbnN0aXR1dGUgb2YgSGFydmFyZCBhbmQgTUlULCBDYW1i
cmlkZ2UsIE1BIDAyMTQyLCBVU0E7IERlcGFydG1lbnQgb2YgT25jb2xvZ2ljIFBhdGhvbG9neSwg
QnJpZ2hhbSBhbmQgV29tZW4mYXBvcztzIEhvc3BpdGFsLCBCb3N0b24gQ2hpbGRyZW4mYXBvcztz
IEhvc3BpdGFsLCBEYW5hLUZhcmJlciBDYW5jZXIgSW5zdGl0dXRlLCBCb3N0b24sIE1BIDAyMjE1
LCBVU0EuJiN4RDtLbGFybWFuIENlbGwgT2JzZXJ2YXRvcnksIEJyb2FkIEluc3RpdHV0ZSBvZiBI
YXJ2YXJkIGFuZCBNSVQsIENhbWJyaWRnZSwgTUEgMDIxNDIsIFVTQTsgQnJvYWQgSW5zdGl0dXRl
IG9mIEhhcnZhcmQgYW5kIE1JVCwgQ2FtYnJpZGdlLCBNQSAwMjE0MiwgVVNBOyBIb3dhcmQgSHVn
aGVzIE1lZGljYWwgSW5zdGl0dXRlLCBLb2NoIEluc3RpdHV0ZSBmb3IgSW50ZWdyYXRpdmUgQ2Fu
Y2VyIFJlc2VhcmNoLCBEZXBhcnRtZW50IG9mIEJpb2xvZ3ksIE1JVCwgQ2FtYnJpZGdlLCBNQSAw
MjEzOSwgVVNBLiYjeEQ7RGVwYXJ0bWVudCBvZiBNb2xlY3VsYXIgQ2VsbCBCaW9sb2d5LCBXZWl6
bWFubiBJbnN0aXR1dGUgb2YgU2NpZW5jZSwgUmVob3ZvdCA3NjEwMDEsIElzcmFlbC4gRWxlY3Ry
b25pYyBhZGRyZXNzOiBJdGF5dEB3ZWl6bWFubi5hYy5pbC4mI3hEO0RlcGFydG1lbnQgb2YgUGF0
aG9sb2d5IGFuZCBDZW50ZXIgZm9yIENhbmNlciBSZXNlYXJjaCwgTWFzc2FjaHVzZXR0cyBHZW5l
cmFsIEhvc3BpdGFsIGFuZCBIYXJ2YXJkIE1lZGljYWwgU2Nob29sLCBCb3N0b24sIE1BLCAwMjEx
NCwgVVNBOyBLbGFybWFuIENlbGwgT2JzZXJ2YXRvcnksIEJyb2FkIEluc3RpdHV0ZSBvZiBIYXJ2
YXJkIGFuZCBNSVQsIENhbWJyaWRnZSwgTUEgMDIxNDIsIFVTQTsgQnJvYWQgSW5zdGl0dXRlIG9m
IEhhcnZhcmQgYW5kIE1JVCwgQ2FtYnJpZGdlLCBNQSAwMjE0MiwgVVNBLiBFbGVjdHJvbmljIGFk
ZHJlc3M6IFN1dmEuTWFyaW9AbWdoLmhhcnZhcmQuZWR1LjwvYXV0aC1hZGRyZXNzPjx0aXRsZXM+
PHRpdGxlPkFuIEludGVncmF0aXZlIE1vZGVsIG9mIENlbGx1bGFyIFN0YXRlcywgUGxhc3RpY2l0
eSwgYW5kIEdlbmV0aWNzIGZvciBHbGlvYmxhc3RvbWE8L3RpdGxlPjxzZWNvbmRhcnktdGl0bGU+
Q2VsbDwvc2Vjb25kYXJ5LXRpdGxlPjwvdGl0bGVzPjxwZXJpb2RpY2FsPjxmdWxsLXRpdGxlPkNl
bGw8L2Z1bGwtdGl0bGU+PC9wZXJpb2RpY2FsPjxwYWdlcz44MzUtODQ5IGUyMTwvcGFnZXM+PHZv
bHVtZT4xNzg8L3ZvbHVtZT48bnVtYmVyPjQ8L251bWJlcj48ZWRpdGlvbj4yMDE5MDcxODwvZWRp
dGlvbj48a2V5d29yZHM+PGtleXdvcmQ+QWRvbGVzY2VudDwva2V5d29yZD48a2V5d29yZD5BZ2Vk
PC9rZXl3b3JkPjxrZXl3b3JkPkFuaW1hbHM8L2tleXdvcmQ+PGtleXdvcmQ+QnJhaW4gTmVvcGxh
c21zLypnZW5ldGljcy9wYXRob2xvZ3k8L2tleXdvcmQ+PGtleXdvcmQ+Q2VsbCBMaW5lLCBUdW1v
cjwva2V5d29yZD48a2V5d29yZD5DZWxsIExpbmVhZ2UvZ2VuZXRpY3M8L2tleXdvcmQ+PGtleXdv
cmQ+Q2VsbCBQbGFzdGljaXR5LypnZW5ldGljczwva2V5d29yZD48a2V5d29yZD5DaGlsZDwva2V5
d29yZD48a2V5d29yZD5Db2hvcnQgU3R1ZGllczwva2V5d29yZD48a2V5d29yZD5EaXNlYXNlIE1v
ZGVscywgQW5pbWFsPC9rZXl3b3JkPjxrZXl3b3JkPkZlbWFsZTwva2V5d29yZD48a2V5d29yZD5H
ZW5ldGljIEhldGVyb2dlbmVpdHk8L2tleXdvcmQ+PGtleXdvcmQ+R2xpb2JsYXN0b21hLypnZW5l
dGljcy9wYXRob2xvZ3k8L2tleXdvcmQ+PGtleXdvcmQ+SGV0ZXJvZ3JhZnRzPC9rZXl3b3JkPjxr
ZXl3b3JkPkh1bWFuczwva2V5d29yZD48a2V5d29yZD5JbmZhbnQ8L2tleXdvcmQ+PGtleXdvcmQ+
TWFsZTwva2V5d29yZD48a2V5d29yZD5NaWNlPC9rZXl3b3JkPjxrZXl3b3JkPk1pY2UsIEluYnJl
ZCBDNTdCTDwva2V5d29yZD48a2V5d29yZD5NaWNlLCBJbmJyZWQgTk9EPC9rZXl3b3JkPjxrZXl3
b3JkPk1pZGRsZSBBZ2VkPC9rZXl3b3JkPjxrZXl3b3JkPk11dGF0aW9uPC9rZXl3b3JkPjxrZXl3
b3JkPlJOQS1TZXE8L2tleXdvcmQ+PGtleXdvcmQ+U2luZ2xlLUNlbGwgQW5hbHlzaXMvbWV0aG9k
czwva2V5d29yZD48a2V5d29yZD5UdW1vciBNaWNyb2Vudmlyb25tZW50L2dlbmV0aWNzPC9rZXl3
b3JkPjxrZXl3b3JkPkNkazQ8L2tleXdvcmQ+PGtleXdvcmQ+RWdmcjwva2V5d29yZD48a2V5d29y
ZD5OZjE8L2tleXdvcmQ+PGtleXdvcmQ+UGRnZnJhPC9rZXl3b3JkPjxrZXl3b3JkPmdsaW9ibGFz
dG9tYSBJREgtd2lsZHR5cGU8L2tleXdvcmQ+PGtleXdvcmQ+Z2xpb2JsYXN0b21hIHN0ZW0gY2Vs
bHM8L2tleXdvcmQ+PGtleXdvcmQ+Z2xpb2JsYXN0b21hIHN1YnR5cGVzPC9rZXl3b3JkPjxrZXl3
b3JkPmxpbmVhZ2UgdHJhY2luZzwva2V5d29yZD48a2V5d29yZD5zaW5nbGUtY2VsbCBSTkEtc2Vx
dWVuY2luZzwva2V5d29yZD48L2tleXdvcmRzPjxkYXRlcz48eWVhcj4yMDE5PC95ZWFyPjxwdWIt
ZGF0ZXM+PGRhdGU+QXVnIDg8L2RhdGU+PC9wdWItZGF0ZXM+PC9kYXRlcz48aXNibj4xMDk3LTQx
NzIgKEVsZWN0cm9uaWMpJiN4RDswMDkyLTg2NzQgKFByaW50KSYjeEQ7MDA5Mi04Njc0IChMaW5r
aW5nKTwvaXNibj48YWNjZXNzaW9uLW51bT4zMTMyNzUyNzwvYWNjZXNzaW9uLW51bT48dXJscz48
cmVsYXRlZC11cmxzPjx1cmw+aHR0cHM6Ly93d3cubmNiaS5ubG0ubmloLmdvdi9wdWJtZWQvMzEz
Mjc1Mjc8L3VybD48L3JlbGF0ZWQtdXJscz48L3VybHM+PGN1c3RvbTE+REVDTEFSQVRJT04gT0Yg
SU5URVJFU1RTIFRoZSBhdXRob3JzIGRlY2xhcmUgbm8gY29tcGV0aW5nIGludGVyZXN0cy48L2N1
c3RvbTE+PGN1c3RvbTI+UE1DNjcwMzE4NjwvY3VzdG9tMj48ZWxlY3Ryb25pYy1yZXNvdXJjZS1u
dW0+MTAuMTAxNi9qLmNlbGwuMjAxOS4wNi4wMjQ8L2VsZWN0cm9uaWMtcmVzb3VyY2UtbnVtPjxy
ZW1vdGUtZGF0YWJhc2UtbmFtZT5NZWRsaW5lPC9yZW1vdGUtZGF0YWJhc2UtbmFtZT48cmVtb3Rl
LWRhdGFiYXNlLXByb3ZpZGVyPk5MTTwvcmVtb3RlLWRhdGFiYXNlLXByb3ZpZGVyPjwvcmVjb3Jk
PjwvQ2l0ZT48L0VuZE5vdGU+
</w:fldData>
        </w:fldChar>
      </w:r>
      <w:r w:rsidRPr="003F1F3F">
        <w:rPr>
          <w:lang w:val="en-US"/>
        </w:rPr>
        <w:instrText xml:space="preserve"> ADDIN EN.CITE </w:instrText>
      </w:r>
      <w:r w:rsidRPr="003F1F3F">
        <w:rPr>
          <w:lang w:val="en-US"/>
        </w:rPr>
        <w:fldChar w:fldCharType="begin">
          <w:fldData xml:space="preserve">PEVuZE5vdGU+PENpdGU+PEF1dGhvcj5OZWZ0ZWw8L0F1dGhvcj48WWVhcj4yMDE5PC9ZZWFyPjxS
ZWNOdW0+NDE8L1JlY051bT48RGlzcGxheVRleHQ+WzgyXTwvRGlzcGxheVRleHQ+PHJlY29yZD48
cmVjLW51bWJlcj40MTwvcmVjLW51bWJlcj48Zm9yZWlnbi1rZXlzPjxrZXkgYXBwPSJFTiIgZGIt
aWQ9InphencyeGFhc3Y1d3hxZWF0d3R4cnp2d3B0MmRhOXZlOXNyOSIgdGltZXN0YW1wPSIxNzIy
MzcyMDEzIj40MTwva2V5PjwvZm9yZWlnbi1rZXlzPjxyZWYtdHlwZSBuYW1lPSJKb3VybmFsIEFy
dGljbGUiPjE3PC9yZWYtdHlwZT48Y29udHJpYnV0b3JzPjxhdXRob3JzPjxhdXRob3I+TmVmdGVs
LCBDLjwvYXV0aG9yPjxhdXRob3I+TGFmZnksIEouPC9hdXRob3I+PGF1dGhvcj5GaWxiaW4sIE0u
IEcuPC9hdXRob3I+PGF1dGhvcj5IYXJhLCBULjwvYXV0aG9yPjxhdXRob3I+U2hvcmUsIE0uIEUu
PC9hdXRob3I+PGF1dGhvcj5SYWhtZSwgRy4gSi48L2F1dGhvcj48YXV0aG9yPlJpY2htYW4sIEEu
IFIuPC9hdXRob3I+PGF1dGhvcj5TaWx2ZXJidXNoLCBELjwvYXV0aG9yPjxhdXRob3I+U2hhdywg
TS4gTC48L2F1dGhvcj48YXV0aG9yPkhlYmVydCwgQy4gTS48L2F1dGhvcj48YXV0aG9yPkRld2l0
dCwgSi48L2F1dGhvcj48YXV0aG9yPkdyaXRzY2gsIFMuPC9hdXRob3I+PGF1dGhvcj5QZXJleiwg
RS4gTS48L2F1dGhvcj48YXV0aG9yPkdvbnphbGV6IENhc3RybywgTC4gTi48L2F1dGhvcj48YXV0
aG9yPkxhbiwgWC48L2F1dGhvcj48YXV0aG9yPkRydWNrLCBOLjwvYXV0aG9yPjxhdXRob3I+Um9k
bWFuLCBDLjwvYXV0aG9yPjxhdXRob3I+RGlvbm5lLCBELjwvYXV0aG9yPjxhdXRob3I+S2FwbGFu
LCBBLjwvYXV0aG9yPjxhdXRob3I+QmVydGFsYW4sIE0uIFMuPC9hdXRob3I+PGF1dGhvcj5TbWFs
bCwgSi48L2F1dGhvcj48YXV0aG9yPlBlbHRvbiwgSy48L2F1dGhvcj48YXV0aG9yPkJlY2tlciwg
Uy48L2F1dGhvcj48YXV0aG9yPkJvbmFsLCBELjwvYXV0aG9yPjxhdXRob3I+Tmd1eWVuLCBRLiBE
LjwvYXV0aG9yPjxhdXRob3I+U2VydmlzLCBSLiBMLjwvYXV0aG9yPjxhdXRob3I+RnVuZywgSi4g
TS48L2F1dGhvcj48YXV0aG9yPk15bHZhZ2FuYW0sIFIuPC9hdXRob3I+PGF1dGhvcj5NYXlyLCBM
LjwvYXV0aG9yPjxhdXRob3I+R29qbywgSi48L2F1dGhvcj48YXV0aG9yPkhhYmVybGVyLCBDLjwv
YXV0aG9yPjxhdXRob3I+R2V5ZXJlZ2dlciwgUi48L2F1dGhvcj48YXV0aG9yPkN6ZWNoLCBULjwv
YXV0aG9yPjxhdXRob3I+U2xhdmMsIEkuPC9hdXRob3I+PGF1dGhvcj5OYWhlZCwgQi4gVi48L2F1
dGhvcj48YXV0aG9yPkN1cnJ5LCBXLiBULjwvYXV0aG9yPjxhdXRob3I+Q2FydGVyLCBCLiBTLjwv
YXV0aG9yPjxhdXRob3I+V2FraW1vdG8sIEguPC9hdXRob3I+PGF1dGhvcj5CcmFzdGlhbm9zLCBQ
LiBLLjwvYXV0aG9yPjxhdXRob3I+QmF0Y2hlbG9yLCBULiBULjwvYXV0aG9yPjxhdXRob3I+U3Rl
bW1lci1SYWNoYW1pbW92LCBBLjwvYXV0aG9yPjxhdXRob3I+TWFydGluZXotTGFnZSwgTS48L2F1
dGhvcj48YXV0aG9yPkZyb3NjaCwgTS4gUC48L2F1dGhvcj48YXV0aG9yPlN0YW1lbmtvdmljLCBJ
LjwvYXV0aG9yPjxhdXRob3I+UmlnZ2ksIE4uPC9hdXRob3I+PGF1dGhvcj5SaGVpbmJheSwgRS48
L2F1dGhvcj48YXV0aG9yPk1vbmplLCBNLjwvYXV0aG9yPjxhdXRob3I+Um96ZW5ibGF0dC1Sb3Nl
biwgTy48L2F1dGhvcj48YXV0aG9yPkNhaGlsbCwgRC4gUC48L2F1dGhvcj48YXV0aG9yPlBhdGVs
LCBBLiBQLjwvYXV0aG9yPjxhdXRob3I+SHVudGVyLCBULjwvYXV0aG9yPjxhdXRob3I+VmVybWEs
IEkuIE0uPC9hdXRob3I+PGF1dGhvcj5MaWdvbiwgSy4gTC48L2F1dGhvcj48YXV0aG9yPkxvdWlz
LCBELiBOLjwvYXV0aG9yPjxhdXRob3I+UmVnZXYsIEEuPC9hdXRob3I+PGF1dGhvcj5CZXJuc3Rl
aW4sIEIuIEUuPC9hdXRob3I+PGF1dGhvcj5UaXJvc2gsIEkuPC9hdXRob3I+PGF1dGhvcj5TdXZh
LCBNLiBMLjwvYXV0aG9yPjwvYXV0aG9ycz48L2NvbnRyaWJ1dG9ycz48YXV0aC1hZGRyZXNzPkRl
cGFydG1lbnQgb2YgUGF0aG9sb2d5IGFuZCBDZW50ZXIgZm9yIENhbmNlciBSZXNlYXJjaCwgTWFz
c2FjaHVzZXR0cyBHZW5lcmFsIEhvc3BpdGFsIGFuZCBIYXJ2YXJkIE1lZGljYWwgU2Nob29sLCBC
b3N0b24sIE1BLCAwMjExNCwgVVNBOyBLbGFybWFuIENlbGwgT2JzZXJ2YXRvcnksIEJyb2FkIElu
c3RpdHV0ZSBvZiBIYXJ2YXJkIGFuZCBNSVQsIENhbWJyaWRnZSwgTUEgMDIxNDIsIFVTQTsgQnJv
YWQgSW5zdGl0dXRlIG9mIEhhcnZhcmQgYW5kIE1JVCwgQ2FtYnJpZGdlLCBNQSAwMjE0MiwgVVNB
OyBJbnN0aXR1dGUgb2YgUGF0aG9sb2d5LCBGYWN1bHR5IG9mIEJpb2xvZ3kgYW5kIE1lZGljaW5l
LCBDZW50cmUgSG9zcGl0YWxpZXIgVW5pdmVyc2l0YWlyZSBWYXVkb2lzLCBMYXVzYW5uZSwgMTAx
MSwgU3dpdHplcmxhbmQuJiN4RDtEZXBhcnRtZW50IG9mIE1vbGVjdWxhciBDZWxsIEJpb2xvZ3ks
IFdlaXptYW5uIEluc3RpdHV0ZSBvZiBTY2llbmNlLCBSZWhvdm90IDc2MTAwMSwgSXNyYWVsLiYj
eEQ7RGVwYXJ0bWVudCBvZiBQYXRob2xvZ3kgYW5kIENlbnRlciBmb3IgQ2FuY2VyIFJlc2VhcmNo
LCBNYXNzYWNodXNldHRzIEdlbmVyYWwgSG9zcGl0YWwgYW5kIEhhcnZhcmQgTWVkaWNhbCBTY2hv
b2wsIEJvc3RvbiwgTUEsIDAyMTE0LCBVU0E7IEtsYXJtYW4gQ2VsbCBPYnNlcnZhdG9yeSwgQnJv
YWQgSW5zdGl0dXRlIG9mIEhhcnZhcmQgYW5kIE1JVCwgQ2FtYnJpZGdlLCBNQSAwMjE0MiwgVVNB
OyBCcm9hZCBJbnN0aXR1dGUgb2YgSGFydmFyZCBhbmQgTUlULCBDYW1icmlkZ2UsIE1BIDAyMTQy
LCBVU0E7IERlcGFydG1lbnQgb2YgUGVkaWF0cmljIE9uY29sb2d5LCBEYW5hLUZhcmJlciBCb3N0
b24gQ2hpbGRyZW4mYXBvcztzIENhbmNlciBhbmQgQmxvb2QgRGlzb3JkZXJzIENlbnRlciwgQm9z
dG9uLCBNQSAwMjIxNSwgVVNBLiYjeEQ7RGVwYXJ0bWVudCBvZiBQYXRob2xvZ3kgYW5kIENlbnRl
ciBmb3IgQ2FuY2VyIFJlc2VhcmNoLCBNYXNzYWNodXNldHRzIEdlbmVyYWwgSG9zcGl0YWwgYW5k
IEhhcnZhcmQgTWVkaWNhbCBTY2hvb2wsIEJvc3RvbiwgTUEsIDAyMTE0LCBVU0E7IEtsYXJtYW4g
Q2VsbCBPYnNlcnZhdG9yeSwgQnJvYWQgSW5zdGl0dXRlIG9mIEhhcnZhcmQgYW5kIE1JVCwgQ2Ft
YnJpZGdlLCBNQSAwMjE0MiwgVVNBOyBCcm9hZCBJbnN0aXR1dGUgb2YgSGFydmFyZCBhbmQgTUlU
LCBDYW1icmlkZ2UsIE1BIDAyMTQyLCBVU0E7IExhYm9yYXRvcnkgb2YgR2VuZXRpY3MsIFNhbGsg
SW5zdGl0dXRlIGZvciBCaW9sb2dpY2FsIFN0dWRpZXMsIExhIEpvbGxhLCBDQSA5MjAzNywgVVNB
LiYjeEQ7RGVwYXJ0bWVudCBvZiBQYXRob2xvZ3kgYW5kIENlbnRlciBmb3IgQ2FuY2VyIFJlc2Vh
cmNoLCBNYXNzYWNodXNldHRzIEdlbmVyYWwgSG9zcGl0YWwgYW5kIEhhcnZhcmQgTWVkaWNhbCBT
Y2hvb2wsIEJvc3RvbiwgTUEsIDAyMTE0LCBVU0E7IEtsYXJtYW4gQ2VsbCBPYnNlcnZhdG9yeSwg
QnJvYWQgSW5zdGl0dXRlIG9mIEhhcnZhcmQgYW5kIE1JVCwgQ2FtYnJpZGdlLCBNQSAwMjE0Miwg
VVNBOyBCcm9hZCBJbnN0aXR1dGUgb2YgSGFydmFyZCBhbmQgTUlULCBDYW1icmlkZ2UsIE1BIDAy
MTQyLCBVU0EuJiN4RDtEZXBhcnRtZW50IG9mIFBhdGhvbG9neSBhbmQgQ2VudGVyIGZvciBDYW5j
ZXIgUmVzZWFyY2gsIE1hc3NhY2h1c2V0dHMgR2VuZXJhbCBIb3NwaXRhbCBhbmQgSGFydmFyZCBN
ZWRpY2FsIFNjaG9vbCwgQm9zdG9uLCBNQSwgMDIxMTQsIFVTQTsgS2xhcm1hbiBDZWxsIE9ic2Vy
dmF0b3J5LCBCcm9hZCBJbnN0aXR1dGUgb2YgSGFydmFyZCBhbmQgTUlULCBDYW1icmlkZ2UsIE1B
IDAyMTQyLCBVU0E7IEJyb2FkIEluc3RpdHV0ZSBvZiBIYXJ2YXJkIGFuZCBNSVQsIENhbWJyaWRn
ZSwgTUEgMDIxNDIsIFVTQTsgRGVwYXJ0bWVudHMgb2YgTmV1cm9sb2d5IGFuZCBSYWRpYXRpb24g
T25jb2xvZ3ksIERpdmlzaW9uIG9mIEhlbWF0b2xvZ3kvT25jb2xvZ3ksIE1hc3NhY2h1c2V0dHMg
R2VuZXJhbCBIb3NwaXRhbCBDYW5jZXIgQ2VudGVyLCBIYXJ2YXJkIE1lZGljYWwgU2Nob29sLCBC
b3N0b24sIE1BLCAwMjExNCwgVVNBLiYjeEQ7RGVwYXJ0bWVudCBvZiBQYXRob2xvZ3kgYW5kIENl
bnRlciBmb3IgQ2FuY2VyIFJlc2VhcmNoLCBNYXNzYWNodXNldHRzIEdlbmVyYWwgSG9zcGl0YWwg
YW5kIEhhcnZhcmQgTWVkaWNhbCBTY2hvb2wsIEJvc3RvbiwgTUEsIDAyMTE0LCBVU0EuJiN4RDtL
bGFybWFuIENlbGwgT2JzZXJ2YXRvcnksIEJyb2FkIEluc3RpdHV0ZSBvZiBIYXJ2YXJkIGFuZCBN
SVQsIENhbWJyaWRnZSwgTUEgMDIxNDIsIFVTQTsgQnJvYWQgSW5zdGl0dXRlIG9mIEhhcnZhcmQg
YW5kIE1JVCwgQ2FtYnJpZGdlLCBNQSAwMjE0MiwgVVNBLiYjeEQ7RGVwYXJ0bWVudHMgb2YgTmV1
cm9sb2d5IGFuZCBSYWRpYXRpb24gT25jb2xvZ3ksIERpdmlzaW9uIG9mIEhlbWF0b2xvZ3kvT25j
b2xvZ3ksIE1hc3NhY2h1c2V0dHMgR2VuZXJhbCBIb3NwaXRhbCBDYW5jZXIgQ2VudGVyLCBIYXJ2
YXJkIE1lZGljYWwgU2Nob29sLCBCb3N0b24sIE1BLCAwMjExNCwgVVNBLiYjeEQ7RGVwYXJ0bWVu
dCBvZiBOZXVyb3N1cmdlcnksIE1hc3NhY2h1c2V0dHMgR2VuZXJhbCBIb3NwaXRhbCBhbmQgSGFy
dmFyZCBNZWRpY2FsIFNjaG9vbCwgQm9zdG9uLCBNQSwgMDIxMTQgVVNBLiYjeEQ7RGVwYXJ0bWVu
dCBvZiBPbmNvbG9naWMgUGF0aG9sb2d5LCBCcmlnaGFtIGFuZCBXb21lbiZhcG9zO3MgSG9zcGl0
YWwsIEJvc3RvbiBDaGlsZHJlbiZhcG9zO3MgSG9zcGl0YWwsIERhbmEtRmFyYmVyIENhbmNlciBJ
bnN0aXR1dGUsIEJvc3RvbiwgTUEgMDIyMTUsIFVTQS4mI3hEO0NlbnRlciBmb3IgQmlvbWVkaWNh
bCBJbWFnaW5nIGluIE9uY29sb2d5LCBMdXJpZSBGYW1pbHkgSW1hZ2luZyBDZW50ZXIsIERhbmEt
RmFyYmVyIENhbmNlciBJbnN0aXR1dGUsIEJvc3RvbiwgTUEgMDIyMTUsIFVTQS4mI3hEO0RlcGFy
dG1lbnQgb2YgUGVkaWF0cmljcyBhbmQgQWRvbGVzY2VudCBNZWRpY2luZSwgTWVkaWNhbCBVbml2
ZXJzaXR5IG9mIFZpZW5uYSwgVmllbm5hLCAxMDkwLCBBdXN0cmlhLiYjeEQ7SW5zdGl0dXRlIG9m
IE5ldXJvbG9neSwgTWVkaWNhbCBVbml2ZXJzaXR5IG9mIFZpZW5uYSwgVmllbm5hLCAxMDkwLCBB
dXN0cmlhLiYjeEQ7Q2hpbGRyZW4mYXBvcztzIENhbmNlciBSZXNlYXJjaCBJbnN0aXR1dGUgKEND
UkkpLCBTdC4gQW5uYSBLaW5kZXJzcGl0YWwsIE1lZGljYWwgVW5pdmVyc2l0eSBvZiBWaWVubmEs
IFZpZW5uYSwgMTA5MCwgQXVzdHJpYS4mI3hEO0RlcGFydG1lbnQgb2YgTmV1cm9zdXJnZXJ5LCBN
ZWRpY2FsIFVuaXZlcnNpdHkgb2YgVmllbm5hLCBWaWVubmEsIDEwOTAsIEF1c3RyaWEuJiN4RDtJ
bnN0aXR1dGUgb2YgUGF0aG9sb2d5LCBGYWN1bHR5IG9mIEJpb2xvZ3kgYW5kIE1lZGljaW5lLCBD
ZW50cmUgSG9zcGl0YWxpZXIgVW5pdmVyc2l0YWlyZSBWYXVkb2lzLCBMYXVzYW5uZSwgMTAxMSwg
U3dpdHplcmxhbmQuJiN4RDtEZXBhcnRtZW50IG9mIFBhdGhvbG9neSBhbmQgQ2VudGVyIGZvciBD
YW5jZXIgUmVzZWFyY2gsIE1hc3NhY2h1c2V0dHMgR2VuZXJhbCBIb3NwaXRhbCBhbmQgSGFydmFy
ZCBNZWRpY2FsIFNjaG9vbCwgQm9zdG9uLCBNQSwgMDIxMTQsIFVTQTsgQnJvYWQgSW5zdGl0dXRl
IG9mIEhhcnZhcmQgYW5kIE1JVCwgQ2FtYnJpZGdlLCBNQSAwMjE0MiwgVVNBLiYjeEQ7RGVwYXJ0
bWVudHMgb2YgTmV1cm9sb2d5LCBOZXVyb3N1cmdlcnksIFBlZGlhdHJpY3MgYW5kIFBhdGhvbG9n
eSwgU3RhbmZvcmQgVW5pdmVyc2l0eSBTY2hvb2wgb2YgTWVkaWNpbmUsIFN0YW5mb3JkLCBDQSwg
OTQzMDUsIFVTQS4mI3hEO0RlcGFydG1lbnQgb2YgTmV1cm9sb2dpY2FsIFN1cmdlcnksIFVuaXZl
cnNpdHkgb2YgV2FzaGluZ3RvbiwgU2VhdHRsZSwgVVNBLiYjeEQ7TGFib3JhdG9yeSBvZiBHZW5l
dGljcywgU2FsayBJbnN0aXR1dGUgZm9yIEJpb2xvZ2ljYWwgU3R1ZGllcywgTGEgSm9sbGEsIENB
IDkyMDM3LCBVU0EuJiN4RDtCcm9hZCBJbnN0aXR1dGUgb2YgSGFydmFyZCBhbmQgTUlULCBDYW1i
cmlkZ2UsIE1BIDAyMTQyLCBVU0E7IERlcGFydG1lbnQgb2YgT25jb2xvZ2ljIFBhdGhvbG9neSwg
QnJpZ2hhbSBhbmQgV29tZW4mYXBvcztzIEhvc3BpdGFsLCBCb3N0b24gQ2hpbGRyZW4mYXBvcztz
IEhvc3BpdGFsLCBEYW5hLUZhcmJlciBDYW5jZXIgSW5zdGl0dXRlLCBCb3N0b24sIE1BIDAyMjE1
LCBVU0EuJiN4RDtLbGFybWFuIENlbGwgT2JzZXJ2YXRvcnksIEJyb2FkIEluc3RpdHV0ZSBvZiBI
YXJ2YXJkIGFuZCBNSVQsIENhbWJyaWRnZSwgTUEgMDIxNDIsIFVTQTsgQnJvYWQgSW5zdGl0dXRl
IG9mIEhhcnZhcmQgYW5kIE1JVCwgQ2FtYnJpZGdlLCBNQSAwMjE0MiwgVVNBOyBIb3dhcmQgSHVn
aGVzIE1lZGljYWwgSW5zdGl0dXRlLCBLb2NoIEluc3RpdHV0ZSBmb3IgSW50ZWdyYXRpdmUgQ2Fu
Y2VyIFJlc2VhcmNoLCBEZXBhcnRtZW50IG9mIEJpb2xvZ3ksIE1JVCwgQ2FtYnJpZGdlLCBNQSAw
MjEzOSwgVVNBLiYjeEQ7RGVwYXJ0bWVudCBvZiBNb2xlY3VsYXIgQ2VsbCBCaW9sb2d5LCBXZWl6
bWFubiBJbnN0aXR1dGUgb2YgU2NpZW5jZSwgUmVob3ZvdCA3NjEwMDEsIElzcmFlbC4gRWxlY3Ry
b25pYyBhZGRyZXNzOiBJdGF5dEB3ZWl6bWFubi5hYy5pbC4mI3hEO0RlcGFydG1lbnQgb2YgUGF0
aG9sb2d5IGFuZCBDZW50ZXIgZm9yIENhbmNlciBSZXNlYXJjaCwgTWFzc2FjaHVzZXR0cyBHZW5l
cmFsIEhvc3BpdGFsIGFuZCBIYXJ2YXJkIE1lZGljYWwgU2Nob29sLCBCb3N0b24sIE1BLCAwMjEx
NCwgVVNBOyBLbGFybWFuIENlbGwgT2JzZXJ2YXRvcnksIEJyb2FkIEluc3RpdHV0ZSBvZiBIYXJ2
YXJkIGFuZCBNSVQsIENhbWJyaWRnZSwgTUEgMDIxNDIsIFVTQTsgQnJvYWQgSW5zdGl0dXRlIG9m
IEhhcnZhcmQgYW5kIE1JVCwgQ2FtYnJpZGdlLCBNQSAwMjE0MiwgVVNBLiBFbGVjdHJvbmljIGFk
ZHJlc3M6IFN1dmEuTWFyaW9AbWdoLmhhcnZhcmQuZWR1LjwvYXV0aC1hZGRyZXNzPjx0aXRsZXM+
PHRpdGxlPkFuIEludGVncmF0aXZlIE1vZGVsIG9mIENlbGx1bGFyIFN0YXRlcywgUGxhc3RpY2l0
eSwgYW5kIEdlbmV0aWNzIGZvciBHbGlvYmxhc3RvbWE8L3RpdGxlPjxzZWNvbmRhcnktdGl0bGU+
Q2VsbDwvc2Vjb25kYXJ5LXRpdGxlPjwvdGl0bGVzPjxwZXJpb2RpY2FsPjxmdWxsLXRpdGxlPkNl
bGw8L2Z1bGwtdGl0bGU+PC9wZXJpb2RpY2FsPjxwYWdlcz44MzUtODQ5IGUyMTwvcGFnZXM+PHZv
bHVtZT4xNzg8L3ZvbHVtZT48bnVtYmVyPjQ8L251bWJlcj48ZWRpdGlvbj4yMDE5MDcxODwvZWRp
dGlvbj48a2V5d29yZHM+PGtleXdvcmQ+QWRvbGVzY2VudDwva2V5d29yZD48a2V5d29yZD5BZ2Vk
PC9rZXl3b3JkPjxrZXl3b3JkPkFuaW1hbHM8L2tleXdvcmQ+PGtleXdvcmQ+QnJhaW4gTmVvcGxh
c21zLypnZW5ldGljcy9wYXRob2xvZ3k8L2tleXdvcmQ+PGtleXdvcmQ+Q2VsbCBMaW5lLCBUdW1v
cjwva2V5d29yZD48a2V5d29yZD5DZWxsIExpbmVhZ2UvZ2VuZXRpY3M8L2tleXdvcmQ+PGtleXdv
cmQ+Q2VsbCBQbGFzdGljaXR5LypnZW5ldGljczwva2V5d29yZD48a2V5d29yZD5DaGlsZDwva2V5
d29yZD48a2V5d29yZD5Db2hvcnQgU3R1ZGllczwva2V5d29yZD48a2V5d29yZD5EaXNlYXNlIE1v
ZGVscywgQW5pbWFsPC9rZXl3b3JkPjxrZXl3b3JkPkZlbWFsZTwva2V5d29yZD48a2V5d29yZD5H
ZW5ldGljIEhldGVyb2dlbmVpdHk8L2tleXdvcmQ+PGtleXdvcmQ+R2xpb2JsYXN0b21hLypnZW5l
dGljcy9wYXRob2xvZ3k8L2tleXdvcmQ+PGtleXdvcmQ+SGV0ZXJvZ3JhZnRzPC9rZXl3b3JkPjxr
ZXl3b3JkPkh1bWFuczwva2V5d29yZD48a2V5d29yZD5JbmZhbnQ8L2tleXdvcmQ+PGtleXdvcmQ+
TWFsZTwva2V5d29yZD48a2V5d29yZD5NaWNlPC9rZXl3b3JkPjxrZXl3b3JkPk1pY2UsIEluYnJl
ZCBDNTdCTDwva2V5d29yZD48a2V5d29yZD5NaWNlLCBJbmJyZWQgTk9EPC9rZXl3b3JkPjxrZXl3
b3JkPk1pZGRsZSBBZ2VkPC9rZXl3b3JkPjxrZXl3b3JkPk11dGF0aW9uPC9rZXl3b3JkPjxrZXl3
b3JkPlJOQS1TZXE8L2tleXdvcmQ+PGtleXdvcmQ+U2luZ2xlLUNlbGwgQW5hbHlzaXMvbWV0aG9k
czwva2V5d29yZD48a2V5d29yZD5UdW1vciBNaWNyb2Vudmlyb25tZW50L2dlbmV0aWNzPC9rZXl3
b3JkPjxrZXl3b3JkPkNkazQ8L2tleXdvcmQ+PGtleXdvcmQ+RWdmcjwva2V5d29yZD48a2V5d29y
ZD5OZjE8L2tleXdvcmQ+PGtleXdvcmQ+UGRnZnJhPC9rZXl3b3JkPjxrZXl3b3JkPmdsaW9ibGFz
dG9tYSBJREgtd2lsZHR5cGU8L2tleXdvcmQ+PGtleXdvcmQ+Z2xpb2JsYXN0b21hIHN0ZW0gY2Vs
bHM8L2tleXdvcmQ+PGtleXdvcmQ+Z2xpb2JsYXN0b21hIHN1YnR5cGVzPC9rZXl3b3JkPjxrZXl3
b3JkPmxpbmVhZ2UgdHJhY2luZzwva2V5d29yZD48a2V5d29yZD5zaW5nbGUtY2VsbCBSTkEtc2Vx
dWVuY2luZzwva2V5d29yZD48L2tleXdvcmRzPjxkYXRlcz48eWVhcj4yMDE5PC95ZWFyPjxwdWIt
ZGF0ZXM+PGRhdGU+QXVnIDg8L2RhdGU+PC9wdWItZGF0ZXM+PC9kYXRlcz48aXNibj4xMDk3LTQx
NzIgKEVsZWN0cm9uaWMpJiN4RDswMDkyLTg2NzQgKFByaW50KSYjeEQ7MDA5Mi04Njc0IChMaW5r
aW5nKTwvaXNibj48YWNjZXNzaW9uLW51bT4zMTMyNzUyNzwvYWNjZXNzaW9uLW51bT48dXJscz48
cmVsYXRlZC11cmxzPjx1cmw+aHR0cHM6Ly93d3cubmNiaS5ubG0ubmloLmdvdi9wdWJtZWQvMzEz
Mjc1Mjc8L3VybD48L3JlbGF0ZWQtdXJscz48L3VybHM+PGN1c3RvbTE+REVDTEFSQVRJT04gT0Yg
SU5URVJFU1RTIFRoZSBhdXRob3JzIGRlY2xhcmUgbm8gY29tcGV0aW5nIGludGVyZXN0cy48L2N1
c3RvbTE+PGN1c3RvbTI+UE1DNjcwMzE4NjwvY3VzdG9tMj48ZWxlY3Ryb25pYy1yZXNvdXJjZS1u
dW0+MTAuMTAxNi9qLmNlbGwuMjAxOS4wNi4wMjQ8L2VsZWN0cm9uaWMtcmVzb3VyY2UtbnVtPjxy
ZW1vdGUtZGF0YWJhc2UtbmFtZT5NZWRsaW5lPC9yZW1vdGUtZGF0YWJhc2UtbmFtZT48cmVtb3Rl
LWRhdGFiYXNlLXByb3ZpZGVyPk5MTTwvcmVtb3RlLWRhdGFiYXNlLXByb3ZpZGVyPjwvcmVjb3Jk
PjwvQ2l0ZT48L0VuZE5vdGU+
</w:fldData>
        </w:fldChar>
      </w:r>
      <w:r w:rsidRPr="003F1F3F">
        <w:rPr>
          <w:lang w:val="en-US"/>
        </w:rPr>
        <w:instrText xml:space="preserve"> ADDIN EN.CITE.DATA </w:instrText>
      </w:r>
      <w:r w:rsidRPr="003F1F3F">
        <w:rPr>
          <w:lang w:val="en-US"/>
        </w:rPr>
      </w:r>
      <w:r w:rsidRPr="003F1F3F">
        <w:rPr>
          <w:lang w:val="en-US"/>
        </w:rPr>
        <w:fldChar w:fldCharType="end"/>
      </w:r>
      <w:r w:rsidRPr="003F1F3F">
        <w:rPr>
          <w:lang w:val="en-US"/>
        </w:rPr>
      </w:r>
      <w:r w:rsidRPr="003F1F3F">
        <w:rPr>
          <w:lang w:val="en-US"/>
        </w:rPr>
        <w:fldChar w:fldCharType="separate"/>
      </w:r>
      <w:r w:rsidRPr="003F1F3F">
        <w:rPr>
          <w:noProof/>
          <w:lang w:val="en-US"/>
        </w:rPr>
        <w:t>[82]</w:t>
      </w:r>
      <w:r w:rsidRPr="003F1F3F">
        <w:rPr>
          <w:lang w:val="en-US"/>
        </w:rPr>
        <w:fldChar w:fldCharType="end"/>
      </w:r>
      <w:r w:rsidRPr="003F1F3F">
        <w:rPr>
          <w:lang w:val="en-US"/>
        </w:rPr>
        <w:t xml:space="preserve">. </w:t>
      </w:r>
      <w:r w:rsidRPr="003F1F3F">
        <w:rPr>
          <w:b/>
          <w:bCs/>
          <w:lang w:val="en-US"/>
        </w:rPr>
        <w:t>(d)</w:t>
      </w:r>
      <w:r w:rsidRPr="003F1F3F">
        <w:rPr>
          <w:lang w:val="en-US"/>
        </w:rPr>
        <w:t xml:space="preserve"> Schematic of workflow used to </w:t>
      </w:r>
      <w:proofErr w:type="gramStart"/>
      <w:r w:rsidRPr="003F1F3F">
        <w:rPr>
          <w:lang w:val="en-US"/>
        </w:rPr>
        <w:t>identified</w:t>
      </w:r>
      <w:proofErr w:type="gramEnd"/>
      <w:r w:rsidRPr="003F1F3F">
        <w:rPr>
          <w:lang w:val="en-US"/>
        </w:rPr>
        <w:t xml:space="preserve"> differentially-expressed pathways between </w:t>
      </w:r>
      <w:r w:rsidRPr="003F1F3F">
        <w:rPr>
          <w:i/>
          <w:lang w:val="en-US"/>
        </w:rPr>
        <w:t>in vitro</w:t>
      </w:r>
      <w:r w:rsidRPr="003F1F3F">
        <w:rPr>
          <w:lang w:val="en-US"/>
        </w:rPr>
        <w:t xml:space="preserve"> and </w:t>
      </w:r>
      <w:r w:rsidRPr="003F1F3F">
        <w:rPr>
          <w:i/>
          <w:lang w:val="en-US"/>
        </w:rPr>
        <w:t>in vivo</w:t>
      </w:r>
      <w:r w:rsidRPr="003F1F3F">
        <w:rPr>
          <w:lang w:val="en-US"/>
        </w:rPr>
        <w:t xml:space="preserve"> </w:t>
      </w:r>
      <w:proofErr w:type="spellStart"/>
      <w:r w:rsidRPr="003F1F3F">
        <w:rPr>
          <w:lang w:val="en-US"/>
        </w:rPr>
        <w:t>glioma</w:t>
      </w:r>
      <w:proofErr w:type="spellEnd"/>
      <w:r w:rsidRPr="003F1F3F">
        <w:rPr>
          <w:lang w:val="en-US"/>
        </w:rPr>
        <w:t xml:space="preserve"> cells. </w:t>
      </w:r>
      <w:r w:rsidRPr="003F1F3F">
        <w:rPr>
          <w:b/>
          <w:lang w:val="en-US"/>
        </w:rPr>
        <w:t>(</w:t>
      </w:r>
      <w:proofErr w:type="gramStart"/>
      <w:r w:rsidRPr="003F1F3F">
        <w:rPr>
          <w:b/>
          <w:lang w:val="en-US"/>
        </w:rPr>
        <w:t>e-f</w:t>
      </w:r>
      <w:proofErr w:type="gramEnd"/>
      <w:r w:rsidRPr="003F1F3F">
        <w:rPr>
          <w:b/>
          <w:lang w:val="en-US"/>
        </w:rPr>
        <w:t>)</w:t>
      </w:r>
      <w:r w:rsidRPr="003F1F3F">
        <w:rPr>
          <w:lang w:val="en-US"/>
        </w:rPr>
        <w:t xml:space="preserve"> </w:t>
      </w:r>
      <w:proofErr w:type="spellStart"/>
      <w:r w:rsidRPr="003F1F3F">
        <w:rPr>
          <w:lang w:val="en-US"/>
        </w:rPr>
        <w:t>Heatmap</w:t>
      </w:r>
      <w:proofErr w:type="spellEnd"/>
      <w:r w:rsidRPr="003F1F3F">
        <w:rPr>
          <w:lang w:val="en-US"/>
        </w:rPr>
        <w:t xml:space="preserve"> of </w:t>
      </w:r>
      <w:proofErr w:type="spellStart"/>
      <w:r w:rsidRPr="003F1F3F">
        <w:rPr>
          <w:lang w:val="en-US"/>
        </w:rPr>
        <w:t>Jaccard</w:t>
      </w:r>
      <w:proofErr w:type="spellEnd"/>
      <w:r w:rsidRPr="003F1F3F">
        <w:rPr>
          <w:lang w:val="en-US"/>
        </w:rPr>
        <w:t xml:space="preserve"> similarities between pathways that were significantly enriched among differentially expressed genes </w:t>
      </w:r>
      <w:r w:rsidRPr="003F1F3F">
        <w:rPr>
          <w:i/>
          <w:lang w:val="en-US"/>
        </w:rPr>
        <w:t>in vitro</w:t>
      </w:r>
      <w:r w:rsidRPr="003F1F3F">
        <w:rPr>
          <w:lang w:val="en-US"/>
        </w:rPr>
        <w:t xml:space="preserve"> (</w:t>
      </w:r>
      <w:r w:rsidRPr="003F1F3F">
        <w:rPr>
          <w:b/>
          <w:lang w:val="en-US"/>
        </w:rPr>
        <w:t>e</w:t>
      </w:r>
      <w:r w:rsidRPr="003F1F3F">
        <w:rPr>
          <w:lang w:val="en-US"/>
        </w:rPr>
        <w:t xml:space="preserve">) and </w:t>
      </w:r>
      <w:r w:rsidRPr="003F1F3F">
        <w:rPr>
          <w:i/>
          <w:lang w:val="en-US"/>
        </w:rPr>
        <w:t>in vivo</w:t>
      </w:r>
      <w:r w:rsidRPr="003F1F3F">
        <w:rPr>
          <w:lang w:val="en-US"/>
        </w:rPr>
        <w:t xml:space="preserve"> (</w:t>
      </w:r>
      <w:r w:rsidRPr="003F1F3F">
        <w:rPr>
          <w:b/>
          <w:lang w:val="en-US"/>
        </w:rPr>
        <w:t>f</w:t>
      </w:r>
      <w:r w:rsidRPr="003F1F3F">
        <w:rPr>
          <w:lang w:val="en-US"/>
        </w:rPr>
        <w:t xml:space="preserve">). Gene enrichments was performed using GSEA, and p&lt;0.001 was deemed significant. Non-redundant cluster annotations are shown. </w:t>
      </w:r>
      <w:r w:rsidRPr="003F1F3F">
        <w:rPr>
          <w:i/>
          <w:lang w:val="en-US"/>
        </w:rPr>
        <w:t>Black labels</w:t>
      </w:r>
      <w:r w:rsidRPr="003F1F3F">
        <w:rPr>
          <w:lang w:val="en-US"/>
        </w:rPr>
        <w:t xml:space="preserve"> indicated commonly perturbed pathways, </w:t>
      </w:r>
      <w:r w:rsidRPr="003F1F3F">
        <w:rPr>
          <w:i/>
          <w:lang w:val="en-US"/>
        </w:rPr>
        <w:t>turquoise labels</w:t>
      </w:r>
      <w:r w:rsidRPr="003F1F3F">
        <w:rPr>
          <w:lang w:val="en-US"/>
        </w:rPr>
        <w:t xml:space="preserve"> are CT2A-specific, and </w:t>
      </w:r>
      <w:r w:rsidRPr="003F1F3F">
        <w:rPr>
          <w:i/>
          <w:lang w:val="en-US"/>
        </w:rPr>
        <w:t>brown labels</w:t>
      </w:r>
      <w:r w:rsidRPr="003F1F3F">
        <w:rPr>
          <w:lang w:val="en-US"/>
        </w:rPr>
        <w:t xml:space="preserve"> are GL261-specific. </w:t>
      </w:r>
      <w:r w:rsidRPr="003F1F3F">
        <w:rPr>
          <w:b/>
          <w:lang w:val="en-US"/>
        </w:rPr>
        <w:t>(g)</w:t>
      </w:r>
      <w:r w:rsidRPr="003F1F3F">
        <w:rPr>
          <w:lang w:val="en-US"/>
        </w:rPr>
        <w:t xml:space="preserve"> Comparison of cell cycle phases in </w:t>
      </w:r>
      <w:proofErr w:type="spellStart"/>
      <w:r w:rsidRPr="003F1F3F">
        <w:rPr>
          <w:lang w:val="en-US"/>
        </w:rPr>
        <w:t>glioma</w:t>
      </w:r>
      <w:proofErr w:type="spellEnd"/>
      <w:r w:rsidRPr="003F1F3F">
        <w:rPr>
          <w:lang w:val="en-US"/>
        </w:rPr>
        <w:t xml:space="preserve"> cells between </w:t>
      </w:r>
      <w:r w:rsidRPr="003F1F3F">
        <w:rPr>
          <w:i/>
          <w:lang w:val="en-US"/>
        </w:rPr>
        <w:t>in vitro</w:t>
      </w:r>
      <w:r w:rsidRPr="003F1F3F">
        <w:rPr>
          <w:lang w:val="en-US"/>
        </w:rPr>
        <w:t xml:space="preserve"> and </w:t>
      </w:r>
      <w:r w:rsidRPr="003F1F3F">
        <w:rPr>
          <w:i/>
          <w:lang w:val="en-US"/>
        </w:rPr>
        <w:t>in vivo</w:t>
      </w:r>
      <w:r w:rsidRPr="003F1F3F">
        <w:rPr>
          <w:lang w:val="en-US"/>
        </w:rPr>
        <w:t xml:space="preserve"> conditions. Cell cycles were inferred by scoring individual cells using S-, G1-, and G2/M-phase signatures, and phase was assigned based on the top score. </w:t>
      </w:r>
      <w:r w:rsidRPr="003F1F3F">
        <w:rPr>
          <w:i/>
          <w:lang w:val="en-US"/>
        </w:rPr>
        <w:t>Top panel</w:t>
      </w:r>
      <w:r w:rsidRPr="003F1F3F">
        <w:rPr>
          <w:lang w:val="en-US"/>
        </w:rPr>
        <w:t xml:space="preserve"> shows relative distribution of cell cycle phase, and </w:t>
      </w:r>
      <w:r w:rsidRPr="003F1F3F">
        <w:rPr>
          <w:i/>
          <w:lang w:val="en-US"/>
        </w:rPr>
        <w:t>bottom panel</w:t>
      </w:r>
      <w:r w:rsidRPr="003F1F3F">
        <w:rPr>
          <w:lang w:val="en-US"/>
        </w:rPr>
        <w:t xml:space="preserve"> shows differential abundance of each phase between </w:t>
      </w:r>
      <w:r w:rsidRPr="003F1F3F">
        <w:rPr>
          <w:i/>
          <w:lang w:val="en-US"/>
        </w:rPr>
        <w:t>in vitro</w:t>
      </w:r>
      <w:r w:rsidRPr="003F1F3F">
        <w:rPr>
          <w:lang w:val="en-US"/>
        </w:rPr>
        <w:t xml:space="preserve"> and </w:t>
      </w:r>
      <w:r w:rsidRPr="003F1F3F">
        <w:rPr>
          <w:i/>
          <w:lang w:val="en-US"/>
        </w:rPr>
        <w:t>in vivo</w:t>
      </w:r>
      <w:r w:rsidRPr="003F1F3F">
        <w:rPr>
          <w:lang w:val="en-US"/>
        </w:rPr>
        <w:t xml:space="preserve"> condition. </w:t>
      </w:r>
      <w:r w:rsidRPr="003F1F3F">
        <w:rPr>
          <w:i/>
          <w:iCs/>
          <w:lang w:val="en-US"/>
        </w:rPr>
        <w:t>Abbreviations</w:t>
      </w:r>
      <w:r w:rsidRPr="003F1F3F">
        <w:rPr>
          <w:lang w:val="en-US"/>
        </w:rPr>
        <w:t>: GSEA; gene set enrichment analysis, NES; normalized enrichment score</w:t>
      </w:r>
    </w:p>
    <w:p w:rsidR="006048B3" w:rsidRPr="003F1F3F" w:rsidRDefault="006048B3" w:rsidP="006048B3">
      <w:pPr>
        <w:rPr>
          <w:lang w:val="en-US"/>
        </w:rPr>
      </w:pPr>
    </w:p>
    <w:p w:rsidR="006048B3" w:rsidRPr="003F1F3F" w:rsidRDefault="006048B3" w:rsidP="006048B3">
      <w:pPr>
        <w:rPr>
          <w:lang w:val="en-US"/>
        </w:rPr>
      </w:pPr>
      <w:r w:rsidRPr="003F1F3F">
        <w:rPr>
          <w:noProof/>
          <w:lang w:eastAsia="en-IN"/>
        </w:rPr>
        <w:drawing>
          <wp:inline distT="0" distB="0" distL="0" distR="0" wp14:anchorId="7AFE7952" wp14:editId="0F813A2E">
            <wp:extent cx="5943600" cy="1606550"/>
            <wp:effectExtent l="0" t="0" r="0" b="6350"/>
            <wp:docPr id="175950786" name="Picture 1" descr="A graph of a number of individua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50786" name="Picture 1" descr="A graph of a number of individuals&#10;&#10;Description automatically generated with medium confidenc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8B3" w:rsidRPr="003F1F3F" w:rsidRDefault="006048B3" w:rsidP="006048B3">
      <w:pPr>
        <w:rPr>
          <w:lang w:val="en-US"/>
        </w:rPr>
      </w:pPr>
      <w:r w:rsidRPr="003F1F3F">
        <w:rPr>
          <w:b/>
          <w:lang w:val="en-US"/>
        </w:rPr>
        <w:t xml:space="preserve">Supplemental Figure 11. </w:t>
      </w:r>
      <w:r w:rsidRPr="003F1F3F">
        <w:rPr>
          <w:lang w:val="en-US"/>
        </w:rPr>
        <w:t xml:space="preserve">Similarity of GL261 and CT2A </w:t>
      </w:r>
      <w:proofErr w:type="spellStart"/>
      <w:r w:rsidRPr="003F1F3F">
        <w:rPr>
          <w:lang w:val="en-US"/>
        </w:rPr>
        <w:t>glioma</w:t>
      </w:r>
      <w:proofErr w:type="spellEnd"/>
      <w:r w:rsidRPr="003F1F3F">
        <w:rPr>
          <w:lang w:val="en-US"/>
        </w:rPr>
        <w:t xml:space="preserve"> cells to human WHO Grade 2 and 4 </w:t>
      </w:r>
      <w:proofErr w:type="spellStart"/>
      <w:r w:rsidRPr="003F1F3F">
        <w:rPr>
          <w:lang w:val="en-US"/>
        </w:rPr>
        <w:t>glioma</w:t>
      </w:r>
      <w:proofErr w:type="spellEnd"/>
      <w:r w:rsidRPr="003F1F3F">
        <w:rPr>
          <w:lang w:val="en-US"/>
        </w:rPr>
        <w:t xml:space="preserve"> cells, and primary vs. recurrent GBM. Relative similarities estimated using Seurat Transfer Score algorithm. </w:t>
      </w:r>
      <w:r w:rsidRPr="003F1F3F">
        <w:rPr>
          <w:i/>
          <w:iCs/>
          <w:lang w:val="en-US"/>
        </w:rPr>
        <w:t>Abbreviations</w:t>
      </w:r>
      <w:r w:rsidRPr="003F1F3F">
        <w:rPr>
          <w:lang w:val="en-US"/>
        </w:rPr>
        <w:t xml:space="preserve">: LGG; low grade </w:t>
      </w:r>
      <w:proofErr w:type="spellStart"/>
      <w:r w:rsidRPr="003F1F3F">
        <w:rPr>
          <w:lang w:val="en-US"/>
        </w:rPr>
        <w:t>glioma</w:t>
      </w:r>
      <w:proofErr w:type="spellEnd"/>
      <w:r w:rsidRPr="003F1F3F">
        <w:rPr>
          <w:lang w:val="en-US"/>
        </w:rPr>
        <w:t xml:space="preserve">, </w:t>
      </w:r>
      <w:proofErr w:type="spellStart"/>
      <w:r w:rsidRPr="003F1F3F">
        <w:rPr>
          <w:lang w:val="en-US"/>
        </w:rPr>
        <w:t>pGBM</w:t>
      </w:r>
      <w:proofErr w:type="spellEnd"/>
      <w:r w:rsidRPr="003F1F3F">
        <w:rPr>
          <w:lang w:val="en-US"/>
        </w:rPr>
        <w:t xml:space="preserve">; primary GBM, </w:t>
      </w:r>
      <w:proofErr w:type="spellStart"/>
      <w:r w:rsidRPr="003F1F3F">
        <w:rPr>
          <w:lang w:val="en-US"/>
        </w:rPr>
        <w:t>rGBM</w:t>
      </w:r>
      <w:proofErr w:type="spellEnd"/>
      <w:r w:rsidRPr="003F1F3F">
        <w:rPr>
          <w:lang w:val="en-US"/>
        </w:rPr>
        <w:t>; recurrent GBM</w:t>
      </w:r>
    </w:p>
    <w:p w:rsidR="006048B3" w:rsidRPr="003F1F3F" w:rsidRDefault="006048B3" w:rsidP="006048B3">
      <w:pPr>
        <w:rPr>
          <w:lang w:val="en-US"/>
        </w:rPr>
      </w:pPr>
    </w:p>
    <w:p w:rsidR="006048B3" w:rsidRPr="003F1F3F" w:rsidRDefault="006048B3" w:rsidP="006048B3">
      <w:pPr>
        <w:rPr>
          <w:b/>
          <w:lang w:val="en-US"/>
        </w:rPr>
      </w:pPr>
    </w:p>
    <w:p w:rsidR="006048B3" w:rsidRPr="003F1F3F" w:rsidRDefault="006048B3" w:rsidP="006048B3">
      <w:pPr>
        <w:rPr>
          <w:b/>
          <w:lang w:val="en-US"/>
        </w:rPr>
      </w:pPr>
      <w:r w:rsidRPr="003F1F3F">
        <w:rPr>
          <w:b/>
          <w:noProof/>
          <w:lang w:eastAsia="en-IN"/>
        </w:rPr>
        <w:drawing>
          <wp:inline distT="0" distB="0" distL="0" distR="0" wp14:anchorId="6BA1B845" wp14:editId="36272CCC">
            <wp:extent cx="2934586" cy="6087102"/>
            <wp:effectExtent l="0" t="0" r="0" b="0"/>
            <wp:docPr id="872139273" name="Picture 1" descr="A graph of a number of patients with abnormal cel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139273" name="Picture 1" descr="A graph of a number of patients with abnormal cells&#10;&#10;Description automatically generated with medium confidenc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59189" cy="6138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8B3" w:rsidRPr="003F1F3F" w:rsidRDefault="006048B3" w:rsidP="006048B3">
      <w:pPr>
        <w:rPr>
          <w:lang w:val="en-US"/>
        </w:rPr>
      </w:pPr>
      <w:r w:rsidRPr="003F1F3F">
        <w:rPr>
          <w:b/>
          <w:lang w:val="en-US"/>
        </w:rPr>
        <w:t xml:space="preserve">Supplemental Figure 12. </w:t>
      </w:r>
      <w:r w:rsidRPr="003F1F3F">
        <w:rPr>
          <w:bCs/>
          <w:lang w:val="en-US"/>
        </w:rPr>
        <w:t xml:space="preserve">Survival analyses evaluating prognostic value of murine </w:t>
      </w:r>
      <w:proofErr w:type="spellStart"/>
      <w:r w:rsidRPr="003F1F3F">
        <w:rPr>
          <w:bCs/>
          <w:lang w:val="en-US"/>
        </w:rPr>
        <w:t>glioma</w:t>
      </w:r>
      <w:proofErr w:type="spellEnd"/>
      <w:r w:rsidRPr="003F1F3F">
        <w:rPr>
          <w:bCs/>
          <w:lang w:val="en-US"/>
        </w:rPr>
        <w:t xml:space="preserve"> gene programs across GBM and LGG patients from TCGA cohort.</w:t>
      </w:r>
      <w:r w:rsidRPr="003F1F3F">
        <w:rPr>
          <w:b/>
          <w:lang w:val="en-US"/>
        </w:rPr>
        <w:t xml:space="preserve"> </w:t>
      </w:r>
      <w:r w:rsidRPr="003F1F3F">
        <w:rPr>
          <w:bCs/>
          <w:lang w:val="en-US"/>
        </w:rPr>
        <w:t xml:space="preserve">For Kaplan–Meier analyses, high- and low-activity groups were split according to median scores. Hazard ratio (HR) was calculated using </w:t>
      </w:r>
      <w:proofErr w:type="spellStart"/>
      <w:r w:rsidRPr="003F1F3F">
        <w:rPr>
          <w:bCs/>
          <w:lang w:val="en-US"/>
        </w:rPr>
        <w:t>univariate</w:t>
      </w:r>
      <w:proofErr w:type="spellEnd"/>
      <w:r w:rsidRPr="003F1F3F">
        <w:rPr>
          <w:bCs/>
          <w:lang w:val="en-US"/>
        </w:rPr>
        <w:t xml:space="preserve"> cox proportional hazards regression. </w:t>
      </w:r>
      <w:r w:rsidRPr="003F1F3F">
        <w:rPr>
          <w:bCs/>
          <w:i/>
          <w:iCs/>
          <w:lang w:val="en-US"/>
        </w:rPr>
        <w:t>Dashed lines</w:t>
      </w:r>
      <w:r w:rsidRPr="003F1F3F">
        <w:rPr>
          <w:bCs/>
          <w:lang w:val="en-US"/>
        </w:rPr>
        <w:t xml:space="preserve"> represent median survival times. </w:t>
      </w:r>
      <w:r w:rsidRPr="003F1F3F">
        <w:rPr>
          <w:bCs/>
          <w:i/>
          <w:iCs/>
          <w:lang w:val="en-US"/>
        </w:rPr>
        <w:t>Abbreviations</w:t>
      </w:r>
      <w:r w:rsidRPr="003F1F3F">
        <w:rPr>
          <w:bCs/>
          <w:lang w:val="en-US"/>
        </w:rPr>
        <w:t xml:space="preserve">: HR; hazard ratio, GBM; </w:t>
      </w:r>
      <w:proofErr w:type="spellStart"/>
      <w:r w:rsidRPr="003F1F3F">
        <w:rPr>
          <w:bCs/>
          <w:lang w:val="en-US"/>
        </w:rPr>
        <w:t>glioblastoma</w:t>
      </w:r>
      <w:proofErr w:type="spellEnd"/>
      <w:r w:rsidRPr="003F1F3F">
        <w:rPr>
          <w:bCs/>
          <w:lang w:val="en-US"/>
        </w:rPr>
        <w:t xml:space="preserve"> </w:t>
      </w:r>
      <w:proofErr w:type="spellStart"/>
      <w:r w:rsidRPr="003F1F3F">
        <w:rPr>
          <w:bCs/>
          <w:lang w:val="en-US"/>
        </w:rPr>
        <w:t>multiforme</w:t>
      </w:r>
      <w:proofErr w:type="spellEnd"/>
      <w:r w:rsidRPr="003F1F3F">
        <w:rPr>
          <w:bCs/>
          <w:lang w:val="en-US"/>
        </w:rPr>
        <w:t xml:space="preserve">, LGG; low grade </w:t>
      </w:r>
      <w:proofErr w:type="spellStart"/>
      <w:r w:rsidRPr="003F1F3F">
        <w:rPr>
          <w:bCs/>
          <w:lang w:val="en-US"/>
        </w:rPr>
        <w:t>glioma</w:t>
      </w:r>
      <w:proofErr w:type="spellEnd"/>
      <w:r w:rsidRPr="003F1F3F">
        <w:rPr>
          <w:bCs/>
          <w:lang w:val="en-US"/>
        </w:rPr>
        <w:t>, MES; mesenchymal, TCGA; The Cancer Genome Atlas</w:t>
      </w:r>
    </w:p>
    <w:p w:rsidR="006048B3" w:rsidRPr="003F1F3F" w:rsidRDefault="006048B3" w:rsidP="006048B3">
      <w:pPr>
        <w:rPr>
          <w:b/>
          <w:lang w:val="en-US"/>
        </w:rPr>
      </w:pPr>
    </w:p>
    <w:p w:rsidR="006048B3" w:rsidRPr="003F1F3F" w:rsidRDefault="006048B3" w:rsidP="006048B3">
      <w:pPr>
        <w:rPr>
          <w:lang w:val="en-US"/>
        </w:rPr>
      </w:pPr>
    </w:p>
    <w:p w:rsidR="006048B3" w:rsidRPr="003F1F3F" w:rsidRDefault="006048B3" w:rsidP="006048B3">
      <w:pPr>
        <w:rPr>
          <w:lang w:val="en-US"/>
        </w:rPr>
      </w:pPr>
      <w:r w:rsidRPr="003F1F3F">
        <w:rPr>
          <w:lang w:val="en-US"/>
        </w:rPr>
        <w:br w:type="page"/>
      </w:r>
    </w:p>
    <w:p w:rsidR="006048B3" w:rsidRPr="003F1F3F" w:rsidRDefault="006048B3" w:rsidP="006048B3">
      <w:pPr>
        <w:rPr>
          <w:lang w:val="en-US"/>
        </w:rPr>
      </w:pPr>
      <w:r w:rsidRPr="003F1F3F">
        <w:rPr>
          <w:noProof/>
          <w:lang w:eastAsia="en-IN"/>
        </w:rPr>
        <w:drawing>
          <wp:inline distT="0" distB="0" distL="0" distR="0" wp14:anchorId="17EE6029" wp14:editId="2EEBB467">
            <wp:extent cx="3997842" cy="4437775"/>
            <wp:effectExtent l="0" t="0" r="3175" b="0"/>
            <wp:docPr id="2039649469" name="Picture 1" descr="A close-up of a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649469" name="Picture 1" descr="A close-up of a char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03652" cy="444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8B3" w:rsidRPr="003F1F3F" w:rsidRDefault="006048B3" w:rsidP="006048B3">
      <w:pPr>
        <w:rPr>
          <w:lang w:val="en-US"/>
        </w:rPr>
      </w:pPr>
      <w:r w:rsidRPr="003F1F3F">
        <w:rPr>
          <w:b/>
          <w:lang w:val="en-US"/>
        </w:rPr>
        <w:t xml:space="preserve">Supplemental Figure 13. Differential </w:t>
      </w:r>
      <w:proofErr w:type="spellStart"/>
      <w:r w:rsidRPr="003F1F3F">
        <w:rPr>
          <w:b/>
          <w:lang w:val="en-US"/>
        </w:rPr>
        <w:t>transcriptomic</w:t>
      </w:r>
      <w:proofErr w:type="spellEnd"/>
      <w:r w:rsidRPr="003F1F3F">
        <w:rPr>
          <w:b/>
          <w:lang w:val="en-US"/>
        </w:rPr>
        <w:t xml:space="preserve"> profiles in CT2A and GL261 cells. (a)</w:t>
      </w:r>
      <w:r w:rsidRPr="003F1F3F">
        <w:rPr>
          <w:lang w:val="en-US"/>
        </w:rPr>
        <w:t xml:space="preserve"> UMAPs of </w:t>
      </w:r>
      <w:r w:rsidRPr="003F1F3F">
        <w:rPr>
          <w:iCs/>
          <w:lang w:val="en-US"/>
        </w:rPr>
        <w:t>CT2A</w:t>
      </w:r>
      <w:r w:rsidRPr="003F1F3F">
        <w:rPr>
          <w:lang w:val="en-US"/>
        </w:rPr>
        <w:t xml:space="preserve"> and </w:t>
      </w:r>
      <w:r w:rsidRPr="003F1F3F">
        <w:rPr>
          <w:iCs/>
          <w:lang w:val="en-US"/>
        </w:rPr>
        <w:t>GL261</w:t>
      </w:r>
      <w:r w:rsidRPr="003F1F3F">
        <w:rPr>
          <w:lang w:val="en-US"/>
        </w:rPr>
        <w:t xml:space="preserve"> cells across </w:t>
      </w:r>
      <w:r w:rsidRPr="003F1F3F">
        <w:rPr>
          <w:i/>
          <w:iCs/>
          <w:lang w:val="en-US"/>
        </w:rPr>
        <w:t>in vitro</w:t>
      </w:r>
      <w:r w:rsidRPr="003F1F3F">
        <w:rPr>
          <w:lang w:val="en-US"/>
        </w:rPr>
        <w:t xml:space="preserve"> (</w:t>
      </w:r>
      <w:r w:rsidRPr="003F1F3F">
        <w:rPr>
          <w:i/>
          <w:iCs/>
          <w:lang w:val="en-US"/>
        </w:rPr>
        <w:t>top</w:t>
      </w:r>
      <w:r w:rsidRPr="003F1F3F">
        <w:rPr>
          <w:lang w:val="en-US"/>
        </w:rPr>
        <w:t xml:space="preserve">) and </w:t>
      </w:r>
      <w:r w:rsidRPr="003F1F3F">
        <w:rPr>
          <w:i/>
          <w:iCs/>
          <w:lang w:val="en-US"/>
        </w:rPr>
        <w:t>in vivo</w:t>
      </w:r>
      <w:r w:rsidRPr="003F1F3F">
        <w:rPr>
          <w:lang w:val="en-US"/>
        </w:rPr>
        <w:t xml:space="preserve"> (</w:t>
      </w:r>
      <w:r w:rsidRPr="003F1F3F">
        <w:rPr>
          <w:i/>
          <w:iCs/>
          <w:lang w:val="en-US"/>
        </w:rPr>
        <w:t>bottom</w:t>
      </w:r>
      <w:r w:rsidRPr="003F1F3F">
        <w:rPr>
          <w:lang w:val="en-US"/>
        </w:rPr>
        <w:t xml:space="preserve">) conditions. </w:t>
      </w:r>
      <w:r w:rsidRPr="003F1F3F">
        <w:rPr>
          <w:b/>
          <w:lang w:val="en-US"/>
        </w:rPr>
        <w:t>(b)</w:t>
      </w:r>
      <w:r w:rsidRPr="003F1F3F">
        <w:rPr>
          <w:lang w:val="en-US"/>
        </w:rPr>
        <w:t xml:space="preserve"> Sectored scatter plot comparing differential gene expression (</w:t>
      </w:r>
      <w:proofErr w:type="spellStart"/>
      <w:r w:rsidRPr="003F1F3F">
        <w:rPr>
          <w:lang w:val="en-US"/>
        </w:rPr>
        <w:t>logFC</w:t>
      </w:r>
      <w:proofErr w:type="spellEnd"/>
      <w:r w:rsidRPr="003F1F3F">
        <w:rPr>
          <w:lang w:val="en-US"/>
        </w:rPr>
        <w:t xml:space="preserve">) between CT2A and GL261 </w:t>
      </w:r>
      <w:proofErr w:type="spellStart"/>
      <w:r w:rsidRPr="003F1F3F">
        <w:rPr>
          <w:lang w:val="en-US"/>
        </w:rPr>
        <w:t>glioma</w:t>
      </w:r>
      <w:proofErr w:type="spellEnd"/>
      <w:r w:rsidRPr="003F1F3F">
        <w:rPr>
          <w:lang w:val="en-US"/>
        </w:rPr>
        <w:t xml:space="preserve"> cells across </w:t>
      </w:r>
      <w:r w:rsidRPr="003F1F3F">
        <w:rPr>
          <w:i/>
          <w:iCs/>
          <w:lang w:val="en-US"/>
        </w:rPr>
        <w:t>in vitro</w:t>
      </w:r>
      <w:r w:rsidRPr="003F1F3F">
        <w:rPr>
          <w:lang w:val="en-US"/>
        </w:rPr>
        <w:t xml:space="preserve"> (</w:t>
      </w:r>
      <w:r w:rsidRPr="003F1F3F">
        <w:rPr>
          <w:i/>
          <w:iCs/>
          <w:lang w:val="en-US"/>
        </w:rPr>
        <w:t>x-axis</w:t>
      </w:r>
      <w:r w:rsidRPr="003F1F3F">
        <w:rPr>
          <w:lang w:val="en-US"/>
        </w:rPr>
        <w:t xml:space="preserve">) and </w:t>
      </w:r>
      <w:r w:rsidRPr="003F1F3F">
        <w:rPr>
          <w:i/>
          <w:iCs/>
          <w:lang w:val="en-US"/>
        </w:rPr>
        <w:t>in vivo</w:t>
      </w:r>
      <w:r w:rsidRPr="003F1F3F">
        <w:rPr>
          <w:lang w:val="en-US"/>
        </w:rPr>
        <w:t xml:space="preserve"> (</w:t>
      </w:r>
      <w:r w:rsidRPr="003F1F3F">
        <w:rPr>
          <w:i/>
          <w:iCs/>
          <w:lang w:val="en-US"/>
        </w:rPr>
        <w:t>y-axis</w:t>
      </w:r>
      <w:r w:rsidRPr="003F1F3F">
        <w:rPr>
          <w:lang w:val="en-US"/>
        </w:rPr>
        <w:t xml:space="preserve">) conditions. </w:t>
      </w:r>
      <w:r w:rsidRPr="003F1F3F">
        <w:rPr>
          <w:b/>
          <w:bCs/>
          <w:lang w:val="en-US"/>
        </w:rPr>
        <w:t>(c)</w:t>
      </w:r>
      <w:r w:rsidRPr="003F1F3F">
        <w:rPr>
          <w:lang w:val="en-US"/>
        </w:rPr>
        <w:t xml:space="preserve"> UMAPs comparing gene expression of </w:t>
      </w:r>
      <w:proofErr w:type="spellStart"/>
      <w:r w:rsidRPr="003F1F3F">
        <w:rPr>
          <w:i/>
          <w:iCs/>
          <w:lang w:val="en-US"/>
        </w:rPr>
        <w:t>Xist</w:t>
      </w:r>
      <w:proofErr w:type="spellEnd"/>
      <w:r w:rsidRPr="003F1F3F">
        <w:rPr>
          <w:lang w:val="en-US"/>
        </w:rPr>
        <w:t xml:space="preserve"> and </w:t>
      </w:r>
      <w:r w:rsidRPr="003F1F3F">
        <w:rPr>
          <w:i/>
          <w:iCs/>
          <w:lang w:val="en-US"/>
        </w:rPr>
        <w:t>Sox6</w:t>
      </w:r>
      <w:r w:rsidRPr="003F1F3F">
        <w:rPr>
          <w:lang w:val="en-US"/>
        </w:rPr>
        <w:t xml:space="preserve"> in GL261 and CT2A, across </w:t>
      </w:r>
      <w:r w:rsidRPr="003F1F3F">
        <w:rPr>
          <w:i/>
          <w:lang w:val="en-US"/>
        </w:rPr>
        <w:t>in vitro</w:t>
      </w:r>
      <w:r w:rsidRPr="003F1F3F">
        <w:rPr>
          <w:lang w:val="en-US"/>
        </w:rPr>
        <w:t xml:space="preserve"> and </w:t>
      </w:r>
      <w:r w:rsidRPr="003F1F3F">
        <w:rPr>
          <w:i/>
          <w:lang w:val="en-US"/>
        </w:rPr>
        <w:t>in vivo</w:t>
      </w:r>
      <w:r w:rsidRPr="003F1F3F">
        <w:rPr>
          <w:lang w:val="en-US"/>
        </w:rPr>
        <w:t xml:space="preserve"> conditions. </w:t>
      </w:r>
      <w:r w:rsidRPr="003F1F3F">
        <w:rPr>
          <w:b/>
          <w:lang w:val="en-US"/>
        </w:rPr>
        <w:t>(</w:t>
      </w:r>
      <w:proofErr w:type="gramStart"/>
      <w:r w:rsidRPr="003F1F3F">
        <w:rPr>
          <w:b/>
          <w:lang w:val="en-US"/>
        </w:rPr>
        <w:t>d-e</w:t>
      </w:r>
      <w:proofErr w:type="gramEnd"/>
      <w:r w:rsidRPr="003F1F3F">
        <w:rPr>
          <w:b/>
          <w:lang w:val="en-US"/>
        </w:rPr>
        <w:t>)</w:t>
      </w:r>
      <w:r w:rsidRPr="003F1F3F">
        <w:rPr>
          <w:lang w:val="en-US"/>
        </w:rPr>
        <w:t xml:space="preserve"> Comparison of differential pathway activities between GL261 and CT2A </w:t>
      </w:r>
      <w:proofErr w:type="spellStart"/>
      <w:r w:rsidRPr="003F1F3F">
        <w:rPr>
          <w:lang w:val="en-US"/>
        </w:rPr>
        <w:t>gliomas</w:t>
      </w:r>
      <w:proofErr w:type="spellEnd"/>
      <w:r w:rsidRPr="003F1F3F">
        <w:rPr>
          <w:lang w:val="en-US"/>
        </w:rPr>
        <w:t xml:space="preserve"> across </w:t>
      </w:r>
      <w:r w:rsidRPr="003F1F3F">
        <w:rPr>
          <w:i/>
          <w:lang w:val="en-US"/>
        </w:rPr>
        <w:t>in vitro</w:t>
      </w:r>
      <w:r w:rsidRPr="003F1F3F">
        <w:rPr>
          <w:lang w:val="en-US"/>
        </w:rPr>
        <w:t xml:space="preserve"> and </w:t>
      </w:r>
      <w:r w:rsidRPr="003F1F3F">
        <w:rPr>
          <w:i/>
          <w:lang w:val="en-US"/>
        </w:rPr>
        <w:t>in vivo</w:t>
      </w:r>
      <w:r w:rsidRPr="003F1F3F">
        <w:rPr>
          <w:lang w:val="en-US"/>
        </w:rPr>
        <w:t xml:space="preserve">. Differential pathways were determined by GSEA analysis using </w:t>
      </w:r>
      <w:proofErr w:type="spellStart"/>
      <w:r w:rsidRPr="003F1F3F">
        <w:rPr>
          <w:lang w:val="en-US"/>
        </w:rPr>
        <w:t>logFC</w:t>
      </w:r>
      <w:proofErr w:type="spellEnd"/>
      <w:r w:rsidRPr="003F1F3F">
        <w:rPr>
          <w:lang w:val="en-US"/>
        </w:rPr>
        <w:t>-ranked genes. Differential activities are shown in scatter plot [</w:t>
      </w:r>
      <w:r w:rsidRPr="003F1F3F">
        <w:rPr>
          <w:b/>
          <w:lang w:val="en-US"/>
        </w:rPr>
        <w:t>d</w:t>
      </w:r>
      <w:r w:rsidRPr="003F1F3F">
        <w:rPr>
          <w:lang w:val="en-US"/>
        </w:rPr>
        <w:t xml:space="preserve">; </w:t>
      </w:r>
      <w:r w:rsidRPr="003F1F3F">
        <w:rPr>
          <w:i/>
          <w:lang w:val="en-US"/>
        </w:rPr>
        <w:t>in vitro</w:t>
      </w:r>
      <w:r w:rsidRPr="003F1F3F">
        <w:rPr>
          <w:lang w:val="en-US"/>
        </w:rPr>
        <w:t xml:space="preserve"> (</w:t>
      </w:r>
      <w:r w:rsidRPr="003F1F3F">
        <w:rPr>
          <w:i/>
          <w:lang w:val="en-US"/>
        </w:rPr>
        <w:t>x-axis</w:t>
      </w:r>
      <w:r w:rsidRPr="003F1F3F">
        <w:rPr>
          <w:lang w:val="en-US"/>
        </w:rPr>
        <w:t xml:space="preserve">) and </w:t>
      </w:r>
      <w:r w:rsidRPr="003F1F3F">
        <w:rPr>
          <w:i/>
          <w:lang w:val="en-US"/>
        </w:rPr>
        <w:t xml:space="preserve">in vivo </w:t>
      </w:r>
      <w:r w:rsidRPr="003F1F3F">
        <w:rPr>
          <w:lang w:val="en-US"/>
        </w:rPr>
        <w:t>(</w:t>
      </w:r>
      <w:r w:rsidRPr="003F1F3F">
        <w:rPr>
          <w:i/>
          <w:lang w:val="en-US"/>
        </w:rPr>
        <w:t>y-axis</w:t>
      </w:r>
      <w:r w:rsidRPr="003F1F3F">
        <w:rPr>
          <w:lang w:val="en-US"/>
        </w:rPr>
        <w:t>)] and representative GSEA plots (</w:t>
      </w:r>
      <w:r w:rsidRPr="003F1F3F">
        <w:rPr>
          <w:b/>
          <w:lang w:val="en-US"/>
        </w:rPr>
        <w:t>e</w:t>
      </w:r>
      <w:r w:rsidRPr="003F1F3F">
        <w:rPr>
          <w:lang w:val="en-US"/>
        </w:rPr>
        <w:t xml:space="preserve">). </w:t>
      </w:r>
      <w:r w:rsidRPr="003F1F3F">
        <w:rPr>
          <w:i/>
          <w:iCs/>
          <w:lang w:val="en-US"/>
        </w:rPr>
        <w:t>Abbreviations</w:t>
      </w:r>
      <w:r w:rsidRPr="003F1F3F">
        <w:rPr>
          <w:lang w:val="en-US"/>
        </w:rPr>
        <w:t xml:space="preserve">: GSEA; gene set enrichment scores, </w:t>
      </w:r>
      <w:proofErr w:type="spellStart"/>
      <w:r w:rsidRPr="003F1F3F">
        <w:rPr>
          <w:lang w:val="en-US"/>
        </w:rPr>
        <w:t>logFC</w:t>
      </w:r>
      <w:proofErr w:type="spellEnd"/>
      <w:r w:rsidRPr="003F1F3F">
        <w:rPr>
          <w:lang w:val="en-US"/>
        </w:rPr>
        <w:t xml:space="preserve">; log fold changes, MES; mesenchymal, NES; normalized enrichment score, OPC; </w:t>
      </w:r>
      <w:proofErr w:type="spellStart"/>
      <w:r w:rsidRPr="003F1F3F">
        <w:rPr>
          <w:lang w:val="en-US"/>
        </w:rPr>
        <w:t>oligodendrocyte</w:t>
      </w:r>
      <w:proofErr w:type="spellEnd"/>
      <w:r w:rsidRPr="003F1F3F">
        <w:rPr>
          <w:lang w:val="en-US"/>
        </w:rPr>
        <w:t xml:space="preserve"> progenitor.</w:t>
      </w:r>
    </w:p>
    <w:p w:rsidR="006048B3" w:rsidRPr="003F1F3F" w:rsidRDefault="006048B3" w:rsidP="006048B3">
      <w:pPr>
        <w:rPr>
          <w:lang w:val="en-US"/>
        </w:rPr>
      </w:pPr>
    </w:p>
    <w:p w:rsidR="006048B3" w:rsidRPr="003F1F3F" w:rsidRDefault="006048B3" w:rsidP="006048B3">
      <w:pPr>
        <w:rPr>
          <w:b/>
          <w:lang w:val="en-US"/>
        </w:rPr>
      </w:pPr>
    </w:p>
    <w:p w:rsidR="006048B3" w:rsidRPr="003F1F3F" w:rsidRDefault="006048B3" w:rsidP="006048B3">
      <w:pPr>
        <w:rPr>
          <w:lang w:val="en-US"/>
        </w:rPr>
      </w:pPr>
      <w:r w:rsidRPr="003F1F3F">
        <w:rPr>
          <w:lang w:val="en-US"/>
        </w:rPr>
        <w:br w:type="page"/>
      </w:r>
      <w:r w:rsidRPr="003F1F3F">
        <w:rPr>
          <w:noProof/>
          <w:lang w:eastAsia="en-IN"/>
        </w:rPr>
        <w:drawing>
          <wp:inline distT="0" distB="0" distL="0" distR="0" wp14:anchorId="23748D0A" wp14:editId="49538642">
            <wp:extent cx="4521152" cy="4338084"/>
            <wp:effectExtent l="0" t="0" r="635" b="5715"/>
            <wp:docPr id="1716246626" name="Picture 1" descr="A screenshot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246626" name="Picture 1" descr="A screenshot of a diagram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34056" cy="435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8B3" w:rsidRPr="003F1F3F" w:rsidRDefault="006048B3" w:rsidP="006048B3">
      <w:pPr>
        <w:rPr>
          <w:sz w:val="36"/>
          <w:szCs w:val="36"/>
          <w:lang w:val="en-US"/>
        </w:rPr>
      </w:pPr>
      <w:r w:rsidRPr="003F1F3F">
        <w:rPr>
          <w:b/>
          <w:lang w:val="en-US"/>
        </w:rPr>
        <w:t xml:space="preserve">Supplemental Figure 14. Defining </w:t>
      </w:r>
      <w:proofErr w:type="spellStart"/>
      <w:r w:rsidRPr="003F1F3F">
        <w:rPr>
          <w:b/>
          <w:lang w:val="en-US"/>
        </w:rPr>
        <w:t>glioma</w:t>
      </w:r>
      <w:proofErr w:type="spellEnd"/>
      <w:r w:rsidRPr="003F1F3F">
        <w:rPr>
          <w:b/>
          <w:lang w:val="en-US"/>
        </w:rPr>
        <w:t>-associated transcriptional regulators</w:t>
      </w:r>
      <w:r w:rsidRPr="003F1F3F">
        <w:rPr>
          <w:lang w:val="en-US"/>
        </w:rPr>
        <w:t xml:space="preserve">. </w:t>
      </w:r>
      <w:r w:rsidRPr="003F1F3F">
        <w:rPr>
          <w:b/>
          <w:bCs/>
          <w:lang w:val="en-US"/>
        </w:rPr>
        <w:t>(a)</w:t>
      </w:r>
      <w:r w:rsidRPr="003F1F3F">
        <w:rPr>
          <w:lang w:val="en-US"/>
        </w:rPr>
        <w:t xml:space="preserve"> Workflow used to define </w:t>
      </w:r>
      <w:proofErr w:type="spellStart"/>
      <w:r w:rsidRPr="003F1F3F">
        <w:rPr>
          <w:lang w:val="en-US"/>
        </w:rPr>
        <w:t>glioma</w:t>
      </w:r>
      <w:proofErr w:type="spellEnd"/>
      <w:r w:rsidRPr="003F1F3F">
        <w:rPr>
          <w:lang w:val="en-US"/>
        </w:rPr>
        <w:t xml:space="preserve">-associated transcriptional regulators (GTRs) using </w:t>
      </w:r>
      <w:proofErr w:type="spellStart"/>
      <w:r w:rsidRPr="003F1F3F">
        <w:rPr>
          <w:lang w:val="en-US"/>
        </w:rPr>
        <w:t>scRNA-seq</w:t>
      </w:r>
      <w:proofErr w:type="spellEnd"/>
      <w:r w:rsidRPr="003F1F3F">
        <w:rPr>
          <w:lang w:val="en-US"/>
        </w:rPr>
        <w:t xml:space="preserve"> data from 7 independent GBM cohorts. </w:t>
      </w:r>
      <w:r w:rsidRPr="003F1F3F">
        <w:rPr>
          <w:b/>
          <w:bCs/>
          <w:lang w:val="en-US"/>
        </w:rPr>
        <w:t>(b)</w:t>
      </w:r>
      <w:r w:rsidRPr="003F1F3F">
        <w:rPr>
          <w:lang w:val="en-US"/>
        </w:rPr>
        <w:t xml:space="preserve"> </w:t>
      </w:r>
      <w:proofErr w:type="spellStart"/>
      <w:r w:rsidRPr="003F1F3F">
        <w:rPr>
          <w:lang w:val="en-US"/>
        </w:rPr>
        <w:t>Heatmap</w:t>
      </w:r>
      <w:proofErr w:type="spellEnd"/>
      <w:r w:rsidRPr="003F1F3F">
        <w:rPr>
          <w:lang w:val="en-US"/>
        </w:rPr>
        <w:t xml:space="preserve"> illustrating relationship between each GTR and </w:t>
      </w:r>
      <w:proofErr w:type="spellStart"/>
      <w:r w:rsidRPr="003F1F3F">
        <w:rPr>
          <w:lang w:val="en-US"/>
        </w:rPr>
        <w:t>glioma</w:t>
      </w:r>
      <w:proofErr w:type="spellEnd"/>
      <w:r w:rsidRPr="003F1F3F">
        <w:rPr>
          <w:lang w:val="en-US"/>
        </w:rPr>
        <w:t>-associated pathways. Values are signed importance (SI) scores, derived from random forest regression models. GTRs and pathways were hierarchically clustered into mesenchymal (</w:t>
      </w:r>
      <w:r w:rsidRPr="003F1F3F">
        <w:rPr>
          <w:i/>
          <w:iCs/>
          <w:lang w:val="en-US"/>
        </w:rPr>
        <w:t>green</w:t>
      </w:r>
      <w:r w:rsidRPr="003F1F3F">
        <w:rPr>
          <w:lang w:val="en-US"/>
        </w:rPr>
        <w:t>), developmental (</w:t>
      </w:r>
      <w:r w:rsidRPr="003F1F3F">
        <w:rPr>
          <w:i/>
          <w:iCs/>
          <w:lang w:val="en-US"/>
        </w:rPr>
        <w:t>red</w:t>
      </w:r>
      <w:r w:rsidRPr="003F1F3F">
        <w:rPr>
          <w:lang w:val="en-US"/>
        </w:rPr>
        <w:t>), and cycling (</w:t>
      </w:r>
      <w:r w:rsidRPr="003F1F3F">
        <w:rPr>
          <w:i/>
          <w:iCs/>
          <w:lang w:val="en-US"/>
        </w:rPr>
        <w:t>blue</w:t>
      </w:r>
      <w:r w:rsidRPr="003F1F3F">
        <w:rPr>
          <w:lang w:val="en-US"/>
        </w:rPr>
        <w:t xml:space="preserve">) phenotypes. </w:t>
      </w:r>
      <w:r w:rsidRPr="003F1F3F">
        <w:rPr>
          <w:b/>
          <w:bCs/>
          <w:lang w:val="en-US"/>
        </w:rPr>
        <w:t>(c)</w:t>
      </w:r>
      <w:r w:rsidRPr="003F1F3F">
        <w:rPr>
          <w:lang w:val="en-US"/>
        </w:rPr>
        <w:t xml:space="preserve"> Phenotype-specific GTRs (</w:t>
      </w:r>
      <w:r w:rsidRPr="003F1F3F">
        <w:rPr>
          <w:i/>
          <w:iCs/>
          <w:lang w:val="en-US"/>
        </w:rPr>
        <w:t>rows</w:t>
      </w:r>
      <w:r w:rsidRPr="003F1F3F">
        <w:rPr>
          <w:lang w:val="en-US"/>
        </w:rPr>
        <w:t>) were rank-ordered by SI within each phenotype (</w:t>
      </w:r>
      <w:r w:rsidRPr="003F1F3F">
        <w:rPr>
          <w:i/>
          <w:iCs/>
          <w:lang w:val="en-US"/>
        </w:rPr>
        <w:t>columns</w:t>
      </w:r>
      <w:r w:rsidRPr="003F1F3F">
        <w:rPr>
          <w:lang w:val="en-US"/>
        </w:rPr>
        <w:t xml:space="preserve">), and rank distributions visualized across each GBM cohort. Intra-phenotypic ranks were higher than inter-phenotypic ranks across all independent GBM cohorts. Rank distributions among GL261 and CT2A tumors are included. </w:t>
      </w:r>
      <w:r w:rsidRPr="003F1F3F">
        <w:rPr>
          <w:b/>
          <w:bCs/>
          <w:lang w:val="en-US"/>
        </w:rPr>
        <w:t>(d)</w:t>
      </w:r>
      <w:r w:rsidRPr="003F1F3F">
        <w:rPr>
          <w:lang w:val="en-US"/>
        </w:rPr>
        <w:t xml:space="preserve"> Relationship between each TF and phenotype. Scatter plot shows correlations between TF-level SI and intra-phenotypic SI profiles (calculated as column-wise averages of pathway SIs across intra-phenotypic GTRs, as seen in </w:t>
      </w:r>
      <w:r w:rsidRPr="003F1F3F">
        <w:rPr>
          <w:b/>
          <w:bCs/>
          <w:lang w:val="en-US"/>
        </w:rPr>
        <w:t>Fig S14b</w:t>
      </w:r>
      <w:r w:rsidRPr="003F1F3F">
        <w:rPr>
          <w:lang w:val="en-US"/>
        </w:rPr>
        <w:t xml:space="preserve">). Each point is a different TF, and borders indicate GTR membership. </w:t>
      </w:r>
      <w:r w:rsidRPr="003F1F3F">
        <w:rPr>
          <w:b/>
          <w:bCs/>
          <w:lang w:val="en-US"/>
        </w:rPr>
        <w:t>(</w:t>
      </w:r>
      <w:proofErr w:type="gramStart"/>
      <w:r w:rsidRPr="003F1F3F">
        <w:rPr>
          <w:b/>
          <w:bCs/>
          <w:lang w:val="en-US"/>
        </w:rPr>
        <w:t>e-h</w:t>
      </w:r>
      <w:proofErr w:type="gramEnd"/>
      <w:r w:rsidRPr="003F1F3F">
        <w:rPr>
          <w:b/>
          <w:bCs/>
          <w:lang w:val="en-US"/>
        </w:rPr>
        <w:t>)</w:t>
      </w:r>
      <w:r w:rsidRPr="003F1F3F">
        <w:rPr>
          <w:lang w:val="en-US"/>
        </w:rPr>
        <w:t xml:space="preserve"> </w:t>
      </w:r>
      <w:proofErr w:type="spellStart"/>
      <w:r w:rsidRPr="003F1F3F">
        <w:rPr>
          <w:lang w:val="en-US"/>
        </w:rPr>
        <w:t>Immunoblots</w:t>
      </w:r>
      <w:proofErr w:type="spellEnd"/>
      <w:r w:rsidRPr="003F1F3F">
        <w:rPr>
          <w:lang w:val="en-US"/>
        </w:rPr>
        <w:t xml:space="preserve"> for CRISPR-Cas9-edited CT2A cells. Wwtr1</w:t>
      </w:r>
      <w:r w:rsidRPr="003F1F3F">
        <w:rPr>
          <w:i/>
          <w:iCs/>
          <w:lang w:val="en-US"/>
        </w:rPr>
        <w:t xml:space="preserve"> </w:t>
      </w:r>
      <w:r w:rsidRPr="003F1F3F">
        <w:rPr>
          <w:lang w:val="en-US"/>
        </w:rPr>
        <w:t>(</w:t>
      </w:r>
      <w:r w:rsidRPr="003F1F3F">
        <w:rPr>
          <w:b/>
          <w:bCs/>
          <w:lang w:val="en-US"/>
        </w:rPr>
        <w:t>e</w:t>
      </w:r>
      <w:r w:rsidRPr="003F1F3F">
        <w:rPr>
          <w:lang w:val="en-US"/>
        </w:rPr>
        <w:t>), Prrx1</w:t>
      </w:r>
      <w:r w:rsidRPr="003F1F3F">
        <w:rPr>
          <w:i/>
          <w:iCs/>
          <w:lang w:val="en-US"/>
        </w:rPr>
        <w:t xml:space="preserve"> </w:t>
      </w:r>
      <w:r w:rsidRPr="003F1F3F">
        <w:rPr>
          <w:lang w:val="en-US"/>
        </w:rPr>
        <w:t>(</w:t>
      </w:r>
      <w:r w:rsidRPr="003F1F3F">
        <w:rPr>
          <w:b/>
          <w:bCs/>
          <w:lang w:val="en-US"/>
        </w:rPr>
        <w:t>f</w:t>
      </w:r>
      <w:r w:rsidRPr="003F1F3F">
        <w:rPr>
          <w:lang w:val="en-US"/>
        </w:rPr>
        <w:t>), Tcf4</w:t>
      </w:r>
      <w:r w:rsidRPr="003F1F3F">
        <w:rPr>
          <w:i/>
          <w:iCs/>
          <w:lang w:val="en-US"/>
        </w:rPr>
        <w:t xml:space="preserve"> </w:t>
      </w:r>
      <w:r w:rsidRPr="003F1F3F">
        <w:rPr>
          <w:lang w:val="en-US"/>
        </w:rPr>
        <w:t>(</w:t>
      </w:r>
      <w:r w:rsidRPr="003F1F3F">
        <w:rPr>
          <w:b/>
          <w:bCs/>
          <w:lang w:val="en-US"/>
        </w:rPr>
        <w:t>g</w:t>
      </w:r>
      <w:r w:rsidRPr="003F1F3F">
        <w:rPr>
          <w:lang w:val="en-US"/>
        </w:rPr>
        <w:t xml:space="preserve">), and </w:t>
      </w:r>
      <w:proofErr w:type="spellStart"/>
      <w:r w:rsidRPr="003F1F3F">
        <w:rPr>
          <w:lang w:val="en-US"/>
        </w:rPr>
        <w:t>Nfia</w:t>
      </w:r>
      <w:proofErr w:type="spellEnd"/>
      <w:r w:rsidRPr="003F1F3F">
        <w:rPr>
          <w:lang w:val="en-US"/>
        </w:rPr>
        <w:t xml:space="preserve"> (</w:t>
      </w:r>
      <w:r w:rsidRPr="003F1F3F">
        <w:rPr>
          <w:b/>
          <w:bCs/>
          <w:lang w:val="en-US"/>
        </w:rPr>
        <w:t>h</w:t>
      </w:r>
      <w:r w:rsidRPr="003F1F3F">
        <w:rPr>
          <w:lang w:val="en-US"/>
        </w:rPr>
        <w:t xml:space="preserve">). Wild-type (WT; parental) lysates are included as positive controls. </w:t>
      </w:r>
      <w:r w:rsidRPr="003F1F3F">
        <w:rPr>
          <w:i/>
          <w:iCs/>
          <w:lang w:val="en-US"/>
        </w:rPr>
        <w:t>Arrowheads</w:t>
      </w:r>
      <w:r w:rsidRPr="003F1F3F">
        <w:rPr>
          <w:lang w:val="en-US"/>
        </w:rPr>
        <w:t xml:space="preserve"> represent clones used for subsequent experiments. </w:t>
      </w:r>
      <w:r w:rsidRPr="003F1F3F">
        <w:rPr>
          <w:b/>
          <w:bCs/>
          <w:lang w:val="en-US"/>
        </w:rPr>
        <w:t>(</w:t>
      </w:r>
      <w:proofErr w:type="spellStart"/>
      <w:proofErr w:type="gramStart"/>
      <w:r w:rsidRPr="003F1F3F">
        <w:rPr>
          <w:b/>
          <w:bCs/>
          <w:lang w:val="en-US"/>
        </w:rPr>
        <w:t>i</w:t>
      </w:r>
      <w:proofErr w:type="spellEnd"/>
      <w:r w:rsidRPr="003F1F3F">
        <w:rPr>
          <w:b/>
          <w:bCs/>
          <w:lang w:val="en-US"/>
        </w:rPr>
        <w:t>-l</w:t>
      </w:r>
      <w:proofErr w:type="gramEnd"/>
      <w:r w:rsidRPr="003F1F3F">
        <w:rPr>
          <w:b/>
          <w:bCs/>
          <w:lang w:val="en-US"/>
        </w:rPr>
        <w:t>)</w:t>
      </w:r>
      <w:r w:rsidRPr="003F1F3F">
        <w:rPr>
          <w:lang w:val="en-US"/>
        </w:rPr>
        <w:t xml:space="preserve"> Volcano plots of differentially expressed genes in </w:t>
      </w:r>
      <w:r w:rsidRPr="003F1F3F">
        <w:rPr>
          <w:i/>
          <w:iCs/>
          <w:lang w:val="en-US"/>
        </w:rPr>
        <w:t>in vivo</w:t>
      </w:r>
      <w:r w:rsidRPr="003F1F3F">
        <w:rPr>
          <w:lang w:val="en-US"/>
        </w:rPr>
        <w:t xml:space="preserve"> </w:t>
      </w:r>
      <w:r w:rsidRPr="003F1F3F">
        <w:rPr>
          <w:rFonts w:ascii="Symbol" w:hAnsi="Symbol"/>
          <w:lang w:val="en-US"/>
        </w:rPr>
        <w:t></w:t>
      </w:r>
      <w:r w:rsidRPr="003F1F3F">
        <w:rPr>
          <w:i/>
          <w:iCs/>
          <w:lang w:val="en-US"/>
        </w:rPr>
        <w:t xml:space="preserve">Wwtr1 </w:t>
      </w:r>
      <w:r w:rsidRPr="003F1F3F">
        <w:rPr>
          <w:lang w:val="en-US"/>
        </w:rPr>
        <w:t>(</w:t>
      </w:r>
      <w:proofErr w:type="spellStart"/>
      <w:r w:rsidRPr="003F1F3F">
        <w:rPr>
          <w:b/>
          <w:bCs/>
          <w:lang w:val="en-US"/>
        </w:rPr>
        <w:t>i</w:t>
      </w:r>
      <w:proofErr w:type="spellEnd"/>
      <w:r w:rsidRPr="003F1F3F">
        <w:rPr>
          <w:lang w:val="en-US"/>
        </w:rPr>
        <w:t xml:space="preserve">), </w:t>
      </w:r>
      <w:r w:rsidRPr="003F1F3F">
        <w:rPr>
          <w:rFonts w:ascii="Symbol" w:hAnsi="Symbol"/>
          <w:lang w:val="en-US"/>
        </w:rPr>
        <w:t></w:t>
      </w:r>
      <w:r w:rsidRPr="003F1F3F">
        <w:rPr>
          <w:i/>
          <w:iCs/>
          <w:lang w:val="en-US"/>
        </w:rPr>
        <w:t xml:space="preserve">Prrx1 </w:t>
      </w:r>
      <w:r w:rsidRPr="003F1F3F">
        <w:rPr>
          <w:lang w:val="en-US"/>
        </w:rPr>
        <w:t>(</w:t>
      </w:r>
      <w:r w:rsidRPr="003F1F3F">
        <w:rPr>
          <w:b/>
          <w:bCs/>
          <w:lang w:val="en-US"/>
        </w:rPr>
        <w:t>j</w:t>
      </w:r>
      <w:r w:rsidRPr="003F1F3F">
        <w:rPr>
          <w:lang w:val="en-US"/>
        </w:rPr>
        <w:t xml:space="preserve">), </w:t>
      </w:r>
      <w:r w:rsidRPr="003F1F3F">
        <w:rPr>
          <w:rFonts w:ascii="Symbol" w:hAnsi="Symbol"/>
          <w:lang w:val="en-US"/>
        </w:rPr>
        <w:t></w:t>
      </w:r>
      <w:r w:rsidRPr="003F1F3F">
        <w:rPr>
          <w:i/>
          <w:iCs/>
          <w:lang w:val="en-US"/>
        </w:rPr>
        <w:t xml:space="preserve">Tcf4 </w:t>
      </w:r>
      <w:r w:rsidRPr="003F1F3F">
        <w:rPr>
          <w:lang w:val="en-US"/>
        </w:rPr>
        <w:t>(</w:t>
      </w:r>
      <w:r w:rsidRPr="003F1F3F">
        <w:rPr>
          <w:b/>
          <w:bCs/>
          <w:lang w:val="en-US"/>
        </w:rPr>
        <w:t>k</w:t>
      </w:r>
      <w:r w:rsidRPr="003F1F3F">
        <w:rPr>
          <w:lang w:val="en-US"/>
        </w:rPr>
        <w:t xml:space="preserve">), and </w:t>
      </w:r>
      <w:r w:rsidRPr="003F1F3F">
        <w:rPr>
          <w:rFonts w:ascii="Symbol" w:hAnsi="Symbol"/>
          <w:lang w:val="en-US"/>
        </w:rPr>
        <w:t></w:t>
      </w:r>
      <w:proofErr w:type="spellStart"/>
      <w:r w:rsidRPr="003F1F3F">
        <w:rPr>
          <w:i/>
          <w:iCs/>
          <w:lang w:val="en-US"/>
        </w:rPr>
        <w:t>Nfia</w:t>
      </w:r>
      <w:proofErr w:type="spellEnd"/>
      <w:r w:rsidRPr="003F1F3F">
        <w:rPr>
          <w:lang w:val="en-US"/>
        </w:rPr>
        <w:t xml:space="preserve"> (</w:t>
      </w:r>
      <w:r w:rsidRPr="003F1F3F">
        <w:rPr>
          <w:b/>
          <w:bCs/>
          <w:lang w:val="en-US"/>
        </w:rPr>
        <w:t>l</w:t>
      </w:r>
      <w:r w:rsidRPr="003F1F3F">
        <w:rPr>
          <w:lang w:val="en-US"/>
        </w:rPr>
        <w:t xml:space="preserve">) CT2A tumors, compared to parental tumors. Data are </w:t>
      </w:r>
      <w:proofErr w:type="spellStart"/>
      <w:r w:rsidRPr="003F1F3F">
        <w:rPr>
          <w:lang w:val="en-US"/>
        </w:rPr>
        <w:t>scRNA-seq</w:t>
      </w:r>
      <w:proofErr w:type="spellEnd"/>
      <w:r w:rsidRPr="003F1F3F">
        <w:rPr>
          <w:lang w:val="en-US"/>
        </w:rPr>
        <w:t xml:space="preserve"> profiles of </w:t>
      </w:r>
      <w:r w:rsidRPr="003F1F3F">
        <w:rPr>
          <w:i/>
          <w:iCs/>
          <w:lang w:val="en-US"/>
        </w:rPr>
        <w:t>in vivo</w:t>
      </w:r>
      <w:r w:rsidRPr="003F1F3F">
        <w:rPr>
          <w:lang w:val="en-US"/>
        </w:rPr>
        <w:t xml:space="preserve"> tumors. </w:t>
      </w:r>
      <w:r w:rsidRPr="003F1F3F">
        <w:rPr>
          <w:i/>
          <w:iCs/>
          <w:lang w:val="en-US"/>
        </w:rPr>
        <w:t>Abbreviations</w:t>
      </w:r>
      <w:r w:rsidRPr="003F1F3F">
        <w:rPr>
          <w:lang w:val="en-US"/>
        </w:rPr>
        <w:t xml:space="preserve">: GBM; </w:t>
      </w:r>
      <w:proofErr w:type="spellStart"/>
      <w:r w:rsidRPr="003F1F3F">
        <w:rPr>
          <w:lang w:val="en-US"/>
        </w:rPr>
        <w:t>glioblastoma</w:t>
      </w:r>
      <w:proofErr w:type="spellEnd"/>
      <w:r w:rsidRPr="003F1F3F">
        <w:rPr>
          <w:lang w:val="en-US"/>
        </w:rPr>
        <w:t xml:space="preserve"> </w:t>
      </w:r>
      <w:proofErr w:type="spellStart"/>
      <w:r w:rsidRPr="003F1F3F">
        <w:rPr>
          <w:lang w:val="en-US"/>
        </w:rPr>
        <w:t>multiforme</w:t>
      </w:r>
      <w:proofErr w:type="spellEnd"/>
      <w:r w:rsidRPr="003F1F3F">
        <w:rPr>
          <w:lang w:val="en-US"/>
        </w:rPr>
        <w:t xml:space="preserve">, GTR; </w:t>
      </w:r>
      <w:proofErr w:type="spellStart"/>
      <w:r w:rsidRPr="003F1F3F">
        <w:rPr>
          <w:lang w:val="en-US"/>
        </w:rPr>
        <w:t>glioma</w:t>
      </w:r>
      <w:proofErr w:type="spellEnd"/>
      <w:r w:rsidRPr="003F1F3F">
        <w:rPr>
          <w:lang w:val="en-US"/>
        </w:rPr>
        <w:t>-associated transcriptional regulator, SI; signed importance, TF; transcription factor.</w:t>
      </w:r>
      <w:r w:rsidRPr="003F1F3F">
        <w:rPr>
          <w:sz w:val="36"/>
          <w:szCs w:val="36"/>
          <w:lang w:val="en-US"/>
        </w:rPr>
        <w:br w:type="page"/>
      </w:r>
    </w:p>
    <w:p w:rsidR="006048B3" w:rsidRPr="003F1F3F" w:rsidRDefault="006048B3" w:rsidP="006048B3">
      <w:pPr>
        <w:spacing w:line="240" w:lineRule="auto"/>
        <w:rPr>
          <w:lang w:val="en-US"/>
        </w:rPr>
      </w:pPr>
      <w:r w:rsidRPr="003F1F3F">
        <w:rPr>
          <w:noProof/>
          <w:lang w:eastAsia="en-IN"/>
        </w:rPr>
        <w:drawing>
          <wp:inline distT="0" distB="0" distL="0" distR="0" wp14:anchorId="245272B6" wp14:editId="0A0776B4">
            <wp:extent cx="5943600" cy="4834890"/>
            <wp:effectExtent l="0" t="0" r="0" b="3810"/>
            <wp:docPr id="1929243365" name="Picture 1" descr="A close-up of a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243365" name="Picture 1" descr="A close-up of a char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8B3" w:rsidRPr="003F1F3F" w:rsidRDefault="006048B3" w:rsidP="006048B3">
      <w:pPr>
        <w:rPr>
          <w:lang w:val="en-US"/>
        </w:rPr>
      </w:pPr>
      <w:r w:rsidRPr="003F1F3F">
        <w:rPr>
          <w:b/>
          <w:lang w:val="en-US"/>
        </w:rPr>
        <w:t>Supplemental Figure 15. Immune-intrinsic gene programs in murine and human GBM. (a)</w:t>
      </w:r>
      <w:r w:rsidRPr="003F1F3F">
        <w:rPr>
          <w:lang w:val="en-US"/>
        </w:rPr>
        <w:t xml:space="preserve"> Flowchart for NMF-based gene program discovery and annotation. </w:t>
      </w:r>
      <w:r w:rsidRPr="003F1F3F">
        <w:rPr>
          <w:b/>
          <w:lang w:val="en-US"/>
        </w:rPr>
        <w:t>(b)</w:t>
      </w:r>
      <w:r w:rsidRPr="003F1F3F">
        <w:rPr>
          <w:lang w:val="en-US"/>
        </w:rPr>
        <w:t xml:space="preserve"> </w:t>
      </w:r>
      <w:proofErr w:type="spellStart"/>
      <w:r w:rsidRPr="003F1F3F">
        <w:rPr>
          <w:lang w:val="en-US"/>
        </w:rPr>
        <w:t>Heatmap</w:t>
      </w:r>
      <w:proofErr w:type="spellEnd"/>
      <w:r w:rsidRPr="003F1F3F">
        <w:rPr>
          <w:lang w:val="en-US"/>
        </w:rPr>
        <w:t xml:space="preserve"> showing </w:t>
      </w:r>
      <w:proofErr w:type="spellStart"/>
      <w:r w:rsidRPr="003F1F3F">
        <w:rPr>
          <w:lang w:val="en-US"/>
        </w:rPr>
        <w:t>Jaccard</w:t>
      </w:r>
      <w:proofErr w:type="spellEnd"/>
      <w:r w:rsidRPr="003F1F3F">
        <w:rPr>
          <w:lang w:val="en-US"/>
        </w:rPr>
        <w:t xml:space="preserve"> similarity between 272 NMF component programs identified in murine </w:t>
      </w:r>
      <w:proofErr w:type="spellStart"/>
      <w:r w:rsidRPr="003F1F3F">
        <w:rPr>
          <w:lang w:val="en-US"/>
        </w:rPr>
        <w:t>glioma</w:t>
      </w:r>
      <w:proofErr w:type="spellEnd"/>
      <w:r w:rsidRPr="003F1F3F">
        <w:rPr>
          <w:lang w:val="en-US"/>
        </w:rPr>
        <w:t xml:space="preserve">-associated immune populations. Component programs were hierarchically clustering into consensus immune murine gene programs (IM). </w:t>
      </w:r>
      <w:r w:rsidRPr="003F1F3F">
        <w:rPr>
          <w:b/>
          <w:lang w:val="en-US"/>
        </w:rPr>
        <w:t>(c)</w:t>
      </w:r>
      <w:r w:rsidRPr="003F1F3F">
        <w:rPr>
          <w:lang w:val="en-US"/>
        </w:rPr>
        <w:t xml:space="preserve"> Enrichment maps of functionally annotated IM programs. Significant enrichments were determined by </w:t>
      </w:r>
      <w:proofErr w:type="spellStart"/>
      <w:r w:rsidRPr="003F1F3F">
        <w:rPr>
          <w:lang w:val="en-US"/>
        </w:rPr>
        <w:t>hypergeometric</w:t>
      </w:r>
      <w:proofErr w:type="spellEnd"/>
      <w:r w:rsidRPr="003F1F3F">
        <w:rPr>
          <w:lang w:val="en-US"/>
        </w:rPr>
        <w:t xml:space="preserve"> gene set enrichment (10% FDR). IM_2, IM_4 and IM_7 gene programs had no significant enrichments. </w:t>
      </w:r>
      <w:r w:rsidRPr="003F1F3F">
        <w:rPr>
          <w:b/>
          <w:lang w:val="en-US"/>
        </w:rPr>
        <w:t>(d)</w:t>
      </w:r>
      <w:r w:rsidRPr="003F1F3F">
        <w:rPr>
          <w:lang w:val="en-US"/>
        </w:rPr>
        <w:t xml:space="preserve"> </w:t>
      </w:r>
      <w:proofErr w:type="spellStart"/>
      <w:r w:rsidRPr="003F1F3F">
        <w:rPr>
          <w:lang w:val="en-US"/>
        </w:rPr>
        <w:t>Jaccard</w:t>
      </w:r>
      <w:proofErr w:type="spellEnd"/>
      <w:r w:rsidRPr="003F1F3F">
        <w:rPr>
          <w:lang w:val="en-US"/>
        </w:rPr>
        <w:t xml:space="preserve"> similarity of 1042 NMF component programs and corresponding consensus clusters identified in human GBM-associated immune populations. </w:t>
      </w:r>
      <w:r w:rsidRPr="003F1F3F">
        <w:rPr>
          <w:b/>
          <w:lang w:val="en-US"/>
        </w:rPr>
        <w:t>(e)</w:t>
      </w:r>
      <w:r w:rsidRPr="003F1F3F">
        <w:rPr>
          <w:lang w:val="en-US"/>
        </w:rPr>
        <w:t xml:space="preserve"> Enrichment maps showing functional annotations of IH gene programs. </w:t>
      </w:r>
      <w:r w:rsidRPr="003F1F3F">
        <w:rPr>
          <w:b/>
          <w:lang w:val="en-US"/>
        </w:rPr>
        <w:t>(f)</w:t>
      </w:r>
      <w:r w:rsidRPr="003F1F3F">
        <w:rPr>
          <w:lang w:val="en-US"/>
        </w:rPr>
        <w:t xml:space="preserve"> Mapping of murine to human immune programs, based on common term enrichment. </w:t>
      </w:r>
      <w:r w:rsidRPr="003F1F3F">
        <w:rPr>
          <w:i/>
          <w:iCs/>
          <w:lang w:val="en-US"/>
        </w:rPr>
        <w:t>Abbreviations</w:t>
      </w:r>
      <w:r w:rsidRPr="003F1F3F">
        <w:rPr>
          <w:lang w:val="en-US"/>
        </w:rPr>
        <w:t>: IH; human immune gene programs, IM; murine immune gene programs, NMF; non-negative matrix factorization.</w:t>
      </w:r>
    </w:p>
    <w:p w:rsidR="000B1761" w:rsidRDefault="000B1761"/>
    <w:sectPr w:rsidR="000B17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2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8B3"/>
    <w:rsid w:val="00001B21"/>
    <w:rsid w:val="000024C7"/>
    <w:rsid w:val="0000589A"/>
    <w:rsid w:val="000059DD"/>
    <w:rsid w:val="00006CCC"/>
    <w:rsid w:val="000072ED"/>
    <w:rsid w:val="0001143E"/>
    <w:rsid w:val="000123E4"/>
    <w:rsid w:val="0001375D"/>
    <w:rsid w:val="00013ABB"/>
    <w:rsid w:val="00014404"/>
    <w:rsid w:val="00014E38"/>
    <w:rsid w:val="00015DFC"/>
    <w:rsid w:val="000220D9"/>
    <w:rsid w:val="000249F6"/>
    <w:rsid w:val="0002556D"/>
    <w:rsid w:val="00025781"/>
    <w:rsid w:val="00025F19"/>
    <w:rsid w:val="00026D57"/>
    <w:rsid w:val="00030289"/>
    <w:rsid w:val="00030B8A"/>
    <w:rsid w:val="00030F2C"/>
    <w:rsid w:val="0003168E"/>
    <w:rsid w:val="00032E3D"/>
    <w:rsid w:val="0003408E"/>
    <w:rsid w:val="000349C4"/>
    <w:rsid w:val="000355A6"/>
    <w:rsid w:val="00036CB9"/>
    <w:rsid w:val="000412F9"/>
    <w:rsid w:val="00041434"/>
    <w:rsid w:val="0004189D"/>
    <w:rsid w:val="000426CD"/>
    <w:rsid w:val="00043351"/>
    <w:rsid w:val="000437D7"/>
    <w:rsid w:val="0004381A"/>
    <w:rsid w:val="0004454C"/>
    <w:rsid w:val="0004459A"/>
    <w:rsid w:val="00045328"/>
    <w:rsid w:val="000456CA"/>
    <w:rsid w:val="00046F6F"/>
    <w:rsid w:val="000500AF"/>
    <w:rsid w:val="00051E6E"/>
    <w:rsid w:val="0005239A"/>
    <w:rsid w:val="0005371C"/>
    <w:rsid w:val="0005623E"/>
    <w:rsid w:val="00056AF5"/>
    <w:rsid w:val="00056CAE"/>
    <w:rsid w:val="00057993"/>
    <w:rsid w:val="00064500"/>
    <w:rsid w:val="0006457C"/>
    <w:rsid w:val="00070924"/>
    <w:rsid w:val="000711C5"/>
    <w:rsid w:val="0007217A"/>
    <w:rsid w:val="00072906"/>
    <w:rsid w:val="00073175"/>
    <w:rsid w:val="000745C2"/>
    <w:rsid w:val="00076041"/>
    <w:rsid w:val="00076839"/>
    <w:rsid w:val="00077AC8"/>
    <w:rsid w:val="00081498"/>
    <w:rsid w:val="00082EC6"/>
    <w:rsid w:val="000836E7"/>
    <w:rsid w:val="000863A8"/>
    <w:rsid w:val="00092F6F"/>
    <w:rsid w:val="000934BE"/>
    <w:rsid w:val="000935F9"/>
    <w:rsid w:val="0009562A"/>
    <w:rsid w:val="000956D1"/>
    <w:rsid w:val="000A1BED"/>
    <w:rsid w:val="000A3F00"/>
    <w:rsid w:val="000A4334"/>
    <w:rsid w:val="000A4721"/>
    <w:rsid w:val="000A54FF"/>
    <w:rsid w:val="000A6414"/>
    <w:rsid w:val="000A6AC9"/>
    <w:rsid w:val="000B01CD"/>
    <w:rsid w:val="000B152B"/>
    <w:rsid w:val="000B1761"/>
    <w:rsid w:val="000B48A4"/>
    <w:rsid w:val="000B4B7B"/>
    <w:rsid w:val="000B5C14"/>
    <w:rsid w:val="000B7D0A"/>
    <w:rsid w:val="000C1FE6"/>
    <w:rsid w:val="000C3FB3"/>
    <w:rsid w:val="000C4EF5"/>
    <w:rsid w:val="000C5B12"/>
    <w:rsid w:val="000C69EB"/>
    <w:rsid w:val="000C6B62"/>
    <w:rsid w:val="000C7839"/>
    <w:rsid w:val="000D05CB"/>
    <w:rsid w:val="000D0A49"/>
    <w:rsid w:val="000D0C98"/>
    <w:rsid w:val="000D2790"/>
    <w:rsid w:val="000D33F0"/>
    <w:rsid w:val="000D37FC"/>
    <w:rsid w:val="000D78C8"/>
    <w:rsid w:val="000D78CD"/>
    <w:rsid w:val="000E05AF"/>
    <w:rsid w:val="000E1393"/>
    <w:rsid w:val="000E148B"/>
    <w:rsid w:val="000E2616"/>
    <w:rsid w:val="000E34FA"/>
    <w:rsid w:val="000E4A0C"/>
    <w:rsid w:val="000E4F3D"/>
    <w:rsid w:val="000E548F"/>
    <w:rsid w:val="000F0763"/>
    <w:rsid w:val="000F1721"/>
    <w:rsid w:val="000F1BC0"/>
    <w:rsid w:val="000F1BDB"/>
    <w:rsid w:val="000F30A1"/>
    <w:rsid w:val="000F375A"/>
    <w:rsid w:val="000F5221"/>
    <w:rsid w:val="000F554B"/>
    <w:rsid w:val="00100005"/>
    <w:rsid w:val="00100811"/>
    <w:rsid w:val="00102160"/>
    <w:rsid w:val="00102E4A"/>
    <w:rsid w:val="00103F0A"/>
    <w:rsid w:val="0010495B"/>
    <w:rsid w:val="00104DD9"/>
    <w:rsid w:val="00105434"/>
    <w:rsid w:val="001056DD"/>
    <w:rsid w:val="001068E0"/>
    <w:rsid w:val="001078BD"/>
    <w:rsid w:val="00110543"/>
    <w:rsid w:val="00110C1C"/>
    <w:rsid w:val="00110E95"/>
    <w:rsid w:val="0011170F"/>
    <w:rsid w:val="0011316F"/>
    <w:rsid w:val="00113921"/>
    <w:rsid w:val="00113C1D"/>
    <w:rsid w:val="00113C9F"/>
    <w:rsid w:val="00114DC4"/>
    <w:rsid w:val="0011640A"/>
    <w:rsid w:val="0011789D"/>
    <w:rsid w:val="00117A62"/>
    <w:rsid w:val="00120A53"/>
    <w:rsid w:val="00121B9A"/>
    <w:rsid w:val="00122B26"/>
    <w:rsid w:val="00122F2E"/>
    <w:rsid w:val="00124765"/>
    <w:rsid w:val="00124E68"/>
    <w:rsid w:val="001268B5"/>
    <w:rsid w:val="00126A18"/>
    <w:rsid w:val="0013027A"/>
    <w:rsid w:val="001314F9"/>
    <w:rsid w:val="001318F5"/>
    <w:rsid w:val="00132757"/>
    <w:rsid w:val="0013372E"/>
    <w:rsid w:val="00135565"/>
    <w:rsid w:val="00140BDD"/>
    <w:rsid w:val="00141181"/>
    <w:rsid w:val="001432F5"/>
    <w:rsid w:val="00144F88"/>
    <w:rsid w:val="001450E5"/>
    <w:rsid w:val="00145E7B"/>
    <w:rsid w:val="001466BE"/>
    <w:rsid w:val="00147C0A"/>
    <w:rsid w:val="00147E1B"/>
    <w:rsid w:val="0015044C"/>
    <w:rsid w:val="001504A2"/>
    <w:rsid w:val="00150BD3"/>
    <w:rsid w:val="00150DAF"/>
    <w:rsid w:val="00151132"/>
    <w:rsid w:val="0015168E"/>
    <w:rsid w:val="00151FB6"/>
    <w:rsid w:val="00154F5A"/>
    <w:rsid w:val="00155C5B"/>
    <w:rsid w:val="00160109"/>
    <w:rsid w:val="0016029D"/>
    <w:rsid w:val="001613D3"/>
    <w:rsid w:val="00162244"/>
    <w:rsid w:val="00164BC0"/>
    <w:rsid w:val="00165202"/>
    <w:rsid w:val="00165DCB"/>
    <w:rsid w:val="001664D3"/>
    <w:rsid w:val="00166C5D"/>
    <w:rsid w:val="00167715"/>
    <w:rsid w:val="0016783F"/>
    <w:rsid w:val="00172725"/>
    <w:rsid w:val="0017341D"/>
    <w:rsid w:val="001739C5"/>
    <w:rsid w:val="00174516"/>
    <w:rsid w:val="0017600A"/>
    <w:rsid w:val="001826EA"/>
    <w:rsid w:val="001828E4"/>
    <w:rsid w:val="001854F4"/>
    <w:rsid w:val="0018588C"/>
    <w:rsid w:val="001907C8"/>
    <w:rsid w:val="0019388A"/>
    <w:rsid w:val="00195B4C"/>
    <w:rsid w:val="00195B56"/>
    <w:rsid w:val="001A22D6"/>
    <w:rsid w:val="001A2CE1"/>
    <w:rsid w:val="001A509C"/>
    <w:rsid w:val="001A6BD7"/>
    <w:rsid w:val="001A6F65"/>
    <w:rsid w:val="001A724C"/>
    <w:rsid w:val="001B0FD7"/>
    <w:rsid w:val="001B1BA9"/>
    <w:rsid w:val="001B1D77"/>
    <w:rsid w:val="001B2802"/>
    <w:rsid w:val="001B4322"/>
    <w:rsid w:val="001B46EE"/>
    <w:rsid w:val="001B4970"/>
    <w:rsid w:val="001B53BB"/>
    <w:rsid w:val="001B551F"/>
    <w:rsid w:val="001B5986"/>
    <w:rsid w:val="001B6F2D"/>
    <w:rsid w:val="001B70BB"/>
    <w:rsid w:val="001B7619"/>
    <w:rsid w:val="001B7E63"/>
    <w:rsid w:val="001C00B2"/>
    <w:rsid w:val="001C0BF7"/>
    <w:rsid w:val="001C18A1"/>
    <w:rsid w:val="001C1B6D"/>
    <w:rsid w:val="001C44B1"/>
    <w:rsid w:val="001C4885"/>
    <w:rsid w:val="001C5879"/>
    <w:rsid w:val="001D11EB"/>
    <w:rsid w:val="001D1D17"/>
    <w:rsid w:val="001D258C"/>
    <w:rsid w:val="001D2C88"/>
    <w:rsid w:val="001D4797"/>
    <w:rsid w:val="001D5519"/>
    <w:rsid w:val="001D5648"/>
    <w:rsid w:val="001D7F6E"/>
    <w:rsid w:val="001E0AC1"/>
    <w:rsid w:val="001E0FB9"/>
    <w:rsid w:val="001E1805"/>
    <w:rsid w:val="001E3033"/>
    <w:rsid w:val="001E73FD"/>
    <w:rsid w:val="001F086A"/>
    <w:rsid w:val="001F152B"/>
    <w:rsid w:val="001F1A8B"/>
    <w:rsid w:val="001F1BDE"/>
    <w:rsid w:val="001F48B0"/>
    <w:rsid w:val="001F5434"/>
    <w:rsid w:val="001F7852"/>
    <w:rsid w:val="002024B0"/>
    <w:rsid w:val="00202945"/>
    <w:rsid w:val="00202A7F"/>
    <w:rsid w:val="0020537C"/>
    <w:rsid w:val="00205642"/>
    <w:rsid w:val="0020753F"/>
    <w:rsid w:val="00211071"/>
    <w:rsid w:val="002110C2"/>
    <w:rsid w:val="00212CE1"/>
    <w:rsid w:val="002137E3"/>
    <w:rsid w:val="002138C4"/>
    <w:rsid w:val="00214332"/>
    <w:rsid w:val="00215B31"/>
    <w:rsid w:val="002174FF"/>
    <w:rsid w:val="002208F4"/>
    <w:rsid w:val="00221636"/>
    <w:rsid w:val="00222A71"/>
    <w:rsid w:val="00222F7D"/>
    <w:rsid w:val="00223FD5"/>
    <w:rsid w:val="00226F2A"/>
    <w:rsid w:val="00230EF9"/>
    <w:rsid w:val="002321A8"/>
    <w:rsid w:val="002324E0"/>
    <w:rsid w:val="00232C3C"/>
    <w:rsid w:val="00234CA6"/>
    <w:rsid w:val="002355C0"/>
    <w:rsid w:val="00235C1A"/>
    <w:rsid w:val="00235CB7"/>
    <w:rsid w:val="0023668B"/>
    <w:rsid w:val="00236DE7"/>
    <w:rsid w:val="00240484"/>
    <w:rsid w:val="00240C21"/>
    <w:rsid w:val="002413DB"/>
    <w:rsid w:val="0024183D"/>
    <w:rsid w:val="00242226"/>
    <w:rsid w:val="00242680"/>
    <w:rsid w:val="00243137"/>
    <w:rsid w:val="002440A4"/>
    <w:rsid w:val="00244EE0"/>
    <w:rsid w:val="002466A8"/>
    <w:rsid w:val="0024730C"/>
    <w:rsid w:val="0024732D"/>
    <w:rsid w:val="0025161B"/>
    <w:rsid w:val="002520F9"/>
    <w:rsid w:val="002526FA"/>
    <w:rsid w:val="00252BF4"/>
    <w:rsid w:val="00252F76"/>
    <w:rsid w:val="002533BA"/>
    <w:rsid w:val="0025467C"/>
    <w:rsid w:val="00254D58"/>
    <w:rsid w:val="00254F8E"/>
    <w:rsid w:val="0025660F"/>
    <w:rsid w:val="002605F5"/>
    <w:rsid w:val="00260B1B"/>
    <w:rsid w:val="002612C8"/>
    <w:rsid w:val="00262D43"/>
    <w:rsid w:val="00263C97"/>
    <w:rsid w:val="002650E2"/>
    <w:rsid w:val="00265219"/>
    <w:rsid w:val="00265529"/>
    <w:rsid w:val="002667F5"/>
    <w:rsid w:val="00266C21"/>
    <w:rsid w:val="00267102"/>
    <w:rsid w:val="00267BA8"/>
    <w:rsid w:val="00270D02"/>
    <w:rsid w:val="00275D6D"/>
    <w:rsid w:val="00276631"/>
    <w:rsid w:val="0028083C"/>
    <w:rsid w:val="00280D10"/>
    <w:rsid w:val="002820E3"/>
    <w:rsid w:val="00283046"/>
    <w:rsid w:val="00283285"/>
    <w:rsid w:val="0028577D"/>
    <w:rsid w:val="002865F5"/>
    <w:rsid w:val="00286B5A"/>
    <w:rsid w:val="00286E5A"/>
    <w:rsid w:val="002875B7"/>
    <w:rsid w:val="00291A96"/>
    <w:rsid w:val="00294572"/>
    <w:rsid w:val="00294AAB"/>
    <w:rsid w:val="0029536F"/>
    <w:rsid w:val="00295513"/>
    <w:rsid w:val="002955F1"/>
    <w:rsid w:val="00295AA1"/>
    <w:rsid w:val="00296086"/>
    <w:rsid w:val="0029647C"/>
    <w:rsid w:val="002971EB"/>
    <w:rsid w:val="002973EE"/>
    <w:rsid w:val="002976AD"/>
    <w:rsid w:val="002A01B9"/>
    <w:rsid w:val="002A0A73"/>
    <w:rsid w:val="002A183E"/>
    <w:rsid w:val="002A3979"/>
    <w:rsid w:val="002A5CB3"/>
    <w:rsid w:val="002A6D72"/>
    <w:rsid w:val="002B02E3"/>
    <w:rsid w:val="002B0EA2"/>
    <w:rsid w:val="002B153D"/>
    <w:rsid w:val="002B1952"/>
    <w:rsid w:val="002B5734"/>
    <w:rsid w:val="002B58D9"/>
    <w:rsid w:val="002B6609"/>
    <w:rsid w:val="002B7C69"/>
    <w:rsid w:val="002B7CC1"/>
    <w:rsid w:val="002C14AC"/>
    <w:rsid w:val="002C3828"/>
    <w:rsid w:val="002C4DE4"/>
    <w:rsid w:val="002C565F"/>
    <w:rsid w:val="002C5A7C"/>
    <w:rsid w:val="002C7208"/>
    <w:rsid w:val="002C7A4C"/>
    <w:rsid w:val="002D00A0"/>
    <w:rsid w:val="002D023E"/>
    <w:rsid w:val="002D13EC"/>
    <w:rsid w:val="002D1B95"/>
    <w:rsid w:val="002D23AC"/>
    <w:rsid w:val="002D2CB8"/>
    <w:rsid w:val="002D3DEC"/>
    <w:rsid w:val="002D419C"/>
    <w:rsid w:val="002E0508"/>
    <w:rsid w:val="002E1B57"/>
    <w:rsid w:val="002E1C72"/>
    <w:rsid w:val="002E2D48"/>
    <w:rsid w:val="002E3074"/>
    <w:rsid w:val="002E4472"/>
    <w:rsid w:val="002E5071"/>
    <w:rsid w:val="002E5ABC"/>
    <w:rsid w:val="002E625E"/>
    <w:rsid w:val="002E75E7"/>
    <w:rsid w:val="002F063E"/>
    <w:rsid w:val="002F174D"/>
    <w:rsid w:val="002F3DC2"/>
    <w:rsid w:val="002F524C"/>
    <w:rsid w:val="002F66A8"/>
    <w:rsid w:val="00300BE6"/>
    <w:rsid w:val="00301D4A"/>
    <w:rsid w:val="00301E22"/>
    <w:rsid w:val="00301E55"/>
    <w:rsid w:val="00302376"/>
    <w:rsid w:val="003033DC"/>
    <w:rsid w:val="00303997"/>
    <w:rsid w:val="00304018"/>
    <w:rsid w:val="003042DB"/>
    <w:rsid w:val="003054EC"/>
    <w:rsid w:val="00306E67"/>
    <w:rsid w:val="003101C5"/>
    <w:rsid w:val="00311D07"/>
    <w:rsid w:val="00311E5C"/>
    <w:rsid w:val="003120C0"/>
    <w:rsid w:val="00312DA0"/>
    <w:rsid w:val="003130FF"/>
    <w:rsid w:val="00314DC2"/>
    <w:rsid w:val="00315312"/>
    <w:rsid w:val="00316456"/>
    <w:rsid w:val="0031739A"/>
    <w:rsid w:val="003203B5"/>
    <w:rsid w:val="003208E3"/>
    <w:rsid w:val="00320A1F"/>
    <w:rsid w:val="003214F1"/>
    <w:rsid w:val="00323D68"/>
    <w:rsid w:val="003241AC"/>
    <w:rsid w:val="00324205"/>
    <w:rsid w:val="00326914"/>
    <w:rsid w:val="00326CB3"/>
    <w:rsid w:val="00326D10"/>
    <w:rsid w:val="00327176"/>
    <w:rsid w:val="00327BA5"/>
    <w:rsid w:val="00327F3E"/>
    <w:rsid w:val="00330E86"/>
    <w:rsid w:val="0033242C"/>
    <w:rsid w:val="00332EEB"/>
    <w:rsid w:val="00335178"/>
    <w:rsid w:val="003354D2"/>
    <w:rsid w:val="003370A0"/>
    <w:rsid w:val="00340BD1"/>
    <w:rsid w:val="00341A15"/>
    <w:rsid w:val="0034275D"/>
    <w:rsid w:val="00342DDF"/>
    <w:rsid w:val="00342DF0"/>
    <w:rsid w:val="00346DEE"/>
    <w:rsid w:val="0034729A"/>
    <w:rsid w:val="00347D52"/>
    <w:rsid w:val="00350159"/>
    <w:rsid w:val="00350536"/>
    <w:rsid w:val="00350688"/>
    <w:rsid w:val="00350CC5"/>
    <w:rsid w:val="003539A0"/>
    <w:rsid w:val="00353B42"/>
    <w:rsid w:val="00354A9D"/>
    <w:rsid w:val="003551CF"/>
    <w:rsid w:val="00356450"/>
    <w:rsid w:val="00357382"/>
    <w:rsid w:val="0036021E"/>
    <w:rsid w:val="0036172D"/>
    <w:rsid w:val="0036225B"/>
    <w:rsid w:val="003629FB"/>
    <w:rsid w:val="00363569"/>
    <w:rsid w:val="003638A2"/>
    <w:rsid w:val="003640CB"/>
    <w:rsid w:val="003661DC"/>
    <w:rsid w:val="00366625"/>
    <w:rsid w:val="00367285"/>
    <w:rsid w:val="00367B71"/>
    <w:rsid w:val="003722AA"/>
    <w:rsid w:val="00372DDD"/>
    <w:rsid w:val="00375A06"/>
    <w:rsid w:val="00375F91"/>
    <w:rsid w:val="00376BF7"/>
    <w:rsid w:val="00377058"/>
    <w:rsid w:val="00383775"/>
    <w:rsid w:val="00383FCE"/>
    <w:rsid w:val="00387B23"/>
    <w:rsid w:val="0039055B"/>
    <w:rsid w:val="00390DE8"/>
    <w:rsid w:val="00394117"/>
    <w:rsid w:val="003955A4"/>
    <w:rsid w:val="00397057"/>
    <w:rsid w:val="00397E1B"/>
    <w:rsid w:val="003A0359"/>
    <w:rsid w:val="003A1047"/>
    <w:rsid w:val="003A2117"/>
    <w:rsid w:val="003A2EB5"/>
    <w:rsid w:val="003A55C9"/>
    <w:rsid w:val="003A67D3"/>
    <w:rsid w:val="003A7D85"/>
    <w:rsid w:val="003B077A"/>
    <w:rsid w:val="003B0EBE"/>
    <w:rsid w:val="003B103C"/>
    <w:rsid w:val="003B214A"/>
    <w:rsid w:val="003B310C"/>
    <w:rsid w:val="003B3D8E"/>
    <w:rsid w:val="003B429C"/>
    <w:rsid w:val="003B4300"/>
    <w:rsid w:val="003B5093"/>
    <w:rsid w:val="003B5234"/>
    <w:rsid w:val="003B5237"/>
    <w:rsid w:val="003B5393"/>
    <w:rsid w:val="003B5D74"/>
    <w:rsid w:val="003B7774"/>
    <w:rsid w:val="003C1C1D"/>
    <w:rsid w:val="003C1F47"/>
    <w:rsid w:val="003C5280"/>
    <w:rsid w:val="003C736B"/>
    <w:rsid w:val="003D1128"/>
    <w:rsid w:val="003D1397"/>
    <w:rsid w:val="003D1FDF"/>
    <w:rsid w:val="003D29CE"/>
    <w:rsid w:val="003D3015"/>
    <w:rsid w:val="003D4F23"/>
    <w:rsid w:val="003D5D02"/>
    <w:rsid w:val="003D7AE2"/>
    <w:rsid w:val="003D7FA4"/>
    <w:rsid w:val="003E227B"/>
    <w:rsid w:val="003E2EF6"/>
    <w:rsid w:val="003E4E71"/>
    <w:rsid w:val="003E5B0C"/>
    <w:rsid w:val="003E6885"/>
    <w:rsid w:val="003E7D1B"/>
    <w:rsid w:val="003F0982"/>
    <w:rsid w:val="003F1DDE"/>
    <w:rsid w:val="003F2A39"/>
    <w:rsid w:val="003F2D21"/>
    <w:rsid w:val="003F2D76"/>
    <w:rsid w:val="003F37BD"/>
    <w:rsid w:val="003F3CAB"/>
    <w:rsid w:val="003F3D1A"/>
    <w:rsid w:val="003F5115"/>
    <w:rsid w:val="003F5A55"/>
    <w:rsid w:val="003F5DC6"/>
    <w:rsid w:val="003F5EA6"/>
    <w:rsid w:val="003F6271"/>
    <w:rsid w:val="003F6387"/>
    <w:rsid w:val="003F65A8"/>
    <w:rsid w:val="003F6D54"/>
    <w:rsid w:val="003F74B8"/>
    <w:rsid w:val="00401F20"/>
    <w:rsid w:val="0040241A"/>
    <w:rsid w:val="00404101"/>
    <w:rsid w:val="0040469C"/>
    <w:rsid w:val="004048BB"/>
    <w:rsid w:val="00404B17"/>
    <w:rsid w:val="00405CB8"/>
    <w:rsid w:val="00405FB0"/>
    <w:rsid w:val="004070D5"/>
    <w:rsid w:val="0040723F"/>
    <w:rsid w:val="00407B12"/>
    <w:rsid w:val="0041012B"/>
    <w:rsid w:val="00412160"/>
    <w:rsid w:val="004125FF"/>
    <w:rsid w:val="004144A0"/>
    <w:rsid w:val="00415BEA"/>
    <w:rsid w:val="00420211"/>
    <w:rsid w:val="0042031F"/>
    <w:rsid w:val="00422B01"/>
    <w:rsid w:val="00424A20"/>
    <w:rsid w:val="00425655"/>
    <w:rsid w:val="0042606A"/>
    <w:rsid w:val="00430283"/>
    <w:rsid w:val="0043077F"/>
    <w:rsid w:val="0043087F"/>
    <w:rsid w:val="004325EE"/>
    <w:rsid w:val="004346FA"/>
    <w:rsid w:val="00434C41"/>
    <w:rsid w:val="0043711C"/>
    <w:rsid w:val="00437F0E"/>
    <w:rsid w:val="004413AF"/>
    <w:rsid w:val="00444D3F"/>
    <w:rsid w:val="00445197"/>
    <w:rsid w:val="0044615C"/>
    <w:rsid w:val="00447FD7"/>
    <w:rsid w:val="00450139"/>
    <w:rsid w:val="004504E2"/>
    <w:rsid w:val="00451474"/>
    <w:rsid w:val="00453B23"/>
    <w:rsid w:val="004549C8"/>
    <w:rsid w:val="00456E54"/>
    <w:rsid w:val="004612A1"/>
    <w:rsid w:val="00461638"/>
    <w:rsid w:val="00461D02"/>
    <w:rsid w:val="00462B6F"/>
    <w:rsid w:val="00465553"/>
    <w:rsid w:val="00465F10"/>
    <w:rsid w:val="0046687B"/>
    <w:rsid w:val="0046691D"/>
    <w:rsid w:val="00467A25"/>
    <w:rsid w:val="004702F9"/>
    <w:rsid w:val="00471035"/>
    <w:rsid w:val="00471EAB"/>
    <w:rsid w:val="00471ED4"/>
    <w:rsid w:val="00472869"/>
    <w:rsid w:val="004736B1"/>
    <w:rsid w:val="00473E33"/>
    <w:rsid w:val="00475294"/>
    <w:rsid w:val="00476567"/>
    <w:rsid w:val="00476929"/>
    <w:rsid w:val="00476C97"/>
    <w:rsid w:val="0047792E"/>
    <w:rsid w:val="0048041F"/>
    <w:rsid w:val="00480C46"/>
    <w:rsid w:val="00480FD0"/>
    <w:rsid w:val="00482D8F"/>
    <w:rsid w:val="00484169"/>
    <w:rsid w:val="0048742A"/>
    <w:rsid w:val="00491BD2"/>
    <w:rsid w:val="00492481"/>
    <w:rsid w:val="004941D0"/>
    <w:rsid w:val="00494382"/>
    <w:rsid w:val="004946D0"/>
    <w:rsid w:val="00495643"/>
    <w:rsid w:val="0049585D"/>
    <w:rsid w:val="0049752E"/>
    <w:rsid w:val="004A0246"/>
    <w:rsid w:val="004A0270"/>
    <w:rsid w:val="004A051E"/>
    <w:rsid w:val="004A0A7E"/>
    <w:rsid w:val="004A74BF"/>
    <w:rsid w:val="004B1F2F"/>
    <w:rsid w:val="004B26BB"/>
    <w:rsid w:val="004B272C"/>
    <w:rsid w:val="004B3CFD"/>
    <w:rsid w:val="004B4652"/>
    <w:rsid w:val="004B571E"/>
    <w:rsid w:val="004B670A"/>
    <w:rsid w:val="004B7655"/>
    <w:rsid w:val="004B7B64"/>
    <w:rsid w:val="004C0996"/>
    <w:rsid w:val="004C12B2"/>
    <w:rsid w:val="004C2256"/>
    <w:rsid w:val="004C307F"/>
    <w:rsid w:val="004C46F1"/>
    <w:rsid w:val="004C4E80"/>
    <w:rsid w:val="004C708A"/>
    <w:rsid w:val="004C7DE6"/>
    <w:rsid w:val="004D0555"/>
    <w:rsid w:val="004D08C9"/>
    <w:rsid w:val="004D13FC"/>
    <w:rsid w:val="004D34EE"/>
    <w:rsid w:val="004D489E"/>
    <w:rsid w:val="004D5037"/>
    <w:rsid w:val="004D5574"/>
    <w:rsid w:val="004D6AE7"/>
    <w:rsid w:val="004D7E59"/>
    <w:rsid w:val="004E0F38"/>
    <w:rsid w:val="004E41B7"/>
    <w:rsid w:val="004E462B"/>
    <w:rsid w:val="004E46D8"/>
    <w:rsid w:val="004E5DCC"/>
    <w:rsid w:val="004E608C"/>
    <w:rsid w:val="004E7410"/>
    <w:rsid w:val="004F0615"/>
    <w:rsid w:val="004F152E"/>
    <w:rsid w:val="004F15D9"/>
    <w:rsid w:val="004F1EF0"/>
    <w:rsid w:val="004F33F0"/>
    <w:rsid w:val="004F36B7"/>
    <w:rsid w:val="004F3E72"/>
    <w:rsid w:val="004F5CC9"/>
    <w:rsid w:val="004F5FB9"/>
    <w:rsid w:val="004F624D"/>
    <w:rsid w:val="004F6458"/>
    <w:rsid w:val="005015E6"/>
    <w:rsid w:val="0050443A"/>
    <w:rsid w:val="00505AFB"/>
    <w:rsid w:val="00506293"/>
    <w:rsid w:val="00506520"/>
    <w:rsid w:val="005078C5"/>
    <w:rsid w:val="00507EB0"/>
    <w:rsid w:val="00510092"/>
    <w:rsid w:val="00511153"/>
    <w:rsid w:val="00511904"/>
    <w:rsid w:val="00512141"/>
    <w:rsid w:val="00512F68"/>
    <w:rsid w:val="005142FF"/>
    <w:rsid w:val="0051441A"/>
    <w:rsid w:val="00514FAF"/>
    <w:rsid w:val="00516073"/>
    <w:rsid w:val="00516460"/>
    <w:rsid w:val="00516DC6"/>
    <w:rsid w:val="0051724D"/>
    <w:rsid w:val="00517912"/>
    <w:rsid w:val="00521905"/>
    <w:rsid w:val="00521EEE"/>
    <w:rsid w:val="005225F7"/>
    <w:rsid w:val="005244D7"/>
    <w:rsid w:val="0052461C"/>
    <w:rsid w:val="005249C3"/>
    <w:rsid w:val="00524C03"/>
    <w:rsid w:val="00524D00"/>
    <w:rsid w:val="005268B7"/>
    <w:rsid w:val="00527941"/>
    <w:rsid w:val="005300BC"/>
    <w:rsid w:val="0053012F"/>
    <w:rsid w:val="00533B97"/>
    <w:rsid w:val="00534C7E"/>
    <w:rsid w:val="00534CCF"/>
    <w:rsid w:val="0053522E"/>
    <w:rsid w:val="0053525A"/>
    <w:rsid w:val="00535F63"/>
    <w:rsid w:val="0053718D"/>
    <w:rsid w:val="00537606"/>
    <w:rsid w:val="005408C2"/>
    <w:rsid w:val="00540DBF"/>
    <w:rsid w:val="00541D78"/>
    <w:rsid w:val="0054217B"/>
    <w:rsid w:val="0054369A"/>
    <w:rsid w:val="00544030"/>
    <w:rsid w:val="00544248"/>
    <w:rsid w:val="00546403"/>
    <w:rsid w:val="00551990"/>
    <w:rsid w:val="00552D92"/>
    <w:rsid w:val="00553938"/>
    <w:rsid w:val="00553AE0"/>
    <w:rsid w:val="00554200"/>
    <w:rsid w:val="00554696"/>
    <w:rsid w:val="00554784"/>
    <w:rsid w:val="00554AD6"/>
    <w:rsid w:val="005550CE"/>
    <w:rsid w:val="005561DB"/>
    <w:rsid w:val="0055651B"/>
    <w:rsid w:val="00557675"/>
    <w:rsid w:val="00561FD4"/>
    <w:rsid w:val="0056211E"/>
    <w:rsid w:val="0056240E"/>
    <w:rsid w:val="00562A22"/>
    <w:rsid w:val="00563971"/>
    <w:rsid w:val="00564BA4"/>
    <w:rsid w:val="0056535B"/>
    <w:rsid w:val="00567352"/>
    <w:rsid w:val="00567532"/>
    <w:rsid w:val="00572C67"/>
    <w:rsid w:val="00573637"/>
    <w:rsid w:val="00573B8B"/>
    <w:rsid w:val="00574F73"/>
    <w:rsid w:val="00575394"/>
    <w:rsid w:val="0057568C"/>
    <w:rsid w:val="00580A00"/>
    <w:rsid w:val="00580A38"/>
    <w:rsid w:val="00581A8D"/>
    <w:rsid w:val="00582D31"/>
    <w:rsid w:val="0058311B"/>
    <w:rsid w:val="0058315B"/>
    <w:rsid w:val="0058374F"/>
    <w:rsid w:val="00584857"/>
    <w:rsid w:val="00584E70"/>
    <w:rsid w:val="005855F7"/>
    <w:rsid w:val="00585B10"/>
    <w:rsid w:val="00585C0A"/>
    <w:rsid w:val="005867B4"/>
    <w:rsid w:val="00586BF2"/>
    <w:rsid w:val="005875DB"/>
    <w:rsid w:val="00587A7B"/>
    <w:rsid w:val="0059015A"/>
    <w:rsid w:val="00590B30"/>
    <w:rsid w:val="00591318"/>
    <w:rsid w:val="00592080"/>
    <w:rsid w:val="00592704"/>
    <w:rsid w:val="005946DE"/>
    <w:rsid w:val="005949DA"/>
    <w:rsid w:val="00594CA1"/>
    <w:rsid w:val="005954E4"/>
    <w:rsid w:val="00597693"/>
    <w:rsid w:val="00597C9C"/>
    <w:rsid w:val="00597EFC"/>
    <w:rsid w:val="00597F35"/>
    <w:rsid w:val="005A077E"/>
    <w:rsid w:val="005A0952"/>
    <w:rsid w:val="005A2596"/>
    <w:rsid w:val="005A294C"/>
    <w:rsid w:val="005A41A9"/>
    <w:rsid w:val="005A4A1E"/>
    <w:rsid w:val="005A4C04"/>
    <w:rsid w:val="005A6238"/>
    <w:rsid w:val="005A6E36"/>
    <w:rsid w:val="005B11F6"/>
    <w:rsid w:val="005B48A6"/>
    <w:rsid w:val="005B534F"/>
    <w:rsid w:val="005B6A66"/>
    <w:rsid w:val="005B6B20"/>
    <w:rsid w:val="005B7151"/>
    <w:rsid w:val="005B7324"/>
    <w:rsid w:val="005C06D8"/>
    <w:rsid w:val="005C13F8"/>
    <w:rsid w:val="005C401A"/>
    <w:rsid w:val="005C75F6"/>
    <w:rsid w:val="005C77CD"/>
    <w:rsid w:val="005C7C61"/>
    <w:rsid w:val="005D0351"/>
    <w:rsid w:val="005D0405"/>
    <w:rsid w:val="005D06BF"/>
    <w:rsid w:val="005D0870"/>
    <w:rsid w:val="005D0AC6"/>
    <w:rsid w:val="005D1425"/>
    <w:rsid w:val="005D1A00"/>
    <w:rsid w:val="005D2DB7"/>
    <w:rsid w:val="005D2EE6"/>
    <w:rsid w:val="005D30F9"/>
    <w:rsid w:val="005D4454"/>
    <w:rsid w:val="005D5095"/>
    <w:rsid w:val="005D5A89"/>
    <w:rsid w:val="005D60E6"/>
    <w:rsid w:val="005E036A"/>
    <w:rsid w:val="005E0715"/>
    <w:rsid w:val="005E0B4C"/>
    <w:rsid w:val="005E0BB7"/>
    <w:rsid w:val="005E10CE"/>
    <w:rsid w:val="005E1ACF"/>
    <w:rsid w:val="005E405E"/>
    <w:rsid w:val="005E49A9"/>
    <w:rsid w:val="005E5436"/>
    <w:rsid w:val="005E59B8"/>
    <w:rsid w:val="005E6801"/>
    <w:rsid w:val="005F0682"/>
    <w:rsid w:val="005F0D07"/>
    <w:rsid w:val="005F0FC9"/>
    <w:rsid w:val="005F18F1"/>
    <w:rsid w:val="005F48D1"/>
    <w:rsid w:val="005F538E"/>
    <w:rsid w:val="005F590E"/>
    <w:rsid w:val="005F5D73"/>
    <w:rsid w:val="005F648E"/>
    <w:rsid w:val="005F6D0A"/>
    <w:rsid w:val="006008CE"/>
    <w:rsid w:val="0060155E"/>
    <w:rsid w:val="0060164E"/>
    <w:rsid w:val="006017F8"/>
    <w:rsid w:val="00603014"/>
    <w:rsid w:val="00603C74"/>
    <w:rsid w:val="00604819"/>
    <w:rsid w:val="006048B3"/>
    <w:rsid w:val="006048DA"/>
    <w:rsid w:val="00604DAC"/>
    <w:rsid w:val="00606C3D"/>
    <w:rsid w:val="00607ED7"/>
    <w:rsid w:val="00610F99"/>
    <w:rsid w:val="00611239"/>
    <w:rsid w:val="00611ACD"/>
    <w:rsid w:val="00612107"/>
    <w:rsid w:val="00612261"/>
    <w:rsid w:val="0061264D"/>
    <w:rsid w:val="006129A5"/>
    <w:rsid w:val="00613589"/>
    <w:rsid w:val="00614E37"/>
    <w:rsid w:val="006150A0"/>
    <w:rsid w:val="00617469"/>
    <w:rsid w:val="00620308"/>
    <w:rsid w:val="00620350"/>
    <w:rsid w:val="006206AB"/>
    <w:rsid w:val="00620E66"/>
    <w:rsid w:val="006212ED"/>
    <w:rsid w:val="00621CCE"/>
    <w:rsid w:val="006220AD"/>
    <w:rsid w:val="00622969"/>
    <w:rsid w:val="006233F8"/>
    <w:rsid w:val="00626E58"/>
    <w:rsid w:val="006271AE"/>
    <w:rsid w:val="006309C7"/>
    <w:rsid w:val="00630F48"/>
    <w:rsid w:val="00631B33"/>
    <w:rsid w:val="00631D16"/>
    <w:rsid w:val="00632580"/>
    <w:rsid w:val="00632B7B"/>
    <w:rsid w:val="00633727"/>
    <w:rsid w:val="00635F73"/>
    <w:rsid w:val="006375E7"/>
    <w:rsid w:val="00637838"/>
    <w:rsid w:val="0064026B"/>
    <w:rsid w:val="006416A6"/>
    <w:rsid w:val="006425BA"/>
    <w:rsid w:val="00642EAF"/>
    <w:rsid w:val="00642FD0"/>
    <w:rsid w:val="0064486C"/>
    <w:rsid w:val="00644C7C"/>
    <w:rsid w:val="00646B18"/>
    <w:rsid w:val="00647009"/>
    <w:rsid w:val="0065013E"/>
    <w:rsid w:val="00650B06"/>
    <w:rsid w:val="006519F8"/>
    <w:rsid w:val="006522E2"/>
    <w:rsid w:val="00652A27"/>
    <w:rsid w:val="0065358A"/>
    <w:rsid w:val="00653749"/>
    <w:rsid w:val="00653BA9"/>
    <w:rsid w:val="006573AC"/>
    <w:rsid w:val="00660409"/>
    <w:rsid w:val="00661310"/>
    <w:rsid w:val="006636C5"/>
    <w:rsid w:val="00663AD2"/>
    <w:rsid w:val="006644BA"/>
    <w:rsid w:val="0066464F"/>
    <w:rsid w:val="006648D1"/>
    <w:rsid w:val="006703EF"/>
    <w:rsid w:val="00670A88"/>
    <w:rsid w:val="00671C4C"/>
    <w:rsid w:val="00671FB5"/>
    <w:rsid w:val="00672025"/>
    <w:rsid w:val="0067206D"/>
    <w:rsid w:val="00672772"/>
    <w:rsid w:val="00672BBC"/>
    <w:rsid w:val="00672DAE"/>
    <w:rsid w:val="00674196"/>
    <w:rsid w:val="006742B3"/>
    <w:rsid w:val="0067430F"/>
    <w:rsid w:val="0067462F"/>
    <w:rsid w:val="00674F42"/>
    <w:rsid w:val="00675164"/>
    <w:rsid w:val="006761F2"/>
    <w:rsid w:val="0067703E"/>
    <w:rsid w:val="0067787D"/>
    <w:rsid w:val="00677E65"/>
    <w:rsid w:val="00680075"/>
    <w:rsid w:val="00680080"/>
    <w:rsid w:val="00681BA0"/>
    <w:rsid w:val="0068264E"/>
    <w:rsid w:val="006838C8"/>
    <w:rsid w:val="006848E8"/>
    <w:rsid w:val="00686475"/>
    <w:rsid w:val="006923FC"/>
    <w:rsid w:val="0069309A"/>
    <w:rsid w:val="00693C6B"/>
    <w:rsid w:val="006948B9"/>
    <w:rsid w:val="00695B16"/>
    <w:rsid w:val="00695EB4"/>
    <w:rsid w:val="006A06EB"/>
    <w:rsid w:val="006A1FF0"/>
    <w:rsid w:val="006A21A8"/>
    <w:rsid w:val="006A3CD9"/>
    <w:rsid w:val="006A49F6"/>
    <w:rsid w:val="006A746D"/>
    <w:rsid w:val="006A78A7"/>
    <w:rsid w:val="006B10D1"/>
    <w:rsid w:val="006B1D10"/>
    <w:rsid w:val="006B2039"/>
    <w:rsid w:val="006B2714"/>
    <w:rsid w:val="006B3009"/>
    <w:rsid w:val="006B359E"/>
    <w:rsid w:val="006B3C86"/>
    <w:rsid w:val="006B3DC8"/>
    <w:rsid w:val="006B4552"/>
    <w:rsid w:val="006B6BF3"/>
    <w:rsid w:val="006B77FE"/>
    <w:rsid w:val="006C0913"/>
    <w:rsid w:val="006C0FB6"/>
    <w:rsid w:val="006C1DF8"/>
    <w:rsid w:val="006C6620"/>
    <w:rsid w:val="006D140F"/>
    <w:rsid w:val="006D1C78"/>
    <w:rsid w:val="006D30C3"/>
    <w:rsid w:val="006D470A"/>
    <w:rsid w:val="006D4CFC"/>
    <w:rsid w:val="006D4E39"/>
    <w:rsid w:val="006D611D"/>
    <w:rsid w:val="006D68C2"/>
    <w:rsid w:val="006E0160"/>
    <w:rsid w:val="006E025C"/>
    <w:rsid w:val="006E16A0"/>
    <w:rsid w:val="006E24B4"/>
    <w:rsid w:val="006E372F"/>
    <w:rsid w:val="006E3F29"/>
    <w:rsid w:val="006E5165"/>
    <w:rsid w:val="006E5B97"/>
    <w:rsid w:val="006E691C"/>
    <w:rsid w:val="006E7A3D"/>
    <w:rsid w:val="006E7FA7"/>
    <w:rsid w:val="006F132A"/>
    <w:rsid w:val="006F1812"/>
    <w:rsid w:val="006F1D2B"/>
    <w:rsid w:val="006F350C"/>
    <w:rsid w:val="006F35DE"/>
    <w:rsid w:val="006F372D"/>
    <w:rsid w:val="006F5D6E"/>
    <w:rsid w:val="006F681D"/>
    <w:rsid w:val="00700EEB"/>
    <w:rsid w:val="0070248E"/>
    <w:rsid w:val="00705A98"/>
    <w:rsid w:val="00707508"/>
    <w:rsid w:val="00710430"/>
    <w:rsid w:val="00710C12"/>
    <w:rsid w:val="00711BA6"/>
    <w:rsid w:val="0071317F"/>
    <w:rsid w:val="00713E2C"/>
    <w:rsid w:val="00715BC4"/>
    <w:rsid w:val="00716ABC"/>
    <w:rsid w:val="0071700E"/>
    <w:rsid w:val="00717196"/>
    <w:rsid w:val="007179C1"/>
    <w:rsid w:val="00720086"/>
    <w:rsid w:val="007212F2"/>
    <w:rsid w:val="00721AFE"/>
    <w:rsid w:val="00724E47"/>
    <w:rsid w:val="00725284"/>
    <w:rsid w:val="0072647A"/>
    <w:rsid w:val="0072709B"/>
    <w:rsid w:val="00730F79"/>
    <w:rsid w:val="00731CDE"/>
    <w:rsid w:val="00734114"/>
    <w:rsid w:val="00734470"/>
    <w:rsid w:val="0073498C"/>
    <w:rsid w:val="00734F6F"/>
    <w:rsid w:val="00736746"/>
    <w:rsid w:val="00736FB9"/>
    <w:rsid w:val="00737632"/>
    <w:rsid w:val="00740ECA"/>
    <w:rsid w:val="00741C00"/>
    <w:rsid w:val="00741F4C"/>
    <w:rsid w:val="007420D3"/>
    <w:rsid w:val="007421C4"/>
    <w:rsid w:val="00742464"/>
    <w:rsid w:val="00743968"/>
    <w:rsid w:val="007443BE"/>
    <w:rsid w:val="00746BA3"/>
    <w:rsid w:val="00746FAF"/>
    <w:rsid w:val="00752318"/>
    <w:rsid w:val="00753525"/>
    <w:rsid w:val="00753E58"/>
    <w:rsid w:val="007549BB"/>
    <w:rsid w:val="00755B81"/>
    <w:rsid w:val="007569E7"/>
    <w:rsid w:val="00756DDD"/>
    <w:rsid w:val="0075795E"/>
    <w:rsid w:val="00762B7F"/>
    <w:rsid w:val="00763A70"/>
    <w:rsid w:val="00764213"/>
    <w:rsid w:val="0076504F"/>
    <w:rsid w:val="007669B8"/>
    <w:rsid w:val="00770509"/>
    <w:rsid w:val="00770E03"/>
    <w:rsid w:val="007711D4"/>
    <w:rsid w:val="00774EF7"/>
    <w:rsid w:val="007755B2"/>
    <w:rsid w:val="00775738"/>
    <w:rsid w:val="00775E63"/>
    <w:rsid w:val="007767F3"/>
    <w:rsid w:val="00776A7F"/>
    <w:rsid w:val="0077704B"/>
    <w:rsid w:val="00777343"/>
    <w:rsid w:val="00780741"/>
    <w:rsid w:val="00781403"/>
    <w:rsid w:val="00781B86"/>
    <w:rsid w:val="00782203"/>
    <w:rsid w:val="00783806"/>
    <w:rsid w:val="00783EAA"/>
    <w:rsid w:val="0078403E"/>
    <w:rsid w:val="0078587D"/>
    <w:rsid w:val="00785F49"/>
    <w:rsid w:val="00787411"/>
    <w:rsid w:val="00790AB7"/>
    <w:rsid w:val="007921E9"/>
    <w:rsid w:val="007923AF"/>
    <w:rsid w:val="00793546"/>
    <w:rsid w:val="0079382F"/>
    <w:rsid w:val="00795466"/>
    <w:rsid w:val="007A19B1"/>
    <w:rsid w:val="007A2777"/>
    <w:rsid w:val="007A2816"/>
    <w:rsid w:val="007A3C23"/>
    <w:rsid w:val="007A43C4"/>
    <w:rsid w:val="007A4DA8"/>
    <w:rsid w:val="007A65CA"/>
    <w:rsid w:val="007A69BE"/>
    <w:rsid w:val="007A6F9A"/>
    <w:rsid w:val="007B0B0B"/>
    <w:rsid w:val="007B13C8"/>
    <w:rsid w:val="007B249F"/>
    <w:rsid w:val="007B46C5"/>
    <w:rsid w:val="007B46C7"/>
    <w:rsid w:val="007B4CF2"/>
    <w:rsid w:val="007B4D39"/>
    <w:rsid w:val="007B694F"/>
    <w:rsid w:val="007B6CF1"/>
    <w:rsid w:val="007B7C83"/>
    <w:rsid w:val="007C1FAB"/>
    <w:rsid w:val="007C348D"/>
    <w:rsid w:val="007C373B"/>
    <w:rsid w:val="007C3972"/>
    <w:rsid w:val="007C4B5B"/>
    <w:rsid w:val="007D03CD"/>
    <w:rsid w:val="007D2FE4"/>
    <w:rsid w:val="007D32AD"/>
    <w:rsid w:val="007D45FE"/>
    <w:rsid w:val="007D5BB8"/>
    <w:rsid w:val="007D5BE4"/>
    <w:rsid w:val="007D79C9"/>
    <w:rsid w:val="007D7FC0"/>
    <w:rsid w:val="007E00C4"/>
    <w:rsid w:val="007E0520"/>
    <w:rsid w:val="007E06B6"/>
    <w:rsid w:val="007E0933"/>
    <w:rsid w:val="007E09F5"/>
    <w:rsid w:val="007E1B38"/>
    <w:rsid w:val="007E3DED"/>
    <w:rsid w:val="007E5454"/>
    <w:rsid w:val="007E5658"/>
    <w:rsid w:val="007E584E"/>
    <w:rsid w:val="007E63F0"/>
    <w:rsid w:val="007E6443"/>
    <w:rsid w:val="007E7583"/>
    <w:rsid w:val="007F1F5C"/>
    <w:rsid w:val="007F2AD0"/>
    <w:rsid w:val="007F5D78"/>
    <w:rsid w:val="007F6361"/>
    <w:rsid w:val="007F66FF"/>
    <w:rsid w:val="008004F1"/>
    <w:rsid w:val="00800F5A"/>
    <w:rsid w:val="00801E64"/>
    <w:rsid w:val="00803DFD"/>
    <w:rsid w:val="00804160"/>
    <w:rsid w:val="00805A3A"/>
    <w:rsid w:val="00805B5D"/>
    <w:rsid w:val="00806CB1"/>
    <w:rsid w:val="00807A59"/>
    <w:rsid w:val="008100B9"/>
    <w:rsid w:val="00810B83"/>
    <w:rsid w:val="00810FB3"/>
    <w:rsid w:val="00810FCA"/>
    <w:rsid w:val="0081116E"/>
    <w:rsid w:val="008121C5"/>
    <w:rsid w:val="008140D6"/>
    <w:rsid w:val="00815387"/>
    <w:rsid w:val="00815DAA"/>
    <w:rsid w:val="008167FF"/>
    <w:rsid w:val="00817C58"/>
    <w:rsid w:val="00821D97"/>
    <w:rsid w:val="00822715"/>
    <w:rsid w:val="00822724"/>
    <w:rsid w:val="00822800"/>
    <w:rsid w:val="0082289A"/>
    <w:rsid w:val="00823449"/>
    <w:rsid w:val="00824180"/>
    <w:rsid w:val="00824FD5"/>
    <w:rsid w:val="00825AFD"/>
    <w:rsid w:val="008306EF"/>
    <w:rsid w:val="008307FC"/>
    <w:rsid w:val="00831442"/>
    <w:rsid w:val="00831866"/>
    <w:rsid w:val="00832B5B"/>
    <w:rsid w:val="00832E1C"/>
    <w:rsid w:val="00833BA7"/>
    <w:rsid w:val="00837EEE"/>
    <w:rsid w:val="00841982"/>
    <w:rsid w:val="00841E31"/>
    <w:rsid w:val="00841FD3"/>
    <w:rsid w:val="0084244E"/>
    <w:rsid w:val="008428C0"/>
    <w:rsid w:val="00843000"/>
    <w:rsid w:val="008435D7"/>
    <w:rsid w:val="00843D7F"/>
    <w:rsid w:val="008456EF"/>
    <w:rsid w:val="00846FEC"/>
    <w:rsid w:val="0084766A"/>
    <w:rsid w:val="008521B5"/>
    <w:rsid w:val="00852542"/>
    <w:rsid w:val="00854093"/>
    <w:rsid w:val="008558B1"/>
    <w:rsid w:val="008601DF"/>
    <w:rsid w:val="008604E5"/>
    <w:rsid w:val="008604EB"/>
    <w:rsid w:val="00861006"/>
    <w:rsid w:val="00861811"/>
    <w:rsid w:val="0086278B"/>
    <w:rsid w:val="00862E89"/>
    <w:rsid w:val="00862F1A"/>
    <w:rsid w:val="00863429"/>
    <w:rsid w:val="00865242"/>
    <w:rsid w:val="008657D3"/>
    <w:rsid w:val="00865C9F"/>
    <w:rsid w:val="00866742"/>
    <w:rsid w:val="00870A3F"/>
    <w:rsid w:val="008727E0"/>
    <w:rsid w:val="00872916"/>
    <w:rsid w:val="00872C84"/>
    <w:rsid w:val="008738E3"/>
    <w:rsid w:val="008738E9"/>
    <w:rsid w:val="00873D5B"/>
    <w:rsid w:val="00875EA3"/>
    <w:rsid w:val="00876D3D"/>
    <w:rsid w:val="008776EB"/>
    <w:rsid w:val="00880421"/>
    <w:rsid w:val="00880996"/>
    <w:rsid w:val="00881318"/>
    <w:rsid w:val="00884E05"/>
    <w:rsid w:val="008864B6"/>
    <w:rsid w:val="00887017"/>
    <w:rsid w:val="00887228"/>
    <w:rsid w:val="00890EFA"/>
    <w:rsid w:val="00893170"/>
    <w:rsid w:val="008941F8"/>
    <w:rsid w:val="008953BA"/>
    <w:rsid w:val="008960A7"/>
    <w:rsid w:val="00896807"/>
    <w:rsid w:val="00896B75"/>
    <w:rsid w:val="00896F47"/>
    <w:rsid w:val="008A0DC4"/>
    <w:rsid w:val="008A278D"/>
    <w:rsid w:val="008A4165"/>
    <w:rsid w:val="008A73EA"/>
    <w:rsid w:val="008A79D6"/>
    <w:rsid w:val="008B045E"/>
    <w:rsid w:val="008B20C2"/>
    <w:rsid w:val="008B2715"/>
    <w:rsid w:val="008B376A"/>
    <w:rsid w:val="008B3CB8"/>
    <w:rsid w:val="008B3DC3"/>
    <w:rsid w:val="008B3E54"/>
    <w:rsid w:val="008B3F25"/>
    <w:rsid w:val="008B47BC"/>
    <w:rsid w:val="008B568D"/>
    <w:rsid w:val="008C03DD"/>
    <w:rsid w:val="008C0AE6"/>
    <w:rsid w:val="008C0B81"/>
    <w:rsid w:val="008C128A"/>
    <w:rsid w:val="008C1E09"/>
    <w:rsid w:val="008C400E"/>
    <w:rsid w:val="008C49AB"/>
    <w:rsid w:val="008C7F25"/>
    <w:rsid w:val="008D2A60"/>
    <w:rsid w:val="008D2F42"/>
    <w:rsid w:val="008D417B"/>
    <w:rsid w:val="008D47C8"/>
    <w:rsid w:val="008D53D7"/>
    <w:rsid w:val="008D6BEC"/>
    <w:rsid w:val="008D6DD8"/>
    <w:rsid w:val="008D792C"/>
    <w:rsid w:val="008E02A0"/>
    <w:rsid w:val="008E0D93"/>
    <w:rsid w:val="008E3326"/>
    <w:rsid w:val="008E564B"/>
    <w:rsid w:val="008E6846"/>
    <w:rsid w:val="008E6C18"/>
    <w:rsid w:val="008E76EE"/>
    <w:rsid w:val="008F088F"/>
    <w:rsid w:val="008F0CE0"/>
    <w:rsid w:val="008F1FAB"/>
    <w:rsid w:val="008F2C57"/>
    <w:rsid w:val="008F2E2A"/>
    <w:rsid w:val="008F2F6E"/>
    <w:rsid w:val="008F32B8"/>
    <w:rsid w:val="008F3D21"/>
    <w:rsid w:val="008F45D2"/>
    <w:rsid w:val="008F4881"/>
    <w:rsid w:val="008F5383"/>
    <w:rsid w:val="008F5B21"/>
    <w:rsid w:val="008F60F7"/>
    <w:rsid w:val="008F6715"/>
    <w:rsid w:val="00900386"/>
    <w:rsid w:val="0090060A"/>
    <w:rsid w:val="00900AB2"/>
    <w:rsid w:val="00901BCB"/>
    <w:rsid w:val="00901C34"/>
    <w:rsid w:val="00903479"/>
    <w:rsid w:val="009043F9"/>
    <w:rsid w:val="00904CD6"/>
    <w:rsid w:val="00904EB4"/>
    <w:rsid w:val="00906C05"/>
    <w:rsid w:val="00912EAB"/>
    <w:rsid w:val="00913BCA"/>
    <w:rsid w:val="0091440B"/>
    <w:rsid w:val="0091466F"/>
    <w:rsid w:val="00914AAE"/>
    <w:rsid w:val="00914ADB"/>
    <w:rsid w:val="0091563A"/>
    <w:rsid w:val="009169C8"/>
    <w:rsid w:val="009173A1"/>
    <w:rsid w:val="009178DA"/>
    <w:rsid w:val="00917EDE"/>
    <w:rsid w:val="00921ACC"/>
    <w:rsid w:val="00921AF0"/>
    <w:rsid w:val="009227ED"/>
    <w:rsid w:val="009240C5"/>
    <w:rsid w:val="009243F1"/>
    <w:rsid w:val="009258B1"/>
    <w:rsid w:val="00926E79"/>
    <w:rsid w:val="00927DAD"/>
    <w:rsid w:val="00931BB4"/>
    <w:rsid w:val="00932D07"/>
    <w:rsid w:val="00932EAD"/>
    <w:rsid w:val="00933416"/>
    <w:rsid w:val="009345BC"/>
    <w:rsid w:val="009346CF"/>
    <w:rsid w:val="00934B25"/>
    <w:rsid w:val="00934BFC"/>
    <w:rsid w:val="00934F71"/>
    <w:rsid w:val="009355E2"/>
    <w:rsid w:val="00937591"/>
    <w:rsid w:val="00940A4D"/>
    <w:rsid w:val="0094203D"/>
    <w:rsid w:val="009425DE"/>
    <w:rsid w:val="00942861"/>
    <w:rsid w:val="00943761"/>
    <w:rsid w:val="00943B1C"/>
    <w:rsid w:val="009443C4"/>
    <w:rsid w:val="00944967"/>
    <w:rsid w:val="00945359"/>
    <w:rsid w:val="00946412"/>
    <w:rsid w:val="00946580"/>
    <w:rsid w:val="009465AF"/>
    <w:rsid w:val="0094686F"/>
    <w:rsid w:val="00946DB5"/>
    <w:rsid w:val="0095232E"/>
    <w:rsid w:val="009525DF"/>
    <w:rsid w:val="00952D3F"/>
    <w:rsid w:val="00952EE8"/>
    <w:rsid w:val="00953977"/>
    <w:rsid w:val="00954616"/>
    <w:rsid w:val="00954961"/>
    <w:rsid w:val="00954CE8"/>
    <w:rsid w:val="009550F1"/>
    <w:rsid w:val="0095515D"/>
    <w:rsid w:val="00956632"/>
    <w:rsid w:val="0095666F"/>
    <w:rsid w:val="009617D1"/>
    <w:rsid w:val="00961E77"/>
    <w:rsid w:val="009634A1"/>
    <w:rsid w:val="00964BE9"/>
    <w:rsid w:val="00964DC0"/>
    <w:rsid w:val="009651A6"/>
    <w:rsid w:val="00965593"/>
    <w:rsid w:val="0096658B"/>
    <w:rsid w:val="00966BBB"/>
    <w:rsid w:val="00966F68"/>
    <w:rsid w:val="00967890"/>
    <w:rsid w:val="00970EC8"/>
    <w:rsid w:val="009721D6"/>
    <w:rsid w:val="009736AD"/>
    <w:rsid w:val="009736B6"/>
    <w:rsid w:val="009738F7"/>
    <w:rsid w:val="00973A65"/>
    <w:rsid w:val="009747DE"/>
    <w:rsid w:val="009750B8"/>
    <w:rsid w:val="009761BD"/>
    <w:rsid w:val="00976771"/>
    <w:rsid w:val="00977EBF"/>
    <w:rsid w:val="0098034A"/>
    <w:rsid w:val="00980706"/>
    <w:rsid w:val="00980E87"/>
    <w:rsid w:val="00981BA2"/>
    <w:rsid w:val="009841FA"/>
    <w:rsid w:val="009842E8"/>
    <w:rsid w:val="009860D5"/>
    <w:rsid w:val="00990FD0"/>
    <w:rsid w:val="00991A74"/>
    <w:rsid w:val="009920A5"/>
    <w:rsid w:val="00992F92"/>
    <w:rsid w:val="00994242"/>
    <w:rsid w:val="00997040"/>
    <w:rsid w:val="0099752E"/>
    <w:rsid w:val="009A08E0"/>
    <w:rsid w:val="009A1F2E"/>
    <w:rsid w:val="009A4A61"/>
    <w:rsid w:val="009B0691"/>
    <w:rsid w:val="009B0991"/>
    <w:rsid w:val="009B12FE"/>
    <w:rsid w:val="009B13A9"/>
    <w:rsid w:val="009B306F"/>
    <w:rsid w:val="009B34DE"/>
    <w:rsid w:val="009B5101"/>
    <w:rsid w:val="009B5B86"/>
    <w:rsid w:val="009B5C8E"/>
    <w:rsid w:val="009B647B"/>
    <w:rsid w:val="009B6C0C"/>
    <w:rsid w:val="009B7574"/>
    <w:rsid w:val="009B7E22"/>
    <w:rsid w:val="009C14B5"/>
    <w:rsid w:val="009C27E1"/>
    <w:rsid w:val="009C389F"/>
    <w:rsid w:val="009C3AE8"/>
    <w:rsid w:val="009C468E"/>
    <w:rsid w:val="009C4961"/>
    <w:rsid w:val="009C4F8C"/>
    <w:rsid w:val="009C5023"/>
    <w:rsid w:val="009C601F"/>
    <w:rsid w:val="009C67AE"/>
    <w:rsid w:val="009D041E"/>
    <w:rsid w:val="009D2702"/>
    <w:rsid w:val="009D30DB"/>
    <w:rsid w:val="009D535F"/>
    <w:rsid w:val="009D6244"/>
    <w:rsid w:val="009D701F"/>
    <w:rsid w:val="009D7AFE"/>
    <w:rsid w:val="009E2ED9"/>
    <w:rsid w:val="009E559C"/>
    <w:rsid w:val="009E6038"/>
    <w:rsid w:val="009E689B"/>
    <w:rsid w:val="009F0B13"/>
    <w:rsid w:val="009F0D9B"/>
    <w:rsid w:val="009F169D"/>
    <w:rsid w:val="009F203A"/>
    <w:rsid w:val="009F2BBD"/>
    <w:rsid w:val="009F3666"/>
    <w:rsid w:val="009F471E"/>
    <w:rsid w:val="009F60F6"/>
    <w:rsid w:val="009F7041"/>
    <w:rsid w:val="009F78D4"/>
    <w:rsid w:val="00A0086D"/>
    <w:rsid w:val="00A01B61"/>
    <w:rsid w:val="00A0270A"/>
    <w:rsid w:val="00A02960"/>
    <w:rsid w:val="00A03D85"/>
    <w:rsid w:val="00A03FF7"/>
    <w:rsid w:val="00A04EC7"/>
    <w:rsid w:val="00A058BD"/>
    <w:rsid w:val="00A061E2"/>
    <w:rsid w:val="00A06624"/>
    <w:rsid w:val="00A10CFB"/>
    <w:rsid w:val="00A1183B"/>
    <w:rsid w:val="00A1195A"/>
    <w:rsid w:val="00A15027"/>
    <w:rsid w:val="00A15459"/>
    <w:rsid w:val="00A15D88"/>
    <w:rsid w:val="00A1686B"/>
    <w:rsid w:val="00A16C10"/>
    <w:rsid w:val="00A173BA"/>
    <w:rsid w:val="00A1798F"/>
    <w:rsid w:val="00A20387"/>
    <w:rsid w:val="00A23639"/>
    <w:rsid w:val="00A23DFC"/>
    <w:rsid w:val="00A25A86"/>
    <w:rsid w:val="00A25F48"/>
    <w:rsid w:val="00A260E1"/>
    <w:rsid w:val="00A30629"/>
    <w:rsid w:val="00A30E67"/>
    <w:rsid w:val="00A32245"/>
    <w:rsid w:val="00A3225B"/>
    <w:rsid w:val="00A346C8"/>
    <w:rsid w:val="00A34FC0"/>
    <w:rsid w:val="00A35987"/>
    <w:rsid w:val="00A364C3"/>
    <w:rsid w:val="00A371D3"/>
    <w:rsid w:val="00A41556"/>
    <w:rsid w:val="00A42336"/>
    <w:rsid w:val="00A43ABE"/>
    <w:rsid w:val="00A4448A"/>
    <w:rsid w:val="00A44EDE"/>
    <w:rsid w:val="00A46279"/>
    <w:rsid w:val="00A46338"/>
    <w:rsid w:val="00A47A45"/>
    <w:rsid w:val="00A51067"/>
    <w:rsid w:val="00A5160D"/>
    <w:rsid w:val="00A52364"/>
    <w:rsid w:val="00A54013"/>
    <w:rsid w:val="00A55A8D"/>
    <w:rsid w:val="00A573EF"/>
    <w:rsid w:val="00A57B5E"/>
    <w:rsid w:val="00A60664"/>
    <w:rsid w:val="00A61D3B"/>
    <w:rsid w:val="00A61FC1"/>
    <w:rsid w:val="00A6254B"/>
    <w:rsid w:val="00A64F94"/>
    <w:rsid w:val="00A65532"/>
    <w:rsid w:val="00A65674"/>
    <w:rsid w:val="00A71224"/>
    <w:rsid w:val="00A7267A"/>
    <w:rsid w:val="00A73218"/>
    <w:rsid w:val="00A73F6B"/>
    <w:rsid w:val="00A747A2"/>
    <w:rsid w:val="00A7576E"/>
    <w:rsid w:val="00A75C01"/>
    <w:rsid w:val="00A77D00"/>
    <w:rsid w:val="00A80886"/>
    <w:rsid w:val="00A80D40"/>
    <w:rsid w:val="00A81FB7"/>
    <w:rsid w:val="00A84BBB"/>
    <w:rsid w:val="00A90707"/>
    <w:rsid w:val="00A90D51"/>
    <w:rsid w:val="00A90DF9"/>
    <w:rsid w:val="00A91C4E"/>
    <w:rsid w:val="00A923D5"/>
    <w:rsid w:val="00A93DD9"/>
    <w:rsid w:val="00A93FDE"/>
    <w:rsid w:val="00A9411B"/>
    <w:rsid w:val="00A9428E"/>
    <w:rsid w:val="00A94A68"/>
    <w:rsid w:val="00A94B01"/>
    <w:rsid w:val="00A94B15"/>
    <w:rsid w:val="00A94FDF"/>
    <w:rsid w:val="00A96C36"/>
    <w:rsid w:val="00A97742"/>
    <w:rsid w:val="00AA0A64"/>
    <w:rsid w:val="00AA202C"/>
    <w:rsid w:val="00AA27D1"/>
    <w:rsid w:val="00AA2F23"/>
    <w:rsid w:val="00AA4BBF"/>
    <w:rsid w:val="00AA5D7F"/>
    <w:rsid w:val="00AA7D51"/>
    <w:rsid w:val="00AB3E37"/>
    <w:rsid w:val="00AB3EE3"/>
    <w:rsid w:val="00AB4DCF"/>
    <w:rsid w:val="00AB5517"/>
    <w:rsid w:val="00AB5F81"/>
    <w:rsid w:val="00AB6438"/>
    <w:rsid w:val="00AB6FEE"/>
    <w:rsid w:val="00AB7193"/>
    <w:rsid w:val="00AB7893"/>
    <w:rsid w:val="00AC05CE"/>
    <w:rsid w:val="00AC0B3A"/>
    <w:rsid w:val="00AC1210"/>
    <w:rsid w:val="00AC1339"/>
    <w:rsid w:val="00AC3234"/>
    <w:rsid w:val="00AC3A64"/>
    <w:rsid w:val="00AC3B51"/>
    <w:rsid w:val="00AC58B4"/>
    <w:rsid w:val="00AD064A"/>
    <w:rsid w:val="00AD28C2"/>
    <w:rsid w:val="00AD35EB"/>
    <w:rsid w:val="00AD3916"/>
    <w:rsid w:val="00AD4C53"/>
    <w:rsid w:val="00AD69A3"/>
    <w:rsid w:val="00AD7639"/>
    <w:rsid w:val="00AE0CE1"/>
    <w:rsid w:val="00AE211E"/>
    <w:rsid w:val="00AE2913"/>
    <w:rsid w:val="00AE4BB3"/>
    <w:rsid w:val="00AE5C1F"/>
    <w:rsid w:val="00AE6128"/>
    <w:rsid w:val="00AE7B88"/>
    <w:rsid w:val="00AF2726"/>
    <w:rsid w:val="00AF2A21"/>
    <w:rsid w:val="00AF2DFF"/>
    <w:rsid w:val="00AF2E58"/>
    <w:rsid w:val="00AF3BA0"/>
    <w:rsid w:val="00AF41F0"/>
    <w:rsid w:val="00AF584E"/>
    <w:rsid w:val="00AF61D3"/>
    <w:rsid w:val="00AF6674"/>
    <w:rsid w:val="00AF7163"/>
    <w:rsid w:val="00AF749C"/>
    <w:rsid w:val="00B0180D"/>
    <w:rsid w:val="00B01B0C"/>
    <w:rsid w:val="00B02F16"/>
    <w:rsid w:val="00B034BE"/>
    <w:rsid w:val="00B035CA"/>
    <w:rsid w:val="00B041D4"/>
    <w:rsid w:val="00B0446F"/>
    <w:rsid w:val="00B062F7"/>
    <w:rsid w:val="00B0761C"/>
    <w:rsid w:val="00B07812"/>
    <w:rsid w:val="00B079D9"/>
    <w:rsid w:val="00B07CBD"/>
    <w:rsid w:val="00B1112E"/>
    <w:rsid w:val="00B112A8"/>
    <w:rsid w:val="00B11CE0"/>
    <w:rsid w:val="00B142DA"/>
    <w:rsid w:val="00B15405"/>
    <w:rsid w:val="00B1567C"/>
    <w:rsid w:val="00B16E98"/>
    <w:rsid w:val="00B1707C"/>
    <w:rsid w:val="00B17343"/>
    <w:rsid w:val="00B2071B"/>
    <w:rsid w:val="00B216E6"/>
    <w:rsid w:val="00B21C12"/>
    <w:rsid w:val="00B25A66"/>
    <w:rsid w:val="00B26084"/>
    <w:rsid w:val="00B26983"/>
    <w:rsid w:val="00B26D50"/>
    <w:rsid w:val="00B27745"/>
    <w:rsid w:val="00B27AF5"/>
    <w:rsid w:val="00B27D15"/>
    <w:rsid w:val="00B3000D"/>
    <w:rsid w:val="00B30016"/>
    <w:rsid w:val="00B30380"/>
    <w:rsid w:val="00B30EDE"/>
    <w:rsid w:val="00B3382C"/>
    <w:rsid w:val="00B33A1F"/>
    <w:rsid w:val="00B33E04"/>
    <w:rsid w:val="00B357C5"/>
    <w:rsid w:val="00B36A9E"/>
    <w:rsid w:val="00B370FC"/>
    <w:rsid w:val="00B375A6"/>
    <w:rsid w:val="00B41358"/>
    <w:rsid w:val="00B42C84"/>
    <w:rsid w:val="00B44932"/>
    <w:rsid w:val="00B44945"/>
    <w:rsid w:val="00B44ECC"/>
    <w:rsid w:val="00B45493"/>
    <w:rsid w:val="00B46846"/>
    <w:rsid w:val="00B5073A"/>
    <w:rsid w:val="00B50A84"/>
    <w:rsid w:val="00B512FA"/>
    <w:rsid w:val="00B53B24"/>
    <w:rsid w:val="00B573E7"/>
    <w:rsid w:val="00B6038D"/>
    <w:rsid w:val="00B60C49"/>
    <w:rsid w:val="00B61BF1"/>
    <w:rsid w:val="00B61E45"/>
    <w:rsid w:val="00B64371"/>
    <w:rsid w:val="00B6442D"/>
    <w:rsid w:val="00B64A43"/>
    <w:rsid w:val="00B65597"/>
    <w:rsid w:val="00B66245"/>
    <w:rsid w:val="00B6724B"/>
    <w:rsid w:val="00B679B9"/>
    <w:rsid w:val="00B67E08"/>
    <w:rsid w:val="00B70033"/>
    <w:rsid w:val="00B710D6"/>
    <w:rsid w:val="00B7189D"/>
    <w:rsid w:val="00B73D3C"/>
    <w:rsid w:val="00B74BE0"/>
    <w:rsid w:val="00B74F98"/>
    <w:rsid w:val="00B762F2"/>
    <w:rsid w:val="00B76AF8"/>
    <w:rsid w:val="00B777F6"/>
    <w:rsid w:val="00B77E7D"/>
    <w:rsid w:val="00B81A38"/>
    <w:rsid w:val="00B81B72"/>
    <w:rsid w:val="00B821F6"/>
    <w:rsid w:val="00B82203"/>
    <w:rsid w:val="00B8475E"/>
    <w:rsid w:val="00B84FEA"/>
    <w:rsid w:val="00B85187"/>
    <w:rsid w:val="00B86674"/>
    <w:rsid w:val="00B869C7"/>
    <w:rsid w:val="00B90D3D"/>
    <w:rsid w:val="00B9110E"/>
    <w:rsid w:val="00B92375"/>
    <w:rsid w:val="00B92956"/>
    <w:rsid w:val="00B93EB5"/>
    <w:rsid w:val="00B9519E"/>
    <w:rsid w:val="00B97CE4"/>
    <w:rsid w:val="00BA034F"/>
    <w:rsid w:val="00BA1CC7"/>
    <w:rsid w:val="00BA3FC7"/>
    <w:rsid w:val="00BA631A"/>
    <w:rsid w:val="00BA6735"/>
    <w:rsid w:val="00BB1DA8"/>
    <w:rsid w:val="00BB24A1"/>
    <w:rsid w:val="00BB39FC"/>
    <w:rsid w:val="00BB3E78"/>
    <w:rsid w:val="00BB5323"/>
    <w:rsid w:val="00BB55F3"/>
    <w:rsid w:val="00BB5793"/>
    <w:rsid w:val="00BB59E2"/>
    <w:rsid w:val="00BB5E7F"/>
    <w:rsid w:val="00BB5F19"/>
    <w:rsid w:val="00BB709D"/>
    <w:rsid w:val="00BB71A3"/>
    <w:rsid w:val="00BB7377"/>
    <w:rsid w:val="00BC08F5"/>
    <w:rsid w:val="00BC08FD"/>
    <w:rsid w:val="00BC16FA"/>
    <w:rsid w:val="00BC34CF"/>
    <w:rsid w:val="00BC4FD0"/>
    <w:rsid w:val="00BC56E0"/>
    <w:rsid w:val="00BC7200"/>
    <w:rsid w:val="00BC7304"/>
    <w:rsid w:val="00BC7DBA"/>
    <w:rsid w:val="00BD195E"/>
    <w:rsid w:val="00BD2962"/>
    <w:rsid w:val="00BD35D0"/>
    <w:rsid w:val="00BD3E88"/>
    <w:rsid w:val="00BD4025"/>
    <w:rsid w:val="00BD5252"/>
    <w:rsid w:val="00BD693D"/>
    <w:rsid w:val="00BD7EBB"/>
    <w:rsid w:val="00BE02E9"/>
    <w:rsid w:val="00BE06C8"/>
    <w:rsid w:val="00BE126E"/>
    <w:rsid w:val="00BE184F"/>
    <w:rsid w:val="00BE2E03"/>
    <w:rsid w:val="00BE3A81"/>
    <w:rsid w:val="00BE444E"/>
    <w:rsid w:val="00BE4D25"/>
    <w:rsid w:val="00BE64D8"/>
    <w:rsid w:val="00BE68AE"/>
    <w:rsid w:val="00BE7448"/>
    <w:rsid w:val="00BE7871"/>
    <w:rsid w:val="00BE7B61"/>
    <w:rsid w:val="00BE7C60"/>
    <w:rsid w:val="00BF0CED"/>
    <w:rsid w:val="00BF1AB2"/>
    <w:rsid w:val="00BF27D6"/>
    <w:rsid w:val="00BF31DB"/>
    <w:rsid w:val="00BF52DE"/>
    <w:rsid w:val="00BF7416"/>
    <w:rsid w:val="00C00CAB"/>
    <w:rsid w:val="00C02EA6"/>
    <w:rsid w:val="00C0349C"/>
    <w:rsid w:val="00C057E7"/>
    <w:rsid w:val="00C07E31"/>
    <w:rsid w:val="00C1046A"/>
    <w:rsid w:val="00C10CB8"/>
    <w:rsid w:val="00C11D7D"/>
    <w:rsid w:val="00C1274A"/>
    <w:rsid w:val="00C128C8"/>
    <w:rsid w:val="00C13756"/>
    <w:rsid w:val="00C1441A"/>
    <w:rsid w:val="00C14DD9"/>
    <w:rsid w:val="00C159C4"/>
    <w:rsid w:val="00C15C69"/>
    <w:rsid w:val="00C15D5E"/>
    <w:rsid w:val="00C163E3"/>
    <w:rsid w:val="00C17385"/>
    <w:rsid w:val="00C17E24"/>
    <w:rsid w:val="00C20B27"/>
    <w:rsid w:val="00C20E2F"/>
    <w:rsid w:val="00C21249"/>
    <w:rsid w:val="00C21813"/>
    <w:rsid w:val="00C220FD"/>
    <w:rsid w:val="00C2291F"/>
    <w:rsid w:val="00C23917"/>
    <w:rsid w:val="00C23A60"/>
    <w:rsid w:val="00C23B19"/>
    <w:rsid w:val="00C24431"/>
    <w:rsid w:val="00C25693"/>
    <w:rsid w:val="00C265A3"/>
    <w:rsid w:val="00C27C46"/>
    <w:rsid w:val="00C31004"/>
    <w:rsid w:val="00C32929"/>
    <w:rsid w:val="00C336E1"/>
    <w:rsid w:val="00C34769"/>
    <w:rsid w:val="00C35B82"/>
    <w:rsid w:val="00C369F5"/>
    <w:rsid w:val="00C40EB0"/>
    <w:rsid w:val="00C432AC"/>
    <w:rsid w:val="00C442FA"/>
    <w:rsid w:val="00C4456C"/>
    <w:rsid w:val="00C4474A"/>
    <w:rsid w:val="00C45CF1"/>
    <w:rsid w:val="00C467D3"/>
    <w:rsid w:val="00C50854"/>
    <w:rsid w:val="00C510B7"/>
    <w:rsid w:val="00C51C77"/>
    <w:rsid w:val="00C573C5"/>
    <w:rsid w:val="00C574A5"/>
    <w:rsid w:val="00C57A02"/>
    <w:rsid w:val="00C6353E"/>
    <w:rsid w:val="00C64F08"/>
    <w:rsid w:val="00C6557B"/>
    <w:rsid w:val="00C65C4B"/>
    <w:rsid w:val="00C65E98"/>
    <w:rsid w:val="00C660E4"/>
    <w:rsid w:val="00C673E4"/>
    <w:rsid w:val="00C67D5D"/>
    <w:rsid w:val="00C70D38"/>
    <w:rsid w:val="00C72A36"/>
    <w:rsid w:val="00C731D6"/>
    <w:rsid w:val="00C73A0E"/>
    <w:rsid w:val="00C74BE6"/>
    <w:rsid w:val="00C74F71"/>
    <w:rsid w:val="00C75B63"/>
    <w:rsid w:val="00C765F9"/>
    <w:rsid w:val="00C768EB"/>
    <w:rsid w:val="00C76DF0"/>
    <w:rsid w:val="00C81478"/>
    <w:rsid w:val="00C8209F"/>
    <w:rsid w:val="00C82AE3"/>
    <w:rsid w:val="00C83DC8"/>
    <w:rsid w:val="00C85CE1"/>
    <w:rsid w:val="00C91B97"/>
    <w:rsid w:val="00C923E1"/>
    <w:rsid w:val="00C93D83"/>
    <w:rsid w:val="00C9538F"/>
    <w:rsid w:val="00C97160"/>
    <w:rsid w:val="00CA08A5"/>
    <w:rsid w:val="00CA08E0"/>
    <w:rsid w:val="00CA19F2"/>
    <w:rsid w:val="00CA2133"/>
    <w:rsid w:val="00CA2D49"/>
    <w:rsid w:val="00CA4195"/>
    <w:rsid w:val="00CA58D5"/>
    <w:rsid w:val="00CA5B8B"/>
    <w:rsid w:val="00CA683D"/>
    <w:rsid w:val="00CB030B"/>
    <w:rsid w:val="00CB0C9F"/>
    <w:rsid w:val="00CB2F81"/>
    <w:rsid w:val="00CB4E46"/>
    <w:rsid w:val="00CB57A5"/>
    <w:rsid w:val="00CB584C"/>
    <w:rsid w:val="00CB7F12"/>
    <w:rsid w:val="00CC0B86"/>
    <w:rsid w:val="00CC2C15"/>
    <w:rsid w:val="00CC2DBE"/>
    <w:rsid w:val="00CC405E"/>
    <w:rsid w:val="00CC4174"/>
    <w:rsid w:val="00CC471F"/>
    <w:rsid w:val="00CC4C33"/>
    <w:rsid w:val="00CC5DFE"/>
    <w:rsid w:val="00CC775F"/>
    <w:rsid w:val="00CC7C77"/>
    <w:rsid w:val="00CD0769"/>
    <w:rsid w:val="00CD1298"/>
    <w:rsid w:val="00CD13A6"/>
    <w:rsid w:val="00CD229F"/>
    <w:rsid w:val="00CD2547"/>
    <w:rsid w:val="00CD2CD5"/>
    <w:rsid w:val="00CD3564"/>
    <w:rsid w:val="00CD3A66"/>
    <w:rsid w:val="00CD497E"/>
    <w:rsid w:val="00CD4A3B"/>
    <w:rsid w:val="00CD5E18"/>
    <w:rsid w:val="00CD6FE7"/>
    <w:rsid w:val="00CE064E"/>
    <w:rsid w:val="00CE1492"/>
    <w:rsid w:val="00CE2203"/>
    <w:rsid w:val="00CE284A"/>
    <w:rsid w:val="00CE2915"/>
    <w:rsid w:val="00CE369C"/>
    <w:rsid w:val="00CE4A54"/>
    <w:rsid w:val="00CE5D92"/>
    <w:rsid w:val="00CE67D7"/>
    <w:rsid w:val="00CE7D27"/>
    <w:rsid w:val="00CF0B40"/>
    <w:rsid w:val="00CF0CEB"/>
    <w:rsid w:val="00CF1C5B"/>
    <w:rsid w:val="00CF5A15"/>
    <w:rsid w:val="00CF748C"/>
    <w:rsid w:val="00D01C54"/>
    <w:rsid w:val="00D023A4"/>
    <w:rsid w:val="00D02C5F"/>
    <w:rsid w:val="00D05156"/>
    <w:rsid w:val="00D061EC"/>
    <w:rsid w:val="00D106C2"/>
    <w:rsid w:val="00D11898"/>
    <w:rsid w:val="00D14B32"/>
    <w:rsid w:val="00D14FCB"/>
    <w:rsid w:val="00D16686"/>
    <w:rsid w:val="00D1720A"/>
    <w:rsid w:val="00D209F2"/>
    <w:rsid w:val="00D20E6F"/>
    <w:rsid w:val="00D22510"/>
    <w:rsid w:val="00D23E12"/>
    <w:rsid w:val="00D2462C"/>
    <w:rsid w:val="00D247B0"/>
    <w:rsid w:val="00D25B2E"/>
    <w:rsid w:val="00D25B9C"/>
    <w:rsid w:val="00D26DE3"/>
    <w:rsid w:val="00D3023A"/>
    <w:rsid w:val="00D3090F"/>
    <w:rsid w:val="00D33788"/>
    <w:rsid w:val="00D339FB"/>
    <w:rsid w:val="00D34EED"/>
    <w:rsid w:val="00D3694B"/>
    <w:rsid w:val="00D37524"/>
    <w:rsid w:val="00D4033E"/>
    <w:rsid w:val="00D41A3E"/>
    <w:rsid w:val="00D41C0F"/>
    <w:rsid w:val="00D4341B"/>
    <w:rsid w:val="00D44561"/>
    <w:rsid w:val="00D452D5"/>
    <w:rsid w:val="00D45D9C"/>
    <w:rsid w:val="00D46356"/>
    <w:rsid w:val="00D470CF"/>
    <w:rsid w:val="00D471A5"/>
    <w:rsid w:val="00D508B4"/>
    <w:rsid w:val="00D50ECD"/>
    <w:rsid w:val="00D51481"/>
    <w:rsid w:val="00D51D04"/>
    <w:rsid w:val="00D53C02"/>
    <w:rsid w:val="00D5442F"/>
    <w:rsid w:val="00D54A91"/>
    <w:rsid w:val="00D54C3D"/>
    <w:rsid w:val="00D5549B"/>
    <w:rsid w:val="00D56402"/>
    <w:rsid w:val="00D5791E"/>
    <w:rsid w:val="00D607BA"/>
    <w:rsid w:val="00D60D72"/>
    <w:rsid w:val="00D61E60"/>
    <w:rsid w:val="00D61F1A"/>
    <w:rsid w:val="00D626D3"/>
    <w:rsid w:val="00D62BE3"/>
    <w:rsid w:val="00D63C6D"/>
    <w:rsid w:val="00D64C46"/>
    <w:rsid w:val="00D655E5"/>
    <w:rsid w:val="00D678A9"/>
    <w:rsid w:val="00D67E4F"/>
    <w:rsid w:val="00D7035E"/>
    <w:rsid w:val="00D7079C"/>
    <w:rsid w:val="00D719B2"/>
    <w:rsid w:val="00D71B13"/>
    <w:rsid w:val="00D71D4A"/>
    <w:rsid w:val="00D72B56"/>
    <w:rsid w:val="00D72CAE"/>
    <w:rsid w:val="00D74287"/>
    <w:rsid w:val="00D74AC1"/>
    <w:rsid w:val="00D75DFC"/>
    <w:rsid w:val="00D765F0"/>
    <w:rsid w:val="00D826DA"/>
    <w:rsid w:val="00D83BEA"/>
    <w:rsid w:val="00D84C6F"/>
    <w:rsid w:val="00D85551"/>
    <w:rsid w:val="00D87A48"/>
    <w:rsid w:val="00D87BB4"/>
    <w:rsid w:val="00D9042F"/>
    <w:rsid w:val="00D91AAD"/>
    <w:rsid w:val="00D93426"/>
    <w:rsid w:val="00D93F9C"/>
    <w:rsid w:val="00D95678"/>
    <w:rsid w:val="00D95D51"/>
    <w:rsid w:val="00D968A6"/>
    <w:rsid w:val="00D97328"/>
    <w:rsid w:val="00D97516"/>
    <w:rsid w:val="00D9754A"/>
    <w:rsid w:val="00DA0006"/>
    <w:rsid w:val="00DA0AB3"/>
    <w:rsid w:val="00DA0EDE"/>
    <w:rsid w:val="00DA3420"/>
    <w:rsid w:val="00DA52E6"/>
    <w:rsid w:val="00DA654F"/>
    <w:rsid w:val="00DA6A96"/>
    <w:rsid w:val="00DA7117"/>
    <w:rsid w:val="00DA72D9"/>
    <w:rsid w:val="00DB13AC"/>
    <w:rsid w:val="00DB14B1"/>
    <w:rsid w:val="00DB2193"/>
    <w:rsid w:val="00DB45FC"/>
    <w:rsid w:val="00DC1C29"/>
    <w:rsid w:val="00DC1D37"/>
    <w:rsid w:val="00DC47E9"/>
    <w:rsid w:val="00DC4D35"/>
    <w:rsid w:val="00DC6610"/>
    <w:rsid w:val="00DC67A5"/>
    <w:rsid w:val="00DC6EE3"/>
    <w:rsid w:val="00DD05C8"/>
    <w:rsid w:val="00DD18E2"/>
    <w:rsid w:val="00DD2932"/>
    <w:rsid w:val="00DD3B46"/>
    <w:rsid w:val="00DD4494"/>
    <w:rsid w:val="00DD581D"/>
    <w:rsid w:val="00DD5A7C"/>
    <w:rsid w:val="00DD6A96"/>
    <w:rsid w:val="00DD73C4"/>
    <w:rsid w:val="00DE01D1"/>
    <w:rsid w:val="00DE02ED"/>
    <w:rsid w:val="00DE0603"/>
    <w:rsid w:val="00DE0A74"/>
    <w:rsid w:val="00DE11CF"/>
    <w:rsid w:val="00DE215A"/>
    <w:rsid w:val="00DE3BFC"/>
    <w:rsid w:val="00DE3E6E"/>
    <w:rsid w:val="00DE4C0A"/>
    <w:rsid w:val="00DE5E56"/>
    <w:rsid w:val="00DF0CA6"/>
    <w:rsid w:val="00DF12BA"/>
    <w:rsid w:val="00DF3287"/>
    <w:rsid w:val="00DF41AA"/>
    <w:rsid w:val="00DF44DC"/>
    <w:rsid w:val="00DF591C"/>
    <w:rsid w:val="00E00F6C"/>
    <w:rsid w:val="00E01126"/>
    <w:rsid w:val="00E016C4"/>
    <w:rsid w:val="00E01753"/>
    <w:rsid w:val="00E025FF"/>
    <w:rsid w:val="00E02D75"/>
    <w:rsid w:val="00E0397C"/>
    <w:rsid w:val="00E039FF"/>
    <w:rsid w:val="00E041D0"/>
    <w:rsid w:val="00E04448"/>
    <w:rsid w:val="00E048F5"/>
    <w:rsid w:val="00E04E17"/>
    <w:rsid w:val="00E06E91"/>
    <w:rsid w:val="00E0713A"/>
    <w:rsid w:val="00E07582"/>
    <w:rsid w:val="00E126A6"/>
    <w:rsid w:val="00E12CE0"/>
    <w:rsid w:val="00E14ABD"/>
    <w:rsid w:val="00E15F30"/>
    <w:rsid w:val="00E1616B"/>
    <w:rsid w:val="00E16C71"/>
    <w:rsid w:val="00E17E77"/>
    <w:rsid w:val="00E20ED3"/>
    <w:rsid w:val="00E2159C"/>
    <w:rsid w:val="00E22327"/>
    <w:rsid w:val="00E23DEA"/>
    <w:rsid w:val="00E24C62"/>
    <w:rsid w:val="00E25018"/>
    <w:rsid w:val="00E25423"/>
    <w:rsid w:val="00E26868"/>
    <w:rsid w:val="00E26B62"/>
    <w:rsid w:val="00E26E67"/>
    <w:rsid w:val="00E3084C"/>
    <w:rsid w:val="00E3145B"/>
    <w:rsid w:val="00E31FF4"/>
    <w:rsid w:val="00E3281C"/>
    <w:rsid w:val="00E33286"/>
    <w:rsid w:val="00E34193"/>
    <w:rsid w:val="00E35162"/>
    <w:rsid w:val="00E36413"/>
    <w:rsid w:val="00E36448"/>
    <w:rsid w:val="00E3681C"/>
    <w:rsid w:val="00E36D50"/>
    <w:rsid w:val="00E36FDA"/>
    <w:rsid w:val="00E40A97"/>
    <w:rsid w:val="00E431AC"/>
    <w:rsid w:val="00E43457"/>
    <w:rsid w:val="00E43C0B"/>
    <w:rsid w:val="00E43E3A"/>
    <w:rsid w:val="00E44219"/>
    <w:rsid w:val="00E46679"/>
    <w:rsid w:val="00E470E3"/>
    <w:rsid w:val="00E47AB5"/>
    <w:rsid w:val="00E47FBD"/>
    <w:rsid w:val="00E51054"/>
    <w:rsid w:val="00E51CD2"/>
    <w:rsid w:val="00E5279B"/>
    <w:rsid w:val="00E527ED"/>
    <w:rsid w:val="00E535CD"/>
    <w:rsid w:val="00E5480A"/>
    <w:rsid w:val="00E55171"/>
    <w:rsid w:val="00E56137"/>
    <w:rsid w:val="00E5638E"/>
    <w:rsid w:val="00E60270"/>
    <w:rsid w:val="00E6082D"/>
    <w:rsid w:val="00E624C3"/>
    <w:rsid w:val="00E6387C"/>
    <w:rsid w:val="00E63CFC"/>
    <w:rsid w:val="00E64A56"/>
    <w:rsid w:val="00E660A6"/>
    <w:rsid w:val="00E66140"/>
    <w:rsid w:val="00E66C5F"/>
    <w:rsid w:val="00E67470"/>
    <w:rsid w:val="00E67996"/>
    <w:rsid w:val="00E67A18"/>
    <w:rsid w:val="00E71E74"/>
    <w:rsid w:val="00E72B05"/>
    <w:rsid w:val="00E7355B"/>
    <w:rsid w:val="00E753A0"/>
    <w:rsid w:val="00E81AF3"/>
    <w:rsid w:val="00E81F18"/>
    <w:rsid w:val="00E826F9"/>
    <w:rsid w:val="00E82B32"/>
    <w:rsid w:val="00E8314A"/>
    <w:rsid w:val="00E8358E"/>
    <w:rsid w:val="00E854A9"/>
    <w:rsid w:val="00E86047"/>
    <w:rsid w:val="00E875B7"/>
    <w:rsid w:val="00E8767E"/>
    <w:rsid w:val="00E878B7"/>
    <w:rsid w:val="00E87EE2"/>
    <w:rsid w:val="00E907F6"/>
    <w:rsid w:val="00E90EA5"/>
    <w:rsid w:val="00E91761"/>
    <w:rsid w:val="00E91840"/>
    <w:rsid w:val="00E92CC5"/>
    <w:rsid w:val="00E931EC"/>
    <w:rsid w:val="00E94FE7"/>
    <w:rsid w:val="00E968C4"/>
    <w:rsid w:val="00E97AB6"/>
    <w:rsid w:val="00EA04A3"/>
    <w:rsid w:val="00EA2F84"/>
    <w:rsid w:val="00EA37CF"/>
    <w:rsid w:val="00EA452F"/>
    <w:rsid w:val="00EA5C7A"/>
    <w:rsid w:val="00EA7185"/>
    <w:rsid w:val="00EA749E"/>
    <w:rsid w:val="00EA7D07"/>
    <w:rsid w:val="00EB046E"/>
    <w:rsid w:val="00EB078A"/>
    <w:rsid w:val="00EB23A3"/>
    <w:rsid w:val="00EB2859"/>
    <w:rsid w:val="00EB291F"/>
    <w:rsid w:val="00EB2CD5"/>
    <w:rsid w:val="00EB3A99"/>
    <w:rsid w:val="00EB489A"/>
    <w:rsid w:val="00EB4C2B"/>
    <w:rsid w:val="00EB582A"/>
    <w:rsid w:val="00EB733C"/>
    <w:rsid w:val="00EB7504"/>
    <w:rsid w:val="00EB7C25"/>
    <w:rsid w:val="00EC0010"/>
    <w:rsid w:val="00EC079D"/>
    <w:rsid w:val="00EC162D"/>
    <w:rsid w:val="00EC19CD"/>
    <w:rsid w:val="00EC2C04"/>
    <w:rsid w:val="00EC349C"/>
    <w:rsid w:val="00EC355E"/>
    <w:rsid w:val="00EC4EE4"/>
    <w:rsid w:val="00EC6FF7"/>
    <w:rsid w:val="00EC7B34"/>
    <w:rsid w:val="00ED1CD7"/>
    <w:rsid w:val="00ED34BA"/>
    <w:rsid w:val="00ED462A"/>
    <w:rsid w:val="00ED47D0"/>
    <w:rsid w:val="00ED55D4"/>
    <w:rsid w:val="00ED688F"/>
    <w:rsid w:val="00ED777D"/>
    <w:rsid w:val="00ED7BB8"/>
    <w:rsid w:val="00EE033D"/>
    <w:rsid w:val="00EE0E51"/>
    <w:rsid w:val="00EE3B43"/>
    <w:rsid w:val="00EE442E"/>
    <w:rsid w:val="00EE544F"/>
    <w:rsid w:val="00EE54E8"/>
    <w:rsid w:val="00EE5CB3"/>
    <w:rsid w:val="00EF1826"/>
    <w:rsid w:val="00EF2277"/>
    <w:rsid w:val="00EF2BDB"/>
    <w:rsid w:val="00EF338C"/>
    <w:rsid w:val="00EF3A21"/>
    <w:rsid w:val="00EF3EE2"/>
    <w:rsid w:val="00EF542C"/>
    <w:rsid w:val="00EF57AF"/>
    <w:rsid w:val="00EF7E69"/>
    <w:rsid w:val="00F00308"/>
    <w:rsid w:val="00F00C70"/>
    <w:rsid w:val="00F015B6"/>
    <w:rsid w:val="00F07990"/>
    <w:rsid w:val="00F07ED6"/>
    <w:rsid w:val="00F12477"/>
    <w:rsid w:val="00F12778"/>
    <w:rsid w:val="00F129A6"/>
    <w:rsid w:val="00F12A2D"/>
    <w:rsid w:val="00F12D75"/>
    <w:rsid w:val="00F136B3"/>
    <w:rsid w:val="00F14B4E"/>
    <w:rsid w:val="00F15CBC"/>
    <w:rsid w:val="00F15D4B"/>
    <w:rsid w:val="00F1735B"/>
    <w:rsid w:val="00F17976"/>
    <w:rsid w:val="00F17CBB"/>
    <w:rsid w:val="00F17E8F"/>
    <w:rsid w:val="00F22A48"/>
    <w:rsid w:val="00F231FC"/>
    <w:rsid w:val="00F23396"/>
    <w:rsid w:val="00F25BC4"/>
    <w:rsid w:val="00F25D18"/>
    <w:rsid w:val="00F25FE5"/>
    <w:rsid w:val="00F3023F"/>
    <w:rsid w:val="00F30DD0"/>
    <w:rsid w:val="00F316BF"/>
    <w:rsid w:val="00F319F2"/>
    <w:rsid w:val="00F31D8E"/>
    <w:rsid w:val="00F32F2C"/>
    <w:rsid w:val="00F35767"/>
    <w:rsid w:val="00F37D72"/>
    <w:rsid w:val="00F40FAD"/>
    <w:rsid w:val="00F42E48"/>
    <w:rsid w:val="00F44547"/>
    <w:rsid w:val="00F44A27"/>
    <w:rsid w:val="00F452CF"/>
    <w:rsid w:val="00F460A9"/>
    <w:rsid w:val="00F506FB"/>
    <w:rsid w:val="00F5268B"/>
    <w:rsid w:val="00F5335A"/>
    <w:rsid w:val="00F5366C"/>
    <w:rsid w:val="00F53897"/>
    <w:rsid w:val="00F543D4"/>
    <w:rsid w:val="00F54DA4"/>
    <w:rsid w:val="00F57A5A"/>
    <w:rsid w:val="00F6081F"/>
    <w:rsid w:val="00F610EE"/>
    <w:rsid w:val="00F63CD0"/>
    <w:rsid w:val="00F64933"/>
    <w:rsid w:val="00F6559A"/>
    <w:rsid w:val="00F670C9"/>
    <w:rsid w:val="00F67F18"/>
    <w:rsid w:val="00F70F9E"/>
    <w:rsid w:val="00F723E7"/>
    <w:rsid w:val="00F7247A"/>
    <w:rsid w:val="00F754BB"/>
    <w:rsid w:val="00F76B20"/>
    <w:rsid w:val="00F81868"/>
    <w:rsid w:val="00F81BBD"/>
    <w:rsid w:val="00F82723"/>
    <w:rsid w:val="00F82755"/>
    <w:rsid w:val="00F87254"/>
    <w:rsid w:val="00F876A5"/>
    <w:rsid w:val="00F87F5F"/>
    <w:rsid w:val="00F9161A"/>
    <w:rsid w:val="00F92C84"/>
    <w:rsid w:val="00F93E93"/>
    <w:rsid w:val="00F9418F"/>
    <w:rsid w:val="00F945C9"/>
    <w:rsid w:val="00F950BB"/>
    <w:rsid w:val="00F957A2"/>
    <w:rsid w:val="00F95BF4"/>
    <w:rsid w:val="00F95CE2"/>
    <w:rsid w:val="00F95E36"/>
    <w:rsid w:val="00F95F10"/>
    <w:rsid w:val="00FA0E47"/>
    <w:rsid w:val="00FA1F92"/>
    <w:rsid w:val="00FA436D"/>
    <w:rsid w:val="00FA47BC"/>
    <w:rsid w:val="00FA544C"/>
    <w:rsid w:val="00FA56BC"/>
    <w:rsid w:val="00FA6274"/>
    <w:rsid w:val="00FA7868"/>
    <w:rsid w:val="00FA7ECD"/>
    <w:rsid w:val="00FA7FEF"/>
    <w:rsid w:val="00FB2576"/>
    <w:rsid w:val="00FB30FF"/>
    <w:rsid w:val="00FB3C62"/>
    <w:rsid w:val="00FB4255"/>
    <w:rsid w:val="00FB501A"/>
    <w:rsid w:val="00FB69E8"/>
    <w:rsid w:val="00FB7473"/>
    <w:rsid w:val="00FC34B6"/>
    <w:rsid w:val="00FC37AA"/>
    <w:rsid w:val="00FC3CA4"/>
    <w:rsid w:val="00FC4B5D"/>
    <w:rsid w:val="00FD138D"/>
    <w:rsid w:val="00FD261B"/>
    <w:rsid w:val="00FD32A5"/>
    <w:rsid w:val="00FD3D56"/>
    <w:rsid w:val="00FD3EDC"/>
    <w:rsid w:val="00FD4095"/>
    <w:rsid w:val="00FD5EC8"/>
    <w:rsid w:val="00FE016F"/>
    <w:rsid w:val="00FE0C7C"/>
    <w:rsid w:val="00FE2BCE"/>
    <w:rsid w:val="00FE371C"/>
    <w:rsid w:val="00FE4755"/>
    <w:rsid w:val="00FE5F7F"/>
    <w:rsid w:val="00FE7831"/>
    <w:rsid w:val="00FF12C3"/>
    <w:rsid w:val="00FF1F93"/>
    <w:rsid w:val="00FF277E"/>
    <w:rsid w:val="00FF277F"/>
    <w:rsid w:val="00FF387F"/>
    <w:rsid w:val="00FF3C58"/>
    <w:rsid w:val="00FF3F6B"/>
    <w:rsid w:val="00FF48AD"/>
    <w:rsid w:val="00FF5701"/>
    <w:rsid w:val="00FF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9F1D4-7599-4D74-8A99-DDF7B8F5F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48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://atlas.brain-map.org/atlas?atlas=1&amp;plate=100960240" TargetMode="External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2074</Words>
  <Characters>11826</Characters>
  <Application>Microsoft Office Word</Application>
  <DocSecurity>0</DocSecurity>
  <Lines>98</Lines>
  <Paragraphs>27</Paragraphs>
  <ScaleCrop>false</ScaleCrop>
  <Company/>
  <LinksUpToDate>false</LinksUpToDate>
  <CharactersWithSpaces>13873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Anusuya Ramaiyaa</dc:creator>
  <cp:keywords/>
  <dc:description/>
  <cp:lastModifiedBy>Anusuya Ramaiyaa</cp:lastModifiedBy>
  <cp:revision>2</cp:revision>
  <dcterms:created xsi:type="dcterms:W3CDTF">2024-11-14T04:16:00Z</dcterms:created>
  <dcterms:modified xsi:type="dcterms:W3CDTF">2024-11-14T04:18:00Z</dcterms:modified>
</cp:coreProperties>
</file>