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7586F" w14:textId="77777777" w:rsidR="00055658" w:rsidRPr="00B05E75" w:rsidRDefault="00055658" w:rsidP="00055658">
      <w:pPr>
        <w:spacing w:after="0"/>
        <w:jc w:val="center"/>
        <w:rPr>
          <w:rFonts w:ascii="Segoe UI" w:hAnsi="Segoe UI" w:cs="Segoe UI"/>
          <w:b/>
          <w:bCs/>
          <w:color w:val="000000" w:themeColor="text1"/>
          <w:sz w:val="28"/>
          <w:szCs w:val="28"/>
          <w:lang w:val="en-GB"/>
        </w:rPr>
      </w:pPr>
      <w:r w:rsidRPr="00B05E75">
        <w:rPr>
          <w:rFonts w:ascii="Segoe UI" w:hAnsi="Segoe UI" w:cs="Segoe UI"/>
          <w:b/>
          <w:bCs/>
          <w:color w:val="000000" w:themeColor="text1"/>
          <w:sz w:val="28"/>
          <w:szCs w:val="28"/>
          <w:lang w:val="en-GB"/>
        </w:rPr>
        <w:t>Distinct cerebrovascular pathways underlying Alzheimer’s disease-related neurodegeneration</w:t>
      </w:r>
    </w:p>
    <w:p w14:paraId="3DF88C71" w14:textId="77777777" w:rsidR="00055658" w:rsidRPr="00B05E75" w:rsidRDefault="00055658" w:rsidP="00055658">
      <w:pPr>
        <w:spacing w:after="0"/>
        <w:rPr>
          <w:rFonts w:ascii="Segoe UI" w:hAnsi="Segoe UI" w:cs="Segoe UI"/>
          <w:i/>
          <w:iCs/>
          <w:color w:val="000000" w:themeColor="text1"/>
          <w:lang w:val="en-GB"/>
        </w:rPr>
      </w:pPr>
    </w:p>
    <w:p w14:paraId="03309708" w14:textId="77777777" w:rsidR="00055658" w:rsidRPr="00373BA8" w:rsidRDefault="00055658" w:rsidP="00055658">
      <w:pPr>
        <w:spacing w:after="0"/>
        <w:rPr>
          <w:rFonts w:ascii="Segoe UI" w:hAnsi="Segoe UI" w:cs="Segoe UI"/>
          <w:color w:val="000000" w:themeColor="text1"/>
          <w:lang w:val="en-GB"/>
        </w:rPr>
      </w:pPr>
      <w:r w:rsidRPr="00373BA8">
        <w:rPr>
          <w:rFonts w:ascii="Segoe UI" w:hAnsi="Segoe UI" w:cs="Segoe UI"/>
          <w:color w:val="000000" w:themeColor="text1"/>
          <w:lang w:val="en-GB"/>
        </w:rPr>
        <w:t>Rosaleena Mohanty</w:t>
      </w:r>
      <w:r>
        <w:rPr>
          <w:rFonts w:ascii="Segoe UI" w:hAnsi="Segoe UI" w:cs="Segoe UI"/>
          <w:color w:val="000000" w:themeColor="text1"/>
          <w:lang w:val="en-GB"/>
        </w:rPr>
        <w:t>, PhD</w:t>
      </w:r>
      <w:r w:rsidRPr="000D7BAA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>
        <w:rPr>
          <w:rFonts w:ascii="Segoe UI" w:hAnsi="Segoe UI" w:cs="Segoe UI"/>
          <w:color w:val="000000" w:themeColor="text1"/>
          <w:vertAlign w:val="superscript"/>
          <w:lang w:val="en-GB"/>
        </w:rPr>
        <w:t>,2</w:t>
      </w:r>
      <w:r w:rsidRPr="00373BA8">
        <w:rPr>
          <w:rFonts w:ascii="Segoe UI" w:hAnsi="Segoe UI" w:cs="Segoe UI"/>
          <w:color w:val="000000" w:themeColor="text1"/>
          <w:lang w:val="en-GB"/>
        </w:rPr>
        <w:t xml:space="preserve">, Sophia </w:t>
      </w:r>
      <w:r w:rsidRPr="00CE390B">
        <w:rPr>
          <w:rFonts w:ascii="Segoe UI" w:hAnsi="Segoe UI" w:cs="Segoe UI"/>
          <w:color w:val="000000" w:themeColor="text1"/>
          <w:lang w:val="en-GB"/>
        </w:rPr>
        <w:t>Wheatley</w:t>
      </w:r>
      <w:r>
        <w:rPr>
          <w:rFonts w:ascii="Segoe UI" w:hAnsi="Segoe UI" w:cs="Segoe UI"/>
          <w:color w:val="000000" w:themeColor="text1"/>
          <w:lang w:val="en-GB"/>
        </w:rPr>
        <w:t>, MSc</w:t>
      </w:r>
      <w:r w:rsidRPr="000D7BAA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 w:rsidRPr="00CE390B">
        <w:rPr>
          <w:rFonts w:ascii="Segoe UI" w:hAnsi="Segoe UI" w:cs="Segoe UI"/>
          <w:color w:val="000000" w:themeColor="text1"/>
          <w:lang w:val="en-GB"/>
        </w:rPr>
        <w:t>, Konstantinos Chiotis</w:t>
      </w:r>
      <w:r>
        <w:rPr>
          <w:rFonts w:ascii="Segoe UI" w:hAnsi="Segoe UI" w:cs="Segoe UI"/>
          <w:color w:val="000000" w:themeColor="text1"/>
          <w:lang w:val="en-GB"/>
        </w:rPr>
        <w:t>, MD, PhD</w:t>
      </w:r>
      <w:r w:rsidRPr="000D7BAA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 w:rsidRPr="00CE390B">
        <w:rPr>
          <w:rFonts w:ascii="Segoe UI" w:hAnsi="Segoe UI" w:cs="Segoe UI"/>
          <w:color w:val="000000" w:themeColor="text1"/>
          <w:lang w:val="en-GB"/>
        </w:rPr>
        <w:t>,</w:t>
      </w:r>
      <w:r w:rsidRPr="00373BA8">
        <w:rPr>
          <w:rFonts w:ascii="Segoe UI" w:hAnsi="Segoe UI" w:cs="Segoe UI"/>
          <w:color w:val="000000" w:themeColor="text1"/>
          <w:lang w:val="en-GB"/>
        </w:rPr>
        <w:t xml:space="preserve"> Anna Marseglia</w:t>
      </w:r>
      <w:r>
        <w:rPr>
          <w:rFonts w:ascii="Segoe UI" w:hAnsi="Segoe UI" w:cs="Segoe UI"/>
          <w:color w:val="000000" w:themeColor="text1"/>
          <w:lang w:val="en-GB"/>
        </w:rPr>
        <w:t>, PhD</w:t>
      </w:r>
      <w:r w:rsidRPr="000D7BAA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>
        <w:rPr>
          <w:rFonts w:ascii="Segoe UI" w:hAnsi="Segoe UI" w:cs="Segoe UI"/>
          <w:color w:val="000000" w:themeColor="text1"/>
          <w:lang w:val="en-GB"/>
        </w:rPr>
        <w:t xml:space="preserve">, </w:t>
      </w:r>
      <w:r w:rsidRPr="00373BA8">
        <w:rPr>
          <w:rFonts w:ascii="Segoe UI" w:hAnsi="Segoe UI" w:cs="Segoe UI"/>
          <w:color w:val="000000" w:themeColor="text1"/>
          <w:lang w:val="en-GB"/>
        </w:rPr>
        <w:t>Eric Westman</w:t>
      </w:r>
      <w:r>
        <w:rPr>
          <w:rFonts w:ascii="Segoe UI" w:hAnsi="Segoe UI" w:cs="Segoe UI"/>
          <w:color w:val="000000" w:themeColor="text1"/>
          <w:lang w:val="en-GB"/>
        </w:rPr>
        <w:t>, PhD</w:t>
      </w:r>
      <w:r w:rsidRPr="000D7BAA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>
        <w:rPr>
          <w:rFonts w:ascii="Segoe UI" w:hAnsi="Segoe UI" w:cs="Segoe UI"/>
          <w:color w:val="000000" w:themeColor="text1"/>
          <w:vertAlign w:val="superscript"/>
          <w:lang w:val="en-GB"/>
        </w:rPr>
        <w:t>,2</w:t>
      </w:r>
      <w:r w:rsidRPr="00373BA8">
        <w:rPr>
          <w:rFonts w:ascii="Segoe UI" w:hAnsi="Segoe UI" w:cs="Segoe UI"/>
          <w:color w:val="000000" w:themeColor="text1"/>
          <w:lang w:val="en-GB"/>
        </w:rPr>
        <w:t xml:space="preserve">, for the </w:t>
      </w:r>
      <w:r w:rsidRPr="007328D6">
        <w:rPr>
          <w:rFonts w:ascii="Segoe UI" w:hAnsi="Segoe UI" w:cs="Segoe UI"/>
          <w:color w:val="000000" w:themeColor="text1"/>
          <w:lang w:val="en-GB"/>
        </w:rPr>
        <w:t>Alzheimer’s Disease Neuroimaging Initiative</w:t>
      </w:r>
      <w:r w:rsidRPr="00373BA8">
        <w:rPr>
          <w:rFonts w:ascii="Segoe UI" w:hAnsi="Segoe UI" w:cs="Segoe UI"/>
          <w:color w:val="000000" w:themeColor="text1"/>
          <w:lang w:val="en-GB"/>
        </w:rPr>
        <w:t xml:space="preserve"> cohort</w:t>
      </w:r>
      <w:r>
        <w:rPr>
          <w:rFonts w:ascii="Segoe UI" w:hAnsi="Segoe UI" w:cs="Segoe UI"/>
          <w:color w:val="000000" w:themeColor="text1"/>
          <w:lang w:val="en-GB"/>
        </w:rPr>
        <w:t>*</w:t>
      </w:r>
    </w:p>
    <w:p w14:paraId="51FEF3D4" w14:textId="77777777" w:rsidR="00055658" w:rsidRDefault="00055658" w:rsidP="00924533">
      <w:pPr>
        <w:spacing w:after="0"/>
        <w:jc w:val="center"/>
        <w:rPr>
          <w:rFonts w:ascii="Segoe UI" w:hAnsi="Segoe UI" w:cs="Segoe UI"/>
          <w:b/>
          <w:bCs/>
          <w:color w:val="000000" w:themeColor="text1"/>
          <w:sz w:val="28"/>
          <w:szCs w:val="28"/>
          <w:lang w:val="en-GB"/>
        </w:rPr>
      </w:pPr>
    </w:p>
    <w:p w14:paraId="538EC993" w14:textId="0B2C6758" w:rsidR="00DF32C4" w:rsidRDefault="00DF32C4" w:rsidP="00DF32C4">
      <w:pPr>
        <w:spacing w:after="0"/>
        <w:rPr>
          <w:rFonts w:ascii="Segoe UI" w:hAnsi="Segoe UI" w:cs="Segoe UI"/>
          <w:color w:val="000000" w:themeColor="text1"/>
          <w:lang w:val="en-GB"/>
        </w:rPr>
      </w:pPr>
      <w:r w:rsidRPr="00C910F0">
        <w:rPr>
          <w:rFonts w:ascii="Segoe UI" w:hAnsi="Segoe UI" w:cs="Segoe UI"/>
          <w:color w:val="000000" w:themeColor="text1"/>
          <w:vertAlign w:val="superscript"/>
          <w:lang w:val="en-GB"/>
        </w:rPr>
        <w:t>1</w:t>
      </w:r>
      <w:r>
        <w:rPr>
          <w:rFonts w:ascii="Segoe UI" w:hAnsi="Segoe UI" w:cs="Segoe UI"/>
          <w:color w:val="000000" w:themeColor="text1"/>
          <w:vertAlign w:val="superscript"/>
          <w:lang w:val="en-GB"/>
        </w:rPr>
        <w:t xml:space="preserve"> </w:t>
      </w:r>
      <w:r w:rsidRPr="00505E0F">
        <w:rPr>
          <w:rFonts w:ascii="Segoe UI" w:hAnsi="Segoe UI" w:cs="Segoe UI"/>
          <w:color w:val="000000" w:themeColor="text1"/>
          <w:lang w:val="en-GB"/>
        </w:rPr>
        <w:t>Division of Clinical</w:t>
      </w:r>
      <w:r>
        <w:rPr>
          <w:rFonts w:ascii="Segoe UI" w:hAnsi="Segoe UI" w:cs="Segoe UI"/>
          <w:color w:val="000000" w:themeColor="text1"/>
          <w:lang w:val="en-GB"/>
        </w:rPr>
        <w:t xml:space="preserve"> </w:t>
      </w:r>
      <w:r w:rsidRPr="00505E0F">
        <w:rPr>
          <w:rFonts w:ascii="Segoe UI" w:hAnsi="Segoe UI" w:cs="Segoe UI"/>
          <w:color w:val="000000" w:themeColor="text1"/>
          <w:lang w:val="en-GB"/>
        </w:rPr>
        <w:t xml:space="preserve">Geriatrics, </w:t>
      </w:r>
      <w:proofErr w:type="spellStart"/>
      <w:r w:rsidRPr="00505E0F">
        <w:rPr>
          <w:rFonts w:ascii="Segoe UI" w:hAnsi="Segoe UI" w:cs="Segoe UI"/>
          <w:color w:val="000000" w:themeColor="text1"/>
          <w:lang w:val="en-GB"/>
        </w:rPr>
        <w:t>Center</w:t>
      </w:r>
      <w:proofErr w:type="spellEnd"/>
      <w:r w:rsidRPr="00505E0F">
        <w:rPr>
          <w:rFonts w:ascii="Segoe UI" w:hAnsi="Segoe UI" w:cs="Segoe UI"/>
          <w:color w:val="000000" w:themeColor="text1"/>
          <w:lang w:val="en-GB"/>
        </w:rPr>
        <w:t xml:space="preserve"> for Alzheimer Research, Department of Neurobiology, Care Sciences</w:t>
      </w:r>
      <w:r>
        <w:rPr>
          <w:rFonts w:ascii="Segoe UI" w:hAnsi="Segoe UI" w:cs="Segoe UI"/>
          <w:color w:val="000000" w:themeColor="text1"/>
          <w:lang w:val="en-GB"/>
        </w:rPr>
        <w:t xml:space="preserve"> </w:t>
      </w:r>
      <w:r w:rsidRPr="00505E0F">
        <w:rPr>
          <w:rFonts w:ascii="Segoe UI" w:hAnsi="Segoe UI" w:cs="Segoe UI"/>
          <w:color w:val="000000" w:themeColor="text1"/>
          <w:lang w:val="en-GB"/>
        </w:rPr>
        <w:t>and Society, Karolinska Institutet, Stockholm, Sweden</w:t>
      </w:r>
    </w:p>
    <w:p w14:paraId="27D7E019" w14:textId="77777777" w:rsidR="00DF32C4" w:rsidRDefault="00DF32C4" w:rsidP="00DF32C4">
      <w:pPr>
        <w:spacing w:after="0"/>
        <w:rPr>
          <w:rFonts w:ascii="Segoe UI" w:hAnsi="Segoe UI" w:cs="Segoe UI"/>
          <w:color w:val="000000" w:themeColor="text1"/>
          <w:lang w:val="en-GB"/>
        </w:rPr>
      </w:pPr>
      <w:r w:rsidRPr="009545B7">
        <w:rPr>
          <w:rFonts w:ascii="Segoe UI" w:hAnsi="Segoe UI" w:cs="Segoe UI"/>
          <w:color w:val="000000" w:themeColor="text1"/>
          <w:vertAlign w:val="superscript"/>
          <w:lang w:val="en-GB"/>
        </w:rPr>
        <w:t>2</w:t>
      </w:r>
      <w:r>
        <w:rPr>
          <w:rFonts w:ascii="Segoe UI" w:hAnsi="Segoe UI" w:cs="Segoe UI"/>
          <w:color w:val="000000" w:themeColor="text1"/>
          <w:lang w:val="en-GB"/>
        </w:rPr>
        <w:t xml:space="preserve"> </w:t>
      </w:r>
      <w:r w:rsidRPr="009545B7">
        <w:rPr>
          <w:rFonts w:ascii="Segoe UI" w:hAnsi="Segoe UI" w:cs="Segoe UI"/>
          <w:color w:val="000000" w:themeColor="text1"/>
          <w:lang w:val="en-GB"/>
        </w:rPr>
        <w:t>The Ageing Epidemiology Research Unit, School of Public Health, Imperial College London, London, UK</w:t>
      </w:r>
    </w:p>
    <w:p w14:paraId="5D18AC86" w14:textId="77777777" w:rsidR="00DF32C4" w:rsidRPr="004944FE" w:rsidRDefault="00DF32C4" w:rsidP="00924533">
      <w:pPr>
        <w:spacing w:after="0"/>
        <w:jc w:val="center"/>
        <w:rPr>
          <w:rFonts w:ascii="Segoe UI" w:hAnsi="Segoe UI" w:cs="Segoe UI"/>
          <w:b/>
          <w:bCs/>
          <w:color w:val="000000" w:themeColor="text1"/>
          <w:sz w:val="28"/>
          <w:szCs w:val="28"/>
          <w:lang w:val="en-GB"/>
        </w:rPr>
      </w:pPr>
    </w:p>
    <w:p w14:paraId="747CADE2" w14:textId="77777777" w:rsidR="00924533" w:rsidRPr="004944FE" w:rsidRDefault="00924533" w:rsidP="00924533">
      <w:pPr>
        <w:jc w:val="center"/>
        <w:rPr>
          <w:rFonts w:ascii="Segoe UI" w:hAnsi="Segoe UI" w:cs="Segoe UI"/>
          <w:b/>
          <w:bCs/>
          <w:lang w:val="en-GB"/>
        </w:rPr>
      </w:pPr>
    </w:p>
    <w:p w14:paraId="25BD0D30" w14:textId="77777777" w:rsidR="00DF32C4" w:rsidRDefault="00DF32C4">
      <w:pPr>
        <w:rPr>
          <w:rFonts w:ascii="Segoe UI" w:hAnsi="Segoe UI" w:cs="Segoe UI"/>
          <w:b/>
          <w:bCs/>
          <w:sz w:val="24"/>
          <w:szCs w:val="24"/>
          <w:lang w:val="en-GB"/>
        </w:rPr>
      </w:pPr>
      <w:r>
        <w:rPr>
          <w:rFonts w:ascii="Segoe UI" w:hAnsi="Segoe UI" w:cs="Segoe UI"/>
          <w:b/>
          <w:bCs/>
          <w:sz w:val="24"/>
          <w:szCs w:val="24"/>
          <w:lang w:val="en-GB"/>
        </w:rPr>
        <w:br w:type="page"/>
      </w:r>
    </w:p>
    <w:p w14:paraId="4B596E39" w14:textId="3B397151" w:rsidR="00924533" w:rsidRPr="004944FE" w:rsidRDefault="00924533" w:rsidP="00924533">
      <w:pPr>
        <w:jc w:val="center"/>
        <w:rPr>
          <w:rFonts w:ascii="Segoe UI" w:hAnsi="Segoe UI" w:cs="Segoe UI"/>
          <w:b/>
          <w:bCs/>
          <w:sz w:val="24"/>
          <w:szCs w:val="24"/>
          <w:lang w:val="en-GB"/>
        </w:rPr>
      </w:pPr>
      <w:r w:rsidRPr="004944FE">
        <w:rPr>
          <w:rFonts w:ascii="Segoe UI" w:hAnsi="Segoe UI" w:cs="Segoe UI"/>
          <w:b/>
          <w:bCs/>
          <w:sz w:val="24"/>
          <w:szCs w:val="24"/>
          <w:lang w:val="en-GB"/>
        </w:rPr>
        <w:lastRenderedPageBreak/>
        <w:t>Supplementary Material</w:t>
      </w:r>
    </w:p>
    <w:p w14:paraId="1D433F59" w14:textId="77777777" w:rsidR="00924533" w:rsidRPr="004944FE" w:rsidRDefault="00924533" w:rsidP="00924533">
      <w:pPr>
        <w:jc w:val="center"/>
        <w:rPr>
          <w:rFonts w:ascii="Segoe UI" w:hAnsi="Segoe UI" w:cs="Segoe UI"/>
          <w:b/>
          <w:bCs/>
          <w:lang w:val="en-GB"/>
        </w:rPr>
      </w:pPr>
    </w:p>
    <w:p w14:paraId="2E629B4E" w14:textId="0AED2FBF" w:rsidR="00B3391D" w:rsidRDefault="00B3391D">
      <w:pPr>
        <w:rPr>
          <w:rFonts w:ascii="Segoe UI" w:hAnsi="Segoe UI" w:cs="Segoe UI"/>
          <w:b/>
          <w:bCs/>
          <w:sz w:val="24"/>
          <w:szCs w:val="24"/>
          <w:lang w:val="en-GB"/>
        </w:rPr>
      </w:pPr>
    </w:p>
    <w:p w14:paraId="0F4AC445" w14:textId="5FC5EF0B" w:rsidR="00D40AA1" w:rsidRPr="00CB5D84" w:rsidRDefault="00D40AA1" w:rsidP="00DA5DED">
      <w:pPr>
        <w:jc w:val="both"/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</w:pPr>
      <w:r w:rsidRPr="00CB5D84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>Supplementary Table 1.</w:t>
      </w:r>
      <w:r w:rsidR="00F672CA" w:rsidRPr="00CB5D84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672CA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>Comparison of infa</w:t>
      </w:r>
      <w:r w:rsidR="00814F9E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>r</w:t>
      </w:r>
      <w:r w:rsidR="00F672CA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cts observed on </w:t>
      </w:r>
      <w:r w:rsidR="00D86199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the </w:t>
      </w:r>
      <w:r w:rsidR="00F672CA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>in vivo MRI and</w:t>
      </w:r>
      <w:r w:rsidR="00814F9E" w:rsidRPr="00CB5D84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postmortem neuropathologic assessment</w:t>
      </w:r>
      <w:r w:rsidR="00F672CA" w:rsidRPr="00CB5D84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 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748"/>
        <w:gridCol w:w="1748"/>
        <w:gridCol w:w="1748"/>
      </w:tblGrid>
      <w:tr w:rsidR="00CB5D84" w:rsidRPr="007D4310" w14:paraId="00AF80E7" w14:textId="77777777" w:rsidTr="00914D20">
        <w:trPr>
          <w:trHeight w:val="397"/>
          <w:jc w:val="center"/>
        </w:trPr>
        <w:tc>
          <w:tcPr>
            <w:tcW w:w="2122" w:type="dxa"/>
            <w:vMerge w:val="restart"/>
            <w:noWrap/>
            <w:vAlign w:val="center"/>
          </w:tcPr>
          <w:p w14:paraId="16D87278" w14:textId="30BE317B" w:rsidR="00914D20" w:rsidRPr="00CB5D84" w:rsidRDefault="00914D2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  <w:t xml:space="preserve">Number of infarcts on </w:t>
            </w:r>
            <w:r w:rsidR="00A975A0"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  <w:t xml:space="preserve">in vivo </w:t>
            </w: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  <w:t>MRI</w:t>
            </w:r>
          </w:p>
        </w:tc>
        <w:tc>
          <w:tcPr>
            <w:tcW w:w="5244" w:type="dxa"/>
            <w:gridSpan w:val="3"/>
            <w:noWrap/>
            <w:vAlign w:val="center"/>
          </w:tcPr>
          <w:p w14:paraId="1E140278" w14:textId="4F9D563B" w:rsidR="00914D20" w:rsidRPr="00CB5D84" w:rsidRDefault="002B752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  <w:t>Presence</w:t>
            </w:r>
            <w:r w:rsidR="00914D20"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  <w:t xml:space="preserve"> of infracts in neuropathologic exam</w:t>
            </w:r>
          </w:p>
        </w:tc>
      </w:tr>
      <w:tr w:rsidR="00CB5D84" w:rsidRPr="00CB5D84" w14:paraId="4894124A" w14:textId="77777777" w:rsidTr="00914D20">
        <w:trPr>
          <w:trHeight w:val="397"/>
          <w:jc w:val="center"/>
        </w:trPr>
        <w:tc>
          <w:tcPr>
            <w:tcW w:w="2122" w:type="dxa"/>
            <w:vMerge/>
            <w:noWrap/>
            <w:vAlign w:val="center"/>
            <w:hideMark/>
          </w:tcPr>
          <w:p w14:paraId="70029627" w14:textId="515982D8" w:rsidR="00914D20" w:rsidRPr="00CB5D84" w:rsidRDefault="00914D2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val="en-GB" w:eastAsia="sv-SE"/>
                <w14:ligatures w14:val="none"/>
              </w:rPr>
            </w:pPr>
          </w:p>
        </w:tc>
        <w:tc>
          <w:tcPr>
            <w:tcW w:w="1748" w:type="dxa"/>
            <w:noWrap/>
            <w:vAlign w:val="center"/>
            <w:hideMark/>
          </w:tcPr>
          <w:p w14:paraId="006E3251" w14:textId="77777777" w:rsidR="001B156B" w:rsidRPr="00CB5D84" w:rsidRDefault="00A975A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Old</w:t>
            </w:r>
          </w:p>
          <w:p w14:paraId="2E47407E" w14:textId="20693DA2" w:rsidR="00914D20" w:rsidRPr="00CB5D84" w:rsidRDefault="00A975A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</w:pPr>
            <w:proofErr w:type="spellStart"/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i</w:t>
            </w:r>
            <w:r w:rsidR="00914D20"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nfarcts</w:t>
            </w:r>
            <w:proofErr w:type="spellEnd"/>
          </w:p>
        </w:tc>
        <w:tc>
          <w:tcPr>
            <w:tcW w:w="1748" w:type="dxa"/>
            <w:noWrap/>
            <w:vAlign w:val="center"/>
            <w:hideMark/>
          </w:tcPr>
          <w:p w14:paraId="7E81F205" w14:textId="61B128FF" w:rsidR="00914D20" w:rsidRPr="00CB5D84" w:rsidRDefault="00A975A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Old h</w:t>
            </w:r>
            <w:r w:rsidR="00914D20"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emorrhages</w:t>
            </w:r>
          </w:p>
        </w:tc>
        <w:tc>
          <w:tcPr>
            <w:tcW w:w="1748" w:type="dxa"/>
            <w:noWrap/>
            <w:vAlign w:val="center"/>
            <w:hideMark/>
          </w:tcPr>
          <w:p w14:paraId="5A2E9842" w14:textId="1BE0217D" w:rsidR="00914D20" w:rsidRPr="00CB5D84" w:rsidRDefault="00A975A0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 xml:space="preserve">Old </w:t>
            </w:r>
            <w:proofErr w:type="spellStart"/>
            <w:r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m</w:t>
            </w:r>
            <w:r w:rsidR="00914D20" w:rsidRPr="00CB5D84"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lang w:eastAsia="sv-SE"/>
                <w14:ligatures w14:val="none"/>
              </w:rPr>
              <w:t>icroinfarcts</w:t>
            </w:r>
            <w:proofErr w:type="spellEnd"/>
          </w:p>
        </w:tc>
      </w:tr>
      <w:tr w:rsidR="00CB5D84" w:rsidRPr="00CB5D84" w14:paraId="41FBBDD5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38E7373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3AF0096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25A65DCF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7A69A56A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  <w:tr w:rsidR="00CB5D84" w:rsidRPr="00CB5D84" w14:paraId="4D35F6F7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1AE64A0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4A573C9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FBB7CFE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26B6C87C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485C8303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A504B3B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6562E6AE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1E388FA8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7AEBEFD4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7FE20A52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01AF29E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44DA59C9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7B34B51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45D06FF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0935DD38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1DB2FA01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762DC8E9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55817699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62AFB168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7378E860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274592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748DF726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54F6AEA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52C53B18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697AF142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07790DB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05FCDD48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50C1BDB7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33980169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  <w:tr w:rsidR="00CB5D84" w:rsidRPr="00CB5D84" w14:paraId="70B7F573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C86623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3A71DD40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3D41A5DC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1A84B8F3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3F51C976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C503F4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748" w:type="dxa"/>
            <w:noWrap/>
            <w:vAlign w:val="center"/>
            <w:hideMark/>
          </w:tcPr>
          <w:p w14:paraId="0D995700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4EAB4F4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1D0E0E9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2BE1B192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FAA8637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0BEBB75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6CE613EB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519713DC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  <w:tr w:rsidR="00CB5D84" w:rsidRPr="00CB5D84" w14:paraId="32341E84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C65EEEE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3D8BDF7A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3A091BF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A81D77A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  <w:tr w:rsidR="00CB5D84" w:rsidRPr="00CB5D84" w14:paraId="041FCB3B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14837477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748" w:type="dxa"/>
            <w:noWrap/>
            <w:vAlign w:val="center"/>
            <w:hideMark/>
          </w:tcPr>
          <w:p w14:paraId="1217A9CA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30D95279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1C3DA641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086D1825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2C45213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508D9338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6255AFE5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0C49DB4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</w:tr>
      <w:tr w:rsidR="00CB5D84" w:rsidRPr="00CB5D84" w14:paraId="6531D343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C43FA83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748" w:type="dxa"/>
            <w:noWrap/>
            <w:vAlign w:val="center"/>
            <w:hideMark/>
          </w:tcPr>
          <w:p w14:paraId="36EE60D6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7205C522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6268AFEC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  <w:tr w:rsidR="00CB5D84" w:rsidRPr="00CB5D84" w14:paraId="6E78C43D" w14:textId="77777777" w:rsidTr="00914D20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382AC13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748" w:type="dxa"/>
            <w:noWrap/>
            <w:vAlign w:val="center"/>
            <w:hideMark/>
          </w:tcPr>
          <w:p w14:paraId="07101C9D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10265FFF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0</w:t>
            </w:r>
          </w:p>
        </w:tc>
        <w:tc>
          <w:tcPr>
            <w:tcW w:w="1748" w:type="dxa"/>
            <w:noWrap/>
            <w:vAlign w:val="center"/>
            <w:hideMark/>
          </w:tcPr>
          <w:p w14:paraId="2B3D6C84" w14:textId="77777777" w:rsidR="00F672CA" w:rsidRPr="00CB5D84" w:rsidRDefault="00F672CA" w:rsidP="00814F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</w:pPr>
            <w:r w:rsidRPr="00CB5D84">
              <w:rPr>
                <w:rFonts w:ascii="Segoe UI" w:eastAsia="Times New Roman" w:hAnsi="Segoe UI" w:cs="Segoe UI"/>
                <w:color w:val="000000" w:themeColor="text1"/>
                <w:kern w:val="0"/>
                <w:lang w:eastAsia="sv-SE"/>
                <w14:ligatures w14:val="none"/>
              </w:rPr>
              <w:t>1</w:t>
            </w:r>
          </w:p>
        </w:tc>
      </w:tr>
    </w:tbl>
    <w:p w14:paraId="61C93C79" w14:textId="77777777" w:rsidR="00D40AA1" w:rsidRDefault="00D40AA1">
      <w:pPr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br w:type="page"/>
      </w:r>
    </w:p>
    <w:p w14:paraId="77F3D02C" w14:textId="51526A6A" w:rsidR="0075249A" w:rsidRPr="00102C61" w:rsidRDefault="00B05583" w:rsidP="00B05583">
      <w:pPr>
        <w:rPr>
          <w:rFonts w:ascii="Segoe UI" w:hAnsi="Segoe UI" w:cs="Segoe UI"/>
          <w:color w:val="000000" w:themeColor="text1"/>
          <w:sz w:val="24"/>
          <w:szCs w:val="24"/>
          <w:lang w:val="en-GB"/>
        </w:rPr>
      </w:pPr>
      <w:r w:rsidRPr="00102C61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lastRenderedPageBreak/>
        <w:t>Supplementary Figure 1.</w:t>
      </w:r>
      <w:r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</w:t>
      </w:r>
      <w:r w:rsidR="00CE3149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S</w:t>
      </w:r>
      <w:r w:rsidR="00704C36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cree plot </w:t>
      </w:r>
      <w:r w:rsidR="00B1033E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showing eigenvalues of</w:t>
      </w:r>
      <w:r w:rsidR="0075249A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multiple correspondence analys</w:t>
      </w:r>
      <w:r w:rsidR="005C1757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is</w:t>
      </w:r>
      <w:r w:rsidR="00CE3149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</w:t>
      </w:r>
      <w:r w:rsidR="00BA5557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applied to </w:t>
      </w:r>
      <w:r w:rsidR="00B1033E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eight </w:t>
      </w:r>
      <w:r w:rsidR="00BA5557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cerebrovascular markers</w:t>
      </w:r>
    </w:p>
    <w:p w14:paraId="27C41EC3" w14:textId="77777777" w:rsidR="00E47CF3" w:rsidRDefault="00B22635">
      <w:pPr>
        <w:rPr>
          <w:rFonts w:ascii="Segoe UI" w:hAnsi="Segoe UI" w:cs="Segoe UI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C109A2A" wp14:editId="04C9C8A4">
            <wp:extent cx="5760720" cy="2880360"/>
            <wp:effectExtent l="0" t="0" r="0" b="0"/>
            <wp:docPr id="1362975810" name="Picture 2" descr="A graph with a bar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75810" name="Picture 2" descr="A graph with a bar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8D3D" w14:textId="72B97ADA" w:rsidR="00B05583" w:rsidRPr="00E47CF3" w:rsidRDefault="00E47CF3" w:rsidP="008A27E6">
      <w:pPr>
        <w:rPr>
          <w:rFonts w:ascii="Segoe UI" w:hAnsi="Segoe UI" w:cs="Segoe UI"/>
          <w:sz w:val="24"/>
          <w:szCs w:val="24"/>
          <w:lang w:val="en-GB"/>
        </w:rPr>
      </w:pPr>
      <w:r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Scree </w:t>
      </w:r>
      <w:r w:rsidR="00B507BA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plot shows that t</w:t>
      </w:r>
      <w:r w:rsidR="00FF4787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he </w:t>
      </w:r>
      <w:r w:rsidR="00B311EB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inflection point or “</w:t>
      </w:r>
      <w:r w:rsidR="00FF4787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elbow</w:t>
      </w:r>
      <w:r w:rsidR="00B311EB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”</w:t>
      </w:r>
      <w:r w:rsidR="0013424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after component 1</w:t>
      </w:r>
      <w:r w:rsidR="006923E3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4543D1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and an incremental gain </w:t>
      </w:r>
      <w:r w:rsidR="0013424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in going from component 2 to component 3 </w:t>
      </w:r>
      <w:r w:rsidR="005F1A2F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indicating that</w:t>
      </w:r>
      <w:r w:rsidR="0013424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the first two</w:t>
      </w:r>
      <w:r w:rsidR="005F1A2F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dimensions </w:t>
      </w:r>
      <w:r w:rsidR="008A27E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capture the structure </w:t>
      </w:r>
      <w:r w:rsidR="007C0BD4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in</w:t>
      </w:r>
      <w:r w:rsidR="008A27E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the data</w:t>
      </w:r>
      <w:r w:rsidR="00596AA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while also maintaining the model parsimonious</w:t>
      </w:r>
      <w:r w:rsidR="00B507BA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for easier interpretation of the res</w:t>
      </w:r>
      <w:r w:rsidR="00134246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u</w:t>
      </w:r>
      <w:r w:rsidR="00B507BA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lts</w:t>
      </w:r>
      <w:r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.</w:t>
      </w:r>
      <w:r w:rsidR="00271184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9B15E9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Cumulative variance accounted for </w:t>
      </w:r>
      <w:r w:rsidR="00196925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>are 12.2% by dimension 1 and 21.8% by dimensions 1-2.</w:t>
      </w:r>
      <w:r w:rsidR="007C0BD4" w:rsidRPr="00102C61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B05583" w:rsidRPr="00E47CF3">
        <w:rPr>
          <w:rFonts w:ascii="Segoe UI" w:hAnsi="Segoe UI" w:cs="Segoe UI"/>
          <w:sz w:val="24"/>
          <w:szCs w:val="24"/>
          <w:lang w:val="en-GB"/>
        </w:rPr>
        <w:br w:type="page"/>
      </w:r>
    </w:p>
    <w:p w14:paraId="55E0985E" w14:textId="29B140F8" w:rsidR="00AC40CE" w:rsidRPr="004944FE" w:rsidRDefault="001238B0" w:rsidP="0084738F">
      <w:pPr>
        <w:jc w:val="both"/>
        <w:rPr>
          <w:rFonts w:ascii="Segoe UI" w:hAnsi="Segoe UI" w:cs="Segoe UI"/>
          <w:sz w:val="24"/>
          <w:szCs w:val="24"/>
          <w:lang w:val="en-GB"/>
        </w:rPr>
      </w:pPr>
      <w:r w:rsidRPr="004944FE">
        <w:rPr>
          <w:rFonts w:ascii="Segoe UI" w:hAnsi="Segoe UI" w:cs="Segoe UI"/>
          <w:b/>
          <w:bCs/>
          <w:sz w:val="24"/>
          <w:szCs w:val="24"/>
          <w:lang w:val="en-GB"/>
        </w:rPr>
        <w:lastRenderedPageBreak/>
        <w:t>Supplementary T</w:t>
      </w:r>
      <w:r w:rsidR="009D7608" w:rsidRPr="004944FE">
        <w:rPr>
          <w:rFonts w:ascii="Segoe UI" w:hAnsi="Segoe UI" w:cs="Segoe UI"/>
          <w:b/>
          <w:bCs/>
          <w:sz w:val="24"/>
          <w:szCs w:val="24"/>
          <w:lang w:val="en-GB"/>
        </w:rPr>
        <w:t xml:space="preserve">able </w:t>
      </w:r>
      <w:r w:rsidR="0071104D">
        <w:rPr>
          <w:rFonts w:ascii="Segoe UI" w:hAnsi="Segoe UI" w:cs="Segoe UI"/>
          <w:b/>
          <w:bCs/>
          <w:sz w:val="24"/>
          <w:szCs w:val="24"/>
          <w:lang w:val="en-GB"/>
        </w:rPr>
        <w:t>2</w:t>
      </w:r>
      <w:r w:rsidRPr="004944FE">
        <w:rPr>
          <w:rFonts w:ascii="Segoe UI" w:hAnsi="Segoe UI" w:cs="Segoe UI"/>
          <w:b/>
          <w:bCs/>
          <w:sz w:val="24"/>
          <w:szCs w:val="24"/>
          <w:lang w:val="en-GB"/>
        </w:rPr>
        <w:t>.</w:t>
      </w:r>
      <w:r w:rsidR="004B15CA" w:rsidRPr="004944FE">
        <w:rPr>
          <w:rFonts w:ascii="Segoe UI" w:hAnsi="Segoe UI" w:cs="Segoe UI"/>
          <w:b/>
          <w:bCs/>
          <w:sz w:val="24"/>
          <w:szCs w:val="24"/>
          <w:lang w:val="en-GB"/>
        </w:rPr>
        <w:t xml:space="preserve"> </w:t>
      </w:r>
      <w:r w:rsidR="00531A48" w:rsidRPr="004944FE">
        <w:rPr>
          <w:rFonts w:ascii="Segoe UI" w:hAnsi="Segoe UI" w:cs="Segoe UI"/>
          <w:sz w:val="24"/>
          <w:szCs w:val="24"/>
          <w:lang w:val="en-GB"/>
        </w:rPr>
        <w:t xml:space="preserve">Ordinal logistic regression </w:t>
      </w:r>
      <w:r w:rsidR="006F1E29" w:rsidRPr="004944FE">
        <w:rPr>
          <w:rFonts w:ascii="Segoe UI" w:hAnsi="Segoe UI" w:cs="Segoe UI"/>
          <w:sz w:val="24"/>
          <w:szCs w:val="24"/>
          <w:lang w:val="en-GB"/>
        </w:rPr>
        <w:t>showing i</w:t>
      </w:r>
      <w:r w:rsidR="00DE7EA8" w:rsidRPr="004944FE">
        <w:rPr>
          <w:rFonts w:ascii="Segoe UI" w:hAnsi="Segoe UI" w:cs="Segoe UI"/>
          <w:sz w:val="24"/>
          <w:szCs w:val="24"/>
          <w:lang w:val="en-GB"/>
        </w:rPr>
        <w:t xml:space="preserve">nteraction of </w:t>
      </w:r>
      <w:r w:rsidR="00DD2D51" w:rsidRPr="004944FE">
        <w:rPr>
          <w:rFonts w:ascii="Segoe UI" w:hAnsi="Segoe UI" w:cs="Segoe UI"/>
          <w:sz w:val="24"/>
          <w:szCs w:val="24"/>
          <w:lang w:val="en-GB"/>
        </w:rPr>
        <w:t>white matter hypointensity volume and hippocampal atro</w:t>
      </w:r>
      <w:r w:rsidR="002D44F6" w:rsidRPr="004944FE">
        <w:rPr>
          <w:rFonts w:ascii="Segoe UI" w:hAnsi="Segoe UI" w:cs="Segoe UI"/>
          <w:sz w:val="24"/>
          <w:szCs w:val="24"/>
          <w:lang w:val="en-GB"/>
        </w:rPr>
        <w:t xml:space="preserve">phy </w:t>
      </w:r>
      <w:r w:rsidR="004B15CA" w:rsidRPr="004944FE">
        <w:rPr>
          <w:rFonts w:ascii="Segoe UI" w:hAnsi="Segoe UI" w:cs="Segoe UI"/>
          <w:sz w:val="24"/>
          <w:szCs w:val="24"/>
          <w:lang w:val="en-GB"/>
        </w:rPr>
        <w:t>to explain a</w:t>
      </w:r>
      <w:r w:rsidR="00AC40CE" w:rsidRPr="004944FE">
        <w:rPr>
          <w:rFonts w:ascii="Segoe UI" w:hAnsi="Segoe UI" w:cs="Segoe UI"/>
          <w:sz w:val="24"/>
          <w:szCs w:val="24"/>
          <w:lang w:val="en-GB"/>
        </w:rPr>
        <w:t>rteriolosclerosis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1653"/>
        <w:gridCol w:w="1654"/>
        <w:gridCol w:w="1654"/>
      </w:tblGrid>
      <w:tr w:rsidR="00B33A47" w:rsidRPr="004944FE" w14:paraId="5881BA66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6CD91FA1" w14:textId="425B00DF" w:rsidR="00B33A47" w:rsidRPr="004944FE" w:rsidRDefault="00FC6CED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Outcome: arteriolosclerosis</w:t>
            </w:r>
          </w:p>
        </w:tc>
        <w:tc>
          <w:tcPr>
            <w:tcW w:w="1653" w:type="dxa"/>
            <w:vAlign w:val="center"/>
          </w:tcPr>
          <w:p w14:paraId="609F559A" w14:textId="361B7CBC" w:rsidR="00B33A47" w:rsidRPr="004944FE" w:rsidRDefault="0046748C" w:rsidP="00594E48">
            <w:pPr>
              <w:jc w:val="center"/>
              <w:rPr>
                <w:rFonts w:ascii="Segoe UI" w:hAnsi="Segoe UI" w:cs="Segoe UI"/>
                <w:b/>
                <w:bCs/>
                <w:i/>
                <w:i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β</w:t>
            </w:r>
          </w:p>
        </w:tc>
        <w:tc>
          <w:tcPr>
            <w:tcW w:w="1654" w:type="dxa"/>
            <w:vAlign w:val="center"/>
          </w:tcPr>
          <w:p w14:paraId="5BA3E75C" w14:textId="1058E184" w:rsidR="00B33A47" w:rsidRPr="004944FE" w:rsidRDefault="000270F4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 xml:space="preserve">95% </w:t>
            </w:r>
            <w:r w:rsidR="00363966" w:rsidRPr="004944FE">
              <w:rPr>
                <w:rFonts w:ascii="Segoe UI" w:hAnsi="Segoe UI" w:cs="Segoe UI"/>
                <w:b/>
                <w:bCs/>
                <w:lang w:val="en-GB"/>
              </w:rPr>
              <w:t>c</w:t>
            </w:r>
            <w:r w:rsidR="0046748C" w:rsidRPr="004944FE">
              <w:rPr>
                <w:rFonts w:ascii="Segoe UI" w:hAnsi="Segoe UI" w:cs="Segoe UI"/>
                <w:b/>
                <w:bCs/>
                <w:lang w:val="en-GB"/>
              </w:rPr>
              <w:t>onfidence interval</w:t>
            </w:r>
          </w:p>
        </w:tc>
        <w:tc>
          <w:tcPr>
            <w:tcW w:w="1654" w:type="dxa"/>
            <w:vAlign w:val="center"/>
          </w:tcPr>
          <w:p w14:paraId="39EF9C46" w14:textId="057BC0CA" w:rsidR="00B33A47" w:rsidRPr="004944FE" w:rsidRDefault="00B33A47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p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-value</w:t>
            </w:r>
          </w:p>
        </w:tc>
      </w:tr>
      <w:tr w:rsidR="00B33A47" w:rsidRPr="004944FE" w14:paraId="2867EF32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956B14F" w14:textId="77777777" w:rsidR="00A51F97" w:rsidRPr="004944FE" w:rsidRDefault="00B33A47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W</w:t>
            </w:r>
            <w:r w:rsidR="00A51F97" w:rsidRPr="004944FE">
              <w:rPr>
                <w:rFonts w:ascii="Segoe UI" w:hAnsi="Segoe UI" w:cs="Segoe UI"/>
                <w:lang w:val="en-GB"/>
              </w:rPr>
              <w:t>hite matter</w:t>
            </w:r>
            <w:r w:rsidRPr="004944FE">
              <w:rPr>
                <w:rFonts w:ascii="Segoe UI" w:hAnsi="Segoe UI" w:cs="Segoe UI"/>
                <w:lang w:val="en-GB"/>
              </w:rPr>
              <w:t xml:space="preserve"> hypointensity × </w:t>
            </w:r>
          </w:p>
          <w:p w14:paraId="03D8BCB1" w14:textId="0795CFEF" w:rsidR="00B33A47" w:rsidRPr="004944FE" w:rsidRDefault="00B33A47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hippocampal atrophy</w:t>
            </w:r>
          </w:p>
        </w:tc>
        <w:tc>
          <w:tcPr>
            <w:tcW w:w="1653" w:type="dxa"/>
            <w:vAlign w:val="center"/>
          </w:tcPr>
          <w:p w14:paraId="2CCB796A" w14:textId="1E6001BC" w:rsidR="00B33A47" w:rsidRPr="004944FE" w:rsidRDefault="002C0F7D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143.2</w:t>
            </w:r>
          </w:p>
        </w:tc>
        <w:tc>
          <w:tcPr>
            <w:tcW w:w="1654" w:type="dxa"/>
            <w:vAlign w:val="center"/>
          </w:tcPr>
          <w:p w14:paraId="14FDAA4E" w14:textId="4C5092E5" w:rsidR="00B33A47" w:rsidRPr="004944FE" w:rsidRDefault="002C0F7D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[</w:t>
            </w:r>
            <w:r w:rsidR="00EB0005" w:rsidRPr="004944FE">
              <w:rPr>
                <w:rFonts w:ascii="Segoe UI" w:hAnsi="Segoe UI" w:cs="Segoe UI"/>
                <w:b/>
                <w:bCs/>
                <w:lang w:val="en-GB"/>
              </w:rPr>
              <w:t>63.9, 230.1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627B4129" w14:textId="6EAD44D8" w:rsidR="00B33A47" w:rsidRPr="004944FE" w:rsidRDefault="00C1718D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0.0003</w:t>
            </w:r>
          </w:p>
        </w:tc>
      </w:tr>
      <w:tr w:rsidR="00B33A47" w:rsidRPr="004944FE" w14:paraId="388C837C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36501B6B" w14:textId="5D2DED14" w:rsidR="00B33A47" w:rsidRPr="004944FE" w:rsidRDefault="00B33A47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History of hypertension</w:t>
            </w:r>
          </w:p>
        </w:tc>
        <w:tc>
          <w:tcPr>
            <w:tcW w:w="1653" w:type="dxa"/>
            <w:vAlign w:val="center"/>
          </w:tcPr>
          <w:p w14:paraId="3A38B1F0" w14:textId="11E0EBAA" w:rsidR="00B33A47" w:rsidRPr="004944FE" w:rsidRDefault="002C0F7D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-1.2</w:t>
            </w:r>
          </w:p>
        </w:tc>
        <w:tc>
          <w:tcPr>
            <w:tcW w:w="1654" w:type="dxa"/>
            <w:vAlign w:val="center"/>
          </w:tcPr>
          <w:p w14:paraId="2C0F0467" w14:textId="5329A171" w:rsidR="00B33A47" w:rsidRPr="004944FE" w:rsidRDefault="00357717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[</w:t>
            </w:r>
            <w:r w:rsidR="00EB0005" w:rsidRPr="004944FE">
              <w:rPr>
                <w:rFonts w:ascii="Segoe UI" w:hAnsi="Segoe UI" w:cs="Segoe UI"/>
                <w:lang w:val="en-GB"/>
              </w:rPr>
              <w:t>-2.6, 0.05</w:t>
            </w:r>
            <w:r w:rsidRPr="004944FE">
              <w:rPr>
                <w:rFonts w:ascii="Segoe UI" w:hAnsi="Segoe UI" w:cs="Segoe UI"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5728B071" w14:textId="404935B2" w:rsidR="00B33A47" w:rsidRPr="004944FE" w:rsidRDefault="00C1718D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0.06</w:t>
            </w:r>
          </w:p>
        </w:tc>
      </w:tr>
      <w:tr w:rsidR="00B33A47" w:rsidRPr="004944FE" w14:paraId="585AC885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019CF21C" w14:textId="1DF35EDE" w:rsidR="00B33A47" w:rsidRPr="004944FE" w:rsidRDefault="00B33A47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Age difference (MRI to postmortem)</w:t>
            </w:r>
          </w:p>
        </w:tc>
        <w:tc>
          <w:tcPr>
            <w:tcW w:w="1653" w:type="dxa"/>
            <w:vAlign w:val="center"/>
          </w:tcPr>
          <w:p w14:paraId="7D00C946" w14:textId="6F9C9F91" w:rsidR="00B33A47" w:rsidRPr="004944FE" w:rsidRDefault="002C0F7D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</w:t>
            </w:r>
            <w:r w:rsidR="00357717" w:rsidRPr="004944FE">
              <w:rPr>
                <w:rFonts w:ascii="Segoe UI" w:hAnsi="Segoe UI" w:cs="Segoe UI"/>
                <w:lang w:val="en-GB"/>
              </w:rPr>
              <w:t>1</w:t>
            </w:r>
          </w:p>
        </w:tc>
        <w:tc>
          <w:tcPr>
            <w:tcW w:w="1654" w:type="dxa"/>
            <w:vAlign w:val="center"/>
          </w:tcPr>
          <w:p w14:paraId="22368FF9" w14:textId="0527ADC7" w:rsidR="00B33A47" w:rsidRPr="004944FE" w:rsidRDefault="00357717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[</w:t>
            </w:r>
            <w:r w:rsidR="00AD5D86" w:rsidRPr="004944FE">
              <w:rPr>
                <w:rFonts w:ascii="Segoe UI" w:hAnsi="Segoe UI" w:cs="Segoe UI"/>
                <w:lang w:val="en-GB"/>
              </w:rPr>
              <w:t>-0.006, 0.26</w:t>
            </w:r>
            <w:r w:rsidRPr="004944FE">
              <w:rPr>
                <w:rFonts w:ascii="Segoe UI" w:hAnsi="Segoe UI" w:cs="Segoe UI"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223E071F" w14:textId="59218DF6" w:rsidR="00B33A47" w:rsidRPr="004944FE" w:rsidRDefault="00C1718D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</w:t>
            </w:r>
            <w:r w:rsidR="00EB0005" w:rsidRPr="004944FE">
              <w:rPr>
                <w:rFonts w:ascii="Segoe UI" w:hAnsi="Segoe UI" w:cs="Segoe UI"/>
                <w:lang w:val="en-GB"/>
              </w:rPr>
              <w:t>06</w:t>
            </w:r>
          </w:p>
        </w:tc>
      </w:tr>
      <w:tr w:rsidR="00B33A47" w:rsidRPr="004944FE" w14:paraId="39789765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2DCB8822" w14:textId="1ADEA7D8" w:rsidR="00B33A47" w:rsidRPr="004944FE" w:rsidRDefault="00686CE0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Akaike information criterion</w:t>
            </w:r>
          </w:p>
        </w:tc>
        <w:tc>
          <w:tcPr>
            <w:tcW w:w="4961" w:type="dxa"/>
            <w:gridSpan w:val="3"/>
            <w:vAlign w:val="center"/>
          </w:tcPr>
          <w:p w14:paraId="1B21ED58" w14:textId="78D646D3" w:rsidR="00B33A47" w:rsidRPr="004944FE" w:rsidRDefault="00B33A47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16</w:t>
            </w:r>
            <w:r w:rsidR="00357717" w:rsidRPr="004944FE">
              <w:rPr>
                <w:rFonts w:ascii="Segoe UI" w:hAnsi="Segoe UI" w:cs="Segoe UI"/>
                <w:lang w:val="en-GB"/>
              </w:rPr>
              <w:t>1</w:t>
            </w:r>
            <w:r w:rsidRPr="004944FE">
              <w:rPr>
                <w:rFonts w:ascii="Segoe UI" w:hAnsi="Segoe UI" w:cs="Segoe UI"/>
                <w:lang w:val="en-GB"/>
              </w:rPr>
              <w:t>.</w:t>
            </w:r>
            <w:r w:rsidR="00357717" w:rsidRPr="004944FE">
              <w:rPr>
                <w:rFonts w:ascii="Segoe UI" w:hAnsi="Segoe UI" w:cs="Segoe UI"/>
                <w:lang w:val="en-GB"/>
              </w:rPr>
              <w:t>3</w:t>
            </w:r>
          </w:p>
        </w:tc>
      </w:tr>
    </w:tbl>
    <w:p w14:paraId="455A438B" w14:textId="55A89DF1" w:rsidR="00FE192C" w:rsidRPr="004944FE" w:rsidRDefault="00FE192C" w:rsidP="00AC40CE">
      <w:pPr>
        <w:rPr>
          <w:rFonts w:ascii="Segoe UI" w:hAnsi="Segoe UI" w:cs="Segoe UI"/>
          <w:lang w:val="en-GB"/>
        </w:rPr>
      </w:pPr>
    </w:p>
    <w:p w14:paraId="6BFA0F70" w14:textId="3D8DFA76" w:rsidR="007F0A49" w:rsidRPr="004944FE" w:rsidRDefault="007F0A49" w:rsidP="00580DC8">
      <w:pPr>
        <w:jc w:val="both"/>
        <w:rPr>
          <w:rFonts w:ascii="Segoe UI" w:hAnsi="Segoe UI" w:cs="Segoe UI"/>
          <w:sz w:val="24"/>
          <w:szCs w:val="24"/>
          <w:lang w:val="en-GB"/>
        </w:rPr>
      </w:pPr>
      <w:r w:rsidRPr="004944FE">
        <w:rPr>
          <w:rFonts w:ascii="Segoe UI" w:hAnsi="Segoe UI" w:cs="Segoe UI"/>
          <w:b/>
          <w:bCs/>
          <w:sz w:val="24"/>
          <w:szCs w:val="24"/>
          <w:lang w:val="en-GB"/>
        </w:rPr>
        <w:t xml:space="preserve">Supplementary Table </w:t>
      </w:r>
      <w:r w:rsidR="0071104D">
        <w:rPr>
          <w:rFonts w:ascii="Segoe UI" w:hAnsi="Segoe UI" w:cs="Segoe UI"/>
          <w:b/>
          <w:bCs/>
          <w:sz w:val="24"/>
          <w:szCs w:val="24"/>
          <w:lang w:val="en-GB"/>
        </w:rPr>
        <w:t>3</w:t>
      </w:r>
      <w:r w:rsidRPr="004944FE">
        <w:rPr>
          <w:rFonts w:ascii="Segoe UI" w:hAnsi="Segoe UI" w:cs="Segoe UI"/>
          <w:b/>
          <w:bCs/>
          <w:sz w:val="24"/>
          <w:szCs w:val="24"/>
          <w:lang w:val="en-GB"/>
        </w:rPr>
        <w:t xml:space="preserve">. </w:t>
      </w:r>
      <w:r w:rsidR="006F1E29" w:rsidRPr="004944FE">
        <w:rPr>
          <w:rFonts w:ascii="Segoe UI" w:hAnsi="Segoe UI" w:cs="Segoe UI"/>
          <w:sz w:val="24"/>
          <w:szCs w:val="24"/>
          <w:lang w:val="en-GB"/>
        </w:rPr>
        <w:t>Ordinal logistic regression showing f</w:t>
      </w:r>
      <w:r w:rsidR="006F0D05" w:rsidRPr="004944FE">
        <w:rPr>
          <w:rFonts w:ascii="Segoe UI" w:hAnsi="Segoe UI" w:cs="Segoe UI"/>
          <w:sz w:val="24"/>
          <w:szCs w:val="24"/>
          <w:lang w:val="en-GB"/>
        </w:rPr>
        <w:t>ractional anisotropy</w:t>
      </w:r>
      <w:r w:rsidR="006B4DDD" w:rsidRPr="004944FE">
        <w:rPr>
          <w:rFonts w:ascii="Segoe UI" w:hAnsi="Segoe UI" w:cs="Segoe UI"/>
          <w:sz w:val="24"/>
          <w:szCs w:val="24"/>
          <w:lang w:val="en-GB"/>
        </w:rPr>
        <w:t xml:space="preserve"> and AD pathology</w:t>
      </w:r>
      <w:r w:rsidR="006F0D05" w:rsidRPr="004944FE">
        <w:rPr>
          <w:rFonts w:ascii="Segoe UI" w:hAnsi="Segoe UI" w:cs="Segoe UI"/>
          <w:sz w:val="24"/>
          <w:szCs w:val="24"/>
          <w:lang w:val="en-GB"/>
        </w:rPr>
        <w:t xml:space="preserve"> to </w:t>
      </w:r>
      <w:r w:rsidRPr="004944FE">
        <w:rPr>
          <w:rFonts w:ascii="Segoe UI" w:hAnsi="Segoe UI" w:cs="Segoe UI"/>
          <w:sz w:val="24"/>
          <w:szCs w:val="24"/>
          <w:lang w:val="en-GB"/>
        </w:rPr>
        <w:t xml:space="preserve">explain </w:t>
      </w:r>
      <w:r w:rsidR="006F0D05" w:rsidRPr="004944FE">
        <w:rPr>
          <w:rFonts w:ascii="Segoe UI" w:hAnsi="Segoe UI" w:cs="Segoe UI"/>
          <w:sz w:val="24"/>
          <w:szCs w:val="24"/>
          <w:lang w:val="en-GB"/>
        </w:rPr>
        <w:t>cerebral amyloid angiopathy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1653"/>
        <w:gridCol w:w="1654"/>
        <w:gridCol w:w="1654"/>
      </w:tblGrid>
      <w:tr w:rsidR="000270F4" w:rsidRPr="004944FE" w14:paraId="44A73618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B1B0644" w14:textId="3BDF3A6A" w:rsidR="0046748C" w:rsidRPr="004944FE" w:rsidRDefault="0046748C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Outcome: cerebral amyloid angiopathy</w:t>
            </w:r>
          </w:p>
        </w:tc>
        <w:tc>
          <w:tcPr>
            <w:tcW w:w="1653" w:type="dxa"/>
            <w:vAlign w:val="center"/>
          </w:tcPr>
          <w:p w14:paraId="76CC23DC" w14:textId="42841A9C" w:rsidR="0046748C" w:rsidRPr="004944FE" w:rsidRDefault="0046748C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β</w:t>
            </w:r>
          </w:p>
        </w:tc>
        <w:tc>
          <w:tcPr>
            <w:tcW w:w="1654" w:type="dxa"/>
            <w:vAlign w:val="center"/>
          </w:tcPr>
          <w:p w14:paraId="1088A1DD" w14:textId="1C7BD557" w:rsidR="0046748C" w:rsidRPr="004944FE" w:rsidRDefault="000270F4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 xml:space="preserve">95% </w:t>
            </w:r>
            <w:r w:rsidR="00363966" w:rsidRPr="004944FE">
              <w:rPr>
                <w:rFonts w:ascii="Segoe UI" w:hAnsi="Segoe UI" w:cs="Segoe UI"/>
                <w:b/>
                <w:bCs/>
                <w:lang w:val="en-GB"/>
              </w:rPr>
              <w:t>c</w:t>
            </w:r>
            <w:r w:rsidR="0046748C" w:rsidRPr="004944FE">
              <w:rPr>
                <w:rFonts w:ascii="Segoe UI" w:hAnsi="Segoe UI" w:cs="Segoe UI"/>
                <w:b/>
                <w:bCs/>
                <w:lang w:val="en-GB"/>
              </w:rPr>
              <w:t>onfidence interval</w:t>
            </w:r>
          </w:p>
        </w:tc>
        <w:tc>
          <w:tcPr>
            <w:tcW w:w="1654" w:type="dxa"/>
            <w:vAlign w:val="center"/>
          </w:tcPr>
          <w:p w14:paraId="64B66756" w14:textId="6CD8C591" w:rsidR="0046748C" w:rsidRPr="004944FE" w:rsidRDefault="0046748C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p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-value</w:t>
            </w:r>
          </w:p>
        </w:tc>
      </w:tr>
      <w:tr w:rsidR="000270F4" w:rsidRPr="004944FE" w14:paraId="23845BF4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5DD3071E" w14:textId="65503A6E" w:rsidR="008D128A" w:rsidRPr="004944FE" w:rsidRDefault="009B5236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Mean fractional anisotropy</w:t>
            </w:r>
          </w:p>
        </w:tc>
        <w:tc>
          <w:tcPr>
            <w:tcW w:w="1653" w:type="dxa"/>
            <w:vAlign w:val="center"/>
          </w:tcPr>
          <w:p w14:paraId="03C4DFEC" w14:textId="56FFF1BE" w:rsidR="008D128A" w:rsidRPr="004944FE" w:rsidRDefault="005C7252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-2</w:t>
            </w:r>
            <w:r w:rsidR="00AF1D43" w:rsidRPr="004944FE">
              <w:rPr>
                <w:rFonts w:ascii="Segoe UI" w:hAnsi="Segoe UI" w:cs="Segoe UI"/>
                <w:b/>
                <w:bCs/>
                <w:lang w:val="en-GB"/>
              </w:rPr>
              <w:t>0</w:t>
            </w:r>
          </w:p>
        </w:tc>
        <w:tc>
          <w:tcPr>
            <w:tcW w:w="1654" w:type="dxa"/>
            <w:vAlign w:val="center"/>
          </w:tcPr>
          <w:p w14:paraId="32CF01EE" w14:textId="2DA47611" w:rsidR="008D128A" w:rsidRPr="004944FE" w:rsidRDefault="00F20DE1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[</w:t>
            </w:r>
            <w:r w:rsidR="0003407A" w:rsidRPr="004944FE">
              <w:rPr>
                <w:rFonts w:ascii="Segoe UI" w:hAnsi="Segoe UI" w:cs="Segoe UI"/>
                <w:b/>
                <w:bCs/>
                <w:lang w:val="en-GB"/>
              </w:rPr>
              <w:t>-41.5, -3.1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4A89CCD8" w14:textId="2D42BCFB" w:rsidR="008D128A" w:rsidRPr="004944FE" w:rsidRDefault="003C1B60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0.02</w:t>
            </w:r>
          </w:p>
        </w:tc>
      </w:tr>
      <w:tr w:rsidR="000270F4" w:rsidRPr="004944FE" w14:paraId="2238AEAD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27C85F2E" w14:textId="6A9A80CF" w:rsidR="008D128A" w:rsidRPr="004944FE" w:rsidRDefault="009B5236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AD</w:t>
            </w:r>
            <w:r w:rsidR="008B2B67" w:rsidRPr="004944FE">
              <w:rPr>
                <w:rFonts w:ascii="Segoe UI" w:hAnsi="Segoe UI" w:cs="Segoe UI"/>
                <w:lang w:val="en-GB"/>
              </w:rPr>
              <w:t xml:space="preserve"> neuropathologic change</w:t>
            </w:r>
          </w:p>
        </w:tc>
        <w:tc>
          <w:tcPr>
            <w:tcW w:w="1653" w:type="dxa"/>
            <w:vAlign w:val="center"/>
          </w:tcPr>
          <w:p w14:paraId="4CF842C0" w14:textId="777BFE77" w:rsidR="008D128A" w:rsidRPr="004944FE" w:rsidRDefault="005C7252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-0.</w:t>
            </w:r>
            <w:r w:rsidR="00EF0872" w:rsidRPr="004944FE">
              <w:rPr>
                <w:rFonts w:ascii="Segoe UI" w:hAnsi="Segoe UI" w:cs="Segoe UI"/>
                <w:lang w:val="en-GB"/>
              </w:rPr>
              <w:t>2</w:t>
            </w:r>
          </w:p>
        </w:tc>
        <w:tc>
          <w:tcPr>
            <w:tcW w:w="1654" w:type="dxa"/>
            <w:vAlign w:val="center"/>
          </w:tcPr>
          <w:p w14:paraId="6B258DD3" w14:textId="471E3B34" w:rsidR="008D128A" w:rsidRPr="004944FE" w:rsidRDefault="00F20DE1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[</w:t>
            </w:r>
            <w:r w:rsidR="0003407A" w:rsidRPr="004944FE">
              <w:rPr>
                <w:rFonts w:ascii="Segoe UI" w:hAnsi="Segoe UI" w:cs="Segoe UI"/>
                <w:lang w:val="en-GB"/>
              </w:rPr>
              <w:t>-3.0, 2.5</w:t>
            </w:r>
            <w:r w:rsidRPr="004944FE">
              <w:rPr>
                <w:rFonts w:ascii="Segoe UI" w:hAnsi="Segoe UI" w:cs="Segoe UI"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1ABEBBD6" w14:textId="37E726BA" w:rsidR="008D128A" w:rsidRPr="004944FE" w:rsidRDefault="003C1B60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0.85</w:t>
            </w:r>
          </w:p>
        </w:tc>
      </w:tr>
      <w:tr w:rsidR="009B5236" w:rsidRPr="004944FE" w14:paraId="1D4E9117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52B544F2" w14:textId="0694BE84" w:rsidR="009B5236" w:rsidRPr="004944FE" w:rsidRDefault="009B5236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i/>
                <w:iCs/>
                <w:lang w:val="en-GB"/>
              </w:rPr>
              <w:t>APOE</w:t>
            </w:r>
            <w:r w:rsidRPr="004944FE">
              <w:rPr>
                <w:rFonts w:ascii="Segoe UI" w:hAnsi="Segoe UI" w:cs="Segoe UI"/>
                <w:lang w:val="en-GB"/>
              </w:rPr>
              <w:t xml:space="preserve"> ɛ4</w:t>
            </w:r>
            <w:r w:rsidR="005C7252" w:rsidRPr="004944FE">
              <w:rPr>
                <w:rFonts w:ascii="Segoe UI" w:hAnsi="Segoe UI" w:cs="Segoe UI"/>
                <w:lang w:val="en-GB"/>
              </w:rPr>
              <w:t xml:space="preserve"> carriership</w:t>
            </w:r>
          </w:p>
        </w:tc>
        <w:tc>
          <w:tcPr>
            <w:tcW w:w="1653" w:type="dxa"/>
            <w:vAlign w:val="center"/>
          </w:tcPr>
          <w:p w14:paraId="0F22E53D" w14:textId="2E4AEC89" w:rsidR="009B5236" w:rsidRPr="004944FE" w:rsidRDefault="00F20DE1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2.3</w:t>
            </w:r>
          </w:p>
        </w:tc>
        <w:tc>
          <w:tcPr>
            <w:tcW w:w="1654" w:type="dxa"/>
            <w:vAlign w:val="center"/>
          </w:tcPr>
          <w:p w14:paraId="48C10929" w14:textId="5864E49D" w:rsidR="009B5236" w:rsidRPr="004944FE" w:rsidRDefault="00F20DE1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[</w:t>
            </w:r>
            <w:r w:rsidR="0003407A" w:rsidRPr="004944FE">
              <w:rPr>
                <w:rFonts w:ascii="Segoe UI" w:hAnsi="Segoe UI" w:cs="Segoe UI"/>
                <w:b/>
                <w:bCs/>
                <w:lang w:val="en-GB"/>
              </w:rPr>
              <w:t xml:space="preserve">0.2, </w:t>
            </w:r>
            <w:r w:rsidR="003E33F7" w:rsidRPr="004944FE">
              <w:rPr>
                <w:rFonts w:ascii="Segoe UI" w:hAnsi="Segoe UI" w:cs="Segoe UI"/>
                <w:b/>
                <w:bCs/>
                <w:lang w:val="en-GB"/>
              </w:rPr>
              <w:t>4.9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308945FC" w14:textId="290F2139" w:rsidR="009B5236" w:rsidRPr="004944FE" w:rsidRDefault="00BE3DDA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0.03</w:t>
            </w:r>
          </w:p>
        </w:tc>
      </w:tr>
      <w:tr w:rsidR="000270F4" w:rsidRPr="004944FE" w14:paraId="66FAFFA9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7391E395" w14:textId="71668A2A" w:rsidR="008D128A" w:rsidRPr="004944FE" w:rsidRDefault="008D128A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Age difference (</w:t>
            </w:r>
            <w:r w:rsidR="009B5236" w:rsidRPr="004944FE">
              <w:rPr>
                <w:rFonts w:ascii="Segoe UI" w:hAnsi="Segoe UI" w:cs="Segoe UI"/>
                <w:lang w:val="en-GB"/>
              </w:rPr>
              <w:t>DTI</w:t>
            </w:r>
            <w:r w:rsidRPr="004944FE">
              <w:rPr>
                <w:rFonts w:ascii="Segoe UI" w:hAnsi="Segoe UI" w:cs="Segoe UI"/>
                <w:lang w:val="en-GB"/>
              </w:rPr>
              <w:t xml:space="preserve"> to postmortem)</w:t>
            </w:r>
          </w:p>
        </w:tc>
        <w:tc>
          <w:tcPr>
            <w:tcW w:w="1653" w:type="dxa"/>
            <w:vAlign w:val="center"/>
          </w:tcPr>
          <w:p w14:paraId="3ED4C8EF" w14:textId="423711A8" w:rsidR="008D128A" w:rsidRPr="004944FE" w:rsidRDefault="00F20DE1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0.4</w:t>
            </w:r>
          </w:p>
        </w:tc>
        <w:tc>
          <w:tcPr>
            <w:tcW w:w="1654" w:type="dxa"/>
            <w:vAlign w:val="center"/>
          </w:tcPr>
          <w:p w14:paraId="042D51C5" w14:textId="450FB165" w:rsidR="008D128A" w:rsidRPr="004944FE" w:rsidRDefault="00F20DE1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[</w:t>
            </w:r>
            <w:r w:rsidR="003E33F7" w:rsidRPr="004944FE">
              <w:rPr>
                <w:rFonts w:ascii="Segoe UI" w:hAnsi="Segoe UI" w:cs="Segoe UI"/>
                <w:lang w:val="en-GB"/>
              </w:rPr>
              <w:t>-0.2, 1.1</w:t>
            </w:r>
            <w:r w:rsidRPr="004944FE">
              <w:rPr>
                <w:rFonts w:ascii="Segoe UI" w:hAnsi="Segoe UI" w:cs="Segoe UI"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59A696FB" w14:textId="61039E1C" w:rsidR="008D128A" w:rsidRPr="004944FE" w:rsidRDefault="00146F68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0.22</w:t>
            </w:r>
          </w:p>
        </w:tc>
      </w:tr>
      <w:tr w:rsidR="008D128A" w:rsidRPr="004944FE" w14:paraId="78C73182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462EE67D" w14:textId="77777777" w:rsidR="008D128A" w:rsidRPr="004944FE" w:rsidRDefault="008D128A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Akaike information criterion</w:t>
            </w:r>
          </w:p>
        </w:tc>
        <w:tc>
          <w:tcPr>
            <w:tcW w:w="4961" w:type="dxa"/>
            <w:gridSpan w:val="3"/>
            <w:vAlign w:val="center"/>
          </w:tcPr>
          <w:p w14:paraId="104D1910" w14:textId="1608752B" w:rsidR="008D128A" w:rsidRPr="004944FE" w:rsidRDefault="00EF0872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48.5</w:t>
            </w:r>
          </w:p>
        </w:tc>
      </w:tr>
    </w:tbl>
    <w:p w14:paraId="3799EBE9" w14:textId="4EFD0AEB" w:rsidR="00164248" w:rsidRPr="004944FE" w:rsidRDefault="00164248">
      <w:pPr>
        <w:rPr>
          <w:rFonts w:ascii="Segoe UI" w:hAnsi="Segoe UI" w:cs="Segoe UI"/>
          <w:lang w:val="en-GB"/>
        </w:rPr>
      </w:pPr>
    </w:p>
    <w:p w14:paraId="20F1DDBC" w14:textId="77777777" w:rsidR="00E33905" w:rsidRDefault="00E33905">
      <w:pPr>
        <w:rPr>
          <w:rFonts w:ascii="Segoe UI" w:hAnsi="Segoe UI" w:cs="Segoe UI"/>
          <w:b/>
          <w:bCs/>
          <w:lang w:val="en-GB"/>
        </w:rPr>
      </w:pPr>
      <w:r>
        <w:rPr>
          <w:rFonts w:ascii="Segoe UI" w:hAnsi="Segoe UI" w:cs="Segoe UI"/>
          <w:b/>
          <w:bCs/>
          <w:lang w:val="en-GB"/>
        </w:rPr>
        <w:br w:type="page"/>
      </w:r>
    </w:p>
    <w:p w14:paraId="5F853A39" w14:textId="555DB805" w:rsidR="00447CE8" w:rsidRPr="00102C61" w:rsidRDefault="00447CE8" w:rsidP="00AC40CE">
      <w:pPr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</w:pPr>
      <w:r w:rsidRPr="00102C61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lastRenderedPageBreak/>
        <w:t>Supplementary T</w:t>
      </w:r>
      <w:r w:rsidR="00E83B07" w:rsidRPr="00102C61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able </w:t>
      </w:r>
      <w:r w:rsidR="00127B0A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>4</w:t>
      </w:r>
      <w:r w:rsidR="00E83B07" w:rsidRPr="00102C61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6F1E29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Ordinal logistic regression model showing i</w:t>
      </w:r>
      <w:r w:rsidR="00531A48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nteraction of </w:t>
      </w:r>
      <w:r w:rsidR="007C3386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cortical atrophy</w:t>
      </w:r>
      <w:r w:rsidR="00531A48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and </w:t>
      </w:r>
      <w:r w:rsidR="007C3386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AD pathology</w:t>
      </w:r>
      <w:r w:rsidR="00531A48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to explain </w:t>
      </w:r>
      <w:r w:rsidR="00E90F2A" w:rsidRPr="00102C61">
        <w:rPr>
          <w:rFonts w:ascii="Segoe UI" w:hAnsi="Segoe UI" w:cs="Segoe UI"/>
          <w:color w:val="000000" w:themeColor="text1"/>
          <w:sz w:val="24"/>
          <w:szCs w:val="24"/>
          <w:lang w:val="en-GB"/>
        </w:rPr>
        <w:t>cerebral amyloid angiopathy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1653"/>
        <w:gridCol w:w="1654"/>
        <w:gridCol w:w="1654"/>
      </w:tblGrid>
      <w:tr w:rsidR="000270F4" w:rsidRPr="004944FE" w14:paraId="04AAB401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0AF6348" w14:textId="77777777" w:rsidR="0046748C" w:rsidRPr="004944FE" w:rsidRDefault="0046748C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Outcome: cerebral amyloid angiopathy</w:t>
            </w:r>
          </w:p>
        </w:tc>
        <w:tc>
          <w:tcPr>
            <w:tcW w:w="1653" w:type="dxa"/>
            <w:vAlign w:val="center"/>
          </w:tcPr>
          <w:p w14:paraId="33807B01" w14:textId="10874592" w:rsidR="0046748C" w:rsidRPr="004944FE" w:rsidRDefault="0046748C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β</w:t>
            </w:r>
          </w:p>
        </w:tc>
        <w:tc>
          <w:tcPr>
            <w:tcW w:w="1654" w:type="dxa"/>
            <w:vAlign w:val="center"/>
          </w:tcPr>
          <w:p w14:paraId="62FB9187" w14:textId="7C8DBF4B" w:rsidR="0046748C" w:rsidRPr="004944FE" w:rsidRDefault="000270F4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 xml:space="preserve">95% </w:t>
            </w:r>
            <w:r w:rsidR="00363966" w:rsidRPr="004944FE">
              <w:rPr>
                <w:rFonts w:ascii="Segoe UI" w:hAnsi="Segoe UI" w:cs="Segoe UI"/>
                <w:b/>
                <w:bCs/>
                <w:lang w:val="en-GB"/>
              </w:rPr>
              <w:t>c</w:t>
            </w:r>
            <w:r w:rsidR="0046748C" w:rsidRPr="004944FE">
              <w:rPr>
                <w:rFonts w:ascii="Segoe UI" w:hAnsi="Segoe UI" w:cs="Segoe UI"/>
                <w:b/>
                <w:bCs/>
                <w:lang w:val="en-GB"/>
              </w:rPr>
              <w:t>onfidence interval</w:t>
            </w:r>
          </w:p>
        </w:tc>
        <w:tc>
          <w:tcPr>
            <w:tcW w:w="1654" w:type="dxa"/>
            <w:vAlign w:val="center"/>
          </w:tcPr>
          <w:p w14:paraId="680AE2C6" w14:textId="6C924CC8" w:rsidR="0046748C" w:rsidRPr="004944FE" w:rsidRDefault="0046748C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i/>
                <w:iCs/>
                <w:lang w:val="en-GB"/>
              </w:rPr>
              <w:t>p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-value</w:t>
            </w:r>
          </w:p>
        </w:tc>
      </w:tr>
      <w:tr w:rsidR="000270F4" w:rsidRPr="004944FE" w14:paraId="75671B1F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36591ECF" w14:textId="77777777" w:rsidR="00FD48B3" w:rsidRPr="004944FE" w:rsidRDefault="002036E9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 xml:space="preserve">Cortical atrophy × </w:t>
            </w:r>
          </w:p>
          <w:p w14:paraId="23C83753" w14:textId="6B54FC1F" w:rsidR="002036E9" w:rsidRPr="004944FE" w:rsidRDefault="002036E9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AD neuropathologic change</w:t>
            </w:r>
          </w:p>
        </w:tc>
        <w:tc>
          <w:tcPr>
            <w:tcW w:w="1653" w:type="dxa"/>
            <w:vAlign w:val="center"/>
          </w:tcPr>
          <w:p w14:paraId="52FF1E07" w14:textId="2254457F" w:rsidR="002036E9" w:rsidRPr="004944FE" w:rsidRDefault="00EF3FB3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0.6</w:t>
            </w:r>
          </w:p>
        </w:tc>
        <w:tc>
          <w:tcPr>
            <w:tcW w:w="1654" w:type="dxa"/>
            <w:vAlign w:val="center"/>
          </w:tcPr>
          <w:p w14:paraId="202FD932" w14:textId="120B585C" w:rsidR="002036E9" w:rsidRPr="004944FE" w:rsidRDefault="00EF3FB3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[</w:t>
            </w:r>
            <w:r w:rsidR="002530F6" w:rsidRPr="004944FE">
              <w:rPr>
                <w:rFonts w:ascii="Segoe UI" w:hAnsi="Segoe UI" w:cs="Segoe UI"/>
                <w:b/>
                <w:bCs/>
                <w:lang w:val="en-GB"/>
              </w:rPr>
              <w:t>0.2, 1.2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66AC2728" w14:textId="5BA0BC33" w:rsidR="002036E9" w:rsidRPr="004944FE" w:rsidRDefault="00771697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0.007</w:t>
            </w:r>
          </w:p>
        </w:tc>
      </w:tr>
      <w:tr w:rsidR="002036E9" w:rsidRPr="004944FE" w14:paraId="1700B9C4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5DD0882" w14:textId="77777777" w:rsidR="002036E9" w:rsidRPr="004944FE" w:rsidRDefault="002036E9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i/>
                <w:iCs/>
                <w:lang w:val="en-GB"/>
              </w:rPr>
              <w:t>APOE</w:t>
            </w:r>
            <w:r w:rsidRPr="004944FE">
              <w:rPr>
                <w:rFonts w:ascii="Segoe UI" w:hAnsi="Segoe UI" w:cs="Segoe UI"/>
                <w:lang w:val="en-GB"/>
              </w:rPr>
              <w:t xml:space="preserve"> ɛ4 carriership</w:t>
            </w:r>
          </w:p>
        </w:tc>
        <w:tc>
          <w:tcPr>
            <w:tcW w:w="1653" w:type="dxa"/>
            <w:vAlign w:val="center"/>
          </w:tcPr>
          <w:p w14:paraId="5B9C3306" w14:textId="224B0DAC" w:rsidR="002036E9" w:rsidRPr="004944FE" w:rsidRDefault="00EF3FB3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1.2</w:t>
            </w:r>
          </w:p>
        </w:tc>
        <w:tc>
          <w:tcPr>
            <w:tcW w:w="1654" w:type="dxa"/>
            <w:vAlign w:val="center"/>
          </w:tcPr>
          <w:p w14:paraId="125E582E" w14:textId="56F17097" w:rsidR="002036E9" w:rsidRPr="004944FE" w:rsidRDefault="00EF3FB3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[</w:t>
            </w:r>
            <w:r w:rsidR="005C7A87" w:rsidRPr="004944FE">
              <w:rPr>
                <w:rFonts w:ascii="Segoe UI" w:hAnsi="Segoe UI" w:cs="Segoe UI"/>
                <w:b/>
                <w:bCs/>
                <w:lang w:val="en-GB"/>
              </w:rPr>
              <w:t>0.4, 2.1</w:t>
            </w:r>
            <w:r w:rsidRPr="004944FE">
              <w:rPr>
                <w:rFonts w:ascii="Segoe UI" w:hAnsi="Segoe UI" w:cs="Segoe UI"/>
                <w:b/>
                <w:bCs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48699EDF" w14:textId="04697C55" w:rsidR="002036E9" w:rsidRPr="004944FE" w:rsidRDefault="00771697" w:rsidP="00594E48">
            <w:pPr>
              <w:jc w:val="center"/>
              <w:rPr>
                <w:rFonts w:ascii="Segoe UI" w:hAnsi="Segoe UI" w:cs="Segoe UI"/>
                <w:b/>
                <w:bCs/>
                <w:lang w:val="en-GB"/>
              </w:rPr>
            </w:pPr>
            <w:r w:rsidRPr="004944FE">
              <w:rPr>
                <w:rFonts w:ascii="Segoe UI" w:hAnsi="Segoe UI" w:cs="Segoe UI"/>
                <w:b/>
                <w:bCs/>
                <w:lang w:val="en-GB"/>
              </w:rPr>
              <w:t>0.004</w:t>
            </w:r>
          </w:p>
        </w:tc>
      </w:tr>
      <w:tr w:rsidR="000270F4" w:rsidRPr="004944FE" w14:paraId="681C3B34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1E34522" w14:textId="30D92B0B" w:rsidR="002036E9" w:rsidRPr="004944FE" w:rsidRDefault="002036E9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Age at death</w:t>
            </w:r>
          </w:p>
        </w:tc>
        <w:tc>
          <w:tcPr>
            <w:tcW w:w="1653" w:type="dxa"/>
            <w:vAlign w:val="center"/>
          </w:tcPr>
          <w:p w14:paraId="56DFF447" w14:textId="2B1C5524" w:rsidR="002036E9" w:rsidRPr="004944FE" w:rsidRDefault="00EF3FB3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-0.002</w:t>
            </w:r>
          </w:p>
        </w:tc>
        <w:tc>
          <w:tcPr>
            <w:tcW w:w="1654" w:type="dxa"/>
            <w:vAlign w:val="center"/>
          </w:tcPr>
          <w:p w14:paraId="68AB3A35" w14:textId="0EDA79CB" w:rsidR="002036E9" w:rsidRPr="004944FE" w:rsidRDefault="00EF3FB3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[</w:t>
            </w:r>
            <w:r w:rsidR="005C7A87" w:rsidRPr="004944FE">
              <w:rPr>
                <w:rFonts w:ascii="Segoe UI" w:hAnsi="Segoe UI" w:cs="Segoe UI"/>
                <w:lang w:val="en-GB"/>
              </w:rPr>
              <w:t>-0.05, 0.05</w:t>
            </w:r>
            <w:r w:rsidRPr="004944FE">
              <w:rPr>
                <w:rFonts w:ascii="Segoe UI" w:hAnsi="Segoe UI" w:cs="Segoe UI"/>
                <w:lang w:val="en-GB"/>
              </w:rPr>
              <w:t>]</w:t>
            </w:r>
          </w:p>
        </w:tc>
        <w:tc>
          <w:tcPr>
            <w:tcW w:w="1654" w:type="dxa"/>
            <w:vAlign w:val="center"/>
          </w:tcPr>
          <w:p w14:paraId="0BE4EB1C" w14:textId="07BC0F2B" w:rsidR="002036E9" w:rsidRPr="004944FE" w:rsidRDefault="00771697" w:rsidP="00594E48">
            <w:pPr>
              <w:jc w:val="center"/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0.93</w:t>
            </w:r>
          </w:p>
        </w:tc>
      </w:tr>
      <w:tr w:rsidR="002036E9" w:rsidRPr="004944FE" w14:paraId="319EC94C" w14:textId="77777777" w:rsidTr="00594E48">
        <w:trPr>
          <w:trHeight w:val="397"/>
        </w:trPr>
        <w:tc>
          <w:tcPr>
            <w:tcW w:w="4248" w:type="dxa"/>
            <w:vAlign w:val="center"/>
          </w:tcPr>
          <w:p w14:paraId="1E183646" w14:textId="77777777" w:rsidR="002036E9" w:rsidRPr="004944FE" w:rsidRDefault="002036E9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Akaike information criterion</w:t>
            </w:r>
          </w:p>
        </w:tc>
        <w:tc>
          <w:tcPr>
            <w:tcW w:w="4961" w:type="dxa"/>
            <w:gridSpan w:val="3"/>
            <w:vAlign w:val="center"/>
          </w:tcPr>
          <w:p w14:paraId="21E6E2FD" w14:textId="60A0439C" w:rsidR="002036E9" w:rsidRPr="004944FE" w:rsidRDefault="00862D88" w:rsidP="00594E48">
            <w:pPr>
              <w:rPr>
                <w:rFonts w:ascii="Segoe UI" w:hAnsi="Segoe UI" w:cs="Segoe UI"/>
                <w:lang w:val="en-GB"/>
              </w:rPr>
            </w:pPr>
            <w:r w:rsidRPr="004944FE">
              <w:rPr>
                <w:rFonts w:ascii="Segoe UI" w:hAnsi="Segoe UI" w:cs="Segoe UI"/>
                <w:lang w:val="en-GB"/>
              </w:rPr>
              <w:t>227.8</w:t>
            </w:r>
          </w:p>
        </w:tc>
      </w:tr>
    </w:tbl>
    <w:p w14:paraId="561246DD" w14:textId="36A78794" w:rsidR="00A35DD2" w:rsidRDefault="00A35DD2">
      <w:pPr>
        <w:rPr>
          <w:rFonts w:ascii="Segoe UI" w:hAnsi="Segoe UI" w:cs="Segoe UI"/>
          <w:b/>
          <w:bCs/>
          <w:sz w:val="24"/>
          <w:szCs w:val="24"/>
          <w:lang w:val="en-GB"/>
        </w:rPr>
      </w:pPr>
    </w:p>
    <w:p w14:paraId="68AF3345" w14:textId="4A8A5516" w:rsidR="00A379ED" w:rsidRPr="00B843FD" w:rsidRDefault="00A379ED" w:rsidP="00A379ED">
      <w:pPr>
        <w:rPr>
          <w:rFonts w:ascii="Segoe UI" w:hAnsi="Segoe UI" w:cs="Segoe UI"/>
          <w:color w:val="000000" w:themeColor="text1"/>
          <w:sz w:val="24"/>
          <w:szCs w:val="24"/>
          <w:lang w:val="en-GB"/>
        </w:rPr>
      </w:pPr>
      <w:r w:rsidRPr="00B843FD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Supplementary Table </w:t>
      </w:r>
      <w:r w:rsidR="00F11540" w:rsidRPr="00B843FD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>5</w:t>
      </w:r>
      <w:r w:rsidRPr="00B843FD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B843FD">
        <w:rPr>
          <w:rFonts w:ascii="Segoe UI" w:hAnsi="Segoe UI" w:cs="Segoe UI"/>
          <w:color w:val="000000" w:themeColor="text1"/>
          <w:sz w:val="24"/>
          <w:szCs w:val="24"/>
          <w:lang w:val="en-GB"/>
        </w:rPr>
        <w:t>Multiple linear regression model showing interaction of</w:t>
      </w:r>
      <w:r w:rsidR="00CB7521" w:rsidRPr="00B843FD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cerebral amyloid angiopathy and</w:t>
      </w:r>
      <w:r w:rsidRPr="00B843FD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</w:t>
      </w:r>
      <w:r w:rsidR="00CB7521" w:rsidRPr="00B843FD">
        <w:rPr>
          <w:rFonts w:ascii="Segoe UI" w:hAnsi="Segoe UI" w:cs="Segoe UI"/>
          <w:color w:val="000000" w:themeColor="text1"/>
          <w:sz w:val="24"/>
          <w:szCs w:val="24"/>
          <w:lang w:val="en-GB"/>
        </w:rPr>
        <w:t>AD neuropathologic change to explain memory scores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3944"/>
        <w:gridCol w:w="1706"/>
        <w:gridCol w:w="1706"/>
        <w:gridCol w:w="1706"/>
      </w:tblGrid>
      <w:tr w:rsidR="00B843FD" w:rsidRPr="00B843FD" w14:paraId="2701A75E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22525964" w14:textId="6DE027E7" w:rsidR="000A5044" w:rsidRPr="00B843FD" w:rsidRDefault="000A5044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Outcome: memory composite score</w:t>
            </w:r>
          </w:p>
        </w:tc>
        <w:tc>
          <w:tcPr>
            <w:tcW w:w="1706" w:type="dxa"/>
            <w:vAlign w:val="center"/>
          </w:tcPr>
          <w:p w14:paraId="4C3C23C0" w14:textId="1680BA07" w:rsidR="000A5044" w:rsidRPr="00B843FD" w:rsidRDefault="000A5044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lang w:val="en-GB"/>
              </w:rPr>
              <w:t>β</w:t>
            </w:r>
          </w:p>
        </w:tc>
        <w:tc>
          <w:tcPr>
            <w:tcW w:w="1706" w:type="dxa"/>
            <w:vAlign w:val="center"/>
          </w:tcPr>
          <w:p w14:paraId="0BB3E6A5" w14:textId="30852C04" w:rsidR="000A5044" w:rsidRPr="00B843FD" w:rsidRDefault="000270F4" w:rsidP="00594E48">
            <w:pPr>
              <w:jc w:val="center"/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 xml:space="preserve">95% </w:t>
            </w:r>
            <w:r w:rsidR="000A5044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Confidence interval</w:t>
            </w:r>
          </w:p>
        </w:tc>
        <w:tc>
          <w:tcPr>
            <w:tcW w:w="1706" w:type="dxa"/>
            <w:vAlign w:val="center"/>
          </w:tcPr>
          <w:p w14:paraId="03CB3D77" w14:textId="605A852D" w:rsidR="000A5044" w:rsidRPr="00B843FD" w:rsidRDefault="000A5044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lang w:val="en-GB"/>
              </w:rPr>
              <w:t>p</w:t>
            </w: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-value</w:t>
            </w:r>
          </w:p>
        </w:tc>
      </w:tr>
      <w:tr w:rsidR="00B843FD" w:rsidRPr="00B843FD" w14:paraId="2DA46799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34D46E9E" w14:textId="09F7D890" w:rsidR="000A5044" w:rsidRPr="00B843FD" w:rsidRDefault="000A5044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Intercept</w:t>
            </w:r>
          </w:p>
        </w:tc>
        <w:tc>
          <w:tcPr>
            <w:tcW w:w="1706" w:type="dxa"/>
            <w:vAlign w:val="center"/>
          </w:tcPr>
          <w:p w14:paraId="54A477FE" w14:textId="12386FD7" w:rsidR="000A5044" w:rsidRPr="00B843FD" w:rsidRDefault="000A5044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-</w:t>
            </w:r>
            <w:r w:rsidR="0074135A" w:rsidRPr="00B843FD">
              <w:rPr>
                <w:rFonts w:ascii="Segoe UI" w:hAnsi="Segoe UI" w:cs="Segoe UI"/>
                <w:color w:val="000000" w:themeColor="text1"/>
                <w:lang w:val="en-GB"/>
              </w:rPr>
              <w:t>0.</w:t>
            </w:r>
            <w:r w:rsidR="00CF5FDF" w:rsidRPr="00B843FD">
              <w:rPr>
                <w:rFonts w:ascii="Segoe UI" w:hAnsi="Segoe UI" w:cs="Segoe UI"/>
                <w:color w:val="000000" w:themeColor="text1"/>
                <w:lang w:val="en-GB"/>
              </w:rPr>
              <w:t>7</w:t>
            </w:r>
          </w:p>
        </w:tc>
        <w:tc>
          <w:tcPr>
            <w:tcW w:w="1706" w:type="dxa"/>
            <w:vAlign w:val="center"/>
          </w:tcPr>
          <w:p w14:paraId="6DAB6456" w14:textId="640A8470" w:rsidR="000A5044" w:rsidRPr="00B843FD" w:rsidRDefault="00DE03AA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[-</w:t>
            </w:r>
            <w:r w:rsidR="00AA5B4F" w:rsidRPr="00B843FD">
              <w:rPr>
                <w:rFonts w:ascii="Segoe UI" w:hAnsi="Segoe UI" w:cs="Segoe UI"/>
                <w:color w:val="000000" w:themeColor="text1"/>
                <w:lang w:val="en-GB"/>
              </w:rPr>
              <w:t>1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.6, 0.</w:t>
            </w:r>
            <w:r w:rsidR="003C0BE0" w:rsidRPr="00B843FD">
              <w:rPr>
                <w:rFonts w:ascii="Segoe UI" w:hAnsi="Segoe UI" w:cs="Segoe UI"/>
                <w:color w:val="000000" w:themeColor="text1"/>
                <w:lang w:val="en-GB"/>
              </w:rPr>
              <w:t>2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]</w:t>
            </w:r>
          </w:p>
        </w:tc>
        <w:tc>
          <w:tcPr>
            <w:tcW w:w="1706" w:type="dxa"/>
            <w:vAlign w:val="center"/>
          </w:tcPr>
          <w:p w14:paraId="35B2F66C" w14:textId="0E342365" w:rsidR="000A5044" w:rsidRPr="00B843FD" w:rsidRDefault="000A5044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0.</w:t>
            </w:r>
            <w:r w:rsidR="003F15A3" w:rsidRPr="00B843FD">
              <w:rPr>
                <w:rFonts w:ascii="Segoe UI" w:hAnsi="Segoe UI" w:cs="Segoe UI"/>
                <w:color w:val="000000" w:themeColor="text1"/>
                <w:lang w:val="en-GB"/>
              </w:rPr>
              <w:t>12</w:t>
            </w:r>
          </w:p>
        </w:tc>
      </w:tr>
      <w:tr w:rsidR="00B843FD" w:rsidRPr="00B843FD" w14:paraId="6F54547B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2CDB122C" w14:textId="2D2B919A" w:rsidR="000A5044" w:rsidRPr="00B843FD" w:rsidRDefault="00BD3737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Cerebral</w:t>
            </w:r>
            <w:r w:rsidR="000A5044" w:rsidRPr="00B843FD">
              <w:rPr>
                <w:rFonts w:ascii="Segoe UI" w:hAnsi="Segoe UI" w:cs="Segoe UI"/>
                <w:color w:val="000000" w:themeColor="text1"/>
                <w:lang w:val="en-GB"/>
              </w:rPr>
              <w:t xml:space="preserve"> amyloid angiopathy × </w:t>
            </w:r>
          </w:p>
          <w:p w14:paraId="057E9047" w14:textId="2835A3D6" w:rsidR="000A5044" w:rsidRPr="00B843FD" w:rsidRDefault="000A5044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AD neuropathologic change</w:t>
            </w:r>
          </w:p>
        </w:tc>
        <w:tc>
          <w:tcPr>
            <w:tcW w:w="1706" w:type="dxa"/>
            <w:vAlign w:val="center"/>
          </w:tcPr>
          <w:p w14:paraId="6371A013" w14:textId="248B9067" w:rsidR="000A5044" w:rsidRPr="00B843FD" w:rsidRDefault="0074135A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-0.2</w:t>
            </w:r>
          </w:p>
        </w:tc>
        <w:tc>
          <w:tcPr>
            <w:tcW w:w="1706" w:type="dxa"/>
            <w:vAlign w:val="center"/>
          </w:tcPr>
          <w:p w14:paraId="3C4A667C" w14:textId="3FE44921" w:rsidR="000A5044" w:rsidRPr="00B843FD" w:rsidRDefault="00DE03AA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[-0.</w:t>
            </w:r>
            <w:r w:rsidR="00FA23D8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3</w:t>
            </w:r>
            <w:r w:rsidR="006C4A63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, -0.</w:t>
            </w:r>
            <w:r w:rsidR="00FA23D8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09</w:t>
            </w: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]</w:t>
            </w:r>
          </w:p>
        </w:tc>
        <w:tc>
          <w:tcPr>
            <w:tcW w:w="1706" w:type="dxa"/>
            <w:vAlign w:val="center"/>
          </w:tcPr>
          <w:p w14:paraId="1DA21D8C" w14:textId="249326F6" w:rsidR="000A5044" w:rsidRPr="00B843FD" w:rsidRDefault="000A5044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0.0009</w:t>
            </w:r>
          </w:p>
        </w:tc>
      </w:tr>
      <w:tr w:rsidR="00B843FD" w:rsidRPr="00B843FD" w14:paraId="4020123F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1139DD9C" w14:textId="77777777" w:rsidR="000A5044" w:rsidRPr="00B843FD" w:rsidRDefault="000A5044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i/>
                <w:iCs/>
                <w:color w:val="000000" w:themeColor="text1"/>
                <w:lang w:val="en-GB"/>
              </w:rPr>
              <w:t>APOE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 xml:space="preserve"> ɛ4 carriership</w:t>
            </w:r>
          </w:p>
        </w:tc>
        <w:tc>
          <w:tcPr>
            <w:tcW w:w="1706" w:type="dxa"/>
            <w:vAlign w:val="center"/>
          </w:tcPr>
          <w:p w14:paraId="73F764F0" w14:textId="0DDE330D" w:rsidR="000A5044" w:rsidRPr="00B843FD" w:rsidRDefault="00492691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-0.3</w:t>
            </w:r>
          </w:p>
        </w:tc>
        <w:tc>
          <w:tcPr>
            <w:tcW w:w="1706" w:type="dxa"/>
            <w:vAlign w:val="center"/>
          </w:tcPr>
          <w:p w14:paraId="704A74D4" w14:textId="032B1ACC" w:rsidR="000A5044" w:rsidRPr="00B843FD" w:rsidRDefault="00DE03AA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[</w:t>
            </w:r>
            <w:r w:rsidR="006C4A63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-0.</w:t>
            </w:r>
            <w:r w:rsidR="003C0BE0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7</w:t>
            </w:r>
            <w:r w:rsidR="006C4A63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, 0.01</w:t>
            </w: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]</w:t>
            </w:r>
          </w:p>
        </w:tc>
        <w:tc>
          <w:tcPr>
            <w:tcW w:w="1706" w:type="dxa"/>
            <w:vAlign w:val="center"/>
          </w:tcPr>
          <w:p w14:paraId="0CC6C27E" w14:textId="01D46E27" w:rsidR="000A5044" w:rsidRPr="00B843FD" w:rsidRDefault="000A5044" w:rsidP="00594E48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0.0</w:t>
            </w:r>
            <w:r w:rsidR="003F1000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5</w:t>
            </w:r>
          </w:p>
        </w:tc>
      </w:tr>
      <w:tr w:rsidR="00B843FD" w:rsidRPr="00B843FD" w14:paraId="33B78783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2968D6C0" w14:textId="1D757AB8" w:rsidR="000A5044" w:rsidRPr="00B843FD" w:rsidRDefault="000A5044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Age difference (cognition to postmortem)</w:t>
            </w:r>
          </w:p>
        </w:tc>
        <w:tc>
          <w:tcPr>
            <w:tcW w:w="1706" w:type="dxa"/>
            <w:vAlign w:val="center"/>
          </w:tcPr>
          <w:p w14:paraId="360351C0" w14:textId="2511BA85" w:rsidR="000A5044" w:rsidRPr="00B843FD" w:rsidRDefault="00492691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0.01</w:t>
            </w:r>
          </w:p>
        </w:tc>
        <w:tc>
          <w:tcPr>
            <w:tcW w:w="1706" w:type="dxa"/>
            <w:vAlign w:val="center"/>
          </w:tcPr>
          <w:p w14:paraId="58C39C09" w14:textId="1C78B062" w:rsidR="000A5044" w:rsidRPr="00B843FD" w:rsidRDefault="00DE03AA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[</w:t>
            </w:r>
            <w:r w:rsidR="002D39C9" w:rsidRPr="00B843FD">
              <w:rPr>
                <w:rFonts w:ascii="Segoe UI" w:hAnsi="Segoe UI" w:cs="Segoe UI"/>
                <w:color w:val="000000" w:themeColor="text1"/>
                <w:lang w:val="en-GB"/>
              </w:rPr>
              <w:t>-0.0</w:t>
            </w:r>
            <w:r w:rsidR="003C0BE0" w:rsidRPr="00B843FD">
              <w:rPr>
                <w:rFonts w:ascii="Segoe UI" w:hAnsi="Segoe UI" w:cs="Segoe UI"/>
                <w:color w:val="000000" w:themeColor="text1"/>
                <w:lang w:val="en-GB"/>
              </w:rPr>
              <w:t>3</w:t>
            </w:r>
            <w:r w:rsidR="00793A76" w:rsidRPr="00B843FD">
              <w:rPr>
                <w:rFonts w:ascii="Segoe UI" w:hAnsi="Segoe UI" w:cs="Segoe UI"/>
                <w:color w:val="000000" w:themeColor="text1"/>
                <w:lang w:val="en-GB"/>
              </w:rPr>
              <w:t>, 0.0</w:t>
            </w:r>
            <w:r w:rsidR="003C0BE0" w:rsidRPr="00B843FD">
              <w:rPr>
                <w:rFonts w:ascii="Segoe UI" w:hAnsi="Segoe UI" w:cs="Segoe UI"/>
                <w:color w:val="000000" w:themeColor="text1"/>
                <w:lang w:val="en-GB"/>
              </w:rPr>
              <w:t>6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]</w:t>
            </w:r>
          </w:p>
        </w:tc>
        <w:tc>
          <w:tcPr>
            <w:tcW w:w="1706" w:type="dxa"/>
            <w:vAlign w:val="center"/>
          </w:tcPr>
          <w:p w14:paraId="71C528B4" w14:textId="7601DB4D" w:rsidR="000A5044" w:rsidRPr="00B843FD" w:rsidRDefault="000A5044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0.6</w:t>
            </w:r>
            <w:r w:rsidR="003F1000" w:rsidRPr="00B843FD">
              <w:rPr>
                <w:rFonts w:ascii="Segoe UI" w:hAnsi="Segoe UI" w:cs="Segoe UI"/>
                <w:color w:val="000000" w:themeColor="text1"/>
                <w:lang w:val="en-GB"/>
              </w:rPr>
              <w:t>6</w:t>
            </w:r>
          </w:p>
        </w:tc>
      </w:tr>
      <w:tr w:rsidR="00B843FD" w:rsidRPr="00B843FD" w14:paraId="71CD82CD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46CDDE4F" w14:textId="2DD1A0FF" w:rsidR="00CD734D" w:rsidRPr="00B843FD" w:rsidRDefault="00CD734D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Education</w:t>
            </w:r>
          </w:p>
        </w:tc>
        <w:tc>
          <w:tcPr>
            <w:tcW w:w="1706" w:type="dxa"/>
            <w:vAlign w:val="center"/>
          </w:tcPr>
          <w:p w14:paraId="62D65EDA" w14:textId="7988915F" w:rsidR="00CD734D" w:rsidRPr="00B843FD" w:rsidRDefault="00CD734D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0.02</w:t>
            </w:r>
          </w:p>
        </w:tc>
        <w:tc>
          <w:tcPr>
            <w:tcW w:w="1706" w:type="dxa"/>
            <w:vAlign w:val="center"/>
          </w:tcPr>
          <w:p w14:paraId="5501CF73" w14:textId="6C0A56FF" w:rsidR="00CD734D" w:rsidRPr="00B843FD" w:rsidRDefault="003C0BE0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[-0.03, 0.07]</w:t>
            </w:r>
          </w:p>
        </w:tc>
        <w:tc>
          <w:tcPr>
            <w:tcW w:w="1706" w:type="dxa"/>
            <w:vAlign w:val="center"/>
          </w:tcPr>
          <w:p w14:paraId="41804B17" w14:textId="0BF17241" w:rsidR="00CD734D" w:rsidRPr="00B843FD" w:rsidRDefault="00CD734D" w:rsidP="00594E48">
            <w:pPr>
              <w:jc w:val="center"/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0.</w:t>
            </w:r>
            <w:r w:rsidR="003F1000" w:rsidRPr="00B843FD">
              <w:rPr>
                <w:rFonts w:ascii="Segoe UI" w:hAnsi="Segoe UI" w:cs="Segoe UI"/>
                <w:color w:val="000000" w:themeColor="text1"/>
                <w:lang w:val="en-GB"/>
              </w:rPr>
              <w:t>4</w:t>
            </w:r>
          </w:p>
        </w:tc>
      </w:tr>
      <w:tr w:rsidR="00B843FD" w:rsidRPr="00B843FD" w14:paraId="121BD32F" w14:textId="77777777" w:rsidTr="00594E48">
        <w:trPr>
          <w:trHeight w:val="397"/>
        </w:trPr>
        <w:tc>
          <w:tcPr>
            <w:tcW w:w="3944" w:type="dxa"/>
            <w:vAlign w:val="center"/>
          </w:tcPr>
          <w:p w14:paraId="46063648" w14:textId="54F7B450" w:rsidR="00492691" w:rsidRPr="00B843FD" w:rsidRDefault="00492691" w:rsidP="00594E48">
            <w:pPr>
              <w:rPr>
                <w:rFonts w:ascii="Segoe UI" w:hAnsi="Segoe UI" w:cs="Segoe UI"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R</w:t>
            </w:r>
            <w:r w:rsidRPr="00B843FD">
              <w:rPr>
                <w:rFonts w:ascii="Segoe UI" w:hAnsi="Segoe UI" w:cs="Segoe UI"/>
                <w:color w:val="000000" w:themeColor="text1"/>
                <w:vertAlign w:val="superscript"/>
                <w:lang w:val="en-GB"/>
              </w:rPr>
              <w:t>2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 xml:space="preserve"> (</w:t>
            </w:r>
            <w:r w:rsidRPr="00B843FD">
              <w:rPr>
                <w:rFonts w:ascii="Segoe UI" w:hAnsi="Segoe UI" w:cs="Segoe UI"/>
                <w:i/>
                <w:iCs/>
                <w:color w:val="000000" w:themeColor="text1"/>
                <w:lang w:val="en-GB"/>
              </w:rPr>
              <w:t>p</w:t>
            </w:r>
            <w:r w:rsidRPr="00B843FD">
              <w:rPr>
                <w:rFonts w:ascii="Segoe UI" w:hAnsi="Segoe UI" w:cs="Segoe UI"/>
                <w:color w:val="000000" w:themeColor="text1"/>
                <w:lang w:val="en-GB"/>
              </w:rPr>
              <w:t>-value)</w:t>
            </w:r>
          </w:p>
        </w:tc>
        <w:tc>
          <w:tcPr>
            <w:tcW w:w="5118" w:type="dxa"/>
            <w:gridSpan w:val="3"/>
            <w:vAlign w:val="center"/>
          </w:tcPr>
          <w:p w14:paraId="508B7BDE" w14:textId="4E19FCC9" w:rsidR="00492691" w:rsidRPr="00B843FD" w:rsidRDefault="00492691" w:rsidP="00594E48">
            <w:pPr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</w:pP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0.2</w:t>
            </w:r>
            <w:r w:rsidR="00AA5B4F"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>3</w:t>
            </w:r>
            <w:r w:rsidRPr="00B843FD">
              <w:rPr>
                <w:rFonts w:ascii="Segoe UI" w:hAnsi="Segoe UI" w:cs="Segoe UI"/>
                <w:b/>
                <w:bCs/>
                <w:color w:val="000000" w:themeColor="text1"/>
                <w:lang w:val="en-GB"/>
              </w:rPr>
              <w:t xml:space="preserve"> (&lt;0.0001)</w:t>
            </w:r>
          </w:p>
        </w:tc>
      </w:tr>
    </w:tbl>
    <w:p w14:paraId="6911DBCA" w14:textId="2BE9B892" w:rsidR="001F4677" w:rsidRDefault="001F4677" w:rsidP="001F4677">
      <w:pPr>
        <w:rPr>
          <w:rFonts w:ascii="Segoe UI" w:hAnsi="Segoe UI" w:cs="Segoe UI"/>
          <w:lang w:val="en-GB"/>
        </w:rPr>
      </w:pPr>
    </w:p>
    <w:p w14:paraId="60D12EAA" w14:textId="77777777" w:rsidR="00CB0860" w:rsidRDefault="00CB0860">
      <w:pPr>
        <w:rPr>
          <w:rFonts w:ascii="Segoe UI" w:hAnsi="Segoe UI" w:cs="Segoe UI"/>
          <w:b/>
          <w:bCs/>
          <w:color w:val="0070C0"/>
          <w:sz w:val="24"/>
          <w:szCs w:val="24"/>
          <w:lang w:val="en-GB"/>
        </w:rPr>
      </w:pPr>
      <w:r>
        <w:rPr>
          <w:rFonts w:ascii="Segoe UI" w:hAnsi="Segoe UI" w:cs="Segoe UI"/>
          <w:b/>
          <w:bCs/>
          <w:color w:val="0070C0"/>
          <w:sz w:val="24"/>
          <w:szCs w:val="24"/>
          <w:lang w:val="en-GB"/>
        </w:rPr>
        <w:br w:type="page"/>
      </w:r>
    </w:p>
    <w:p w14:paraId="06DA9EFD" w14:textId="6A953680" w:rsidR="00CB0860" w:rsidRPr="001622F9" w:rsidRDefault="00CB0860" w:rsidP="00CB0860">
      <w:pPr>
        <w:rPr>
          <w:rFonts w:ascii="Segoe UI" w:hAnsi="Segoe UI" w:cs="Segoe UI"/>
          <w:color w:val="000000" w:themeColor="text1"/>
          <w:sz w:val="24"/>
          <w:szCs w:val="24"/>
          <w:lang w:val="en-GB"/>
        </w:rPr>
      </w:pPr>
      <w:r w:rsidRPr="001622F9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lastRenderedPageBreak/>
        <w:t xml:space="preserve">Supplementary Figure </w:t>
      </w:r>
      <w:r w:rsidR="00B05583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>2</w:t>
      </w:r>
      <w:r w:rsidRPr="001622F9">
        <w:rPr>
          <w:rFonts w:ascii="Segoe UI" w:hAnsi="Segoe UI" w:cs="Segoe UI"/>
          <w:b/>
          <w:bCs/>
          <w:color w:val="000000" w:themeColor="text1"/>
          <w:sz w:val="24"/>
          <w:szCs w:val="24"/>
          <w:lang w:val="en-GB"/>
        </w:rPr>
        <w:t>.</w:t>
      </w:r>
      <w:r w:rsidRPr="001622F9">
        <w:rPr>
          <w:rFonts w:ascii="Segoe UI" w:hAnsi="Segoe UI" w:cs="Segoe UI"/>
          <w:color w:val="000000" w:themeColor="text1"/>
          <w:sz w:val="24"/>
          <w:szCs w:val="24"/>
          <w:lang w:val="en-GB"/>
        </w:rPr>
        <w:t xml:space="preserve"> </w:t>
      </w:r>
      <w:r w:rsidR="007718F0" w:rsidRPr="001622F9">
        <w:rPr>
          <w:rFonts w:ascii="Segoe UI" w:hAnsi="Segoe UI" w:cs="Segoe UI"/>
          <w:color w:val="000000" w:themeColor="text1"/>
          <w:sz w:val="24"/>
          <w:szCs w:val="24"/>
          <w:lang w:val="en-GB"/>
        </w:rPr>
        <w:t>In vivo n</w:t>
      </w:r>
      <w:r w:rsidRPr="001622F9">
        <w:rPr>
          <w:rFonts w:ascii="Segoe UI" w:hAnsi="Segoe UI" w:cs="Segoe UI"/>
          <w:color w:val="000000" w:themeColor="text1"/>
          <w:sz w:val="24"/>
          <w:szCs w:val="24"/>
          <w:lang w:val="en-GB"/>
        </w:rPr>
        <w:t>euroimaging correlates based on MRI, FDG PET and ASL of postmortem arteriolosclerosis and cerebral amyloid angiopathy</w:t>
      </w:r>
    </w:p>
    <w:p w14:paraId="0C1202A4" w14:textId="5D6E83CC" w:rsidR="00CB0860" w:rsidRPr="009772B0" w:rsidRDefault="00224858" w:rsidP="00CB0860">
      <w:pPr>
        <w:rPr>
          <w:rFonts w:ascii="Segoe UI" w:hAnsi="Segoe UI" w:cs="Segoe UI"/>
          <w:color w:val="0070C0"/>
        </w:rPr>
      </w:pPr>
      <w:r w:rsidRPr="00224858">
        <w:rPr>
          <w:rFonts w:ascii="Segoe UI" w:hAnsi="Segoe UI" w:cs="Segoe UI"/>
          <w:noProof/>
          <w:color w:val="0070C0"/>
        </w:rPr>
        <w:drawing>
          <wp:inline distT="0" distB="0" distL="0" distR="0" wp14:anchorId="560BDE0B" wp14:editId="73C307F7">
            <wp:extent cx="5760720" cy="2924175"/>
            <wp:effectExtent l="0" t="0" r="0" b="9525"/>
            <wp:docPr id="54080211" name="Picture 2" descr="A group of images of a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0211" name="Picture 2" descr="A group of images of a b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BC9D4" w14:textId="49BAF434" w:rsidR="00CB0860" w:rsidRPr="001622F9" w:rsidRDefault="000F38AD" w:rsidP="00E9777C">
      <w:pPr>
        <w:jc w:val="both"/>
        <w:rPr>
          <w:rFonts w:ascii="Segoe UI" w:hAnsi="Segoe UI" w:cs="Segoe UI"/>
          <w:color w:val="000000" w:themeColor="text1"/>
          <w:lang w:val="en-GB"/>
        </w:rPr>
      </w:pPr>
      <w:r>
        <w:rPr>
          <w:rFonts w:ascii="Segoe UI" w:hAnsi="Segoe UI" w:cs="Segoe UI"/>
          <w:color w:val="000000" w:themeColor="text1"/>
          <w:sz w:val="18"/>
          <w:szCs w:val="18"/>
          <w:lang w:val="en-GB"/>
        </w:rPr>
        <w:t>Uncorrected r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egional association</w:t>
      </w:r>
      <w:r w:rsidR="00310B70">
        <w:rPr>
          <w:rFonts w:ascii="Segoe UI" w:hAnsi="Segoe UI" w:cs="Segoe UI"/>
          <w:color w:val="000000" w:themeColor="text1"/>
          <w:sz w:val="18"/>
          <w:szCs w:val="18"/>
          <w:lang w:val="en-GB"/>
        </w:rPr>
        <w:t>s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between </w:t>
      </w:r>
      <w:r w:rsidR="00944DC1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postmortem 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arteriolosclerosis and</w:t>
      </w:r>
      <w:r w:rsidR="00944DC1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in vivo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a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MRI-based cortical thickness and subcortical volume,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c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FDG PET-based standardized uptake value ratio and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e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ASL-based cerebral blood flow. Regional association between </w:t>
      </w:r>
      <w:r w:rsidR="00944DC1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postmortem 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cerebral amyloid angiopathy and</w:t>
      </w:r>
      <w:r w:rsidR="00944DC1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in vivo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b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MRI-based cortical thickness and subcortical volume,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d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FDG PET-based standardized uptake value ratio and 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(</w:t>
      </w:r>
      <w:r w:rsidR="008E5AEB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f</w:t>
      </w:r>
      <w:r w:rsidR="00CB0860" w:rsidRPr="001622F9">
        <w:rPr>
          <w:rFonts w:ascii="Segoe UI" w:hAnsi="Segoe UI" w:cs="Segoe UI"/>
          <w:b/>
          <w:bCs/>
          <w:color w:val="000000" w:themeColor="text1"/>
          <w:sz w:val="18"/>
          <w:szCs w:val="18"/>
          <w:lang w:val="en-GB"/>
        </w:rPr>
        <w:t>)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ASL-based cerebral blood flow. </w:t>
      </w:r>
      <w:r w:rsidR="007135CE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Regional values were averaged across </w:t>
      </w:r>
      <w:r w:rsidR="00E9777C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left and right </w:t>
      </w:r>
      <w:r w:rsidR="007135CE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hemispheres. 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Partial correlation</w:t>
      </w:r>
      <w:r w:rsidR="00E9777C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s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  <w:r w:rsidR="00E9777C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>were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adjusted for neuroimaging-to-postmortem interval and represented by rho for uncorrected </w:t>
      </w:r>
      <w:r w:rsidR="00CB0860" w:rsidRPr="001622F9">
        <w:rPr>
          <w:rFonts w:ascii="Segoe UI" w:hAnsi="Segoe UI" w:cs="Segoe UI"/>
          <w:i/>
          <w:iCs/>
          <w:color w:val="000000" w:themeColor="text1"/>
          <w:sz w:val="18"/>
          <w:szCs w:val="18"/>
          <w:lang w:val="en-GB"/>
        </w:rPr>
        <w:t>p</w:t>
      </w:r>
      <w:r w:rsidR="00CB0860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&lt; 0.05.</w:t>
      </w:r>
      <w:r w:rsidR="00CB5D92" w:rsidRPr="001622F9">
        <w:rPr>
          <w:rFonts w:ascii="Segoe UI" w:hAnsi="Segoe UI" w:cs="Segoe UI"/>
          <w:color w:val="000000" w:themeColor="text1"/>
          <w:sz w:val="18"/>
          <w:szCs w:val="18"/>
          <w:lang w:val="en-GB"/>
        </w:rPr>
        <w:t xml:space="preserve"> </w:t>
      </w:r>
    </w:p>
    <w:sectPr w:rsidR="00CB0860" w:rsidRPr="001622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7307" w14:textId="77777777" w:rsidR="00463989" w:rsidRDefault="00463989" w:rsidP="005629FE">
      <w:pPr>
        <w:spacing w:after="0" w:line="240" w:lineRule="auto"/>
      </w:pPr>
      <w:r>
        <w:separator/>
      </w:r>
    </w:p>
  </w:endnote>
  <w:endnote w:type="continuationSeparator" w:id="0">
    <w:p w14:paraId="57FE0EB0" w14:textId="77777777" w:rsidR="00463989" w:rsidRDefault="00463989" w:rsidP="005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915144"/>
      <w:docPartObj>
        <w:docPartGallery w:val="Page Numbers (Bottom of Page)"/>
        <w:docPartUnique/>
      </w:docPartObj>
    </w:sdtPr>
    <w:sdtEndPr/>
    <w:sdtContent>
      <w:p w14:paraId="7BB24AFE" w14:textId="052035DD" w:rsidR="005629FE" w:rsidRDefault="005629F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4924E" w14:textId="77777777" w:rsidR="005629FE" w:rsidRDefault="00562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07FC" w14:textId="77777777" w:rsidR="00463989" w:rsidRDefault="00463989" w:rsidP="005629FE">
      <w:pPr>
        <w:spacing w:after="0" w:line="240" w:lineRule="auto"/>
      </w:pPr>
      <w:r>
        <w:separator/>
      </w:r>
    </w:p>
  </w:footnote>
  <w:footnote w:type="continuationSeparator" w:id="0">
    <w:p w14:paraId="515D9BAB" w14:textId="77777777" w:rsidR="00463989" w:rsidRDefault="00463989" w:rsidP="00562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C6"/>
    <w:rsid w:val="000231C0"/>
    <w:rsid w:val="000270F4"/>
    <w:rsid w:val="0003407A"/>
    <w:rsid w:val="00034957"/>
    <w:rsid w:val="00055658"/>
    <w:rsid w:val="00056161"/>
    <w:rsid w:val="000575EF"/>
    <w:rsid w:val="00070334"/>
    <w:rsid w:val="00074E3D"/>
    <w:rsid w:val="000872CE"/>
    <w:rsid w:val="00090B4F"/>
    <w:rsid w:val="000A5044"/>
    <w:rsid w:val="000C0F39"/>
    <w:rsid w:val="000F0E19"/>
    <w:rsid w:val="000F38AD"/>
    <w:rsid w:val="000F7C2F"/>
    <w:rsid w:val="00102C61"/>
    <w:rsid w:val="001238B0"/>
    <w:rsid w:val="00127B0A"/>
    <w:rsid w:val="00134246"/>
    <w:rsid w:val="001356B0"/>
    <w:rsid w:val="00146F68"/>
    <w:rsid w:val="00147BA2"/>
    <w:rsid w:val="001511A0"/>
    <w:rsid w:val="001622F9"/>
    <w:rsid w:val="001624B7"/>
    <w:rsid w:val="00164248"/>
    <w:rsid w:val="001654A9"/>
    <w:rsid w:val="00175A24"/>
    <w:rsid w:val="001774C6"/>
    <w:rsid w:val="00186F06"/>
    <w:rsid w:val="00195629"/>
    <w:rsid w:val="00196925"/>
    <w:rsid w:val="001B156B"/>
    <w:rsid w:val="001C0132"/>
    <w:rsid w:val="001E1329"/>
    <w:rsid w:val="001F4677"/>
    <w:rsid w:val="00201B64"/>
    <w:rsid w:val="002036E9"/>
    <w:rsid w:val="00206F5C"/>
    <w:rsid w:val="00224858"/>
    <w:rsid w:val="002268AF"/>
    <w:rsid w:val="00231E9E"/>
    <w:rsid w:val="00233CDB"/>
    <w:rsid w:val="002350F2"/>
    <w:rsid w:val="002426E5"/>
    <w:rsid w:val="002444D5"/>
    <w:rsid w:val="00251198"/>
    <w:rsid w:val="002530F6"/>
    <w:rsid w:val="00255E48"/>
    <w:rsid w:val="00265B60"/>
    <w:rsid w:val="00271184"/>
    <w:rsid w:val="00283FB9"/>
    <w:rsid w:val="002B676F"/>
    <w:rsid w:val="002B752A"/>
    <w:rsid w:val="002C0F7D"/>
    <w:rsid w:val="002C460D"/>
    <w:rsid w:val="002D39C9"/>
    <w:rsid w:val="002D44F6"/>
    <w:rsid w:val="00301659"/>
    <w:rsid w:val="00310B70"/>
    <w:rsid w:val="003425A2"/>
    <w:rsid w:val="00355FB4"/>
    <w:rsid w:val="00357717"/>
    <w:rsid w:val="00363966"/>
    <w:rsid w:val="00387E46"/>
    <w:rsid w:val="003B4BA1"/>
    <w:rsid w:val="003B4C9C"/>
    <w:rsid w:val="003C0643"/>
    <w:rsid w:val="003C0BE0"/>
    <w:rsid w:val="003C1B60"/>
    <w:rsid w:val="003C6E72"/>
    <w:rsid w:val="003E33F7"/>
    <w:rsid w:val="003E44A4"/>
    <w:rsid w:val="003F1000"/>
    <w:rsid w:val="003F15A3"/>
    <w:rsid w:val="004074FD"/>
    <w:rsid w:val="0041417A"/>
    <w:rsid w:val="0042406C"/>
    <w:rsid w:val="00426A7B"/>
    <w:rsid w:val="00426D0E"/>
    <w:rsid w:val="00427FCC"/>
    <w:rsid w:val="00432CA4"/>
    <w:rsid w:val="00432FC7"/>
    <w:rsid w:val="0044658F"/>
    <w:rsid w:val="00447CE8"/>
    <w:rsid w:val="004543D1"/>
    <w:rsid w:val="00463989"/>
    <w:rsid w:val="0046748C"/>
    <w:rsid w:val="00492691"/>
    <w:rsid w:val="004944FE"/>
    <w:rsid w:val="004B15CA"/>
    <w:rsid w:val="004C5B3E"/>
    <w:rsid w:val="004C6244"/>
    <w:rsid w:val="004D5492"/>
    <w:rsid w:val="004E08C3"/>
    <w:rsid w:val="004E4AC2"/>
    <w:rsid w:val="00511549"/>
    <w:rsid w:val="0051366E"/>
    <w:rsid w:val="00516504"/>
    <w:rsid w:val="0052750F"/>
    <w:rsid w:val="00531A48"/>
    <w:rsid w:val="0056020C"/>
    <w:rsid w:val="005609C1"/>
    <w:rsid w:val="005626D1"/>
    <w:rsid w:val="005629FE"/>
    <w:rsid w:val="00580DC8"/>
    <w:rsid w:val="005925FB"/>
    <w:rsid w:val="00594E48"/>
    <w:rsid w:val="00596AA6"/>
    <w:rsid w:val="005C01AB"/>
    <w:rsid w:val="005C1757"/>
    <w:rsid w:val="005C7252"/>
    <w:rsid w:val="005C7A87"/>
    <w:rsid w:val="005D0703"/>
    <w:rsid w:val="005F1A2F"/>
    <w:rsid w:val="00615AD9"/>
    <w:rsid w:val="0062458E"/>
    <w:rsid w:val="00644A8E"/>
    <w:rsid w:val="00670A19"/>
    <w:rsid w:val="006861AF"/>
    <w:rsid w:val="00686CE0"/>
    <w:rsid w:val="006923E3"/>
    <w:rsid w:val="00694BDD"/>
    <w:rsid w:val="006962E6"/>
    <w:rsid w:val="006B2F3F"/>
    <w:rsid w:val="006B4DDD"/>
    <w:rsid w:val="006B7FCB"/>
    <w:rsid w:val="006C4A63"/>
    <w:rsid w:val="006D4C1D"/>
    <w:rsid w:val="006F0D05"/>
    <w:rsid w:val="006F1E29"/>
    <w:rsid w:val="006F458B"/>
    <w:rsid w:val="006F7645"/>
    <w:rsid w:val="00700297"/>
    <w:rsid w:val="0070089A"/>
    <w:rsid w:val="0070238E"/>
    <w:rsid w:val="00704C36"/>
    <w:rsid w:val="0071104D"/>
    <w:rsid w:val="007135CE"/>
    <w:rsid w:val="007221A3"/>
    <w:rsid w:val="00722200"/>
    <w:rsid w:val="007318FE"/>
    <w:rsid w:val="0074135A"/>
    <w:rsid w:val="00742409"/>
    <w:rsid w:val="00750303"/>
    <w:rsid w:val="0075249A"/>
    <w:rsid w:val="00761874"/>
    <w:rsid w:val="00771697"/>
    <w:rsid w:val="007718F0"/>
    <w:rsid w:val="0077543A"/>
    <w:rsid w:val="007810BB"/>
    <w:rsid w:val="00793A76"/>
    <w:rsid w:val="007A6D05"/>
    <w:rsid w:val="007B0429"/>
    <w:rsid w:val="007B3401"/>
    <w:rsid w:val="007B4FCA"/>
    <w:rsid w:val="007C0BD4"/>
    <w:rsid w:val="007C3386"/>
    <w:rsid w:val="007D4310"/>
    <w:rsid w:val="007F0A49"/>
    <w:rsid w:val="0080371E"/>
    <w:rsid w:val="008140B2"/>
    <w:rsid w:val="00814F9E"/>
    <w:rsid w:val="008377F1"/>
    <w:rsid w:val="0084416D"/>
    <w:rsid w:val="00844208"/>
    <w:rsid w:val="0084738F"/>
    <w:rsid w:val="00862D88"/>
    <w:rsid w:val="00871FC7"/>
    <w:rsid w:val="008A27E6"/>
    <w:rsid w:val="008A3630"/>
    <w:rsid w:val="008B2B67"/>
    <w:rsid w:val="008B30FA"/>
    <w:rsid w:val="008B3720"/>
    <w:rsid w:val="008C2B6B"/>
    <w:rsid w:val="008D128A"/>
    <w:rsid w:val="008E5AEB"/>
    <w:rsid w:val="008F739B"/>
    <w:rsid w:val="0091479D"/>
    <w:rsid w:val="00914D20"/>
    <w:rsid w:val="00924533"/>
    <w:rsid w:val="009325EE"/>
    <w:rsid w:val="00937251"/>
    <w:rsid w:val="00944DC1"/>
    <w:rsid w:val="00946903"/>
    <w:rsid w:val="009510AE"/>
    <w:rsid w:val="009772B0"/>
    <w:rsid w:val="009909F4"/>
    <w:rsid w:val="009A5DA9"/>
    <w:rsid w:val="009B15E9"/>
    <w:rsid w:val="009B2E7C"/>
    <w:rsid w:val="009B5236"/>
    <w:rsid w:val="009D7608"/>
    <w:rsid w:val="009E1538"/>
    <w:rsid w:val="00A013B3"/>
    <w:rsid w:val="00A03BC1"/>
    <w:rsid w:val="00A06CD2"/>
    <w:rsid w:val="00A14FA6"/>
    <w:rsid w:val="00A35DD2"/>
    <w:rsid w:val="00A379ED"/>
    <w:rsid w:val="00A51F97"/>
    <w:rsid w:val="00A63137"/>
    <w:rsid w:val="00A72F47"/>
    <w:rsid w:val="00A77577"/>
    <w:rsid w:val="00A975A0"/>
    <w:rsid w:val="00AA5B4F"/>
    <w:rsid w:val="00AB62C8"/>
    <w:rsid w:val="00AC40CE"/>
    <w:rsid w:val="00AD5D86"/>
    <w:rsid w:val="00AF1D43"/>
    <w:rsid w:val="00B05583"/>
    <w:rsid w:val="00B07841"/>
    <w:rsid w:val="00B1033E"/>
    <w:rsid w:val="00B106BC"/>
    <w:rsid w:val="00B22635"/>
    <w:rsid w:val="00B311EB"/>
    <w:rsid w:val="00B3391D"/>
    <w:rsid w:val="00B33A47"/>
    <w:rsid w:val="00B3420A"/>
    <w:rsid w:val="00B507BA"/>
    <w:rsid w:val="00B64A49"/>
    <w:rsid w:val="00B843FD"/>
    <w:rsid w:val="00B86265"/>
    <w:rsid w:val="00BA5557"/>
    <w:rsid w:val="00BA671C"/>
    <w:rsid w:val="00BD3737"/>
    <w:rsid w:val="00BD62F7"/>
    <w:rsid w:val="00BE3DDA"/>
    <w:rsid w:val="00BF4305"/>
    <w:rsid w:val="00C059F8"/>
    <w:rsid w:val="00C07061"/>
    <w:rsid w:val="00C150C7"/>
    <w:rsid w:val="00C16C32"/>
    <w:rsid w:val="00C1718D"/>
    <w:rsid w:val="00C364BC"/>
    <w:rsid w:val="00C50213"/>
    <w:rsid w:val="00C609CE"/>
    <w:rsid w:val="00C7233D"/>
    <w:rsid w:val="00C817A5"/>
    <w:rsid w:val="00C86123"/>
    <w:rsid w:val="00CB0860"/>
    <w:rsid w:val="00CB5D84"/>
    <w:rsid w:val="00CB5D92"/>
    <w:rsid w:val="00CB7521"/>
    <w:rsid w:val="00CD08FB"/>
    <w:rsid w:val="00CD3C53"/>
    <w:rsid w:val="00CD734D"/>
    <w:rsid w:val="00CE3149"/>
    <w:rsid w:val="00CE56D2"/>
    <w:rsid w:val="00CF4851"/>
    <w:rsid w:val="00CF5FDF"/>
    <w:rsid w:val="00D11194"/>
    <w:rsid w:val="00D2235E"/>
    <w:rsid w:val="00D227F0"/>
    <w:rsid w:val="00D267FB"/>
    <w:rsid w:val="00D3249B"/>
    <w:rsid w:val="00D40AA1"/>
    <w:rsid w:val="00D8494D"/>
    <w:rsid w:val="00D86199"/>
    <w:rsid w:val="00D92D55"/>
    <w:rsid w:val="00DA5DED"/>
    <w:rsid w:val="00DB00E0"/>
    <w:rsid w:val="00DC6D89"/>
    <w:rsid w:val="00DD2D51"/>
    <w:rsid w:val="00DE03AA"/>
    <w:rsid w:val="00DE7EA8"/>
    <w:rsid w:val="00DF32C4"/>
    <w:rsid w:val="00E33905"/>
    <w:rsid w:val="00E46BFE"/>
    <w:rsid w:val="00E47CF3"/>
    <w:rsid w:val="00E57E55"/>
    <w:rsid w:val="00E71C9D"/>
    <w:rsid w:val="00E83B07"/>
    <w:rsid w:val="00E873E1"/>
    <w:rsid w:val="00E90F2A"/>
    <w:rsid w:val="00E9777C"/>
    <w:rsid w:val="00EB0005"/>
    <w:rsid w:val="00EB5A0A"/>
    <w:rsid w:val="00EC1DE5"/>
    <w:rsid w:val="00ED3D59"/>
    <w:rsid w:val="00EE3AC6"/>
    <w:rsid w:val="00EF0872"/>
    <w:rsid w:val="00EF3FB3"/>
    <w:rsid w:val="00F11540"/>
    <w:rsid w:val="00F11739"/>
    <w:rsid w:val="00F20DE1"/>
    <w:rsid w:val="00F26C34"/>
    <w:rsid w:val="00F271D3"/>
    <w:rsid w:val="00F34163"/>
    <w:rsid w:val="00F359CD"/>
    <w:rsid w:val="00F672CA"/>
    <w:rsid w:val="00F731A3"/>
    <w:rsid w:val="00F8651E"/>
    <w:rsid w:val="00FA23D8"/>
    <w:rsid w:val="00FC6CED"/>
    <w:rsid w:val="00FD48B3"/>
    <w:rsid w:val="00FD6873"/>
    <w:rsid w:val="00FE192C"/>
    <w:rsid w:val="00FF1AC8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415B"/>
  <w15:chartTrackingRefBased/>
  <w15:docId w15:val="{5F193F2C-EFE3-449A-9813-C3F99566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A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9FE"/>
  </w:style>
  <w:style w:type="paragraph" w:styleId="Footer">
    <w:name w:val="footer"/>
    <w:basedOn w:val="Normal"/>
    <w:link w:val="FooterChar"/>
    <w:uiPriority w:val="99"/>
    <w:unhideWhenUsed/>
    <w:rsid w:val="00562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9FE"/>
  </w:style>
  <w:style w:type="character" w:styleId="Hyperlink">
    <w:name w:val="Hyperlink"/>
    <w:basedOn w:val="DefaultParagraphFont"/>
    <w:uiPriority w:val="99"/>
    <w:unhideWhenUsed/>
    <w:rsid w:val="000F0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6</Pages>
  <Words>651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Rosaleena Mohanty</dc:creator>
  <cp:keywords/>
  <dc:description/>
  <cp:lastModifiedBy>Rosaleena Mohanty</cp:lastModifiedBy>
  <cp:revision>276</cp:revision>
  <dcterms:created xsi:type="dcterms:W3CDTF">2025-02-03T12:59:00Z</dcterms:created>
  <dcterms:modified xsi:type="dcterms:W3CDTF">2025-12-09T14:19:00Z</dcterms:modified>
</cp:coreProperties>
</file>