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6D2B9" w14:textId="77777777" w:rsidR="001B33A9" w:rsidRPr="00A70844" w:rsidRDefault="001B33A9" w:rsidP="001B33A9">
      <w:pPr>
        <w:spacing w:before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color w:val="000000" w:themeColor="text1"/>
          <w:sz w:val="24"/>
        </w:rPr>
        <w:t>Tau Oligomerization Induces Nuclear Lamina Invagination and Chromatin Remodeling in Alzheimer’s Disease</w:t>
      </w:r>
    </w:p>
    <w:p w14:paraId="246EB111" w14:textId="465B2938" w:rsidR="001B33A9" w:rsidRPr="00A70844" w:rsidRDefault="1518FC98" w:rsidP="5B3A85A1">
      <w:pPr>
        <w:spacing w:before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Shuo Yuan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  <w:vertAlign w:val="superscript"/>
        </w:rPr>
        <w:t xml:space="preserve"> 1, 2#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, Nicholas Essepian 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  <w:vertAlign w:val="superscript"/>
        </w:rPr>
        <w:t>1#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, Rebecca Roberts 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  <w:vertAlign w:val="superscript"/>
        </w:rPr>
        <w:t>3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, Eliana Sherman 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  <w:vertAlign w:val="superscript"/>
        </w:rPr>
        <w:t>1, 2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, Qingbo Wang 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  <w:vertAlign w:val="superscript"/>
        </w:rPr>
        <w:t>1, 2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, Alev Erisir 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  <w:vertAlign w:val="superscript"/>
        </w:rPr>
        <w:t>3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, Lulu Jiang 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  <w:vertAlign w:val="superscript"/>
        </w:rPr>
        <w:t>1, 2, 4*</w:t>
      </w:r>
    </w:p>
    <w:p w14:paraId="458BA9F3" w14:textId="77777777" w:rsidR="001B33A9" w:rsidRPr="00A70844" w:rsidRDefault="001B33A9" w:rsidP="001B33A9">
      <w:pPr>
        <w:spacing w:before="120"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 xml:space="preserve">1 </w:t>
      </w:r>
      <w:r w:rsidRPr="00A70844">
        <w:rPr>
          <w:rFonts w:ascii="Times New Roman" w:hAnsi="Times New Roman" w:cs="Times New Roman"/>
          <w:bCs/>
          <w:color w:val="000000" w:themeColor="text1"/>
          <w:sz w:val="24"/>
        </w:rPr>
        <w:t xml:space="preserve">Department of Neuroscience, </w:t>
      </w:r>
      <w:r w:rsidRPr="00A70844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 xml:space="preserve">2 </w:t>
      </w:r>
      <w:r w:rsidRPr="00A70844">
        <w:rPr>
          <w:rFonts w:ascii="Times New Roman" w:hAnsi="Times New Roman" w:cs="Times New Roman"/>
          <w:bCs/>
          <w:color w:val="000000" w:themeColor="text1"/>
          <w:sz w:val="24"/>
        </w:rPr>
        <w:t>Center for Brain Immunology and Glia (BIG), University of Virginia School of Medicine, VA, USA 22908</w:t>
      </w:r>
    </w:p>
    <w:p w14:paraId="1A03A1C7" w14:textId="77777777" w:rsidR="001B33A9" w:rsidRPr="00A70844" w:rsidRDefault="001B33A9" w:rsidP="001B33A9">
      <w:pPr>
        <w:spacing w:before="120"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3</w:t>
      </w:r>
      <w:r w:rsidRPr="00A70844">
        <w:rPr>
          <w:rFonts w:ascii="Times New Roman" w:hAnsi="Times New Roman" w:cs="Times New Roman"/>
          <w:bCs/>
          <w:color w:val="000000" w:themeColor="text1"/>
          <w:sz w:val="24"/>
        </w:rPr>
        <w:t xml:space="preserve"> Department of Psychology, University of Virginia, Charlottesville, VA, USA 22904</w:t>
      </w:r>
    </w:p>
    <w:p w14:paraId="1862023F" w14:textId="77777777" w:rsidR="001B33A9" w:rsidRPr="00A70844" w:rsidRDefault="001B33A9" w:rsidP="001B33A9">
      <w:pPr>
        <w:spacing w:after="120"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70844">
        <w:rPr>
          <w:rFonts w:ascii="Times New Roman" w:eastAsia="Times New Roman" w:hAnsi="Times New Roman" w:cs="Times New Roman"/>
          <w:color w:val="000000" w:themeColor="text1"/>
          <w:sz w:val="24"/>
          <w:vertAlign w:val="superscript"/>
        </w:rPr>
        <w:t>4</w:t>
      </w:r>
      <w:r w:rsidRPr="00A70844">
        <w:rPr>
          <w:rFonts w:ascii="Times New Roman" w:eastAsia="Times New Roman" w:hAnsi="Times New Roman" w:cs="Times New Roman"/>
          <w:color w:val="000000" w:themeColor="text1"/>
          <w:sz w:val="24"/>
        </w:rPr>
        <w:t>Neuroscience Graduate Program, University of Virginia, Charlottesville, Virginia, USA</w:t>
      </w:r>
    </w:p>
    <w:p w14:paraId="02FCF226" w14:textId="77777777" w:rsidR="001B33A9" w:rsidRPr="00A70844" w:rsidRDefault="001B33A9" w:rsidP="001B33A9">
      <w:pPr>
        <w:spacing w:before="120"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Cs/>
          <w:color w:val="000000" w:themeColor="text1"/>
          <w:sz w:val="24"/>
        </w:rPr>
        <w:t xml:space="preserve">* Correspondence should be addressed to: </w:t>
      </w:r>
      <w:r w:rsidRPr="00A70844">
        <w:rPr>
          <w:rFonts w:ascii="Times New Roman" w:hAnsi="Times New Roman" w:cs="Times New Roman"/>
          <w:bCs/>
          <w:color w:val="000000" w:themeColor="text1"/>
          <w:sz w:val="24"/>
          <w:u w:val="single"/>
        </w:rPr>
        <w:t>jiang.lulu@virginia.edu</w:t>
      </w:r>
    </w:p>
    <w:p w14:paraId="3CE24551" w14:textId="77777777" w:rsidR="001B33A9" w:rsidRPr="00A70844" w:rsidRDefault="001B33A9" w:rsidP="001B33A9">
      <w:pPr>
        <w:spacing w:before="120"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color w:val="000000" w:themeColor="text1"/>
          <w:sz w:val="24"/>
          <w:vertAlign w:val="superscript"/>
        </w:rPr>
        <w:t>#</w:t>
      </w:r>
      <w:r w:rsidRPr="00A70844">
        <w:rPr>
          <w:rFonts w:ascii="Times New Roman" w:hAnsi="Times New Roman" w:cs="Times New Roman"/>
          <w:b/>
          <w:color w:val="000000" w:themeColor="text1"/>
          <w:sz w:val="24"/>
        </w:rPr>
        <w:t xml:space="preserve"> These authors contributed equally.</w:t>
      </w:r>
    </w:p>
    <w:p w14:paraId="3ECE1203" w14:textId="10B1D412" w:rsidR="00643953" w:rsidRPr="00A70844" w:rsidRDefault="001B33A9" w:rsidP="001B33A9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14:paraId="2619CA5E" w14:textId="25EA14F8" w:rsidR="00054F65" w:rsidRPr="00A70844" w:rsidRDefault="00EE6D61" w:rsidP="00EE6D61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Materials</w:t>
      </w:r>
    </w:p>
    <w:p w14:paraId="63E92AC3" w14:textId="77777777" w:rsidR="00EE6D61" w:rsidRPr="00A70844" w:rsidRDefault="00EE6D61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29B112F7" w14:textId="71D09AA7" w:rsidR="00EE6D61" w:rsidRPr="00A70844" w:rsidRDefault="00EE6D61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Material-1</w:t>
      </w:r>
      <w:r w:rsidR="004E5956"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:</w:t>
      </w:r>
    </w:p>
    <w:p w14:paraId="453206B3" w14:textId="0373058A" w:rsidR="00EE6D61" w:rsidRPr="00A70844" w:rsidRDefault="004E5956" w:rsidP="00EE6D61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Supplemental video-1: </w:t>
      </w:r>
      <w:r w:rsidR="00EE6D61" w:rsidRPr="00A70844">
        <w:rPr>
          <w:rFonts w:ascii="Times New Roman" w:hAnsi="Times New Roman" w:cs="Times New Roman"/>
          <w:color w:val="000000" w:themeColor="text1"/>
          <w:sz w:val="24"/>
        </w:rPr>
        <w:t xml:space="preserve">Live cell imaging of 30 minutes of blue light activation shows that </w:t>
      </w:r>
      <w:proofErr w:type="spellStart"/>
      <w:r w:rsidR="00EE6D61" w:rsidRPr="00A70844">
        <w:rPr>
          <w:rFonts w:ascii="Times New Roman" w:hAnsi="Times New Roman" w:cs="Times New Roman"/>
          <w:color w:val="000000" w:themeColor="text1"/>
          <w:sz w:val="24"/>
        </w:rPr>
        <w:t>mCherry</w:t>
      </w:r>
      <w:proofErr w:type="spellEnd"/>
      <w:r w:rsidR="00EE6D61" w:rsidRPr="00A70844">
        <w:rPr>
          <w:rFonts w:ascii="Times New Roman" w:hAnsi="Times New Roman" w:cs="Times New Roman"/>
          <w:color w:val="000000" w:themeColor="text1"/>
          <w:sz w:val="24"/>
        </w:rPr>
        <w:t xml:space="preserve"> particles move about randomly within the cell.</w:t>
      </w:r>
    </w:p>
    <w:p w14:paraId="3F156CF4" w14:textId="77777777" w:rsidR="00EE6D61" w:rsidRPr="00A70844" w:rsidRDefault="00EE6D61" w:rsidP="00EE6D61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4A3D6D0A" w14:textId="431753DC" w:rsidR="00EE6D61" w:rsidRPr="00A70844" w:rsidRDefault="00EE6D61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Material-2</w:t>
      </w:r>
    </w:p>
    <w:p w14:paraId="02B1D65C" w14:textId="47ECE33A" w:rsidR="00EE6D61" w:rsidRPr="00A70844" w:rsidRDefault="00A852A3" w:rsidP="00EE6D61">
      <w:pPr>
        <w:rPr>
          <w:rFonts w:ascii="Times New Roman" w:hAnsi="Times New Roman" w:cs="Times New Roman"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Supplemental video-2</w:t>
      </w:r>
      <w:r w:rsidR="004E5956"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: </w:t>
      </w:r>
      <w:r w:rsidR="00EE6D61" w:rsidRPr="00A70844">
        <w:rPr>
          <w:rFonts w:ascii="Times New Roman" w:hAnsi="Times New Roman" w:cs="Times New Roman"/>
          <w:color w:val="000000" w:themeColor="text1"/>
          <w:sz w:val="24"/>
        </w:rPr>
        <w:t xml:space="preserve">Live cell imaging of 30 minutes of blue light activation shows that </w:t>
      </w:r>
      <w:proofErr w:type="spellStart"/>
      <w:r w:rsidR="00EE6D61" w:rsidRPr="00A70844">
        <w:rPr>
          <w:rFonts w:ascii="Times New Roman" w:hAnsi="Times New Roman" w:cs="Times New Roman"/>
          <w:color w:val="000000" w:themeColor="text1"/>
          <w:sz w:val="24"/>
        </w:rPr>
        <w:t>OptoTau</w:t>
      </w:r>
      <w:proofErr w:type="spellEnd"/>
      <w:r w:rsidR="00EE6D61" w:rsidRPr="00A70844">
        <w:rPr>
          <w:rFonts w:ascii="Times New Roman" w:hAnsi="Times New Roman" w:cs="Times New Roman"/>
          <w:color w:val="000000" w:themeColor="text1"/>
          <w:sz w:val="24"/>
        </w:rPr>
        <w:t xml:space="preserve"> granules quickly aggregated toward the nuclear envelope, leading to nuclear deformation. </w:t>
      </w:r>
    </w:p>
    <w:p w14:paraId="17DD1372" w14:textId="77777777" w:rsidR="00EE6D61" w:rsidRPr="00A70844" w:rsidRDefault="00EE6D61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748C7F16" w14:textId="77777777" w:rsidR="003A35AB" w:rsidRPr="00A70844" w:rsidRDefault="003A35AB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br w:type="page"/>
      </w:r>
    </w:p>
    <w:p w14:paraId="536F589B" w14:textId="77777777" w:rsidR="00285387" w:rsidRPr="00A70844" w:rsidRDefault="00285387" w:rsidP="00285387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Material-3</w:t>
      </w:r>
    </w:p>
    <w:p w14:paraId="71A726BF" w14:textId="77777777" w:rsidR="00285387" w:rsidRPr="00A70844" w:rsidRDefault="00285387" w:rsidP="00285387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noProof/>
          <w:color w:val="000000" w:themeColor="text1"/>
          <w:lang w:val="en-IN" w:eastAsia="en-IN"/>
        </w:rPr>
        <w:drawing>
          <wp:inline distT="0" distB="0" distL="0" distR="0" wp14:anchorId="66A9959A" wp14:editId="45E55166">
            <wp:extent cx="5731510" cy="3109750"/>
            <wp:effectExtent l="0" t="0" r="0" b="1905"/>
            <wp:docPr id="1962319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31957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88371" w14:textId="77777777" w:rsidR="00C122B8" w:rsidRPr="00A70844" w:rsidRDefault="00C122B8" w:rsidP="00C122B8">
      <w:pPr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Supplementary Figure 1. Additional statistical analyses of Lamin B and Lamin B Receptor levels in human brain samples.</w:t>
      </w:r>
    </w:p>
    <w:p w14:paraId="21E74C8F" w14:textId="0B1D0C60" w:rsidR="00C122B8" w:rsidRPr="00A70844" w:rsidRDefault="00C122B8" w:rsidP="002101A3">
      <w:pPr>
        <w:spacing w:before="120"/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a) 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Logarithmic regression analysis corresponding to </w:t>
      </w:r>
      <w:r w:rsidRPr="00A70844"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</w:rPr>
        <w:t>Figure 1e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. </w:t>
      </w:r>
      <w:r w:rsidR="002B68E2" w:rsidRPr="00A70844">
        <w:rPr>
          <w:rFonts w:ascii="Times New Roman" w:eastAsia="SimSun" w:hAnsi="Times New Roman" w:cs="Times New Roman" w:hint="eastAsia"/>
          <w:color w:val="000000" w:themeColor="text1"/>
          <w:sz w:val="24"/>
        </w:rPr>
        <w:t>L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ogarithmic fitting was performed to evaluate the potential non-linear relationship between MC1 and Lamin B Receptor. </w:t>
      </w:r>
    </w:p>
    <w:p w14:paraId="4170E0DE" w14:textId="3F8C2BDB" w:rsidR="00C122B8" w:rsidRPr="00A70844" w:rsidRDefault="00C122B8" w:rsidP="002101A3">
      <w:pPr>
        <w:spacing w:before="120"/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b) 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>Quantification of Lamin B Receptor levels stratified into three age groups (59</w:t>
      </w:r>
      <w:r w:rsidR="002B68E2" w:rsidRPr="00A70844">
        <w:rPr>
          <w:rFonts w:ascii="Times New Roman" w:eastAsia="SimSun" w:hAnsi="Times New Roman" w:cs="Times New Roman" w:hint="eastAsia"/>
          <w:color w:val="000000" w:themeColor="text1"/>
          <w:sz w:val="24"/>
        </w:rPr>
        <w:t>-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>74, 75</w:t>
      </w:r>
      <w:r w:rsidR="002B68E2" w:rsidRPr="00A70844">
        <w:rPr>
          <w:rFonts w:ascii="Times New Roman" w:eastAsia="SimSun" w:hAnsi="Times New Roman" w:cs="Times New Roman" w:hint="eastAsia"/>
          <w:color w:val="000000" w:themeColor="text1"/>
          <w:sz w:val="24"/>
        </w:rPr>
        <w:t>-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>90, and &gt;90 years old). One-way ANOVA showed no significant differences among groups (</w:t>
      </w:r>
      <w:r w:rsidRPr="00A70844">
        <w:rPr>
          <w:rFonts w:ascii="Times New Roman" w:eastAsia="SimSun" w:hAnsi="Times New Roman" w:cs="Times New Roman"/>
          <w:i/>
          <w:iCs/>
          <w:color w:val="000000" w:themeColor="text1"/>
          <w:sz w:val="24"/>
        </w:rPr>
        <w:t xml:space="preserve">p 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= 0.5710, </w:t>
      </w:r>
      <w:r w:rsidRPr="00A70844">
        <w:rPr>
          <w:rFonts w:ascii="Times New Roman" w:eastAsia="SimSun" w:hAnsi="Times New Roman" w:cs="Times New Roman"/>
          <w:i/>
          <w:iCs/>
          <w:color w:val="000000" w:themeColor="text1"/>
          <w:sz w:val="24"/>
        </w:rPr>
        <w:t>n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>≥7).</w:t>
      </w:r>
    </w:p>
    <w:p w14:paraId="226F731A" w14:textId="7000B022" w:rsidR="00C122B8" w:rsidRPr="00A70844" w:rsidRDefault="00C122B8" w:rsidP="002101A3">
      <w:pPr>
        <w:spacing w:before="120"/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c) 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>Comparison of LBR levels among control, control/asymptomatic AD, and AD cases. One-way ANOVA revealed a significant reduction in LBR levels in AD compared with controls (</w:t>
      </w:r>
      <w:r w:rsidRPr="00A70844">
        <w:rPr>
          <w:rFonts w:ascii="Times New Roman" w:eastAsia="SimSun" w:hAnsi="Times New Roman" w:cs="Times New Roman"/>
          <w:i/>
          <w:iCs/>
          <w:color w:val="000000" w:themeColor="text1"/>
          <w:sz w:val="24"/>
        </w:rPr>
        <w:t>p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= 0.0019, </w:t>
      </w:r>
      <w:r w:rsidRPr="00A70844">
        <w:rPr>
          <w:rFonts w:ascii="Times New Roman" w:eastAsia="SimSun" w:hAnsi="Times New Roman" w:cs="Times New Roman"/>
          <w:i/>
          <w:iCs/>
          <w:color w:val="000000" w:themeColor="text1"/>
          <w:sz w:val="24"/>
        </w:rPr>
        <w:t>n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≥7). </w:t>
      </w:r>
    </w:p>
    <w:p w14:paraId="289F66BE" w14:textId="63AAB6BA" w:rsidR="00C122B8" w:rsidRPr="00A70844" w:rsidRDefault="00C122B8" w:rsidP="002101A3">
      <w:pPr>
        <w:spacing w:before="120"/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d) 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>Scatter plot showing LBR levels plotted against age for all cases. Linear regression analysis revealed no significant correlation between LBR levels and age (</w:t>
      </w:r>
      <w:r w:rsidRPr="00A70844">
        <w:rPr>
          <w:rFonts w:ascii="Times New Roman" w:eastAsia="SimSun" w:hAnsi="Times New Roman" w:cs="Times New Roman"/>
          <w:i/>
          <w:iCs/>
          <w:color w:val="000000" w:themeColor="text1"/>
          <w:sz w:val="24"/>
        </w:rPr>
        <w:t xml:space="preserve">p 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= 0.5710, </w:t>
      </w:r>
      <w:r w:rsidRPr="00A70844">
        <w:rPr>
          <w:rFonts w:ascii="Times New Roman" w:eastAsia="SimSun" w:hAnsi="Times New Roman" w:cs="Times New Roman"/>
          <w:i/>
          <w:iCs/>
          <w:color w:val="000000" w:themeColor="text1"/>
          <w:sz w:val="24"/>
        </w:rPr>
        <w:t>n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>≥7).</w:t>
      </w:r>
    </w:p>
    <w:p w14:paraId="063546A4" w14:textId="77777777" w:rsidR="00C122B8" w:rsidRPr="00A70844" w:rsidRDefault="00C122B8" w:rsidP="002101A3">
      <w:pPr>
        <w:spacing w:before="120"/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e-f) 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>Correlation between Lamin B2 levels and Tau5 or AT8. Lamin B2 levels were significantly negatively correlated with both AT8 and Tau5.</w:t>
      </w:r>
    </w:p>
    <w:p w14:paraId="1FF3FBF9" w14:textId="44E3BD39" w:rsidR="00285387" w:rsidRPr="00A70844" w:rsidRDefault="00C122B8" w:rsidP="002101A3">
      <w:pPr>
        <w:spacing w:before="120"/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g-h) 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>Correlation between Lamin B receptor levels and Tau5 or AT8. Although no statistically significant correlations were observed, Lamin B receptor levels exhibited a decreasing trend with increasing tau levels.</w:t>
      </w:r>
    </w:p>
    <w:p w14:paraId="6E164031" w14:textId="77777777" w:rsidR="00285387" w:rsidRPr="00A70844" w:rsidRDefault="00285387" w:rsidP="00285387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br w:type="page"/>
      </w:r>
    </w:p>
    <w:p w14:paraId="5139F6B8" w14:textId="74C332E8" w:rsidR="00EE6D61" w:rsidRPr="00A70844" w:rsidRDefault="00EE6D61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Material-</w:t>
      </w:r>
      <w:r w:rsidR="00285387" w:rsidRPr="00A7084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4</w:t>
      </w:r>
    </w:p>
    <w:p w14:paraId="6372715F" w14:textId="22ADD89D" w:rsidR="00FA317E" w:rsidRPr="00A70844" w:rsidRDefault="00926429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noProof/>
          <w:color w:val="000000" w:themeColor="text1"/>
          <w:lang w:val="en-IN" w:eastAsia="en-IN"/>
        </w:rPr>
        <w:drawing>
          <wp:inline distT="0" distB="0" distL="0" distR="0" wp14:anchorId="0E28EF64" wp14:editId="41587FAF">
            <wp:extent cx="5731510" cy="5537200"/>
            <wp:effectExtent l="0" t="0" r="2540" b="6350"/>
            <wp:docPr id="1520943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6E513" w14:textId="3882F57C" w:rsidR="00EE6D61" w:rsidRPr="00A70844" w:rsidRDefault="004E5956">
      <w:pPr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Supplemental Fig. </w:t>
      </w:r>
      <w:r w:rsidR="00285387" w:rsidRPr="00A7084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2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</w:t>
      </w:r>
      <w:r w:rsidR="007418F4"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Representative micrographs showing MC1 immunostaining in WT and PS19 mice brain sections processed with </w:t>
      </w:r>
      <w:r w:rsidR="00926429"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gold-</w:t>
      </w:r>
      <w:r w:rsidR="007418F4"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silver staining to visualize pathological Tau conformers.</w:t>
      </w:r>
      <w:r w:rsidR="007418F4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Images acquired at 5</w:t>
      </w:r>
      <w:r w:rsidR="006D79E7" w:rsidRPr="00A70844">
        <w:rPr>
          <w:rFonts w:ascii="Times New Roman" w:eastAsia="SimSun" w:hAnsi="Times New Roman" w:cs="Times New Roman"/>
          <w:color w:val="000000" w:themeColor="text1"/>
          <w:sz w:val="24"/>
        </w:rPr>
        <w:t>k</w:t>
      </w:r>
      <w:r w:rsidR="007418F4" w:rsidRPr="00A70844">
        <w:rPr>
          <w:rFonts w:ascii="Times New Roman" w:eastAsia="SimSun" w:hAnsi="Times New Roman" w:cs="Times New Roman"/>
          <w:color w:val="000000" w:themeColor="text1"/>
          <w:sz w:val="24"/>
        </w:rPr>
        <w:t>× and 10</w:t>
      </w:r>
      <w:r w:rsidR="006D79E7" w:rsidRPr="00A70844">
        <w:rPr>
          <w:rFonts w:ascii="Times New Roman" w:eastAsia="SimSun" w:hAnsi="Times New Roman" w:cs="Times New Roman"/>
          <w:color w:val="000000" w:themeColor="text1"/>
          <w:sz w:val="24"/>
        </w:rPr>
        <w:t>k</w:t>
      </w:r>
      <w:r w:rsidR="007418F4" w:rsidRPr="00A70844">
        <w:rPr>
          <w:rFonts w:ascii="Times New Roman" w:eastAsia="SimSun" w:hAnsi="Times New Roman" w:cs="Times New Roman"/>
          <w:color w:val="000000" w:themeColor="text1"/>
          <w:sz w:val="24"/>
        </w:rPr>
        <w:t>× magnifications highlight the distribution and morphology of silver-positive neuronal structures.</w:t>
      </w:r>
      <w:r w:rsidR="004D501A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</w:t>
      </w:r>
      <w:r w:rsidR="004D57C2" w:rsidRPr="00A70844">
        <w:rPr>
          <w:rFonts w:ascii="Times New Roman" w:eastAsia="SimSun" w:hAnsi="Times New Roman" w:cs="Times New Roman"/>
          <w:color w:val="000000" w:themeColor="text1"/>
          <w:sz w:val="24"/>
        </w:rPr>
        <w:t>Arrows indicate positive gold labeling with silver-enhanced immuno-EM signal corresponding to MC-1</w:t>
      </w:r>
      <w:r w:rsidR="002B68E2" w:rsidRPr="00A70844">
        <w:rPr>
          <w:rFonts w:ascii="Times New Roman" w:eastAsia="SimSun" w:hAnsi="Times New Roman" w:cs="Times New Roman" w:hint="eastAsia"/>
          <w:color w:val="000000" w:themeColor="text1"/>
          <w:sz w:val="24"/>
        </w:rPr>
        <w:t>-</w:t>
      </w:r>
      <w:r w:rsidR="004D57C2" w:rsidRPr="00A70844">
        <w:rPr>
          <w:rFonts w:ascii="Times New Roman" w:eastAsia="SimSun" w:hAnsi="Times New Roman" w:cs="Times New Roman"/>
          <w:color w:val="000000" w:themeColor="text1"/>
          <w:sz w:val="24"/>
        </w:rPr>
        <w:t>positive tau aggregates.</w:t>
      </w:r>
    </w:p>
    <w:p w14:paraId="79076108" w14:textId="77777777" w:rsidR="00262D2D" w:rsidRPr="00A70844" w:rsidRDefault="00262D2D">
      <w:pPr>
        <w:rPr>
          <w:rFonts w:ascii="Times New Roman" w:eastAsia="SimSun" w:hAnsi="Times New Roman" w:cs="Times New Roman"/>
          <w:color w:val="000000" w:themeColor="text1"/>
          <w:sz w:val="24"/>
        </w:rPr>
      </w:pPr>
    </w:p>
    <w:p w14:paraId="37A2C92C" w14:textId="77777777" w:rsidR="003A35AB" w:rsidRPr="00A70844" w:rsidRDefault="003A35AB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br w:type="page"/>
      </w:r>
    </w:p>
    <w:p w14:paraId="1F4D7C12" w14:textId="3C097235" w:rsidR="009C5B26" w:rsidRPr="00A70844" w:rsidRDefault="00262D2D" w:rsidP="009C5B26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Material-</w:t>
      </w:r>
      <w:r w:rsidR="00285387" w:rsidRPr="00A7084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5</w:t>
      </w:r>
    </w:p>
    <w:p w14:paraId="4DEE70CD" w14:textId="55F532B3" w:rsidR="009906B9" w:rsidRPr="00A70844" w:rsidRDefault="009906B9" w:rsidP="009C5B26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noProof/>
          <w:color w:val="000000" w:themeColor="text1"/>
          <w:lang w:val="en-IN" w:eastAsia="en-IN"/>
        </w:rPr>
        <w:drawing>
          <wp:inline distT="0" distB="0" distL="0" distR="0" wp14:anchorId="784838A7" wp14:editId="75AEE1BD">
            <wp:extent cx="5731510" cy="3559810"/>
            <wp:effectExtent l="0" t="0" r="2540" b="2540"/>
            <wp:docPr id="1385375676" name="Picture 2" descr="A collage of images of cel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375676" name="Picture 2" descr="A collage of images of cel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D7D2D" w14:textId="7FB8D6B6" w:rsidR="009C5B26" w:rsidRPr="00A70844" w:rsidRDefault="009C5B26" w:rsidP="009C5B26">
      <w:pPr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Supplemental Fig. </w:t>
      </w:r>
      <w:r w:rsidR="00285387" w:rsidRPr="00A7084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3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</w:t>
      </w:r>
      <w:proofErr w:type="spellStart"/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OptoTau</w:t>
      </w:r>
      <w:proofErr w:type="spellEnd"/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expressing neurons show pathological tau accumulation following prolonged 488λ blue light activation examined by Tau</w:t>
      </w:r>
      <w:r w:rsidR="00F34ED5"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5</w:t>
      </w:r>
      <w:r w:rsidR="00F34ED5"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antibody</w:t>
      </w:r>
      <w:r w:rsidRPr="00A70844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Representative confocal images for co-localization of </w:t>
      </w:r>
      <w:proofErr w:type="spellStart"/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>mCherry</w:t>
      </w:r>
      <w:proofErr w:type="spellEnd"/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with Tau5</w:t>
      </w:r>
      <w:r w:rsidR="00DE1C5A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positive total tau level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in iPSC induced Neuron. (63× magnifications, Cyan: DAPI; Red: </w:t>
      </w:r>
      <w:proofErr w:type="spellStart"/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>mCherry</w:t>
      </w:r>
      <w:proofErr w:type="spellEnd"/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>; Green: Tau5; Magenta: TUJ1). The scale bar=50 µm.</w:t>
      </w:r>
    </w:p>
    <w:p w14:paraId="06D821DC" w14:textId="77777777" w:rsidR="009C5B26" w:rsidRPr="00A70844" w:rsidRDefault="009C5B26" w:rsidP="009C5B26">
      <w:pPr>
        <w:rPr>
          <w:rFonts w:ascii="Times New Roman" w:eastAsia="SimSun" w:hAnsi="Times New Roman" w:cs="Times New Roman"/>
          <w:color w:val="000000" w:themeColor="text1"/>
          <w:sz w:val="24"/>
        </w:rPr>
      </w:pPr>
    </w:p>
    <w:p w14:paraId="0B4CB520" w14:textId="77777777" w:rsidR="009C5B26" w:rsidRPr="00A70844" w:rsidRDefault="009C5B2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br w:type="page"/>
      </w:r>
    </w:p>
    <w:p w14:paraId="0021C3D7" w14:textId="586194DB" w:rsidR="009C5B26" w:rsidRPr="00A70844" w:rsidRDefault="00285387" w:rsidP="009C5B26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noProof/>
          <w:color w:val="000000" w:themeColor="text1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61D10CD2" wp14:editId="32986BA7">
            <wp:simplePos x="0" y="0"/>
            <wp:positionH relativeFrom="margin">
              <wp:align>center</wp:align>
            </wp:positionH>
            <wp:positionV relativeFrom="paragraph">
              <wp:posOffset>217170</wp:posOffset>
            </wp:positionV>
            <wp:extent cx="5426075" cy="4893945"/>
            <wp:effectExtent l="0" t="0" r="0" b="0"/>
            <wp:wrapTopAndBottom/>
            <wp:docPr id="15789026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02647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489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B26"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Material-</w:t>
      </w:r>
      <w:r w:rsidRPr="00A7084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6</w:t>
      </w:r>
    </w:p>
    <w:p w14:paraId="43A6EBBF" w14:textId="798E04F8" w:rsidR="009906B9" w:rsidRPr="00A70844" w:rsidRDefault="009906B9" w:rsidP="009C5B26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F989E24" w14:textId="2C0EB1AF" w:rsidR="00F42446" w:rsidRPr="00A70844" w:rsidRDefault="009C5B26" w:rsidP="009C5B26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Supplemental Fig. </w:t>
      </w:r>
      <w:r w:rsidR="00285387" w:rsidRPr="00A7084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4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</w:t>
      </w:r>
      <w:proofErr w:type="spellStart"/>
      <w:r w:rsidR="00F42446"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OptoTau</w:t>
      </w:r>
      <w:proofErr w:type="spellEnd"/>
      <w:r w:rsidR="00F42446"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oligomerization drives sustained accumulation of pathological tau bound to the nuclear membrane in iPSC-derived neurons.</w:t>
      </w:r>
    </w:p>
    <w:p w14:paraId="32283C9D" w14:textId="57A1F641" w:rsidR="00F42446" w:rsidRPr="00A70844" w:rsidRDefault="00471D1C" w:rsidP="00004C45">
      <w:pPr>
        <w:spacing w:before="120"/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 w:hint="eastAsia"/>
          <w:b/>
          <w:color w:val="000000" w:themeColor="text1"/>
          <w:sz w:val="24"/>
        </w:rPr>
        <w:t>a</w:t>
      </w:r>
      <w:r w:rsidR="00DF0E88" w:rsidRPr="00A70844">
        <w:rPr>
          <w:rFonts w:ascii="Times New Roman" w:eastAsia="SimSun" w:hAnsi="Times New Roman" w:cs="Times New Roman"/>
          <w:b/>
          <w:color w:val="000000" w:themeColor="text1"/>
          <w:sz w:val="24"/>
        </w:rPr>
        <w:t>)</w:t>
      </w:r>
      <w:r w:rsidR="00DF0E88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</w:t>
      </w:r>
      <w:r w:rsidR="00F42446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Quantification for the TUJ1 fluorescence intensity normalized by DAPI fluorescence intensity in </w:t>
      </w:r>
      <w:r w:rsidR="00F42446" w:rsidRPr="00A70844"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</w:rPr>
        <w:t>Fig.2</w:t>
      </w:r>
      <w:r w:rsidRPr="00A70844"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</w:rPr>
        <w:t>b</w:t>
      </w:r>
      <w:r w:rsidR="00F42446" w:rsidRPr="00A70844">
        <w:rPr>
          <w:rFonts w:ascii="Times New Roman" w:eastAsia="SimSun" w:hAnsi="Times New Roman" w:cs="Times New Roman"/>
          <w:color w:val="000000" w:themeColor="text1"/>
          <w:sz w:val="24"/>
        </w:rPr>
        <w:t>.</w:t>
      </w:r>
    </w:p>
    <w:p w14:paraId="5A3FA12A" w14:textId="2BB112CB" w:rsidR="00DF0E88" w:rsidRPr="00A70844" w:rsidRDefault="00471D1C" w:rsidP="00004C45">
      <w:pPr>
        <w:spacing w:before="120"/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/>
          <w:b/>
          <w:color w:val="000000" w:themeColor="text1"/>
          <w:sz w:val="24"/>
        </w:rPr>
        <w:t>b</w:t>
      </w:r>
      <w:r w:rsidR="00F42446" w:rsidRPr="00A70844">
        <w:rPr>
          <w:rFonts w:ascii="Times New Roman" w:eastAsia="SimSun" w:hAnsi="Times New Roman" w:cs="Times New Roman"/>
          <w:b/>
          <w:color w:val="000000" w:themeColor="text1"/>
          <w:sz w:val="24"/>
        </w:rPr>
        <w:t>)</w:t>
      </w:r>
      <w:r w:rsidR="00F42446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Quantification for the TUJ1 fluorescence intensity normalized by DAPI fluorescence intensity in </w:t>
      </w:r>
      <w:r w:rsidR="00F42446" w:rsidRPr="00A70844"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</w:rPr>
        <w:t>Fig.2</w:t>
      </w:r>
      <w:r w:rsidRPr="00A70844"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</w:rPr>
        <w:t>c</w:t>
      </w:r>
      <w:r w:rsidR="00F42446" w:rsidRPr="00A70844">
        <w:rPr>
          <w:rFonts w:ascii="Times New Roman" w:eastAsia="SimSun" w:hAnsi="Times New Roman" w:cs="Times New Roman"/>
          <w:color w:val="000000" w:themeColor="text1"/>
          <w:sz w:val="24"/>
        </w:rPr>
        <w:t>.</w:t>
      </w:r>
      <w:r w:rsidR="00C16E16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</w:t>
      </w:r>
    </w:p>
    <w:p w14:paraId="20A0DC72" w14:textId="3BD50327" w:rsidR="00DF0E88" w:rsidRPr="00A70844" w:rsidRDefault="00471D1C" w:rsidP="00004C45">
      <w:pPr>
        <w:spacing w:before="120"/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c</w:t>
      </w:r>
      <w:r w:rsidR="00DF0E88"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)</w:t>
      </w:r>
      <w:r w:rsidR="00DF0E88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Quantification of </w:t>
      </w:r>
      <w:r w:rsidR="00C16E16" w:rsidRPr="00A70844">
        <w:rPr>
          <w:rFonts w:ascii="Times New Roman" w:eastAsia="SimSun" w:hAnsi="Times New Roman" w:cs="Times New Roman"/>
          <w:color w:val="000000" w:themeColor="text1"/>
          <w:sz w:val="24"/>
        </w:rPr>
        <w:t>pTau217</w:t>
      </w:r>
      <w:r w:rsidR="00DF0E88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–DAPI colocalization in </w:t>
      </w:r>
      <w:r w:rsidR="00C16E16" w:rsidRPr="00A70844"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</w:rPr>
        <w:t>Fig.2</w:t>
      </w:r>
      <w:r w:rsidRPr="00A70844"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</w:rPr>
        <w:t>b</w:t>
      </w:r>
      <w:r w:rsidR="00DF0E88" w:rsidRPr="00A70844">
        <w:rPr>
          <w:rFonts w:ascii="Times New Roman" w:eastAsia="SimSun" w:hAnsi="Times New Roman" w:cs="Times New Roman"/>
          <w:color w:val="000000" w:themeColor="text1"/>
          <w:sz w:val="24"/>
        </w:rPr>
        <w:t>. Ba</w:t>
      </w:r>
      <w:bookmarkStart w:id="0" w:name="_GoBack"/>
      <w:bookmarkEnd w:id="0"/>
      <w:r w:rsidR="00DF0E88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r graph shows the percentage of DAPI-positive nuclei exhibiting </w:t>
      </w:r>
      <w:r w:rsidR="00C16E16" w:rsidRPr="00A70844">
        <w:rPr>
          <w:rFonts w:ascii="Times New Roman" w:eastAsia="SimSun" w:hAnsi="Times New Roman" w:cs="Times New Roman"/>
          <w:color w:val="000000" w:themeColor="text1"/>
          <w:sz w:val="24"/>
        </w:rPr>
        <w:t>pTau217</w:t>
      </w:r>
      <w:r w:rsidR="00DF0E88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signal.</w:t>
      </w:r>
      <w:r w:rsidR="00DF0E88" w:rsidRPr="00A70844">
        <w:rPr>
          <w:rFonts w:ascii="Times New Roman" w:eastAsia="SimSun" w:hAnsi="Times New Roman" w:cs="Times New Roman"/>
          <w:i/>
          <w:iCs/>
          <w:color w:val="000000" w:themeColor="text1"/>
          <w:sz w:val="24"/>
        </w:rPr>
        <w:t xml:space="preserve"> </w:t>
      </w:r>
    </w:p>
    <w:p w14:paraId="0C42BE7B" w14:textId="3038F4BB" w:rsidR="00C16E16" w:rsidRPr="00A70844" w:rsidRDefault="00471D1C" w:rsidP="00004C45">
      <w:pPr>
        <w:spacing w:before="120"/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d</w:t>
      </w:r>
      <w:r w:rsidR="00C16E16"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)</w:t>
      </w:r>
      <w:r w:rsidR="00C16E16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Quantification of MC1–DAPI colocalization in </w:t>
      </w:r>
      <w:r w:rsidR="00C16E16" w:rsidRPr="00A70844"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</w:rPr>
        <w:t>Fig.2</w:t>
      </w:r>
      <w:r w:rsidRPr="00A70844"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</w:rPr>
        <w:t>c</w:t>
      </w:r>
      <w:r w:rsidR="00C16E16" w:rsidRPr="00A70844">
        <w:rPr>
          <w:rFonts w:ascii="Times New Roman" w:eastAsia="SimSun" w:hAnsi="Times New Roman" w:cs="Times New Roman"/>
          <w:color w:val="000000" w:themeColor="text1"/>
          <w:sz w:val="24"/>
        </w:rPr>
        <w:t>. Bar graph shows the percentage of DAPI-positive nuclei exhibiting MC1 signal.</w:t>
      </w:r>
      <w:r w:rsidR="00C16E16" w:rsidRPr="00A70844">
        <w:rPr>
          <w:rFonts w:ascii="Times New Roman" w:eastAsia="SimSun" w:hAnsi="Times New Roman" w:cs="Times New Roman"/>
          <w:i/>
          <w:iCs/>
          <w:color w:val="000000" w:themeColor="text1"/>
          <w:sz w:val="24"/>
        </w:rPr>
        <w:t xml:space="preserve"> N</w:t>
      </w:r>
      <w:r w:rsidR="00C16E16" w:rsidRPr="00A70844">
        <w:rPr>
          <w:rFonts w:ascii="Times New Roman" w:eastAsia="SimSun" w:hAnsi="Times New Roman" w:cs="Times New Roman"/>
          <w:color w:val="000000" w:themeColor="text1"/>
          <w:sz w:val="24"/>
        </w:rPr>
        <w:t>=5.</w:t>
      </w:r>
    </w:p>
    <w:p w14:paraId="19622D7D" w14:textId="77777777" w:rsidR="00DF0E88" w:rsidRPr="00A70844" w:rsidRDefault="00DF0E88" w:rsidP="009C5B26">
      <w:pPr>
        <w:rPr>
          <w:rFonts w:ascii="Times New Roman" w:eastAsia="SimSun" w:hAnsi="Times New Roman" w:cs="Times New Roman"/>
          <w:color w:val="000000" w:themeColor="text1"/>
          <w:sz w:val="24"/>
        </w:rPr>
      </w:pPr>
    </w:p>
    <w:p w14:paraId="279F1906" w14:textId="77777777" w:rsidR="009C5B26" w:rsidRPr="00A70844" w:rsidRDefault="009C5B26" w:rsidP="009C5B26">
      <w:pPr>
        <w:rPr>
          <w:rFonts w:ascii="Times New Roman" w:eastAsia="SimSun" w:hAnsi="Times New Roman" w:cs="Times New Roman"/>
          <w:color w:val="000000" w:themeColor="text1"/>
          <w:sz w:val="24"/>
        </w:rPr>
      </w:pPr>
    </w:p>
    <w:p w14:paraId="155794AA" w14:textId="77777777" w:rsidR="009C5B26" w:rsidRPr="00A70844" w:rsidRDefault="009C5B2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br w:type="page"/>
      </w:r>
    </w:p>
    <w:p w14:paraId="29E44204" w14:textId="3FD8C7E9" w:rsidR="00262D2D" w:rsidRPr="00A70844" w:rsidRDefault="00262D2D" w:rsidP="00262D2D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Material-</w:t>
      </w:r>
      <w:r w:rsidR="00285387" w:rsidRPr="00A7084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7</w:t>
      </w:r>
    </w:p>
    <w:p w14:paraId="17AF542A" w14:textId="43D35A6B" w:rsidR="003A35AB" w:rsidRPr="00A70844" w:rsidRDefault="00DE3863" w:rsidP="00262D2D">
      <w:pPr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</w:pPr>
      <w:r w:rsidRPr="00A70844">
        <w:rPr>
          <w:noProof/>
          <w:color w:val="000000" w:themeColor="text1"/>
          <w:lang w:val="en-IN" w:eastAsia="en-IN"/>
        </w:rPr>
        <w:drawing>
          <wp:inline distT="0" distB="0" distL="0" distR="0" wp14:anchorId="549000B9" wp14:editId="3B778095">
            <wp:extent cx="5821188" cy="2376644"/>
            <wp:effectExtent l="0" t="0" r="0" b="0"/>
            <wp:docPr id="4645506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550685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188" cy="237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155CB" w14:textId="0ADF336C" w:rsidR="00015A98" w:rsidRPr="00A70844" w:rsidRDefault="00B8778B" w:rsidP="00015A98">
      <w:pPr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Supplemental Fig. </w:t>
      </w:r>
      <w:r w:rsidR="00285387" w:rsidRPr="00A7084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5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</w:t>
      </w:r>
      <w:r w:rsidR="00EB5741"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Tau phosphorylation induced by optogenetic oligomerization in human induced iPSCs</w:t>
      </w:r>
      <w:r w:rsidR="00670C7B"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</w:p>
    <w:p w14:paraId="08664A64" w14:textId="35CF3594" w:rsidR="00EB5741" w:rsidRPr="00A70844" w:rsidRDefault="00977532" w:rsidP="00EB5741">
      <w:pPr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</w:rPr>
        <w:t>a</w:t>
      </w: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)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</w:t>
      </w:r>
      <w:r w:rsidR="00276163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Representative Western blot analysis of </w:t>
      </w:r>
      <w:r w:rsidR="00B7144D" w:rsidRPr="00A70844">
        <w:rPr>
          <w:rFonts w:ascii="Times New Roman" w:eastAsia="SimSun" w:hAnsi="Times New Roman" w:cs="Times New Roman" w:hint="eastAsia"/>
          <w:color w:val="000000" w:themeColor="text1"/>
          <w:sz w:val="24"/>
        </w:rPr>
        <w:t>pTau21</w:t>
      </w:r>
      <w:r w:rsidR="004926B3" w:rsidRPr="00A70844">
        <w:rPr>
          <w:rFonts w:ascii="Times New Roman" w:eastAsia="SimSun" w:hAnsi="Times New Roman" w:cs="Times New Roman" w:hint="eastAsia"/>
          <w:color w:val="000000" w:themeColor="text1"/>
          <w:sz w:val="24"/>
        </w:rPr>
        <w:t>7</w:t>
      </w:r>
      <w:r w:rsidR="004926B3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, AT8 </w:t>
      </w:r>
      <w:r w:rsidR="00CF198B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and </w:t>
      </w:r>
      <w:r w:rsidR="004926B3" w:rsidRPr="00A70844">
        <w:rPr>
          <w:rFonts w:ascii="Times New Roman" w:eastAsia="SimSun" w:hAnsi="Times New Roman" w:cs="Times New Roman"/>
          <w:color w:val="000000" w:themeColor="text1"/>
          <w:sz w:val="24"/>
        </w:rPr>
        <w:t>TOMA2</w:t>
      </w:r>
      <w:r w:rsidR="00276163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in human iPSC-derived neurons across experimental groups. Total cell lysates were collected from iPSC-derived neurons under control and optogenetic induction conditions. GAPDH was used as a loading control.</w:t>
      </w:r>
    </w:p>
    <w:p w14:paraId="479A69CB" w14:textId="7E574ECE" w:rsidR="00977532" w:rsidRPr="00A70844" w:rsidRDefault="00977532" w:rsidP="00004C45">
      <w:pPr>
        <w:spacing w:before="120"/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b-</w:t>
      </w:r>
      <w:r w:rsidR="00CF198B" w:rsidRPr="00A70844"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</w:rPr>
        <w:t>d</w:t>
      </w: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) 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Quantification of Western blot results shown in </w:t>
      </w:r>
      <w:r w:rsidRPr="00A70844"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</w:rPr>
        <w:t>panel a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>. Band intensities were quantified using ImageJ and normalized to the corresponding GAPDH loading control. Data are presented as fold-change relative to the mean of the control group (set to 1.0).</w:t>
      </w:r>
    </w:p>
    <w:p w14:paraId="3D725339" w14:textId="6BA2C5EE" w:rsidR="00977532" w:rsidRPr="00A70844" w:rsidRDefault="00CF198B" w:rsidP="00004C45">
      <w:pPr>
        <w:spacing w:before="120"/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e</w:t>
      </w:r>
      <w:r w:rsidR="00977532" w:rsidRPr="00A70844"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</w:rPr>
        <w:t>)</w:t>
      </w:r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Immunoprecipitation of the </w:t>
      </w:r>
      <w:proofErr w:type="spellStart"/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>optogenetically</w:t>
      </w:r>
      <w:proofErr w:type="spellEnd"/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-induced tau complex </w:t>
      </w:r>
      <w:r w:rsidR="0013284D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with a 20-minute illumination paradigm. </w:t>
      </w:r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Lysates from iPSC-induced neurons expressing the optogenetic tau construct (fused to </w:t>
      </w:r>
      <w:proofErr w:type="spellStart"/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>mCherry</w:t>
      </w:r>
      <w:proofErr w:type="spellEnd"/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) were subjected to immunoprecipitation by </w:t>
      </w:r>
      <w:proofErr w:type="spellStart"/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>ChromoTek</w:t>
      </w:r>
      <w:proofErr w:type="spellEnd"/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RFP-Trap® Agarose. The presence of </w:t>
      </w:r>
      <w:r w:rsidR="00977532" w:rsidRPr="00A70844">
        <w:rPr>
          <w:rFonts w:ascii="Times New Roman" w:eastAsia="SimSun" w:hAnsi="Times New Roman" w:cs="Times New Roman" w:hint="eastAsia"/>
          <w:color w:val="000000" w:themeColor="text1"/>
          <w:sz w:val="24"/>
        </w:rPr>
        <w:t>pTau217</w:t>
      </w:r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and AT8</w:t>
      </w:r>
      <w:r w:rsidR="00330D4C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positive tau phosphorylation</w:t>
      </w:r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in the immunoprecipitated complex was assessed by Western blot</w:t>
      </w:r>
      <w:r w:rsidR="00330D4C" w:rsidRPr="00A70844">
        <w:rPr>
          <w:rFonts w:ascii="Times New Roman" w:eastAsia="SimSun" w:hAnsi="Times New Roman" w:cs="Times New Roman"/>
          <w:color w:val="000000" w:themeColor="text1"/>
          <w:sz w:val="24"/>
        </w:rPr>
        <w:t>.</w:t>
      </w:r>
    </w:p>
    <w:p w14:paraId="34C56174" w14:textId="6EEAA98D" w:rsidR="00262D2D" w:rsidRPr="00A70844" w:rsidRDefault="00CF198B" w:rsidP="00004C45">
      <w:pPr>
        <w:spacing w:before="120"/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f-g</w:t>
      </w:r>
      <w:r w:rsidR="00977532"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) </w:t>
      </w:r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Quantification of IP results shown in </w:t>
      </w:r>
      <w:r w:rsidR="00977532" w:rsidRPr="00A70844"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</w:rPr>
        <w:t xml:space="preserve">panel </w:t>
      </w:r>
      <w:r w:rsidRPr="00A70844">
        <w:rPr>
          <w:rFonts w:ascii="Times New Roman" w:eastAsia="SimSun" w:hAnsi="Times New Roman" w:cs="Times New Roman"/>
          <w:b/>
          <w:bCs/>
          <w:i/>
          <w:iCs/>
          <w:color w:val="000000" w:themeColor="text1"/>
          <w:sz w:val="24"/>
        </w:rPr>
        <w:t>e</w:t>
      </w:r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. </w:t>
      </w:r>
      <w:r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The </w:t>
      </w:r>
      <w:r w:rsidR="004F7927" w:rsidRPr="00A70844">
        <w:rPr>
          <w:rFonts w:ascii="Times New Roman" w:eastAsia="SimSun" w:hAnsi="Times New Roman" w:cs="Times New Roman"/>
          <w:color w:val="000000" w:themeColor="text1"/>
          <w:sz w:val="24"/>
        </w:rPr>
        <w:t>pTau217</w:t>
      </w:r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and </w:t>
      </w:r>
      <w:r w:rsidR="004F7927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AT8 </w:t>
      </w:r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enrichment in the </w:t>
      </w:r>
      <w:proofErr w:type="spellStart"/>
      <w:r w:rsidR="004F7927" w:rsidRPr="00A70844">
        <w:rPr>
          <w:rFonts w:ascii="Times New Roman" w:eastAsia="SimSun" w:hAnsi="Times New Roman" w:cs="Times New Roman"/>
          <w:color w:val="000000" w:themeColor="text1"/>
          <w:sz w:val="24"/>
        </w:rPr>
        <w:t>mCherry</w:t>
      </w:r>
      <w:proofErr w:type="spellEnd"/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 </w:t>
      </w:r>
      <w:proofErr w:type="spellStart"/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>immunoprecipitate</w:t>
      </w:r>
      <w:proofErr w:type="spellEnd"/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. The band intensity for each protein in the </w:t>
      </w:r>
      <w:r w:rsidR="004E28B4" w:rsidRPr="00A70844">
        <w:rPr>
          <w:rFonts w:ascii="Times New Roman" w:eastAsia="SimSun" w:hAnsi="Times New Roman" w:cs="Times New Roman"/>
          <w:color w:val="000000" w:themeColor="text1"/>
          <w:sz w:val="24"/>
        </w:rPr>
        <w:t>co-</w:t>
      </w:r>
      <w:r w:rsidR="00977532" w:rsidRPr="00A70844">
        <w:rPr>
          <w:rFonts w:ascii="Times New Roman" w:eastAsia="SimSun" w:hAnsi="Times New Roman" w:cs="Times New Roman"/>
          <w:color w:val="000000" w:themeColor="text1"/>
          <w:sz w:val="24"/>
        </w:rPr>
        <w:t xml:space="preserve">IP lane was quantified for pulldown efficiency.  </w:t>
      </w:r>
    </w:p>
    <w:p w14:paraId="248D7E25" w14:textId="77777777" w:rsidR="00262D2D" w:rsidRPr="00A70844" w:rsidRDefault="00262D2D" w:rsidP="00262D2D">
      <w:pPr>
        <w:rPr>
          <w:rFonts w:ascii="Times New Roman" w:eastAsia="SimSun" w:hAnsi="Times New Roman" w:cs="Times New Roman"/>
          <w:color w:val="000000" w:themeColor="text1"/>
          <w:sz w:val="24"/>
        </w:rPr>
      </w:pPr>
    </w:p>
    <w:p w14:paraId="25F6D02E" w14:textId="4D909E70" w:rsidR="00C210E8" w:rsidRPr="00A70844" w:rsidRDefault="00C210E8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br w:type="page"/>
      </w:r>
    </w:p>
    <w:p w14:paraId="6A6D5A54" w14:textId="1B603531" w:rsidR="00C210E8" w:rsidRPr="00A70844" w:rsidRDefault="00C210E8" w:rsidP="00C210E8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Material-</w:t>
      </w:r>
      <w:r w:rsidRPr="00A7084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8</w:t>
      </w:r>
    </w:p>
    <w:p w14:paraId="6CDE85DA" w14:textId="77777777" w:rsidR="001904FC" w:rsidRPr="00A70844" w:rsidRDefault="001904FC" w:rsidP="001904FC">
      <w:pPr>
        <w:spacing w:before="120"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Table S</w:t>
      </w:r>
      <w:r w:rsidRPr="00A7084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1</w:t>
      </w: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Summary of Human Subject Metadata and Neuropathology. </w:t>
      </w:r>
      <w:r w:rsidRPr="00A70844">
        <w:rPr>
          <w:rFonts w:ascii="Times New Roman" w:hAnsi="Times New Roman" w:cs="Times New Roman"/>
          <w:color w:val="000000" w:themeColor="text1"/>
          <w:sz w:val="24"/>
        </w:rPr>
        <w:t>Clinical and pathological information for all human tissue samples, including diagnosis, Braak staging, age-related metrics, disease duration, APOE status, and demographic variables (race and sex).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7"/>
        <w:gridCol w:w="901"/>
        <w:gridCol w:w="867"/>
        <w:gridCol w:w="1014"/>
        <w:gridCol w:w="1205"/>
        <w:gridCol w:w="883"/>
        <w:gridCol w:w="723"/>
        <w:gridCol w:w="576"/>
      </w:tblGrid>
      <w:tr w:rsidR="00A70844" w:rsidRPr="00A70844" w14:paraId="0F85A845" w14:textId="77777777" w:rsidTr="002B3EA6">
        <w:trPr>
          <w:trHeight w:val="65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CB7ABB1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  <w:t>Primary Neuropathologic Diagnosis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D426DD4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  <w:t>Braak Stage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87C579F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  <w:t>Age at Onset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53A6778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  <w:t>Age at Death/</w:t>
            </w:r>
            <w:r w:rsidRPr="00A708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B</w:t>
            </w:r>
            <w:r w:rsidRPr="00A708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  <w:t>iopsy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CA05869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  <w:t>Duration (years)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6C8A9C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  <w:t>APOE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50E740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  <w:t>Race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8676BB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US"/>
              </w:rPr>
              <w:t>Sex</w:t>
            </w:r>
          </w:p>
        </w:tc>
      </w:tr>
      <w:tr w:rsidR="00A70844" w:rsidRPr="00A70844" w14:paraId="09B151EB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52BB9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B04B8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0B64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D7471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90B2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E0441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5FBB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F68DF9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m</w:t>
            </w:r>
          </w:p>
        </w:tc>
      </w:tr>
      <w:tr w:rsidR="00A70844" w:rsidRPr="00A70844" w14:paraId="61D862A5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04A48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EA8E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2DD1F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9A603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279F6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DA709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DE7D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045909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m</w:t>
            </w:r>
          </w:p>
        </w:tc>
      </w:tr>
      <w:tr w:rsidR="00A70844" w:rsidRPr="00A70844" w14:paraId="2D32E403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D2C82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1458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51EC3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A0D0F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3D9C8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6A59F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CA80C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A77B52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m</w:t>
            </w:r>
          </w:p>
        </w:tc>
      </w:tr>
      <w:tr w:rsidR="00A70844" w:rsidRPr="00A70844" w14:paraId="4ADB1395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21E29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BC0EC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4CFC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438BF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1D25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F8DCE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FD9C5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E254C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f</w:t>
            </w:r>
          </w:p>
        </w:tc>
      </w:tr>
      <w:tr w:rsidR="00A70844" w:rsidRPr="00A70844" w14:paraId="3E929418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B2B4C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8D93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25F02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3C0DE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AE921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E60B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1427D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10B8E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f</w:t>
            </w:r>
          </w:p>
        </w:tc>
      </w:tr>
      <w:tr w:rsidR="00A70844" w:rsidRPr="00A70844" w14:paraId="5169BF58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82135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A27B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C134F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BA9B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C9E5B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3DEEE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C0A14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0B9541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f</w:t>
            </w:r>
          </w:p>
        </w:tc>
      </w:tr>
      <w:tr w:rsidR="00A70844" w:rsidRPr="00A70844" w14:paraId="2F3BC121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E7FEA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E11E4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14886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7F75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8F3C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D59C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A3FD8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E03AC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f</w:t>
            </w:r>
          </w:p>
        </w:tc>
      </w:tr>
      <w:tr w:rsidR="00A70844" w:rsidRPr="00A70844" w14:paraId="287C4E4C" w14:textId="77777777" w:rsidTr="002B3EA6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6CEADA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7A7B32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0D50A60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FBDD3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6266BE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0C3FBE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F6491E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5FEFB9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m</w:t>
            </w:r>
          </w:p>
        </w:tc>
      </w:tr>
      <w:tr w:rsidR="00A70844" w:rsidRPr="00A70844" w14:paraId="715DCFEC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47507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Control/asymptomatic 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A68F5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9498E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7C285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E64C5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CCE8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BFFB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CDCDD3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f</w:t>
            </w:r>
          </w:p>
        </w:tc>
      </w:tr>
      <w:tr w:rsidR="00A70844" w:rsidRPr="00A70844" w14:paraId="1CA43A38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E7A62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Control/asymptomatic 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9DFC9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B0839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74342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BF891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BB85B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C4131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1DCF3E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m</w:t>
            </w:r>
          </w:p>
        </w:tc>
      </w:tr>
      <w:tr w:rsidR="00A70844" w:rsidRPr="00A70844" w14:paraId="3D006019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A2EC3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Control/asymptomatic 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E66E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4B98B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ECA15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B7780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4243E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F47F2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47FEA2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m</w:t>
            </w:r>
          </w:p>
        </w:tc>
      </w:tr>
      <w:tr w:rsidR="00A70844" w:rsidRPr="00A70844" w14:paraId="265CB128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3715A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Control/asymptomatic 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07478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0F33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F53BC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C0319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FD1F1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5C7C4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8D936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m</w:t>
            </w:r>
          </w:p>
        </w:tc>
      </w:tr>
      <w:tr w:rsidR="00A70844" w:rsidRPr="00A70844" w14:paraId="16AB2A9C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52419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Control/asymptomatic 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6A162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9FF54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4DB02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2BCFB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8E08C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B1BE5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5A1382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f</w:t>
            </w:r>
          </w:p>
        </w:tc>
      </w:tr>
      <w:tr w:rsidR="00A70844" w:rsidRPr="00A70844" w14:paraId="32D2A635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E67FB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Control/asymptomatic 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7E2B2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0B0B0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72A9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A278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BD1EB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F6B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C5BC38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m</w:t>
            </w:r>
          </w:p>
        </w:tc>
      </w:tr>
      <w:tr w:rsidR="00A70844" w:rsidRPr="00A70844" w14:paraId="06B6553B" w14:textId="77777777" w:rsidTr="002B3EA6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3F0E74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Control/asymptomatic 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1A51C1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BF3C3F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76FC4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B8FCE5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CAB383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05565A8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29B94C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m</w:t>
            </w:r>
          </w:p>
        </w:tc>
      </w:tr>
      <w:tr w:rsidR="00A70844" w:rsidRPr="00A70844" w14:paraId="047FFD7F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069E4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AFECE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E20C5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BE9AD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06FF5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3E93D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9DD3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CEB199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m</w:t>
            </w:r>
          </w:p>
        </w:tc>
      </w:tr>
      <w:tr w:rsidR="00A70844" w:rsidRPr="00A70844" w14:paraId="5452DB4D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CAC7B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1BF20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E23A9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AFFF5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A33B1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DF766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8E5AF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A05E69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m</w:t>
            </w:r>
          </w:p>
        </w:tc>
      </w:tr>
      <w:tr w:rsidR="00A70844" w:rsidRPr="00A70844" w14:paraId="33D99D72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40E2A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0180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6BC4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1D3AC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24C32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1E46C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4B6F0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FAD566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m</w:t>
            </w:r>
          </w:p>
        </w:tc>
      </w:tr>
      <w:tr w:rsidR="00A70844" w:rsidRPr="00A70844" w14:paraId="7D04F179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9EDC3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33964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D8C38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9007C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45B1B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7EE47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D00F8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7B0895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f</w:t>
            </w:r>
          </w:p>
        </w:tc>
      </w:tr>
      <w:tr w:rsidR="00A70844" w:rsidRPr="00A70844" w14:paraId="763B002A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0BBBF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F73E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EB691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EBB5C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6745E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AF99C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NA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6D01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5A6E02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f</w:t>
            </w:r>
          </w:p>
        </w:tc>
      </w:tr>
      <w:tr w:rsidR="00A70844" w:rsidRPr="00A70844" w14:paraId="2694544C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2495D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5433C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13574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C891D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525E8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FF3C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B8559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479E65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f</w:t>
            </w:r>
          </w:p>
        </w:tc>
      </w:tr>
      <w:tr w:rsidR="00A70844" w:rsidRPr="00A70844" w14:paraId="646AF599" w14:textId="77777777" w:rsidTr="002B3EA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2A5A7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BA6F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1E1BC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D9F9F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17313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8715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14E2E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11154E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m</w:t>
            </w:r>
          </w:p>
        </w:tc>
      </w:tr>
      <w:tr w:rsidR="00AF02AA" w:rsidRPr="00A70844" w14:paraId="71C12946" w14:textId="77777777" w:rsidTr="002B3EA6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5CEB7D" w14:textId="77777777" w:rsidR="00AF02AA" w:rsidRPr="00A70844" w:rsidRDefault="00AF02AA" w:rsidP="002B3E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C30362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65B2E0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8C00E9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0BB3B2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F9B7B1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E3/4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08B6B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56C49A" w14:textId="77777777" w:rsidR="00AF02AA" w:rsidRPr="00A70844" w:rsidRDefault="00AF02AA" w:rsidP="002B3E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</w:pPr>
            <w:r w:rsidRPr="00A70844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US"/>
              </w:rPr>
              <w:t>f</w:t>
            </w:r>
          </w:p>
        </w:tc>
      </w:tr>
    </w:tbl>
    <w:p w14:paraId="401B17D0" w14:textId="32BB4012" w:rsidR="00656EE1" w:rsidRPr="00A70844" w:rsidRDefault="00656EE1" w:rsidP="006A6579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495C7BB" w14:textId="77777777" w:rsidR="00656EE1" w:rsidRPr="00A70844" w:rsidRDefault="00656EE1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br w:type="page"/>
      </w:r>
    </w:p>
    <w:p w14:paraId="111C3EEE" w14:textId="304B329B" w:rsidR="00656EE1" w:rsidRPr="00A70844" w:rsidRDefault="00656EE1" w:rsidP="00656EE1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Material-</w:t>
      </w:r>
      <w:r w:rsidRPr="00A7084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9</w:t>
      </w:r>
    </w:p>
    <w:p w14:paraId="096A3E76" w14:textId="4488C430" w:rsidR="001904FC" w:rsidRPr="00A70844" w:rsidRDefault="001904FC" w:rsidP="007D0960">
      <w:pPr>
        <w:spacing w:before="120"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7084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Table S2. Antibodies and Reagents. </w:t>
      </w:r>
      <w:r w:rsidRPr="00A70844">
        <w:rPr>
          <w:rFonts w:ascii="Times New Roman" w:hAnsi="Times New Roman" w:cs="Times New Roman"/>
          <w:color w:val="000000" w:themeColor="text1"/>
          <w:sz w:val="24"/>
        </w:rPr>
        <w:t>Comprehensive list of antibodies employed for detection. (</w:t>
      </w:r>
      <w:r w:rsidRPr="00A70844">
        <w:rPr>
          <w:rFonts w:ascii="Times New Roman" w:hAnsi="Times New Roman" w:cs="Times New Roman" w:hint="eastAsia"/>
          <w:color w:val="000000" w:themeColor="text1"/>
          <w:sz w:val="24"/>
        </w:rPr>
        <w:t>a</w:t>
      </w:r>
      <w:r w:rsidRPr="00A70844">
        <w:rPr>
          <w:rFonts w:ascii="Times New Roman" w:hAnsi="Times New Roman" w:cs="Times New Roman"/>
          <w:color w:val="000000" w:themeColor="text1"/>
          <w:sz w:val="24"/>
        </w:rPr>
        <w:t>) Primary antibodies categorized by target, source, and experimental concentration. (</w:t>
      </w:r>
      <w:r w:rsidRPr="00A70844">
        <w:rPr>
          <w:rFonts w:ascii="Times New Roman" w:hAnsi="Times New Roman" w:cs="Times New Roman" w:hint="eastAsia"/>
          <w:color w:val="000000" w:themeColor="text1"/>
          <w:sz w:val="24"/>
        </w:rPr>
        <w:t>b</w:t>
      </w:r>
      <w:r w:rsidRPr="00A70844">
        <w:rPr>
          <w:rFonts w:ascii="Times New Roman" w:hAnsi="Times New Roman" w:cs="Times New Roman"/>
          <w:color w:val="000000" w:themeColor="text1"/>
          <w:sz w:val="24"/>
        </w:rPr>
        <w:t>) Secondary antibodies used for signal visualization, including host species and conjugation details.</w:t>
      </w:r>
    </w:p>
    <w:p w14:paraId="5362E8E6" w14:textId="47DAD80A" w:rsidR="007D0960" w:rsidRPr="00A70844" w:rsidRDefault="001904FC" w:rsidP="001904FC">
      <w:pPr>
        <w:spacing w:before="120" w:line="360" w:lineRule="auto"/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(</w:t>
      </w:r>
      <w:r w:rsidRPr="00A70844"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</w:rPr>
        <w:t>a</w:t>
      </w: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) </w:t>
      </w:r>
      <w:r w:rsidR="007D0960"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Primary Antibody Information</w:t>
      </w:r>
    </w:p>
    <w:tbl>
      <w:tblPr>
        <w:tblW w:w="94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7"/>
        <w:gridCol w:w="1397"/>
        <w:gridCol w:w="1744"/>
        <w:gridCol w:w="1315"/>
        <w:gridCol w:w="882"/>
        <w:gridCol w:w="1335"/>
        <w:gridCol w:w="1000"/>
      </w:tblGrid>
      <w:tr w:rsidR="00A70844" w:rsidRPr="00A70844" w14:paraId="22885F8A" w14:textId="77777777" w:rsidTr="002B3EA6">
        <w:trPr>
          <w:trHeight w:val="26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8D94AD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</w:rPr>
              <w:t>Name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8D7183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</w:rPr>
              <w:t>Host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487F10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</w:rPr>
              <w:t>Target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3F65CD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</w:rPr>
              <w:t>Dilution Factor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12CE9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</w:rPr>
              <w:t>Storage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94AC66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A6C961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</w:rPr>
              <w:t>Catalog</w:t>
            </w:r>
          </w:p>
        </w:tc>
      </w:tr>
      <w:tr w:rsidR="00A70844" w:rsidRPr="00A70844" w14:paraId="7F3AC40C" w14:textId="77777777" w:rsidTr="002B3EA6">
        <w:trPr>
          <w:trHeight w:val="26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C5E7AE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 xml:space="preserve">LBR Rabbit </w:t>
            </w: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PolyAb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55E10B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Rabbit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A72CE0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Lamin B Receptor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716AF6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1:500 IHC; 1:1000 ICC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213430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DBE098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Proteintech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43E1D1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12398-1-AP</w:t>
            </w:r>
          </w:p>
        </w:tc>
      </w:tr>
      <w:tr w:rsidR="00A70844" w:rsidRPr="00A70844" w14:paraId="2CD0AEC1" w14:textId="77777777" w:rsidTr="002B3EA6">
        <w:trPr>
          <w:trHeight w:val="26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7FF840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 xml:space="preserve">AT8 </w:t>
            </w: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Phosphotau</w:t>
            </w:r>
            <w:proofErr w:type="spellEnd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 xml:space="preserve"> Monoclonal Ab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635457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Mouse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A76413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Phosphorylated tau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B6F7E7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1:1000 WB; 1:500 IHC; 1:500 ICC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51524D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CF37B3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98C52B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MN1020</w:t>
            </w:r>
          </w:p>
        </w:tc>
      </w:tr>
      <w:tr w:rsidR="00A70844" w:rsidRPr="00A70844" w14:paraId="391369F6" w14:textId="77777777" w:rsidTr="002B3EA6">
        <w:trPr>
          <w:trHeight w:val="26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CCFB6D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 xml:space="preserve">GAPDH Mouse </w:t>
            </w: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McAb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D67238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Mouse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E89E38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GAPDH (Control)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0A95F2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1:1000 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274952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4918E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Proteintech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C0A1FE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60004-1-Ig</w:t>
            </w:r>
          </w:p>
        </w:tc>
      </w:tr>
      <w:tr w:rsidR="00A70844" w:rsidRPr="00A70844" w14:paraId="2F6A8242" w14:textId="77777777" w:rsidTr="002B3EA6">
        <w:trPr>
          <w:trHeight w:val="26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D4D04B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Lamin</w:t>
            </w:r>
            <w:proofErr w:type="spellEnd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 xml:space="preserve"> B2 Rabbit </w:t>
            </w: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mAb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7A37D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Rabbit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57CEDE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LaminB2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A82066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1:1000 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EFA560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A80FD1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Cell Signaling Tech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73AAC1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E1S1Q</w:t>
            </w:r>
          </w:p>
        </w:tc>
      </w:tr>
      <w:tr w:rsidR="00A70844" w:rsidRPr="00A70844" w14:paraId="5639DA65" w14:textId="77777777" w:rsidTr="002B3EA6">
        <w:trPr>
          <w:trHeight w:val="26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13F725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Lamin</w:t>
            </w:r>
            <w:proofErr w:type="spellEnd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 xml:space="preserve"> B2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FCFFC3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Mouse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ECB3F6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LaminB2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C088DC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1:400 IHC; 1:500 ICC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4F2501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4B8ED6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38673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33-2100</w:t>
            </w:r>
          </w:p>
        </w:tc>
      </w:tr>
      <w:tr w:rsidR="00A70844" w:rsidRPr="00A70844" w14:paraId="77AAFD54" w14:textId="77777777" w:rsidTr="002B3EA6">
        <w:trPr>
          <w:trHeight w:val="26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7C2EC2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Tau5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1A88B1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Mouse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FABB54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Phosphorylated tau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F154DE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1:400 IHC; 1:400 ICC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5189D6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21B1A2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Millipore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A853FD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MAB361</w:t>
            </w:r>
          </w:p>
        </w:tc>
      </w:tr>
      <w:tr w:rsidR="00A70844" w:rsidRPr="00A70844" w14:paraId="6BE3B504" w14:textId="77777777" w:rsidTr="002B3EA6">
        <w:trPr>
          <w:trHeight w:val="26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C5796C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PTau</w:t>
            </w:r>
            <w:proofErr w:type="spellEnd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 xml:space="preserve"> 217 Polyclonal Ab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D01274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Rabbit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60CD79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Phosphorylated tau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B772ED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1:400 IHC; 1:500 ICC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C0AB04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6D85C8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B20E85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44-744</w:t>
            </w:r>
          </w:p>
        </w:tc>
      </w:tr>
      <w:tr w:rsidR="00A70844" w:rsidRPr="00A70844" w14:paraId="5B920C99" w14:textId="77777777" w:rsidTr="002B3EA6">
        <w:trPr>
          <w:trHeight w:val="26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A45D35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TOMA2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986C61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Mouse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82B2EF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Phosphorylated oligomeric tau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1751AB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1:500 IHC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A4D499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7CFCBA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 xml:space="preserve">Collaborator </w:t>
            </w:r>
            <w:r w:rsidRPr="00A7084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Dr. </w:t>
            </w:r>
            <w:proofErr w:type="spellStart"/>
            <w:r w:rsidRPr="00A70844">
              <w:rPr>
                <w:rFonts w:ascii="Times New Roman" w:hAnsi="Times New Roman" w:cs="Times New Roman"/>
                <w:color w:val="000000" w:themeColor="text1"/>
                <w:sz w:val="24"/>
              </w:rPr>
              <w:t>Rakez</w:t>
            </w:r>
            <w:proofErr w:type="spellEnd"/>
            <w:r w:rsidRPr="00A7084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A70844">
              <w:rPr>
                <w:rFonts w:ascii="Times New Roman" w:hAnsi="Times New Roman" w:cs="Times New Roman"/>
                <w:color w:val="000000" w:themeColor="text1"/>
                <w:sz w:val="24"/>
              </w:rPr>
              <w:t>Kayed</w:t>
            </w:r>
            <w:proofErr w:type="spellEnd"/>
            <w:r w:rsidRPr="00A7084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lab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F82AE2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</w:p>
        </w:tc>
      </w:tr>
      <w:tr w:rsidR="00A70844" w:rsidRPr="00A70844" w14:paraId="7C81A804" w14:textId="77777777" w:rsidTr="002B3EA6">
        <w:trPr>
          <w:trHeight w:val="26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FA2406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Tuj1 Beta Tubulin III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44B6DE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Chicken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2867CC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Neurons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22CE68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1:500 ICC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5548B1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4°C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D29122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168F3C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TUJ</w:t>
            </w:r>
          </w:p>
        </w:tc>
      </w:tr>
      <w:tr w:rsidR="00A70844" w:rsidRPr="00A70844" w14:paraId="7769A273" w14:textId="77777777" w:rsidTr="002B3EA6">
        <w:trPr>
          <w:trHeight w:val="26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179CA4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MAP-2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E0F201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Chicken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B0F391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Neuronal processes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7CEE65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1:400 IHC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28809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4°C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B997F7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79847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MAP</w:t>
            </w:r>
          </w:p>
        </w:tc>
      </w:tr>
      <w:tr w:rsidR="00A70844" w:rsidRPr="00A70844" w14:paraId="1F32E311" w14:textId="77777777" w:rsidTr="002B3EA6">
        <w:trPr>
          <w:trHeight w:val="26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89FAA2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mCherry</w:t>
            </w:r>
            <w:proofErr w:type="spellEnd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mAb</w:t>
            </w:r>
            <w:proofErr w:type="spellEnd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 xml:space="preserve"> (16D7)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60DF10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Rat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5A23DB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mCherry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1E677E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1:500 ICC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752BEF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233D87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FC2561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M11217</w:t>
            </w:r>
          </w:p>
        </w:tc>
      </w:tr>
      <w:tr w:rsidR="00A70844" w:rsidRPr="00A70844" w14:paraId="6A8A397D" w14:textId="77777777" w:rsidTr="002B3EA6">
        <w:trPr>
          <w:trHeight w:val="26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3DBB25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DAPI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416E95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Stain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3C126F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Nuclei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9C1108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1:5000 IHC; 1:10000 ICC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46182D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1A6000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Thermo</w:t>
            </w:r>
            <w:proofErr w:type="spellEnd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 xml:space="preserve"> Fisher Scientific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E197D2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62248</w:t>
            </w:r>
          </w:p>
        </w:tc>
      </w:tr>
      <w:tr w:rsidR="00A70844" w:rsidRPr="00A70844" w14:paraId="685E1AD1" w14:textId="77777777" w:rsidTr="002B3EA6">
        <w:trPr>
          <w:trHeight w:val="26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CC6752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MC1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A498BE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Mouse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C8496B4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misfolded tau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963D86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1:500 WB; 1:300 IHC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C3181F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-20°C, -80°C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8119F4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The Feinstein Institutes for Medical Research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CD846C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NA</w:t>
            </w:r>
          </w:p>
        </w:tc>
      </w:tr>
      <w:tr w:rsidR="00A70844" w:rsidRPr="00A70844" w14:paraId="6F5A531C" w14:textId="77777777" w:rsidTr="002B3EA6">
        <w:trPr>
          <w:trHeight w:val="26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37C03A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PHF-1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D67E62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Mouse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BB6578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anti-tau pS396 (late); insoluble paired helical filaments (PHFs)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308DB3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1:500 WB; 1:300 IHC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B8F574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-20°C, -80°C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AD2C6C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The Feinstein Institutes for Medical Research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8DF76F" w14:textId="77777777" w:rsidR="007D0960" w:rsidRPr="00A70844" w:rsidRDefault="007D0960" w:rsidP="002B3EA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NA</w:t>
            </w:r>
          </w:p>
        </w:tc>
      </w:tr>
    </w:tbl>
    <w:p w14:paraId="773347B0" w14:textId="77777777" w:rsidR="007D0960" w:rsidRPr="00A70844" w:rsidRDefault="007D0960" w:rsidP="007D0960">
      <w:pPr>
        <w:spacing w:before="120" w:line="360" w:lineRule="auto"/>
        <w:ind w:firstLineChars="200" w:firstLine="480"/>
        <w:rPr>
          <w:rFonts w:ascii="Times New Roman" w:eastAsia="SimSun" w:hAnsi="Times New Roman" w:cs="Times New Roman"/>
          <w:color w:val="000000" w:themeColor="text1"/>
          <w:sz w:val="24"/>
        </w:rPr>
      </w:pPr>
    </w:p>
    <w:p w14:paraId="05522826" w14:textId="6E64BD89" w:rsidR="007D0960" w:rsidRPr="00A70844" w:rsidRDefault="001904FC" w:rsidP="007D0960">
      <w:pPr>
        <w:spacing w:before="120" w:line="360" w:lineRule="auto"/>
        <w:rPr>
          <w:rFonts w:ascii="Times New Roman" w:eastAsia="SimSun" w:hAnsi="Times New Roman" w:cs="Times New Roman"/>
          <w:color w:val="000000" w:themeColor="text1"/>
          <w:sz w:val="24"/>
        </w:rPr>
      </w:pP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(</w:t>
      </w:r>
      <w:r w:rsidRPr="00A70844"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</w:rPr>
        <w:t>b</w:t>
      </w:r>
      <w:r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) </w:t>
      </w:r>
      <w:r w:rsidR="007D0960" w:rsidRPr="00A70844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Secondary Antibody Information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1167"/>
        <w:gridCol w:w="1706"/>
        <w:gridCol w:w="1717"/>
        <w:gridCol w:w="900"/>
        <w:gridCol w:w="1451"/>
        <w:gridCol w:w="1064"/>
      </w:tblGrid>
      <w:tr w:rsidR="00A70844" w:rsidRPr="00A70844" w14:paraId="732E0B12" w14:textId="77777777" w:rsidTr="002B3EA6">
        <w:trPr>
          <w:trHeight w:val="315"/>
          <w:jc w:val="center"/>
        </w:trPr>
        <w:tc>
          <w:tcPr>
            <w:tcW w:w="134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DADB00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Name</w:t>
            </w:r>
          </w:p>
        </w:tc>
        <w:tc>
          <w:tcPr>
            <w:tcW w:w="11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105462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Host</w:t>
            </w:r>
          </w:p>
        </w:tc>
        <w:tc>
          <w:tcPr>
            <w:tcW w:w="1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821515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Type</w:t>
            </w:r>
          </w:p>
        </w:tc>
        <w:tc>
          <w:tcPr>
            <w:tcW w:w="17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6FAC88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Dilution Factor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3AB872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Storage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C2BB7E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Source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9F8E97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Catalog</w:t>
            </w:r>
          </w:p>
        </w:tc>
      </w:tr>
      <w:tr w:rsidR="00A70844" w:rsidRPr="00A70844" w14:paraId="6FD8E1AF" w14:textId="77777777" w:rsidTr="002B3EA6">
        <w:trPr>
          <w:trHeight w:val="315"/>
          <w:jc w:val="center"/>
        </w:trPr>
        <w:tc>
          <w:tcPr>
            <w:tcW w:w="134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6BB809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Goat anti-Rabbit IgG (H+L)</w:t>
            </w:r>
          </w:p>
        </w:tc>
        <w:tc>
          <w:tcPr>
            <w:tcW w:w="11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800CE8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Rabbit</w:t>
            </w:r>
          </w:p>
        </w:tc>
        <w:tc>
          <w:tcPr>
            <w:tcW w:w="1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7BFFBE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Alexa Fluor 488</w:t>
            </w:r>
          </w:p>
        </w:tc>
        <w:tc>
          <w:tcPr>
            <w:tcW w:w="17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0EDF3C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2mg/mL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96D804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4°C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E9D56A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AD13AF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A11008</w:t>
            </w:r>
          </w:p>
        </w:tc>
      </w:tr>
      <w:tr w:rsidR="00A70844" w:rsidRPr="00A70844" w14:paraId="1E49BAB7" w14:textId="77777777" w:rsidTr="002B3EA6">
        <w:trPr>
          <w:trHeight w:val="315"/>
          <w:jc w:val="center"/>
        </w:trPr>
        <w:tc>
          <w:tcPr>
            <w:tcW w:w="134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56F0DB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Goat anti-Rabbit IgG (H+L)</w:t>
            </w:r>
          </w:p>
        </w:tc>
        <w:tc>
          <w:tcPr>
            <w:tcW w:w="11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2EC2F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Rabbit</w:t>
            </w:r>
          </w:p>
        </w:tc>
        <w:tc>
          <w:tcPr>
            <w:tcW w:w="1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B8CD6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Alexa Fluor 594</w:t>
            </w:r>
          </w:p>
        </w:tc>
        <w:tc>
          <w:tcPr>
            <w:tcW w:w="17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26A557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2mg/mL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A1CBE6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4°C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1839D4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6F5CD8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A11012</w:t>
            </w:r>
          </w:p>
        </w:tc>
      </w:tr>
      <w:tr w:rsidR="00A70844" w:rsidRPr="00A70844" w14:paraId="41F527A9" w14:textId="77777777" w:rsidTr="002B3EA6">
        <w:trPr>
          <w:trHeight w:val="315"/>
          <w:jc w:val="center"/>
        </w:trPr>
        <w:tc>
          <w:tcPr>
            <w:tcW w:w="134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8CB5B5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Goat anti-Rabbit IgG (H+L)</w:t>
            </w:r>
          </w:p>
        </w:tc>
        <w:tc>
          <w:tcPr>
            <w:tcW w:w="11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238F35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Rabbit</w:t>
            </w:r>
          </w:p>
        </w:tc>
        <w:tc>
          <w:tcPr>
            <w:tcW w:w="1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39D5C5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hRPC</w:t>
            </w:r>
            <w:proofErr w:type="spellEnd"/>
          </w:p>
        </w:tc>
        <w:tc>
          <w:tcPr>
            <w:tcW w:w="17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CAC786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1:5000 WB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553B2B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CBB226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7E00E6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G21234</w:t>
            </w:r>
          </w:p>
        </w:tc>
      </w:tr>
      <w:tr w:rsidR="00A70844" w:rsidRPr="00A70844" w14:paraId="66E56EC7" w14:textId="77777777" w:rsidTr="002B3EA6">
        <w:trPr>
          <w:trHeight w:val="315"/>
          <w:jc w:val="center"/>
        </w:trPr>
        <w:tc>
          <w:tcPr>
            <w:tcW w:w="134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FF4965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Goat anti-rat IgG (H+L)</w:t>
            </w:r>
          </w:p>
        </w:tc>
        <w:tc>
          <w:tcPr>
            <w:tcW w:w="11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AFA114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Rat</w:t>
            </w:r>
          </w:p>
        </w:tc>
        <w:tc>
          <w:tcPr>
            <w:tcW w:w="1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C339A1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Alexa Fluor 488</w:t>
            </w:r>
          </w:p>
        </w:tc>
        <w:tc>
          <w:tcPr>
            <w:tcW w:w="17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86CCA1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2mg/mL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64F42A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4°C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F7A128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EE7AAF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A11006</w:t>
            </w:r>
          </w:p>
        </w:tc>
      </w:tr>
      <w:tr w:rsidR="00A70844" w:rsidRPr="00A70844" w14:paraId="1D5D9AB6" w14:textId="77777777" w:rsidTr="002B3EA6">
        <w:trPr>
          <w:trHeight w:val="315"/>
          <w:jc w:val="center"/>
        </w:trPr>
        <w:tc>
          <w:tcPr>
            <w:tcW w:w="134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D7B504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Goat anti-Rat IgG (H+L)</w:t>
            </w:r>
          </w:p>
        </w:tc>
        <w:tc>
          <w:tcPr>
            <w:tcW w:w="11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482370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Rat</w:t>
            </w:r>
          </w:p>
        </w:tc>
        <w:tc>
          <w:tcPr>
            <w:tcW w:w="1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843004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Alexa Fluor 594</w:t>
            </w:r>
          </w:p>
        </w:tc>
        <w:tc>
          <w:tcPr>
            <w:tcW w:w="17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32E95C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2mg/mL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2F5B71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4°C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D3E2FA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B7845C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A11008</w:t>
            </w:r>
          </w:p>
        </w:tc>
      </w:tr>
      <w:tr w:rsidR="00A70844" w:rsidRPr="00A70844" w14:paraId="74D00876" w14:textId="77777777" w:rsidTr="002B3EA6">
        <w:trPr>
          <w:trHeight w:val="315"/>
          <w:jc w:val="center"/>
        </w:trPr>
        <w:tc>
          <w:tcPr>
            <w:tcW w:w="134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04F110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Goat anti-rat IgG (H+L)</w:t>
            </w:r>
          </w:p>
        </w:tc>
        <w:tc>
          <w:tcPr>
            <w:tcW w:w="11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A0CE72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Rat</w:t>
            </w:r>
          </w:p>
        </w:tc>
        <w:tc>
          <w:tcPr>
            <w:tcW w:w="1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1CF13C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hRPC</w:t>
            </w:r>
            <w:proofErr w:type="spellEnd"/>
          </w:p>
        </w:tc>
        <w:tc>
          <w:tcPr>
            <w:tcW w:w="17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5F745F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1:5000 WB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0037CE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69A4C4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E2BF41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A10549</w:t>
            </w:r>
          </w:p>
        </w:tc>
      </w:tr>
      <w:tr w:rsidR="00A70844" w:rsidRPr="00A70844" w14:paraId="0DD406A3" w14:textId="77777777" w:rsidTr="002B3EA6">
        <w:trPr>
          <w:trHeight w:val="315"/>
          <w:jc w:val="center"/>
        </w:trPr>
        <w:tc>
          <w:tcPr>
            <w:tcW w:w="134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E18DA0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Goat anti-Mouse IgG (H+L)</w:t>
            </w:r>
          </w:p>
        </w:tc>
        <w:tc>
          <w:tcPr>
            <w:tcW w:w="11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032F95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Mouse</w:t>
            </w:r>
          </w:p>
        </w:tc>
        <w:tc>
          <w:tcPr>
            <w:tcW w:w="1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4535BA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Alexa Fluor 405</w:t>
            </w:r>
          </w:p>
        </w:tc>
        <w:tc>
          <w:tcPr>
            <w:tcW w:w="17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2B0F2A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2mg/mL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F19BFE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4°C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FA4208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C3EFD2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A48255</w:t>
            </w:r>
          </w:p>
        </w:tc>
      </w:tr>
      <w:tr w:rsidR="00A70844" w:rsidRPr="00A70844" w14:paraId="4B919E76" w14:textId="77777777" w:rsidTr="002B3EA6">
        <w:trPr>
          <w:trHeight w:val="315"/>
          <w:jc w:val="center"/>
        </w:trPr>
        <w:tc>
          <w:tcPr>
            <w:tcW w:w="134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F494C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Goat anti-Mouse IgG (H+L)</w:t>
            </w:r>
          </w:p>
        </w:tc>
        <w:tc>
          <w:tcPr>
            <w:tcW w:w="11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7BB748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Mouse</w:t>
            </w:r>
          </w:p>
        </w:tc>
        <w:tc>
          <w:tcPr>
            <w:tcW w:w="1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333AB8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Alexa Fluor 488</w:t>
            </w:r>
          </w:p>
        </w:tc>
        <w:tc>
          <w:tcPr>
            <w:tcW w:w="17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607E76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1mg/mL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E031A2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4°C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DCF99B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607C68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A28175</w:t>
            </w:r>
          </w:p>
        </w:tc>
      </w:tr>
      <w:tr w:rsidR="00A70844" w:rsidRPr="00A70844" w14:paraId="30DC1369" w14:textId="77777777" w:rsidTr="002B3EA6">
        <w:trPr>
          <w:trHeight w:val="315"/>
          <w:jc w:val="center"/>
        </w:trPr>
        <w:tc>
          <w:tcPr>
            <w:tcW w:w="134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78F84C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Goat anti-Mouse IgG (H+L)</w:t>
            </w:r>
          </w:p>
        </w:tc>
        <w:tc>
          <w:tcPr>
            <w:tcW w:w="11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DA56DF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Mouse</w:t>
            </w:r>
          </w:p>
        </w:tc>
        <w:tc>
          <w:tcPr>
            <w:tcW w:w="1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438BFE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Alexa Fluor 594</w:t>
            </w:r>
          </w:p>
        </w:tc>
        <w:tc>
          <w:tcPr>
            <w:tcW w:w="17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5E6718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2mg/mL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A5B2B4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4°C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C55299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FE7BB2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A11032</w:t>
            </w:r>
          </w:p>
        </w:tc>
      </w:tr>
      <w:tr w:rsidR="00A70844" w:rsidRPr="00A70844" w14:paraId="6169D48A" w14:textId="77777777" w:rsidTr="002B3EA6">
        <w:trPr>
          <w:trHeight w:val="315"/>
          <w:jc w:val="center"/>
        </w:trPr>
        <w:tc>
          <w:tcPr>
            <w:tcW w:w="134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E18262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Goat anti-Mouse IgG (H+L)</w:t>
            </w:r>
          </w:p>
        </w:tc>
        <w:tc>
          <w:tcPr>
            <w:tcW w:w="11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5397E8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Mouse</w:t>
            </w:r>
          </w:p>
        </w:tc>
        <w:tc>
          <w:tcPr>
            <w:tcW w:w="1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F782DD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hRPC</w:t>
            </w:r>
            <w:proofErr w:type="spellEnd"/>
          </w:p>
        </w:tc>
        <w:tc>
          <w:tcPr>
            <w:tcW w:w="17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641B1F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1:5000 WB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714F00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08B91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2707FA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G21040</w:t>
            </w:r>
          </w:p>
        </w:tc>
      </w:tr>
      <w:tr w:rsidR="00A70844" w:rsidRPr="00A70844" w14:paraId="3B82A4CF" w14:textId="77777777" w:rsidTr="002B3EA6">
        <w:trPr>
          <w:trHeight w:val="315"/>
          <w:jc w:val="center"/>
        </w:trPr>
        <w:tc>
          <w:tcPr>
            <w:tcW w:w="134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0BA05A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Goat anti-Chicken IgG (H+L)</w:t>
            </w:r>
          </w:p>
        </w:tc>
        <w:tc>
          <w:tcPr>
            <w:tcW w:w="11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137DF4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Chicken</w:t>
            </w:r>
          </w:p>
        </w:tc>
        <w:tc>
          <w:tcPr>
            <w:tcW w:w="1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D3CAA4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Alexa Fluor 488</w:t>
            </w:r>
          </w:p>
        </w:tc>
        <w:tc>
          <w:tcPr>
            <w:tcW w:w="17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11B69D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2mg/mL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97985A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4°C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BC7D26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1A0D73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A11039</w:t>
            </w:r>
          </w:p>
        </w:tc>
      </w:tr>
      <w:tr w:rsidR="00A70844" w:rsidRPr="00A70844" w14:paraId="0A9950DB" w14:textId="77777777" w:rsidTr="002B3EA6">
        <w:trPr>
          <w:trHeight w:val="315"/>
          <w:jc w:val="center"/>
        </w:trPr>
        <w:tc>
          <w:tcPr>
            <w:tcW w:w="134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F95D3D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Goat anti-Chicken IgG (H+L)</w:t>
            </w:r>
          </w:p>
        </w:tc>
        <w:tc>
          <w:tcPr>
            <w:tcW w:w="11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7A9DF1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Chicken</w:t>
            </w:r>
          </w:p>
        </w:tc>
        <w:tc>
          <w:tcPr>
            <w:tcW w:w="1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09E38B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Alexa Fluor 594</w:t>
            </w:r>
          </w:p>
        </w:tc>
        <w:tc>
          <w:tcPr>
            <w:tcW w:w="17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6B1FCB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2mg/mL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AF867D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4°C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C737C9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B3F3B5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A11007</w:t>
            </w:r>
          </w:p>
        </w:tc>
      </w:tr>
      <w:tr w:rsidR="00A70844" w:rsidRPr="00A70844" w14:paraId="747095B7" w14:textId="77777777" w:rsidTr="002B3EA6">
        <w:trPr>
          <w:trHeight w:val="315"/>
          <w:jc w:val="center"/>
        </w:trPr>
        <w:tc>
          <w:tcPr>
            <w:tcW w:w="134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BF9CD4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Goat anti-Chicken IgG (H+L)</w:t>
            </w:r>
          </w:p>
        </w:tc>
        <w:tc>
          <w:tcPr>
            <w:tcW w:w="11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F03E7D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Chicken</w:t>
            </w:r>
          </w:p>
        </w:tc>
        <w:tc>
          <w:tcPr>
            <w:tcW w:w="1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A3A91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Alexa Fluor Plus 647</w:t>
            </w:r>
          </w:p>
        </w:tc>
        <w:tc>
          <w:tcPr>
            <w:tcW w:w="17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C5C1F1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2mg/mL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ADF85F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4°C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1E025F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4DB048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A32933</w:t>
            </w:r>
          </w:p>
        </w:tc>
      </w:tr>
      <w:tr w:rsidR="007D0960" w:rsidRPr="00A70844" w14:paraId="25CB654D" w14:textId="77777777" w:rsidTr="002B3EA6">
        <w:trPr>
          <w:trHeight w:val="315"/>
          <w:jc w:val="center"/>
        </w:trPr>
        <w:tc>
          <w:tcPr>
            <w:tcW w:w="134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2C8C56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 xml:space="preserve">Goat anti-Chicken </w:t>
            </w: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IgY</w:t>
            </w:r>
            <w:proofErr w:type="spellEnd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 xml:space="preserve"> (H+L)</w:t>
            </w:r>
          </w:p>
        </w:tc>
        <w:tc>
          <w:tcPr>
            <w:tcW w:w="11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1086A6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Chicken</w:t>
            </w:r>
          </w:p>
        </w:tc>
        <w:tc>
          <w:tcPr>
            <w:tcW w:w="17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0A6C1D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proofErr w:type="spellStart"/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hRPC</w:t>
            </w:r>
            <w:proofErr w:type="spellEnd"/>
          </w:p>
        </w:tc>
        <w:tc>
          <w:tcPr>
            <w:tcW w:w="17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E27E42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1:5000 WB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128F22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-20°C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09C712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Invitrogen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26CE77" w14:textId="77777777" w:rsidR="007D0960" w:rsidRPr="00A70844" w:rsidRDefault="007D0960" w:rsidP="002B3EA6">
            <w:pPr>
              <w:spacing w:before="12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A70844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A16054</w:t>
            </w:r>
          </w:p>
        </w:tc>
      </w:tr>
    </w:tbl>
    <w:p w14:paraId="06FA0C0D" w14:textId="77777777" w:rsidR="007D0960" w:rsidRPr="00A70844" w:rsidRDefault="007D0960" w:rsidP="007D0960">
      <w:pPr>
        <w:spacing w:before="120"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</w:pPr>
    </w:p>
    <w:p w14:paraId="2014A74D" w14:textId="77777777" w:rsidR="007D0960" w:rsidRPr="00A70844" w:rsidRDefault="007D0960" w:rsidP="00656EE1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3A6FCD1" w14:textId="77777777" w:rsidR="00656EE1" w:rsidRPr="00A70844" w:rsidRDefault="00656EE1" w:rsidP="00656EE1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7B70157" w14:textId="77777777" w:rsidR="00643953" w:rsidRPr="00A70844" w:rsidRDefault="00643953" w:rsidP="006A6579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sectPr w:rsidR="00643953" w:rsidRPr="00A70844" w:rsidSect="00A70844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6E1423"/>
    <w:multiLevelType w:val="hybridMultilevel"/>
    <w:tmpl w:val="F08A900E"/>
    <w:lvl w:ilvl="0" w:tplc="8F96CED8">
      <w:start w:val="1"/>
      <w:numFmt w:val="upperLetter"/>
      <w:lvlText w:val="(%1)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D61"/>
    <w:rsid w:val="00004C45"/>
    <w:rsid w:val="00004E81"/>
    <w:rsid w:val="00006817"/>
    <w:rsid w:val="000103C6"/>
    <w:rsid w:val="00015A98"/>
    <w:rsid w:val="00020A8D"/>
    <w:rsid w:val="00022C31"/>
    <w:rsid w:val="00024742"/>
    <w:rsid w:val="00025917"/>
    <w:rsid w:val="000319BF"/>
    <w:rsid w:val="00033E25"/>
    <w:rsid w:val="000347D3"/>
    <w:rsid w:val="00035FD1"/>
    <w:rsid w:val="00037780"/>
    <w:rsid w:val="00043E77"/>
    <w:rsid w:val="00044C42"/>
    <w:rsid w:val="00045321"/>
    <w:rsid w:val="00047795"/>
    <w:rsid w:val="000516D0"/>
    <w:rsid w:val="000520D1"/>
    <w:rsid w:val="00053F68"/>
    <w:rsid w:val="00054372"/>
    <w:rsid w:val="00054CD8"/>
    <w:rsid w:val="00054F1C"/>
    <w:rsid w:val="00054F65"/>
    <w:rsid w:val="00055D30"/>
    <w:rsid w:val="000575F1"/>
    <w:rsid w:val="000637EB"/>
    <w:rsid w:val="00065240"/>
    <w:rsid w:val="0006601D"/>
    <w:rsid w:val="0007088E"/>
    <w:rsid w:val="000714EE"/>
    <w:rsid w:val="00072C69"/>
    <w:rsid w:val="00072FFE"/>
    <w:rsid w:val="00073FD0"/>
    <w:rsid w:val="000744CB"/>
    <w:rsid w:val="0007755C"/>
    <w:rsid w:val="00077D08"/>
    <w:rsid w:val="00082A41"/>
    <w:rsid w:val="000836A6"/>
    <w:rsid w:val="000843B0"/>
    <w:rsid w:val="000846DA"/>
    <w:rsid w:val="000851CE"/>
    <w:rsid w:val="000870EC"/>
    <w:rsid w:val="0009186F"/>
    <w:rsid w:val="000A12A9"/>
    <w:rsid w:val="000A1311"/>
    <w:rsid w:val="000A2855"/>
    <w:rsid w:val="000A47C5"/>
    <w:rsid w:val="000A5491"/>
    <w:rsid w:val="000A61A7"/>
    <w:rsid w:val="000B1B5F"/>
    <w:rsid w:val="000B266E"/>
    <w:rsid w:val="000B493A"/>
    <w:rsid w:val="000B58DF"/>
    <w:rsid w:val="000C104F"/>
    <w:rsid w:val="000C145C"/>
    <w:rsid w:val="000C15F9"/>
    <w:rsid w:val="000C229B"/>
    <w:rsid w:val="000C3069"/>
    <w:rsid w:val="000C3AB6"/>
    <w:rsid w:val="000C3C44"/>
    <w:rsid w:val="000C4970"/>
    <w:rsid w:val="000C54BC"/>
    <w:rsid w:val="000C5AC8"/>
    <w:rsid w:val="000C5C62"/>
    <w:rsid w:val="000C6F5D"/>
    <w:rsid w:val="000C729B"/>
    <w:rsid w:val="000C77E9"/>
    <w:rsid w:val="000D04C9"/>
    <w:rsid w:val="000D1614"/>
    <w:rsid w:val="000D1636"/>
    <w:rsid w:val="000D180B"/>
    <w:rsid w:val="000D35AB"/>
    <w:rsid w:val="000D7F9E"/>
    <w:rsid w:val="000E0D9E"/>
    <w:rsid w:val="000E174A"/>
    <w:rsid w:val="000E1B3D"/>
    <w:rsid w:val="000E55B0"/>
    <w:rsid w:val="000E721E"/>
    <w:rsid w:val="000E79DE"/>
    <w:rsid w:val="000F2FF1"/>
    <w:rsid w:val="000F4495"/>
    <w:rsid w:val="000F5BC6"/>
    <w:rsid w:val="000F74C4"/>
    <w:rsid w:val="000F752B"/>
    <w:rsid w:val="001003E0"/>
    <w:rsid w:val="001025A3"/>
    <w:rsid w:val="001047CF"/>
    <w:rsid w:val="001049C2"/>
    <w:rsid w:val="0010531B"/>
    <w:rsid w:val="001057FD"/>
    <w:rsid w:val="00105DDE"/>
    <w:rsid w:val="00106886"/>
    <w:rsid w:val="00107089"/>
    <w:rsid w:val="00107EFB"/>
    <w:rsid w:val="00110521"/>
    <w:rsid w:val="00114048"/>
    <w:rsid w:val="00114408"/>
    <w:rsid w:val="00114DEC"/>
    <w:rsid w:val="00117E96"/>
    <w:rsid w:val="00120849"/>
    <w:rsid w:val="00122502"/>
    <w:rsid w:val="0012364F"/>
    <w:rsid w:val="00126241"/>
    <w:rsid w:val="00126F1E"/>
    <w:rsid w:val="00127ADC"/>
    <w:rsid w:val="00130AED"/>
    <w:rsid w:val="0013284D"/>
    <w:rsid w:val="0013295E"/>
    <w:rsid w:val="00136E69"/>
    <w:rsid w:val="001375FF"/>
    <w:rsid w:val="001378A5"/>
    <w:rsid w:val="00137BCA"/>
    <w:rsid w:val="00140CC5"/>
    <w:rsid w:val="00140DC8"/>
    <w:rsid w:val="0014168E"/>
    <w:rsid w:val="00144A33"/>
    <w:rsid w:val="00144B8B"/>
    <w:rsid w:val="0014529C"/>
    <w:rsid w:val="00145D1C"/>
    <w:rsid w:val="00146C22"/>
    <w:rsid w:val="00147157"/>
    <w:rsid w:val="001475BA"/>
    <w:rsid w:val="001525FE"/>
    <w:rsid w:val="00156291"/>
    <w:rsid w:val="00157F32"/>
    <w:rsid w:val="001634DE"/>
    <w:rsid w:val="001637FF"/>
    <w:rsid w:val="00165300"/>
    <w:rsid w:val="001702FA"/>
    <w:rsid w:val="00170492"/>
    <w:rsid w:val="001712B0"/>
    <w:rsid w:val="00172BAC"/>
    <w:rsid w:val="00172BEA"/>
    <w:rsid w:val="0017524E"/>
    <w:rsid w:val="001767FD"/>
    <w:rsid w:val="00177CCF"/>
    <w:rsid w:val="001804AE"/>
    <w:rsid w:val="00180C62"/>
    <w:rsid w:val="00181FA0"/>
    <w:rsid w:val="00183D08"/>
    <w:rsid w:val="00184602"/>
    <w:rsid w:val="00184EA2"/>
    <w:rsid w:val="001860B2"/>
    <w:rsid w:val="001904FC"/>
    <w:rsid w:val="00191F2E"/>
    <w:rsid w:val="0019246D"/>
    <w:rsid w:val="0019257D"/>
    <w:rsid w:val="00192662"/>
    <w:rsid w:val="0019508B"/>
    <w:rsid w:val="00195B1F"/>
    <w:rsid w:val="00196F84"/>
    <w:rsid w:val="0019726B"/>
    <w:rsid w:val="001A073E"/>
    <w:rsid w:val="001A1A98"/>
    <w:rsid w:val="001A33CC"/>
    <w:rsid w:val="001A4286"/>
    <w:rsid w:val="001A454B"/>
    <w:rsid w:val="001A7C4B"/>
    <w:rsid w:val="001B33A9"/>
    <w:rsid w:val="001B361C"/>
    <w:rsid w:val="001B43EB"/>
    <w:rsid w:val="001B5504"/>
    <w:rsid w:val="001B585E"/>
    <w:rsid w:val="001C04CD"/>
    <w:rsid w:val="001C1B8A"/>
    <w:rsid w:val="001C38AD"/>
    <w:rsid w:val="001C64E9"/>
    <w:rsid w:val="001D2165"/>
    <w:rsid w:val="001D4A9A"/>
    <w:rsid w:val="001D4ABA"/>
    <w:rsid w:val="001D6805"/>
    <w:rsid w:val="001D7CC6"/>
    <w:rsid w:val="001E0749"/>
    <w:rsid w:val="001E1604"/>
    <w:rsid w:val="001E4036"/>
    <w:rsid w:val="001E4386"/>
    <w:rsid w:val="001E4EDA"/>
    <w:rsid w:val="001E518E"/>
    <w:rsid w:val="001E554A"/>
    <w:rsid w:val="001E7D12"/>
    <w:rsid w:val="001F1522"/>
    <w:rsid w:val="001F29CD"/>
    <w:rsid w:val="001F4606"/>
    <w:rsid w:val="001F4F79"/>
    <w:rsid w:val="0020017F"/>
    <w:rsid w:val="002005EE"/>
    <w:rsid w:val="00202D4E"/>
    <w:rsid w:val="002047E5"/>
    <w:rsid w:val="00204E90"/>
    <w:rsid w:val="00205C23"/>
    <w:rsid w:val="002101A3"/>
    <w:rsid w:val="00217135"/>
    <w:rsid w:val="00222BE3"/>
    <w:rsid w:val="00222D92"/>
    <w:rsid w:val="002238D0"/>
    <w:rsid w:val="00223DB3"/>
    <w:rsid w:val="002252FA"/>
    <w:rsid w:val="00225816"/>
    <w:rsid w:val="0023138C"/>
    <w:rsid w:val="0023241F"/>
    <w:rsid w:val="00232704"/>
    <w:rsid w:val="002330DA"/>
    <w:rsid w:val="00233681"/>
    <w:rsid w:val="00234F9E"/>
    <w:rsid w:val="00237666"/>
    <w:rsid w:val="00240E6F"/>
    <w:rsid w:val="00241444"/>
    <w:rsid w:val="002421FE"/>
    <w:rsid w:val="00244403"/>
    <w:rsid w:val="0024483C"/>
    <w:rsid w:val="00250035"/>
    <w:rsid w:val="00251FD5"/>
    <w:rsid w:val="0025297A"/>
    <w:rsid w:val="00253415"/>
    <w:rsid w:val="00255107"/>
    <w:rsid w:val="00255D9D"/>
    <w:rsid w:val="002562EC"/>
    <w:rsid w:val="00257B7B"/>
    <w:rsid w:val="00261D2D"/>
    <w:rsid w:val="00262D2D"/>
    <w:rsid w:val="00263129"/>
    <w:rsid w:val="00263472"/>
    <w:rsid w:val="00264262"/>
    <w:rsid w:val="002653ED"/>
    <w:rsid w:val="00265918"/>
    <w:rsid w:val="00267488"/>
    <w:rsid w:val="00270713"/>
    <w:rsid w:val="00272B91"/>
    <w:rsid w:val="002736A2"/>
    <w:rsid w:val="00276163"/>
    <w:rsid w:val="00276DA0"/>
    <w:rsid w:val="00276FA3"/>
    <w:rsid w:val="002819AC"/>
    <w:rsid w:val="00285387"/>
    <w:rsid w:val="00285862"/>
    <w:rsid w:val="002861AB"/>
    <w:rsid w:val="0029125F"/>
    <w:rsid w:val="00292D27"/>
    <w:rsid w:val="00292F7D"/>
    <w:rsid w:val="00297CB0"/>
    <w:rsid w:val="002A008D"/>
    <w:rsid w:val="002A207E"/>
    <w:rsid w:val="002A22A7"/>
    <w:rsid w:val="002A249F"/>
    <w:rsid w:val="002A31A2"/>
    <w:rsid w:val="002A31F6"/>
    <w:rsid w:val="002A4824"/>
    <w:rsid w:val="002A782A"/>
    <w:rsid w:val="002A790A"/>
    <w:rsid w:val="002B0C1C"/>
    <w:rsid w:val="002B3CB7"/>
    <w:rsid w:val="002B502A"/>
    <w:rsid w:val="002B652D"/>
    <w:rsid w:val="002B659C"/>
    <w:rsid w:val="002B68E2"/>
    <w:rsid w:val="002C1AB5"/>
    <w:rsid w:val="002C7850"/>
    <w:rsid w:val="002D0165"/>
    <w:rsid w:val="002D1B6A"/>
    <w:rsid w:val="002D2463"/>
    <w:rsid w:val="002D25FD"/>
    <w:rsid w:val="002D29B5"/>
    <w:rsid w:val="002D3218"/>
    <w:rsid w:val="002D4475"/>
    <w:rsid w:val="002D72A7"/>
    <w:rsid w:val="002D7D2E"/>
    <w:rsid w:val="002E1A5B"/>
    <w:rsid w:val="002E24D8"/>
    <w:rsid w:val="002E4F8A"/>
    <w:rsid w:val="002E66CD"/>
    <w:rsid w:val="002F251B"/>
    <w:rsid w:val="002F2EF8"/>
    <w:rsid w:val="002F5887"/>
    <w:rsid w:val="002F7AD3"/>
    <w:rsid w:val="0030063B"/>
    <w:rsid w:val="00303CC5"/>
    <w:rsid w:val="00305A68"/>
    <w:rsid w:val="00305C9C"/>
    <w:rsid w:val="003113AE"/>
    <w:rsid w:val="00312682"/>
    <w:rsid w:val="00313B6A"/>
    <w:rsid w:val="00313D51"/>
    <w:rsid w:val="0031661C"/>
    <w:rsid w:val="00316BE1"/>
    <w:rsid w:val="00316EC1"/>
    <w:rsid w:val="00317CE1"/>
    <w:rsid w:val="003203DD"/>
    <w:rsid w:val="0032123A"/>
    <w:rsid w:val="00321DB6"/>
    <w:rsid w:val="00322EFA"/>
    <w:rsid w:val="00323CE7"/>
    <w:rsid w:val="003260B6"/>
    <w:rsid w:val="00326133"/>
    <w:rsid w:val="00327D8B"/>
    <w:rsid w:val="003308DA"/>
    <w:rsid w:val="00330D4C"/>
    <w:rsid w:val="00332C67"/>
    <w:rsid w:val="0033306B"/>
    <w:rsid w:val="0033365A"/>
    <w:rsid w:val="00335BEF"/>
    <w:rsid w:val="003362B4"/>
    <w:rsid w:val="00341FC0"/>
    <w:rsid w:val="003422F0"/>
    <w:rsid w:val="00342806"/>
    <w:rsid w:val="00342B01"/>
    <w:rsid w:val="00344D97"/>
    <w:rsid w:val="00346965"/>
    <w:rsid w:val="00347C4B"/>
    <w:rsid w:val="00350062"/>
    <w:rsid w:val="00351068"/>
    <w:rsid w:val="003535E7"/>
    <w:rsid w:val="00353AC7"/>
    <w:rsid w:val="003554DC"/>
    <w:rsid w:val="00357203"/>
    <w:rsid w:val="00357EC8"/>
    <w:rsid w:val="00361834"/>
    <w:rsid w:val="00361FB7"/>
    <w:rsid w:val="003629E8"/>
    <w:rsid w:val="00364C17"/>
    <w:rsid w:val="00371F4E"/>
    <w:rsid w:val="00372BDC"/>
    <w:rsid w:val="0037533C"/>
    <w:rsid w:val="003767CF"/>
    <w:rsid w:val="00377DDB"/>
    <w:rsid w:val="00381DE9"/>
    <w:rsid w:val="003827A8"/>
    <w:rsid w:val="00382D26"/>
    <w:rsid w:val="003857FB"/>
    <w:rsid w:val="00386CBB"/>
    <w:rsid w:val="00391698"/>
    <w:rsid w:val="003929F1"/>
    <w:rsid w:val="00392A6A"/>
    <w:rsid w:val="00393695"/>
    <w:rsid w:val="003979C0"/>
    <w:rsid w:val="00397ADF"/>
    <w:rsid w:val="003A09F8"/>
    <w:rsid w:val="003A201F"/>
    <w:rsid w:val="003A24D7"/>
    <w:rsid w:val="003A35AB"/>
    <w:rsid w:val="003A72DF"/>
    <w:rsid w:val="003B0CD2"/>
    <w:rsid w:val="003B5851"/>
    <w:rsid w:val="003B6E4E"/>
    <w:rsid w:val="003B74C7"/>
    <w:rsid w:val="003C0247"/>
    <w:rsid w:val="003C16C4"/>
    <w:rsid w:val="003C2534"/>
    <w:rsid w:val="003C3E88"/>
    <w:rsid w:val="003C6FD5"/>
    <w:rsid w:val="003C7B85"/>
    <w:rsid w:val="003D11D7"/>
    <w:rsid w:val="003D42E7"/>
    <w:rsid w:val="003D4AD2"/>
    <w:rsid w:val="003D5952"/>
    <w:rsid w:val="003D7845"/>
    <w:rsid w:val="003E0412"/>
    <w:rsid w:val="003E3BEE"/>
    <w:rsid w:val="003E5DE0"/>
    <w:rsid w:val="003E61D6"/>
    <w:rsid w:val="003E6419"/>
    <w:rsid w:val="003E64D4"/>
    <w:rsid w:val="003F088C"/>
    <w:rsid w:val="003F186E"/>
    <w:rsid w:val="003F1BED"/>
    <w:rsid w:val="003F22A6"/>
    <w:rsid w:val="003F3307"/>
    <w:rsid w:val="003F4DAF"/>
    <w:rsid w:val="003F72B2"/>
    <w:rsid w:val="004001A6"/>
    <w:rsid w:val="00400868"/>
    <w:rsid w:val="00402B0B"/>
    <w:rsid w:val="00403209"/>
    <w:rsid w:val="00406ED6"/>
    <w:rsid w:val="004079B9"/>
    <w:rsid w:val="00410303"/>
    <w:rsid w:val="00413067"/>
    <w:rsid w:val="004141A2"/>
    <w:rsid w:val="004157D9"/>
    <w:rsid w:val="00416C26"/>
    <w:rsid w:val="00417F20"/>
    <w:rsid w:val="00420F99"/>
    <w:rsid w:val="00422391"/>
    <w:rsid w:val="00424455"/>
    <w:rsid w:val="004251BB"/>
    <w:rsid w:val="00430839"/>
    <w:rsid w:val="00430C3A"/>
    <w:rsid w:val="00433AB1"/>
    <w:rsid w:val="004364DF"/>
    <w:rsid w:val="00436FA8"/>
    <w:rsid w:val="00437577"/>
    <w:rsid w:val="00443718"/>
    <w:rsid w:val="004451B2"/>
    <w:rsid w:val="00446A43"/>
    <w:rsid w:val="0045235C"/>
    <w:rsid w:val="00455E56"/>
    <w:rsid w:val="004602C6"/>
    <w:rsid w:val="00460D78"/>
    <w:rsid w:val="004630E0"/>
    <w:rsid w:val="00471D1C"/>
    <w:rsid w:val="00472215"/>
    <w:rsid w:val="0047281B"/>
    <w:rsid w:val="00476739"/>
    <w:rsid w:val="00476D8E"/>
    <w:rsid w:val="00477327"/>
    <w:rsid w:val="00480067"/>
    <w:rsid w:val="004819E7"/>
    <w:rsid w:val="00485DE0"/>
    <w:rsid w:val="004861EC"/>
    <w:rsid w:val="00487BBF"/>
    <w:rsid w:val="004926B3"/>
    <w:rsid w:val="004954E9"/>
    <w:rsid w:val="00497577"/>
    <w:rsid w:val="004A1532"/>
    <w:rsid w:val="004A24F6"/>
    <w:rsid w:val="004A4A18"/>
    <w:rsid w:val="004A4FD8"/>
    <w:rsid w:val="004A72EF"/>
    <w:rsid w:val="004B0304"/>
    <w:rsid w:val="004B3CE2"/>
    <w:rsid w:val="004B4BD1"/>
    <w:rsid w:val="004B6013"/>
    <w:rsid w:val="004B6063"/>
    <w:rsid w:val="004B6DC8"/>
    <w:rsid w:val="004C0425"/>
    <w:rsid w:val="004C0FD2"/>
    <w:rsid w:val="004C2574"/>
    <w:rsid w:val="004D0654"/>
    <w:rsid w:val="004D164E"/>
    <w:rsid w:val="004D17B3"/>
    <w:rsid w:val="004D3C8C"/>
    <w:rsid w:val="004D484F"/>
    <w:rsid w:val="004D501A"/>
    <w:rsid w:val="004D57C2"/>
    <w:rsid w:val="004D6025"/>
    <w:rsid w:val="004D6A38"/>
    <w:rsid w:val="004E088C"/>
    <w:rsid w:val="004E088D"/>
    <w:rsid w:val="004E0C4E"/>
    <w:rsid w:val="004E15DC"/>
    <w:rsid w:val="004E28B4"/>
    <w:rsid w:val="004E44D1"/>
    <w:rsid w:val="004E5956"/>
    <w:rsid w:val="004E746C"/>
    <w:rsid w:val="004F26BA"/>
    <w:rsid w:val="004F368C"/>
    <w:rsid w:val="004F7927"/>
    <w:rsid w:val="004F7DF6"/>
    <w:rsid w:val="005023E9"/>
    <w:rsid w:val="00503756"/>
    <w:rsid w:val="00503C31"/>
    <w:rsid w:val="00503D99"/>
    <w:rsid w:val="00504B71"/>
    <w:rsid w:val="0051014A"/>
    <w:rsid w:val="00511181"/>
    <w:rsid w:val="00511576"/>
    <w:rsid w:val="0051350C"/>
    <w:rsid w:val="00516C2D"/>
    <w:rsid w:val="0051707E"/>
    <w:rsid w:val="0052076B"/>
    <w:rsid w:val="0052176D"/>
    <w:rsid w:val="00522193"/>
    <w:rsid w:val="005244B1"/>
    <w:rsid w:val="00524DBD"/>
    <w:rsid w:val="00526AE5"/>
    <w:rsid w:val="005308A1"/>
    <w:rsid w:val="00532244"/>
    <w:rsid w:val="00533ECF"/>
    <w:rsid w:val="005378CC"/>
    <w:rsid w:val="005409EC"/>
    <w:rsid w:val="0054281B"/>
    <w:rsid w:val="00546B73"/>
    <w:rsid w:val="00550204"/>
    <w:rsid w:val="00551B2B"/>
    <w:rsid w:val="00552BC8"/>
    <w:rsid w:val="00553F54"/>
    <w:rsid w:val="00554BC6"/>
    <w:rsid w:val="005607C5"/>
    <w:rsid w:val="0056129A"/>
    <w:rsid w:val="00561BE6"/>
    <w:rsid w:val="00561F95"/>
    <w:rsid w:val="00562FB1"/>
    <w:rsid w:val="00563FA9"/>
    <w:rsid w:val="005645CC"/>
    <w:rsid w:val="0056632E"/>
    <w:rsid w:val="005703C7"/>
    <w:rsid w:val="00571A39"/>
    <w:rsid w:val="00571B2B"/>
    <w:rsid w:val="00572E4A"/>
    <w:rsid w:val="00574ADC"/>
    <w:rsid w:val="00575DDE"/>
    <w:rsid w:val="00576399"/>
    <w:rsid w:val="0058265F"/>
    <w:rsid w:val="005869B9"/>
    <w:rsid w:val="00587E4F"/>
    <w:rsid w:val="005901F7"/>
    <w:rsid w:val="00591333"/>
    <w:rsid w:val="00591820"/>
    <w:rsid w:val="00592285"/>
    <w:rsid w:val="00592C17"/>
    <w:rsid w:val="005941FB"/>
    <w:rsid w:val="00594201"/>
    <w:rsid w:val="00594F02"/>
    <w:rsid w:val="005959C8"/>
    <w:rsid w:val="00596A85"/>
    <w:rsid w:val="005977E3"/>
    <w:rsid w:val="00597F7A"/>
    <w:rsid w:val="005A254E"/>
    <w:rsid w:val="005A336C"/>
    <w:rsid w:val="005A5225"/>
    <w:rsid w:val="005B1AA9"/>
    <w:rsid w:val="005B1BAD"/>
    <w:rsid w:val="005B3016"/>
    <w:rsid w:val="005B3EBC"/>
    <w:rsid w:val="005B3F48"/>
    <w:rsid w:val="005B5EBF"/>
    <w:rsid w:val="005B632E"/>
    <w:rsid w:val="005B74EB"/>
    <w:rsid w:val="005C42C8"/>
    <w:rsid w:val="005C586A"/>
    <w:rsid w:val="005C7B60"/>
    <w:rsid w:val="005D182D"/>
    <w:rsid w:val="005D2804"/>
    <w:rsid w:val="005D5C32"/>
    <w:rsid w:val="005D6550"/>
    <w:rsid w:val="005D68AC"/>
    <w:rsid w:val="005D6933"/>
    <w:rsid w:val="005D6BEB"/>
    <w:rsid w:val="005E1582"/>
    <w:rsid w:val="005E1AD2"/>
    <w:rsid w:val="005E4B8F"/>
    <w:rsid w:val="005E50C5"/>
    <w:rsid w:val="005F0C8C"/>
    <w:rsid w:val="005F2D0D"/>
    <w:rsid w:val="005F7EEE"/>
    <w:rsid w:val="00600D20"/>
    <w:rsid w:val="006020DA"/>
    <w:rsid w:val="00602A99"/>
    <w:rsid w:val="00605513"/>
    <w:rsid w:val="00607E4A"/>
    <w:rsid w:val="00611959"/>
    <w:rsid w:val="0061275F"/>
    <w:rsid w:val="006133BE"/>
    <w:rsid w:val="00613EC6"/>
    <w:rsid w:val="006155EF"/>
    <w:rsid w:val="00622186"/>
    <w:rsid w:val="006235D3"/>
    <w:rsid w:val="006251D5"/>
    <w:rsid w:val="00626FE6"/>
    <w:rsid w:val="006272DB"/>
    <w:rsid w:val="006305C4"/>
    <w:rsid w:val="006312F0"/>
    <w:rsid w:val="00632F58"/>
    <w:rsid w:val="0063326A"/>
    <w:rsid w:val="00633AAD"/>
    <w:rsid w:val="00634BBE"/>
    <w:rsid w:val="006361CF"/>
    <w:rsid w:val="00636D08"/>
    <w:rsid w:val="006377C3"/>
    <w:rsid w:val="0063787D"/>
    <w:rsid w:val="0064280C"/>
    <w:rsid w:val="0064320F"/>
    <w:rsid w:val="00643953"/>
    <w:rsid w:val="00646A23"/>
    <w:rsid w:val="00647DDC"/>
    <w:rsid w:val="0065087E"/>
    <w:rsid w:val="00653531"/>
    <w:rsid w:val="00653FB6"/>
    <w:rsid w:val="00656EE1"/>
    <w:rsid w:val="00660D03"/>
    <w:rsid w:val="00661ABE"/>
    <w:rsid w:val="00663391"/>
    <w:rsid w:val="00663D6B"/>
    <w:rsid w:val="00664261"/>
    <w:rsid w:val="0066476E"/>
    <w:rsid w:val="0066490B"/>
    <w:rsid w:val="00667A9C"/>
    <w:rsid w:val="00670C7B"/>
    <w:rsid w:val="00672E2E"/>
    <w:rsid w:val="00675F8D"/>
    <w:rsid w:val="00676506"/>
    <w:rsid w:val="00680BFE"/>
    <w:rsid w:val="00680ED5"/>
    <w:rsid w:val="00680FAD"/>
    <w:rsid w:val="00681566"/>
    <w:rsid w:val="00681FAF"/>
    <w:rsid w:val="00682626"/>
    <w:rsid w:val="006843F0"/>
    <w:rsid w:val="00685796"/>
    <w:rsid w:val="00685DA6"/>
    <w:rsid w:val="00686E36"/>
    <w:rsid w:val="00686ECF"/>
    <w:rsid w:val="00686F69"/>
    <w:rsid w:val="00692931"/>
    <w:rsid w:val="00694757"/>
    <w:rsid w:val="0069548C"/>
    <w:rsid w:val="00695C6B"/>
    <w:rsid w:val="00696321"/>
    <w:rsid w:val="00697722"/>
    <w:rsid w:val="006A16B5"/>
    <w:rsid w:val="006A1970"/>
    <w:rsid w:val="006A1DF9"/>
    <w:rsid w:val="006A6579"/>
    <w:rsid w:val="006A65E5"/>
    <w:rsid w:val="006A69EC"/>
    <w:rsid w:val="006A7289"/>
    <w:rsid w:val="006B718F"/>
    <w:rsid w:val="006C182F"/>
    <w:rsid w:val="006C49C4"/>
    <w:rsid w:val="006C7551"/>
    <w:rsid w:val="006C77B2"/>
    <w:rsid w:val="006D0EBC"/>
    <w:rsid w:val="006D2BAB"/>
    <w:rsid w:val="006D3AFF"/>
    <w:rsid w:val="006D7550"/>
    <w:rsid w:val="006D79E7"/>
    <w:rsid w:val="006E1827"/>
    <w:rsid w:val="006E5C10"/>
    <w:rsid w:val="006E75DB"/>
    <w:rsid w:val="006E79A2"/>
    <w:rsid w:val="006E7D6C"/>
    <w:rsid w:val="006F0C10"/>
    <w:rsid w:val="006F1034"/>
    <w:rsid w:val="006F3B3B"/>
    <w:rsid w:val="006F6238"/>
    <w:rsid w:val="00701A83"/>
    <w:rsid w:val="00701FBE"/>
    <w:rsid w:val="007024E5"/>
    <w:rsid w:val="007025FD"/>
    <w:rsid w:val="0070335D"/>
    <w:rsid w:val="00703901"/>
    <w:rsid w:val="00711FEA"/>
    <w:rsid w:val="007122ED"/>
    <w:rsid w:val="00712E19"/>
    <w:rsid w:val="00712FB6"/>
    <w:rsid w:val="0071313B"/>
    <w:rsid w:val="007173A9"/>
    <w:rsid w:val="00722D84"/>
    <w:rsid w:val="00725B28"/>
    <w:rsid w:val="00727360"/>
    <w:rsid w:val="00727877"/>
    <w:rsid w:val="00730A94"/>
    <w:rsid w:val="00732229"/>
    <w:rsid w:val="00733312"/>
    <w:rsid w:val="00733DDD"/>
    <w:rsid w:val="00734FE4"/>
    <w:rsid w:val="007359B4"/>
    <w:rsid w:val="00741689"/>
    <w:rsid w:val="007418F4"/>
    <w:rsid w:val="00741DA9"/>
    <w:rsid w:val="0074246A"/>
    <w:rsid w:val="00744501"/>
    <w:rsid w:val="00747B4A"/>
    <w:rsid w:val="0075035B"/>
    <w:rsid w:val="007534B9"/>
    <w:rsid w:val="00753963"/>
    <w:rsid w:val="007575E2"/>
    <w:rsid w:val="00761077"/>
    <w:rsid w:val="00761256"/>
    <w:rsid w:val="0076125D"/>
    <w:rsid w:val="007614DF"/>
    <w:rsid w:val="0076191A"/>
    <w:rsid w:val="00763E36"/>
    <w:rsid w:val="007651F1"/>
    <w:rsid w:val="00766A42"/>
    <w:rsid w:val="00774B2E"/>
    <w:rsid w:val="00775A5E"/>
    <w:rsid w:val="0077623C"/>
    <w:rsid w:val="007775EB"/>
    <w:rsid w:val="00777F76"/>
    <w:rsid w:val="00780249"/>
    <w:rsid w:val="00782343"/>
    <w:rsid w:val="007942E2"/>
    <w:rsid w:val="00795021"/>
    <w:rsid w:val="00796FF1"/>
    <w:rsid w:val="0079778F"/>
    <w:rsid w:val="007A2AE7"/>
    <w:rsid w:val="007A360A"/>
    <w:rsid w:val="007A3FB8"/>
    <w:rsid w:val="007A4122"/>
    <w:rsid w:val="007A5D60"/>
    <w:rsid w:val="007A73C0"/>
    <w:rsid w:val="007B024B"/>
    <w:rsid w:val="007B148C"/>
    <w:rsid w:val="007B1CDC"/>
    <w:rsid w:val="007B350B"/>
    <w:rsid w:val="007B685B"/>
    <w:rsid w:val="007B74FB"/>
    <w:rsid w:val="007C2366"/>
    <w:rsid w:val="007C3667"/>
    <w:rsid w:val="007C4BF4"/>
    <w:rsid w:val="007C4D65"/>
    <w:rsid w:val="007C500E"/>
    <w:rsid w:val="007C532C"/>
    <w:rsid w:val="007C54FF"/>
    <w:rsid w:val="007C76C4"/>
    <w:rsid w:val="007D07AC"/>
    <w:rsid w:val="007D0960"/>
    <w:rsid w:val="007D1B7C"/>
    <w:rsid w:val="007D69AF"/>
    <w:rsid w:val="007E0213"/>
    <w:rsid w:val="007E31A1"/>
    <w:rsid w:val="007E3CFB"/>
    <w:rsid w:val="007E3DDE"/>
    <w:rsid w:val="007E4908"/>
    <w:rsid w:val="007E502A"/>
    <w:rsid w:val="007E5881"/>
    <w:rsid w:val="007E59A0"/>
    <w:rsid w:val="007E6CA0"/>
    <w:rsid w:val="007E741B"/>
    <w:rsid w:val="007E776D"/>
    <w:rsid w:val="007E7E3F"/>
    <w:rsid w:val="007F18B9"/>
    <w:rsid w:val="007F34A8"/>
    <w:rsid w:val="007F4AC8"/>
    <w:rsid w:val="007F59B2"/>
    <w:rsid w:val="007F5FEE"/>
    <w:rsid w:val="007F662E"/>
    <w:rsid w:val="007F6DAD"/>
    <w:rsid w:val="007F6F59"/>
    <w:rsid w:val="008005F5"/>
    <w:rsid w:val="008006AE"/>
    <w:rsid w:val="008006CF"/>
    <w:rsid w:val="0080394F"/>
    <w:rsid w:val="0080588E"/>
    <w:rsid w:val="00807042"/>
    <w:rsid w:val="00807CE0"/>
    <w:rsid w:val="00813152"/>
    <w:rsid w:val="00816389"/>
    <w:rsid w:val="008165C6"/>
    <w:rsid w:val="00820007"/>
    <w:rsid w:val="00824B45"/>
    <w:rsid w:val="00826DDD"/>
    <w:rsid w:val="0083174C"/>
    <w:rsid w:val="00834A37"/>
    <w:rsid w:val="00840864"/>
    <w:rsid w:val="0084230D"/>
    <w:rsid w:val="00842CB8"/>
    <w:rsid w:val="008435E9"/>
    <w:rsid w:val="0084491B"/>
    <w:rsid w:val="008462A8"/>
    <w:rsid w:val="00846F9B"/>
    <w:rsid w:val="00851446"/>
    <w:rsid w:val="0085242F"/>
    <w:rsid w:val="00860443"/>
    <w:rsid w:val="00860B8D"/>
    <w:rsid w:val="008615D3"/>
    <w:rsid w:val="00863A14"/>
    <w:rsid w:val="008640E9"/>
    <w:rsid w:val="00867EF6"/>
    <w:rsid w:val="0087165F"/>
    <w:rsid w:val="00871F3D"/>
    <w:rsid w:val="00873879"/>
    <w:rsid w:val="00876FE3"/>
    <w:rsid w:val="00882A9A"/>
    <w:rsid w:val="008902B2"/>
    <w:rsid w:val="008929DF"/>
    <w:rsid w:val="0089300B"/>
    <w:rsid w:val="00893E46"/>
    <w:rsid w:val="00893F2B"/>
    <w:rsid w:val="0089402E"/>
    <w:rsid w:val="008957F8"/>
    <w:rsid w:val="008A09F8"/>
    <w:rsid w:val="008A1CC5"/>
    <w:rsid w:val="008A2215"/>
    <w:rsid w:val="008B2718"/>
    <w:rsid w:val="008B3E8C"/>
    <w:rsid w:val="008B52E1"/>
    <w:rsid w:val="008C1D1E"/>
    <w:rsid w:val="008C361F"/>
    <w:rsid w:val="008C50C5"/>
    <w:rsid w:val="008C64DF"/>
    <w:rsid w:val="008C690D"/>
    <w:rsid w:val="008D0F66"/>
    <w:rsid w:val="008D2BA2"/>
    <w:rsid w:val="008D2C3D"/>
    <w:rsid w:val="008D341F"/>
    <w:rsid w:val="008D4C83"/>
    <w:rsid w:val="008D51DD"/>
    <w:rsid w:val="008D6E3E"/>
    <w:rsid w:val="008D6F6C"/>
    <w:rsid w:val="008D7137"/>
    <w:rsid w:val="008D716C"/>
    <w:rsid w:val="008D7FA2"/>
    <w:rsid w:val="008E1439"/>
    <w:rsid w:val="008E162B"/>
    <w:rsid w:val="008E169D"/>
    <w:rsid w:val="008E1B36"/>
    <w:rsid w:val="008E5D15"/>
    <w:rsid w:val="008F006D"/>
    <w:rsid w:val="008F18D1"/>
    <w:rsid w:val="008F5A9A"/>
    <w:rsid w:val="008F67B2"/>
    <w:rsid w:val="008F7CA0"/>
    <w:rsid w:val="0090113E"/>
    <w:rsid w:val="00903042"/>
    <w:rsid w:val="00904B51"/>
    <w:rsid w:val="00904B79"/>
    <w:rsid w:val="00905031"/>
    <w:rsid w:val="0090588A"/>
    <w:rsid w:val="00906453"/>
    <w:rsid w:val="00906B69"/>
    <w:rsid w:val="009070CC"/>
    <w:rsid w:val="00910A84"/>
    <w:rsid w:val="00911712"/>
    <w:rsid w:val="00911C4B"/>
    <w:rsid w:val="0091276D"/>
    <w:rsid w:val="00912AE5"/>
    <w:rsid w:val="00913351"/>
    <w:rsid w:val="00913C4C"/>
    <w:rsid w:val="009145B1"/>
    <w:rsid w:val="0091688A"/>
    <w:rsid w:val="00916C2D"/>
    <w:rsid w:val="009204D4"/>
    <w:rsid w:val="0092274A"/>
    <w:rsid w:val="00922904"/>
    <w:rsid w:val="00924731"/>
    <w:rsid w:val="0092515B"/>
    <w:rsid w:val="009251EE"/>
    <w:rsid w:val="00925EA8"/>
    <w:rsid w:val="00926429"/>
    <w:rsid w:val="00927C71"/>
    <w:rsid w:val="00931641"/>
    <w:rsid w:val="009319DF"/>
    <w:rsid w:val="00932960"/>
    <w:rsid w:val="00935184"/>
    <w:rsid w:val="009358FF"/>
    <w:rsid w:val="00935963"/>
    <w:rsid w:val="00935B50"/>
    <w:rsid w:val="00935CE4"/>
    <w:rsid w:val="0094399E"/>
    <w:rsid w:val="0094481B"/>
    <w:rsid w:val="0094523A"/>
    <w:rsid w:val="00945BD0"/>
    <w:rsid w:val="00946255"/>
    <w:rsid w:val="00950860"/>
    <w:rsid w:val="0095343B"/>
    <w:rsid w:val="009559CC"/>
    <w:rsid w:val="00960981"/>
    <w:rsid w:val="0096470B"/>
    <w:rsid w:val="009647D1"/>
    <w:rsid w:val="00966EDB"/>
    <w:rsid w:val="00970A9F"/>
    <w:rsid w:val="00973137"/>
    <w:rsid w:val="009734E0"/>
    <w:rsid w:val="00976CD2"/>
    <w:rsid w:val="00977532"/>
    <w:rsid w:val="00977CAD"/>
    <w:rsid w:val="009802DE"/>
    <w:rsid w:val="00980CE3"/>
    <w:rsid w:val="00985479"/>
    <w:rsid w:val="009854B7"/>
    <w:rsid w:val="00986E39"/>
    <w:rsid w:val="00987733"/>
    <w:rsid w:val="009906B9"/>
    <w:rsid w:val="00995EA6"/>
    <w:rsid w:val="00996215"/>
    <w:rsid w:val="00997C1C"/>
    <w:rsid w:val="009A00E7"/>
    <w:rsid w:val="009A1AE9"/>
    <w:rsid w:val="009A1E17"/>
    <w:rsid w:val="009A29F0"/>
    <w:rsid w:val="009A31E5"/>
    <w:rsid w:val="009A3C2C"/>
    <w:rsid w:val="009A559F"/>
    <w:rsid w:val="009B01DA"/>
    <w:rsid w:val="009B1442"/>
    <w:rsid w:val="009B569B"/>
    <w:rsid w:val="009B6EA4"/>
    <w:rsid w:val="009B781F"/>
    <w:rsid w:val="009C0D2A"/>
    <w:rsid w:val="009C2A7C"/>
    <w:rsid w:val="009C4690"/>
    <w:rsid w:val="009C4B1B"/>
    <w:rsid w:val="009C506F"/>
    <w:rsid w:val="009C5216"/>
    <w:rsid w:val="009C5B26"/>
    <w:rsid w:val="009C66AC"/>
    <w:rsid w:val="009C731A"/>
    <w:rsid w:val="009D1722"/>
    <w:rsid w:val="009D3DF5"/>
    <w:rsid w:val="009D455A"/>
    <w:rsid w:val="009D5251"/>
    <w:rsid w:val="009D7C1A"/>
    <w:rsid w:val="009E109A"/>
    <w:rsid w:val="009E4492"/>
    <w:rsid w:val="009E461C"/>
    <w:rsid w:val="009E533A"/>
    <w:rsid w:val="009E5C88"/>
    <w:rsid w:val="009E61A1"/>
    <w:rsid w:val="009E6E63"/>
    <w:rsid w:val="009E720A"/>
    <w:rsid w:val="009E7501"/>
    <w:rsid w:val="009F085C"/>
    <w:rsid w:val="009F697C"/>
    <w:rsid w:val="00A069AF"/>
    <w:rsid w:val="00A15323"/>
    <w:rsid w:val="00A16174"/>
    <w:rsid w:val="00A16E7F"/>
    <w:rsid w:val="00A17DD7"/>
    <w:rsid w:val="00A22F74"/>
    <w:rsid w:val="00A2363F"/>
    <w:rsid w:val="00A30A8D"/>
    <w:rsid w:val="00A30A9A"/>
    <w:rsid w:val="00A31AF6"/>
    <w:rsid w:val="00A32C25"/>
    <w:rsid w:val="00A33DEF"/>
    <w:rsid w:val="00A34002"/>
    <w:rsid w:val="00A353D9"/>
    <w:rsid w:val="00A355CB"/>
    <w:rsid w:val="00A35C07"/>
    <w:rsid w:val="00A365CF"/>
    <w:rsid w:val="00A41CD6"/>
    <w:rsid w:val="00A42CA9"/>
    <w:rsid w:val="00A441CC"/>
    <w:rsid w:val="00A454C9"/>
    <w:rsid w:val="00A45D8B"/>
    <w:rsid w:val="00A4783C"/>
    <w:rsid w:val="00A51DC3"/>
    <w:rsid w:val="00A550A3"/>
    <w:rsid w:val="00A550F7"/>
    <w:rsid w:val="00A55B95"/>
    <w:rsid w:val="00A60566"/>
    <w:rsid w:val="00A606D6"/>
    <w:rsid w:val="00A60C0D"/>
    <w:rsid w:val="00A65B17"/>
    <w:rsid w:val="00A70844"/>
    <w:rsid w:val="00A74A46"/>
    <w:rsid w:val="00A75740"/>
    <w:rsid w:val="00A766ED"/>
    <w:rsid w:val="00A7770D"/>
    <w:rsid w:val="00A83EA2"/>
    <w:rsid w:val="00A851CD"/>
    <w:rsid w:val="00A851E7"/>
    <w:rsid w:val="00A852A3"/>
    <w:rsid w:val="00A86E43"/>
    <w:rsid w:val="00A925A2"/>
    <w:rsid w:val="00A93890"/>
    <w:rsid w:val="00A94D57"/>
    <w:rsid w:val="00A95356"/>
    <w:rsid w:val="00A954BD"/>
    <w:rsid w:val="00A95D75"/>
    <w:rsid w:val="00A9704F"/>
    <w:rsid w:val="00AA02DC"/>
    <w:rsid w:val="00AA147A"/>
    <w:rsid w:val="00AA1566"/>
    <w:rsid w:val="00AA2C30"/>
    <w:rsid w:val="00AA61D0"/>
    <w:rsid w:val="00AA669B"/>
    <w:rsid w:val="00AA6D77"/>
    <w:rsid w:val="00AB0A4B"/>
    <w:rsid w:val="00AB1A84"/>
    <w:rsid w:val="00AB3035"/>
    <w:rsid w:val="00AB5536"/>
    <w:rsid w:val="00AB5C9B"/>
    <w:rsid w:val="00AC01A7"/>
    <w:rsid w:val="00AC0907"/>
    <w:rsid w:val="00AC1148"/>
    <w:rsid w:val="00AC60D5"/>
    <w:rsid w:val="00AC7BCE"/>
    <w:rsid w:val="00AC7C0A"/>
    <w:rsid w:val="00AD6948"/>
    <w:rsid w:val="00AD6DF4"/>
    <w:rsid w:val="00AD7E34"/>
    <w:rsid w:val="00AE42E9"/>
    <w:rsid w:val="00AE44FE"/>
    <w:rsid w:val="00AE5B15"/>
    <w:rsid w:val="00AF02AA"/>
    <w:rsid w:val="00AF2A50"/>
    <w:rsid w:val="00AF39A6"/>
    <w:rsid w:val="00AF3D36"/>
    <w:rsid w:val="00AF3E38"/>
    <w:rsid w:val="00AF4922"/>
    <w:rsid w:val="00AF6E96"/>
    <w:rsid w:val="00AF720C"/>
    <w:rsid w:val="00AF7B2F"/>
    <w:rsid w:val="00AF7DFF"/>
    <w:rsid w:val="00B0054C"/>
    <w:rsid w:val="00B00C92"/>
    <w:rsid w:val="00B030E9"/>
    <w:rsid w:val="00B06C3A"/>
    <w:rsid w:val="00B108A1"/>
    <w:rsid w:val="00B112C9"/>
    <w:rsid w:val="00B11CCF"/>
    <w:rsid w:val="00B1269E"/>
    <w:rsid w:val="00B140EC"/>
    <w:rsid w:val="00B16D7B"/>
    <w:rsid w:val="00B16E31"/>
    <w:rsid w:val="00B21A3E"/>
    <w:rsid w:val="00B24999"/>
    <w:rsid w:val="00B272A5"/>
    <w:rsid w:val="00B27CF4"/>
    <w:rsid w:val="00B302AB"/>
    <w:rsid w:val="00B34B34"/>
    <w:rsid w:val="00B35E0F"/>
    <w:rsid w:val="00B36766"/>
    <w:rsid w:val="00B4183E"/>
    <w:rsid w:val="00B44756"/>
    <w:rsid w:val="00B465EF"/>
    <w:rsid w:val="00B572AB"/>
    <w:rsid w:val="00B57D73"/>
    <w:rsid w:val="00B61568"/>
    <w:rsid w:val="00B63631"/>
    <w:rsid w:val="00B63B66"/>
    <w:rsid w:val="00B64117"/>
    <w:rsid w:val="00B65104"/>
    <w:rsid w:val="00B66C17"/>
    <w:rsid w:val="00B67370"/>
    <w:rsid w:val="00B70468"/>
    <w:rsid w:val="00B7144D"/>
    <w:rsid w:val="00B72303"/>
    <w:rsid w:val="00B74117"/>
    <w:rsid w:val="00B75F7C"/>
    <w:rsid w:val="00B77198"/>
    <w:rsid w:val="00B801C9"/>
    <w:rsid w:val="00B82511"/>
    <w:rsid w:val="00B82C99"/>
    <w:rsid w:val="00B83619"/>
    <w:rsid w:val="00B83C1A"/>
    <w:rsid w:val="00B869DB"/>
    <w:rsid w:val="00B86EE5"/>
    <w:rsid w:val="00B8778B"/>
    <w:rsid w:val="00B87A2F"/>
    <w:rsid w:val="00B91BEA"/>
    <w:rsid w:val="00B92718"/>
    <w:rsid w:val="00B92FA7"/>
    <w:rsid w:val="00B9460C"/>
    <w:rsid w:val="00B9639D"/>
    <w:rsid w:val="00B97450"/>
    <w:rsid w:val="00B97EC7"/>
    <w:rsid w:val="00BA019C"/>
    <w:rsid w:val="00BA2FB7"/>
    <w:rsid w:val="00BA2FB9"/>
    <w:rsid w:val="00BA425F"/>
    <w:rsid w:val="00BA4314"/>
    <w:rsid w:val="00BA4599"/>
    <w:rsid w:val="00BA6901"/>
    <w:rsid w:val="00BA6C67"/>
    <w:rsid w:val="00BA78C3"/>
    <w:rsid w:val="00BA7A66"/>
    <w:rsid w:val="00BB004E"/>
    <w:rsid w:val="00BB2D83"/>
    <w:rsid w:val="00BB6773"/>
    <w:rsid w:val="00BC3221"/>
    <w:rsid w:val="00BC3826"/>
    <w:rsid w:val="00BC386D"/>
    <w:rsid w:val="00BC3ED3"/>
    <w:rsid w:val="00BC5A4A"/>
    <w:rsid w:val="00BC5BA2"/>
    <w:rsid w:val="00BC6CA0"/>
    <w:rsid w:val="00BD1ADE"/>
    <w:rsid w:val="00BD26BD"/>
    <w:rsid w:val="00BD3AD3"/>
    <w:rsid w:val="00BD5FD5"/>
    <w:rsid w:val="00BD7347"/>
    <w:rsid w:val="00BE0C66"/>
    <w:rsid w:val="00BE1F9D"/>
    <w:rsid w:val="00BE3B2C"/>
    <w:rsid w:val="00BE7B13"/>
    <w:rsid w:val="00BF034B"/>
    <w:rsid w:val="00BF20D2"/>
    <w:rsid w:val="00BF6086"/>
    <w:rsid w:val="00C00B62"/>
    <w:rsid w:val="00C0182C"/>
    <w:rsid w:val="00C02905"/>
    <w:rsid w:val="00C0306E"/>
    <w:rsid w:val="00C0392C"/>
    <w:rsid w:val="00C05BBE"/>
    <w:rsid w:val="00C122B8"/>
    <w:rsid w:val="00C12F94"/>
    <w:rsid w:val="00C15F22"/>
    <w:rsid w:val="00C161FC"/>
    <w:rsid w:val="00C16394"/>
    <w:rsid w:val="00C16E16"/>
    <w:rsid w:val="00C17530"/>
    <w:rsid w:val="00C1768C"/>
    <w:rsid w:val="00C1787B"/>
    <w:rsid w:val="00C210E8"/>
    <w:rsid w:val="00C21CE0"/>
    <w:rsid w:val="00C222EE"/>
    <w:rsid w:val="00C24280"/>
    <w:rsid w:val="00C25F26"/>
    <w:rsid w:val="00C26284"/>
    <w:rsid w:val="00C27100"/>
    <w:rsid w:val="00C27389"/>
    <w:rsid w:val="00C27EB0"/>
    <w:rsid w:val="00C312A4"/>
    <w:rsid w:val="00C33962"/>
    <w:rsid w:val="00C3651D"/>
    <w:rsid w:val="00C3747B"/>
    <w:rsid w:val="00C40232"/>
    <w:rsid w:val="00C43F5C"/>
    <w:rsid w:val="00C4639A"/>
    <w:rsid w:val="00C55419"/>
    <w:rsid w:val="00C55B75"/>
    <w:rsid w:val="00C571DD"/>
    <w:rsid w:val="00C57AB7"/>
    <w:rsid w:val="00C60041"/>
    <w:rsid w:val="00C606D9"/>
    <w:rsid w:val="00C61646"/>
    <w:rsid w:val="00C6242D"/>
    <w:rsid w:val="00C62AFA"/>
    <w:rsid w:val="00C62B50"/>
    <w:rsid w:val="00C65C61"/>
    <w:rsid w:val="00C71E02"/>
    <w:rsid w:val="00C733CF"/>
    <w:rsid w:val="00C7494F"/>
    <w:rsid w:val="00C76DE0"/>
    <w:rsid w:val="00C77C1E"/>
    <w:rsid w:val="00C80A32"/>
    <w:rsid w:val="00C817A8"/>
    <w:rsid w:val="00C8189B"/>
    <w:rsid w:val="00C82BC4"/>
    <w:rsid w:val="00C830F0"/>
    <w:rsid w:val="00C8654B"/>
    <w:rsid w:val="00C90DD5"/>
    <w:rsid w:val="00C93254"/>
    <w:rsid w:val="00C95679"/>
    <w:rsid w:val="00C95D4D"/>
    <w:rsid w:val="00C96D94"/>
    <w:rsid w:val="00CA00EA"/>
    <w:rsid w:val="00CA0571"/>
    <w:rsid w:val="00CA35E3"/>
    <w:rsid w:val="00CA51FD"/>
    <w:rsid w:val="00CA5D57"/>
    <w:rsid w:val="00CA7615"/>
    <w:rsid w:val="00CA7FA2"/>
    <w:rsid w:val="00CB7833"/>
    <w:rsid w:val="00CC0FF2"/>
    <w:rsid w:val="00CC29EB"/>
    <w:rsid w:val="00CC6667"/>
    <w:rsid w:val="00CC74CD"/>
    <w:rsid w:val="00CD05E5"/>
    <w:rsid w:val="00CD101D"/>
    <w:rsid w:val="00CD3EA3"/>
    <w:rsid w:val="00CD4F9E"/>
    <w:rsid w:val="00CD5DF1"/>
    <w:rsid w:val="00CE0A38"/>
    <w:rsid w:val="00CE0C0D"/>
    <w:rsid w:val="00CE3F88"/>
    <w:rsid w:val="00CE4AD1"/>
    <w:rsid w:val="00CF198B"/>
    <w:rsid w:val="00CF2696"/>
    <w:rsid w:val="00CF316D"/>
    <w:rsid w:val="00CF3E2A"/>
    <w:rsid w:val="00CF419E"/>
    <w:rsid w:val="00CF74CA"/>
    <w:rsid w:val="00D0243D"/>
    <w:rsid w:val="00D032F6"/>
    <w:rsid w:val="00D04340"/>
    <w:rsid w:val="00D04399"/>
    <w:rsid w:val="00D047E2"/>
    <w:rsid w:val="00D066F0"/>
    <w:rsid w:val="00D06F14"/>
    <w:rsid w:val="00D073CA"/>
    <w:rsid w:val="00D10AFB"/>
    <w:rsid w:val="00D11D42"/>
    <w:rsid w:val="00D16F17"/>
    <w:rsid w:val="00D26E63"/>
    <w:rsid w:val="00D273A8"/>
    <w:rsid w:val="00D3109B"/>
    <w:rsid w:val="00D359B4"/>
    <w:rsid w:val="00D36A09"/>
    <w:rsid w:val="00D40740"/>
    <w:rsid w:val="00D43363"/>
    <w:rsid w:val="00D43AE2"/>
    <w:rsid w:val="00D458F0"/>
    <w:rsid w:val="00D46329"/>
    <w:rsid w:val="00D47CCB"/>
    <w:rsid w:val="00D519CD"/>
    <w:rsid w:val="00D51EBE"/>
    <w:rsid w:val="00D520BC"/>
    <w:rsid w:val="00D53693"/>
    <w:rsid w:val="00D53E16"/>
    <w:rsid w:val="00D547A0"/>
    <w:rsid w:val="00D55790"/>
    <w:rsid w:val="00D56EAD"/>
    <w:rsid w:val="00D57634"/>
    <w:rsid w:val="00D5796E"/>
    <w:rsid w:val="00D61E16"/>
    <w:rsid w:val="00D67381"/>
    <w:rsid w:val="00D700FC"/>
    <w:rsid w:val="00D70769"/>
    <w:rsid w:val="00D71B26"/>
    <w:rsid w:val="00D73D01"/>
    <w:rsid w:val="00D73E88"/>
    <w:rsid w:val="00D75938"/>
    <w:rsid w:val="00D7613F"/>
    <w:rsid w:val="00D80286"/>
    <w:rsid w:val="00D804CE"/>
    <w:rsid w:val="00D85145"/>
    <w:rsid w:val="00D8595A"/>
    <w:rsid w:val="00D910D9"/>
    <w:rsid w:val="00D91707"/>
    <w:rsid w:val="00D9173E"/>
    <w:rsid w:val="00D9416F"/>
    <w:rsid w:val="00D9485F"/>
    <w:rsid w:val="00D94EF2"/>
    <w:rsid w:val="00D95239"/>
    <w:rsid w:val="00D969C2"/>
    <w:rsid w:val="00D96FC6"/>
    <w:rsid w:val="00D97744"/>
    <w:rsid w:val="00D9774F"/>
    <w:rsid w:val="00DA03A0"/>
    <w:rsid w:val="00DA06CB"/>
    <w:rsid w:val="00DA1B40"/>
    <w:rsid w:val="00DA1E26"/>
    <w:rsid w:val="00DA2F00"/>
    <w:rsid w:val="00DA2F56"/>
    <w:rsid w:val="00DA31BB"/>
    <w:rsid w:val="00DA4C6A"/>
    <w:rsid w:val="00DA5910"/>
    <w:rsid w:val="00DA7446"/>
    <w:rsid w:val="00DA7478"/>
    <w:rsid w:val="00DB1D13"/>
    <w:rsid w:val="00DB2266"/>
    <w:rsid w:val="00DB2BE4"/>
    <w:rsid w:val="00DB2C40"/>
    <w:rsid w:val="00DB373E"/>
    <w:rsid w:val="00DB6C55"/>
    <w:rsid w:val="00DC3BB8"/>
    <w:rsid w:val="00DC4632"/>
    <w:rsid w:val="00DC4B53"/>
    <w:rsid w:val="00DC4BC2"/>
    <w:rsid w:val="00DC749D"/>
    <w:rsid w:val="00DC77AF"/>
    <w:rsid w:val="00DC784A"/>
    <w:rsid w:val="00DD0730"/>
    <w:rsid w:val="00DD4018"/>
    <w:rsid w:val="00DD72ED"/>
    <w:rsid w:val="00DD7AD1"/>
    <w:rsid w:val="00DE1C5A"/>
    <w:rsid w:val="00DE3863"/>
    <w:rsid w:val="00DE453D"/>
    <w:rsid w:val="00DE519B"/>
    <w:rsid w:val="00DE60E0"/>
    <w:rsid w:val="00DE7F7C"/>
    <w:rsid w:val="00DF0E88"/>
    <w:rsid w:val="00DF1F59"/>
    <w:rsid w:val="00DF4028"/>
    <w:rsid w:val="00DF6398"/>
    <w:rsid w:val="00E0094F"/>
    <w:rsid w:val="00E01961"/>
    <w:rsid w:val="00E0341B"/>
    <w:rsid w:val="00E03D8D"/>
    <w:rsid w:val="00E048D0"/>
    <w:rsid w:val="00E04ACB"/>
    <w:rsid w:val="00E04F52"/>
    <w:rsid w:val="00E06CA7"/>
    <w:rsid w:val="00E0759B"/>
    <w:rsid w:val="00E11810"/>
    <w:rsid w:val="00E124F3"/>
    <w:rsid w:val="00E13506"/>
    <w:rsid w:val="00E13708"/>
    <w:rsid w:val="00E14DA4"/>
    <w:rsid w:val="00E14ECB"/>
    <w:rsid w:val="00E16DB6"/>
    <w:rsid w:val="00E21B66"/>
    <w:rsid w:val="00E222A4"/>
    <w:rsid w:val="00E22494"/>
    <w:rsid w:val="00E229D6"/>
    <w:rsid w:val="00E23B7A"/>
    <w:rsid w:val="00E23F08"/>
    <w:rsid w:val="00E24025"/>
    <w:rsid w:val="00E245C6"/>
    <w:rsid w:val="00E3003F"/>
    <w:rsid w:val="00E411E0"/>
    <w:rsid w:val="00E41D9B"/>
    <w:rsid w:val="00E41E46"/>
    <w:rsid w:val="00E43B89"/>
    <w:rsid w:val="00E4508C"/>
    <w:rsid w:val="00E454E2"/>
    <w:rsid w:val="00E45985"/>
    <w:rsid w:val="00E45F0F"/>
    <w:rsid w:val="00E462D2"/>
    <w:rsid w:val="00E50D75"/>
    <w:rsid w:val="00E57442"/>
    <w:rsid w:val="00E64E09"/>
    <w:rsid w:val="00E66C08"/>
    <w:rsid w:val="00E670B4"/>
    <w:rsid w:val="00E67458"/>
    <w:rsid w:val="00E67DCC"/>
    <w:rsid w:val="00E70F4C"/>
    <w:rsid w:val="00E72728"/>
    <w:rsid w:val="00E731DF"/>
    <w:rsid w:val="00E73216"/>
    <w:rsid w:val="00E7415B"/>
    <w:rsid w:val="00E7506F"/>
    <w:rsid w:val="00E77A91"/>
    <w:rsid w:val="00E805EA"/>
    <w:rsid w:val="00E825D6"/>
    <w:rsid w:val="00E82661"/>
    <w:rsid w:val="00E826B8"/>
    <w:rsid w:val="00E83302"/>
    <w:rsid w:val="00E83449"/>
    <w:rsid w:val="00E83769"/>
    <w:rsid w:val="00E840F2"/>
    <w:rsid w:val="00E86071"/>
    <w:rsid w:val="00E865D5"/>
    <w:rsid w:val="00E87599"/>
    <w:rsid w:val="00E90A1F"/>
    <w:rsid w:val="00E92091"/>
    <w:rsid w:val="00E93492"/>
    <w:rsid w:val="00E95585"/>
    <w:rsid w:val="00E970A1"/>
    <w:rsid w:val="00EA652B"/>
    <w:rsid w:val="00EA7C55"/>
    <w:rsid w:val="00EA7DE7"/>
    <w:rsid w:val="00EB1B8A"/>
    <w:rsid w:val="00EB2550"/>
    <w:rsid w:val="00EB2B3D"/>
    <w:rsid w:val="00EB3360"/>
    <w:rsid w:val="00EB47E4"/>
    <w:rsid w:val="00EB505C"/>
    <w:rsid w:val="00EB5741"/>
    <w:rsid w:val="00EC0E01"/>
    <w:rsid w:val="00EC19EC"/>
    <w:rsid w:val="00EC1EF5"/>
    <w:rsid w:val="00EC2B03"/>
    <w:rsid w:val="00EC325F"/>
    <w:rsid w:val="00EC3753"/>
    <w:rsid w:val="00EC390B"/>
    <w:rsid w:val="00EC3A3D"/>
    <w:rsid w:val="00EC533E"/>
    <w:rsid w:val="00EC6620"/>
    <w:rsid w:val="00ED038C"/>
    <w:rsid w:val="00ED2234"/>
    <w:rsid w:val="00ED22C4"/>
    <w:rsid w:val="00ED27BE"/>
    <w:rsid w:val="00ED45E2"/>
    <w:rsid w:val="00ED566D"/>
    <w:rsid w:val="00ED5DA1"/>
    <w:rsid w:val="00EE26E9"/>
    <w:rsid w:val="00EE303E"/>
    <w:rsid w:val="00EE4140"/>
    <w:rsid w:val="00EE554E"/>
    <w:rsid w:val="00EE6068"/>
    <w:rsid w:val="00EE6D61"/>
    <w:rsid w:val="00EF5396"/>
    <w:rsid w:val="00EF5C34"/>
    <w:rsid w:val="00EF720E"/>
    <w:rsid w:val="00F01079"/>
    <w:rsid w:val="00F03F81"/>
    <w:rsid w:val="00F06FE1"/>
    <w:rsid w:val="00F07238"/>
    <w:rsid w:val="00F10CAC"/>
    <w:rsid w:val="00F117F2"/>
    <w:rsid w:val="00F12E3E"/>
    <w:rsid w:val="00F208C8"/>
    <w:rsid w:val="00F25EC3"/>
    <w:rsid w:val="00F26C74"/>
    <w:rsid w:val="00F26EF9"/>
    <w:rsid w:val="00F30356"/>
    <w:rsid w:val="00F321B1"/>
    <w:rsid w:val="00F32519"/>
    <w:rsid w:val="00F33848"/>
    <w:rsid w:val="00F34ED5"/>
    <w:rsid w:val="00F358F5"/>
    <w:rsid w:val="00F370F0"/>
    <w:rsid w:val="00F42335"/>
    <w:rsid w:val="00F42446"/>
    <w:rsid w:val="00F43D09"/>
    <w:rsid w:val="00F45553"/>
    <w:rsid w:val="00F46AF4"/>
    <w:rsid w:val="00F46B88"/>
    <w:rsid w:val="00F47A05"/>
    <w:rsid w:val="00F512D7"/>
    <w:rsid w:val="00F513E9"/>
    <w:rsid w:val="00F54419"/>
    <w:rsid w:val="00F5640E"/>
    <w:rsid w:val="00F618D8"/>
    <w:rsid w:val="00F62453"/>
    <w:rsid w:val="00F632EA"/>
    <w:rsid w:val="00F63D2A"/>
    <w:rsid w:val="00F64933"/>
    <w:rsid w:val="00F67265"/>
    <w:rsid w:val="00F72FD2"/>
    <w:rsid w:val="00F73411"/>
    <w:rsid w:val="00F76665"/>
    <w:rsid w:val="00F76BB8"/>
    <w:rsid w:val="00F80A75"/>
    <w:rsid w:val="00F8159D"/>
    <w:rsid w:val="00F81B3C"/>
    <w:rsid w:val="00F821FA"/>
    <w:rsid w:val="00F8510D"/>
    <w:rsid w:val="00F91D67"/>
    <w:rsid w:val="00F91F5A"/>
    <w:rsid w:val="00F9567B"/>
    <w:rsid w:val="00F966BB"/>
    <w:rsid w:val="00F967D9"/>
    <w:rsid w:val="00F97F0D"/>
    <w:rsid w:val="00FA20D2"/>
    <w:rsid w:val="00FA289A"/>
    <w:rsid w:val="00FA317E"/>
    <w:rsid w:val="00FA402A"/>
    <w:rsid w:val="00FA59F2"/>
    <w:rsid w:val="00FA6410"/>
    <w:rsid w:val="00FA663B"/>
    <w:rsid w:val="00FA7C15"/>
    <w:rsid w:val="00FB4774"/>
    <w:rsid w:val="00FB7C26"/>
    <w:rsid w:val="00FC0D07"/>
    <w:rsid w:val="00FC15B7"/>
    <w:rsid w:val="00FC2625"/>
    <w:rsid w:val="00FC2ADB"/>
    <w:rsid w:val="00FC4B43"/>
    <w:rsid w:val="00FC5788"/>
    <w:rsid w:val="00FC77C5"/>
    <w:rsid w:val="00FD1EF2"/>
    <w:rsid w:val="00FD24F8"/>
    <w:rsid w:val="00FD27A2"/>
    <w:rsid w:val="00FD3A62"/>
    <w:rsid w:val="00FD6184"/>
    <w:rsid w:val="00FE0029"/>
    <w:rsid w:val="00FE4EA2"/>
    <w:rsid w:val="00FE5549"/>
    <w:rsid w:val="00FE565C"/>
    <w:rsid w:val="00FF1888"/>
    <w:rsid w:val="00FF23B2"/>
    <w:rsid w:val="00FF3E4F"/>
    <w:rsid w:val="00FF69D3"/>
    <w:rsid w:val="00FF7115"/>
    <w:rsid w:val="00FF77A3"/>
    <w:rsid w:val="00FF7DCF"/>
    <w:rsid w:val="1518FC98"/>
    <w:rsid w:val="5B3A8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70388"/>
  <w15:chartTrackingRefBased/>
  <w15:docId w15:val="{53602F07-B58D-EB43-8566-AA0E8672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EE6D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75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D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D6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D6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D6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D6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D6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D6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aliases w:val="标题2"/>
    <w:basedOn w:val="Heading2"/>
    <w:next w:val="Normal"/>
    <w:autoRedefine/>
    <w:uiPriority w:val="39"/>
    <w:rsid w:val="00694757"/>
    <w:pPr>
      <w:keepNext w:val="0"/>
      <w:keepLines w:val="0"/>
      <w:autoSpaceDE w:val="0"/>
      <w:autoSpaceDN w:val="0"/>
      <w:adjustRightInd w:val="0"/>
      <w:spacing w:beforeLines="100" w:before="240" w:after="0" w:line="400" w:lineRule="exact"/>
      <w:ind w:leftChars="200" w:left="420" w:firstLineChars="196" w:firstLine="470"/>
      <w:jc w:val="left"/>
    </w:pPr>
    <w:rPr>
      <w:rFonts w:ascii="Times New Roman" w:eastAsia="SimSun" w:hAnsi="Times New Roman" w:cs="Times New Roman"/>
      <w:b w:val="0"/>
      <w:kern w:val="0"/>
      <w:sz w:val="24"/>
      <w:szCs w:val="24"/>
      <w:lang w:val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75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E6D6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D61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D61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D61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D61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D61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D61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EE6D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D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D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6D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D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D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D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D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D6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0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07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07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7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1351</Words>
  <Characters>7707</Characters>
  <Application>Microsoft Office Word</Application>
  <DocSecurity>0</DocSecurity>
  <Lines>64</Lines>
  <Paragraphs>18</Paragraphs>
  <ScaleCrop>false</ScaleCrop>
  <Company/>
  <LinksUpToDate>false</LinksUpToDate>
  <CharactersWithSpaces>9040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Shuo Yuan</dc:creator>
  <cp:keywords/>
  <dc:description/>
  <cp:lastModifiedBy>George P</cp:lastModifiedBy>
  <cp:revision>3</cp:revision>
  <dcterms:created xsi:type="dcterms:W3CDTF">2026-04-09T05:49:00Z</dcterms:created>
  <dcterms:modified xsi:type="dcterms:W3CDTF">2026-04-11T11:15:00Z</dcterms:modified>
</cp:coreProperties>
</file>