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DBB7" w14:textId="67FF4B47" w:rsidR="001F0959" w:rsidRPr="00B63E1D" w:rsidRDefault="00F675B0" w:rsidP="00B63E1D">
      <w:pPr>
        <w:spacing w:line="480" w:lineRule="auto"/>
        <w:contextualSpacing/>
        <w:rPr>
          <w:rFonts w:ascii="Times New Roman" w:hAnsi="Times New Roman" w:cs="Times New Roman"/>
          <w:b/>
          <w:bCs/>
          <w:sz w:val="24"/>
          <w:szCs w:val="24"/>
          <w:lang w:val="en-US"/>
        </w:rPr>
      </w:pPr>
      <w:r w:rsidRPr="00B63E1D">
        <w:rPr>
          <w:rFonts w:ascii="Times New Roman" w:hAnsi="Times New Roman" w:cs="Times New Roman"/>
          <w:b/>
          <w:bCs/>
          <w:sz w:val="24"/>
          <w:szCs w:val="24"/>
          <w:lang w:val="en-US"/>
        </w:rPr>
        <w:t>Supplementa</w:t>
      </w:r>
      <w:r w:rsidR="0082701F" w:rsidRPr="00B63E1D">
        <w:rPr>
          <w:rFonts w:ascii="Times New Roman" w:hAnsi="Times New Roman" w:cs="Times New Roman"/>
          <w:b/>
          <w:bCs/>
          <w:sz w:val="24"/>
          <w:szCs w:val="24"/>
          <w:lang w:val="en-US"/>
        </w:rPr>
        <w:t>ry</w:t>
      </w:r>
      <w:r w:rsidRPr="00B63E1D">
        <w:rPr>
          <w:rFonts w:ascii="Times New Roman" w:hAnsi="Times New Roman" w:cs="Times New Roman"/>
          <w:b/>
          <w:bCs/>
          <w:sz w:val="24"/>
          <w:szCs w:val="24"/>
          <w:lang w:val="en-US"/>
        </w:rPr>
        <w:t xml:space="preserve"> </w:t>
      </w:r>
      <w:r w:rsidR="0082701F" w:rsidRPr="00B63E1D">
        <w:rPr>
          <w:rFonts w:ascii="Times New Roman" w:hAnsi="Times New Roman" w:cs="Times New Roman"/>
          <w:b/>
          <w:bCs/>
          <w:sz w:val="24"/>
          <w:szCs w:val="24"/>
          <w:lang w:val="en-US"/>
        </w:rPr>
        <w:t>information</w:t>
      </w:r>
      <w:r w:rsidRPr="00B63E1D">
        <w:rPr>
          <w:rFonts w:ascii="Times New Roman" w:hAnsi="Times New Roman" w:cs="Times New Roman"/>
          <w:b/>
          <w:bCs/>
          <w:sz w:val="24"/>
          <w:szCs w:val="24"/>
          <w:lang w:val="en-US"/>
        </w:rPr>
        <w:t xml:space="preserve"> </w:t>
      </w:r>
    </w:p>
    <w:p w14:paraId="1ABA5E5D" w14:textId="77777777" w:rsidR="00B63E1D" w:rsidRDefault="00B63E1D" w:rsidP="00B63E1D">
      <w:pPr>
        <w:keepNext/>
        <w:keepLines/>
        <w:pBdr>
          <w:top w:val="nil"/>
          <w:left w:val="nil"/>
          <w:bottom w:val="nil"/>
          <w:right w:val="nil"/>
          <w:between w:val="nil"/>
          <w:bar w:val="nil"/>
        </w:pBdr>
        <w:spacing w:before="480" w:after="120" w:line="480" w:lineRule="auto"/>
        <w:contextualSpacing/>
        <w:jc w:val="both"/>
        <w:outlineLvl w:val="0"/>
        <w:rPr>
          <w:rFonts w:ascii="Times New Roman" w:eastAsia="Arial Unicode MS" w:hAnsi="Times New Roman" w:cs="Times New Roman"/>
          <w:b/>
          <w:bCs/>
          <w:sz w:val="24"/>
          <w:szCs w:val="24"/>
          <w:bdr w:val="nil"/>
          <w:lang w:val="en-US"/>
        </w:rPr>
      </w:pPr>
    </w:p>
    <w:p w14:paraId="6F5DA4E4" w14:textId="77F8B165" w:rsidR="00C96667" w:rsidRPr="00B63E1D" w:rsidRDefault="0082701F" w:rsidP="00B63E1D">
      <w:pPr>
        <w:keepNext/>
        <w:keepLines/>
        <w:pBdr>
          <w:top w:val="nil"/>
          <w:left w:val="nil"/>
          <w:bottom w:val="nil"/>
          <w:right w:val="nil"/>
          <w:between w:val="nil"/>
          <w:bar w:val="nil"/>
        </w:pBdr>
        <w:spacing w:before="480" w:after="120" w:line="480" w:lineRule="auto"/>
        <w:contextualSpacing/>
        <w:jc w:val="both"/>
        <w:outlineLvl w:val="0"/>
        <w:rPr>
          <w:rFonts w:ascii="Times New Roman" w:eastAsia="Arial Unicode MS" w:hAnsi="Times New Roman" w:cs="Times New Roman"/>
          <w:b/>
          <w:bCs/>
          <w:sz w:val="24"/>
          <w:szCs w:val="24"/>
          <w:bdr w:val="nil"/>
          <w:lang w:val="en-US"/>
        </w:rPr>
      </w:pPr>
      <w:r w:rsidRPr="00B63E1D">
        <w:rPr>
          <w:rFonts w:ascii="Times New Roman" w:eastAsia="Arial Unicode MS" w:hAnsi="Times New Roman" w:cs="Times New Roman"/>
          <w:b/>
          <w:bCs/>
          <w:sz w:val="24"/>
          <w:szCs w:val="24"/>
          <w:bdr w:val="nil"/>
          <w:lang w:val="en-US"/>
        </w:rPr>
        <w:t>Supplementary F</w:t>
      </w:r>
      <w:r w:rsidR="00C96667" w:rsidRPr="00B63E1D">
        <w:rPr>
          <w:rFonts w:ascii="Times New Roman" w:eastAsia="Arial Unicode MS" w:hAnsi="Times New Roman" w:cs="Times New Roman"/>
          <w:b/>
          <w:bCs/>
          <w:sz w:val="24"/>
          <w:szCs w:val="24"/>
          <w:bdr w:val="nil"/>
          <w:lang w:val="en-US"/>
        </w:rPr>
        <w:t>igure legends</w:t>
      </w:r>
    </w:p>
    <w:p w14:paraId="2859A460" w14:textId="77777777" w:rsidR="00B63E1D" w:rsidRDefault="00B63E1D"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p>
    <w:p w14:paraId="687A10F6" w14:textId="11EF6746" w:rsidR="008F3E47" w:rsidRPr="00B63E1D" w:rsidRDefault="00F675B0"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Supplementary Fig</w:t>
      </w:r>
      <w:r w:rsidR="00304165" w:rsidRPr="00FE10CA">
        <w:rPr>
          <w:rStyle w:val="normaltextrun"/>
          <w:rFonts w:ascii="Times New Roman" w:eastAsia="Calibri" w:hAnsi="Times New Roman" w:cs="Times New Roman"/>
          <w:b/>
          <w:bCs/>
          <w:color w:val="000000" w:themeColor="text1"/>
          <w:sz w:val="24"/>
          <w:szCs w:val="24"/>
          <w:lang w:val="en-US"/>
        </w:rPr>
        <w:t>.</w:t>
      </w:r>
      <w:r w:rsidR="00B63E1D" w:rsidRPr="00B63E1D">
        <w:rPr>
          <w:rStyle w:val="normaltextrun"/>
          <w:rFonts w:ascii="Times New Roman" w:eastAsia="Calibri" w:hAnsi="Times New Roman" w:cs="Times New Roman"/>
          <w:b/>
          <w:bCs/>
          <w:color w:val="000000" w:themeColor="text1"/>
          <w:sz w:val="24"/>
          <w:szCs w:val="24"/>
          <w:lang w:val="en-US"/>
        </w:rPr>
        <w:t xml:space="preserve"> </w:t>
      </w:r>
      <w:r w:rsidRPr="00B63E1D">
        <w:rPr>
          <w:rStyle w:val="normaltextrun"/>
          <w:rFonts w:ascii="Times New Roman" w:eastAsia="Calibri" w:hAnsi="Times New Roman" w:cs="Times New Roman"/>
          <w:b/>
          <w:bCs/>
          <w:color w:val="000000" w:themeColor="text1"/>
          <w:sz w:val="24"/>
          <w:szCs w:val="24"/>
          <w:lang w:val="en-US"/>
        </w:rPr>
        <w:t>1 Plasma analysis of transfer RNA fragments (</w:t>
      </w:r>
      <w:proofErr w:type="spellStart"/>
      <w:r w:rsidRPr="00B63E1D">
        <w:rPr>
          <w:rStyle w:val="normaltextrun"/>
          <w:rFonts w:ascii="Times New Roman" w:eastAsia="Calibri" w:hAnsi="Times New Roman" w:cs="Times New Roman"/>
          <w:b/>
          <w:bCs/>
          <w:color w:val="000000" w:themeColor="text1"/>
          <w:sz w:val="24"/>
          <w:szCs w:val="24"/>
          <w:lang w:val="en-US"/>
        </w:rPr>
        <w:t>tRFs</w:t>
      </w:r>
      <w:proofErr w:type="spellEnd"/>
      <w:r w:rsidRPr="00B63E1D">
        <w:rPr>
          <w:rStyle w:val="normaltextrun"/>
          <w:rFonts w:ascii="Times New Roman" w:eastAsia="Calibri" w:hAnsi="Times New Roman" w:cs="Times New Roman"/>
          <w:b/>
          <w:bCs/>
          <w:color w:val="000000" w:themeColor="text1"/>
          <w:sz w:val="24"/>
          <w:szCs w:val="24"/>
          <w:lang w:val="en-US"/>
        </w:rPr>
        <w:t xml:space="preserve">). </w:t>
      </w:r>
    </w:p>
    <w:p w14:paraId="2D455C95" w14:textId="3960EAEA" w:rsidR="00F675B0" w:rsidRPr="00B63E1D" w:rsidRDefault="00F675B0" w:rsidP="00B63E1D">
      <w:pPr>
        <w:spacing w:before="120" w:after="0" w:line="480" w:lineRule="auto"/>
        <w:contextualSpacing/>
        <w:jc w:val="both"/>
        <w:rPr>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color w:val="000000" w:themeColor="text1"/>
          <w:sz w:val="24"/>
          <w:szCs w:val="24"/>
          <w:lang w:val="en-US"/>
        </w:rPr>
        <w:t xml:space="preserve">Coverage maps of several tRNAs based on the </w:t>
      </w:r>
      <w:proofErr w:type="spellStart"/>
      <w:r w:rsidRPr="00B63E1D">
        <w:rPr>
          <w:rStyle w:val="normaltextrun"/>
          <w:rFonts w:ascii="Times New Roman" w:eastAsia="Calibri" w:hAnsi="Times New Roman" w:cs="Times New Roman"/>
          <w:color w:val="000000" w:themeColor="text1"/>
          <w:sz w:val="24"/>
          <w:szCs w:val="24"/>
          <w:lang w:val="en-US"/>
        </w:rPr>
        <w:t>tRFs</w:t>
      </w:r>
      <w:proofErr w:type="spellEnd"/>
      <w:r w:rsidRPr="00B63E1D">
        <w:rPr>
          <w:rStyle w:val="normaltextrun"/>
          <w:rFonts w:ascii="Times New Roman" w:eastAsia="Calibri" w:hAnsi="Times New Roman" w:cs="Times New Roman"/>
          <w:color w:val="000000" w:themeColor="text1"/>
          <w:sz w:val="24"/>
          <w:szCs w:val="24"/>
          <w:lang w:val="en-US"/>
        </w:rPr>
        <w:t xml:space="preserve"> </w:t>
      </w:r>
      <w:r w:rsidRPr="00B63E1D">
        <w:rPr>
          <w:rStyle w:val="normaltextrun"/>
          <w:rFonts w:ascii="Times New Roman" w:eastAsia="Calibri" w:hAnsi="Times New Roman" w:cs="Times New Roman"/>
          <w:i/>
          <w:iCs/>
          <w:color w:val="000000" w:themeColor="text1"/>
          <w:sz w:val="24"/>
          <w:szCs w:val="24"/>
          <w:lang w:val="en-US"/>
        </w:rPr>
        <w:t>Gly-GCC</w:t>
      </w:r>
      <w:r w:rsidRPr="00B63E1D">
        <w:rPr>
          <w:rStyle w:val="normaltextrun"/>
          <w:rFonts w:ascii="Times New Roman" w:eastAsia="Calibri" w:hAnsi="Times New Roman" w:cs="Times New Roman"/>
          <w:color w:val="000000" w:themeColor="text1"/>
          <w:sz w:val="24"/>
          <w:szCs w:val="24"/>
          <w:lang w:val="en-US"/>
        </w:rPr>
        <w:t xml:space="preserve"> (</w:t>
      </w:r>
      <w:r w:rsidR="00304165" w:rsidRPr="00B63E1D">
        <w:rPr>
          <w:rStyle w:val="normaltextrun"/>
          <w:rFonts w:ascii="Times New Roman" w:eastAsia="Calibri" w:hAnsi="Times New Roman" w:cs="Times New Roman"/>
          <w:b/>
          <w:bCs/>
          <w:color w:val="000000" w:themeColor="text1"/>
          <w:sz w:val="24"/>
          <w:szCs w:val="24"/>
          <w:lang w:val="en-US"/>
        </w:rPr>
        <w:t>a</w:t>
      </w:r>
      <w:r w:rsidRPr="00B63E1D">
        <w:rPr>
          <w:rStyle w:val="normaltextrun"/>
          <w:rFonts w:ascii="Times New Roman" w:eastAsia="Calibri" w:hAnsi="Times New Roman" w:cs="Times New Roman"/>
          <w:b/>
          <w:bCs/>
          <w:color w:val="000000" w:themeColor="text1"/>
          <w:sz w:val="24"/>
          <w:szCs w:val="24"/>
          <w:lang w:val="en-US"/>
        </w:rPr>
        <w:t>-</w:t>
      </w:r>
      <w:r w:rsidR="00304165" w:rsidRPr="00B63E1D">
        <w:rPr>
          <w:rStyle w:val="normaltextrun"/>
          <w:rFonts w:ascii="Times New Roman" w:eastAsia="Calibri" w:hAnsi="Times New Roman" w:cs="Times New Roman"/>
          <w:b/>
          <w:bCs/>
          <w:color w:val="000000" w:themeColor="text1"/>
          <w:sz w:val="24"/>
          <w:szCs w:val="24"/>
          <w:lang w:val="en-US"/>
        </w:rPr>
        <w:t>c</w:t>
      </w:r>
      <w:r w:rsidRPr="00B63E1D">
        <w:rPr>
          <w:rStyle w:val="normaltextrun"/>
          <w:rFonts w:ascii="Times New Roman" w:eastAsia="Calibri" w:hAnsi="Times New Roman" w:cs="Times New Roman"/>
          <w:color w:val="000000" w:themeColor="text1"/>
          <w:sz w:val="24"/>
          <w:szCs w:val="24"/>
          <w:lang w:val="en-US"/>
        </w:rPr>
        <w:t xml:space="preserve">), </w:t>
      </w:r>
      <w:r w:rsidRPr="00B63E1D">
        <w:rPr>
          <w:rStyle w:val="normaltextrun"/>
          <w:rFonts w:ascii="Times New Roman" w:eastAsia="Calibri" w:hAnsi="Times New Roman" w:cs="Times New Roman"/>
          <w:i/>
          <w:iCs/>
          <w:color w:val="000000" w:themeColor="text1"/>
          <w:sz w:val="24"/>
          <w:szCs w:val="24"/>
          <w:lang w:val="en-US"/>
        </w:rPr>
        <w:t>Gly-CCC</w:t>
      </w:r>
      <w:r w:rsidR="00133937" w:rsidRPr="00B63E1D">
        <w:rPr>
          <w:rStyle w:val="normaltextrun"/>
          <w:rFonts w:ascii="Times New Roman" w:eastAsia="Calibri" w:hAnsi="Times New Roman" w:cs="Times New Roman"/>
          <w:i/>
          <w:iCs/>
          <w:color w:val="000000" w:themeColor="text1"/>
          <w:sz w:val="24"/>
          <w:szCs w:val="24"/>
          <w:lang w:val="en-US"/>
        </w:rPr>
        <w:t xml:space="preserve"> </w:t>
      </w:r>
      <w:r w:rsidRPr="00B63E1D">
        <w:rPr>
          <w:rStyle w:val="normaltextrun"/>
          <w:rFonts w:ascii="Times New Roman" w:eastAsia="Calibri" w:hAnsi="Times New Roman" w:cs="Times New Roman"/>
          <w:color w:val="000000" w:themeColor="text1"/>
          <w:sz w:val="24"/>
          <w:szCs w:val="24"/>
          <w:lang w:val="en-US"/>
        </w:rPr>
        <w:t>(</w:t>
      </w:r>
      <w:r w:rsidR="00304165" w:rsidRPr="00B63E1D">
        <w:rPr>
          <w:rStyle w:val="normaltextrun"/>
          <w:rFonts w:ascii="Times New Roman" w:eastAsia="Calibri" w:hAnsi="Times New Roman" w:cs="Times New Roman"/>
          <w:b/>
          <w:bCs/>
          <w:color w:val="000000" w:themeColor="text1"/>
          <w:sz w:val="24"/>
          <w:szCs w:val="24"/>
          <w:lang w:val="en-US"/>
        </w:rPr>
        <w:t>d</w:t>
      </w:r>
      <w:r w:rsidRPr="00B63E1D">
        <w:rPr>
          <w:rStyle w:val="normaltextrun"/>
          <w:rFonts w:ascii="Times New Roman" w:eastAsia="Calibri" w:hAnsi="Times New Roman" w:cs="Times New Roman"/>
          <w:b/>
          <w:bCs/>
          <w:color w:val="000000" w:themeColor="text1"/>
          <w:sz w:val="24"/>
          <w:szCs w:val="24"/>
          <w:lang w:val="en-US"/>
        </w:rPr>
        <w:t>-</w:t>
      </w:r>
      <w:r w:rsidR="00304165" w:rsidRPr="00B63E1D">
        <w:rPr>
          <w:rStyle w:val="normaltextrun"/>
          <w:rFonts w:ascii="Times New Roman" w:eastAsia="Calibri" w:hAnsi="Times New Roman" w:cs="Times New Roman"/>
          <w:b/>
          <w:bCs/>
          <w:color w:val="000000" w:themeColor="text1"/>
          <w:sz w:val="24"/>
          <w:szCs w:val="24"/>
          <w:lang w:val="en-US"/>
        </w:rPr>
        <w:t>f</w:t>
      </w:r>
      <w:r w:rsidRPr="00B63E1D">
        <w:rPr>
          <w:rStyle w:val="normaltextrun"/>
          <w:rFonts w:ascii="Times New Roman" w:eastAsia="Calibri" w:hAnsi="Times New Roman" w:cs="Times New Roman"/>
          <w:color w:val="000000" w:themeColor="text1"/>
          <w:sz w:val="24"/>
          <w:szCs w:val="24"/>
          <w:lang w:val="en-US"/>
        </w:rPr>
        <w:t xml:space="preserve">), </w:t>
      </w:r>
      <w:r w:rsidRPr="00B63E1D">
        <w:rPr>
          <w:rStyle w:val="normaltextrun"/>
          <w:rFonts w:ascii="Times New Roman" w:eastAsia="Calibri" w:hAnsi="Times New Roman" w:cs="Times New Roman"/>
          <w:i/>
          <w:iCs/>
          <w:color w:val="000000" w:themeColor="text1"/>
          <w:sz w:val="24"/>
          <w:szCs w:val="24"/>
          <w:lang w:val="en-US"/>
        </w:rPr>
        <w:t>Glu-CTC</w:t>
      </w:r>
      <w:r w:rsidRPr="00B63E1D">
        <w:rPr>
          <w:rStyle w:val="normaltextrun"/>
          <w:rFonts w:ascii="Times New Roman" w:eastAsia="Calibri" w:hAnsi="Times New Roman" w:cs="Times New Roman"/>
          <w:color w:val="000000" w:themeColor="text1"/>
          <w:sz w:val="24"/>
          <w:szCs w:val="24"/>
          <w:lang w:val="en-US"/>
        </w:rPr>
        <w:t xml:space="preserve"> (</w:t>
      </w:r>
      <w:r w:rsidR="00304165" w:rsidRPr="00B63E1D">
        <w:rPr>
          <w:rStyle w:val="normaltextrun"/>
          <w:rFonts w:ascii="Times New Roman" w:eastAsia="Calibri" w:hAnsi="Times New Roman" w:cs="Times New Roman"/>
          <w:b/>
          <w:bCs/>
          <w:color w:val="000000" w:themeColor="text1"/>
          <w:sz w:val="24"/>
          <w:szCs w:val="24"/>
          <w:lang w:val="en-US"/>
        </w:rPr>
        <w:t>g</w:t>
      </w:r>
      <w:r w:rsidRPr="00B63E1D">
        <w:rPr>
          <w:rStyle w:val="normaltextrun"/>
          <w:rFonts w:ascii="Times New Roman" w:eastAsia="Calibri" w:hAnsi="Times New Roman" w:cs="Times New Roman"/>
          <w:b/>
          <w:bCs/>
          <w:color w:val="000000" w:themeColor="text1"/>
          <w:sz w:val="24"/>
          <w:szCs w:val="24"/>
          <w:lang w:val="en-US"/>
        </w:rPr>
        <w:t>-</w:t>
      </w:r>
      <w:proofErr w:type="spellStart"/>
      <w:r w:rsidR="00304165" w:rsidRPr="00B63E1D">
        <w:rPr>
          <w:rStyle w:val="normaltextrun"/>
          <w:rFonts w:ascii="Times New Roman" w:eastAsia="Calibri" w:hAnsi="Times New Roman" w:cs="Times New Roman"/>
          <w:b/>
          <w:bCs/>
          <w:color w:val="000000" w:themeColor="text1"/>
          <w:sz w:val="24"/>
          <w:szCs w:val="24"/>
          <w:lang w:val="en-US"/>
        </w:rPr>
        <w:t>i</w:t>
      </w:r>
      <w:proofErr w:type="spellEnd"/>
      <w:r w:rsidRPr="00B63E1D">
        <w:rPr>
          <w:rStyle w:val="normaltextrun"/>
          <w:rFonts w:ascii="Times New Roman" w:eastAsia="Calibri" w:hAnsi="Times New Roman" w:cs="Times New Roman"/>
          <w:color w:val="000000" w:themeColor="text1"/>
          <w:sz w:val="24"/>
          <w:szCs w:val="24"/>
          <w:lang w:val="en-US"/>
        </w:rPr>
        <w:t xml:space="preserve">) in </w:t>
      </w:r>
      <w:r w:rsidR="000F379B" w:rsidRPr="00B63E1D">
        <w:rPr>
          <w:rStyle w:val="normaltextrun"/>
          <w:rFonts w:ascii="Times New Roman" w:eastAsia="Calibri" w:hAnsi="Times New Roman" w:cs="Times New Roman"/>
          <w:color w:val="000000" w:themeColor="text1"/>
          <w:sz w:val="24"/>
          <w:szCs w:val="24"/>
          <w:lang w:val="en-US"/>
        </w:rPr>
        <w:t>c</w:t>
      </w:r>
      <w:r w:rsidRPr="00B63E1D">
        <w:rPr>
          <w:rStyle w:val="normaltextrun"/>
          <w:rFonts w:ascii="Times New Roman" w:eastAsia="Calibri" w:hAnsi="Times New Roman" w:cs="Times New Roman"/>
          <w:color w:val="000000" w:themeColor="text1"/>
          <w:sz w:val="24"/>
          <w:szCs w:val="24"/>
          <w:lang w:val="en-US"/>
        </w:rPr>
        <w:t>ontrol, before seizure (EBS) and after seizure (EAS)</w:t>
      </w:r>
      <w:r w:rsidR="00C335E0" w:rsidRPr="00B63E1D">
        <w:rPr>
          <w:rStyle w:val="normaltextrun"/>
          <w:rFonts w:ascii="Times New Roman" w:eastAsia="Calibri" w:hAnsi="Times New Roman" w:cs="Times New Roman"/>
          <w:color w:val="000000" w:themeColor="text1"/>
          <w:sz w:val="24"/>
          <w:szCs w:val="24"/>
          <w:lang w:val="en-US"/>
        </w:rPr>
        <w:t xml:space="preserve"> </w:t>
      </w:r>
      <w:r w:rsidRPr="00B63E1D">
        <w:rPr>
          <w:rStyle w:val="normaltextrun"/>
          <w:rFonts w:ascii="Times New Roman" w:eastAsia="Calibri" w:hAnsi="Times New Roman" w:cs="Times New Roman"/>
          <w:color w:val="000000" w:themeColor="text1"/>
          <w:sz w:val="24"/>
          <w:szCs w:val="24"/>
          <w:lang w:val="en-US"/>
        </w:rPr>
        <w:t xml:space="preserve">in counts per million (CPM). The maps cover the top three candidates. The </w:t>
      </w:r>
      <w:proofErr w:type="spellStart"/>
      <w:r w:rsidRPr="00B63E1D">
        <w:rPr>
          <w:rStyle w:val="normaltextrun"/>
          <w:rFonts w:ascii="Times New Roman" w:eastAsia="Calibri" w:hAnsi="Times New Roman" w:cs="Times New Roman"/>
          <w:color w:val="000000" w:themeColor="text1"/>
          <w:sz w:val="24"/>
          <w:szCs w:val="24"/>
          <w:lang w:val="en-US"/>
        </w:rPr>
        <w:t>tRFs</w:t>
      </w:r>
      <w:proofErr w:type="spellEnd"/>
      <w:r w:rsidRPr="00B63E1D">
        <w:rPr>
          <w:rStyle w:val="normaltextrun"/>
          <w:rFonts w:ascii="Times New Roman" w:eastAsia="Calibri" w:hAnsi="Times New Roman" w:cs="Times New Roman"/>
          <w:color w:val="000000" w:themeColor="text1"/>
          <w:sz w:val="24"/>
          <w:szCs w:val="24"/>
          <w:lang w:val="en-US"/>
        </w:rPr>
        <w:t xml:space="preserve"> mostly originate from the starting position of the original tRNA (5’) as most </w:t>
      </w:r>
      <w:proofErr w:type="spellStart"/>
      <w:r w:rsidRPr="00B63E1D">
        <w:rPr>
          <w:rStyle w:val="normaltextrun"/>
          <w:rFonts w:ascii="Times New Roman" w:eastAsia="Calibri" w:hAnsi="Times New Roman" w:cs="Times New Roman"/>
          <w:color w:val="000000" w:themeColor="text1"/>
          <w:sz w:val="24"/>
          <w:szCs w:val="24"/>
          <w:lang w:val="en-US"/>
        </w:rPr>
        <w:t>tRFs</w:t>
      </w:r>
      <w:proofErr w:type="spellEnd"/>
      <w:r w:rsidRPr="00B63E1D">
        <w:rPr>
          <w:rStyle w:val="normaltextrun"/>
          <w:rFonts w:ascii="Times New Roman" w:eastAsia="Calibri" w:hAnsi="Times New Roman" w:cs="Times New Roman"/>
          <w:color w:val="000000" w:themeColor="text1"/>
          <w:sz w:val="24"/>
          <w:szCs w:val="24"/>
          <w:lang w:val="en-US"/>
        </w:rPr>
        <w:t xml:space="preserve"> were </w:t>
      </w:r>
      <w:r w:rsidR="000F379B" w:rsidRPr="00B63E1D">
        <w:rPr>
          <w:rStyle w:val="normaltextrun"/>
          <w:rFonts w:ascii="Times New Roman" w:eastAsia="Calibri" w:hAnsi="Times New Roman" w:cs="Times New Roman"/>
          <w:color w:val="000000" w:themeColor="text1"/>
          <w:sz w:val="24"/>
          <w:szCs w:val="24"/>
          <w:lang w:val="en-US"/>
        </w:rPr>
        <w:t>mapped to</w:t>
      </w:r>
      <w:r w:rsidRPr="00B63E1D">
        <w:rPr>
          <w:rStyle w:val="normaltextrun"/>
          <w:rFonts w:ascii="Times New Roman" w:eastAsia="Calibri" w:hAnsi="Times New Roman" w:cs="Times New Roman"/>
          <w:color w:val="000000" w:themeColor="text1"/>
          <w:sz w:val="24"/>
          <w:szCs w:val="24"/>
          <w:lang w:val="en-US"/>
        </w:rPr>
        <w:t xml:space="preserve"> the first 25 nt.  </w:t>
      </w:r>
    </w:p>
    <w:p w14:paraId="58FD9DB7" w14:textId="77777777" w:rsidR="00F675B0" w:rsidRPr="00B63E1D" w:rsidRDefault="00F675B0" w:rsidP="00B63E1D">
      <w:pPr>
        <w:spacing w:after="0" w:line="480" w:lineRule="auto"/>
        <w:contextualSpacing/>
        <w:jc w:val="both"/>
        <w:rPr>
          <w:rFonts w:ascii="Times New Roman" w:eastAsia="Segoe UI" w:hAnsi="Times New Roman" w:cs="Times New Roman"/>
          <w:color w:val="000000" w:themeColor="text1"/>
          <w:sz w:val="24"/>
          <w:szCs w:val="24"/>
          <w:lang w:val="en-US"/>
        </w:rPr>
      </w:pPr>
    </w:p>
    <w:p w14:paraId="4887C236" w14:textId="1203B658" w:rsidR="008F3E47" w:rsidRPr="00B63E1D" w:rsidRDefault="00F675B0"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Supplementary Fig</w:t>
      </w:r>
      <w:r w:rsidR="00304165" w:rsidRPr="00B63E1D">
        <w:rPr>
          <w:rStyle w:val="normaltextrun"/>
          <w:rFonts w:ascii="Times New Roman" w:eastAsia="Calibri" w:hAnsi="Times New Roman" w:cs="Times New Roman"/>
          <w:b/>
          <w:bCs/>
          <w:color w:val="000000" w:themeColor="text1"/>
          <w:sz w:val="24"/>
          <w:szCs w:val="24"/>
          <w:lang w:val="en-US"/>
        </w:rPr>
        <w:t>.</w:t>
      </w:r>
      <w:r w:rsidR="00B63E1D" w:rsidRPr="00B63E1D">
        <w:rPr>
          <w:rStyle w:val="normaltextrun"/>
          <w:rFonts w:ascii="Times New Roman" w:eastAsia="Calibri" w:hAnsi="Times New Roman" w:cs="Times New Roman"/>
          <w:b/>
          <w:bCs/>
          <w:color w:val="000000" w:themeColor="text1"/>
          <w:sz w:val="24"/>
          <w:szCs w:val="24"/>
          <w:lang w:val="en-US"/>
        </w:rPr>
        <w:t xml:space="preserve"> </w:t>
      </w:r>
      <w:r w:rsidRPr="00B63E1D">
        <w:rPr>
          <w:rStyle w:val="normaltextrun"/>
          <w:rFonts w:ascii="Times New Roman" w:eastAsia="Calibri" w:hAnsi="Times New Roman" w:cs="Times New Roman"/>
          <w:b/>
          <w:bCs/>
          <w:color w:val="000000" w:themeColor="text1"/>
          <w:sz w:val="24"/>
          <w:szCs w:val="24"/>
          <w:lang w:val="en-US"/>
        </w:rPr>
        <w:t>2 Quality control and data description for transfer RNA fragment (</w:t>
      </w:r>
      <w:proofErr w:type="spellStart"/>
      <w:r w:rsidRPr="00B63E1D">
        <w:rPr>
          <w:rStyle w:val="normaltextrun"/>
          <w:rFonts w:ascii="Times New Roman" w:eastAsia="Calibri" w:hAnsi="Times New Roman" w:cs="Times New Roman"/>
          <w:b/>
          <w:bCs/>
          <w:color w:val="000000" w:themeColor="text1"/>
          <w:sz w:val="24"/>
          <w:szCs w:val="24"/>
          <w:lang w:val="en-US"/>
        </w:rPr>
        <w:t>tRF</w:t>
      </w:r>
      <w:proofErr w:type="spellEnd"/>
      <w:r w:rsidRPr="00B63E1D">
        <w:rPr>
          <w:rStyle w:val="normaltextrun"/>
          <w:rFonts w:ascii="Times New Roman" w:eastAsia="Calibri" w:hAnsi="Times New Roman" w:cs="Times New Roman"/>
          <w:b/>
          <w:bCs/>
          <w:color w:val="000000" w:themeColor="text1"/>
          <w:sz w:val="24"/>
          <w:szCs w:val="24"/>
          <w:lang w:val="en-US"/>
        </w:rPr>
        <w:t>) analysis</w:t>
      </w:r>
      <w:r w:rsidR="000F379B" w:rsidRPr="00B63E1D">
        <w:rPr>
          <w:rStyle w:val="normaltextrun"/>
          <w:rFonts w:ascii="Times New Roman" w:eastAsia="Calibri" w:hAnsi="Times New Roman" w:cs="Times New Roman"/>
          <w:b/>
          <w:bCs/>
          <w:color w:val="000000" w:themeColor="text1"/>
          <w:sz w:val="24"/>
          <w:szCs w:val="24"/>
          <w:lang w:val="en-US"/>
        </w:rPr>
        <w:t xml:space="preserve"> in human hippocampal samples</w:t>
      </w:r>
      <w:r w:rsidRPr="00B63E1D">
        <w:rPr>
          <w:rStyle w:val="normaltextrun"/>
          <w:rFonts w:ascii="Times New Roman" w:eastAsia="Calibri" w:hAnsi="Times New Roman" w:cs="Times New Roman"/>
          <w:b/>
          <w:bCs/>
          <w:color w:val="000000" w:themeColor="text1"/>
          <w:sz w:val="24"/>
          <w:szCs w:val="24"/>
          <w:lang w:val="en-US"/>
        </w:rPr>
        <w:t xml:space="preserve">. </w:t>
      </w:r>
    </w:p>
    <w:p w14:paraId="20143C90" w14:textId="1236C515"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US"/>
        </w:rPr>
      </w:pPr>
      <w:proofErr w:type="spellStart"/>
      <w:proofErr w:type="gramStart"/>
      <w:r w:rsidRPr="00B63E1D">
        <w:rPr>
          <w:rStyle w:val="normaltextrun"/>
          <w:rFonts w:ascii="Times New Roman" w:eastAsia="Calibri" w:hAnsi="Times New Roman" w:cs="Times New Roman"/>
          <w:b/>
          <w:bCs/>
          <w:color w:val="000000" w:themeColor="text1"/>
          <w:sz w:val="24"/>
          <w:szCs w:val="24"/>
          <w:lang w:val="en-US"/>
        </w:rPr>
        <w:t>a</w:t>
      </w:r>
      <w:proofErr w:type="spellEnd"/>
      <w:proofErr w:type="gramEnd"/>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Alignment percentage in control and </w:t>
      </w:r>
      <w:proofErr w:type="spellStart"/>
      <w:r w:rsidR="00F675B0" w:rsidRPr="00B63E1D">
        <w:rPr>
          <w:rStyle w:val="normaltextrun"/>
          <w:rFonts w:ascii="Times New Roman" w:eastAsia="Calibri" w:hAnsi="Times New Roman" w:cs="Times New Roman"/>
          <w:color w:val="000000" w:themeColor="text1"/>
          <w:sz w:val="24"/>
          <w:szCs w:val="24"/>
          <w:lang w:val="en-US"/>
        </w:rPr>
        <w:t>mTLE</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non-HS </w:t>
      </w:r>
      <w:r w:rsidR="000F379B" w:rsidRPr="00B63E1D">
        <w:rPr>
          <w:rStyle w:val="normaltextrun"/>
          <w:rFonts w:ascii="Times New Roman" w:eastAsia="Calibri" w:hAnsi="Times New Roman" w:cs="Times New Roman"/>
          <w:color w:val="000000" w:themeColor="text1"/>
          <w:sz w:val="24"/>
          <w:szCs w:val="24"/>
          <w:lang w:val="en-US"/>
        </w:rPr>
        <w:t>cytoplasmic (</w:t>
      </w:r>
      <w:proofErr w:type="spellStart"/>
      <w:r w:rsidR="000F379B" w:rsidRPr="00B63E1D">
        <w:rPr>
          <w:rStyle w:val="normaltextrun"/>
          <w:rFonts w:ascii="Times New Roman" w:eastAsia="Calibri" w:hAnsi="Times New Roman" w:cs="Times New Roman"/>
          <w:color w:val="000000" w:themeColor="text1"/>
          <w:sz w:val="24"/>
          <w:szCs w:val="24"/>
          <w:lang w:val="en-US"/>
        </w:rPr>
        <w:t>cyt</w:t>
      </w:r>
      <w:proofErr w:type="spellEnd"/>
      <w:r w:rsidR="000F379B" w:rsidRPr="00B63E1D">
        <w:rPr>
          <w:rStyle w:val="normaltextrun"/>
          <w:rFonts w:ascii="Times New Roman" w:eastAsia="Calibri" w:hAnsi="Times New Roman" w:cs="Times New Roman"/>
          <w:color w:val="000000" w:themeColor="text1"/>
          <w:sz w:val="24"/>
          <w:szCs w:val="24"/>
          <w:lang w:val="en-US"/>
        </w:rPr>
        <w:t>) and nuclear (</w:t>
      </w:r>
      <w:proofErr w:type="spellStart"/>
      <w:r w:rsidR="000F379B" w:rsidRPr="00B63E1D">
        <w:rPr>
          <w:rStyle w:val="normaltextrun"/>
          <w:rFonts w:ascii="Times New Roman" w:eastAsia="Calibri" w:hAnsi="Times New Roman" w:cs="Times New Roman"/>
          <w:color w:val="000000" w:themeColor="text1"/>
          <w:sz w:val="24"/>
          <w:szCs w:val="24"/>
          <w:lang w:val="en-US"/>
        </w:rPr>
        <w:t>nuc</w:t>
      </w:r>
      <w:proofErr w:type="spellEnd"/>
      <w:r w:rsidR="000F379B" w:rsidRPr="00B63E1D">
        <w:rPr>
          <w:rStyle w:val="normaltextrun"/>
          <w:rFonts w:ascii="Times New Roman" w:eastAsia="Calibri" w:hAnsi="Times New Roman" w:cs="Times New Roman"/>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samples. </w:t>
      </w:r>
    </w:p>
    <w:p w14:paraId="20DA781E" w14:textId="5A335FC3"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b</w:t>
      </w:r>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Detected read match type towards transfer RNA (tRNA) in nuclear and cytoplasmic samples. Exact means full match to a particular tRNA. Mod: modified</w:t>
      </w:r>
      <w:r w:rsidR="000F379B" w:rsidRPr="00B63E1D">
        <w:rPr>
          <w:rStyle w:val="normaltextrun"/>
          <w:rFonts w:ascii="Times New Roman" w:eastAsia="Calibri" w:hAnsi="Times New Roman" w:cs="Times New Roman"/>
          <w:color w:val="000000" w:themeColor="text1"/>
          <w:sz w:val="24"/>
          <w:szCs w:val="24"/>
          <w:lang w:val="en-US"/>
        </w:rPr>
        <w:t>.</w:t>
      </w:r>
      <w:r w:rsidR="00F675B0" w:rsidRPr="00B63E1D">
        <w:rPr>
          <w:rStyle w:val="normaltextrun"/>
          <w:rFonts w:ascii="Times New Roman" w:eastAsia="Calibri" w:hAnsi="Times New Roman" w:cs="Times New Roman"/>
          <w:color w:val="000000" w:themeColor="text1"/>
          <w:sz w:val="24"/>
          <w:szCs w:val="24"/>
          <w:lang w:val="en-US"/>
        </w:rPr>
        <w:t xml:space="preserve"> </w:t>
      </w:r>
    </w:p>
    <w:p w14:paraId="496A96C8" w14:textId="5CB8B629"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c</w:t>
      </w:r>
      <w:r w:rsidR="00F675B0" w:rsidRPr="00B63E1D">
        <w:rPr>
          <w:rStyle w:val="normaltextrun"/>
          <w:rFonts w:ascii="Times New Roman" w:eastAsia="Calibri" w:hAnsi="Times New Roman" w:cs="Times New Roman"/>
          <w:color w:val="000000" w:themeColor="text1"/>
          <w:sz w:val="24"/>
          <w:szCs w:val="24"/>
          <w:lang w:val="en-US"/>
        </w:rPr>
        <w:t xml:space="preserve"> Sequence origin of the </w:t>
      </w:r>
      <w:proofErr w:type="spellStart"/>
      <w:r w:rsidR="00F675B0" w:rsidRPr="00B63E1D">
        <w:rPr>
          <w:rStyle w:val="normaltextrun"/>
          <w:rFonts w:ascii="Times New Roman" w:eastAsia="Calibri" w:hAnsi="Times New Roman" w:cs="Times New Roman"/>
          <w:color w:val="000000" w:themeColor="text1"/>
          <w:sz w:val="24"/>
          <w:szCs w:val="24"/>
          <w:lang w:val="en-US"/>
        </w:rPr>
        <w:t>tRF</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nuclear and cytoplasmic samples. Nuclear, </w:t>
      </w:r>
      <w:proofErr w:type="spellStart"/>
      <w:r w:rsidR="00F675B0" w:rsidRPr="00B63E1D">
        <w:rPr>
          <w:rStyle w:val="normaltextrun"/>
          <w:rFonts w:ascii="Times New Roman" w:eastAsia="Calibri" w:hAnsi="Times New Roman" w:cs="Times New Roman"/>
          <w:color w:val="000000" w:themeColor="text1"/>
          <w:sz w:val="24"/>
          <w:szCs w:val="24"/>
          <w:lang w:val="en-US"/>
        </w:rPr>
        <w:t>nmt</w:t>
      </w:r>
      <w:proofErr w:type="spellEnd"/>
      <w:r w:rsidR="00F675B0" w:rsidRPr="00B63E1D">
        <w:rPr>
          <w:rStyle w:val="normaltextrun"/>
          <w:rFonts w:ascii="Times New Roman" w:eastAsia="Calibri" w:hAnsi="Times New Roman" w:cs="Times New Roman"/>
          <w:color w:val="000000" w:themeColor="text1"/>
          <w:sz w:val="24"/>
          <w:szCs w:val="24"/>
          <w:lang w:val="en-US"/>
        </w:rPr>
        <w:t>- mitochondrial or from pre-tRNA</w:t>
      </w:r>
      <w:r w:rsidR="000F379B" w:rsidRPr="00B63E1D">
        <w:rPr>
          <w:rStyle w:val="normaltextrun"/>
          <w:rFonts w:ascii="Times New Roman" w:eastAsia="Calibri" w:hAnsi="Times New Roman" w:cs="Times New Roman"/>
          <w:color w:val="000000" w:themeColor="text1"/>
          <w:sz w:val="24"/>
          <w:szCs w:val="24"/>
          <w:lang w:val="en-US"/>
        </w:rPr>
        <w:t>.</w:t>
      </w:r>
      <w:r w:rsidR="00F675B0" w:rsidRPr="00B63E1D">
        <w:rPr>
          <w:rStyle w:val="normaltextrun"/>
          <w:rFonts w:ascii="Times New Roman" w:eastAsia="Calibri" w:hAnsi="Times New Roman" w:cs="Times New Roman"/>
          <w:color w:val="000000" w:themeColor="text1"/>
          <w:sz w:val="24"/>
          <w:szCs w:val="24"/>
          <w:lang w:val="en-US"/>
        </w:rPr>
        <w:t xml:space="preserve"> </w:t>
      </w:r>
    </w:p>
    <w:p w14:paraId="14984A4D" w14:textId="01615CCF" w:rsidR="00F675B0" w:rsidRPr="00B63E1D" w:rsidRDefault="00304165" w:rsidP="00B63E1D">
      <w:pPr>
        <w:spacing w:before="120" w:after="0" w:line="480" w:lineRule="auto"/>
        <w:contextualSpacing/>
        <w:jc w:val="both"/>
        <w:rPr>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d-e</w:t>
      </w:r>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Size distribution of detected </w:t>
      </w:r>
      <w:proofErr w:type="spellStart"/>
      <w:r w:rsidR="00F675B0" w:rsidRPr="00B63E1D">
        <w:rPr>
          <w:rStyle w:val="normaltextrun"/>
          <w:rFonts w:ascii="Times New Roman" w:eastAsia="Calibri" w:hAnsi="Times New Roman" w:cs="Times New Roman"/>
          <w:color w:val="000000" w:themeColor="text1"/>
          <w:sz w:val="24"/>
          <w:szCs w:val="24"/>
          <w:lang w:val="en-US"/>
        </w:rPr>
        <w:t>tRFs</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in Nucleus</w:t>
      </w:r>
      <w:r w:rsidR="000F379B" w:rsidRPr="00B63E1D">
        <w:rPr>
          <w:rStyle w:val="normaltextrun"/>
          <w:rFonts w:ascii="Times New Roman" w:eastAsia="Calibri" w:hAnsi="Times New Roman" w:cs="Times New Roman"/>
          <w:color w:val="000000" w:themeColor="text1"/>
          <w:sz w:val="24"/>
          <w:szCs w:val="24"/>
          <w:lang w:val="en-US"/>
        </w:rPr>
        <w:t xml:space="preserve"> or </w:t>
      </w:r>
      <w:r w:rsidR="00F675B0" w:rsidRPr="00B63E1D">
        <w:rPr>
          <w:rStyle w:val="normaltextrun"/>
          <w:rFonts w:ascii="Times New Roman" w:eastAsia="Calibri" w:hAnsi="Times New Roman" w:cs="Times New Roman"/>
          <w:color w:val="000000" w:themeColor="text1"/>
          <w:sz w:val="24"/>
          <w:szCs w:val="24"/>
          <w:lang w:val="en-US"/>
        </w:rPr>
        <w:t>Cytoplasm</w:t>
      </w:r>
      <w:r w:rsidR="000F379B" w:rsidRPr="00B63E1D">
        <w:rPr>
          <w:rStyle w:val="normaltextrun"/>
          <w:rFonts w:ascii="Times New Roman" w:eastAsia="Calibri" w:hAnsi="Times New Roman" w:cs="Times New Roman"/>
          <w:color w:val="000000" w:themeColor="text1"/>
          <w:sz w:val="24"/>
          <w:szCs w:val="24"/>
          <w:lang w:val="en-US"/>
        </w:rPr>
        <w:t xml:space="preserve"> of control or </w:t>
      </w:r>
      <w:proofErr w:type="spellStart"/>
      <w:r w:rsidR="000F379B" w:rsidRPr="00B63E1D">
        <w:rPr>
          <w:rStyle w:val="normaltextrun"/>
          <w:rFonts w:ascii="Times New Roman" w:eastAsia="Calibri" w:hAnsi="Times New Roman" w:cs="Times New Roman"/>
          <w:color w:val="000000" w:themeColor="text1"/>
          <w:sz w:val="24"/>
          <w:szCs w:val="24"/>
          <w:lang w:val="en-US"/>
        </w:rPr>
        <w:t>mTLE</w:t>
      </w:r>
      <w:proofErr w:type="spellEnd"/>
      <w:r w:rsidR="000F379B" w:rsidRPr="00B63E1D">
        <w:rPr>
          <w:rStyle w:val="normaltextrun"/>
          <w:rFonts w:ascii="Times New Roman" w:eastAsia="Calibri" w:hAnsi="Times New Roman" w:cs="Times New Roman"/>
          <w:color w:val="000000" w:themeColor="text1"/>
          <w:sz w:val="24"/>
          <w:szCs w:val="24"/>
          <w:lang w:val="en-US"/>
        </w:rPr>
        <w:t xml:space="preserve"> non-HS brain tissue</w:t>
      </w:r>
      <w:r w:rsidR="00F675B0" w:rsidRPr="00B63E1D">
        <w:rPr>
          <w:rStyle w:val="normaltextrun"/>
          <w:rFonts w:ascii="Times New Roman" w:eastAsia="Calibri" w:hAnsi="Times New Roman" w:cs="Times New Roman"/>
          <w:color w:val="000000" w:themeColor="text1"/>
          <w:sz w:val="24"/>
          <w:szCs w:val="24"/>
          <w:lang w:val="en-US"/>
        </w:rPr>
        <w:t xml:space="preserve">.   </w:t>
      </w:r>
    </w:p>
    <w:p w14:paraId="31673720" w14:textId="77777777" w:rsidR="00F675B0" w:rsidRPr="00B63E1D" w:rsidRDefault="00F675B0" w:rsidP="00B63E1D">
      <w:pPr>
        <w:spacing w:after="0" w:line="480" w:lineRule="auto"/>
        <w:contextualSpacing/>
        <w:jc w:val="both"/>
        <w:rPr>
          <w:rFonts w:ascii="Times New Roman" w:eastAsia="Calibri" w:hAnsi="Times New Roman" w:cs="Times New Roman"/>
          <w:color w:val="000000" w:themeColor="text1"/>
          <w:sz w:val="24"/>
          <w:szCs w:val="24"/>
          <w:lang w:val="en-US"/>
        </w:rPr>
      </w:pPr>
    </w:p>
    <w:p w14:paraId="3662189B" w14:textId="77777777" w:rsidR="00B63E1D" w:rsidRDefault="00B63E1D"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p>
    <w:p w14:paraId="569DF999" w14:textId="77777777" w:rsidR="00B63E1D" w:rsidRDefault="00B63E1D"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p>
    <w:p w14:paraId="34779F62" w14:textId="77777777" w:rsidR="00B63E1D" w:rsidRDefault="00B63E1D"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p>
    <w:p w14:paraId="336E76AE" w14:textId="057D56CD" w:rsidR="00B63E1D" w:rsidRDefault="00F675B0"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lastRenderedPageBreak/>
        <w:t>Supplementary Fig</w:t>
      </w:r>
      <w:r w:rsidR="00304165" w:rsidRPr="00B63E1D">
        <w:rPr>
          <w:rStyle w:val="normaltextrun"/>
          <w:rFonts w:ascii="Times New Roman" w:eastAsia="Calibri" w:hAnsi="Times New Roman" w:cs="Times New Roman"/>
          <w:b/>
          <w:bCs/>
          <w:color w:val="000000" w:themeColor="text1"/>
          <w:sz w:val="24"/>
          <w:szCs w:val="24"/>
          <w:lang w:val="en-US"/>
        </w:rPr>
        <w:t>.</w:t>
      </w:r>
      <w:r w:rsidR="00B63E1D" w:rsidRPr="00B63E1D">
        <w:rPr>
          <w:rStyle w:val="normaltextrun"/>
          <w:rFonts w:ascii="Times New Roman" w:eastAsia="Calibri" w:hAnsi="Times New Roman" w:cs="Times New Roman"/>
          <w:b/>
          <w:bCs/>
          <w:color w:val="000000" w:themeColor="text1"/>
          <w:sz w:val="24"/>
          <w:szCs w:val="24"/>
          <w:lang w:val="en-US"/>
        </w:rPr>
        <w:t xml:space="preserve"> </w:t>
      </w:r>
      <w:r w:rsidRPr="00B63E1D">
        <w:rPr>
          <w:rStyle w:val="normaltextrun"/>
          <w:rFonts w:ascii="Times New Roman" w:eastAsia="Calibri" w:hAnsi="Times New Roman" w:cs="Times New Roman"/>
          <w:b/>
          <w:bCs/>
          <w:color w:val="000000" w:themeColor="text1"/>
          <w:sz w:val="24"/>
          <w:szCs w:val="24"/>
          <w:lang w:val="en-US"/>
        </w:rPr>
        <w:t>3 Quality control and data description for transfer RNA fragment (</w:t>
      </w:r>
      <w:proofErr w:type="spellStart"/>
      <w:r w:rsidRPr="00B63E1D">
        <w:rPr>
          <w:rStyle w:val="normaltextrun"/>
          <w:rFonts w:ascii="Times New Roman" w:eastAsia="Calibri" w:hAnsi="Times New Roman" w:cs="Times New Roman"/>
          <w:b/>
          <w:bCs/>
          <w:color w:val="000000" w:themeColor="text1"/>
          <w:sz w:val="24"/>
          <w:szCs w:val="24"/>
          <w:lang w:val="en-US"/>
        </w:rPr>
        <w:t>tRF</w:t>
      </w:r>
      <w:proofErr w:type="spellEnd"/>
      <w:r w:rsidRPr="00B63E1D">
        <w:rPr>
          <w:rStyle w:val="normaltextrun"/>
          <w:rFonts w:ascii="Times New Roman" w:eastAsia="Calibri" w:hAnsi="Times New Roman" w:cs="Times New Roman"/>
          <w:b/>
          <w:bCs/>
          <w:color w:val="000000" w:themeColor="text1"/>
          <w:sz w:val="24"/>
          <w:szCs w:val="24"/>
          <w:lang w:val="en-US"/>
        </w:rPr>
        <w:t>) analysis in</w:t>
      </w:r>
      <w:r w:rsidR="000F379B" w:rsidRPr="00B63E1D">
        <w:rPr>
          <w:rStyle w:val="normaltextrun"/>
          <w:rFonts w:ascii="Times New Roman" w:eastAsia="Calibri" w:hAnsi="Times New Roman" w:cs="Times New Roman"/>
          <w:b/>
          <w:bCs/>
          <w:color w:val="000000" w:themeColor="text1"/>
          <w:sz w:val="24"/>
          <w:szCs w:val="24"/>
          <w:lang w:val="en-US"/>
        </w:rPr>
        <w:t xml:space="preserve"> human</w:t>
      </w:r>
      <w:r w:rsidRPr="00B63E1D">
        <w:rPr>
          <w:rStyle w:val="normaltextrun"/>
          <w:rFonts w:ascii="Times New Roman" w:eastAsia="Calibri" w:hAnsi="Times New Roman" w:cs="Times New Roman"/>
          <w:b/>
          <w:bCs/>
          <w:color w:val="000000" w:themeColor="text1"/>
          <w:sz w:val="24"/>
          <w:szCs w:val="24"/>
          <w:lang w:val="en-US"/>
        </w:rPr>
        <w:t xml:space="preserve"> </w:t>
      </w:r>
      <w:r w:rsidR="000F379B" w:rsidRPr="00B63E1D">
        <w:rPr>
          <w:rStyle w:val="normaltextrun"/>
          <w:rFonts w:ascii="Times New Roman" w:eastAsia="Calibri" w:hAnsi="Times New Roman" w:cs="Times New Roman"/>
          <w:b/>
          <w:bCs/>
          <w:color w:val="000000" w:themeColor="text1"/>
          <w:sz w:val="24"/>
          <w:szCs w:val="24"/>
          <w:lang w:val="en-US"/>
        </w:rPr>
        <w:t>p</w:t>
      </w:r>
      <w:r w:rsidRPr="00B63E1D">
        <w:rPr>
          <w:rStyle w:val="normaltextrun"/>
          <w:rFonts w:ascii="Times New Roman" w:eastAsia="Calibri" w:hAnsi="Times New Roman" w:cs="Times New Roman"/>
          <w:b/>
          <w:bCs/>
          <w:color w:val="000000" w:themeColor="text1"/>
          <w:sz w:val="24"/>
          <w:szCs w:val="24"/>
          <w:lang w:val="en-US"/>
        </w:rPr>
        <w:t>ostmortem</w:t>
      </w:r>
      <w:r w:rsidR="000F379B" w:rsidRPr="00B63E1D">
        <w:rPr>
          <w:rStyle w:val="normaltextrun"/>
          <w:rFonts w:ascii="Times New Roman" w:eastAsia="Calibri" w:hAnsi="Times New Roman" w:cs="Times New Roman"/>
          <w:b/>
          <w:bCs/>
          <w:color w:val="000000" w:themeColor="text1"/>
          <w:sz w:val="24"/>
          <w:szCs w:val="24"/>
          <w:lang w:val="en-US"/>
        </w:rPr>
        <w:t>-</w:t>
      </w:r>
      <w:r w:rsidRPr="00B63E1D">
        <w:rPr>
          <w:rStyle w:val="normaltextrun"/>
          <w:rFonts w:ascii="Times New Roman" w:eastAsia="Calibri" w:hAnsi="Times New Roman" w:cs="Times New Roman"/>
          <w:b/>
          <w:bCs/>
          <w:color w:val="000000" w:themeColor="text1"/>
          <w:sz w:val="24"/>
          <w:szCs w:val="24"/>
          <w:lang w:val="en-US"/>
        </w:rPr>
        <w:t xml:space="preserve">treated </w:t>
      </w:r>
      <w:r w:rsidR="000F379B" w:rsidRPr="00B63E1D">
        <w:rPr>
          <w:rStyle w:val="normaltextrun"/>
          <w:rFonts w:ascii="Times New Roman" w:eastAsia="Calibri" w:hAnsi="Times New Roman" w:cs="Times New Roman"/>
          <w:b/>
          <w:bCs/>
          <w:color w:val="000000" w:themeColor="text1"/>
          <w:sz w:val="24"/>
          <w:szCs w:val="24"/>
          <w:lang w:val="en-US"/>
        </w:rPr>
        <w:t xml:space="preserve">cortex </w:t>
      </w:r>
      <w:r w:rsidRPr="00B63E1D">
        <w:rPr>
          <w:rStyle w:val="normaltextrun"/>
          <w:rFonts w:ascii="Times New Roman" w:eastAsia="Calibri" w:hAnsi="Times New Roman" w:cs="Times New Roman"/>
          <w:b/>
          <w:bCs/>
          <w:color w:val="000000" w:themeColor="text1"/>
          <w:sz w:val="24"/>
          <w:szCs w:val="24"/>
          <w:lang w:val="en-US"/>
        </w:rPr>
        <w:t xml:space="preserve">samples. </w:t>
      </w:r>
    </w:p>
    <w:p w14:paraId="72BF1D09" w14:textId="769B007B" w:rsidR="008F3E47" w:rsidRPr="00B63E1D" w:rsidRDefault="00304165"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a</w:t>
      </w:r>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Postmortem treatment </w:t>
      </w:r>
      <w:r w:rsidR="000F379B" w:rsidRPr="00B63E1D">
        <w:rPr>
          <w:rStyle w:val="normaltextrun"/>
          <w:rFonts w:ascii="Times New Roman" w:eastAsia="Calibri" w:hAnsi="Times New Roman" w:cs="Times New Roman"/>
          <w:color w:val="000000" w:themeColor="text1"/>
          <w:sz w:val="24"/>
          <w:szCs w:val="24"/>
          <w:lang w:val="en-US"/>
        </w:rPr>
        <w:t xml:space="preserve">of control human cortex tissue </w:t>
      </w:r>
      <w:r w:rsidR="00F675B0" w:rsidRPr="00B63E1D">
        <w:rPr>
          <w:rStyle w:val="normaltextrun"/>
          <w:rFonts w:ascii="Times New Roman" w:eastAsia="Calibri" w:hAnsi="Times New Roman" w:cs="Times New Roman"/>
          <w:color w:val="000000" w:themeColor="text1"/>
          <w:sz w:val="24"/>
          <w:szCs w:val="24"/>
          <w:lang w:val="en-US"/>
        </w:rPr>
        <w:t>did not affect alignment percentage of tRNA</w:t>
      </w:r>
      <w:r w:rsidR="000F379B" w:rsidRPr="00B63E1D">
        <w:rPr>
          <w:rStyle w:val="normaltextrun"/>
          <w:rFonts w:ascii="Times New Roman" w:eastAsia="Calibri" w:hAnsi="Times New Roman" w:cs="Times New Roman"/>
          <w:color w:val="000000" w:themeColor="text1"/>
          <w:sz w:val="24"/>
          <w:szCs w:val="24"/>
          <w:lang w:val="en-US"/>
        </w:rPr>
        <w:t xml:space="preserve"> in nuclear or cytoplasmic samples</w:t>
      </w:r>
      <w:r w:rsidR="00F675B0" w:rsidRPr="00B63E1D">
        <w:rPr>
          <w:rStyle w:val="normaltextrun"/>
          <w:rFonts w:ascii="Times New Roman" w:eastAsia="Calibri" w:hAnsi="Times New Roman" w:cs="Times New Roman"/>
          <w:color w:val="000000" w:themeColor="text1"/>
          <w:sz w:val="24"/>
          <w:szCs w:val="24"/>
          <w:lang w:val="en-US"/>
        </w:rPr>
        <w:t>. Pre – frozen immediately, post – post-mortem</w:t>
      </w:r>
      <w:r w:rsidR="000F379B" w:rsidRPr="00B63E1D">
        <w:rPr>
          <w:rStyle w:val="normaltextrun"/>
          <w:rFonts w:ascii="Times New Roman" w:eastAsia="Calibri" w:hAnsi="Times New Roman" w:cs="Times New Roman"/>
          <w:color w:val="000000" w:themeColor="text1"/>
          <w:sz w:val="24"/>
          <w:szCs w:val="24"/>
          <w:lang w:val="en-US"/>
        </w:rPr>
        <w:t>-</w:t>
      </w:r>
      <w:r w:rsidR="00F675B0" w:rsidRPr="00B63E1D">
        <w:rPr>
          <w:rStyle w:val="normaltextrun"/>
          <w:rFonts w:ascii="Times New Roman" w:eastAsia="Calibri" w:hAnsi="Times New Roman" w:cs="Times New Roman"/>
          <w:color w:val="000000" w:themeColor="text1"/>
          <w:sz w:val="24"/>
          <w:szCs w:val="24"/>
          <w:lang w:val="en-US"/>
        </w:rPr>
        <w:t xml:space="preserve">treated samples. </w:t>
      </w:r>
    </w:p>
    <w:p w14:paraId="57650611" w14:textId="0EF3EE8F" w:rsidR="008F3E47" w:rsidRPr="00B63E1D" w:rsidRDefault="00304165"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b</w:t>
      </w:r>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Postmortem treatment did not change </w:t>
      </w:r>
      <w:proofErr w:type="spellStart"/>
      <w:r w:rsidR="00F675B0" w:rsidRPr="00B63E1D">
        <w:rPr>
          <w:rStyle w:val="normaltextrun"/>
          <w:rFonts w:ascii="Times New Roman" w:eastAsia="Calibri" w:hAnsi="Times New Roman" w:cs="Times New Roman"/>
          <w:color w:val="000000" w:themeColor="text1"/>
          <w:sz w:val="24"/>
          <w:szCs w:val="24"/>
          <w:lang w:val="en-US"/>
        </w:rPr>
        <w:t>tRF</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match type on tRNA.</w:t>
      </w:r>
      <w:r w:rsidR="00F675B0" w:rsidRPr="00B63E1D">
        <w:rPr>
          <w:rStyle w:val="normaltextrun"/>
          <w:rFonts w:ascii="Times New Roman" w:eastAsia="Calibri" w:hAnsi="Times New Roman" w:cs="Times New Roman"/>
          <w:b/>
          <w:bCs/>
          <w:color w:val="000000" w:themeColor="text1"/>
          <w:sz w:val="24"/>
          <w:szCs w:val="24"/>
          <w:lang w:val="en-US"/>
        </w:rPr>
        <w:t xml:space="preserve"> </w:t>
      </w:r>
    </w:p>
    <w:p w14:paraId="390D0346" w14:textId="3F13A13E"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c</w:t>
      </w:r>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Postmortem treatment did not change the origin of </w:t>
      </w:r>
      <w:proofErr w:type="spellStart"/>
      <w:r w:rsidR="00F675B0" w:rsidRPr="00B63E1D">
        <w:rPr>
          <w:rStyle w:val="normaltextrun"/>
          <w:rFonts w:ascii="Times New Roman" w:eastAsia="Calibri" w:hAnsi="Times New Roman" w:cs="Times New Roman"/>
          <w:color w:val="000000" w:themeColor="text1"/>
          <w:sz w:val="24"/>
          <w:szCs w:val="24"/>
          <w:lang w:val="en-US"/>
        </w:rPr>
        <w:t>tRFs</w:t>
      </w:r>
      <w:proofErr w:type="spellEnd"/>
      <w:r w:rsidR="000F379B" w:rsidRPr="00B63E1D">
        <w:rPr>
          <w:rStyle w:val="normaltextrun"/>
          <w:rFonts w:ascii="Times New Roman" w:eastAsia="Calibri" w:hAnsi="Times New Roman" w:cs="Times New Roman"/>
          <w:color w:val="000000" w:themeColor="text1"/>
          <w:sz w:val="24"/>
          <w:szCs w:val="24"/>
          <w:lang w:val="en-US"/>
        </w:rPr>
        <w:t>.</w:t>
      </w:r>
      <w:r w:rsidR="00F675B0" w:rsidRPr="00B63E1D">
        <w:rPr>
          <w:rStyle w:val="normaltextrun"/>
          <w:rFonts w:ascii="Times New Roman" w:eastAsia="Calibri" w:hAnsi="Times New Roman" w:cs="Times New Roman"/>
          <w:color w:val="000000" w:themeColor="text1"/>
          <w:sz w:val="24"/>
          <w:szCs w:val="24"/>
          <w:lang w:val="en-US"/>
        </w:rPr>
        <w:t xml:space="preserve"> </w:t>
      </w:r>
      <w:proofErr w:type="spellStart"/>
      <w:r w:rsidR="00B74E82" w:rsidRPr="00B63E1D">
        <w:rPr>
          <w:rStyle w:val="normaltextrun"/>
          <w:rFonts w:ascii="Times New Roman" w:eastAsia="Calibri" w:hAnsi="Times New Roman" w:cs="Times New Roman"/>
          <w:color w:val="000000" w:themeColor="text1"/>
          <w:sz w:val="24"/>
          <w:szCs w:val="24"/>
          <w:lang w:val="en-US"/>
        </w:rPr>
        <w:t>nmt</w:t>
      </w:r>
      <w:proofErr w:type="spellEnd"/>
      <w:r w:rsidR="00B74E82" w:rsidRPr="00B63E1D">
        <w:rPr>
          <w:rStyle w:val="normaltextrun"/>
          <w:rFonts w:ascii="Times New Roman" w:eastAsia="Calibri" w:hAnsi="Times New Roman" w:cs="Times New Roman"/>
          <w:color w:val="000000" w:themeColor="text1"/>
          <w:sz w:val="24"/>
          <w:szCs w:val="24"/>
          <w:lang w:val="en-US"/>
        </w:rPr>
        <w:t xml:space="preserve">- mitochondrial. </w:t>
      </w:r>
    </w:p>
    <w:p w14:paraId="5FBAA795" w14:textId="6F1D9153" w:rsidR="00F675B0" w:rsidRPr="00B63E1D" w:rsidRDefault="00304165" w:rsidP="00B63E1D">
      <w:pPr>
        <w:spacing w:before="120" w:after="0" w:line="480" w:lineRule="auto"/>
        <w:contextualSpacing/>
        <w:jc w:val="both"/>
        <w:rPr>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d-e</w:t>
      </w:r>
      <w:r w:rsidR="00F675B0" w:rsidRPr="00B63E1D">
        <w:rPr>
          <w:rStyle w:val="normaltextrun"/>
          <w:rFonts w:ascii="Times New Roman" w:eastAsia="Calibri" w:hAnsi="Times New Roman" w:cs="Times New Roman"/>
          <w:color w:val="000000" w:themeColor="text1"/>
          <w:sz w:val="24"/>
          <w:szCs w:val="24"/>
          <w:lang w:val="en-US"/>
        </w:rPr>
        <w:t xml:space="preserve"> Postmortem treatment did not change detected </w:t>
      </w:r>
      <w:proofErr w:type="spellStart"/>
      <w:r w:rsidR="000F379B" w:rsidRPr="00B63E1D">
        <w:rPr>
          <w:rStyle w:val="normaltextrun"/>
          <w:rFonts w:ascii="Times New Roman" w:eastAsia="Calibri" w:hAnsi="Times New Roman" w:cs="Times New Roman"/>
          <w:color w:val="000000" w:themeColor="text1"/>
          <w:sz w:val="24"/>
          <w:szCs w:val="24"/>
          <w:lang w:val="en-US"/>
        </w:rPr>
        <w:t>tRF</w:t>
      </w:r>
      <w:proofErr w:type="spellEnd"/>
      <w:r w:rsidR="000F379B" w:rsidRPr="00B63E1D">
        <w:rPr>
          <w:rStyle w:val="normaltextrun"/>
          <w:rFonts w:ascii="Times New Roman" w:eastAsia="Calibri" w:hAnsi="Times New Roman" w:cs="Times New Roman"/>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size. </w:t>
      </w:r>
    </w:p>
    <w:p w14:paraId="16BBDA9F" w14:textId="77777777" w:rsidR="00F675B0" w:rsidRPr="00B63E1D" w:rsidRDefault="00F675B0" w:rsidP="00B63E1D">
      <w:pPr>
        <w:spacing w:after="0" w:line="480" w:lineRule="auto"/>
        <w:contextualSpacing/>
        <w:jc w:val="both"/>
        <w:rPr>
          <w:rFonts w:ascii="Times New Roman" w:eastAsia="Segoe UI Light" w:hAnsi="Times New Roman" w:cs="Times New Roman"/>
          <w:color w:val="000000" w:themeColor="text1"/>
          <w:sz w:val="24"/>
          <w:szCs w:val="24"/>
          <w:lang w:val="en-US"/>
        </w:rPr>
      </w:pPr>
    </w:p>
    <w:p w14:paraId="797B16D0" w14:textId="7F8A38C1" w:rsidR="008F3E47" w:rsidRPr="00B63E1D" w:rsidRDefault="00F675B0"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US"/>
        </w:rPr>
        <w:t>Supplementary Fig</w:t>
      </w:r>
      <w:r w:rsidR="00304165" w:rsidRPr="00B63E1D">
        <w:rPr>
          <w:rStyle w:val="normaltextrun"/>
          <w:rFonts w:ascii="Times New Roman" w:eastAsia="Calibri" w:hAnsi="Times New Roman" w:cs="Times New Roman"/>
          <w:b/>
          <w:bCs/>
          <w:color w:val="000000" w:themeColor="text1"/>
          <w:sz w:val="24"/>
          <w:szCs w:val="24"/>
          <w:lang w:val="en-US"/>
        </w:rPr>
        <w:t>.</w:t>
      </w:r>
      <w:r w:rsidR="00B63E1D" w:rsidRPr="00B63E1D">
        <w:rPr>
          <w:rStyle w:val="normaltextrun"/>
          <w:rFonts w:ascii="Times New Roman" w:eastAsia="Calibri" w:hAnsi="Times New Roman" w:cs="Times New Roman"/>
          <w:b/>
          <w:bCs/>
          <w:color w:val="000000" w:themeColor="text1"/>
          <w:sz w:val="24"/>
          <w:szCs w:val="24"/>
          <w:lang w:val="en-US"/>
        </w:rPr>
        <w:t xml:space="preserve"> </w:t>
      </w:r>
      <w:r w:rsidRPr="00B63E1D">
        <w:rPr>
          <w:rStyle w:val="normaltextrun"/>
          <w:rFonts w:ascii="Times New Roman" w:eastAsia="Calibri" w:hAnsi="Times New Roman" w:cs="Times New Roman"/>
          <w:b/>
          <w:bCs/>
          <w:color w:val="000000" w:themeColor="text1"/>
          <w:sz w:val="24"/>
          <w:szCs w:val="24"/>
          <w:lang w:val="en-US"/>
        </w:rPr>
        <w:t>4</w:t>
      </w:r>
      <w:r w:rsidR="00B63E1D">
        <w:rPr>
          <w:rStyle w:val="normaltextrun"/>
          <w:rFonts w:ascii="Times New Roman" w:eastAsia="Calibri" w:hAnsi="Times New Roman" w:cs="Times New Roman"/>
          <w:b/>
          <w:bCs/>
          <w:color w:val="000000" w:themeColor="text1"/>
          <w:sz w:val="24"/>
          <w:szCs w:val="24"/>
          <w:lang w:val="en-US"/>
        </w:rPr>
        <w:t xml:space="preserve"> </w:t>
      </w:r>
      <w:r w:rsidRPr="00B63E1D">
        <w:rPr>
          <w:rStyle w:val="normaltextrun"/>
          <w:rFonts w:ascii="Times New Roman" w:eastAsia="Calibri" w:hAnsi="Times New Roman" w:cs="Times New Roman"/>
          <w:b/>
          <w:bCs/>
          <w:color w:val="000000" w:themeColor="text1"/>
          <w:sz w:val="24"/>
          <w:szCs w:val="24"/>
          <w:lang w:val="en-GB"/>
        </w:rPr>
        <w:t>Transfer RNA fragments (</w:t>
      </w:r>
      <w:proofErr w:type="spellStart"/>
      <w:r w:rsidRPr="00B63E1D">
        <w:rPr>
          <w:rStyle w:val="normaltextrun"/>
          <w:rFonts w:ascii="Times New Roman" w:eastAsia="Calibri" w:hAnsi="Times New Roman" w:cs="Times New Roman"/>
          <w:b/>
          <w:bCs/>
          <w:color w:val="000000" w:themeColor="text1"/>
          <w:sz w:val="24"/>
          <w:szCs w:val="24"/>
          <w:lang w:val="en-GB"/>
        </w:rPr>
        <w:t>tRFs</w:t>
      </w:r>
      <w:proofErr w:type="spellEnd"/>
      <w:r w:rsidRPr="00B63E1D">
        <w:rPr>
          <w:rStyle w:val="normaltextrun"/>
          <w:rFonts w:ascii="Times New Roman" w:eastAsia="Calibri" w:hAnsi="Times New Roman" w:cs="Times New Roman"/>
          <w:b/>
          <w:bCs/>
          <w:color w:val="000000" w:themeColor="text1"/>
          <w:sz w:val="24"/>
          <w:szCs w:val="24"/>
          <w:lang w:val="en-GB"/>
        </w:rPr>
        <w:t>) are d</w:t>
      </w:r>
      <w:r w:rsidR="00B74E82" w:rsidRPr="00B63E1D">
        <w:rPr>
          <w:rStyle w:val="normaltextrun"/>
          <w:rFonts w:ascii="Times New Roman" w:eastAsia="Calibri" w:hAnsi="Times New Roman" w:cs="Times New Roman"/>
          <w:b/>
          <w:bCs/>
          <w:color w:val="000000" w:themeColor="text1"/>
          <w:sz w:val="24"/>
          <w:szCs w:val="24"/>
          <w:lang w:val="en-GB"/>
        </w:rPr>
        <w:t>ys</w:t>
      </w:r>
      <w:r w:rsidRPr="00B63E1D">
        <w:rPr>
          <w:rStyle w:val="normaltextrun"/>
          <w:rFonts w:ascii="Times New Roman" w:eastAsia="Calibri" w:hAnsi="Times New Roman" w:cs="Times New Roman"/>
          <w:b/>
          <w:bCs/>
          <w:color w:val="000000" w:themeColor="text1"/>
          <w:sz w:val="24"/>
          <w:szCs w:val="24"/>
          <w:lang w:val="en-GB"/>
        </w:rPr>
        <w:t xml:space="preserve">regulated in the </w:t>
      </w:r>
      <w:r w:rsidR="001210E1" w:rsidRPr="00B63E1D">
        <w:rPr>
          <w:rStyle w:val="normaltextrun"/>
          <w:rFonts w:ascii="Times New Roman" w:eastAsia="Calibri" w:hAnsi="Times New Roman" w:cs="Times New Roman"/>
          <w:b/>
          <w:bCs/>
          <w:color w:val="000000" w:themeColor="text1"/>
          <w:sz w:val="24"/>
          <w:szCs w:val="24"/>
          <w:lang w:val="en-GB"/>
        </w:rPr>
        <w:t xml:space="preserve">hippocampus and </w:t>
      </w:r>
      <w:r w:rsidRPr="00B63E1D">
        <w:rPr>
          <w:rStyle w:val="normaltextrun"/>
          <w:rFonts w:ascii="Times New Roman" w:eastAsia="Calibri" w:hAnsi="Times New Roman" w:cs="Times New Roman"/>
          <w:b/>
          <w:bCs/>
          <w:color w:val="000000" w:themeColor="text1"/>
          <w:sz w:val="24"/>
          <w:szCs w:val="24"/>
          <w:lang w:val="en-GB"/>
        </w:rPr>
        <w:t xml:space="preserve">cortex of </w:t>
      </w:r>
      <w:proofErr w:type="spellStart"/>
      <w:r w:rsidRPr="00B63E1D">
        <w:rPr>
          <w:rStyle w:val="normaltextrun"/>
          <w:rFonts w:ascii="Times New Roman" w:eastAsia="Calibri" w:hAnsi="Times New Roman" w:cs="Times New Roman"/>
          <w:b/>
          <w:bCs/>
          <w:color w:val="000000" w:themeColor="text1"/>
          <w:sz w:val="24"/>
          <w:szCs w:val="24"/>
          <w:lang w:val="en-GB"/>
        </w:rPr>
        <w:t>mTLE</w:t>
      </w:r>
      <w:proofErr w:type="spellEnd"/>
      <w:r w:rsidRPr="00B63E1D">
        <w:rPr>
          <w:rStyle w:val="normaltextrun"/>
          <w:rFonts w:ascii="Times New Roman" w:eastAsia="Calibri" w:hAnsi="Times New Roman" w:cs="Times New Roman"/>
          <w:b/>
          <w:bCs/>
          <w:color w:val="000000" w:themeColor="text1"/>
          <w:sz w:val="24"/>
          <w:szCs w:val="24"/>
          <w:lang w:val="en-GB"/>
        </w:rPr>
        <w:t xml:space="preserve"> patients</w:t>
      </w:r>
      <w:r w:rsidR="00B63E1D" w:rsidRPr="00B63E1D">
        <w:rPr>
          <w:rStyle w:val="normaltextrun"/>
          <w:rFonts w:ascii="Times New Roman" w:eastAsia="Calibri" w:hAnsi="Times New Roman" w:cs="Times New Roman"/>
          <w:b/>
          <w:bCs/>
          <w:color w:val="000000" w:themeColor="text1"/>
          <w:sz w:val="24"/>
          <w:szCs w:val="24"/>
          <w:lang w:val="en-GB"/>
        </w:rPr>
        <w:t>.</w:t>
      </w:r>
      <w:r w:rsidRPr="00B63E1D">
        <w:rPr>
          <w:rStyle w:val="normaltextrun"/>
          <w:rFonts w:ascii="Times New Roman" w:eastAsia="Calibri" w:hAnsi="Times New Roman" w:cs="Times New Roman"/>
          <w:b/>
          <w:bCs/>
          <w:color w:val="000000" w:themeColor="text1"/>
          <w:sz w:val="24"/>
          <w:szCs w:val="24"/>
          <w:lang w:val="en-GB"/>
        </w:rPr>
        <w:t xml:space="preserve"> </w:t>
      </w:r>
    </w:p>
    <w:p w14:paraId="6C1BD0B2" w14:textId="41ADFF06"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a</w:t>
      </w:r>
      <w:r w:rsidR="00F675B0" w:rsidRPr="00B63E1D">
        <w:rPr>
          <w:rStyle w:val="normaltextrun"/>
          <w:rFonts w:ascii="Times New Roman" w:eastAsia="Calibri" w:hAnsi="Times New Roman" w:cs="Times New Roman"/>
          <w:color w:val="000000" w:themeColor="text1"/>
          <w:sz w:val="24"/>
          <w:szCs w:val="24"/>
          <w:lang w:val="en-GB"/>
        </w:rPr>
        <w:t> </w:t>
      </w:r>
      <w:r w:rsidR="004B42E8" w:rsidRPr="00B63E1D">
        <w:rPr>
          <w:rStyle w:val="normaltextrun"/>
          <w:rFonts w:ascii="Times New Roman" w:eastAsia="Calibri" w:hAnsi="Times New Roman" w:cs="Times New Roman"/>
          <w:color w:val="000000" w:themeColor="text1"/>
          <w:sz w:val="24"/>
          <w:szCs w:val="24"/>
          <w:lang w:val="en-GB"/>
        </w:rPr>
        <w:t xml:space="preserve">Principal component analysis (PCA) of the two experimental groups </w:t>
      </w:r>
      <w:r w:rsidR="001210E1" w:rsidRPr="00B63E1D">
        <w:rPr>
          <w:rStyle w:val="normaltextrun"/>
          <w:rFonts w:ascii="Times New Roman" w:eastAsia="Calibri" w:hAnsi="Times New Roman" w:cs="Times New Roman"/>
          <w:color w:val="000000" w:themeColor="text1"/>
          <w:sz w:val="24"/>
          <w:szCs w:val="24"/>
          <w:lang w:val="en-GB"/>
        </w:rPr>
        <w:t xml:space="preserve">(controls and </w:t>
      </w:r>
      <w:proofErr w:type="spellStart"/>
      <w:r w:rsidR="001210E1" w:rsidRPr="00B63E1D">
        <w:rPr>
          <w:rStyle w:val="normaltextrun"/>
          <w:rFonts w:ascii="Times New Roman" w:eastAsia="Calibri" w:hAnsi="Times New Roman" w:cs="Times New Roman"/>
          <w:color w:val="000000" w:themeColor="text1"/>
          <w:sz w:val="24"/>
          <w:szCs w:val="24"/>
          <w:lang w:val="en-GB"/>
        </w:rPr>
        <w:t>mTLE</w:t>
      </w:r>
      <w:proofErr w:type="spellEnd"/>
      <w:r w:rsidR="001210E1" w:rsidRPr="00B63E1D">
        <w:rPr>
          <w:rStyle w:val="normaltextrun"/>
          <w:rFonts w:ascii="Times New Roman" w:eastAsia="Calibri" w:hAnsi="Times New Roman" w:cs="Times New Roman"/>
          <w:color w:val="000000" w:themeColor="text1"/>
          <w:sz w:val="24"/>
          <w:szCs w:val="24"/>
          <w:lang w:val="en-GB"/>
        </w:rPr>
        <w:t xml:space="preserve"> non-HS) </w:t>
      </w:r>
      <w:r w:rsidR="004B42E8" w:rsidRPr="00B63E1D">
        <w:rPr>
          <w:rStyle w:val="normaltextrun"/>
          <w:rFonts w:ascii="Times New Roman" w:eastAsia="Calibri" w:hAnsi="Times New Roman" w:cs="Times New Roman"/>
          <w:color w:val="000000" w:themeColor="text1"/>
          <w:sz w:val="24"/>
          <w:szCs w:val="24"/>
          <w:lang w:val="en-GB"/>
        </w:rPr>
        <w:t xml:space="preserve">based on nuclear </w:t>
      </w:r>
      <w:proofErr w:type="spellStart"/>
      <w:r w:rsidR="004B42E8" w:rsidRPr="00B63E1D">
        <w:rPr>
          <w:rStyle w:val="normaltextrun"/>
          <w:rFonts w:ascii="Times New Roman" w:eastAsia="Calibri" w:hAnsi="Times New Roman" w:cs="Times New Roman"/>
          <w:color w:val="000000" w:themeColor="text1"/>
          <w:sz w:val="24"/>
          <w:szCs w:val="24"/>
          <w:lang w:val="en-GB"/>
        </w:rPr>
        <w:t>tRF</w:t>
      </w:r>
      <w:proofErr w:type="spellEnd"/>
      <w:r w:rsidR="004B42E8" w:rsidRPr="00B63E1D">
        <w:rPr>
          <w:rStyle w:val="normaltextrun"/>
          <w:rFonts w:ascii="Times New Roman" w:eastAsia="Calibri" w:hAnsi="Times New Roman" w:cs="Times New Roman"/>
          <w:color w:val="000000" w:themeColor="text1"/>
          <w:sz w:val="24"/>
          <w:szCs w:val="24"/>
          <w:lang w:val="en-GB"/>
        </w:rPr>
        <w:t xml:space="preserve"> transcriptome changes in hippocampal tissue. </w:t>
      </w:r>
    </w:p>
    <w:p w14:paraId="6BD127E4" w14:textId="26CBB947"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b</w:t>
      </w:r>
      <w:r w:rsidR="004B42E8" w:rsidRPr="00B63E1D">
        <w:rPr>
          <w:rStyle w:val="normaltextrun"/>
          <w:rFonts w:ascii="Times New Roman" w:eastAsia="Calibri" w:hAnsi="Times New Roman" w:cs="Times New Roman"/>
          <w:color w:val="000000" w:themeColor="text1"/>
          <w:sz w:val="24"/>
          <w:szCs w:val="24"/>
          <w:lang w:val="en-GB"/>
        </w:rPr>
        <w:t xml:space="preserve"> Heatmap representation of </w:t>
      </w:r>
      <w:r w:rsidR="001210E1" w:rsidRPr="00B63E1D">
        <w:rPr>
          <w:rStyle w:val="normaltextrun"/>
          <w:rFonts w:ascii="Times New Roman" w:eastAsia="Calibri" w:hAnsi="Times New Roman" w:cs="Times New Roman"/>
          <w:color w:val="000000" w:themeColor="text1"/>
          <w:sz w:val="24"/>
          <w:szCs w:val="24"/>
          <w:lang w:val="en-GB"/>
        </w:rPr>
        <w:t>differentially regulated (</w:t>
      </w:r>
      <w:r w:rsidR="004B42E8" w:rsidRPr="00B63E1D">
        <w:rPr>
          <w:rStyle w:val="normaltextrun"/>
          <w:rFonts w:ascii="Times New Roman" w:eastAsia="Calibri" w:hAnsi="Times New Roman" w:cs="Times New Roman"/>
          <w:color w:val="000000" w:themeColor="text1"/>
          <w:sz w:val="24"/>
          <w:szCs w:val="24"/>
          <w:lang w:val="en-GB"/>
        </w:rPr>
        <w:t>DE</w:t>
      </w:r>
      <w:r w:rsidR="001210E1" w:rsidRPr="00B63E1D">
        <w:rPr>
          <w:rStyle w:val="normaltextrun"/>
          <w:rFonts w:ascii="Times New Roman" w:eastAsia="Calibri" w:hAnsi="Times New Roman" w:cs="Times New Roman"/>
          <w:color w:val="000000" w:themeColor="text1"/>
          <w:sz w:val="24"/>
          <w:szCs w:val="24"/>
          <w:lang w:val="en-GB"/>
        </w:rPr>
        <w:t>)</w:t>
      </w:r>
      <w:r w:rsidR="004B42E8" w:rsidRPr="00B63E1D">
        <w:rPr>
          <w:rStyle w:val="normaltextrun"/>
          <w:rFonts w:ascii="Times New Roman" w:eastAsia="Calibri" w:hAnsi="Times New Roman" w:cs="Times New Roman"/>
          <w:color w:val="000000" w:themeColor="text1"/>
          <w:sz w:val="24"/>
          <w:szCs w:val="24"/>
          <w:lang w:val="en-GB"/>
        </w:rPr>
        <w:t xml:space="preserve"> </w:t>
      </w:r>
      <w:proofErr w:type="spellStart"/>
      <w:r w:rsidR="004B42E8" w:rsidRPr="00B63E1D">
        <w:rPr>
          <w:rStyle w:val="normaltextrun"/>
          <w:rFonts w:ascii="Times New Roman" w:eastAsia="Calibri" w:hAnsi="Times New Roman" w:cs="Times New Roman"/>
          <w:color w:val="000000" w:themeColor="text1"/>
          <w:sz w:val="24"/>
          <w:szCs w:val="24"/>
          <w:lang w:val="en-GB"/>
        </w:rPr>
        <w:t>tRFs</w:t>
      </w:r>
      <w:proofErr w:type="spellEnd"/>
      <w:r w:rsidR="004B42E8" w:rsidRPr="00B63E1D">
        <w:rPr>
          <w:rStyle w:val="normaltextrun"/>
          <w:rFonts w:ascii="Times New Roman" w:eastAsia="Calibri" w:hAnsi="Times New Roman" w:cs="Times New Roman"/>
          <w:color w:val="000000" w:themeColor="text1"/>
          <w:sz w:val="24"/>
          <w:szCs w:val="24"/>
          <w:lang w:val="en-GB"/>
        </w:rPr>
        <w:t xml:space="preserve"> between controls and </w:t>
      </w:r>
      <w:proofErr w:type="spellStart"/>
      <w:r w:rsidR="004B42E8" w:rsidRPr="00B63E1D">
        <w:rPr>
          <w:rStyle w:val="normaltextrun"/>
          <w:rFonts w:ascii="Times New Roman" w:eastAsia="Calibri" w:hAnsi="Times New Roman" w:cs="Times New Roman"/>
          <w:color w:val="000000" w:themeColor="text1"/>
          <w:sz w:val="24"/>
          <w:szCs w:val="24"/>
          <w:lang w:val="en-GB"/>
        </w:rPr>
        <w:t>mTLE</w:t>
      </w:r>
      <w:proofErr w:type="spellEnd"/>
      <w:r w:rsidR="004B42E8" w:rsidRPr="00B63E1D">
        <w:rPr>
          <w:rStyle w:val="normaltextrun"/>
          <w:rFonts w:ascii="Times New Roman" w:eastAsia="Calibri" w:hAnsi="Times New Roman" w:cs="Times New Roman"/>
          <w:color w:val="000000" w:themeColor="text1"/>
          <w:sz w:val="24"/>
          <w:szCs w:val="24"/>
          <w:lang w:val="en-GB"/>
        </w:rPr>
        <w:t xml:space="preserve"> non-HS patients in the nuclear fraction of the hippocampus. Of the detected </w:t>
      </w:r>
      <w:proofErr w:type="spellStart"/>
      <w:r w:rsidR="004B42E8" w:rsidRPr="00B63E1D">
        <w:rPr>
          <w:rStyle w:val="normaltextrun"/>
          <w:rFonts w:ascii="Times New Roman" w:eastAsia="Calibri" w:hAnsi="Times New Roman" w:cs="Times New Roman"/>
          <w:color w:val="000000" w:themeColor="text1"/>
          <w:sz w:val="24"/>
          <w:szCs w:val="24"/>
          <w:lang w:val="en-GB"/>
        </w:rPr>
        <w:t>tRFs</w:t>
      </w:r>
      <w:proofErr w:type="spellEnd"/>
      <w:r w:rsidR="004B42E8" w:rsidRPr="00B63E1D">
        <w:rPr>
          <w:rStyle w:val="normaltextrun"/>
          <w:rFonts w:ascii="Times New Roman" w:eastAsia="Calibri" w:hAnsi="Times New Roman" w:cs="Times New Roman"/>
          <w:color w:val="000000" w:themeColor="text1"/>
          <w:sz w:val="24"/>
          <w:szCs w:val="24"/>
          <w:lang w:val="en-GB"/>
        </w:rPr>
        <w:t xml:space="preserve"> 8% (134/1742) </w:t>
      </w:r>
      <w:r w:rsidR="001210E1" w:rsidRPr="00B63E1D">
        <w:rPr>
          <w:rStyle w:val="normaltextrun"/>
          <w:rFonts w:ascii="Times New Roman" w:eastAsia="Calibri" w:hAnsi="Times New Roman" w:cs="Times New Roman"/>
          <w:color w:val="000000" w:themeColor="text1"/>
          <w:sz w:val="24"/>
          <w:szCs w:val="24"/>
          <w:lang w:val="en-GB"/>
        </w:rPr>
        <w:t>are</w:t>
      </w:r>
      <w:r w:rsidR="004B42E8" w:rsidRPr="00B63E1D">
        <w:rPr>
          <w:rStyle w:val="normaltextrun"/>
          <w:rFonts w:ascii="Times New Roman" w:eastAsia="Calibri" w:hAnsi="Times New Roman" w:cs="Times New Roman"/>
          <w:color w:val="000000" w:themeColor="text1"/>
          <w:sz w:val="24"/>
          <w:szCs w:val="24"/>
          <w:lang w:val="en-GB"/>
        </w:rPr>
        <w:t xml:space="preserve"> DE in </w:t>
      </w:r>
      <w:proofErr w:type="spellStart"/>
      <w:r w:rsidR="004B42E8" w:rsidRPr="00B63E1D">
        <w:rPr>
          <w:rStyle w:val="normaltextrun"/>
          <w:rFonts w:ascii="Times New Roman" w:eastAsia="Calibri" w:hAnsi="Times New Roman" w:cs="Times New Roman"/>
          <w:color w:val="000000" w:themeColor="text1"/>
          <w:sz w:val="24"/>
          <w:szCs w:val="24"/>
          <w:lang w:val="en-GB"/>
        </w:rPr>
        <w:t>mTLE</w:t>
      </w:r>
      <w:proofErr w:type="spellEnd"/>
      <w:r w:rsidR="004B42E8" w:rsidRPr="00B63E1D">
        <w:rPr>
          <w:rStyle w:val="normaltextrun"/>
          <w:rFonts w:ascii="Times New Roman" w:eastAsia="Calibri" w:hAnsi="Times New Roman" w:cs="Times New Roman"/>
          <w:color w:val="000000" w:themeColor="text1"/>
          <w:sz w:val="24"/>
          <w:szCs w:val="24"/>
          <w:lang w:val="en-GB"/>
        </w:rPr>
        <w:t xml:space="preserve"> non-HS patients as compared to controls. </w:t>
      </w:r>
    </w:p>
    <w:p w14:paraId="6E73DD14" w14:textId="3767696D"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c</w:t>
      </w:r>
      <w:r w:rsidR="004B42E8" w:rsidRPr="00B63E1D">
        <w:rPr>
          <w:rStyle w:val="normaltextrun"/>
          <w:rFonts w:ascii="Times New Roman" w:eastAsia="Calibri" w:hAnsi="Times New Roman" w:cs="Times New Roman"/>
          <w:b/>
          <w:bCs/>
          <w:color w:val="000000" w:themeColor="text1"/>
          <w:sz w:val="24"/>
          <w:szCs w:val="24"/>
          <w:lang w:val="en-GB"/>
        </w:rPr>
        <w:t xml:space="preserve"> </w:t>
      </w:r>
      <w:r w:rsidR="00F675B0" w:rsidRPr="00B63E1D">
        <w:rPr>
          <w:rStyle w:val="normaltextrun"/>
          <w:rFonts w:ascii="Times New Roman" w:eastAsia="Calibri" w:hAnsi="Times New Roman" w:cs="Times New Roman"/>
          <w:color w:val="000000" w:themeColor="text1"/>
          <w:sz w:val="24"/>
          <w:szCs w:val="24"/>
          <w:lang w:val="en-GB"/>
        </w:rPr>
        <w:t>PCA of the experimental groups (</w:t>
      </w:r>
      <w:r w:rsidR="001210E1" w:rsidRPr="00B63E1D">
        <w:rPr>
          <w:rStyle w:val="normaltextrun"/>
          <w:rFonts w:ascii="Times New Roman" w:eastAsia="Calibri" w:hAnsi="Times New Roman" w:cs="Times New Roman"/>
          <w:color w:val="000000" w:themeColor="text1"/>
          <w:sz w:val="24"/>
          <w:szCs w:val="24"/>
          <w:lang w:val="en-GB"/>
        </w:rPr>
        <w:t>c</w:t>
      </w:r>
      <w:r w:rsidR="00F675B0" w:rsidRPr="00B63E1D">
        <w:rPr>
          <w:rStyle w:val="normaltextrun"/>
          <w:rFonts w:ascii="Times New Roman" w:eastAsia="Calibri" w:hAnsi="Times New Roman" w:cs="Times New Roman"/>
          <w:color w:val="000000" w:themeColor="text1"/>
          <w:sz w:val="24"/>
          <w:szCs w:val="24"/>
          <w:lang w:val="en-GB"/>
        </w:rPr>
        <w:t xml:space="preserve">ontrols and </w:t>
      </w:r>
      <w:proofErr w:type="spellStart"/>
      <w:r w:rsidR="00F675B0" w:rsidRPr="00B63E1D">
        <w:rPr>
          <w:rStyle w:val="normaltextrun"/>
          <w:rFonts w:ascii="Times New Roman" w:eastAsia="Calibri" w:hAnsi="Times New Roman" w:cs="Times New Roman"/>
          <w:color w:val="000000" w:themeColor="text1"/>
          <w:sz w:val="24"/>
          <w:szCs w:val="24"/>
          <w:lang w:val="en-GB"/>
        </w:rPr>
        <w:t>mTLE</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non-HS) based on </w:t>
      </w:r>
      <w:r w:rsidR="001210E1" w:rsidRPr="00B63E1D">
        <w:rPr>
          <w:rStyle w:val="normaltextrun"/>
          <w:rFonts w:ascii="Times New Roman" w:eastAsia="Calibri" w:hAnsi="Times New Roman" w:cs="Times New Roman"/>
          <w:color w:val="000000" w:themeColor="text1"/>
          <w:sz w:val="24"/>
          <w:szCs w:val="24"/>
          <w:lang w:val="en-GB"/>
        </w:rPr>
        <w:t>nuclear</w:t>
      </w:r>
      <w:r w:rsidR="00F675B0" w:rsidRPr="00B63E1D">
        <w:rPr>
          <w:rStyle w:val="normaltextrun"/>
          <w:rFonts w:ascii="Times New Roman" w:eastAsia="Calibri" w:hAnsi="Times New Roman" w:cs="Times New Roman"/>
          <w:color w:val="000000" w:themeColor="text1"/>
          <w:sz w:val="24"/>
          <w:szCs w:val="24"/>
          <w:lang w:val="en-GB"/>
        </w:rPr>
        <w:t xml:space="preserve"> </w:t>
      </w:r>
      <w:proofErr w:type="spellStart"/>
      <w:r w:rsidR="00F675B0" w:rsidRPr="00B63E1D">
        <w:rPr>
          <w:rStyle w:val="normaltextrun"/>
          <w:rFonts w:ascii="Times New Roman" w:eastAsia="Calibri" w:hAnsi="Times New Roman" w:cs="Times New Roman"/>
          <w:color w:val="000000" w:themeColor="text1"/>
          <w:sz w:val="24"/>
          <w:szCs w:val="24"/>
          <w:lang w:val="en-GB"/>
        </w:rPr>
        <w:t>tRF</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transcriptome changes in cortical tissue. </w:t>
      </w:r>
    </w:p>
    <w:p w14:paraId="239ACA58" w14:textId="05A30A11"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d</w:t>
      </w:r>
      <w:r w:rsidR="00F675B0" w:rsidRPr="00B63E1D">
        <w:rPr>
          <w:rStyle w:val="normaltextrun"/>
          <w:rFonts w:ascii="Times New Roman" w:eastAsia="Calibri" w:hAnsi="Times New Roman" w:cs="Times New Roman"/>
          <w:color w:val="000000" w:themeColor="text1"/>
          <w:sz w:val="24"/>
          <w:szCs w:val="24"/>
          <w:lang w:val="en-GB"/>
        </w:rPr>
        <w:t> PCA of the experimental groups (</w:t>
      </w:r>
      <w:r w:rsidR="001210E1" w:rsidRPr="00B63E1D">
        <w:rPr>
          <w:rStyle w:val="normaltextrun"/>
          <w:rFonts w:ascii="Times New Roman" w:eastAsia="Calibri" w:hAnsi="Times New Roman" w:cs="Times New Roman"/>
          <w:color w:val="000000" w:themeColor="text1"/>
          <w:sz w:val="24"/>
          <w:szCs w:val="24"/>
          <w:lang w:val="en-GB"/>
        </w:rPr>
        <w:t>c</w:t>
      </w:r>
      <w:r w:rsidR="00F675B0" w:rsidRPr="00B63E1D">
        <w:rPr>
          <w:rStyle w:val="normaltextrun"/>
          <w:rFonts w:ascii="Times New Roman" w:eastAsia="Calibri" w:hAnsi="Times New Roman" w:cs="Times New Roman"/>
          <w:color w:val="000000" w:themeColor="text1"/>
          <w:sz w:val="24"/>
          <w:szCs w:val="24"/>
          <w:lang w:val="en-GB"/>
        </w:rPr>
        <w:t xml:space="preserve">ontrols and </w:t>
      </w:r>
      <w:proofErr w:type="spellStart"/>
      <w:r w:rsidR="00F675B0" w:rsidRPr="00B63E1D">
        <w:rPr>
          <w:rStyle w:val="normaltextrun"/>
          <w:rFonts w:ascii="Times New Roman" w:eastAsia="Calibri" w:hAnsi="Times New Roman" w:cs="Times New Roman"/>
          <w:color w:val="000000" w:themeColor="text1"/>
          <w:sz w:val="24"/>
          <w:szCs w:val="24"/>
          <w:lang w:val="en-GB"/>
        </w:rPr>
        <w:t>mTLE</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non-HS) based on cytoplasmic </w:t>
      </w:r>
      <w:proofErr w:type="spellStart"/>
      <w:r w:rsidR="00F675B0" w:rsidRPr="00B63E1D">
        <w:rPr>
          <w:rStyle w:val="normaltextrun"/>
          <w:rFonts w:ascii="Times New Roman" w:eastAsia="Calibri" w:hAnsi="Times New Roman" w:cs="Times New Roman"/>
          <w:color w:val="000000" w:themeColor="text1"/>
          <w:sz w:val="24"/>
          <w:szCs w:val="24"/>
          <w:lang w:val="en-GB"/>
        </w:rPr>
        <w:t>tRF</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transcriptome changes in cortical tissue. </w:t>
      </w:r>
    </w:p>
    <w:p w14:paraId="7E95478C" w14:textId="08588D49" w:rsidR="008F3E47" w:rsidRPr="00B63E1D" w:rsidRDefault="00304165"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e</w:t>
      </w:r>
      <w:r w:rsidR="00F675B0" w:rsidRPr="00B63E1D">
        <w:rPr>
          <w:rStyle w:val="normaltextrun"/>
          <w:rFonts w:ascii="Times New Roman" w:eastAsia="Calibri" w:hAnsi="Times New Roman" w:cs="Times New Roman"/>
          <w:color w:val="000000" w:themeColor="text1"/>
          <w:sz w:val="24"/>
          <w:szCs w:val="24"/>
          <w:lang w:val="en-GB"/>
        </w:rPr>
        <w:t> PCA of the experimental groups (</w:t>
      </w:r>
      <w:r w:rsidR="001210E1" w:rsidRPr="00B63E1D">
        <w:rPr>
          <w:rStyle w:val="normaltextrun"/>
          <w:rFonts w:ascii="Times New Roman" w:eastAsia="Calibri" w:hAnsi="Times New Roman" w:cs="Times New Roman"/>
          <w:color w:val="000000" w:themeColor="text1"/>
          <w:sz w:val="24"/>
          <w:szCs w:val="24"/>
          <w:lang w:val="en-GB"/>
        </w:rPr>
        <w:t>c</w:t>
      </w:r>
      <w:r w:rsidR="00F675B0" w:rsidRPr="00B63E1D">
        <w:rPr>
          <w:rStyle w:val="normaltextrun"/>
          <w:rFonts w:ascii="Times New Roman" w:eastAsia="Calibri" w:hAnsi="Times New Roman" w:cs="Times New Roman"/>
          <w:color w:val="000000" w:themeColor="text1"/>
          <w:sz w:val="24"/>
          <w:szCs w:val="24"/>
          <w:lang w:val="en-GB"/>
        </w:rPr>
        <w:t xml:space="preserve">ontrols and </w:t>
      </w:r>
      <w:proofErr w:type="spellStart"/>
      <w:r w:rsidR="00F675B0" w:rsidRPr="00B63E1D">
        <w:rPr>
          <w:rStyle w:val="normaltextrun"/>
          <w:rFonts w:ascii="Times New Roman" w:eastAsia="Calibri" w:hAnsi="Times New Roman" w:cs="Times New Roman"/>
          <w:color w:val="000000" w:themeColor="text1"/>
          <w:sz w:val="24"/>
          <w:szCs w:val="24"/>
          <w:lang w:val="en-GB"/>
        </w:rPr>
        <w:t>mTLE+HS</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based on </w:t>
      </w:r>
      <w:r w:rsidR="001210E1" w:rsidRPr="00B63E1D">
        <w:rPr>
          <w:rStyle w:val="normaltextrun"/>
          <w:rFonts w:ascii="Times New Roman" w:eastAsia="Calibri" w:hAnsi="Times New Roman" w:cs="Times New Roman"/>
          <w:color w:val="000000" w:themeColor="text1"/>
          <w:sz w:val="24"/>
          <w:szCs w:val="24"/>
          <w:lang w:val="en-GB"/>
        </w:rPr>
        <w:t>nuclear</w:t>
      </w:r>
      <w:r w:rsidR="00F675B0" w:rsidRPr="00B63E1D">
        <w:rPr>
          <w:rStyle w:val="normaltextrun"/>
          <w:rFonts w:ascii="Times New Roman" w:eastAsia="Calibri" w:hAnsi="Times New Roman" w:cs="Times New Roman"/>
          <w:color w:val="000000" w:themeColor="text1"/>
          <w:sz w:val="24"/>
          <w:szCs w:val="24"/>
          <w:lang w:val="en-GB"/>
        </w:rPr>
        <w:t xml:space="preserve"> </w:t>
      </w:r>
      <w:proofErr w:type="spellStart"/>
      <w:r w:rsidR="00F675B0" w:rsidRPr="00B63E1D">
        <w:rPr>
          <w:rStyle w:val="normaltextrun"/>
          <w:rFonts w:ascii="Times New Roman" w:eastAsia="Calibri" w:hAnsi="Times New Roman" w:cs="Times New Roman"/>
          <w:color w:val="000000" w:themeColor="text1"/>
          <w:sz w:val="24"/>
          <w:szCs w:val="24"/>
          <w:lang w:val="en-GB"/>
        </w:rPr>
        <w:t>tRF</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transcriptome changes in cortical tissue. </w:t>
      </w:r>
    </w:p>
    <w:p w14:paraId="3FBEB0EC" w14:textId="24328755" w:rsidR="00F675B0" w:rsidRPr="00B63E1D" w:rsidRDefault="00304165" w:rsidP="00B63E1D">
      <w:pPr>
        <w:spacing w:before="120" w:after="0" w:line="480" w:lineRule="auto"/>
        <w:contextualSpacing/>
        <w:jc w:val="both"/>
        <w:rPr>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GB"/>
        </w:rPr>
        <w:t>f</w:t>
      </w:r>
      <w:r w:rsidR="00F675B0" w:rsidRPr="00B63E1D">
        <w:rPr>
          <w:rStyle w:val="normaltextrun"/>
          <w:rFonts w:ascii="Times New Roman" w:eastAsia="Calibri" w:hAnsi="Times New Roman" w:cs="Times New Roman"/>
          <w:color w:val="000000" w:themeColor="text1"/>
          <w:sz w:val="24"/>
          <w:szCs w:val="24"/>
          <w:lang w:val="en-GB"/>
        </w:rPr>
        <w:t> PCA of the experimental groups (</w:t>
      </w:r>
      <w:r w:rsidR="001210E1" w:rsidRPr="00B63E1D">
        <w:rPr>
          <w:rStyle w:val="normaltextrun"/>
          <w:rFonts w:ascii="Times New Roman" w:eastAsia="Calibri" w:hAnsi="Times New Roman" w:cs="Times New Roman"/>
          <w:color w:val="000000" w:themeColor="text1"/>
          <w:sz w:val="24"/>
          <w:szCs w:val="24"/>
          <w:lang w:val="en-GB"/>
        </w:rPr>
        <w:t>c</w:t>
      </w:r>
      <w:r w:rsidR="00F675B0" w:rsidRPr="00B63E1D">
        <w:rPr>
          <w:rStyle w:val="normaltextrun"/>
          <w:rFonts w:ascii="Times New Roman" w:eastAsia="Calibri" w:hAnsi="Times New Roman" w:cs="Times New Roman"/>
          <w:color w:val="000000" w:themeColor="text1"/>
          <w:sz w:val="24"/>
          <w:szCs w:val="24"/>
          <w:lang w:val="en-GB"/>
        </w:rPr>
        <w:t xml:space="preserve">ontrols and </w:t>
      </w:r>
      <w:proofErr w:type="spellStart"/>
      <w:r w:rsidR="00F675B0" w:rsidRPr="00B63E1D">
        <w:rPr>
          <w:rStyle w:val="normaltextrun"/>
          <w:rFonts w:ascii="Times New Roman" w:eastAsia="Calibri" w:hAnsi="Times New Roman" w:cs="Times New Roman"/>
          <w:color w:val="000000" w:themeColor="text1"/>
          <w:sz w:val="24"/>
          <w:szCs w:val="24"/>
          <w:lang w:val="en-GB"/>
        </w:rPr>
        <w:t>mTLE+HS</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based on cytoplasmic </w:t>
      </w:r>
      <w:proofErr w:type="spellStart"/>
      <w:r w:rsidR="00F675B0" w:rsidRPr="00B63E1D">
        <w:rPr>
          <w:rStyle w:val="normaltextrun"/>
          <w:rFonts w:ascii="Times New Roman" w:eastAsia="Calibri" w:hAnsi="Times New Roman" w:cs="Times New Roman"/>
          <w:color w:val="000000" w:themeColor="text1"/>
          <w:sz w:val="24"/>
          <w:szCs w:val="24"/>
          <w:lang w:val="en-GB"/>
        </w:rPr>
        <w:t>tRF</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transcriptome changes in cortical tissue.</w:t>
      </w:r>
    </w:p>
    <w:p w14:paraId="11961931" w14:textId="77777777" w:rsidR="00F675B0" w:rsidRPr="00B63E1D" w:rsidRDefault="00F675B0" w:rsidP="00B63E1D">
      <w:pPr>
        <w:spacing w:after="0" w:line="480" w:lineRule="auto"/>
        <w:contextualSpacing/>
        <w:jc w:val="both"/>
        <w:rPr>
          <w:rFonts w:ascii="Times New Roman" w:eastAsia="Calibri" w:hAnsi="Times New Roman" w:cs="Times New Roman"/>
          <w:color w:val="000000" w:themeColor="text1"/>
          <w:sz w:val="24"/>
          <w:szCs w:val="24"/>
          <w:lang w:val="en-US"/>
        </w:rPr>
      </w:pPr>
    </w:p>
    <w:p w14:paraId="520E7B8E" w14:textId="31EF42F0" w:rsidR="00181479" w:rsidRPr="00B63E1D" w:rsidRDefault="00F675B0"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lastRenderedPageBreak/>
        <w:t>Supplementary Fig</w:t>
      </w:r>
      <w:r w:rsidR="00304165" w:rsidRPr="00B63E1D">
        <w:rPr>
          <w:rStyle w:val="normaltextrun"/>
          <w:rFonts w:ascii="Times New Roman" w:eastAsia="Calibri" w:hAnsi="Times New Roman" w:cs="Times New Roman"/>
          <w:b/>
          <w:bCs/>
          <w:color w:val="000000" w:themeColor="text1"/>
          <w:sz w:val="24"/>
          <w:szCs w:val="24"/>
          <w:lang w:val="en-US"/>
        </w:rPr>
        <w:t>.</w:t>
      </w:r>
      <w:r w:rsidR="00B63E1D" w:rsidRPr="00B63E1D">
        <w:rPr>
          <w:rStyle w:val="normaltextrun"/>
          <w:rFonts w:ascii="Times New Roman" w:eastAsia="Calibri" w:hAnsi="Times New Roman" w:cs="Times New Roman"/>
          <w:b/>
          <w:bCs/>
          <w:color w:val="000000" w:themeColor="text1"/>
          <w:sz w:val="24"/>
          <w:szCs w:val="24"/>
          <w:lang w:val="en-US"/>
        </w:rPr>
        <w:t xml:space="preserve"> </w:t>
      </w:r>
      <w:r w:rsidRPr="00B63E1D">
        <w:rPr>
          <w:rStyle w:val="normaltextrun"/>
          <w:rFonts w:ascii="Times New Roman" w:eastAsia="Calibri" w:hAnsi="Times New Roman" w:cs="Times New Roman"/>
          <w:b/>
          <w:bCs/>
          <w:color w:val="000000" w:themeColor="text1"/>
          <w:sz w:val="24"/>
          <w:szCs w:val="24"/>
          <w:lang w:val="en-US"/>
        </w:rPr>
        <w:t xml:space="preserve">5 </w:t>
      </w:r>
      <w:r w:rsidR="00575A26" w:rsidRPr="00B63E1D">
        <w:rPr>
          <w:rStyle w:val="normaltextrun"/>
          <w:rFonts w:ascii="Times New Roman" w:eastAsia="Calibri" w:hAnsi="Times New Roman" w:cs="Times New Roman"/>
          <w:b/>
          <w:bCs/>
          <w:color w:val="000000" w:themeColor="text1"/>
          <w:sz w:val="24"/>
          <w:szCs w:val="24"/>
          <w:lang w:val="en-US"/>
        </w:rPr>
        <w:t xml:space="preserve">Mapping comparison of detected </w:t>
      </w:r>
      <w:proofErr w:type="spellStart"/>
      <w:r w:rsidR="00575A26" w:rsidRPr="00B63E1D">
        <w:rPr>
          <w:rStyle w:val="normaltextrun"/>
          <w:rFonts w:ascii="Times New Roman" w:eastAsia="Calibri" w:hAnsi="Times New Roman" w:cs="Times New Roman"/>
          <w:b/>
          <w:bCs/>
          <w:color w:val="000000" w:themeColor="text1"/>
          <w:sz w:val="24"/>
          <w:szCs w:val="24"/>
          <w:lang w:val="en-US"/>
        </w:rPr>
        <w:t>tRFs</w:t>
      </w:r>
      <w:proofErr w:type="spellEnd"/>
      <w:r w:rsidR="00575A26" w:rsidRPr="00B63E1D">
        <w:rPr>
          <w:rStyle w:val="normaltextrun"/>
          <w:rFonts w:ascii="Times New Roman" w:eastAsia="Calibri" w:hAnsi="Times New Roman" w:cs="Times New Roman"/>
          <w:b/>
          <w:bCs/>
          <w:color w:val="000000" w:themeColor="text1"/>
          <w:sz w:val="24"/>
          <w:szCs w:val="24"/>
          <w:lang w:val="en-US"/>
        </w:rPr>
        <w:t xml:space="preserve"> on mature tRNA sequences</w:t>
      </w:r>
      <w:r w:rsidR="0082701F" w:rsidRPr="00B63E1D">
        <w:rPr>
          <w:rStyle w:val="normaltextrun"/>
          <w:rFonts w:ascii="Times New Roman" w:eastAsia="Calibri" w:hAnsi="Times New Roman" w:cs="Times New Roman"/>
          <w:b/>
          <w:bCs/>
          <w:color w:val="000000" w:themeColor="text1"/>
          <w:sz w:val="24"/>
          <w:szCs w:val="24"/>
          <w:lang w:val="en-US"/>
        </w:rPr>
        <w:t>.</w:t>
      </w:r>
      <w:r w:rsidR="0082701F" w:rsidRPr="00B63E1D">
        <w:rPr>
          <w:rStyle w:val="normaltextrun"/>
          <w:rFonts w:ascii="Times New Roman" w:eastAsia="Calibri" w:hAnsi="Times New Roman" w:cs="Times New Roman"/>
          <w:color w:val="000000" w:themeColor="text1"/>
          <w:sz w:val="24"/>
          <w:szCs w:val="24"/>
          <w:lang w:val="en-US"/>
        </w:rPr>
        <w:t xml:space="preserve"> </w:t>
      </w:r>
    </w:p>
    <w:p w14:paraId="47931F90" w14:textId="525EB1F6" w:rsidR="00181479" w:rsidRPr="00B63E1D" w:rsidRDefault="0082701F"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color w:val="000000" w:themeColor="text1"/>
          <w:sz w:val="24"/>
          <w:szCs w:val="24"/>
          <w:lang w:val="en-US"/>
        </w:rPr>
        <w:t>Mapping comparison in n</w:t>
      </w:r>
      <w:r w:rsidR="00575A26" w:rsidRPr="00B63E1D">
        <w:rPr>
          <w:rStyle w:val="normaltextrun"/>
          <w:rFonts w:ascii="Times New Roman" w:eastAsia="Calibri" w:hAnsi="Times New Roman" w:cs="Times New Roman"/>
          <w:color w:val="000000" w:themeColor="text1"/>
          <w:sz w:val="24"/>
          <w:szCs w:val="24"/>
          <w:lang w:val="en-US"/>
        </w:rPr>
        <w:t>ucl</w:t>
      </w:r>
      <w:r w:rsidRPr="00B63E1D">
        <w:rPr>
          <w:rStyle w:val="normaltextrun"/>
          <w:rFonts w:ascii="Times New Roman" w:eastAsia="Calibri" w:hAnsi="Times New Roman" w:cs="Times New Roman"/>
          <w:color w:val="000000" w:themeColor="text1"/>
          <w:sz w:val="24"/>
          <w:szCs w:val="24"/>
          <w:lang w:val="en-US"/>
        </w:rPr>
        <w:t>ear (</w:t>
      </w:r>
      <w:r w:rsidR="00304165" w:rsidRPr="00B63E1D">
        <w:rPr>
          <w:rStyle w:val="normaltextrun"/>
          <w:rFonts w:ascii="Times New Roman" w:eastAsia="Calibri" w:hAnsi="Times New Roman" w:cs="Times New Roman"/>
          <w:b/>
          <w:bCs/>
          <w:color w:val="000000" w:themeColor="text1"/>
          <w:sz w:val="24"/>
          <w:szCs w:val="24"/>
          <w:lang w:val="en-US"/>
        </w:rPr>
        <w:t>a</w:t>
      </w:r>
      <w:r w:rsidRPr="00B63E1D">
        <w:rPr>
          <w:rStyle w:val="normaltextrun"/>
          <w:rFonts w:ascii="Times New Roman" w:eastAsia="Calibri" w:hAnsi="Times New Roman" w:cs="Times New Roman"/>
          <w:color w:val="000000" w:themeColor="text1"/>
          <w:sz w:val="24"/>
          <w:szCs w:val="24"/>
          <w:lang w:val="en-US"/>
        </w:rPr>
        <w:t>) and cytoplasmic (</w:t>
      </w:r>
      <w:r w:rsidR="00304165" w:rsidRPr="00B63E1D">
        <w:rPr>
          <w:rStyle w:val="normaltextrun"/>
          <w:rFonts w:ascii="Times New Roman" w:eastAsia="Calibri" w:hAnsi="Times New Roman" w:cs="Times New Roman"/>
          <w:b/>
          <w:bCs/>
          <w:color w:val="000000" w:themeColor="text1"/>
          <w:sz w:val="24"/>
          <w:szCs w:val="24"/>
          <w:lang w:val="en-US"/>
        </w:rPr>
        <w:t>b</w:t>
      </w:r>
      <w:r w:rsidRPr="00B63E1D">
        <w:rPr>
          <w:rStyle w:val="normaltextrun"/>
          <w:rFonts w:ascii="Times New Roman" w:eastAsia="Calibri" w:hAnsi="Times New Roman" w:cs="Times New Roman"/>
          <w:color w:val="000000" w:themeColor="text1"/>
          <w:sz w:val="24"/>
          <w:szCs w:val="24"/>
          <w:lang w:val="en-US"/>
        </w:rPr>
        <w:t>) samples.</w:t>
      </w:r>
      <w:r w:rsidR="00575A26" w:rsidRPr="00B63E1D">
        <w:rPr>
          <w:rStyle w:val="normaltextrun"/>
          <w:rFonts w:ascii="Times New Roman" w:eastAsia="Calibri" w:hAnsi="Times New Roman" w:cs="Times New Roman"/>
          <w:color w:val="000000" w:themeColor="text1"/>
          <w:sz w:val="24"/>
          <w:szCs w:val="24"/>
          <w:lang w:val="en-US"/>
        </w:rPr>
        <w:t xml:space="preserve"> Hippocampus tissue was used in the analysis and n = 1 individual (</w:t>
      </w:r>
      <w:r w:rsidRPr="00B63E1D">
        <w:rPr>
          <w:rStyle w:val="normaltextrun"/>
          <w:rFonts w:ascii="Times New Roman" w:eastAsia="Calibri" w:hAnsi="Times New Roman" w:cs="Times New Roman"/>
          <w:color w:val="000000" w:themeColor="text1"/>
          <w:sz w:val="24"/>
          <w:szCs w:val="24"/>
          <w:lang w:val="en-US"/>
        </w:rPr>
        <w:t>c</w:t>
      </w:r>
      <w:r w:rsidR="00575A26" w:rsidRPr="00B63E1D">
        <w:rPr>
          <w:rStyle w:val="normaltextrun"/>
          <w:rFonts w:ascii="Times New Roman" w:eastAsia="Calibri" w:hAnsi="Times New Roman" w:cs="Times New Roman"/>
          <w:color w:val="000000" w:themeColor="text1"/>
          <w:sz w:val="24"/>
          <w:szCs w:val="24"/>
          <w:lang w:val="en-US"/>
        </w:rPr>
        <w:t>ontrol, C1</w:t>
      </w:r>
      <w:r w:rsidRPr="00B63E1D">
        <w:rPr>
          <w:rStyle w:val="normaltextrun"/>
          <w:rFonts w:ascii="Times New Roman" w:eastAsia="Calibri" w:hAnsi="Times New Roman" w:cs="Times New Roman"/>
          <w:color w:val="000000" w:themeColor="text1"/>
          <w:sz w:val="24"/>
          <w:szCs w:val="24"/>
          <w:lang w:val="en-US"/>
        </w:rPr>
        <w:t>,</w:t>
      </w:r>
      <w:r w:rsidR="00575A26" w:rsidRPr="00B63E1D">
        <w:rPr>
          <w:rStyle w:val="normaltextrun"/>
          <w:rFonts w:ascii="Times New Roman" w:eastAsia="Calibri" w:hAnsi="Times New Roman" w:cs="Times New Roman"/>
          <w:color w:val="000000" w:themeColor="text1"/>
          <w:sz w:val="24"/>
          <w:szCs w:val="24"/>
          <w:lang w:val="en-US"/>
        </w:rPr>
        <w:t xml:space="preserve"> or TLE, E2) considered (CPM, counts per million). </w:t>
      </w:r>
      <w:r w:rsidR="00304165" w:rsidRPr="00B63E1D" w:rsidDel="00304165">
        <w:rPr>
          <w:rStyle w:val="normaltextrun"/>
          <w:rFonts w:ascii="Times New Roman" w:eastAsia="Calibri" w:hAnsi="Times New Roman" w:cs="Times New Roman"/>
          <w:color w:val="000000" w:themeColor="text1"/>
          <w:sz w:val="24"/>
          <w:szCs w:val="24"/>
          <w:lang w:val="en-US"/>
        </w:rPr>
        <w:t xml:space="preserve"> </w:t>
      </w:r>
    </w:p>
    <w:p w14:paraId="46511CE8" w14:textId="4F4A1184" w:rsidR="00F675B0" w:rsidRPr="00B63E1D" w:rsidRDefault="00304165" w:rsidP="00B63E1D">
      <w:pPr>
        <w:spacing w:before="120" w:after="0" w:line="480" w:lineRule="auto"/>
        <w:contextualSpacing/>
        <w:jc w:val="both"/>
        <w:rPr>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c</w:t>
      </w:r>
      <w:r w:rsidR="00575A26" w:rsidRPr="00B63E1D">
        <w:rPr>
          <w:rStyle w:val="normaltextrun"/>
          <w:rFonts w:ascii="Times New Roman" w:eastAsia="Calibri" w:hAnsi="Times New Roman" w:cs="Times New Roman"/>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Comparison of </w:t>
      </w:r>
      <w:proofErr w:type="spellStart"/>
      <w:r w:rsidR="00F675B0" w:rsidRPr="00B63E1D">
        <w:rPr>
          <w:rStyle w:val="normaltextrun"/>
          <w:rFonts w:ascii="Times New Roman" w:eastAsia="Calibri" w:hAnsi="Times New Roman" w:cs="Times New Roman"/>
          <w:color w:val="000000" w:themeColor="text1"/>
          <w:sz w:val="24"/>
          <w:szCs w:val="24"/>
          <w:lang w:val="en-US"/>
        </w:rPr>
        <w:t>tRF</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detection </w:t>
      </w:r>
      <w:r w:rsidR="0082701F" w:rsidRPr="00B63E1D">
        <w:rPr>
          <w:rStyle w:val="normaltextrun"/>
          <w:rFonts w:ascii="Times New Roman" w:eastAsia="Calibri" w:hAnsi="Times New Roman" w:cs="Times New Roman"/>
          <w:color w:val="000000" w:themeColor="text1"/>
          <w:sz w:val="24"/>
          <w:szCs w:val="24"/>
          <w:lang w:val="en-US"/>
        </w:rPr>
        <w:t>using</w:t>
      </w:r>
      <w:r w:rsidR="00F675B0" w:rsidRPr="00B63E1D">
        <w:rPr>
          <w:rStyle w:val="normaltextrun"/>
          <w:rFonts w:ascii="Times New Roman" w:eastAsia="Calibri" w:hAnsi="Times New Roman" w:cs="Times New Roman"/>
          <w:color w:val="000000" w:themeColor="text1"/>
          <w:sz w:val="24"/>
          <w:szCs w:val="24"/>
          <w:lang w:val="en-US"/>
        </w:rPr>
        <w:t xml:space="preserve"> two RT-qPCR methods.</w:t>
      </w:r>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Scatter plot shows correlation between </w:t>
      </w:r>
      <w:proofErr w:type="spellStart"/>
      <w:r w:rsidR="00F675B0" w:rsidRPr="00B63E1D">
        <w:rPr>
          <w:rStyle w:val="normaltextrun"/>
          <w:rFonts w:ascii="Times New Roman" w:eastAsia="Calibri" w:hAnsi="Times New Roman" w:cs="Times New Roman"/>
          <w:color w:val="000000" w:themeColor="text1"/>
          <w:sz w:val="24"/>
          <w:szCs w:val="24"/>
          <w:lang w:val="en-US"/>
        </w:rPr>
        <w:t>miRCURY</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LNA miRNA PCR (Qiagen) and TaqMan Real-time PCR Assays (</w:t>
      </w:r>
      <w:proofErr w:type="spellStart"/>
      <w:r w:rsidR="00F675B0" w:rsidRPr="00B63E1D">
        <w:rPr>
          <w:rStyle w:val="normaltextrun"/>
          <w:rFonts w:ascii="Times New Roman" w:eastAsia="Calibri" w:hAnsi="Times New Roman" w:cs="Times New Roman"/>
          <w:color w:val="000000" w:themeColor="text1"/>
          <w:sz w:val="24"/>
          <w:szCs w:val="24"/>
          <w:lang w:val="en-US"/>
        </w:rPr>
        <w:t>ThermoFisher</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Scientific) for </w:t>
      </w:r>
      <w:r w:rsidR="00F675B0" w:rsidRPr="00B63E1D">
        <w:rPr>
          <w:rStyle w:val="normaltextrun"/>
          <w:rFonts w:ascii="Times New Roman" w:eastAsia="Calibri" w:hAnsi="Times New Roman" w:cs="Times New Roman"/>
          <w:i/>
          <w:iCs/>
          <w:color w:val="000000" w:themeColor="text1"/>
          <w:sz w:val="24"/>
          <w:szCs w:val="24"/>
          <w:lang w:val="en-US"/>
        </w:rPr>
        <w:t>5’half-His-GTG</w:t>
      </w:r>
      <w:r w:rsidR="00F675B0" w:rsidRPr="00B63E1D">
        <w:rPr>
          <w:rStyle w:val="normaltextrun"/>
          <w:rFonts w:ascii="Times New Roman" w:eastAsia="Calibri" w:hAnsi="Times New Roman" w:cs="Times New Roman"/>
          <w:color w:val="000000" w:themeColor="text1"/>
          <w:sz w:val="24"/>
          <w:szCs w:val="24"/>
          <w:lang w:val="en-US"/>
        </w:rPr>
        <w:t xml:space="preserve"> detection in hippocamp</w:t>
      </w:r>
      <w:r w:rsidR="0082701F" w:rsidRPr="00B63E1D">
        <w:rPr>
          <w:rStyle w:val="normaltextrun"/>
          <w:rFonts w:ascii="Times New Roman" w:eastAsia="Calibri" w:hAnsi="Times New Roman" w:cs="Times New Roman"/>
          <w:color w:val="000000" w:themeColor="text1"/>
          <w:sz w:val="24"/>
          <w:szCs w:val="24"/>
          <w:lang w:val="en-US"/>
        </w:rPr>
        <w:t>al samples</w:t>
      </w:r>
      <w:r w:rsidR="00F675B0" w:rsidRPr="00B63E1D">
        <w:rPr>
          <w:rStyle w:val="normaltextrun"/>
          <w:rFonts w:ascii="Times New Roman" w:eastAsia="Calibri" w:hAnsi="Times New Roman" w:cs="Times New Roman"/>
          <w:color w:val="000000" w:themeColor="text1"/>
          <w:sz w:val="24"/>
          <w:szCs w:val="24"/>
          <w:lang w:val="en-US"/>
        </w:rPr>
        <w:t>. Data was log2 transformed for improved visualization. Spearman’s correlation coefficient (Rs) was used in the statistical analysis (****P≤0.0001).   </w:t>
      </w:r>
    </w:p>
    <w:p w14:paraId="30CEBB49" w14:textId="77777777" w:rsidR="00F675B0" w:rsidRPr="00B63E1D" w:rsidRDefault="00F675B0" w:rsidP="00B63E1D">
      <w:pPr>
        <w:spacing w:after="0" w:line="480" w:lineRule="auto"/>
        <w:contextualSpacing/>
        <w:jc w:val="both"/>
        <w:rPr>
          <w:rFonts w:ascii="Times New Roman" w:eastAsia="Segoe UI Light" w:hAnsi="Times New Roman" w:cs="Times New Roman"/>
          <w:color w:val="000000" w:themeColor="text1"/>
          <w:sz w:val="24"/>
          <w:szCs w:val="24"/>
          <w:lang w:val="en-US"/>
        </w:rPr>
      </w:pPr>
    </w:p>
    <w:p w14:paraId="087C2A25" w14:textId="74B0340E" w:rsidR="00181479" w:rsidRPr="00B63E1D" w:rsidRDefault="00F675B0"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US"/>
        </w:rPr>
        <w:t>Supplementary Fig</w:t>
      </w:r>
      <w:r w:rsidR="00C56B5F" w:rsidRPr="00B63E1D">
        <w:rPr>
          <w:rStyle w:val="normaltextrun"/>
          <w:rFonts w:ascii="Times New Roman" w:eastAsia="Calibri" w:hAnsi="Times New Roman" w:cs="Times New Roman"/>
          <w:b/>
          <w:bCs/>
          <w:color w:val="000000" w:themeColor="text1"/>
          <w:sz w:val="24"/>
          <w:szCs w:val="24"/>
          <w:lang w:val="en-US"/>
        </w:rPr>
        <w:t>.</w:t>
      </w:r>
      <w:r w:rsidR="00B63E1D" w:rsidRPr="00B63E1D">
        <w:rPr>
          <w:rStyle w:val="normaltextrun"/>
          <w:rFonts w:ascii="Times New Roman" w:eastAsia="Calibri" w:hAnsi="Times New Roman" w:cs="Times New Roman"/>
          <w:b/>
          <w:bCs/>
          <w:color w:val="000000" w:themeColor="text1"/>
          <w:sz w:val="24"/>
          <w:szCs w:val="24"/>
          <w:lang w:val="en-US"/>
        </w:rPr>
        <w:t xml:space="preserve"> </w:t>
      </w:r>
      <w:r w:rsidR="00B40816" w:rsidRPr="00B63E1D">
        <w:rPr>
          <w:rStyle w:val="normaltextrun"/>
          <w:rFonts w:ascii="Times New Roman" w:eastAsia="Calibri" w:hAnsi="Times New Roman" w:cs="Times New Roman"/>
          <w:b/>
          <w:bCs/>
          <w:color w:val="000000" w:themeColor="text1"/>
          <w:sz w:val="24"/>
          <w:szCs w:val="24"/>
          <w:lang w:val="en-US"/>
        </w:rPr>
        <w:t xml:space="preserve">6 </w:t>
      </w:r>
      <w:r w:rsidR="0082701F" w:rsidRPr="00B63E1D">
        <w:rPr>
          <w:rStyle w:val="normaltextrun"/>
          <w:rFonts w:ascii="Times New Roman" w:eastAsia="Calibri" w:hAnsi="Times New Roman" w:cs="Times New Roman"/>
          <w:b/>
          <w:bCs/>
          <w:color w:val="000000" w:themeColor="text1"/>
          <w:sz w:val="24"/>
          <w:szCs w:val="24"/>
          <w:lang w:val="en-GB"/>
        </w:rPr>
        <w:t>Analysis of c</w:t>
      </w:r>
      <w:r w:rsidRPr="00B63E1D">
        <w:rPr>
          <w:rStyle w:val="normaltextrun"/>
          <w:rFonts w:ascii="Times New Roman" w:eastAsia="Calibri" w:hAnsi="Times New Roman" w:cs="Times New Roman"/>
          <w:b/>
          <w:bCs/>
          <w:color w:val="000000" w:themeColor="text1"/>
          <w:sz w:val="24"/>
          <w:szCs w:val="24"/>
          <w:lang w:val="en-GB"/>
        </w:rPr>
        <w:t xml:space="preserve">anonical tRNA biogenesis pathway components in </w:t>
      </w:r>
      <w:proofErr w:type="spellStart"/>
      <w:r w:rsidRPr="00B63E1D">
        <w:rPr>
          <w:rStyle w:val="normaltextrun"/>
          <w:rFonts w:ascii="Times New Roman" w:eastAsia="Calibri" w:hAnsi="Times New Roman" w:cs="Times New Roman"/>
          <w:b/>
          <w:bCs/>
          <w:color w:val="000000" w:themeColor="text1"/>
          <w:sz w:val="24"/>
          <w:szCs w:val="24"/>
          <w:lang w:val="en-GB"/>
        </w:rPr>
        <w:t>mTLE</w:t>
      </w:r>
      <w:proofErr w:type="spellEnd"/>
      <w:r w:rsidRPr="00B63E1D">
        <w:rPr>
          <w:rStyle w:val="normaltextrun"/>
          <w:rFonts w:ascii="Times New Roman" w:eastAsia="Calibri" w:hAnsi="Times New Roman" w:cs="Times New Roman"/>
          <w:b/>
          <w:bCs/>
          <w:color w:val="000000" w:themeColor="text1"/>
          <w:sz w:val="24"/>
          <w:szCs w:val="24"/>
          <w:lang w:val="en-GB"/>
        </w:rPr>
        <w:t xml:space="preserve">. </w:t>
      </w:r>
    </w:p>
    <w:p w14:paraId="56BB92B6" w14:textId="4B207450" w:rsidR="00181479" w:rsidRPr="00B63E1D" w:rsidRDefault="00C56B5F"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a</w:t>
      </w:r>
      <w:r w:rsidR="00F675B0" w:rsidRPr="00B63E1D">
        <w:rPr>
          <w:rStyle w:val="normaltextrun"/>
          <w:rFonts w:ascii="Times New Roman" w:eastAsia="Calibri" w:hAnsi="Times New Roman" w:cs="Times New Roman"/>
          <w:color w:val="000000" w:themeColor="text1"/>
          <w:sz w:val="24"/>
          <w:szCs w:val="24"/>
          <w:lang w:val="en-GB"/>
        </w:rPr>
        <w:t xml:space="preserve"> Schematic illustration of the enzymatic steps required </w:t>
      </w:r>
      <w:r w:rsidR="0082701F" w:rsidRPr="00B63E1D">
        <w:rPr>
          <w:rStyle w:val="normaltextrun"/>
          <w:rFonts w:ascii="Times New Roman" w:eastAsia="Calibri" w:hAnsi="Times New Roman" w:cs="Times New Roman"/>
          <w:color w:val="000000" w:themeColor="text1"/>
          <w:sz w:val="24"/>
          <w:szCs w:val="24"/>
          <w:lang w:val="en-GB"/>
        </w:rPr>
        <w:t>for</w:t>
      </w:r>
      <w:r w:rsidR="00F675B0" w:rsidRPr="00B63E1D">
        <w:rPr>
          <w:rStyle w:val="normaltextrun"/>
          <w:rFonts w:ascii="Times New Roman" w:eastAsia="Calibri" w:hAnsi="Times New Roman" w:cs="Times New Roman"/>
          <w:color w:val="000000" w:themeColor="text1"/>
          <w:sz w:val="24"/>
          <w:szCs w:val="24"/>
          <w:lang w:val="en-GB"/>
        </w:rPr>
        <w:t xml:space="preserve"> tRNA metabolism (RNase Z, Ribonuclease Z; NPC, nuclear pore complex; RANGAP1, </w:t>
      </w:r>
      <w:proofErr w:type="spellStart"/>
      <w:r w:rsidR="00F675B0" w:rsidRPr="00B63E1D">
        <w:rPr>
          <w:rStyle w:val="normaltextrun"/>
          <w:rFonts w:ascii="Times New Roman" w:eastAsia="Calibri" w:hAnsi="Times New Roman" w:cs="Times New Roman"/>
          <w:color w:val="000000" w:themeColor="text1"/>
          <w:sz w:val="24"/>
          <w:szCs w:val="24"/>
          <w:lang w:val="en-GB"/>
        </w:rPr>
        <w:t>RanGTPase</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-activating protein; ANG, Angiogenin; CCA, cytosine-cytosine-adenine sequence; DICER, Endoribonuclease Dicer; </w:t>
      </w:r>
      <w:proofErr w:type="spellStart"/>
      <w:r w:rsidR="00F675B0" w:rsidRPr="00B63E1D">
        <w:rPr>
          <w:rStyle w:val="normaltextrun"/>
          <w:rFonts w:ascii="Times New Roman" w:eastAsia="Calibri" w:hAnsi="Times New Roman" w:cs="Times New Roman"/>
          <w:color w:val="000000" w:themeColor="text1"/>
          <w:sz w:val="24"/>
          <w:szCs w:val="24"/>
          <w:lang w:val="en-GB"/>
        </w:rPr>
        <w:t>tRF</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tRNA-Derived Fragments; RNH1, Ribonuclease/Angiogenin Inhibitor 1). </w:t>
      </w:r>
    </w:p>
    <w:p w14:paraId="46BC352F" w14:textId="371AFC53" w:rsidR="00181479" w:rsidRPr="00B63E1D" w:rsidRDefault="00C56B5F"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GB"/>
        </w:rPr>
        <w:t>b</w:t>
      </w:r>
      <w:r w:rsidR="00F675B0" w:rsidRPr="00B63E1D">
        <w:rPr>
          <w:rStyle w:val="normaltextrun"/>
          <w:rFonts w:ascii="Times New Roman" w:eastAsia="Calibri" w:hAnsi="Times New Roman" w:cs="Times New Roman"/>
          <w:color w:val="000000" w:themeColor="text1"/>
          <w:sz w:val="24"/>
          <w:szCs w:val="24"/>
          <w:lang w:val="en-GB"/>
        </w:rPr>
        <w:t xml:space="preserve"> </w:t>
      </w:r>
      <w:r w:rsidR="00F675B0" w:rsidRPr="00B63E1D">
        <w:rPr>
          <w:rStyle w:val="normaltextrun"/>
          <w:rFonts w:ascii="Times New Roman" w:eastAsia="Calibri" w:hAnsi="Times New Roman" w:cs="Times New Roman"/>
          <w:color w:val="000000" w:themeColor="text1"/>
          <w:sz w:val="24"/>
          <w:szCs w:val="24"/>
          <w:lang w:val="en-US"/>
        </w:rPr>
        <w:t>Gene expression of transfer RNA (tRNA) biogenesis pathways.</w:t>
      </w:r>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US"/>
        </w:rPr>
        <w:t xml:space="preserve">Gene Set Enrichment Analysis (GSEA) was used to assess altered hippocampal </w:t>
      </w:r>
      <w:proofErr w:type="spellStart"/>
      <w:r w:rsidR="00F675B0" w:rsidRPr="00B63E1D">
        <w:rPr>
          <w:rStyle w:val="normaltextrun"/>
          <w:rFonts w:ascii="Times New Roman" w:eastAsia="Calibri" w:hAnsi="Times New Roman" w:cs="Times New Roman"/>
          <w:color w:val="000000" w:themeColor="text1"/>
          <w:sz w:val="24"/>
          <w:szCs w:val="24"/>
          <w:lang w:val="en-US"/>
        </w:rPr>
        <w:t>mTLE</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non-HS protein coding transcriptome. In th</w:t>
      </w:r>
      <w:r w:rsidR="0082701F" w:rsidRPr="00B63E1D">
        <w:rPr>
          <w:rStyle w:val="normaltextrun"/>
          <w:rFonts w:ascii="Times New Roman" w:eastAsia="Calibri" w:hAnsi="Times New Roman" w:cs="Times New Roman"/>
          <w:color w:val="000000" w:themeColor="text1"/>
          <w:sz w:val="24"/>
          <w:szCs w:val="24"/>
          <w:lang w:val="en-US"/>
        </w:rPr>
        <w:t>ese</w:t>
      </w:r>
      <w:r w:rsidR="00F675B0" w:rsidRPr="00B63E1D">
        <w:rPr>
          <w:rStyle w:val="normaltextrun"/>
          <w:rFonts w:ascii="Times New Roman" w:eastAsia="Calibri" w:hAnsi="Times New Roman" w:cs="Times New Roman"/>
          <w:color w:val="000000" w:themeColor="text1"/>
          <w:sz w:val="24"/>
          <w:szCs w:val="24"/>
          <w:lang w:val="en-US"/>
        </w:rPr>
        <w:t xml:space="preserve"> data no significant enrichment of any tRNA biogenesis pathway was observed. </w:t>
      </w:r>
      <w:r w:rsidR="0082701F" w:rsidRPr="00B63E1D">
        <w:rPr>
          <w:rStyle w:val="normaltextrun"/>
          <w:rFonts w:ascii="Times New Roman" w:eastAsia="Calibri" w:hAnsi="Times New Roman" w:cs="Times New Roman"/>
          <w:color w:val="000000" w:themeColor="text1"/>
          <w:sz w:val="24"/>
          <w:szCs w:val="24"/>
          <w:lang w:val="en-US"/>
        </w:rPr>
        <w:t>t</w:t>
      </w:r>
      <w:r w:rsidR="00F675B0" w:rsidRPr="00B63E1D">
        <w:rPr>
          <w:rStyle w:val="normaltextrun"/>
          <w:rFonts w:ascii="Times New Roman" w:eastAsia="Calibri" w:hAnsi="Times New Roman" w:cs="Times New Roman"/>
          <w:color w:val="000000" w:themeColor="text1"/>
          <w:sz w:val="24"/>
          <w:szCs w:val="24"/>
          <w:lang w:val="en-US"/>
        </w:rPr>
        <w:t xml:space="preserve">RNA processing (upper panels) and tRNA modification (lower panels) were selected as representative examples (FDR&gt;0.05). </w:t>
      </w:r>
    </w:p>
    <w:p w14:paraId="2FB39408" w14:textId="214EDF23" w:rsidR="00181479" w:rsidRPr="00B63E1D" w:rsidRDefault="00C56B5F"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c</w:t>
      </w:r>
      <w:r w:rsidR="00F675B0" w:rsidRPr="00B63E1D">
        <w:rPr>
          <w:rStyle w:val="normaltextrun"/>
          <w:rFonts w:ascii="Times New Roman" w:eastAsia="Calibri" w:hAnsi="Times New Roman" w:cs="Times New Roman"/>
          <w:color w:val="000000" w:themeColor="text1"/>
          <w:sz w:val="24"/>
          <w:szCs w:val="24"/>
          <w:lang w:val="en-GB"/>
        </w:rPr>
        <w:t xml:space="preserve"> Relative expression of selected enzymes involved in tRNA metabolism in </w:t>
      </w:r>
      <w:proofErr w:type="spellStart"/>
      <w:r w:rsidR="00F675B0" w:rsidRPr="00B63E1D">
        <w:rPr>
          <w:rStyle w:val="normaltextrun"/>
          <w:rFonts w:ascii="Times New Roman" w:eastAsia="Calibri" w:hAnsi="Times New Roman" w:cs="Times New Roman"/>
          <w:color w:val="000000" w:themeColor="text1"/>
          <w:sz w:val="24"/>
          <w:szCs w:val="24"/>
          <w:lang w:val="en-GB"/>
        </w:rPr>
        <w:t>mTLE</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non-HS and control</w:t>
      </w:r>
      <w:r w:rsidR="0082701F" w:rsidRPr="00B63E1D">
        <w:rPr>
          <w:rStyle w:val="normaltextrun"/>
          <w:rFonts w:ascii="Times New Roman" w:eastAsia="Calibri" w:hAnsi="Times New Roman" w:cs="Times New Roman"/>
          <w:color w:val="000000" w:themeColor="text1"/>
          <w:sz w:val="24"/>
          <w:szCs w:val="24"/>
          <w:lang w:val="en-GB"/>
        </w:rPr>
        <w:t xml:space="preserve"> hippocampal tissue</w:t>
      </w:r>
      <w:r w:rsidR="00F675B0" w:rsidRPr="00B63E1D">
        <w:rPr>
          <w:rStyle w:val="normaltextrun"/>
          <w:rFonts w:ascii="Times New Roman" w:eastAsia="Calibri" w:hAnsi="Times New Roman" w:cs="Times New Roman"/>
          <w:color w:val="000000" w:themeColor="text1"/>
          <w:sz w:val="24"/>
          <w:szCs w:val="24"/>
          <w:lang w:val="en-GB"/>
        </w:rPr>
        <w:t xml:space="preserve">, normalized to </w:t>
      </w:r>
      <w:r w:rsidR="00F675B0" w:rsidRPr="00B63E1D">
        <w:rPr>
          <w:rStyle w:val="normaltextrun"/>
          <w:rFonts w:ascii="Times New Roman" w:eastAsia="Calibri" w:hAnsi="Times New Roman" w:cs="Times New Roman"/>
          <w:i/>
          <w:iCs/>
          <w:color w:val="000000" w:themeColor="text1"/>
          <w:sz w:val="24"/>
          <w:szCs w:val="24"/>
          <w:lang w:val="en-GB"/>
        </w:rPr>
        <w:t>TATA-binding protein</w:t>
      </w:r>
      <w:r w:rsidR="00F675B0" w:rsidRPr="00B63E1D">
        <w:rPr>
          <w:rStyle w:val="normaltextrun"/>
          <w:rFonts w:ascii="Times New Roman" w:eastAsia="Calibri" w:hAnsi="Times New Roman" w:cs="Times New Roman"/>
          <w:color w:val="000000" w:themeColor="text1"/>
          <w:sz w:val="24"/>
          <w:szCs w:val="24"/>
          <w:lang w:val="en-GB"/>
        </w:rPr>
        <w:t xml:space="preserve"> (TBP). Bar plots represent mean ± SD</w:t>
      </w:r>
      <w:r w:rsidR="0082701F" w:rsidRPr="00B63E1D">
        <w:rPr>
          <w:rStyle w:val="normaltextrun"/>
          <w:rFonts w:ascii="Times New Roman" w:eastAsia="Calibri" w:hAnsi="Times New Roman" w:cs="Times New Roman"/>
          <w:color w:val="000000" w:themeColor="text1"/>
          <w:sz w:val="24"/>
          <w:szCs w:val="24"/>
          <w:lang w:val="en-GB"/>
        </w:rPr>
        <w:t xml:space="preserve">, </w:t>
      </w:r>
      <w:r w:rsidR="00F675B0" w:rsidRPr="00B63E1D">
        <w:rPr>
          <w:rStyle w:val="normaltextrun"/>
          <w:rFonts w:ascii="Times New Roman" w:eastAsia="Calibri" w:hAnsi="Times New Roman" w:cs="Times New Roman"/>
          <w:color w:val="000000" w:themeColor="text1"/>
          <w:sz w:val="24"/>
          <w:szCs w:val="24"/>
          <w:lang w:val="en-GB"/>
        </w:rPr>
        <w:t xml:space="preserve">N = 7-8 individuals per group. </w:t>
      </w:r>
    </w:p>
    <w:p w14:paraId="3357D0B3" w14:textId="69D2F32A" w:rsidR="00181479" w:rsidRPr="00B63E1D" w:rsidRDefault="00C56B5F" w:rsidP="00B63E1D">
      <w:pPr>
        <w:spacing w:before="120"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lastRenderedPageBreak/>
        <w:t>d</w:t>
      </w:r>
      <w:r w:rsidR="00F675B0" w:rsidRPr="00B63E1D">
        <w:rPr>
          <w:rStyle w:val="normaltextrun"/>
          <w:rFonts w:ascii="Times New Roman" w:eastAsia="Calibri" w:hAnsi="Times New Roman" w:cs="Times New Roman"/>
          <w:color w:val="000000" w:themeColor="text1"/>
          <w:sz w:val="24"/>
          <w:szCs w:val="24"/>
          <w:lang w:val="en-GB"/>
        </w:rPr>
        <w:t xml:space="preserve"> </w:t>
      </w:r>
      <w:bookmarkStart w:id="0" w:name="_Hlk199934468"/>
      <w:r w:rsidR="00F675B0" w:rsidRPr="00B63E1D">
        <w:rPr>
          <w:rStyle w:val="normaltextrun"/>
          <w:rFonts w:ascii="Times New Roman" w:eastAsia="Calibri" w:hAnsi="Times New Roman" w:cs="Times New Roman"/>
          <w:color w:val="000000" w:themeColor="text1"/>
          <w:sz w:val="24"/>
          <w:szCs w:val="24"/>
          <w:lang w:val="en-GB"/>
        </w:rPr>
        <w:t xml:space="preserve">DROSHA, DICER and ANG protein levels in </w:t>
      </w:r>
      <w:proofErr w:type="spellStart"/>
      <w:r w:rsidR="00F675B0" w:rsidRPr="00B63E1D">
        <w:rPr>
          <w:rStyle w:val="normaltextrun"/>
          <w:rFonts w:ascii="Times New Roman" w:eastAsia="Calibri" w:hAnsi="Times New Roman" w:cs="Times New Roman"/>
          <w:color w:val="000000" w:themeColor="text1"/>
          <w:sz w:val="24"/>
          <w:szCs w:val="24"/>
          <w:lang w:val="en-GB"/>
        </w:rPr>
        <w:t>mTLE</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non-HS and control</w:t>
      </w:r>
      <w:r w:rsidR="0082701F" w:rsidRPr="00B63E1D">
        <w:rPr>
          <w:rStyle w:val="normaltextrun"/>
          <w:rFonts w:ascii="Times New Roman" w:eastAsia="Calibri" w:hAnsi="Times New Roman" w:cs="Times New Roman"/>
          <w:color w:val="000000" w:themeColor="text1"/>
          <w:sz w:val="24"/>
          <w:szCs w:val="24"/>
          <w:lang w:val="en-GB"/>
        </w:rPr>
        <w:t xml:space="preserve"> hippocampal tissue</w:t>
      </w:r>
      <w:r w:rsidR="00F675B0" w:rsidRPr="00B63E1D">
        <w:rPr>
          <w:rStyle w:val="normaltextrun"/>
          <w:rFonts w:ascii="Times New Roman" w:eastAsia="Calibri" w:hAnsi="Times New Roman" w:cs="Times New Roman"/>
          <w:color w:val="000000" w:themeColor="text1"/>
          <w:sz w:val="24"/>
          <w:szCs w:val="24"/>
          <w:lang w:val="en-GB"/>
        </w:rPr>
        <w:t xml:space="preserve">. Representative images of Western blots (upper panel) and quantification (lower panel) are shown. Bar plots represent mean ± SEM, normalized to </w:t>
      </w:r>
      <w:r w:rsidR="00F675B0" w:rsidRPr="00B63E1D">
        <w:rPr>
          <w:rStyle w:val="normaltextrun"/>
          <w:rFonts w:ascii="Times New Roman" w:eastAsia="Segoe UI" w:hAnsi="Times New Roman" w:cs="Times New Roman"/>
          <w:color w:val="000000" w:themeColor="text1"/>
          <w:sz w:val="24"/>
          <w:szCs w:val="24"/>
          <w:lang w:val="nl-NL"/>
        </w:rPr>
        <w:t>β</w:t>
      </w:r>
      <w:r w:rsidR="00F675B0" w:rsidRPr="00B63E1D">
        <w:rPr>
          <w:rStyle w:val="normaltextrun"/>
          <w:rFonts w:ascii="Times New Roman" w:eastAsia="Calibri" w:hAnsi="Times New Roman" w:cs="Times New Roman"/>
          <w:color w:val="000000" w:themeColor="text1"/>
          <w:sz w:val="24"/>
          <w:szCs w:val="24"/>
          <w:lang w:val="en-GB"/>
        </w:rPr>
        <w:t xml:space="preserve">-actin (Mann Whitney test; ns, P&gt;0.05; N = </w:t>
      </w:r>
      <w:r w:rsidR="00094880" w:rsidRPr="00B63E1D">
        <w:rPr>
          <w:rStyle w:val="normaltextrun"/>
          <w:rFonts w:ascii="Times New Roman" w:eastAsia="Calibri" w:hAnsi="Times New Roman" w:cs="Times New Roman"/>
          <w:color w:val="000000" w:themeColor="text1"/>
          <w:sz w:val="24"/>
          <w:szCs w:val="24"/>
          <w:lang w:val="en-GB"/>
        </w:rPr>
        <w:t>6</w:t>
      </w:r>
      <w:r w:rsidR="00F675B0" w:rsidRPr="00B63E1D">
        <w:rPr>
          <w:rStyle w:val="normaltextrun"/>
          <w:rFonts w:ascii="Times New Roman" w:eastAsia="Calibri" w:hAnsi="Times New Roman" w:cs="Times New Roman"/>
          <w:color w:val="000000" w:themeColor="text1"/>
          <w:sz w:val="24"/>
          <w:szCs w:val="24"/>
          <w:lang w:val="en-GB"/>
        </w:rPr>
        <w:t xml:space="preserve"> individuals per group) (C, </w:t>
      </w:r>
      <w:r w:rsidR="0082701F" w:rsidRPr="00B63E1D">
        <w:rPr>
          <w:rStyle w:val="normaltextrun"/>
          <w:rFonts w:ascii="Times New Roman" w:eastAsia="Calibri" w:hAnsi="Times New Roman" w:cs="Times New Roman"/>
          <w:color w:val="000000" w:themeColor="text1"/>
          <w:sz w:val="24"/>
          <w:szCs w:val="24"/>
          <w:lang w:val="en-GB"/>
        </w:rPr>
        <w:t>c</w:t>
      </w:r>
      <w:r w:rsidR="00F675B0" w:rsidRPr="00B63E1D">
        <w:rPr>
          <w:rStyle w:val="normaltextrun"/>
          <w:rFonts w:ascii="Times New Roman" w:eastAsia="Calibri" w:hAnsi="Times New Roman" w:cs="Times New Roman"/>
          <w:color w:val="000000" w:themeColor="text1"/>
          <w:sz w:val="24"/>
          <w:szCs w:val="24"/>
          <w:lang w:val="en-GB"/>
        </w:rPr>
        <w:t xml:space="preserve">ontrol; E, Epilepsy; </w:t>
      </w:r>
      <w:proofErr w:type="spellStart"/>
      <w:r w:rsidR="00F675B0" w:rsidRPr="00B63E1D">
        <w:rPr>
          <w:rStyle w:val="normaltextrun"/>
          <w:rFonts w:ascii="Times New Roman" w:eastAsia="Calibri" w:hAnsi="Times New Roman" w:cs="Times New Roman"/>
          <w:color w:val="000000" w:themeColor="text1"/>
          <w:sz w:val="24"/>
          <w:szCs w:val="24"/>
          <w:lang w:val="en-GB"/>
        </w:rPr>
        <w:t>kDa</w:t>
      </w:r>
      <w:proofErr w:type="spellEnd"/>
      <w:r w:rsidR="00F675B0" w:rsidRPr="00B63E1D">
        <w:rPr>
          <w:rStyle w:val="normaltextrun"/>
          <w:rFonts w:ascii="Times New Roman" w:eastAsia="Calibri" w:hAnsi="Times New Roman" w:cs="Times New Roman"/>
          <w:color w:val="000000" w:themeColor="text1"/>
          <w:sz w:val="24"/>
          <w:szCs w:val="24"/>
          <w:lang w:val="en-GB"/>
        </w:rPr>
        <w:t xml:space="preserve">, kilodalton). </w:t>
      </w:r>
      <w:bookmarkEnd w:id="0"/>
    </w:p>
    <w:p w14:paraId="56A65E0F" w14:textId="6E9E124C" w:rsidR="00F675B0" w:rsidRPr="00B63E1D" w:rsidRDefault="00C56B5F" w:rsidP="00B63E1D">
      <w:pPr>
        <w:spacing w:before="120" w:after="0" w:line="480" w:lineRule="auto"/>
        <w:contextualSpacing/>
        <w:jc w:val="both"/>
        <w:rPr>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GB"/>
        </w:rPr>
        <w:t>e</w:t>
      </w:r>
      <w:r w:rsidR="00F675B0" w:rsidRPr="00B63E1D">
        <w:rPr>
          <w:rStyle w:val="normaltextrun"/>
          <w:rFonts w:ascii="Times New Roman" w:eastAsia="Calibri" w:hAnsi="Times New Roman" w:cs="Times New Roman"/>
          <w:b/>
          <w:bCs/>
          <w:color w:val="000000" w:themeColor="text1"/>
          <w:sz w:val="24"/>
          <w:szCs w:val="24"/>
          <w:lang w:val="en-GB"/>
        </w:rPr>
        <w:t xml:space="preserve"> </w:t>
      </w:r>
      <w:r w:rsidR="00F675B0" w:rsidRPr="00B63E1D">
        <w:rPr>
          <w:rStyle w:val="normaltextrun"/>
          <w:rFonts w:ascii="Times New Roman" w:eastAsia="Calibri" w:hAnsi="Times New Roman" w:cs="Times New Roman"/>
          <w:i/>
          <w:iCs/>
          <w:color w:val="000000" w:themeColor="text1"/>
          <w:sz w:val="24"/>
          <w:szCs w:val="24"/>
          <w:lang w:val="en-US"/>
        </w:rPr>
        <w:t>Ang</w:t>
      </w:r>
      <w:r w:rsidR="00F675B0" w:rsidRPr="00B63E1D">
        <w:rPr>
          <w:rStyle w:val="normaltextrun"/>
          <w:rFonts w:ascii="Times New Roman" w:eastAsia="Calibri" w:hAnsi="Times New Roman" w:cs="Times New Roman"/>
          <w:color w:val="000000" w:themeColor="text1"/>
          <w:sz w:val="24"/>
          <w:szCs w:val="24"/>
          <w:lang w:val="en-US"/>
        </w:rPr>
        <w:t xml:space="preserve"> and </w:t>
      </w:r>
      <w:r w:rsidR="00F675B0" w:rsidRPr="00B63E1D">
        <w:rPr>
          <w:rStyle w:val="normaltextrun"/>
          <w:rFonts w:ascii="Times New Roman" w:eastAsia="Calibri" w:hAnsi="Times New Roman" w:cs="Times New Roman"/>
          <w:i/>
          <w:iCs/>
          <w:color w:val="000000" w:themeColor="text1"/>
          <w:sz w:val="24"/>
          <w:szCs w:val="24"/>
          <w:lang w:val="en-US"/>
        </w:rPr>
        <w:t>Dicer</w:t>
      </w:r>
      <w:r w:rsidR="00F675B0" w:rsidRPr="00B63E1D">
        <w:rPr>
          <w:rStyle w:val="normaltextrun"/>
          <w:rFonts w:ascii="Times New Roman" w:eastAsia="Calibri" w:hAnsi="Times New Roman" w:cs="Times New Roman"/>
          <w:color w:val="000000" w:themeColor="text1"/>
          <w:sz w:val="24"/>
          <w:szCs w:val="24"/>
          <w:lang w:val="en-US"/>
        </w:rPr>
        <w:t xml:space="preserve"> expression </w:t>
      </w:r>
      <w:r w:rsidR="00F675B0" w:rsidRPr="00B63E1D">
        <w:rPr>
          <w:rStyle w:val="normaltextrun"/>
          <w:rFonts w:ascii="Times New Roman" w:eastAsia="Calibri" w:hAnsi="Times New Roman" w:cs="Times New Roman"/>
          <w:color w:val="000000" w:themeColor="text1"/>
          <w:sz w:val="24"/>
          <w:szCs w:val="24"/>
          <w:lang w:val="en-GB"/>
        </w:rPr>
        <w:t xml:space="preserve">upon neuronal depolarization with KCl </w:t>
      </w:r>
      <w:r w:rsidR="0082701F" w:rsidRPr="00B63E1D">
        <w:rPr>
          <w:rStyle w:val="normaltextrun"/>
          <w:rFonts w:ascii="Times New Roman" w:eastAsia="Calibri" w:hAnsi="Times New Roman" w:cs="Times New Roman"/>
          <w:color w:val="000000" w:themeColor="text1"/>
          <w:sz w:val="24"/>
          <w:szCs w:val="24"/>
          <w:lang w:val="en-GB"/>
        </w:rPr>
        <w:t>or</w:t>
      </w:r>
      <w:r w:rsidR="00F675B0" w:rsidRPr="00B63E1D">
        <w:rPr>
          <w:rStyle w:val="normaltextrun"/>
          <w:rFonts w:ascii="Times New Roman" w:eastAsia="Calibri" w:hAnsi="Times New Roman" w:cs="Times New Roman"/>
          <w:color w:val="000000" w:themeColor="text1"/>
          <w:sz w:val="24"/>
          <w:szCs w:val="24"/>
          <w:lang w:val="en-GB"/>
        </w:rPr>
        <w:t xml:space="preserve"> </w:t>
      </w:r>
      <w:r w:rsidR="0082701F" w:rsidRPr="00B63E1D">
        <w:rPr>
          <w:rStyle w:val="normaltextrun"/>
          <w:rFonts w:ascii="Times New Roman" w:eastAsia="Calibri" w:hAnsi="Times New Roman" w:cs="Times New Roman"/>
          <w:color w:val="000000" w:themeColor="text1"/>
          <w:sz w:val="24"/>
          <w:szCs w:val="24"/>
          <w:lang w:val="en-GB"/>
        </w:rPr>
        <w:t>Mg</w:t>
      </w:r>
      <w:r w:rsidR="0008737F" w:rsidRPr="00B63E1D">
        <w:rPr>
          <w:rFonts w:ascii="Times New Roman" w:eastAsia="Calibri" w:hAnsi="Times New Roman" w:cs="Times New Roman"/>
          <w:color w:val="000000" w:themeColor="text1"/>
          <w:sz w:val="24"/>
          <w:szCs w:val="24"/>
          <w:vertAlign w:val="superscript"/>
          <w:lang w:val="en-US"/>
        </w:rPr>
        <w:t>2+</w:t>
      </w:r>
      <w:r w:rsidR="0082701F" w:rsidRPr="00B63E1D">
        <w:rPr>
          <w:rStyle w:val="normaltextrun"/>
          <w:rFonts w:ascii="Times New Roman" w:eastAsia="Calibri" w:hAnsi="Times New Roman" w:cs="Times New Roman"/>
          <w:color w:val="000000" w:themeColor="text1"/>
          <w:sz w:val="24"/>
          <w:szCs w:val="24"/>
          <w:lang w:val="en-GB"/>
        </w:rPr>
        <w:t>-</w:t>
      </w:r>
      <w:r w:rsidR="00F675B0" w:rsidRPr="00B63E1D">
        <w:rPr>
          <w:rStyle w:val="normaltextrun"/>
          <w:rFonts w:ascii="Times New Roman" w:eastAsia="Calibri" w:hAnsi="Times New Roman" w:cs="Times New Roman"/>
          <w:color w:val="000000" w:themeColor="text1"/>
          <w:sz w:val="24"/>
          <w:szCs w:val="24"/>
          <w:lang w:val="en-GB"/>
        </w:rPr>
        <w:t>depletion treatment of mouse PHN</w:t>
      </w:r>
      <w:r w:rsidR="00F675B0" w:rsidRPr="00B63E1D">
        <w:rPr>
          <w:rStyle w:val="normaltextrun"/>
          <w:rFonts w:ascii="Times New Roman" w:eastAsia="Calibri" w:hAnsi="Times New Roman" w:cs="Times New Roman"/>
          <w:color w:val="000000" w:themeColor="text1"/>
          <w:sz w:val="24"/>
          <w:szCs w:val="24"/>
          <w:lang w:val="en-US"/>
        </w:rPr>
        <w:t xml:space="preserve">, normalized to </w:t>
      </w:r>
      <w:r w:rsidR="00F675B0" w:rsidRPr="00B63E1D">
        <w:rPr>
          <w:rStyle w:val="normaltextrun"/>
          <w:rFonts w:ascii="Times New Roman" w:eastAsia="Segoe UI" w:hAnsi="Times New Roman" w:cs="Times New Roman"/>
          <w:i/>
          <w:iCs/>
          <w:color w:val="000000" w:themeColor="text1"/>
          <w:sz w:val="24"/>
          <w:szCs w:val="24"/>
          <w:lang w:val="nl-NL"/>
        </w:rPr>
        <w:t>β</w:t>
      </w:r>
      <w:r w:rsidR="00F675B0" w:rsidRPr="00B63E1D">
        <w:rPr>
          <w:rStyle w:val="normaltextrun"/>
          <w:rFonts w:ascii="Times New Roman" w:eastAsia="Calibri" w:hAnsi="Times New Roman" w:cs="Times New Roman"/>
          <w:i/>
          <w:iCs/>
          <w:color w:val="000000" w:themeColor="text1"/>
          <w:sz w:val="24"/>
          <w:szCs w:val="24"/>
          <w:lang w:val="en-US"/>
        </w:rPr>
        <w:t>-</w:t>
      </w:r>
      <w:r w:rsidR="007E24DE" w:rsidRPr="00B63E1D">
        <w:rPr>
          <w:rStyle w:val="normaltextrun"/>
          <w:rFonts w:ascii="Times New Roman" w:eastAsia="Calibri" w:hAnsi="Times New Roman" w:cs="Times New Roman"/>
          <w:i/>
          <w:iCs/>
          <w:color w:val="000000" w:themeColor="text1"/>
          <w:sz w:val="24"/>
          <w:szCs w:val="24"/>
          <w:lang w:val="en-US"/>
        </w:rPr>
        <w:t>ACTIN</w:t>
      </w:r>
      <w:r w:rsidR="00F675B0" w:rsidRPr="00B63E1D">
        <w:rPr>
          <w:rStyle w:val="normaltextrun"/>
          <w:rFonts w:ascii="Times New Roman" w:eastAsia="Calibri" w:hAnsi="Times New Roman" w:cs="Times New Roman"/>
          <w:color w:val="000000" w:themeColor="text1"/>
          <w:sz w:val="24"/>
          <w:szCs w:val="24"/>
          <w:lang w:val="en-US"/>
        </w:rPr>
        <w:t xml:space="preserve">. </w:t>
      </w:r>
      <w:r w:rsidR="00F675B0" w:rsidRPr="00B63E1D">
        <w:rPr>
          <w:rStyle w:val="normaltextrun"/>
          <w:rFonts w:ascii="Times New Roman" w:eastAsia="Calibri" w:hAnsi="Times New Roman" w:cs="Times New Roman"/>
          <w:color w:val="000000" w:themeColor="text1"/>
          <w:sz w:val="24"/>
          <w:szCs w:val="24"/>
          <w:lang w:val="en-GB"/>
        </w:rPr>
        <w:t>Bar plots represent mean ± SD, normalized to control condition (KCl-saline</w:t>
      </w:r>
      <w:r w:rsidR="0082701F" w:rsidRPr="00B63E1D">
        <w:rPr>
          <w:rStyle w:val="normaltextrun"/>
          <w:rFonts w:ascii="Times New Roman" w:eastAsia="Calibri" w:hAnsi="Times New Roman" w:cs="Times New Roman"/>
          <w:color w:val="000000" w:themeColor="text1"/>
          <w:sz w:val="24"/>
          <w:szCs w:val="24"/>
          <w:lang w:val="en-GB"/>
        </w:rPr>
        <w:t xml:space="preserve"> or Mg</w:t>
      </w:r>
      <w:r w:rsidR="0008737F" w:rsidRPr="00B63E1D">
        <w:rPr>
          <w:rFonts w:ascii="Times New Roman" w:eastAsia="Calibri" w:hAnsi="Times New Roman" w:cs="Times New Roman"/>
          <w:color w:val="000000" w:themeColor="text1"/>
          <w:sz w:val="24"/>
          <w:szCs w:val="24"/>
          <w:vertAlign w:val="superscript"/>
          <w:lang w:val="en-US"/>
        </w:rPr>
        <w:t>2+</w:t>
      </w:r>
      <w:r w:rsidR="00F675B0" w:rsidRPr="00B63E1D">
        <w:rPr>
          <w:rStyle w:val="normaltextrun"/>
          <w:rFonts w:ascii="Times New Roman" w:eastAsia="Calibri" w:hAnsi="Times New Roman" w:cs="Times New Roman"/>
          <w:color w:val="000000" w:themeColor="text1"/>
          <w:sz w:val="24"/>
          <w:szCs w:val="24"/>
          <w:lang w:val="en-GB"/>
        </w:rPr>
        <w:t xml:space="preserve">) (Unpaired t-test; Not-significant, N = 3-5 independent experiments).  </w:t>
      </w:r>
    </w:p>
    <w:p w14:paraId="47733818" w14:textId="77777777" w:rsidR="00F675B0" w:rsidRPr="00B63E1D" w:rsidRDefault="00F675B0" w:rsidP="00B63E1D">
      <w:pPr>
        <w:spacing w:after="0" w:line="480" w:lineRule="auto"/>
        <w:contextualSpacing/>
        <w:jc w:val="both"/>
        <w:rPr>
          <w:rFonts w:ascii="Times New Roman" w:eastAsia="Segoe UI Light" w:hAnsi="Times New Roman" w:cs="Times New Roman"/>
          <w:color w:val="000000" w:themeColor="text1"/>
          <w:sz w:val="24"/>
          <w:szCs w:val="24"/>
          <w:lang w:val="en-US"/>
        </w:rPr>
      </w:pPr>
    </w:p>
    <w:p w14:paraId="5D371FE2" w14:textId="26C9E52A" w:rsidR="00181479" w:rsidRPr="00B63E1D" w:rsidRDefault="00F675B0"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Supplementary Fig</w:t>
      </w:r>
      <w:r w:rsidR="00BF7EB0" w:rsidRPr="00B63E1D">
        <w:rPr>
          <w:rStyle w:val="normaltextrun"/>
          <w:rFonts w:ascii="Times New Roman" w:eastAsia="Calibri" w:hAnsi="Times New Roman" w:cs="Times New Roman"/>
          <w:b/>
          <w:bCs/>
          <w:color w:val="000000" w:themeColor="text1"/>
          <w:sz w:val="24"/>
          <w:szCs w:val="24"/>
          <w:lang w:val="en-US"/>
        </w:rPr>
        <w:t>.</w:t>
      </w:r>
      <w:r w:rsidR="00B63E1D" w:rsidRPr="00B63E1D">
        <w:rPr>
          <w:rStyle w:val="normaltextrun"/>
          <w:rFonts w:ascii="Times New Roman" w:eastAsia="Calibri" w:hAnsi="Times New Roman" w:cs="Times New Roman"/>
          <w:b/>
          <w:bCs/>
          <w:color w:val="000000" w:themeColor="text1"/>
          <w:sz w:val="24"/>
          <w:szCs w:val="24"/>
          <w:lang w:val="en-US"/>
        </w:rPr>
        <w:t xml:space="preserve"> </w:t>
      </w:r>
      <w:r w:rsidR="00B40816" w:rsidRPr="00B63E1D">
        <w:rPr>
          <w:rStyle w:val="normaltextrun"/>
          <w:rFonts w:ascii="Times New Roman" w:eastAsia="Calibri" w:hAnsi="Times New Roman" w:cs="Times New Roman"/>
          <w:b/>
          <w:bCs/>
          <w:color w:val="000000" w:themeColor="text1"/>
          <w:sz w:val="24"/>
          <w:szCs w:val="24"/>
          <w:lang w:val="en-US"/>
        </w:rPr>
        <w:t xml:space="preserve">7 </w:t>
      </w:r>
      <w:r w:rsidR="004747F1" w:rsidRPr="00B63E1D">
        <w:rPr>
          <w:rStyle w:val="normaltextrun"/>
          <w:rFonts w:ascii="Times New Roman" w:eastAsia="Calibri" w:hAnsi="Times New Roman" w:cs="Times New Roman"/>
          <w:b/>
          <w:bCs/>
          <w:color w:val="000000" w:themeColor="text1"/>
          <w:sz w:val="24"/>
          <w:szCs w:val="24"/>
          <w:lang w:val="en-US"/>
        </w:rPr>
        <w:t>Knockdown of</w:t>
      </w:r>
      <w:r w:rsidRPr="00B63E1D">
        <w:rPr>
          <w:rStyle w:val="normaltextrun"/>
          <w:rFonts w:ascii="Times New Roman" w:eastAsia="Calibri" w:hAnsi="Times New Roman" w:cs="Times New Roman"/>
          <w:b/>
          <w:bCs/>
          <w:color w:val="000000" w:themeColor="text1"/>
          <w:sz w:val="24"/>
          <w:szCs w:val="24"/>
          <w:lang w:val="en-US"/>
        </w:rPr>
        <w:t xml:space="preserve"> </w:t>
      </w:r>
      <w:r w:rsidRPr="00B63E1D">
        <w:rPr>
          <w:rStyle w:val="normaltextrun"/>
          <w:rFonts w:ascii="Times New Roman" w:eastAsia="Calibri" w:hAnsi="Times New Roman" w:cs="Times New Roman"/>
          <w:b/>
          <w:bCs/>
          <w:i/>
          <w:iCs/>
          <w:color w:val="000000" w:themeColor="text1"/>
          <w:sz w:val="24"/>
          <w:szCs w:val="24"/>
          <w:lang w:val="en-US"/>
        </w:rPr>
        <w:t>tRNA-His-GTG</w:t>
      </w:r>
      <w:r w:rsidRPr="00B63E1D">
        <w:rPr>
          <w:rStyle w:val="normaltextrun"/>
          <w:rFonts w:ascii="Times New Roman" w:eastAsia="Calibri" w:hAnsi="Times New Roman" w:cs="Times New Roman"/>
          <w:b/>
          <w:bCs/>
          <w:color w:val="000000" w:themeColor="text1"/>
          <w:sz w:val="24"/>
          <w:szCs w:val="24"/>
          <w:lang w:val="en-US"/>
        </w:rPr>
        <w:t xml:space="preserve"> and </w:t>
      </w:r>
      <w:r w:rsidR="005D1D7D" w:rsidRPr="00B63E1D">
        <w:rPr>
          <w:rStyle w:val="normaltextrun"/>
          <w:rFonts w:ascii="Times New Roman" w:eastAsia="Calibri" w:hAnsi="Times New Roman" w:cs="Times New Roman"/>
          <w:b/>
          <w:bCs/>
          <w:i/>
          <w:iCs/>
          <w:color w:val="000000" w:themeColor="text1"/>
          <w:sz w:val="24"/>
          <w:szCs w:val="24"/>
          <w:lang w:val="en-US"/>
        </w:rPr>
        <w:t>5’</w:t>
      </w:r>
      <w:r w:rsidRPr="00B63E1D">
        <w:rPr>
          <w:rStyle w:val="normaltextrun"/>
          <w:rFonts w:ascii="Times New Roman" w:eastAsia="Calibri" w:hAnsi="Times New Roman" w:cs="Times New Roman"/>
          <w:b/>
          <w:bCs/>
          <w:i/>
          <w:iCs/>
          <w:color w:val="000000" w:themeColor="text1"/>
          <w:sz w:val="24"/>
          <w:szCs w:val="24"/>
          <w:lang w:val="en-US"/>
        </w:rPr>
        <w:t>tRFs</w:t>
      </w:r>
      <w:r w:rsidR="004747F1" w:rsidRPr="00B63E1D">
        <w:rPr>
          <w:rStyle w:val="normaltextrun"/>
          <w:rFonts w:ascii="Times New Roman" w:eastAsia="Calibri" w:hAnsi="Times New Roman" w:cs="Times New Roman"/>
          <w:b/>
          <w:bCs/>
          <w:color w:val="000000" w:themeColor="text1"/>
          <w:sz w:val="24"/>
          <w:szCs w:val="24"/>
          <w:lang w:val="en-US"/>
        </w:rPr>
        <w:t xml:space="preserve"> </w:t>
      </w:r>
      <w:r w:rsidR="004747F1" w:rsidRPr="00B63E1D">
        <w:rPr>
          <w:rStyle w:val="normaltextrun"/>
          <w:rFonts w:ascii="Times New Roman" w:eastAsia="Calibri" w:hAnsi="Times New Roman" w:cs="Times New Roman"/>
          <w:b/>
          <w:bCs/>
          <w:i/>
          <w:iCs/>
          <w:color w:val="000000" w:themeColor="text1"/>
          <w:sz w:val="24"/>
          <w:szCs w:val="24"/>
          <w:lang w:val="en-US"/>
        </w:rPr>
        <w:t>in vitro</w:t>
      </w:r>
      <w:r w:rsidRPr="00B63E1D">
        <w:rPr>
          <w:rStyle w:val="normaltextrun"/>
          <w:rFonts w:ascii="Times New Roman" w:eastAsia="Calibri" w:hAnsi="Times New Roman" w:cs="Times New Roman"/>
          <w:b/>
          <w:bCs/>
          <w:color w:val="000000" w:themeColor="text1"/>
          <w:sz w:val="24"/>
          <w:szCs w:val="24"/>
          <w:lang w:val="en-US"/>
        </w:rPr>
        <w:t xml:space="preserve">. </w:t>
      </w:r>
    </w:p>
    <w:p w14:paraId="4C48A535" w14:textId="1C75EB12" w:rsidR="00034C52" w:rsidRPr="00B63E1D" w:rsidRDefault="00BF7EB0"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a-c</w:t>
      </w:r>
      <w:r w:rsidR="00F675B0" w:rsidRPr="00B63E1D">
        <w:rPr>
          <w:rStyle w:val="normaltextrun"/>
          <w:rFonts w:ascii="Times New Roman" w:eastAsia="Calibri" w:hAnsi="Times New Roman" w:cs="Times New Roman"/>
          <w:b/>
          <w:bCs/>
          <w:color w:val="000000" w:themeColor="text1"/>
          <w:sz w:val="24"/>
          <w:szCs w:val="24"/>
          <w:lang w:val="en-US"/>
        </w:rPr>
        <w:t xml:space="preserve"> </w:t>
      </w:r>
      <w:bookmarkStart w:id="1" w:name="OLE_LINK1"/>
      <w:r w:rsidR="005D1D7D" w:rsidRPr="00B63E1D">
        <w:rPr>
          <w:rStyle w:val="normaltextrun"/>
          <w:rFonts w:ascii="Times New Roman" w:eastAsia="Calibri" w:hAnsi="Times New Roman" w:cs="Times New Roman"/>
          <w:color w:val="000000" w:themeColor="text1"/>
          <w:sz w:val="24"/>
          <w:szCs w:val="24"/>
          <w:lang w:val="en-US"/>
        </w:rPr>
        <w:t>t</w:t>
      </w:r>
      <w:r w:rsidR="00F675B0" w:rsidRPr="00B63E1D">
        <w:rPr>
          <w:rStyle w:val="normaltextrun"/>
          <w:rFonts w:ascii="Times New Roman" w:eastAsia="Calibri" w:hAnsi="Times New Roman" w:cs="Times New Roman"/>
          <w:color w:val="000000" w:themeColor="text1"/>
          <w:sz w:val="24"/>
          <w:szCs w:val="24"/>
          <w:lang w:val="en-US"/>
        </w:rPr>
        <w:t>RNA/</w:t>
      </w:r>
      <w:proofErr w:type="spellStart"/>
      <w:r w:rsidR="00F675B0" w:rsidRPr="00B63E1D">
        <w:rPr>
          <w:rStyle w:val="normaltextrun"/>
          <w:rFonts w:ascii="Times New Roman" w:eastAsia="Calibri" w:hAnsi="Times New Roman" w:cs="Times New Roman"/>
          <w:color w:val="000000" w:themeColor="text1"/>
          <w:sz w:val="24"/>
          <w:szCs w:val="24"/>
          <w:lang w:val="en-US"/>
        </w:rPr>
        <w:t>tRF</w:t>
      </w:r>
      <w:proofErr w:type="spellEnd"/>
      <w:r w:rsidR="005D1D7D" w:rsidRPr="00B63E1D">
        <w:rPr>
          <w:rStyle w:val="normaltextrun"/>
          <w:rFonts w:ascii="Times New Roman" w:eastAsia="Calibri" w:hAnsi="Times New Roman" w:cs="Times New Roman"/>
          <w:color w:val="000000" w:themeColor="text1"/>
          <w:sz w:val="24"/>
          <w:szCs w:val="24"/>
          <w:lang w:val="en-US"/>
        </w:rPr>
        <w:t>/pre-tRNA</w:t>
      </w:r>
      <w:r w:rsidR="00F675B0" w:rsidRPr="00B63E1D">
        <w:rPr>
          <w:rStyle w:val="normaltextrun"/>
          <w:rFonts w:ascii="Times New Roman" w:eastAsia="Calibri" w:hAnsi="Times New Roman" w:cs="Times New Roman"/>
          <w:color w:val="000000" w:themeColor="text1"/>
          <w:sz w:val="24"/>
          <w:szCs w:val="24"/>
          <w:lang w:val="en-US"/>
        </w:rPr>
        <w:t xml:space="preserve"> expression at 48 h following His-GTG antisense LNA </w:t>
      </w:r>
      <w:proofErr w:type="spellStart"/>
      <w:r w:rsidR="00F675B0" w:rsidRPr="00B63E1D">
        <w:rPr>
          <w:rStyle w:val="normaltextrun"/>
          <w:rFonts w:ascii="Times New Roman" w:eastAsia="Calibri" w:hAnsi="Times New Roman" w:cs="Times New Roman"/>
          <w:color w:val="000000" w:themeColor="text1"/>
          <w:sz w:val="24"/>
          <w:szCs w:val="24"/>
          <w:lang w:val="en-US"/>
        </w:rPr>
        <w:t>gapmeR</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transfection of </w:t>
      </w:r>
      <w:r w:rsidR="005D1D7D" w:rsidRPr="00B63E1D">
        <w:rPr>
          <w:rStyle w:val="normaltextrun"/>
          <w:rFonts w:ascii="Times New Roman" w:eastAsia="Calibri" w:hAnsi="Times New Roman" w:cs="Times New Roman"/>
          <w:color w:val="000000" w:themeColor="text1"/>
          <w:sz w:val="24"/>
          <w:szCs w:val="24"/>
          <w:lang w:val="en-US"/>
        </w:rPr>
        <w:t>the indicated cell lines</w:t>
      </w:r>
      <w:r w:rsidR="00F675B0" w:rsidRPr="00B63E1D">
        <w:rPr>
          <w:rStyle w:val="normaltextrun"/>
          <w:rFonts w:ascii="Times New Roman" w:eastAsia="Calibri" w:hAnsi="Times New Roman" w:cs="Times New Roman"/>
          <w:color w:val="000000" w:themeColor="text1"/>
          <w:sz w:val="24"/>
          <w:szCs w:val="24"/>
          <w:lang w:val="en-US"/>
        </w:rPr>
        <w:t>. Bar plots represent mean ± SD, as % of negative control</w:t>
      </w:r>
      <w:r w:rsidR="005D1D7D" w:rsidRPr="00B63E1D">
        <w:rPr>
          <w:rStyle w:val="normaltextrun"/>
          <w:rFonts w:ascii="Times New Roman" w:eastAsia="Calibri" w:hAnsi="Times New Roman" w:cs="Times New Roman"/>
          <w:color w:val="000000" w:themeColor="text1"/>
          <w:sz w:val="24"/>
          <w:szCs w:val="24"/>
          <w:lang w:val="en-US"/>
        </w:rPr>
        <w:t xml:space="preserve"> (NC)</w:t>
      </w:r>
      <w:r w:rsidR="00F675B0" w:rsidRPr="00B63E1D">
        <w:rPr>
          <w:rStyle w:val="normaltextrun"/>
          <w:rFonts w:ascii="Times New Roman" w:eastAsia="Calibri" w:hAnsi="Times New Roman" w:cs="Times New Roman"/>
          <w:color w:val="000000" w:themeColor="text1"/>
          <w:sz w:val="24"/>
          <w:szCs w:val="24"/>
          <w:lang w:val="en-US"/>
        </w:rPr>
        <w:t xml:space="preserve"> antisense LNA </w:t>
      </w:r>
      <w:proofErr w:type="spellStart"/>
      <w:r w:rsidR="00F675B0" w:rsidRPr="00B63E1D">
        <w:rPr>
          <w:rStyle w:val="normaltextrun"/>
          <w:rFonts w:ascii="Times New Roman" w:eastAsia="Calibri" w:hAnsi="Times New Roman" w:cs="Times New Roman"/>
          <w:color w:val="000000" w:themeColor="text1"/>
          <w:sz w:val="24"/>
          <w:szCs w:val="24"/>
          <w:lang w:val="en-US"/>
        </w:rPr>
        <w:t>gapmeR</w:t>
      </w:r>
      <w:proofErr w:type="spellEnd"/>
      <w:r w:rsidR="00F675B0" w:rsidRPr="00B63E1D">
        <w:rPr>
          <w:rStyle w:val="normaltextrun"/>
          <w:rFonts w:ascii="Times New Roman" w:eastAsia="Calibri" w:hAnsi="Times New Roman" w:cs="Times New Roman"/>
          <w:color w:val="000000" w:themeColor="text1"/>
          <w:sz w:val="24"/>
          <w:szCs w:val="24"/>
          <w:lang w:val="en-US"/>
        </w:rPr>
        <w:t xml:space="preserve"> (NC). </w:t>
      </w:r>
      <w:bookmarkEnd w:id="1"/>
      <w:r w:rsidR="00F675B0" w:rsidRPr="00B63E1D">
        <w:rPr>
          <w:rStyle w:val="normaltextrun"/>
          <w:rFonts w:ascii="Times New Roman" w:eastAsia="Calibri" w:hAnsi="Times New Roman" w:cs="Times New Roman"/>
          <w:i/>
          <w:iCs/>
          <w:color w:val="000000" w:themeColor="text1"/>
          <w:sz w:val="24"/>
          <w:szCs w:val="24"/>
          <w:lang w:val="en-US"/>
        </w:rPr>
        <w:t>MALAT1</w:t>
      </w:r>
      <w:r w:rsidR="00F675B0" w:rsidRPr="00B63E1D">
        <w:rPr>
          <w:rStyle w:val="normaltextrun"/>
          <w:rFonts w:ascii="Times New Roman" w:eastAsia="Calibri" w:hAnsi="Times New Roman" w:cs="Times New Roman"/>
          <w:color w:val="000000" w:themeColor="text1"/>
          <w:sz w:val="24"/>
          <w:szCs w:val="24"/>
          <w:lang w:val="en-US"/>
        </w:rPr>
        <w:t xml:space="preserve"> was used as a positive control. (N = 6, 3 independent transfections).</w:t>
      </w:r>
      <w:r w:rsidR="00F675B0" w:rsidRPr="00B63E1D">
        <w:rPr>
          <w:rStyle w:val="normaltextrun"/>
          <w:rFonts w:ascii="Times New Roman" w:eastAsia="Calibri" w:hAnsi="Times New Roman" w:cs="Times New Roman"/>
          <w:b/>
          <w:bCs/>
          <w:color w:val="000000" w:themeColor="text1"/>
          <w:sz w:val="24"/>
          <w:szCs w:val="24"/>
          <w:lang w:val="en-US"/>
        </w:rPr>
        <w:t xml:space="preserve"> </w:t>
      </w:r>
    </w:p>
    <w:p w14:paraId="0A87E533" w14:textId="72C7D7AB" w:rsidR="00034C52" w:rsidRPr="00B63E1D" w:rsidRDefault="00BF7EB0" w:rsidP="00B63E1D">
      <w:pPr>
        <w:spacing w:before="120" w:after="0" w:line="480" w:lineRule="auto"/>
        <w:contextualSpacing/>
        <w:jc w:val="both"/>
        <w:rPr>
          <w:rStyle w:val="normaltextrun"/>
          <w:rFonts w:ascii="Times New Roman" w:eastAsia="Segoe UI Light"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b</w:t>
      </w:r>
      <w:r w:rsidR="00F675B0" w:rsidRPr="00B63E1D">
        <w:rPr>
          <w:rStyle w:val="normaltextrun"/>
          <w:rFonts w:ascii="Times New Roman" w:eastAsia="Calibri" w:hAnsi="Times New Roman" w:cs="Times New Roman"/>
          <w:b/>
          <w:bCs/>
          <w:color w:val="000000" w:themeColor="text1"/>
          <w:sz w:val="24"/>
          <w:szCs w:val="24"/>
          <w:lang w:val="en-US"/>
        </w:rPr>
        <w:t xml:space="preserve"> </w:t>
      </w:r>
      <w:r w:rsidR="00F675B0" w:rsidRPr="00B63E1D">
        <w:rPr>
          <w:rStyle w:val="normaltextrun"/>
          <w:rFonts w:ascii="Times New Roman" w:eastAsia="Calibri" w:hAnsi="Times New Roman" w:cs="Times New Roman"/>
          <w:i/>
          <w:iCs/>
          <w:color w:val="000000" w:themeColor="text1"/>
          <w:sz w:val="24"/>
          <w:szCs w:val="24"/>
          <w:lang w:val="en-US"/>
        </w:rPr>
        <w:t>Pre-His-GTG-6</w:t>
      </w:r>
      <w:r w:rsidR="00F675B0" w:rsidRPr="00B63E1D">
        <w:rPr>
          <w:rStyle w:val="normaltextrun"/>
          <w:rFonts w:ascii="Times New Roman" w:eastAsia="Calibri" w:hAnsi="Times New Roman" w:cs="Times New Roman"/>
          <w:color w:val="000000" w:themeColor="text1"/>
          <w:sz w:val="24"/>
          <w:szCs w:val="24"/>
          <w:lang w:val="en-US"/>
        </w:rPr>
        <w:t xml:space="preserve"> custom primers (gene 3) were used for </w:t>
      </w:r>
      <w:r w:rsidR="00F675B0" w:rsidRPr="00B63E1D">
        <w:rPr>
          <w:rStyle w:val="normaltextrun"/>
          <w:rFonts w:ascii="Times New Roman" w:eastAsia="Calibri" w:hAnsi="Times New Roman" w:cs="Times New Roman"/>
          <w:i/>
          <w:iCs/>
          <w:color w:val="000000" w:themeColor="text1"/>
          <w:sz w:val="24"/>
          <w:szCs w:val="24"/>
          <w:lang w:val="en-US"/>
        </w:rPr>
        <w:t>pre-His</w:t>
      </w:r>
      <w:r w:rsidR="005D1D7D" w:rsidRPr="00B63E1D">
        <w:rPr>
          <w:rStyle w:val="normaltextrun"/>
          <w:rFonts w:ascii="Times New Roman" w:eastAsia="Calibri" w:hAnsi="Times New Roman" w:cs="Times New Roman"/>
          <w:i/>
          <w:iCs/>
          <w:color w:val="000000" w:themeColor="text1"/>
          <w:sz w:val="24"/>
          <w:szCs w:val="24"/>
          <w:lang w:val="en-US"/>
        </w:rPr>
        <w:t>-GTG</w:t>
      </w:r>
      <w:r w:rsidR="00F675B0" w:rsidRPr="00B63E1D">
        <w:rPr>
          <w:rStyle w:val="normaltextrun"/>
          <w:rFonts w:ascii="Times New Roman" w:eastAsia="Calibri" w:hAnsi="Times New Roman" w:cs="Times New Roman"/>
          <w:color w:val="000000" w:themeColor="text1"/>
          <w:sz w:val="24"/>
          <w:szCs w:val="24"/>
          <w:lang w:val="en-US"/>
        </w:rPr>
        <w:t xml:space="preserve"> detection.</w:t>
      </w:r>
      <w:r w:rsidR="00F675B0" w:rsidRPr="00B63E1D">
        <w:rPr>
          <w:rStyle w:val="normaltextrun"/>
          <w:rFonts w:ascii="Times New Roman" w:eastAsia="Segoe UI Light" w:hAnsi="Times New Roman" w:cs="Times New Roman"/>
          <w:color w:val="000000" w:themeColor="text1"/>
          <w:sz w:val="24"/>
          <w:szCs w:val="24"/>
          <w:lang w:val="en-US"/>
        </w:rPr>
        <w:t xml:space="preserve"> </w:t>
      </w:r>
    </w:p>
    <w:p w14:paraId="2A3BD7F9" w14:textId="1578B368" w:rsidR="00F675B0" w:rsidRPr="00B63E1D" w:rsidRDefault="00BF7EB0" w:rsidP="00B63E1D">
      <w:pPr>
        <w:spacing w:before="120" w:after="0" w:line="480" w:lineRule="auto"/>
        <w:contextualSpacing/>
        <w:jc w:val="both"/>
        <w:rPr>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t>d-e</w:t>
      </w:r>
      <w:r w:rsidR="00E84274" w:rsidRPr="00B63E1D">
        <w:rPr>
          <w:rStyle w:val="normaltextrun"/>
          <w:rFonts w:ascii="Times New Roman" w:eastAsia="Calibri" w:hAnsi="Times New Roman" w:cs="Times New Roman"/>
          <w:color w:val="000000" w:themeColor="text1"/>
          <w:sz w:val="24"/>
          <w:szCs w:val="24"/>
          <w:lang w:val="en-US"/>
        </w:rPr>
        <w:t xml:space="preserve"> </w:t>
      </w:r>
      <w:r w:rsidR="00E84274" w:rsidRPr="00B63E1D">
        <w:rPr>
          <w:rStyle w:val="normaltextrun"/>
          <w:rFonts w:ascii="Times New Roman" w:eastAsia="Calibri" w:hAnsi="Times New Roman" w:cs="Times New Roman"/>
          <w:i/>
          <w:iCs/>
          <w:color w:val="000000" w:themeColor="text1"/>
          <w:sz w:val="24"/>
          <w:szCs w:val="24"/>
          <w:lang w:val="en-GB"/>
        </w:rPr>
        <w:t>His-GTG</w:t>
      </w:r>
      <w:r w:rsidR="00E84274" w:rsidRPr="00B63E1D">
        <w:rPr>
          <w:rStyle w:val="normaltextrun"/>
          <w:rFonts w:ascii="Times New Roman" w:eastAsia="Calibri" w:hAnsi="Times New Roman" w:cs="Times New Roman"/>
          <w:color w:val="000000" w:themeColor="text1"/>
          <w:sz w:val="24"/>
          <w:szCs w:val="24"/>
          <w:lang w:val="en-GB"/>
        </w:rPr>
        <w:t xml:space="preserve"> </w:t>
      </w:r>
      <w:proofErr w:type="spellStart"/>
      <w:r w:rsidR="00E84274" w:rsidRPr="00B63E1D">
        <w:rPr>
          <w:rStyle w:val="normaltextrun"/>
          <w:rFonts w:ascii="Times New Roman" w:eastAsia="Calibri" w:hAnsi="Times New Roman" w:cs="Times New Roman"/>
          <w:color w:val="000000" w:themeColor="text1"/>
          <w:sz w:val="24"/>
          <w:szCs w:val="24"/>
          <w:lang w:val="en-GB"/>
        </w:rPr>
        <w:t>gapmeR</w:t>
      </w:r>
      <w:proofErr w:type="spellEnd"/>
      <w:r w:rsidR="00E84274" w:rsidRPr="00B63E1D">
        <w:rPr>
          <w:rStyle w:val="normaltextrun"/>
          <w:rFonts w:ascii="Times New Roman" w:eastAsia="Calibri" w:hAnsi="Times New Roman" w:cs="Times New Roman"/>
          <w:color w:val="000000" w:themeColor="text1"/>
          <w:sz w:val="24"/>
          <w:szCs w:val="24"/>
          <w:lang w:val="en-GB"/>
        </w:rPr>
        <w:t xml:space="preserve"> </w:t>
      </w:r>
      <w:r w:rsidR="005D1D7D" w:rsidRPr="00B63E1D">
        <w:rPr>
          <w:rStyle w:val="normaltextrun"/>
          <w:rFonts w:ascii="Times New Roman" w:eastAsia="Calibri" w:hAnsi="Times New Roman" w:cs="Times New Roman"/>
          <w:color w:val="000000" w:themeColor="text1"/>
          <w:sz w:val="24"/>
          <w:szCs w:val="24"/>
          <w:lang w:val="en-GB"/>
        </w:rPr>
        <w:t xml:space="preserve">transfection </w:t>
      </w:r>
      <w:r w:rsidR="00E84274" w:rsidRPr="00B63E1D">
        <w:rPr>
          <w:rStyle w:val="normaltextrun"/>
          <w:rFonts w:ascii="Times New Roman" w:eastAsia="Calibri" w:hAnsi="Times New Roman" w:cs="Times New Roman"/>
          <w:color w:val="000000" w:themeColor="text1"/>
          <w:sz w:val="24"/>
          <w:szCs w:val="24"/>
          <w:lang w:val="en-GB"/>
        </w:rPr>
        <w:t>affects morphology of primary hippocampal neurons</w:t>
      </w:r>
      <w:r w:rsidR="00E84274" w:rsidRPr="00B63E1D">
        <w:rPr>
          <w:rStyle w:val="normaltextrun"/>
          <w:rFonts w:ascii="Times New Roman" w:eastAsia="Calibri" w:hAnsi="Times New Roman" w:cs="Times New Roman"/>
          <w:i/>
          <w:iCs/>
          <w:color w:val="000000" w:themeColor="text1"/>
          <w:sz w:val="24"/>
          <w:szCs w:val="24"/>
          <w:lang w:val="en-GB"/>
        </w:rPr>
        <w:t>.</w:t>
      </w:r>
      <w:r w:rsidR="00E84274" w:rsidRPr="00B63E1D">
        <w:rPr>
          <w:rStyle w:val="normaltextrun"/>
          <w:rFonts w:ascii="Times New Roman" w:eastAsia="Calibri" w:hAnsi="Times New Roman" w:cs="Times New Roman"/>
          <w:color w:val="000000" w:themeColor="text1"/>
          <w:sz w:val="24"/>
          <w:szCs w:val="24"/>
          <w:lang w:val="en-GB"/>
        </w:rPr>
        <w:t xml:space="preserve"> </w:t>
      </w:r>
      <w:r w:rsidRPr="00B63E1D">
        <w:rPr>
          <w:rStyle w:val="normaltextrun"/>
          <w:rFonts w:ascii="Times New Roman" w:eastAsia="Calibri" w:hAnsi="Times New Roman" w:cs="Times New Roman"/>
          <w:b/>
          <w:bCs/>
          <w:color w:val="000000" w:themeColor="text1"/>
          <w:sz w:val="24"/>
          <w:szCs w:val="24"/>
          <w:lang w:val="en-US"/>
        </w:rPr>
        <w:t>d</w:t>
      </w:r>
      <w:r w:rsidR="00E84274" w:rsidRPr="00B63E1D">
        <w:rPr>
          <w:rStyle w:val="normaltextrun"/>
          <w:rFonts w:ascii="Times New Roman" w:eastAsia="Calibri" w:hAnsi="Times New Roman" w:cs="Times New Roman"/>
          <w:color w:val="000000" w:themeColor="text1"/>
          <w:sz w:val="24"/>
          <w:szCs w:val="24"/>
          <w:lang w:val="en-US"/>
        </w:rPr>
        <w:t xml:space="preserve"> </w:t>
      </w:r>
      <w:r w:rsidR="00E84274" w:rsidRPr="00B63E1D">
        <w:rPr>
          <w:rStyle w:val="normaltextrun"/>
          <w:rFonts w:ascii="Times New Roman" w:eastAsia="Calibri" w:hAnsi="Times New Roman" w:cs="Times New Roman"/>
          <w:color w:val="000000" w:themeColor="text1"/>
          <w:sz w:val="24"/>
          <w:szCs w:val="24"/>
          <w:lang w:val="en-GB"/>
        </w:rPr>
        <w:t xml:space="preserve">Representative image of </w:t>
      </w:r>
      <w:r w:rsidR="005D1D7D" w:rsidRPr="00B63E1D">
        <w:rPr>
          <w:rStyle w:val="normaltextrun"/>
          <w:rFonts w:ascii="Times New Roman" w:eastAsia="Calibri" w:hAnsi="Times New Roman" w:cs="Times New Roman"/>
          <w:color w:val="000000" w:themeColor="text1"/>
          <w:sz w:val="24"/>
          <w:szCs w:val="24"/>
          <w:lang w:val="en-GB"/>
        </w:rPr>
        <w:t xml:space="preserve">days </w:t>
      </w:r>
      <w:r w:rsidR="005D1D7D" w:rsidRPr="00B63E1D">
        <w:rPr>
          <w:rStyle w:val="normaltextrun"/>
          <w:rFonts w:ascii="Times New Roman" w:eastAsia="Calibri" w:hAnsi="Times New Roman" w:cs="Times New Roman"/>
          <w:i/>
          <w:iCs/>
          <w:color w:val="000000" w:themeColor="text1"/>
          <w:sz w:val="24"/>
          <w:szCs w:val="24"/>
          <w:lang w:val="en-GB"/>
        </w:rPr>
        <w:t>in vitro</w:t>
      </w:r>
      <w:r w:rsidR="005D1D7D" w:rsidRPr="00B63E1D">
        <w:rPr>
          <w:rStyle w:val="normaltextrun"/>
          <w:rFonts w:ascii="Times New Roman" w:eastAsia="Calibri" w:hAnsi="Times New Roman" w:cs="Times New Roman"/>
          <w:color w:val="000000" w:themeColor="text1"/>
          <w:sz w:val="24"/>
          <w:szCs w:val="24"/>
          <w:lang w:val="en-GB"/>
        </w:rPr>
        <w:t xml:space="preserve"> (</w:t>
      </w:r>
      <w:r w:rsidR="00E84274" w:rsidRPr="00B63E1D">
        <w:rPr>
          <w:rStyle w:val="normaltextrun"/>
          <w:rFonts w:ascii="Times New Roman" w:eastAsia="Calibri" w:hAnsi="Times New Roman" w:cs="Times New Roman"/>
          <w:color w:val="000000" w:themeColor="text1"/>
          <w:sz w:val="24"/>
          <w:szCs w:val="24"/>
          <w:lang w:val="en-GB"/>
        </w:rPr>
        <w:t>DIV</w:t>
      </w:r>
      <w:r w:rsidR="005D1D7D" w:rsidRPr="00B63E1D">
        <w:rPr>
          <w:rStyle w:val="normaltextrun"/>
          <w:rFonts w:ascii="Times New Roman" w:eastAsia="Calibri" w:hAnsi="Times New Roman" w:cs="Times New Roman"/>
          <w:color w:val="000000" w:themeColor="text1"/>
          <w:sz w:val="24"/>
          <w:szCs w:val="24"/>
          <w:lang w:val="en-GB"/>
        </w:rPr>
        <w:t>)</w:t>
      </w:r>
      <w:r w:rsidR="00E84274" w:rsidRPr="00B63E1D">
        <w:rPr>
          <w:rStyle w:val="normaltextrun"/>
          <w:rFonts w:ascii="Times New Roman" w:eastAsia="Calibri" w:hAnsi="Times New Roman" w:cs="Times New Roman"/>
          <w:color w:val="000000" w:themeColor="text1"/>
          <w:sz w:val="24"/>
          <w:szCs w:val="24"/>
          <w:lang w:val="en-GB"/>
        </w:rPr>
        <w:t xml:space="preserve">4 </w:t>
      </w:r>
      <w:r w:rsidR="005D1D7D" w:rsidRPr="00B63E1D">
        <w:rPr>
          <w:rStyle w:val="normaltextrun"/>
          <w:rFonts w:ascii="Times New Roman" w:eastAsia="Calibri" w:hAnsi="Times New Roman" w:cs="Times New Roman"/>
          <w:color w:val="000000" w:themeColor="text1"/>
          <w:sz w:val="24"/>
          <w:szCs w:val="24"/>
          <w:lang w:val="en-GB"/>
        </w:rPr>
        <w:t>primary hippocampal neurons (</w:t>
      </w:r>
      <w:r w:rsidR="00E84274" w:rsidRPr="00B63E1D">
        <w:rPr>
          <w:rStyle w:val="normaltextrun"/>
          <w:rFonts w:ascii="Times New Roman" w:eastAsia="Calibri" w:hAnsi="Times New Roman" w:cs="Times New Roman"/>
          <w:color w:val="000000" w:themeColor="text1"/>
          <w:sz w:val="24"/>
          <w:szCs w:val="24"/>
          <w:lang w:val="en-GB"/>
        </w:rPr>
        <w:t>PHN</w:t>
      </w:r>
      <w:r w:rsidR="005D1D7D" w:rsidRPr="00B63E1D">
        <w:rPr>
          <w:rStyle w:val="normaltextrun"/>
          <w:rFonts w:ascii="Times New Roman" w:eastAsia="Calibri" w:hAnsi="Times New Roman" w:cs="Times New Roman"/>
          <w:color w:val="000000" w:themeColor="text1"/>
          <w:sz w:val="24"/>
          <w:szCs w:val="24"/>
          <w:lang w:val="en-GB"/>
        </w:rPr>
        <w:t>)</w:t>
      </w:r>
      <w:r w:rsidR="00E84274" w:rsidRPr="00B63E1D">
        <w:rPr>
          <w:rStyle w:val="normaltextrun"/>
          <w:rFonts w:ascii="Times New Roman" w:eastAsia="Calibri" w:hAnsi="Times New Roman" w:cs="Times New Roman"/>
          <w:color w:val="000000" w:themeColor="text1"/>
          <w:sz w:val="24"/>
          <w:szCs w:val="24"/>
          <w:lang w:val="en-GB"/>
        </w:rPr>
        <w:t xml:space="preserve">, upon transfection with NC or </w:t>
      </w:r>
      <w:r w:rsidR="00E84274" w:rsidRPr="00B63E1D">
        <w:rPr>
          <w:rStyle w:val="normaltextrun"/>
          <w:rFonts w:ascii="Times New Roman" w:eastAsia="Calibri" w:hAnsi="Times New Roman" w:cs="Times New Roman"/>
          <w:i/>
          <w:iCs/>
          <w:color w:val="000000" w:themeColor="text1"/>
          <w:sz w:val="24"/>
          <w:szCs w:val="24"/>
          <w:lang w:val="en-GB"/>
        </w:rPr>
        <w:t>His-GTG</w:t>
      </w:r>
      <w:r w:rsidR="00E84274" w:rsidRPr="00B63E1D">
        <w:rPr>
          <w:rStyle w:val="normaltextrun"/>
          <w:rFonts w:ascii="Times New Roman" w:eastAsia="Calibri" w:hAnsi="Times New Roman" w:cs="Times New Roman"/>
          <w:color w:val="000000" w:themeColor="text1"/>
          <w:sz w:val="24"/>
          <w:szCs w:val="24"/>
          <w:lang w:val="en-GB"/>
        </w:rPr>
        <w:t xml:space="preserve"> </w:t>
      </w:r>
      <w:proofErr w:type="spellStart"/>
      <w:r w:rsidR="00E84274" w:rsidRPr="00B63E1D">
        <w:rPr>
          <w:rStyle w:val="normaltextrun"/>
          <w:rFonts w:ascii="Times New Roman" w:eastAsia="Calibri" w:hAnsi="Times New Roman" w:cs="Times New Roman"/>
          <w:color w:val="000000" w:themeColor="text1"/>
          <w:sz w:val="24"/>
          <w:szCs w:val="24"/>
          <w:lang w:val="en-GB"/>
        </w:rPr>
        <w:t>gapmeR</w:t>
      </w:r>
      <w:proofErr w:type="spellEnd"/>
      <w:r w:rsidR="00E84274" w:rsidRPr="00B63E1D">
        <w:rPr>
          <w:rStyle w:val="normaltextrun"/>
          <w:rFonts w:ascii="Times New Roman" w:eastAsia="Calibri" w:hAnsi="Times New Roman" w:cs="Times New Roman"/>
          <w:color w:val="000000" w:themeColor="text1"/>
          <w:sz w:val="24"/>
          <w:szCs w:val="24"/>
          <w:lang w:val="en-GB"/>
        </w:rPr>
        <w:t xml:space="preserve"> at DIV1</w:t>
      </w:r>
      <w:r w:rsidR="00DD790B" w:rsidRPr="00B63E1D">
        <w:rPr>
          <w:rStyle w:val="normaltextrun"/>
          <w:rFonts w:ascii="Times New Roman" w:eastAsia="Calibri" w:hAnsi="Times New Roman" w:cs="Times New Roman"/>
          <w:color w:val="000000" w:themeColor="text1"/>
          <w:sz w:val="24"/>
          <w:szCs w:val="24"/>
          <w:lang w:val="en-GB"/>
        </w:rPr>
        <w:t xml:space="preserve"> (left)</w:t>
      </w:r>
      <w:r w:rsidR="00E84274" w:rsidRPr="00B63E1D">
        <w:rPr>
          <w:rStyle w:val="normaltextrun"/>
          <w:rFonts w:ascii="Times New Roman" w:eastAsia="Calibri" w:hAnsi="Times New Roman" w:cs="Times New Roman"/>
          <w:color w:val="000000" w:themeColor="text1"/>
          <w:sz w:val="24"/>
          <w:szCs w:val="24"/>
          <w:lang w:val="en-GB"/>
        </w:rPr>
        <w:t>. Scale bar = 50 µm (NC, negative control; GFP, green fluorescent protein).</w:t>
      </w:r>
      <w:r w:rsidR="00285F11" w:rsidRPr="00B63E1D">
        <w:rPr>
          <w:rStyle w:val="normaltextrun"/>
          <w:rFonts w:ascii="Times New Roman" w:eastAsia="Calibri" w:hAnsi="Times New Roman" w:cs="Times New Roman"/>
          <w:color w:val="000000" w:themeColor="text1"/>
          <w:sz w:val="24"/>
          <w:szCs w:val="24"/>
          <w:lang w:val="en-GB"/>
        </w:rPr>
        <w:t xml:space="preserve"> </w:t>
      </w:r>
      <w:r w:rsidR="00DD790B" w:rsidRPr="00B63E1D">
        <w:rPr>
          <w:rStyle w:val="normaltextrun"/>
          <w:rFonts w:ascii="Times New Roman" w:eastAsia="Calibri" w:hAnsi="Times New Roman" w:cs="Times New Roman"/>
          <w:color w:val="000000" w:themeColor="text1"/>
          <w:sz w:val="24"/>
          <w:szCs w:val="24"/>
          <w:lang w:val="en-GB"/>
        </w:rPr>
        <w:t>Representative o</w:t>
      </w:r>
      <w:r w:rsidR="00285F11" w:rsidRPr="00B63E1D">
        <w:rPr>
          <w:rStyle w:val="normaltextrun"/>
          <w:rFonts w:ascii="Times New Roman" w:eastAsia="Calibri" w:hAnsi="Times New Roman" w:cs="Times New Roman"/>
          <w:color w:val="000000" w:themeColor="text1"/>
          <w:sz w:val="24"/>
          <w:szCs w:val="24"/>
          <w:lang w:val="en-GB"/>
        </w:rPr>
        <w:t xml:space="preserve">utput </w:t>
      </w:r>
      <w:r w:rsidR="00DD790B" w:rsidRPr="00B63E1D">
        <w:rPr>
          <w:rStyle w:val="normaltextrun"/>
          <w:rFonts w:ascii="Times New Roman" w:eastAsia="Calibri" w:hAnsi="Times New Roman" w:cs="Times New Roman"/>
          <w:color w:val="000000" w:themeColor="text1"/>
          <w:sz w:val="24"/>
          <w:szCs w:val="24"/>
          <w:lang w:val="en-GB"/>
        </w:rPr>
        <w:t xml:space="preserve">image </w:t>
      </w:r>
      <w:r w:rsidR="00285F11" w:rsidRPr="00B63E1D">
        <w:rPr>
          <w:rStyle w:val="normaltextrun"/>
          <w:rFonts w:ascii="Times New Roman" w:eastAsia="Calibri" w:hAnsi="Times New Roman" w:cs="Times New Roman"/>
          <w:color w:val="000000" w:themeColor="text1"/>
          <w:sz w:val="24"/>
          <w:szCs w:val="24"/>
          <w:lang w:val="en-GB"/>
        </w:rPr>
        <w:t xml:space="preserve">of the </w:t>
      </w:r>
      <w:r w:rsidR="00DD790B" w:rsidRPr="00B63E1D">
        <w:rPr>
          <w:rStyle w:val="normaltextrun"/>
          <w:rFonts w:ascii="Times New Roman" w:eastAsia="Calibri" w:hAnsi="Times New Roman" w:cs="Times New Roman"/>
          <w:color w:val="000000" w:themeColor="text1"/>
          <w:sz w:val="24"/>
          <w:szCs w:val="24"/>
          <w:lang w:val="en-GB"/>
        </w:rPr>
        <w:t xml:space="preserve">transfected </w:t>
      </w:r>
      <w:r w:rsidR="00285F11" w:rsidRPr="00B63E1D">
        <w:rPr>
          <w:rStyle w:val="normaltextrun"/>
          <w:rFonts w:ascii="Times New Roman" w:eastAsia="Calibri" w:hAnsi="Times New Roman" w:cs="Times New Roman"/>
          <w:color w:val="000000" w:themeColor="text1"/>
          <w:sz w:val="24"/>
          <w:szCs w:val="24"/>
          <w:lang w:val="en-GB"/>
        </w:rPr>
        <w:t>neuron</w:t>
      </w:r>
      <w:r w:rsidR="00DD790B" w:rsidRPr="00B63E1D">
        <w:rPr>
          <w:rStyle w:val="normaltextrun"/>
          <w:rFonts w:ascii="Times New Roman" w:eastAsia="Calibri" w:hAnsi="Times New Roman" w:cs="Times New Roman"/>
          <w:color w:val="000000" w:themeColor="text1"/>
          <w:sz w:val="24"/>
          <w:szCs w:val="24"/>
          <w:lang w:val="en-GB"/>
        </w:rPr>
        <w:t xml:space="preserve"> </w:t>
      </w:r>
      <w:proofErr w:type="spellStart"/>
      <w:r w:rsidR="007A5404" w:rsidRPr="00B63E1D">
        <w:rPr>
          <w:rStyle w:val="normaltextrun"/>
          <w:rFonts w:ascii="Times New Roman" w:eastAsia="Calibri" w:hAnsi="Times New Roman" w:cs="Times New Roman"/>
          <w:color w:val="000000" w:themeColor="text1"/>
          <w:sz w:val="24"/>
          <w:szCs w:val="24"/>
          <w:lang w:val="en-GB"/>
        </w:rPr>
        <w:t>analyzed</w:t>
      </w:r>
      <w:proofErr w:type="spellEnd"/>
      <w:r w:rsidR="007A5404" w:rsidRPr="00B63E1D">
        <w:rPr>
          <w:rStyle w:val="normaltextrun"/>
          <w:rFonts w:ascii="Times New Roman" w:eastAsia="Calibri" w:hAnsi="Times New Roman" w:cs="Times New Roman"/>
          <w:color w:val="000000" w:themeColor="text1"/>
          <w:sz w:val="24"/>
          <w:szCs w:val="24"/>
          <w:lang w:val="en-GB"/>
        </w:rPr>
        <w:t xml:space="preserve"> </w:t>
      </w:r>
      <w:r w:rsidR="00DD790B" w:rsidRPr="00B63E1D">
        <w:rPr>
          <w:rStyle w:val="normaltextrun"/>
          <w:rFonts w:ascii="Times New Roman" w:eastAsia="Calibri" w:hAnsi="Times New Roman" w:cs="Times New Roman"/>
          <w:color w:val="000000" w:themeColor="text1"/>
          <w:sz w:val="24"/>
          <w:szCs w:val="24"/>
          <w:lang w:val="en-GB"/>
        </w:rPr>
        <w:t xml:space="preserve">by the </w:t>
      </w:r>
      <w:r w:rsidR="00DD790B" w:rsidRPr="00B63E1D">
        <w:rPr>
          <w:rFonts w:ascii="Times New Roman" w:eastAsia="Calibri" w:hAnsi="Times New Roman" w:cs="Times New Roman"/>
          <w:color w:val="000000" w:themeColor="text1"/>
          <w:sz w:val="24"/>
          <w:szCs w:val="24"/>
          <w:lang w:val="en-US"/>
        </w:rPr>
        <w:t>WIS-</w:t>
      </w:r>
      <w:proofErr w:type="spellStart"/>
      <w:r w:rsidR="00DD790B" w:rsidRPr="00B63E1D">
        <w:rPr>
          <w:rFonts w:ascii="Times New Roman" w:eastAsia="Calibri" w:hAnsi="Times New Roman" w:cs="Times New Roman"/>
          <w:color w:val="000000" w:themeColor="text1"/>
          <w:sz w:val="24"/>
          <w:szCs w:val="24"/>
          <w:lang w:val="en-US"/>
        </w:rPr>
        <w:t>NeuroMath</w:t>
      </w:r>
      <w:proofErr w:type="spellEnd"/>
      <w:r w:rsidR="00DD790B" w:rsidRPr="00B63E1D">
        <w:rPr>
          <w:rFonts w:ascii="Times New Roman" w:eastAsia="Calibri" w:hAnsi="Times New Roman" w:cs="Times New Roman"/>
          <w:color w:val="000000" w:themeColor="text1"/>
          <w:sz w:val="24"/>
          <w:szCs w:val="24"/>
          <w:lang w:val="en-US"/>
        </w:rPr>
        <w:t xml:space="preserve"> </w:t>
      </w:r>
      <w:r w:rsidR="00DD790B" w:rsidRPr="00B63E1D">
        <w:rPr>
          <w:rStyle w:val="normaltextrun"/>
          <w:rFonts w:ascii="Times New Roman" w:eastAsia="Calibri" w:hAnsi="Times New Roman" w:cs="Times New Roman"/>
          <w:color w:val="000000" w:themeColor="text1"/>
          <w:sz w:val="24"/>
          <w:szCs w:val="24"/>
          <w:lang w:val="en-GB"/>
        </w:rPr>
        <w:t xml:space="preserve">analysis tool, </w:t>
      </w:r>
      <w:r w:rsidR="00285F11" w:rsidRPr="00B63E1D">
        <w:rPr>
          <w:rStyle w:val="normaltextrun"/>
          <w:rFonts w:ascii="Times New Roman" w:eastAsia="Calibri" w:hAnsi="Times New Roman" w:cs="Times New Roman"/>
          <w:color w:val="000000" w:themeColor="text1"/>
          <w:sz w:val="24"/>
          <w:szCs w:val="24"/>
          <w:lang w:val="en-GB"/>
        </w:rPr>
        <w:t xml:space="preserve">showing cell body and the processes </w:t>
      </w:r>
      <w:r w:rsidR="00DD790B" w:rsidRPr="00B63E1D">
        <w:rPr>
          <w:rStyle w:val="normaltextrun"/>
          <w:rFonts w:ascii="Times New Roman" w:eastAsia="Calibri" w:hAnsi="Times New Roman" w:cs="Times New Roman"/>
          <w:color w:val="000000" w:themeColor="text1"/>
          <w:sz w:val="24"/>
          <w:szCs w:val="24"/>
          <w:lang w:val="en-GB"/>
        </w:rPr>
        <w:t>(</w:t>
      </w:r>
      <w:r w:rsidR="00285F11" w:rsidRPr="00B63E1D">
        <w:rPr>
          <w:rStyle w:val="normaltextrun"/>
          <w:rFonts w:ascii="Times New Roman" w:eastAsia="Calibri" w:hAnsi="Times New Roman" w:cs="Times New Roman"/>
          <w:color w:val="000000" w:themeColor="text1"/>
          <w:sz w:val="24"/>
          <w:szCs w:val="24"/>
          <w:lang w:val="en-GB"/>
        </w:rPr>
        <w:t>right</w:t>
      </w:r>
      <w:r w:rsidR="00DD790B" w:rsidRPr="00B63E1D">
        <w:rPr>
          <w:rStyle w:val="normaltextrun"/>
          <w:rFonts w:ascii="Times New Roman" w:eastAsia="Calibri" w:hAnsi="Times New Roman" w:cs="Times New Roman"/>
          <w:color w:val="000000" w:themeColor="text1"/>
          <w:sz w:val="24"/>
          <w:szCs w:val="24"/>
          <w:lang w:val="en-GB"/>
        </w:rPr>
        <w:t>)</w:t>
      </w:r>
      <w:r w:rsidR="00285F11" w:rsidRPr="00B63E1D">
        <w:rPr>
          <w:rStyle w:val="normaltextrun"/>
          <w:rFonts w:ascii="Times New Roman" w:eastAsia="Calibri" w:hAnsi="Times New Roman" w:cs="Times New Roman"/>
          <w:color w:val="000000" w:themeColor="text1"/>
          <w:sz w:val="24"/>
          <w:szCs w:val="24"/>
          <w:lang w:val="en-GB"/>
        </w:rPr>
        <w:t>.</w:t>
      </w:r>
      <w:r w:rsidR="00E84274" w:rsidRPr="00B63E1D">
        <w:rPr>
          <w:rStyle w:val="normaltextrun"/>
          <w:rFonts w:ascii="Times New Roman" w:eastAsia="Calibri" w:hAnsi="Times New Roman" w:cs="Times New Roman"/>
          <w:color w:val="000000" w:themeColor="text1"/>
          <w:sz w:val="24"/>
          <w:szCs w:val="24"/>
          <w:lang w:val="en-GB"/>
        </w:rPr>
        <w:t xml:space="preserve">  </w:t>
      </w:r>
      <w:r w:rsidRPr="00B63E1D">
        <w:rPr>
          <w:rStyle w:val="normaltextrun"/>
          <w:rFonts w:ascii="Times New Roman" w:eastAsia="Calibri" w:hAnsi="Times New Roman" w:cs="Times New Roman"/>
          <w:b/>
          <w:bCs/>
          <w:color w:val="000000" w:themeColor="text1"/>
          <w:sz w:val="24"/>
          <w:szCs w:val="24"/>
          <w:lang w:val="en-GB"/>
        </w:rPr>
        <w:t>e</w:t>
      </w:r>
      <w:r w:rsidR="00E84274" w:rsidRPr="00B63E1D">
        <w:rPr>
          <w:rStyle w:val="normaltextrun"/>
          <w:rFonts w:ascii="Times New Roman" w:eastAsia="Calibri" w:hAnsi="Times New Roman" w:cs="Times New Roman"/>
          <w:color w:val="000000" w:themeColor="text1"/>
          <w:sz w:val="24"/>
          <w:szCs w:val="24"/>
          <w:lang w:val="en-GB"/>
        </w:rPr>
        <w:t xml:space="preserve"> Quantification of </w:t>
      </w:r>
      <w:r w:rsidR="005D1D7D" w:rsidRPr="00B63E1D">
        <w:rPr>
          <w:rStyle w:val="normaltextrun"/>
          <w:rFonts w:ascii="Times New Roman" w:eastAsia="Calibri" w:hAnsi="Times New Roman" w:cs="Times New Roman"/>
          <w:color w:val="000000" w:themeColor="text1"/>
          <w:sz w:val="24"/>
          <w:szCs w:val="24"/>
          <w:lang w:val="en-GB"/>
        </w:rPr>
        <w:t>cell body</w:t>
      </w:r>
      <w:r w:rsidR="00E84274" w:rsidRPr="00B63E1D">
        <w:rPr>
          <w:rStyle w:val="normaltextrun"/>
          <w:rFonts w:ascii="Times New Roman" w:eastAsia="Calibri" w:hAnsi="Times New Roman" w:cs="Times New Roman"/>
          <w:color w:val="000000" w:themeColor="text1"/>
          <w:sz w:val="24"/>
          <w:szCs w:val="24"/>
          <w:lang w:val="en-GB"/>
        </w:rPr>
        <w:t xml:space="preserve"> area (upper panel) and length of all </w:t>
      </w:r>
      <w:r w:rsidR="005D1D7D" w:rsidRPr="00B63E1D">
        <w:rPr>
          <w:rStyle w:val="normaltextrun"/>
          <w:rFonts w:ascii="Times New Roman" w:eastAsia="Calibri" w:hAnsi="Times New Roman" w:cs="Times New Roman"/>
          <w:color w:val="000000" w:themeColor="text1"/>
          <w:sz w:val="24"/>
          <w:szCs w:val="24"/>
          <w:lang w:val="en-GB"/>
        </w:rPr>
        <w:t>neurites</w:t>
      </w:r>
      <w:r w:rsidR="00E84274" w:rsidRPr="00B63E1D">
        <w:rPr>
          <w:rStyle w:val="normaltextrun"/>
          <w:rFonts w:ascii="Times New Roman" w:eastAsia="Calibri" w:hAnsi="Times New Roman" w:cs="Times New Roman"/>
          <w:color w:val="000000" w:themeColor="text1"/>
          <w:sz w:val="24"/>
          <w:szCs w:val="24"/>
          <w:lang w:val="en-GB"/>
        </w:rPr>
        <w:t xml:space="preserve"> (lower panel) in DIV4 PHN, upon transfection with NC or </w:t>
      </w:r>
      <w:r w:rsidR="00E84274" w:rsidRPr="00B63E1D">
        <w:rPr>
          <w:rStyle w:val="normaltextrun"/>
          <w:rFonts w:ascii="Times New Roman" w:eastAsia="Calibri" w:hAnsi="Times New Roman" w:cs="Times New Roman"/>
          <w:i/>
          <w:iCs/>
          <w:color w:val="000000" w:themeColor="text1"/>
          <w:sz w:val="24"/>
          <w:szCs w:val="24"/>
          <w:lang w:val="en-GB"/>
        </w:rPr>
        <w:t>His-GTG</w:t>
      </w:r>
      <w:r w:rsidR="00E84274" w:rsidRPr="00B63E1D">
        <w:rPr>
          <w:rStyle w:val="normaltextrun"/>
          <w:rFonts w:ascii="Times New Roman" w:eastAsia="Calibri" w:hAnsi="Times New Roman" w:cs="Times New Roman"/>
          <w:color w:val="000000" w:themeColor="text1"/>
          <w:sz w:val="24"/>
          <w:szCs w:val="24"/>
          <w:lang w:val="en-GB"/>
        </w:rPr>
        <w:t xml:space="preserve"> LNA </w:t>
      </w:r>
      <w:proofErr w:type="spellStart"/>
      <w:r w:rsidR="00E84274" w:rsidRPr="00B63E1D">
        <w:rPr>
          <w:rStyle w:val="normaltextrun"/>
          <w:rFonts w:ascii="Times New Roman" w:eastAsia="Calibri" w:hAnsi="Times New Roman" w:cs="Times New Roman"/>
          <w:color w:val="000000" w:themeColor="text1"/>
          <w:sz w:val="24"/>
          <w:szCs w:val="24"/>
          <w:lang w:val="en-GB"/>
        </w:rPr>
        <w:t>gapmeR</w:t>
      </w:r>
      <w:proofErr w:type="spellEnd"/>
      <w:r w:rsidR="00E84274" w:rsidRPr="00B63E1D">
        <w:rPr>
          <w:rStyle w:val="normaltextrun"/>
          <w:rFonts w:ascii="Times New Roman" w:eastAsia="Calibri" w:hAnsi="Times New Roman" w:cs="Times New Roman"/>
          <w:color w:val="000000" w:themeColor="text1"/>
          <w:sz w:val="24"/>
          <w:szCs w:val="24"/>
          <w:lang w:val="en-GB"/>
        </w:rPr>
        <w:t>. Scatter dot plot represent</w:t>
      </w:r>
      <w:r w:rsidR="005D1D7D" w:rsidRPr="00B63E1D">
        <w:rPr>
          <w:rStyle w:val="normaltextrun"/>
          <w:rFonts w:ascii="Times New Roman" w:eastAsia="Calibri" w:hAnsi="Times New Roman" w:cs="Times New Roman"/>
          <w:color w:val="000000" w:themeColor="text1"/>
          <w:sz w:val="24"/>
          <w:szCs w:val="24"/>
          <w:lang w:val="en-GB"/>
        </w:rPr>
        <w:t>s</w:t>
      </w:r>
      <w:r w:rsidR="00E84274" w:rsidRPr="00B63E1D">
        <w:rPr>
          <w:rStyle w:val="normaltextrun"/>
          <w:rFonts w:ascii="Times New Roman" w:eastAsia="Calibri" w:hAnsi="Times New Roman" w:cs="Times New Roman"/>
          <w:color w:val="000000" w:themeColor="text1"/>
          <w:sz w:val="24"/>
          <w:szCs w:val="24"/>
          <w:lang w:val="en-GB"/>
        </w:rPr>
        <w:t xml:space="preserve"> mean ± SD.  Each dot represents one </w:t>
      </w:r>
      <w:proofErr w:type="spellStart"/>
      <w:r w:rsidR="00E84274" w:rsidRPr="00B63E1D">
        <w:rPr>
          <w:rStyle w:val="normaltextrun"/>
          <w:rFonts w:ascii="Times New Roman" w:eastAsia="Calibri" w:hAnsi="Times New Roman" w:cs="Times New Roman"/>
          <w:color w:val="000000" w:themeColor="text1"/>
          <w:sz w:val="24"/>
          <w:szCs w:val="24"/>
          <w:lang w:val="en-GB"/>
        </w:rPr>
        <w:t>analyzed</w:t>
      </w:r>
      <w:proofErr w:type="spellEnd"/>
      <w:r w:rsidR="00E84274" w:rsidRPr="00B63E1D">
        <w:rPr>
          <w:rStyle w:val="normaltextrun"/>
          <w:rFonts w:ascii="Times New Roman" w:eastAsia="Calibri" w:hAnsi="Times New Roman" w:cs="Times New Roman"/>
          <w:color w:val="000000" w:themeColor="text1"/>
          <w:sz w:val="24"/>
          <w:szCs w:val="24"/>
          <w:lang w:val="en-GB"/>
        </w:rPr>
        <w:t xml:space="preserve"> neuron (Mann Whitney test; *P≤0.05; N = 3 independent experiments). </w:t>
      </w:r>
    </w:p>
    <w:p w14:paraId="54D92A79" w14:textId="77777777" w:rsidR="00F675B0" w:rsidRPr="00B63E1D" w:rsidRDefault="00F675B0" w:rsidP="00B63E1D">
      <w:pPr>
        <w:spacing w:after="0" w:line="480" w:lineRule="auto"/>
        <w:contextualSpacing/>
        <w:jc w:val="both"/>
        <w:rPr>
          <w:rStyle w:val="eop"/>
          <w:rFonts w:ascii="Times New Roman" w:eastAsia="Calibri" w:hAnsi="Times New Roman" w:cs="Times New Roman"/>
          <w:color w:val="000000" w:themeColor="text1"/>
          <w:sz w:val="24"/>
          <w:szCs w:val="24"/>
          <w:lang w:val="en-US"/>
        </w:rPr>
      </w:pPr>
    </w:p>
    <w:p w14:paraId="2BA5607E" w14:textId="4576897A" w:rsidR="00034C52" w:rsidRPr="00B63E1D" w:rsidRDefault="00B40816"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lastRenderedPageBreak/>
        <w:t>Supplementary Fig</w:t>
      </w:r>
      <w:r w:rsidR="00A06DF1" w:rsidRPr="00B63E1D">
        <w:rPr>
          <w:rStyle w:val="normaltextrun"/>
          <w:rFonts w:ascii="Times New Roman" w:eastAsia="Calibri" w:hAnsi="Times New Roman" w:cs="Times New Roman"/>
          <w:b/>
          <w:bCs/>
          <w:color w:val="000000" w:themeColor="text1"/>
          <w:sz w:val="24"/>
          <w:szCs w:val="24"/>
          <w:lang w:val="en-GB"/>
        </w:rPr>
        <w:t>.</w:t>
      </w:r>
      <w:r w:rsidR="00B63E1D" w:rsidRPr="00B63E1D">
        <w:rPr>
          <w:rStyle w:val="normaltextrun"/>
          <w:rFonts w:ascii="Times New Roman" w:eastAsia="Calibri" w:hAnsi="Times New Roman" w:cs="Times New Roman"/>
          <w:b/>
          <w:bCs/>
          <w:color w:val="000000" w:themeColor="text1"/>
          <w:sz w:val="24"/>
          <w:szCs w:val="24"/>
          <w:lang w:val="en-GB"/>
        </w:rPr>
        <w:t xml:space="preserve"> </w:t>
      </w:r>
      <w:r w:rsidRPr="00B63E1D">
        <w:rPr>
          <w:rStyle w:val="normaltextrun"/>
          <w:rFonts w:ascii="Times New Roman" w:eastAsia="Calibri" w:hAnsi="Times New Roman" w:cs="Times New Roman"/>
          <w:b/>
          <w:bCs/>
          <w:color w:val="000000" w:themeColor="text1"/>
          <w:sz w:val="24"/>
          <w:szCs w:val="24"/>
          <w:lang w:val="en-GB"/>
        </w:rPr>
        <w:t xml:space="preserve">8 </w:t>
      </w:r>
      <w:r w:rsidR="00FA7A75" w:rsidRPr="00B63E1D">
        <w:rPr>
          <w:rStyle w:val="normaltextrun"/>
          <w:rFonts w:ascii="Times New Roman" w:eastAsia="Calibri" w:hAnsi="Times New Roman" w:cs="Times New Roman"/>
          <w:b/>
          <w:bCs/>
          <w:color w:val="000000" w:themeColor="text1"/>
          <w:sz w:val="24"/>
          <w:szCs w:val="24"/>
          <w:lang w:val="en-GB"/>
        </w:rPr>
        <w:t>Knockdown of</w:t>
      </w:r>
      <w:r w:rsidRPr="00B63E1D">
        <w:rPr>
          <w:rStyle w:val="normaltextrun"/>
          <w:rFonts w:ascii="Times New Roman" w:eastAsia="Calibri" w:hAnsi="Times New Roman" w:cs="Times New Roman"/>
          <w:color w:val="000000" w:themeColor="text1"/>
          <w:sz w:val="24"/>
          <w:szCs w:val="24"/>
          <w:lang w:val="en-GB"/>
        </w:rPr>
        <w:t> </w:t>
      </w:r>
      <w:r w:rsidR="00FA7A75" w:rsidRPr="00B63E1D">
        <w:rPr>
          <w:rStyle w:val="normaltextrun"/>
          <w:rFonts w:ascii="Times New Roman" w:eastAsia="Calibri" w:hAnsi="Times New Roman" w:cs="Times New Roman"/>
          <w:b/>
          <w:bCs/>
          <w:i/>
          <w:iCs/>
          <w:color w:val="000000" w:themeColor="text1"/>
          <w:sz w:val="24"/>
          <w:szCs w:val="24"/>
          <w:lang w:val="en-GB"/>
        </w:rPr>
        <w:t>t</w:t>
      </w:r>
      <w:r w:rsidR="005F351F" w:rsidRPr="00B63E1D">
        <w:rPr>
          <w:rStyle w:val="normaltextrun"/>
          <w:rFonts w:ascii="Times New Roman" w:eastAsia="Calibri" w:hAnsi="Times New Roman" w:cs="Times New Roman"/>
          <w:b/>
          <w:bCs/>
          <w:i/>
          <w:iCs/>
          <w:color w:val="000000" w:themeColor="text1"/>
          <w:sz w:val="24"/>
          <w:szCs w:val="24"/>
          <w:lang w:val="en-GB"/>
        </w:rPr>
        <w:t>RNA</w:t>
      </w:r>
      <w:r w:rsidR="00FA7A75" w:rsidRPr="00B63E1D">
        <w:rPr>
          <w:rStyle w:val="normaltextrun"/>
          <w:rFonts w:ascii="Times New Roman" w:eastAsia="Calibri" w:hAnsi="Times New Roman" w:cs="Times New Roman"/>
          <w:b/>
          <w:bCs/>
          <w:i/>
          <w:iCs/>
          <w:color w:val="000000" w:themeColor="text1"/>
          <w:sz w:val="24"/>
          <w:szCs w:val="24"/>
          <w:lang w:val="en-GB"/>
        </w:rPr>
        <w:t xml:space="preserve">-His-GTG </w:t>
      </w:r>
      <w:r w:rsidR="00FA7A75" w:rsidRPr="00B63E1D">
        <w:rPr>
          <w:rStyle w:val="normaltextrun"/>
          <w:rFonts w:ascii="Times New Roman" w:eastAsia="Calibri" w:hAnsi="Times New Roman" w:cs="Times New Roman"/>
          <w:b/>
          <w:bCs/>
          <w:color w:val="000000" w:themeColor="text1"/>
          <w:sz w:val="24"/>
          <w:szCs w:val="24"/>
          <w:lang w:val="en-GB"/>
        </w:rPr>
        <w:t>and it’s 5’ fragments</w:t>
      </w:r>
      <w:r w:rsidR="005F351F" w:rsidRPr="00B63E1D">
        <w:rPr>
          <w:rStyle w:val="normaltextrun"/>
          <w:rFonts w:ascii="Times New Roman" w:eastAsia="Calibri" w:hAnsi="Times New Roman" w:cs="Times New Roman"/>
          <w:b/>
          <w:bCs/>
          <w:color w:val="000000" w:themeColor="text1"/>
          <w:sz w:val="24"/>
          <w:szCs w:val="24"/>
          <w:lang w:val="en-GB"/>
        </w:rPr>
        <w:t xml:space="preserve"> </w:t>
      </w:r>
      <w:proofErr w:type="gramStart"/>
      <w:r w:rsidR="00B63E1D">
        <w:rPr>
          <w:rStyle w:val="normaltextrun"/>
          <w:rFonts w:ascii="Times New Roman" w:eastAsia="Calibri" w:hAnsi="Times New Roman" w:cs="Times New Roman"/>
          <w:b/>
          <w:bCs/>
          <w:color w:val="000000" w:themeColor="text1"/>
          <w:sz w:val="24"/>
          <w:szCs w:val="24"/>
          <w:lang w:val="en-GB"/>
        </w:rPr>
        <w:t>alters</w:t>
      </w:r>
      <w:proofErr w:type="gramEnd"/>
      <w:r w:rsidR="00B63E1D" w:rsidRPr="00B63E1D">
        <w:rPr>
          <w:rStyle w:val="normaltextrun"/>
          <w:rFonts w:ascii="Times New Roman" w:eastAsia="Calibri" w:hAnsi="Times New Roman" w:cs="Times New Roman"/>
          <w:b/>
          <w:bCs/>
          <w:color w:val="000000" w:themeColor="text1"/>
          <w:sz w:val="24"/>
          <w:szCs w:val="24"/>
          <w:lang w:val="en-GB"/>
        </w:rPr>
        <w:t xml:space="preserve"> </w:t>
      </w:r>
      <w:r w:rsidR="005F351F" w:rsidRPr="00B63E1D">
        <w:rPr>
          <w:rStyle w:val="normaltextrun"/>
          <w:rFonts w:ascii="Times New Roman" w:eastAsia="Calibri" w:hAnsi="Times New Roman" w:cs="Times New Roman"/>
          <w:b/>
          <w:bCs/>
          <w:color w:val="000000" w:themeColor="text1"/>
          <w:sz w:val="24"/>
          <w:szCs w:val="24"/>
          <w:lang w:val="en-GB"/>
        </w:rPr>
        <w:t xml:space="preserve">gene expression in </w:t>
      </w:r>
      <w:r w:rsidR="00FA7A75" w:rsidRPr="00B63E1D">
        <w:rPr>
          <w:rStyle w:val="normaltextrun"/>
          <w:rFonts w:ascii="Times New Roman" w:eastAsia="Calibri" w:hAnsi="Times New Roman" w:cs="Times New Roman"/>
          <w:b/>
          <w:bCs/>
          <w:color w:val="000000" w:themeColor="text1"/>
          <w:sz w:val="24"/>
          <w:szCs w:val="24"/>
          <w:lang w:val="en-GB"/>
        </w:rPr>
        <w:t>neuronal cells</w:t>
      </w:r>
      <w:r w:rsidR="005F351F" w:rsidRPr="00B63E1D">
        <w:rPr>
          <w:rStyle w:val="normaltextrun"/>
          <w:rFonts w:ascii="Times New Roman" w:eastAsia="Calibri" w:hAnsi="Times New Roman" w:cs="Times New Roman"/>
          <w:b/>
          <w:bCs/>
          <w:color w:val="000000" w:themeColor="text1"/>
          <w:sz w:val="24"/>
          <w:szCs w:val="24"/>
          <w:lang w:val="en-GB"/>
        </w:rPr>
        <w:t xml:space="preserve">. </w:t>
      </w:r>
    </w:p>
    <w:p w14:paraId="361EB9FF" w14:textId="0FD3C548" w:rsidR="005F351F" w:rsidRPr="00B63E1D" w:rsidRDefault="005F351F" w:rsidP="00B63E1D">
      <w:pPr>
        <w:spacing w:before="120" w:after="0" w:line="480" w:lineRule="auto"/>
        <w:contextualSpacing/>
        <w:jc w:val="both"/>
        <w:rPr>
          <w:rStyle w:val="eop"/>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color w:val="000000" w:themeColor="text1"/>
          <w:sz w:val="24"/>
          <w:szCs w:val="24"/>
          <w:lang w:val="en-GB"/>
        </w:rPr>
        <w:t xml:space="preserve">Enrichment map representation of GO Cellular component </w:t>
      </w:r>
      <w:r w:rsidRPr="00B63E1D">
        <w:rPr>
          <w:rStyle w:val="normaltextrun"/>
          <w:rFonts w:ascii="Times New Roman" w:eastAsia="Calibri" w:hAnsi="Times New Roman" w:cs="Times New Roman"/>
          <w:b/>
          <w:bCs/>
          <w:color w:val="000000" w:themeColor="text1"/>
          <w:sz w:val="24"/>
          <w:szCs w:val="24"/>
          <w:lang w:val="en-GB"/>
        </w:rPr>
        <w:t>(</w:t>
      </w:r>
      <w:r w:rsidR="00A06DF1" w:rsidRPr="00B63E1D">
        <w:rPr>
          <w:rStyle w:val="normaltextrun"/>
          <w:rFonts w:ascii="Times New Roman" w:eastAsia="Calibri" w:hAnsi="Times New Roman" w:cs="Times New Roman"/>
          <w:b/>
          <w:bCs/>
          <w:color w:val="000000" w:themeColor="text1"/>
          <w:sz w:val="24"/>
          <w:szCs w:val="24"/>
          <w:lang w:val="en-GB"/>
        </w:rPr>
        <w:t>a</w:t>
      </w:r>
      <w:r w:rsidRPr="00B63E1D">
        <w:rPr>
          <w:rStyle w:val="normaltextrun"/>
          <w:rFonts w:ascii="Times New Roman" w:eastAsia="Calibri" w:hAnsi="Times New Roman" w:cs="Times New Roman"/>
          <w:b/>
          <w:bCs/>
          <w:color w:val="000000" w:themeColor="text1"/>
          <w:sz w:val="24"/>
          <w:szCs w:val="24"/>
          <w:lang w:val="en-GB"/>
        </w:rPr>
        <w:t xml:space="preserve">) </w:t>
      </w:r>
      <w:r w:rsidRPr="00B63E1D">
        <w:rPr>
          <w:rStyle w:val="normaltextrun"/>
          <w:rFonts w:ascii="Times New Roman" w:eastAsia="Calibri" w:hAnsi="Times New Roman" w:cs="Times New Roman"/>
          <w:color w:val="000000" w:themeColor="text1"/>
          <w:sz w:val="24"/>
          <w:szCs w:val="24"/>
          <w:lang w:val="en-GB"/>
        </w:rPr>
        <w:t>and GO Molecular function</w:t>
      </w:r>
      <w:r w:rsidRPr="00B63E1D">
        <w:rPr>
          <w:rStyle w:val="normaltextrun"/>
          <w:rFonts w:ascii="Times New Roman" w:eastAsia="Calibri" w:hAnsi="Times New Roman" w:cs="Times New Roman"/>
          <w:b/>
          <w:bCs/>
          <w:color w:val="000000" w:themeColor="text1"/>
          <w:sz w:val="24"/>
          <w:szCs w:val="24"/>
          <w:lang w:val="en-GB"/>
        </w:rPr>
        <w:t xml:space="preserve"> (</w:t>
      </w:r>
      <w:r w:rsidR="00A06DF1" w:rsidRPr="00B63E1D">
        <w:rPr>
          <w:rStyle w:val="normaltextrun"/>
          <w:rFonts w:ascii="Times New Roman" w:eastAsia="Calibri" w:hAnsi="Times New Roman" w:cs="Times New Roman"/>
          <w:b/>
          <w:bCs/>
          <w:color w:val="000000" w:themeColor="text1"/>
          <w:sz w:val="24"/>
          <w:szCs w:val="24"/>
          <w:lang w:val="en-GB"/>
        </w:rPr>
        <w:t>b</w:t>
      </w:r>
      <w:r w:rsidRPr="00B63E1D">
        <w:rPr>
          <w:rStyle w:val="normaltextrun"/>
          <w:rFonts w:ascii="Times New Roman" w:eastAsia="Calibri" w:hAnsi="Times New Roman" w:cs="Times New Roman"/>
          <w:b/>
          <w:bCs/>
          <w:color w:val="000000" w:themeColor="text1"/>
          <w:sz w:val="24"/>
          <w:szCs w:val="24"/>
          <w:lang w:val="en-GB"/>
        </w:rPr>
        <w:t>)</w:t>
      </w:r>
      <w:r w:rsidRPr="00B63E1D">
        <w:rPr>
          <w:rStyle w:val="normaltextrun"/>
          <w:rFonts w:ascii="Times New Roman" w:eastAsia="Calibri" w:hAnsi="Times New Roman" w:cs="Times New Roman"/>
          <w:color w:val="000000" w:themeColor="text1"/>
          <w:sz w:val="24"/>
          <w:szCs w:val="24"/>
          <w:lang w:val="en-GB"/>
        </w:rPr>
        <w:t xml:space="preserve"> associated with the transcriptome changes between </w:t>
      </w:r>
      <w:r w:rsidRPr="00B63E1D">
        <w:rPr>
          <w:rStyle w:val="normaltextrun"/>
          <w:rFonts w:ascii="Times New Roman" w:eastAsia="Calibri" w:hAnsi="Times New Roman" w:cs="Times New Roman"/>
          <w:i/>
          <w:iCs/>
          <w:color w:val="000000" w:themeColor="text1"/>
          <w:sz w:val="24"/>
          <w:szCs w:val="24"/>
          <w:lang w:val="en-GB"/>
        </w:rPr>
        <w:t>His-GTG</w:t>
      </w:r>
      <w:r w:rsidRPr="00B63E1D">
        <w:rPr>
          <w:rStyle w:val="normaltextrun"/>
          <w:rFonts w:ascii="Times New Roman" w:eastAsia="Calibri" w:hAnsi="Times New Roman" w:cs="Times New Roman"/>
          <w:color w:val="000000" w:themeColor="text1"/>
          <w:sz w:val="24"/>
          <w:szCs w:val="24"/>
          <w:lang w:val="en-GB"/>
        </w:rPr>
        <w:t xml:space="preserve"> and NC </w:t>
      </w:r>
      <w:proofErr w:type="spellStart"/>
      <w:r w:rsidRPr="00B63E1D">
        <w:rPr>
          <w:rStyle w:val="normaltextrun"/>
          <w:rFonts w:ascii="Times New Roman" w:eastAsia="Calibri" w:hAnsi="Times New Roman" w:cs="Times New Roman"/>
          <w:color w:val="000000" w:themeColor="text1"/>
          <w:sz w:val="24"/>
          <w:szCs w:val="24"/>
          <w:lang w:val="en-GB"/>
        </w:rPr>
        <w:t>gapmeR</w:t>
      </w:r>
      <w:proofErr w:type="spellEnd"/>
      <w:r w:rsidRPr="00B63E1D">
        <w:rPr>
          <w:rStyle w:val="normaltextrun"/>
          <w:rFonts w:ascii="Times New Roman" w:eastAsia="Calibri" w:hAnsi="Times New Roman" w:cs="Times New Roman"/>
          <w:color w:val="000000" w:themeColor="text1"/>
          <w:sz w:val="24"/>
          <w:szCs w:val="24"/>
          <w:lang w:val="en-GB"/>
        </w:rPr>
        <w:t xml:space="preserve"> </w:t>
      </w:r>
      <w:r w:rsidR="00F8436C" w:rsidRPr="00B63E1D">
        <w:rPr>
          <w:rStyle w:val="normaltextrun"/>
          <w:rFonts w:ascii="Times New Roman" w:eastAsia="Calibri" w:hAnsi="Times New Roman" w:cs="Times New Roman"/>
          <w:color w:val="000000" w:themeColor="text1"/>
          <w:sz w:val="24"/>
          <w:szCs w:val="24"/>
          <w:lang w:val="en-GB"/>
        </w:rPr>
        <w:t>Neuro-2a cells</w:t>
      </w:r>
      <w:r w:rsidRPr="00B63E1D">
        <w:rPr>
          <w:rStyle w:val="normaltextrun"/>
          <w:rFonts w:ascii="Times New Roman" w:eastAsia="Calibri" w:hAnsi="Times New Roman" w:cs="Times New Roman"/>
          <w:color w:val="000000" w:themeColor="text1"/>
          <w:sz w:val="24"/>
          <w:szCs w:val="24"/>
          <w:lang w:val="en-GB"/>
        </w:rPr>
        <w:t>. Different clusters represent a group of related GO Cellular component and GO Molecular function processes. The size of each node is proportional to the number of genes enriched in a certain process (FDR&lt;0.05).</w:t>
      </w:r>
      <w:r w:rsidRPr="00B63E1D">
        <w:rPr>
          <w:rStyle w:val="eop"/>
          <w:rFonts w:ascii="Times New Roman" w:eastAsia="Calibri" w:hAnsi="Times New Roman" w:cs="Times New Roman"/>
          <w:color w:val="000000" w:themeColor="text1"/>
          <w:sz w:val="24"/>
          <w:szCs w:val="24"/>
          <w:lang w:val="en-US"/>
        </w:rPr>
        <w:t> </w:t>
      </w:r>
    </w:p>
    <w:p w14:paraId="1ECA5297" w14:textId="0B3FF57C" w:rsidR="00824B37" w:rsidRPr="00B63E1D" w:rsidRDefault="00824B37" w:rsidP="00B63E1D">
      <w:pPr>
        <w:spacing w:before="120" w:after="0" w:line="480" w:lineRule="auto"/>
        <w:contextualSpacing/>
        <w:jc w:val="both"/>
        <w:rPr>
          <w:rFonts w:ascii="Times New Roman" w:eastAsia="Calibri" w:hAnsi="Times New Roman" w:cs="Times New Roman"/>
          <w:color w:val="000000" w:themeColor="text1"/>
          <w:sz w:val="24"/>
          <w:szCs w:val="24"/>
          <w:lang w:val="en-US"/>
        </w:rPr>
      </w:pPr>
      <w:r w:rsidRPr="00B63E1D">
        <w:rPr>
          <w:rStyle w:val="eop"/>
          <w:rFonts w:ascii="Times New Roman" w:eastAsia="Calibri" w:hAnsi="Times New Roman" w:cs="Times New Roman"/>
          <w:b/>
          <w:bCs/>
          <w:color w:val="000000" w:themeColor="text1"/>
          <w:sz w:val="24"/>
          <w:szCs w:val="24"/>
          <w:lang w:val="en-US"/>
        </w:rPr>
        <w:t>c</w:t>
      </w:r>
      <w:r w:rsidRPr="00B63E1D">
        <w:rPr>
          <w:rStyle w:val="eop"/>
          <w:rFonts w:ascii="Times New Roman" w:eastAsia="Calibri" w:hAnsi="Times New Roman" w:cs="Times New Roman"/>
          <w:color w:val="000000" w:themeColor="text1"/>
          <w:sz w:val="24"/>
          <w:szCs w:val="24"/>
          <w:lang w:val="en-US"/>
        </w:rPr>
        <w:t xml:space="preserve"> Gene Set Enrichment Analysis (GSEA) suggested negative enrichment of histidine repeat proteins (ES= -0.3; FDR&lt;0.05) after His-GTG </w:t>
      </w:r>
      <w:proofErr w:type="spellStart"/>
      <w:r w:rsidRPr="00B63E1D">
        <w:rPr>
          <w:rStyle w:val="eop"/>
          <w:rFonts w:ascii="Times New Roman" w:eastAsia="Calibri" w:hAnsi="Times New Roman" w:cs="Times New Roman"/>
          <w:color w:val="000000" w:themeColor="text1"/>
          <w:sz w:val="24"/>
          <w:szCs w:val="24"/>
          <w:lang w:val="en-US"/>
        </w:rPr>
        <w:t>gapmeR</w:t>
      </w:r>
      <w:proofErr w:type="spellEnd"/>
      <w:r w:rsidRPr="00B63E1D">
        <w:rPr>
          <w:rStyle w:val="eop"/>
          <w:rFonts w:ascii="Times New Roman" w:eastAsia="Calibri" w:hAnsi="Times New Roman" w:cs="Times New Roman"/>
          <w:color w:val="000000" w:themeColor="text1"/>
          <w:sz w:val="24"/>
          <w:szCs w:val="24"/>
          <w:lang w:val="en-US"/>
        </w:rPr>
        <w:t xml:space="preserve"> experiment as compared to negative control.  </w:t>
      </w:r>
    </w:p>
    <w:p w14:paraId="418F89EA" w14:textId="53D23E48" w:rsidR="00B40816" w:rsidRPr="00B63E1D" w:rsidRDefault="00B40816" w:rsidP="00B63E1D">
      <w:pPr>
        <w:spacing w:line="480" w:lineRule="auto"/>
        <w:contextualSpacing/>
        <w:jc w:val="both"/>
        <w:rPr>
          <w:rStyle w:val="eop"/>
          <w:rFonts w:ascii="Times New Roman" w:eastAsia="Calibri" w:hAnsi="Times New Roman" w:cs="Times New Roman"/>
          <w:color w:val="000000" w:themeColor="text1"/>
          <w:sz w:val="24"/>
          <w:szCs w:val="24"/>
          <w:lang w:val="en-US"/>
        </w:rPr>
      </w:pPr>
      <w:r w:rsidRPr="00B63E1D">
        <w:rPr>
          <w:rStyle w:val="eop"/>
          <w:rFonts w:ascii="Times New Roman" w:eastAsia="Calibri" w:hAnsi="Times New Roman" w:cs="Times New Roman"/>
          <w:color w:val="000000" w:themeColor="text1"/>
          <w:sz w:val="24"/>
          <w:szCs w:val="24"/>
          <w:lang w:val="en-US"/>
        </w:rPr>
        <w:t> </w:t>
      </w:r>
    </w:p>
    <w:p w14:paraId="62EA75E2" w14:textId="0A2CC5C1" w:rsidR="00034C52" w:rsidRPr="00B63E1D" w:rsidRDefault="004747F1" w:rsidP="00B63E1D">
      <w:pPr>
        <w:spacing w:before="120" w:after="0" w:line="480" w:lineRule="auto"/>
        <w:contextualSpacing/>
        <w:jc w:val="both"/>
        <w:rPr>
          <w:rStyle w:val="normaltextrun"/>
          <w:rFonts w:ascii="Times New Roman" w:eastAsia="Calibri" w:hAnsi="Times New Roman" w:cs="Times New Roman"/>
          <w:b/>
          <w:bCs/>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Supplementary Fig</w:t>
      </w:r>
      <w:r w:rsidR="00A06DF1" w:rsidRPr="00B63E1D">
        <w:rPr>
          <w:rStyle w:val="normaltextrun"/>
          <w:rFonts w:ascii="Times New Roman" w:eastAsia="Calibri" w:hAnsi="Times New Roman" w:cs="Times New Roman"/>
          <w:b/>
          <w:bCs/>
          <w:color w:val="000000" w:themeColor="text1"/>
          <w:sz w:val="24"/>
          <w:szCs w:val="24"/>
          <w:lang w:val="en-GB"/>
        </w:rPr>
        <w:t>.</w:t>
      </w:r>
      <w:r w:rsidRPr="00B63E1D">
        <w:rPr>
          <w:rStyle w:val="normaltextrun"/>
          <w:rFonts w:ascii="Times New Roman" w:eastAsia="Calibri" w:hAnsi="Times New Roman" w:cs="Times New Roman"/>
          <w:b/>
          <w:bCs/>
          <w:color w:val="000000" w:themeColor="text1"/>
          <w:sz w:val="24"/>
          <w:szCs w:val="24"/>
          <w:lang w:val="en-GB"/>
        </w:rPr>
        <w:t xml:space="preserve"> 9 Functional annotation of</w:t>
      </w:r>
      <w:r w:rsidRPr="00B63E1D">
        <w:rPr>
          <w:rStyle w:val="normaltextrun"/>
          <w:rFonts w:ascii="Times New Roman" w:eastAsia="Calibri" w:hAnsi="Times New Roman" w:cs="Times New Roman"/>
          <w:b/>
          <w:bCs/>
          <w:i/>
          <w:iCs/>
          <w:color w:val="000000" w:themeColor="text1"/>
          <w:sz w:val="24"/>
          <w:szCs w:val="24"/>
          <w:lang w:val="en-GB"/>
        </w:rPr>
        <w:t xml:space="preserve"> CNR1</w:t>
      </w:r>
      <w:r w:rsidRPr="00B63E1D">
        <w:rPr>
          <w:rStyle w:val="normaltextrun"/>
          <w:rFonts w:ascii="Times New Roman" w:eastAsia="Calibri" w:hAnsi="Times New Roman" w:cs="Times New Roman"/>
          <w:b/>
          <w:bCs/>
          <w:color w:val="000000" w:themeColor="text1"/>
          <w:sz w:val="24"/>
          <w:szCs w:val="24"/>
          <w:lang w:val="en-GB"/>
        </w:rPr>
        <w:t xml:space="preserve"> co-expressed genes in hippocampal tissue from </w:t>
      </w:r>
      <w:proofErr w:type="spellStart"/>
      <w:r w:rsidRPr="00B63E1D">
        <w:rPr>
          <w:rStyle w:val="normaltextrun"/>
          <w:rFonts w:ascii="Times New Roman" w:eastAsia="Calibri" w:hAnsi="Times New Roman" w:cs="Times New Roman"/>
          <w:b/>
          <w:bCs/>
          <w:color w:val="000000" w:themeColor="text1"/>
          <w:sz w:val="24"/>
          <w:szCs w:val="24"/>
          <w:lang w:val="en-GB"/>
        </w:rPr>
        <w:t>mTLE</w:t>
      </w:r>
      <w:proofErr w:type="spellEnd"/>
      <w:r w:rsidRPr="00B63E1D">
        <w:rPr>
          <w:rStyle w:val="normaltextrun"/>
          <w:rFonts w:ascii="Times New Roman" w:eastAsia="Calibri" w:hAnsi="Times New Roman" w:cs="Times New Roman"/>
          <w:b/>
          <w:bCs/>
          <w:color w:val="000000" w:themeColor="text1"/>
          <w:sz w:val="24"/>
          <w:szCs w:val="24"/>
          <w:lang w:val="en-GB"/>
        </w:rPr>
        <w:t xml:space="preserve"> non-HS patients and controls.  </w:t>
      </w:r>
    </w:p>
    <w:p w14:paraId="229EC451" w14:textId="72AB3947" w:rsidR="00034C52" w:rsidRPr="00B63E1D" w:rsidRDefault="00A06DF1" w:rsidP="00B63E1D">
      <w:pPr>
        <w:spacing w:before="120" w:after="0" w:line="480" w:lineRule="auto"/>
        <w:contextualSpacing/>
        <w:jc w:val="both"/>
        <w:rPr>
          <w:rFonts w:ascii="Times New Roman" w:eastAsiaTheme="minorEastAsia" w:hAnsi="Times New Roman" w:cs="Times New Roman"/>
          <w:sz w:val="24"/>
          <w:szCs w:val="24"/>
          <w:lang w:val="en-US"/>
        </w:rPr>
      </w:pPr>
      <w:r w:rsidRPr="00B63E1D">
        <w:rPr>
          <w:rStyle w:val="normaltextrun"/>
          <w:rFonts w:ascii="Times New Roman" w:eastAsia="Calibri" w:hAnsi="Times New Roman" w:cs="Times New Roman"/>
          <w:b/>
          <w:bCs/>
          <w:color w:val="000000" w:themeColor="text1"/>
          <w:sz w:val="24"/>
          <w:szCs w:val="24"/>
          <w:lang w:val="en-GB"/>
        </w:rPr>
        <w:t>a</w:t>
      </w:r>
      <w:r w:rsidR="004747F1" w:rsidRPr="00B63E1D">
        <w:rPr>
          <w:rStyle w:val="normaltextrun"/>
          <w:rFonts w:ascii="Times New Roman" w:eastAsia="Calibri" w:hAnsi="Times New Roman" w:cs="Times New Roman"/>
          <w:b/>
          <w:bCs/>
          <w:color w:val="000000" w:themeColor="text1"/>
          <w:sz w:val="24"/>
          <w:szCs w:val="24"/>
          <w:lang w:val="en-GB"/>
        </w:rPr>
        <w:t xml:space="preserve"> </w:t>
      </w:r>
      <w:r w:rsidR="004747F1" w:rsidRPr="00B63E1D">
        <w:rPr>
          <w:rStyle w:val="normaltextrun"/>
          <w:rFonts w:ascii="Times New Roman" w:eastAsia="Calibri" w:hAnsi="Times New Roman" w:cs="Times New Roman"/>
          <w:color w:val="000000" w:themeColor="text1"/>
          <w:sz w:val="24"/>
          <w:szCs w:val="24"/>
          <w:lang w:val="en-GB"/>
        </w:rPr>
        <w:t>F</w:t>
      </w:r>
      <w:proofErr w:type="spellStart"/>
      <w:r w:rsidR="004747F1" w:rsidRPr="00B63E1D">
        <w:rPr>
          <w:rFonts w:ascii="Times New Roman" w:eastAsiaTheme="minorEastAsia" w:hAnsi="Times New Roman" w:cs="Times New Roman"/>
          <w:sz w:val="24"/>
          <w:szCs w:val="24"/>
          <w:lang w:val="en-US"/>
        </w:rPr>
        <w:t>unctional</w:t>
      </w:r>
      <w:proofErr w:type="spellEnd"/>
      <w:r w:rsidR="004747F1" w:rsidRPr="00B63E1D">
        <w:rPr>
          <w:rFonts w:ascii="Times New Roman" w:eastAsiaTheme="minorEastAsia" w:hAnsi="Times New Roman" w:cs="Times New Roman"/>
          <w:sz w:val="24"/>
          <w:szCs w:val="24"/>
          <w:lang w:val="en-US"/>
        </w:rPr>
        <w:t xml:space="preserve"> annotation of </w:t>
      </w:r>
      <w:r w:rsidR="004747F1" w:rsidRPr="00B63E1D">
        <w:rPr>
          <w:rFonts w:ascii="Times New Roman" w:eastAsiaTheme="minorEastAsia" w:hAnsi="Times New Roman" w:cs="Times New Roman"/>
          <w:i/>
          <w:iCs/>
          <w:sz w:val="24"/>
          <w:szCs w:val="24"/>
          <w:lang w:val="en-US"/>
        </w:rPr>
        <w:t>CNR1</w:t>
      </w:r>
      <w:r w:rsidR="004747F1" w:rsidRPr="00B63E1D">
        <w:rPr>
          <w:rFonts w:ascii="Times New Roman" w:eastAsiaTheme="minorEastAsia" w:hAnsi="Times New Roman" w:cs="Times New Roman"/>
          <w:sz w:val="24"/>
          <w:szCs w:val="24"/>
          <w:lang w:val="en-US"/>
        </w:rPr>
        <w:t xml:space="preserve"> co-expressed genes (top50 correlations, Spearman rho) highlight</w:t>
      </w:r>
      <w:r w:rsidR="00F8436C" w:rsidRPr="00B63E1D">
        <w:rPr>
          <w:rFonts w:ascii="Times New Roman" w:eastAsiaTheme="minorEastAsia" w:hAnsi="Times New Roman" w:cs="Times New Roman"/>
          <w:sz w:val="24"/>
          <w:szCs w:val="24"/>
          <w:lang w:val="en-US"/>
        </w:rPr>
        <w:t>s</w:t>
      </w:r>
      <w:r w:rsidR="004747F1" w:rsidRPr="00B63E1D">
        <w:rPr>
          <w:rFonts w:ascii="Times New Roman" w:eastAsiaTheme="minorEastAsia" w:hAnsi="Times New Roman" w:cs="Times New Roman"/>
          <w:sz w:val="24"/>
          <w:szCs w:val="24"/>
          <w:lang w:val="en-US"/>
        </w:rPr>
        <w:t xml:space="preserve"> regulation of proteins involved in epilepsy (category: </w:t>
      </w:r>
      <w:proofErr w:type="spellStart"/>
      <w:r w:rsidR="004747F1" w:rsidRPr="00B63E1D">
        <w:rPr>
          <w:rFonts w:ascii="Times New Roman" w:eastAsiaTheme="minorEastAsia" w:hAnsi="Times New Roman" w:cs="Times New Roman"/>
          <w:sz w:val="24"/>
          <w:szCs w:val="24"/>
          <w:lang w:val="en-US"/>
        </w:rPr>
        <w:t>UP_KW_disease</w:t>
      </w:r>
      <w:proofErr w:type="spellEnd"/>
      <w:r w:rsidR="004747F1" w:rsidRPr="00B63E1D">
        <w:rPr>
          <w:rFonts w:ascii="Times New Roman" w:eastAsiaTheme="minorEastAsia" w:hAnsi="Times New Roman" w:cs="Times New Roman"/>
          <w:sz w:val="24"/>
          <w:szCs w:val="24"/>
          <w:lang w:val="en-US"/>
        </w:rPr>
        <w:t xml:space="preserve">; p= p&lt;0.05) and intellectual disability (category: </w:t>
      </w:r>
      <w:proofErr w:type="spellStart"/>
      <w:r w:rsidR="004747F1" w:rsidRPr="00B63E1D">
        <w:rPr>
          <w:rFonts w:ascii="Times New Roman" w:eastAsiaTheme="minorEastAsia" w:hAnsi="Times New Roman" w:cs="Times New Roman"/>
          <w:sz w:val="24"/>
          <w:szCs w:val="24"/>
          <w:lang w:val="en-US"/>
        </w:rPr>
        <w:t>UP_KW_disease</w:t>
      </w:r>
      <w:proofErr w:type="spellEnd"/>
      <w:r w:rsidR="004747F1" w:rsidRPr="00B63E1D">
        <w:rPr>
          <w:rFonts w:ascii="Times New Roman" w:eastAsiaTheme="minorEastAsia" w:hAnsi="Times New Roman" w:cs="Times New Roman"/>
          <w:sz w:val="24"/>
          <w:szCs w:val="24"/>
          <w:lang w:val="en-US"/>
        </w:rPr>
        <w:t xml:space="preserve">; p&lt;0.05), proteins located in </w:t>
      </w:r>
      <w:r w:rsidR="00F8436C" w:rsidRPr="00B63E1D">
        <w:rPr>
          <w:rFonts w:ascii="Times New Roman" w:eastAsiaTheme="minorEastAsia" w:hAnsi="Times New Roman" w:cs="Times New Roman"/>
          <w:sz w:val="24"/>
          <w:szCs w:val="24"/>
          <w:lang w:val="en-US"/>
        </w:rPr>
        <w:t xml:space="preserve">the </w:t>
      </w:r>
      <w:r w:rsidR="004747F1" w:rsidRPr="00B63E1D">
        <w:rPr>
          <w:rFonts w:ascii="Times New Roman" w:eastAsiaTheme="minorEastAsia" w:hAnsi="Times New Roman" w:cs="Times New Roman"/>
          <w:sz w:val="24"/>
          <w:szCs w:val="24"/>
          <w:lang w:val="en-US"/>
        </w:rPr>
        <w:t xml:space="preserve">synapse (category: </w:t>
      </w:r>
      <w:proofErr w:type="spellStart"/>
      <w:r w:rsidR="004747F1" w:rsidRPr="00B63E1D">
        <w:rPr>
          <w:rFonts w:ascii="Times New Roman" w:eastAsiaTheme="minorEastAsia" w:hAnsi="Times New Roman" w:cs="Times New Roman"/>
          <w:sz w:val="24"/>
          <w:szCs w:val="24"/>
          <w:lang w:val="en-US"/>
        </w:rPr>
        <w:t>UP_KW_cellular_component</w:t>
      </w:r>
      <w:proofErr w:type="spellEnd"/>
      <w:r w:rsidR="004747F1" w:rsidRPr="00B63E1D">
        <w:rPr>
          <w:rFonts w:ascii="Times New Roman" w:eastAsiaTheme="minorEastAsia" w:hAnsi="Times New Roman" w:cs="Times New Roman"/>
          <w:sz w:val="24"/>
          <w:szCs w:val="24"/>
          <w:lang w:val="en-US"/>
        </w:rPr>
        <w:t>; p&lt;0.05), integral component of membrane (category: GOTERM_CC; p&lt;0.05), glutamatergic synapse (category: GOTERM_CC; p&lt;0.05) and neuron projection (category: GOTERM_CC; p&lt;0.05).</w:t>
      </w:r>
      <w:r w:rsidR="005E7F30" w:rsidRPr="00B63E1D">
        <w:rPr>
          <w:rFonts w:ascii="Times New Roman" w:eastAsiaTheme="minorEastAsia" w:hAnsi="Times New Roman" w:cs="Times New Roman"/>
          <w:sz w:val="24"/>
          <w:szCs w:val="24"/>
          <w:lang w:val="en-US"/>
        </w:rPr>
        <w:t xml:space="preserve"> </w:t>
      </w:r>
    </w:p>
    <w:p w14:paraId="3376A83C" w14:textId="2DC15387" w:rsidR="004747F1" w:rsidRPr="00B63E1D" w:rsidRDefault="00A06DF1" w:rsidP="00B63E1D">
      <w:pPr>
        <w:spacing w:before="120" w:after="0" w:line="480" w:lineRule="auto"/>
        <w:contextualSpacing/>
        <w:jc w:val="both"/>
        <w:rPr>
          <w:rFonts w:ascii="Times New Roman" w:eastAsiaTheme="minorEastAsia" w:hAnsi="Times New Roman" w:cs="Times New Roman"/>
          <w:sz w:val="24"/>
          <w:szCs w:val="24"/>
          <w:lang w:val="en-US"/>
        </w:rPr>
      </w:pPr>
      <w:r w:rsidRPr="00B63E1D">
        <w:rPr>
          <w:rFonts w:ascii="Times New Roman" w:eastAsiaTheme="minorEastAsia" w:hAnsi="Times New Roman" w:cs="Times New Roman"/>
          <w:b/>
          <w:bCs/>
          <w:sz w:val="24"/>
          <w:szCs w:val="24"/>
          <w:lang w:val="en-US"/>
        </w:rPr>
        <w:t>b</w:t>
      </w:r>
      <w:r w:rsidR="005E7F30" w:rsidRPr="00B63E1D">
        <w:rPr>
          <w:rFonts w:ascii="Times New Roman" w:eastAsiaTheme="minorEastAsia" w:hAnsi="Times New Roman" w:cs="Times New Roman"/>
          <w:sz w:val="24"/>
          <w:szCs w:val="24"/>
          <w:lang w:val="en-US"/>
        </w:rPr>
        <w:t xml:space="preserve"> </w:t>
      </w:r>
      <w:r w:rsidR="00AF69EC" w:rsidRPr="00B63E1D">
        <w:rPr>
          <w:rFonts w:ascii="Times New Roman" w:eastAsiaTheme="minorEastAsia" w:hAnsi="Times New Roman" w:cs="Times New Roman"/>
          <w:sz w:val="24"/>
          <w:szCs w:val="24"/>
          <w:lang w:val="en-US"/>
        </w:rPr>
        <w:t xml:space="preserve">Predicted seed region binding site in </w:t>
      </w:r>
      <w:r w:rsidR="00AF69EC" w:rsidRPr="00B63E1D">
        <w:rPr>
          <w:rFonts w:ascii="Times New Roman" w:eastAsiaTheme="minorEastAsia" w:hAnsi="Times New Roman" w:cs="Times New Roman"/>
          <w:i/>
          <w:iCs/>
          <w:sz w:val="24"/>
          <w:szCs w:val="24"/>
          <w:lang w:val="en-US"/>
        </w:rPr>
        <w:t>CNR1</w:t>
      </w:r>
      <w:r w:rsidR="00AF69EC" w:rsidRPr="00B63E1D">
        <w:rPr>
          <w:rFonts w:ascii="Times New Roman" w:eastAsiaTheme="minorEastAsia" w:hAnsi="Times New Roman" w:cs="Times New Roman"/>
          <w:sz w:val="24"/>
          <w:szCs w:val="24"/>
          <w:lang w:val="en-US"/>
        </w:rPr>
        <w:t xml:space="preserve"> 3’UTR for </w:t>
      </w:r>
      <w:r w:rsidR="00AF69EC" w:rsidRPr="00B63E1D">
        <w:rPr>
          <w:rFonts w:ascii="Times New Roman" w:eastAsiaTheme="minorEastAsia" w:hAnsi="Times New Roman" w:cs="Times New Roman"/>
          <w:i/>
          <w:iCs/>
          <w:sz w:val="24"/>
          <w:szCs w:val="24"/>
          <w:lang w:val="en-US"/>
        </w:rPr>
        <w:t>5’tRF-His-GTG</w:t>
      </w:r>
      <w:r w:rsidR="00AF69EC" w:rsidRPr="00B63E1D">
        <w:rPr>
          <w:rFonts w:ascii="Times New Roman" w:eastAsiaTheme="minorEastAsia" w:hAnsi="Times New Roman" w:cs="Times New Roman"/>
          <w:sz w:val="24"/>
          <w:szCs w:val="24"/>
          <w:lang w:val="en-US"/>
        </w:rPr>
        <w:t>.</w:t>
      </w:r>
    </w:p>
    <w:p w14:paraId="443D9740" w14:textId="77777777" w:rsidR="004747F1" w:rsidRPr="00B63E1D" w:rsidRDefault="004747F1" w:rsidP="00B63E1D">
      <w:pPr>
        <w:spacing w:line="480" w:lineRule="auto"/>
        <w:contextualSpacing/>
        <w:jc w:val="both"/>
        <w:rPr>
          <w:rFonts w:ascii="Times New Roman" w:eastAsia="Calibri" w:hAnsi="Times New Roman" w:cs="Times New Roman"/>
          <w:color w:val="000000" w:themeColor="text1"/>
          <w:sz w:val="24"/>
          <w:szCs w:val="24"/>
          <w:lang w:val="en-US"/>
        </w:rPr>
      </w:pPr>
    </w:p>
    <w:p w14:paraId="431FD23D" w14:textId="6F84D94C" w:rsidR="00034C52" w:rsidRPr="00B63E1D" w:rsidRDefault="007C7BDC" w:rsidP="00B63E1D">
      <w:pPr>
        <w:spacing w:line="480" w:lineRule="auto"/>
        <w:contextualSpacing/>
        <w:jc w:val="both"/>
        <w:rPr>
          <w:rStyle w:val="normaltextrun"/>
          <w:rFonts w:ascii="Times New Roman" w:eastAsia="Calibri" w:hAnsi="Times New Roman" w:cs="Times New Roman"/>
          <w:b/>
          <w:bCs/>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Supplementary Fig</w:t>
      </w:r>
      <w:r w:rsidR="001523C2" w:rsidRPr="00B63E1D">
        <w:rPr>
          <w:rStyle w:val="normaltextrun"/>
          <w:rFonts w:ascii="Times New Roman" w:eastAsia="Calibri" w:hAnsi="Times New Roman" w:cs="Times New Roman"/>
          <w:b/>
          <w:bCs/>
          <w:color w:val="000000" w:themeColor="text1"/>
          <w:sz w:val="24"/>
          <w:szCs w:val="24"/>
          <w:lang w:val="en-GB"/>
        </w:rPr>
        <w:t>.</w:t>
      </w:r>
      <w:r w:rsidR="00B63E1D" w:rsidRPr="00B63E1D">
        <w:rPr>
          <w:rStyle w:val="normaltextrun"/>
          <w:rFonts w:ascii="Times New Roman" w:eastAsia="Calibri" w:hAnsi="Times New Roman" w:cs="Times New Roman"/>
          <w:b/>
          <w:bCs/>
          <w:color w:val="000000" w:themeColor="text1"/>
          <w:sz w:val="24"/>
          <w:szCs w:val="24"/>
          <w:lang w:val="en-GB"/>
        </w:rPr>
        <w:t xml:space="preserve"> </w:t>
      </w:r>
      <w:r w:rsidR="004747F1" w:rsidRPr="00B63E1D">
        <w:rPr>
          <w:rStyle w:val="normaltextrun"/>
          <w:rFonts w:ascii="Times New Roman" w:eastAsia="Calibri" w:hAnsi="Times New Roman" w:cs="Times New Roman"/>
          <w:b/>
          <w:bCs/>
          <w:color w:val="000000" w:themeColor="text1"/>
          <w:sz w:val="24"/>
          <w:szCs w:val="24"/>
          <w:lang w:val="en-GB"/>
        </w:rPr>
        <w:t>10</w:t>
      </w:r>
      <w:r w:rsidRPr="00B63E1D">
        <w:rPr>
          <w:rStyle w:val="normaltextrun"/>
          <w:rFonts w:ascii="Times New Roman" w:eastAsia="Calibri" w:hAnsi="Times New Roman" w:cs="Times New Roman"/>
          <w:b/>
          <w:bCs/>
          <w:color w:val="000000" w:themeColor="text1"/>
          <w:sz w:val="24"/>
          <w:szCs w:val="24"/>
          <w:lang w:val="en-GB"/>
        </w:rPr>
        <w:t xml:space="preserve"> </w:t>
      </w:r>
      <w:r w:rsidR="00F8436C" w:rsidRPr="00B63E1D">
        <w:rPr>
          <w:rStyle w:val="normaltextrun"/>
          <w:rFonts w:ascii="Times New Roman" w:eastAsia="Calibri" w:hAnsi="Times New Roman" w:cs="Times New Roman"/>
          <w:b/>
          <w:bCs/>
          <w:color w:val="000000" w:themeColor="text1"/>
          <w:sz w:val="24"/>
          <w:szCs w:val="24"/>
          <w:lang w:val="en-GB"/>
        </w:rPr>
        <w:t>Knockdown of</w:t>
      </w:r>
      <w:r w:rsidRPr="00B63E1D">
        <w:rPr>
          <w:rStyle w:val="normaltextrun"/>
          <w:rFonts w:ascii="Times New Roman" w:eastAsia="Calibri" w:hAnsi="Times New Roman" w:cs="Times New Roman"/>
          <w:b/>
          <w:bCs/>
          <w:color w:val="000000" w:themeColor="text1"/>
          <w:sz w:val="24"/>
          <w:szCs w:val="24"/>
          <w:lang w:val="en-GB"/>
        </w:rPr>
        <w:t xml:space="preserve"> </w:t>
      </w:r>
      <w:r w:rsidRPr="00B63E1D">
        <w:rPr>
          <w:rFonts w:ascii="Times New Roman" w:eastAsiaTheme="minorEastAsia" w:hAnsi="Times New Roman" w:cs="Times New Roman"/>
          <w:b/>
          <w:bCs/>
          <w:i/>
          <w:iCs/>
          <w:sz w:val="24"/>
          <w:szCs w:val="24"/>
          <w:lang w:val="en-US"/>
        </w:rPr>
        <w:t>5’tR</w:t>
      </w:r>
      <w:r w:rsidR="00F8436C" w:rsidRPr="00B63E1D">
        <w:rPr>
          <w:rFonts w:ascii="Times New Roman" w:eastAsiaTheme="minorEastAsia" w:hAnsi="Times New Roman" w:cs="Times New Roman"/>
          <w:b/>
          <w:bCs/>
          <w:i/>
          <w:iCs/>
          <w:sz w:val="24"/>
          <w:szCs w:val="24"/>
          <w:lang w:val="en-US"/>
        </w:rPr>
        <w:t>NA</w:t>
      </w:r>
      <w:r w:rsidRPr="00B63E1D">
        <w:rPr>
          <w:rFonts w:ascii="Times New Roman" w:eastAsiaTheme="minorEastAsia" w:hAnsi="Times New Roman" w:cs="Times New Roman"/>
          <w:b/>
          <w:bCs/>
          <w:i/>
          <w:iCs/>
          <w:sz w:val="24"/>
          <w:szCs w:val="24"/>
          <w:lang w:val="en-US"/>
        </w:rPr>
        <w:t>-His-GTG</w:t>
      </w:r>
      <w:r w:rsidRPr="00B63E1D">
        <w:rPr>
          <w:rFonts w:ascii="Times New Roman" w:eastAsiaTheme="minorEastAsia" w:hAnsi="Times New Roman" w:cs="Times New Roman"/>
          <w:b/>
          <w:bCs/>
          <w:sz w:val="24"/>
          <w:szCs w:val="24"/>
          <w:lang w:val="en-US"/>
        </w:rPr>
        <w:t xml:space="preserve"> </w:t>
      </w:r>
      <w:r w:rsidR="00F8436C" w:rsidRPr="00B63E1D">
        <w:rPr>
          <w:rFonts w:ascii="Times New Roman" w:eastAsiaTheme="minorEastAsia" w:hAnsi="Times New Roman" w:cs="Times New Roman"/>
          <w:b/>
          <w:bCs/>
          <w:sz w:val="24"/>
          <w:szCs w:val="24"/>
          <w:lang w:val="en-US"/>
        </w:rPr>
        <w:t>fragments induces</w:t>
      </w:r>
      <w:r w:rsidRPr="00B63E1D">
        <w:rPr>
          <w:rFonts w:ascii="Times New Roman" w:eastAsiaTheme="minorEastAsia" w:hAnsi="Times New Roman" w:cs="Times New Roman"/>
          <w:b/>
          <w:bCs/>
          <w:sz w:val="24"/>
          <w:szCs w:val="24"/>
          <w:lang w:val="en-US"/>
        </w:rPr>
        <w:t xml:space="preserve"> de-repression of </w:t>
      </w:r>
      <w:r w:rsidR="00F8436C" w:rsidRPr="00B63E1D">
        <w:rPr>
          <w:rFonts w:ascii="Times New Roman" w:eastAsiaTheme="minorEastAsia" w:hAnsi="Times New Roman" w:cs="Times New Roman"/>
          <w:b/>
          <w:bCs/>
          <w:sz w:val="24"/>
          <w:szCs w:val="24"/>
          <w:lang w:val="en-US"/>
        </w:rPr>
        <w:t>downstream</w:t>
      </w:r>
      <w:r w:rsidRPr="00B63E1D">
        <w:rPr>
          <w:rFonts w:ascii="Times New Roman" w:eastAsiaTheme="minorEastAsia" w:hAnsi="Times New Roman" w:cs="Times New Roman"/>
          <w:b/>
          <w:bCs/>
          <w:sz w:val="24"/>
          <w:szCs w:val="24"/>
          <w:lang w:val="en-US"/>
        </w:rPr>
        <w:t xml:space="preserve"> targets </w:t>
      </w:r>
      <w:proofErr w:type="spellStart"/>
      <w:r w:rsidRPr="00B63E1D">
        <w:rPr>
          <w:rFonts w:ascii="Times New Roman" w:eastAsiaTheme="minorEastAsia" w:hAnsi="Times New Roman" w:cs="Times New Roman"/>
          <w:b/>
          <w:bCs/>
          <w:i/>
          <w:iCs/>
          <w:sz w:val="24"/>
          <w:szCs w:val="24"/>
          <w:lang w:val="en-US"/>
        </w:rPr>
        <w:t>i</w:t>
      </w:r>
      <w:r w:rsidRPr="00B63E1D">
        <w:rPr>
          <w:rStyle w:val="normaltextrun"/>
          <w:rFonts w:ascii="Times New Roman" w:eastAsia="Calibri" w:hAnsi="Times New Roman" w:cs="Times New Roman"/>
          <w:b/>
          <w:bCs/>
          <w:i/>
          <w:iCs/>
          <w:color w:val="000000" w:themeColor="text1"/>
          <w:sz w:val="24"/>
          <w:szCs w:val="24"/>
          <w:lang w:val="en-GB"/>
        </w:rPr>
        <w:t>n</w:t>
      </w:r>
      <w:proofErr w:type="spellEnd"/>
      <w:r w:rsidRPr="00B63E1D">
        <w:rPr>
          <w:rStyle w:val="normaltextrun"/>
          <w:rFonts w:ascii="Times New Roman" w:eastAsia="Calibri" w:hAnsi="Times New Roman" w:cs="Times New Roman"/>
          <w:b/>
          <w:bCs/>
          <w:i/>
          <w:iCs/>
          <w:color w:val="000000" w:themeColor="text1"/>
          <w:sz w:val="24"/>
          <w:szCs w:val="24"/>
          <w:lang w:val="en-GB"/>
        </w:rPr>
        <w:t xml:space="preserve"> vivo</w:t>
      </w:r>
      <w:r w:rsidRPr="00B63E1D">
        <w:rPr>
          <w:rStyle w:val="normaltextrun"/>
          <w:rFonts w:ascii="Times New Roman" w:eastAsia="Calibri" w:hAnsi="Times New Roman" w:cs="Times New Roman"/>
          <w:b/>
          <w:bCs/>
          <w:color w:val="000000" w:themeColor="text1"/>
          <w:sz w:val="24"/>
          <w:szCs w:val="24"/>
          <w:lang w:val="en-GB"/>
        </w:rPr>
        <w:t>.</w:t>
      </w:r>
      <w:r w:rsidR="0096553D" w:rsidRPr="00B63E1D">
        <w:rPr>
          <w:rStyle w:val="normaltextrun"/>
          <w:rFonts w:ascii="Times New Roman" w:eastAsia="Calibri" w:hAnsi="Times New Roman" w:cs="Times New Roman"/>
          <w:b/>
          <w:bCs/>
          <w:color w:val="000000" w:themeColor="text1"/>
          <w:sz w:val="24"/>
          <w:szCs w:val="24"/>
          <w:lang w:val="en-GB"/>
        </w:rPr>
        <w:t xml:space="preserve"> </w:t>
      </w:r>
    </w:p>
    <w:p w14:paraId="151FDC6C" w14:textId="4DE268C7" w:rsidR="00034C52" w:rsidRPr="00B63E1D" w:rsidRDefault="00BD4054" w:rsidP="00B63E1D">
      <w:pPr>
        <w:spacing w:line="480" w:lineRule="auto"/>
        <w:contextualSpacing/>
        <w:jc w:val="both"/>
        <w:rPr>
          <w:rStyle w:val="normaltextrun"/>
          <w:rFonts w:ascii="Times New Roman" w:eastAsia="Calibri" w:hAnsi="Times New Roman" w:cs="Times New Roman"/>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GB"/>
        </w:rPr>
        <w:t>a-c</w:t>
      </w:r>
      <w:r w:rsidR="00D60E6E" w:rsidRPr="00B63E1D">
        <w:rPr>
          <w:rStyle w:val="normaltextrun"/>
          <w:rFonts w:ascii="Times New Roman" w:eastAsia="Calibri" w:hAnsi="Times New Roman" w:cs="Times New Roman"/>
          <w:b/>
          <w:bCs/>
          <w:color w:val="000000" w:themeColor="text1"/>
          <w:sz w:val="24"/>
          <w:szCs w:val="24"/>
          <w:lang w:val="en-GB"/>
        </w:rPr>
        <w:t xml:space="preserve"> </w:t>
      </w:r>
      <w:r w:rsidR="00F8436C" w:rsidRPr="00B63E1D">
        <w:rPr>
          <w:rStyle w:val="normaltextrun"/>
          <w:rFonts w:ascii="Times New Roman" w:eastAsia="Calibri" w:hAnsi="Times New Roman" w:cs="Times New Roman"/>
          <w:i/>
          <w:iCs/>
          <w:color w:val="000000" w:themeColor="text1"/>
          <w:sz w:val="24"/>
          <w:szCs w:val="24"/>
          <w:lang w:val="en-GB"/>
        </w:rPr>
        <w:t>t</w:t>
      </w:r>
      <w:r w:rsidR="00F768A7" w:rsidRPr="00B63E1D">
        <w:rPr>
          <w:rStyle w:val="normaltextrun"/>
          <w:rFonts w:ascii="Times New Roman" w:eastAsia="Calibri" w:hAnsi="Times New Roman" w:cs="Times New Roman"/>
          <w:i/>
          <w:iCs/>
          <w:color w:val="000000" w:themeColor="text1"/>
          <w:sz w:val="24"/>
          <w:szCs w:val="24"/>
          <w:lang w:val="en-GB"/>
        </w:rPr>
        <w:t>RNA-His-GTG</w:t>
      </w:r>
      <w:r w:rsidR="0096553D" w:rsidRPr="00B63E1D">
        <w:rPr>
          <w:rStyle w:val="normaltextrun"/>
          <w:rFonts w:ascii="Times New Roman" w:eastAsia="Calibri" w:hAnsi="Times New Roman" w:cs="Times New Roman"/>
          <w:color w:val="000000" w:themeColor="text1"/>
          <w:sz w:val="24"/>
          <w:szCs w:val="24"/>
          <w:lang w:val="en-US"/>
        </w:rPr>
        <w:t xml:space="preserve"> </w:t>
      </w:r>
      <w:r w:rsidR="00F8436C" w:rsidRPr="00B63E1D">
        <w:rPr>
          <w:rStyle w:val="normaltextrun"/>
          <w:rFonts w:ascii="Times New Roman" w:eastAsia="Calibri" w:hAnsi="Times New Roman" w:cs="Times New Roman"/>
          <w:color w:val="000000" w:themeColor="text1"/>
          <w:sz w:val="24"/>
          <w:szCs w:val="24"/>
          <w:lang w:val="en-US"/>
        </w:rPr>
        <w:t xml:space="preserve">and 5’ fragment </w:t>
      </w:r>
      <w:r w:rsidR="0096553D" w:rsidRPr="00B63E1D">
        <w:rPr>
          <w:rStyle w:val="normaltextrun"/>
          <w:rFonts w:ascii="Times New Roman" w:eastAsia="Calibri" w:hAnsi="Times New Roman" w:cs="Times New Roman"/>
          <w:color w:val="000000" w:themeColor="text1"/>
          <w:sz w:val="24"/>
          <w:szCs w:val="24"/>
          <w:lang w:val="en-US"/>
        </w:rPr>
        <w:t>expression</w:t>
      </w:r>
      <w:r w:rsidR="00F768A7" w:rsidRPr="00B63E1D">
        <w:rPr>
          <w:rStyle w:val="normaltextrun"/>
          <w:rFonts w:ascii="Times New Roman" w:eastAsia="Calibri" w:hAnsi="Times New Roman" w:cs="Times New Roman"/>
          <w:color w:val="000000" w:themeColor="text1"/>
          <w:sz w:val="24"/>
          <w:szCs w:val="24"/>
          <w:lang w:val="en-US"/>
        </w:rPr>
        <w:t xml:space="preserve"> </w:t>
      </w:r>
      <w:r w:rsidR="00FC0A3C" w:rsidRPr="00B63E1D">
        <w:rPr>
          <w:rStyle w:val="normaltextrun"/>
          <w:rFonts w:ascii="Times New Roman" w:eastAsia="Calibri" w:hAnsi="Times New Roman" w:cs="Times New Roman"/>
          <w:color w:val="000000" w:themeColor="text1"/>
          <w:sz w:val="24"/>
          <w:szCs w:val="24"/>
          <w:lang w:val="en-US"/>
        </w:rPr>
        <w:t xml:space="preserve">after </w:t>
      </w:r>
      <w:r w:rsidR="0096553D" w:rsidRPr="00B63E1D">
        <w:rPr>
          <w:rStyle w:val="normaltextrun"/>
          <w:rFonts w:ascii="Times New Roman" w:eastAsia="Calibri" w:hAnsi="Times New Roman" w:cs="Times New Roman"/>
          <w:color w:val="000000" w:themeColor="text1"/>
          <w:sz w:val="24"/>
          <w:szCs w:val="24"/>
          <w:lang w:val="en-US"/>
        </w:rPr>
        <w:t xml:space="preserve">48 h following His-GTG inhibitor injections </w:t>
      </w:r>
      <w:r w:rsidR="0096553D" w:rsidRPr="00B63E1D">
        <w:rPr>
          <w:rStyle w:val="normaltextrun"/>
          <w:rFonts w:ascii="Times New Roman" w:eastAsia="Calibri" w:hAnsi="Times New Roman" w:cs="Times New Roman"/>
          <w:i/>
          <w:iCs/>
          <w:color w:val="000000" w:themeColor="text1"/>
          <w:sz w:val="24"/>
          <w:szCs w:val="24"/>
          <w:lang w:val="en-US"/>
        </w:rPr>
        <w:t>in vivo</w:t>
      </w:r>
      <w:r w:rsidR="0096553D" w:rsidRPr="00B63E1D">
        <w:rPr>
          <w:rStyle w:val="normaltextrun"/>
          <w:rFonts w:ascii="Times New Roman" w:eastAsia="Calibri" w:hAnsi="Times New Roman" w:cs="Times New Roman"/>
          <w:color w:val="000000" w:themeColor="text1"/>
          <w:sz w:val="24"/>
          <w:szCs w:val="24"/>
          <w:lang w:val="en-US"/>
        </w:rPr>
        <w:t xml:space="preserve"> in mouse hippocampus. Bar plots represent mean ± SD, as a % of the negative </w:t>
      </w:r>
      <w:r w:rsidR="0096553D" w:rsidRPr="00B63E1D">
        <w:rPr>
          <w:rStyle w:val="normaltextrun"/>
          <w:rFonts w:ascii="Times New Roman" w:eastAsia="Calibri" w:hAnsi="Times New Roman" w:cs="Times New Roman"/>
          <w:color w:val="000000" w:themeColor="text1"/>
          <w:sz w:val="24"/>
          <w:szCs w:val="24"/>
          <w:lang w:val="en-US"/>
        </w:rPr>
        <w:lastRenderedPageBreak/>
        <w:t>control (NC)</w:t>
      </w:r>
      <w:r w:rsidR="00F53776" w:rsidRPr="00B63E1D">
        <w:rPr>
          <w:rStyle w:val="normaltextrun"/>
          <w:rFonts w:ascii="Times New Roman" w:eastAsia="Calibri" w:hAnsi="Times New Roman" w:cs="Times New Roman"/>
          <w:color w:val="000000" w:themeColor="text1"/>
          <w:sz w:val="24"/>
          <w:szCs w:val="24"/>
          <w:lang w:val="en-US"/>
        </w:rPr>
        <w:t>-</w:t>
      </w:r>
      <w:r w:rsidR="0096553D" w:rsidRPr="00B63E1D">
        <w:rPr>
          <w:rStyle w:val="normaltextrun"/>
          <w:rFonts w:ascii="Times New Roman" w:eastAsia="Calibri" w:hAnsi="Times New Roman" w:cs="Times New Roman"/>
          <w:color w:val="000000" w:themeColor="text1"/>
          <w:sz w:val="24"/>
          <w:szCs w:val="24"/>
          <w:lang w:val="en-US"/>
        </w:rPr>
        <w:t>injected hippocampus.</w:t>
      </w:r>
      <w:r w:rsidR="008A12B8" w:rsidRPr="00B63E1D">
        <w:rPr>
          <w:rStyle w:val="normaltextrun"/>
          <w:rFonts w:ascii="Times New Roman" w:eastAsia="Calibri" w:hAnsi="Times New Roman" w:cs="Times New Roman"/>
          <w:color w:val="000000" w:themeColor="text1"/>
          <w:sz w:val="24"/>
          <w:szCs w:val="24"/>
          <w:lang w:val="en-US"/>
        </w:rPr>
        <w:t xml:space="preserve"> </w:t>
      </w:r>
      <w:r w:rsidR="00AE582E" w:rsidRPr="00B63E1D">
        <w:rPr>
          <w:rStyle w:val="normaltextrun"/>
          <w:rFonts w:ascii="Times New Roman" w:eastAsia="Calibri" w:hAnsi="Times New Roman" w:cs="Times New Roman"/>
          <w:color w:val="000000" w:themeColor="text1"/>
          <w:sz w:val="24"/>
          <w:szCs w:val="24"/>
          <w:lang w:val="en-US"/>
        </w:rPr>
        <w:t>Unpaired</w:t>
      </w:r>
      <w:r w:rsidR="00D60E6E" w:rsidRPr="00B63E1D">
        <w:rPr>
          <w:rStyle w:val="normaltextrun"/>
          <w:rFonts w:ascii="Times New Roman" w:eastAsia="Calibri" w:hAnsi="Times New Roman" w:cs="Times New Roman"/>
          <w:color w:val="000000" w:themeColor="text1"/>
          <w:sz w:val="24"/>
          <w:szCs w:val="24"/>
          <w:lang w:val="en-US"/>
        </w:rPr>
        <w:t xml:space="preserve"> t</w:t>
      </w:r>
      <w:r w:rsidR="00AE582E" w:rsidRPr="00B63E1D">
        <w:rPr>
          <w:rStyle w:val="normaltextrun"/>
          <w:rFonts w:ascii="Times New Roman" w:eastAsia="Calibri" w:hAnsi="Times New Roman" w:cs="Times New Roman"/>
          <w:color w:val="000000" w:themeColor="text1"/>
          <w:sz w:val="24"/>
          <w:szCs w:val="24"/>
          <w:lang w:val="en-US"/>
        </w:rPr>
        <w:t xml:space="preserve"> </w:t>
      </w:r>
      <w:r w:rsidR="00D60E6E" w:rsidRPr="00B63E1D">
        <w:rPr>
          <w:rStyle w:val="normaltextrun"/>
          <w:rFonts w:ascii="Times New Roman" w:eastAsia="Calibri" w:hAnsi="Times New Roman" w:cs="Times New Roman"/>
          <w:color w:val="000000" w:themeColor="text1"/>
          <w:sz w:val="24"/>
          <w:szCs w:val="24"/>
          <w:lang w:val="en-US"/>
        </w:rPr>
        <w:t xml:space="preserve">test. </w:t>
      </w:r>
      <w:r w:rsidR="00576BFA" w:rsidRPr="00B63E1D">
        <w:rPr>
          <w:rStyle w:val="normaltextrun"/>
          <w:rFonts w:ascii="Times New Roman" w:eastAsia="Calibri" w:hAnsi="Times New Roman" w:cs="Times New Roman"/>
          <w:color w:val="000000" w:themeColor="text1"/>
          <w:sz w:val="24"/>
          <w:szCs w:val="24"/>
          <w:lang w:val="en-US"/>
        </w:rPr>
        <w:t>**</w:t>
      </w:r>
      <w:proofErr w:type="spellStart"/>
      <w:r w:rsidR="00576BFA" w:rsidRPr="00B63E1D">
        <w:rPr>
          <w:rStyle w:val="normaltextrun"/>
          <w:rFonts w:ascii="Times New Roman" w:eastAsia="Calibri" w:hAnsi="Times New Roman" w:cs="Times New Roman"/>
          <w:color w:val="000000" w:themeColor="text1"/>
          <w:sz w:val="24"/>
          <w:szCs w:val="24"/>
          <w:lang w:val="en-US"/>
        </w:rPr>
        <w:t>p</w:t>
      </w:r>
      <w:r w:rsidR="005C7D8B" w:rsidRPr="00B63E1D">
        <w:rPr>
          <w:rStyle w:val="normaltextrun"/>
          <w:rFonts w:ascii="Times New Roman" w:eastAsia="Calibri" w:hAnsi="Times New Roman" w:cs="Times New Roman"/>
          <w:color w:val="000000" w:themeColor="text1"/>
          <w:sz w:val="24"/>
          <w:szCs w:val="24"/>
          <w:lang w:val="en-US"/>
        </w:rPr>
        <w:t>P</w:t>
      </w:r>
      <w:proofErr w:type="spellEnd"/>
      <w:r w:rsidR="00576BFA" w:rsidRPr="00B63E1D">
        <w:rPr>
          <w:rStyle w:val="normaltextrun"/>
          <w:rFonts w:ascii="Times New Roman" w:eastAsia="Calibri" w:hAnsi="Times New Roman" w:cs="Times New Roman"/>
          <w:color w:val="000000" w:themeColor="text1"/>
          <w:sz w:val="24"/>
          <w:szCs w:val="24"/>
          <w:lang w:val="en-US"/>
        </w:rPr>
        <w:t xml:space="preserve">&lt;0.01, </w:t>
      </w:r>
      <w:r w:rsidR="008A12B8" w:rsidRPr="00B63E1D">
        <w:rPr>
          <w:rStyle w:val="normaltextrun"/>
          <w:rFonts w:ascii="Times New Roman" w:eastAsia="Calibri" w:hAnsi="Times New Roman" w:cs="Times New Roman"/>
          <w:color w:val="000000" w:themeColor="text1"/>
          <w:sz w:val="24"/>
          <w:szCs w:val="24"/>
          <w:lang w:val="en-US"/>
        </w:rPr>
        <w:t>*</w:t>
      </w:r>
      <w:r w:rsidR="005C7D8B" w:rsidRPr="00B63E1D">
        <w:rPr>
          <w:rStyle w:val="normaltextrun"/>
          <w:rFonts w:ascii="Times New Roman" w:eastAsia="Calibri" w:hAnsi="Times New Roman" w:cs="Times New Roman"/>
          <w:color w:val="000000" w:themeColor="text1"/>
          <w:sz w:val="24"/>
          <w:szCs w:val="24"/>
          <w:lang w:val="en-US"/>
        </w:rPr>
        <w:t>P</w:t>
      </w:r>
      <w:r w:rsidR="008A12B8" w:rsidRPr="00B63E1D">
        <w:rPr>
          <w:rStyle w:val="normaltextrun"/>
          <w:rFonts w:ascii="Times New Roman" w:eastAsia="Calibri" w:hAnsi="Times New Roman" w:cs="Times New Roman"/>
          <w:color w:val="000000" w:themeColor="text1"/>
          <w:sz w:val="24"/>
          <w:szCs w:val="24"/>
          <w:lang w:val="en-US"/>
        </w:rPr>
        <w:t>&lt; 0.05.</w:t>
      </w:r>
      <w:r w:rsidR="00D60E6E" w:rsidRPr="00B63E1D">
        <w:rPr>
          <w:rStyle w:val="normaltextrun"/>
          <w:rFonts w:ascii="Times New Roman" w:eastAsia="Calibri" w:hAnsi="Times New Roman" w:cs="Times New Roman"/>
          <w:color w:val="000000" w:themeColor="text1"/>
          <w:sz w:val="24"/>
          <w:szCs w:val="24"/>
          <w:lang w:val="en-US"/>
        </w:rPr>
        <w:t xml:space="preserve"> </w:t>
      </w:r>
      <w:bookmarkStart w:id="2" w:name="OLE_LINK2"/>
      <w:r w:rsidR="00FC0A3C" w:rsidRPr="00B63E1D">
        <w:rPr>
          <w:rStyle w:val="normaltextrun"/>
          <w:rFonts w:ascii="Times New Roman" w:eastAsia="Calibri" w:hAnsi="Times New Roman" w:cs="Times New Roman"/>
          <w:color w:val="000000" w:themeColor="text1"/>
          <w:sz w:val="24"/>
          <w:szCs w:val="24"/>
          <w:lang w:val="en-GB"/>
        </w:rPr>
        <w:t xml:space="preserve">N = 4 NC and </w:t>
      </w:r>
      <w:r w:rsidR="00F53776" w:rsidRPr="00B63E1D">
        <w:rPr>
          <w:rStyle w:val="normaltextrun"/>
          <w:rFonts w:ascii="Times New Roman" w:eastAsia="Calibri" w:hAnsi="Times New Roman" w:cs="Times New Roman"/>
          <w:color w:val="000000" w:themeColor="text1"/>
          <w:sz w:val="24"/>
          <w:szCs w:val="24"/>
          <w:lang w:val="en-GB"/>
        </w:rPr>
        <w:t xml:space="preserve">N = </w:t>
      </w:r>
      <w:r w:rsidR="00FC0A3C" w:rsidRPr="00B63E1D">
        <w:rPr>
          <w:rStyle w:val="normaltextrun"/>
          <w:rFonts w:ascii="Times New Roman" w:eastAsia="Calibri" w:hAnsi="Times New Roman" w:cs="Times New Roman"/>
          <w:color w:val="000000" w:themeColor="text1"/>
          <w:sz w:val="24"/>
          <w:szCs w:val="24"/>
          <w:lang w:val="en-GB"/>
        </w:rPr>
        <w:t>6 inhibitor</w:t>
      </w:r>
      <w:r w:rsidR="00F53776" w:rsidRPr="00B63E1D">
        <w:rPr>
          <w:rStyle w:val="normaltextrun"/>
          <w:rFonts w:ascii="Times New Roman" w:eastAsia="Calibri" w:hAnsi="Times New Roman" w:cs="Times New Roman"/>
          <w:color w:val="000000" w:themeColor="text1"/>
          <w:sz w:val="24"/>
          <w:szCs w:val="24"/>
          <w:lang w:val="en-GB"/>
        </w:rPr>
        <w:t>-</w:t>
      </w:r>
      <w:r w:rsidR="00FC0A3C" w:rsidRPr="00B63E1D">
        <w:rPr>
          <w:rStyle w:val="normaltextrun"/>
          <w:rFonts w:ascii="Times New Roman" w:eastAsia="Calibri" w:hAnsi="Times New Roman" w:cs="Times New Roman"/>
          <w:color w:val="000000" w:themeColor="text1"/>
          <w:sz w:val="24"/>
          <w:szCs w:val="24"/>
          <w:lang w:val="en-GB"/>
        </w:rPr>
        <w:t>treated animals. </w:t>
      </w:r>
      <w:bookmarkEnd w:id="2"/>
      <w:r w:rsidR="00FC0A3C" w:rsidRPr="00B63E1D">
        <w:rPr>
          <w:rStyle w:val="normaltextrun"/>
          <w:rFonts w:ascii="Times New Roman" w:eastAsia="Calibri" w:hAnsi="Times New Roman" w:cs="Times New Roman"/>
          <w:color w:val="000000" w:themeColor="text1"/>
          <w:sz w:val="24"/>
          <w:szCs w:val="24"/>
          <w:lang w:val="en-US"/>
        </w:rPr>
        <w:t xml:space="preserve"> </w:t>
      </w:r>
    </w:p>
    <w:p w14:paraId="5BE38ED3" w14:textId="3D8534ED" w:rsidR="00034C52" w:rsidRPr="00B63E1D" w:rsidRDefault="00BD4054" w:rsidP="00B63E1D">
      <w:pPr>
        <w:spacing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US"/>
        </w:rPr>
        <w:t>d</w:t>
      </w:r>
      <w:r w:rsidR="00D60E6E" w:rsidRPr="00B63E1D">
        <w:rPr>
          <w:rStyle w:val="normaltextrun"/>
          <w:rFonts w:ascii="Times New Roman" w:eastAsia="Calibri" w:hAnsi="Times New Roman" w:cs="Times New Roman"/>
          <w:color w:val="000000" w:themeColor="text1"/>
          <w:sz w:val="24"/>
          <w:szCs w:val="24"/>
          <w:lang w:val="en-US"/>
        </w:rPr>
        <w:t xml:space="preserve"> </w:t>
      </w:r>
      <w:r w:rsidR="00F768A7" w:rsidRPr="00B63E1D">
        <w:rPr>
          <w:rStyle w:val="normaltextrun"/>
          <w:rFonts w:ascii="Times New Roman" w:eastAsia="Calibri" w:hAnsi="Times New Roman" w:cs="Times New Roman"/>
          <w:color w:val="000000" w:themeColor="text1"/>
          <w:sz w:val="24"/>
          <w:szCs w:val="24"/>
          <w:lang w:val="en-US"/>
        </w:rPr>
        <w:t xml:space="preserve">Bar plots represent the fold changes of </w:t>
      </w:r>
      <w:r w:rsidR="00F53776" w:rsidRPr="00B63E1D">
        <w:rPr>
          <w:rStyle w:val="normaltextrun"/>
          <w:rFonts w:ascii="Times New Roman" w:eastAsia="Calibri" w:hAnsi="Times New Roman" w:cs="Times New Roman"/>
          <w:color w:val="000000" w:themeColor="text1"/>
          <w:sz w:val="24"/>
          <w:szCs w:val="24"/>
          <w:lang w:val="en-US"/>
        </w:rPr>
        <w:t xml:space="preserve">selected </w:t>
      </w:r>
      <w:r w:rsidR="00F768A7" w:rsidRPr="00B63E1D">
        <w:rPr>
          <w:rStyle w:val="normaltextrun"/>
          <w:rFonts w:ascii="Times New Roman" w:eastAsia="Calibri" w:hAnsi="Times New Roman" w:cs="Times New Roman"/>
          <w:i/>
          <w:iCs/>
          <w:color w:val="000000" w:themeColor="text1"/>
          <w:sz w:val="24"/>
          <w:szCs w:val="24"/>
          <w:lang w:val="en-US"/>
        </w:rPr>
        <w:t>5'tRF-His-GTG</w:t>
      </w:r>
      <w:r w:rsidR="00F768A7" w:rsidRPr="00B63E1D">
        <w:rPr>
          <w:rStyle w:val="normaltextrun"/>
          <w:rFonts w:ascii="Times New Roman" w:eastAsia="Calibri" w:hAnsi="Times New Roman" w:cs="Times New Roman"/>
          <w:color w:val="000000" w:themeColor="text1"/>
          <w:sz w:val="24"/>
          <w:szCs w:val="24"/>
          <w:lang w:val="en-US"/>
        </w:rPr>
        <w:t xml:space="preserve"> miRNA</w:t>
      </w:r>
      <w:r w:rsidR="00F53776" w:rsidRPr="00B63E1D">
        <w:rPr>
          <w:rStyle w:val="normaltextrun"/>
          <w:rFonts w:ascii="Times New Roman" w:eastAsia="Calibri" w:hAnsi="Times New Roman" w:cs="Times New Roman"/>
          <w:color w:val="000000" w:themeColor="text1"/>
          <w:sz w:val="24"/>
          <w:szCs w:val="24"/>
          <w:lang w:val="en-US"/>
        </w:rPr>
        <w:t>-</w:t>
      </w:r>
      <w:r w:rsidR="00F768A7" w:rsidRPr="00B63E1D">
        <w:rPr>
          <w:rStyle w:val="normaltextrun"/>
          <w:rFonts w:ascii="Times New Roman" w:eastAsia="Calibri" w:hAnsi="Times New Roman" w:cs="Times New Roman"/>
          <w:color w:val="000000" w:themeColor="text1"/>
          <w:sz w:val="24"/>
          <w:szCs w:val="24"/>
          <w:lang w:val="en-US"/>
        </w:rPr>
        <w:t>like targets in inhibitor and NC samples. Bar plots represent mean ± SD.</w:t>
      </w:r>
      <w:r w:rsidR="00576BFA" w:rsidRPr="00B63E1D">
        <w:rPr>
          <w:rStyle w:val="normaltextrun"/>
          <w:rFonts w:ascii="Times New Roman" w:eastAsia="Calibri" w:hAnsi="Times New Roman" w:cs="Times New Roman"/>
          <w:color w:val="000000" w:themeColor="text1"/>
          <w:sz w:val="24"/>
          <w:szCs w:val="24"/>
          <w:lang w:val="en-US"/>
        </w:rPr>
        <w:t xml:space="preserve"> </w:t>
      </w:r>
      <w:r w:rsidR="00E9298B" w:rsidRPr="00B63E1D">
        <w:rPr>
          <w:rStyle w:val="normaltextrun"/>
          <w:rFonts w:ascii="Times New Roman" w:eastAsia="Calibri" w:hAnsi="Times New Roman" w:cs="Times New Roman"/>
          <w:color w:val="000000" w:themeColor="text1"/>
          <w:sz w:val="24"/>
          <w:szCs w:val="24"/>
          <w:lang w:val="en-US"/>
        </w:rPr>
        <w:t xml:space="preserve">ANOVA with Sidak’s multiple comparison test. </w:t>
      </w:r>
      <w:r w:rsidR="00576BFA" w:rsidRPr="00B63E1D">
        <w:rPr>
          <w:rStyle w:val="normaltextrun"/>
          <w:rFonts w:ascii="Times New Roman" w:eastAsia="Calibri" w:hAnsi="Times New Roman" w:cs="Times New Roman"/>
          <w:color w:val="000000" w:themeColor="text1"/>
          <w:sz w:val="24"/>
          <w:szCs w:val="24"/>
          <w:lang w:val="en-US"/>
        </w:rPr>
        <w:t>**</w:t>
      </w:r>
      <w:r w:rsidR="005C7D8B" w:rsidRPr="00B63E1D">
        <w:rPr>
          <w:rStyle w:val="normaltextrun"/>
          <w:rFonts w:ascii="Times New Roman" w:eastAsia="Calibri" w:hAnsi="Times New Roman" w:cs="Times New Roman"/>
          <w:color w:val="000000" w:themeColor="text1"/>
          <w:sz w:val="24"/>
          <w:szCs w:val="24"/>
          <w:lang w:val="en-US"/>
        </w:rPr>
        <w:t>P</w:t>
      </w:r>
      <w:r w:rsidR="00576BFA" w:rsidRPr="00B63E1D">
        <w:rPr>
          <w:rStyle w:val="normaltextrun"/>
          <w:rFonts w:ascii="Times New Roman" w:eastAsia="Calibri" w:hAnsi="Times New Roman" w:cs="Times New Roman"/>
          <w:color w:val="000000" w:themeColor="text1"/>
          <w:sz w:val="24"/>
          <w:szCs w:val="24"/>
          <w:lang w:val="en-US"/>
        </w:rPr>
        <w:t>&lt;0.01, *</w:t>
      </w:r>
      <w:r w:rsidR="005C7D8B" w:rsidRPr="00B63E1D">
        <w:rPr>
          <w:rStyle w:val="normaltextrun"/>
          <w:rFonts w:ascii="Times New Roman" w:eastAsia="Calibri" w:hAnsi="Times New Roman" w:cs="Times New Roman"/>
          <w:color w:val="000000" w:themeColor="text1"/>
          <w:sz w:val="24"/>
          <w:szCs w:val="24"/>
          <w:lang w:val="en-US"/>
        </w:rPr>
        <w:t>P</w:t>
      </w:r>
      <w:r w:rsidR="00576BFA" w:rsidRPr="00B63E1D">
        <w:rPr>
          <w:rStyle w:val="normaltextrun"/>
          <w:rFonts w:ascii="Times New Roman" w:eastAsia="Calibri" w:hAnsi="Times New Roman" w:cs="Times New Roman"/>
          <w:color w:val="000000" w:themeColor="text1"/>
          <w:sz w:val="24"/>
          <w:szCs w:val="24"/>
          <w:lang w:val="en-US"/>
        </w:rPr>
        <w:t>&lt; 0.05.</w:t>
      </w:r>
      <w:r w:rsidR="00FC0A3C" w:rsidRPr="00B63E1D">
        <w:rPr>
          <w:rStyle w:val="normaltextrun"/>
          <w:rFonts w:ascii="Times New Roman" w:eastAsia="Calibri" w:hAnsi="Times New Roman" w:cs="Times New Roman"/>
          <w:color w:val="000000" w:themeColor="text1"/>
          <w:sz w:val="24"/>
          <w:szCs w:val="24"/>
          <w:lang w:val="en-US"/>
        </w:rPr>
        <w:t xml:space="preserve"> </w:t>
      </w:r>
      <w:r w:rsidR="00FC0A3C" w:rsidRPr="00B63E1D">
        <w:rPr>
          <w:rStyle w:val="normaltextrun"/>
          <w:rFonts w:ascii="Times New Roman" w:eastAsia="Calibri" w:hAnsi="Times New Roman" w:cs="Times New Roman"/>
          <w:color w:val="000000" w:themeColor="text1"/>
          <w:sz w:val="24"/>
          <w:szCs w:val="24"/>
          <w:lang w:val="en-GB"/>
        </w:rPr>
        <w:t xml:space="preserve">N = 3 NC and </w:t>
      </w:r>
      <w:r w:rsidR="00F53776" w:rsidRPr="00B63E1D">
        <w:rPr>
          <w:rStyle w:val="normaltextrun"/>
          <w:rFonts w:ascii="Times New Roman" w:eastAsia="Calibri" w:hAnsi="Times New Roman" w:cs="Times New Roman"/>
          <w:color w:val="000000" w:themeColor="text1"/>
          <w:sz w:val="24"/>
          <w:szCs w:val="24"/>
          <w:lang w:val="en-GB"/>
        </w:rPr>
        <w:t xml:space="preserve">N = </w:t>
      </w:r>
      <w:r w:rsidR="00FC0A3C" w:rsidRPr="00B63E1D">
        <w:rPr>
          <w:rStyle w:val="normaltextrun"/>
          <w:rFonts w:ascii="Times New Roman" w:eastAsia="Calibri" w:hAnsi="Times New Roman" w:cs="Times New Roman"/>
          <w:color w:val="000000" w:themeColor="text1"/>
          <w:sz w:val="24"/>
          <w:szCs w:val="24"/>
          <w:lang w:val="en-GB"/>
        </w:rPr>
        <w:t xml:space="preserve">3 inhibitor </w:t>
      </w:r>
      <w:r w:rsidR="00F53776" w:rsidRPr="00B63E1D">
        <w:rPr>
          <w:rStyle w:val="normaltextrun"/>
          <w:rFonts w:ascii="Times New Roman" w:eastAsia="Calibri" w:hAnsi="Times New Roman" w:cs="Times New Roman"/>
          <w:color w:val="000000" w:themeColor="text1"/>
          <w:sz w:val="24"/>
          <w:szCs w:val="24"/>
          <w:lang w:val="en-GB"/>
        </w:rPr>
        <w:t>inject</w:t>
      </w:r>
      <w:r w:rsidR="00FC0A3C" w:rsidRPr="00B63E1D">
        <w:rPr>
          <w:rStyle w:val="normaltextrun"/>
          <w:rFonts w:ascii="Times New Roman" w:eastAsia="Calibri" w:hAnsi="Times New Roman" w:cs="Times New Roman"/>
          <w:color w:val="000000" w:themeColor="text1"/>
          <w:sz w:val="24"/>
          <w:szCs w:val="24"/>
          <w:lang w:val="en-GB"/>
        </w:rPr>
        <w:t>ed animals. </w:t>
      </w:r>
    </w:p>
    <w:p w14:paraId="178BCB5F" w14:textId="77777777" w:rsidR="00B63E1D" w:rsidRDefault="00BD4054" w:rsidP="00B63E1D">
      <w:pPr>
        <w:spacing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e</w:t>
      </w:r>
      <w:r w:rsidRPr="00B63E1D">
        <w:rPr>
          <w:rStyle w:val="normaltextrun"/>
          <w:rFonts w:ascii="Times New Roman" w:eastAsia="Calibri" w:hAnsi="Times New Roman" w:cs="Times New Roman"/>
          <w:color w:val="000000" w:themeColor="text1"/>
          <w:sz w:val="24"/>
          <w:szCs w:val="24"/>
          <w:lang w:val="en-GB"/>
        </w:rPr>
        <w:t xml:space="preserve"> Line plots </w:t>
      </w:r>
      <w:r w:rsidR="00B63E1D" w:rsidRPr="00B63E1D">
        <w:rPr>
          <w:rStyle w:val="normaltextrun"/>
          <w:rFonts w:ascii="Times New Roman" w:eastAsia="Calibri" w:hAnsi="Times New Roman" w:cs="Times New Roman"/>
          <w:color w:val="000000" w:themeColor="text1"/>
          <w:sz w:val="24"/>
          <w:szCs w:val="24"/>
          <w:lang w:val="en-GB"/>
        </w:rPr>
        <w:t xml:space="preserve">of </w:t>
      </w:r>
      <w:r w:rsidRPr="00B63E1D">
        <w:rPr>
          <w:rStyle w:val="normaltextrun"/>
          <w:rFonts w:ascii="Times New Roman" w:eastAsia="Calibri" w:hAnsi="Times New Roman" w:cs="Times New Roman"/>
          <w:color w:val="000000" w:themeColor="text1"/>
          <w:sz w:val="24"/>
          <w:szCs w:val="24"/>
          <w:lang w:val="en-GB"/>
        </w:rPr>
        <w:t xml:space="preserve">the EEG power spectral analysis showing the average PSD spectrum for a 24 h period between the NC and inhibitor injected mice at day 25. N = 6 animals per group. </w:t>
      </w:r>
    </w:p>
    <w:p w14:paraId="6DE983F4" w14:textId="5691197E" w:rsidR="004B42E8" w:rsidRPr="00B63E1D" w:rsidRDefault="00BD4054" w:rsidP="00B63E1D">
      <w:pPr>
        <w:spacing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f</w:t>
      </w:r>
      <w:r w:rsidRPr="00B63E1D">
        <w:rPr>
          <w:rStyle w:val="normaltextrun"/>
          <w:rFonts w:ascii="Times New Roman" w:eastAsia="Calibri" w:hAnsi="Times New Roman" w:cs="Times New Roman"/>
          <w:color w:val="000000" w:themeColor="text1"/>
          <w:sz w:val="24"/>
          <w:szCs w:val="24"/>
          <w:lang w:val="en-GB"/>
        </w:rPr>
        <w:t xml:space="preserve"> Boxplots showing the individual </w:t>
      </w:r>
      <w:proofErr w:type="spellStart"/>
      <w:r w:rsidRPr="00B63E1D">
        <w:rPr>
          <w:rStyle w:val="normaltextrun"/>
          <w:rFonts w:ascii="Times New Roman" w:eastAsia="Calibri" w:hAnsi="Times New Roman" w:cs="Times New Roman"/>
          <w:color w:val="000000" w:themeColor="text1"/>
          <w:sz w:val="24"/>
          <w:szCs w:val="24"/>
          <w:lang w:val="en-GB"/>
        </w:rPr>
        <w:t>bandwise</w:t>
      </w:r>
      <w:proofErr w:type="spellEnd"/>
      <w:r w:rsidRPr="00B63E1D">
        <w:rPr>
          <w:rStyle w:val="normaltextrun"/>
          <w:rFonts w:ascii="Times New Roman" w:eastAsia="Calibri" w:hAnsi="Times New Roman" w:cs="Times New Roman"/>
          <w:color w:val="000000" w:themeColor="text1"/>
          <w:sz w:val="24"/>
          <w:szCs w:val="24"/>
          <w:lang w:val="en-GB"/>
        </w:rPr>
        <w:t xml:space="preserve"> PSD power between the NC and inhibitor injected mice at day 25. ANOVA **P&lt;0.01, *P&lt;0.05, N = 6 animals per group. </w:t>
      </w:r>
      <w:r w:rsidR="004B42E8" w:rsidRPr="00B63E1D">
        <w:rPr>
          <w:rStyle w:val="normaltextrun"/>
          <w:rFonts w:ascii="Times New Roman" w:eastAsia="Calibri" w:hAnsi="Times New Roman" w:cs="Times New Roman"/>
          <w:color w:val="000000" w:themeColor="text1"/>
          <w:sz w:val="24"/>
          <w:szCs w:val="24"/>
          <w:lang w:val="en-GB"/>
        </w:rPr>
        <w:t xml:space="preserve"> </w:t>
      </w:r>
    </w:p>
    <w:p w14:paraId="0A20DAEF" w14:textId="327814D0" w:rsidR="004B42E8" w:rsidRPr="00B63E1D" w:rsidRDefault="004B42E8" w:rsidP="00B63E1D">
      <w:pPr>
        <w:spacing w:after="0" w:line="480" w:lineRule="auto"/>
        <w:contextualSpacing/>
        <w:jc w:val="both"/>
        <w:rPr>
          <w:rStyle w:val="normaltextrun"/>
          <w:rFonts w:ascii="Times New Roman" w:eastAsia="Calibri" w:hAnsi="Times New Roman" w:cs="Times New Roman"/>
          <w:color w:val="000000" w:themeColor="text1"/>
          <w:sz w:val="24"/>
          <w:szCs w:val="24"/>
          <w:lang w:val="en-US"/>
        </w:rPr>
      </w:pPr>
    </w:p>
    <w:p w14:paraId="36564A02" w14:textId="77777777" w:rsidR="00034C52" w:rsidRPr="00B63E1D" w:rsidRDefault="00BD4054" w:rsidP="00B63E1D">
      <w:pPr>
        <w:spacing w:after="0" w:line="480" w:lineRule="auto"/>
        <w:contextualSpacing/>
        <w:jc w:val="both"/>
        <w:rPr>
          <w:rStyle w:val="normaltextrun"/>
          <w:rFonts w:ascii="Times New Roman" w:eastAsia="Calibri" w:hAnsi="Times New Roman" w:cs="Times New Roman"/>
          <w:b/>
          <w:bCs/>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 xml:space="preserve">Supplementary Fig. 11 </w:t>
      </w:r>
      <w:r w:rsidR="00036392" w:rsidRPr="00B63E1D">
        <w:rPr>
          <w:rStyle w:val="normaltextrun"/>
          <w:rFonts w:ascii="Times New Roman" w:eastAsia="Calibri" w:hAnsi="Times New Roman" w:cs="Times New Roman"/>
          <w:b/>
          <w:bCs/>
          <w:color w:val="000000" w:themeColor="text1"/>
          <w:sz w:val="24"/>
          <w:szCs w:val="24"/>
          <w:lang w:val="en-GB"/>
        </w:rPr>
        <w:t xml:space="preserve">Knockdown of 5’tRNA-His-GTG fragments induces pathological changes </w:t>
      </w:r>
      <w:r w:rsidR="00036392" w:rsidRPr="00B63E1D">
        <w:rPr>
          <w:rStyle w:val="normaltextrun"/>
          <w:rFonts w:ascii="Times New Roman" w:eastAsia="Calibri" w:hAnsi="Times New Roman" w:cs="Times New Roman"/>
          <w:b/>
          <w:bCs/>
          <w:i/>
          <w:iCs/>
          <w:color w:val="000000" w:themeColor="text1"/>
          <w:sz w:val="24"/>
          <w:szCs w:val="24"/>
          <w:lang w:val="en-GB"/>
        </w:rPr>
        <w:t>in vivo</w:t>
      </w:r>
      <w:r w:rsidR="00036392" w:rsidRPr="00B63E1D">
        <w:rPr>
          <w:rStyle w:val="normaltextrun"/>
          <w:rFonts w:ascii="Times New Roman" w:eastAsia="Calibri" w:hAnsi="Times New Roman" w:cs="Times New Roman"/>
          <w:b/>
          <w:bCs/>
          <w:color w:val="000000" w:themeColor="text1"/>
          <w:sz w:val="24"/>
          <w:szCs w:val="24"/>
          <w:lang w:val="en-GB"/>
        </w:rPr>
        <w:t xml:space="preserve">. </w:t>
      </w:r>
    </w:p>
    <w:p w14:paraId="1EA3E041" w14:textId="31EED649" w:rsidR="00034C52" w:rsidRPr="00B63E1D" w:rsidRDefault="00163B41" w:rsidP="00B63E1D">
      <w:pPr>
        <w:spacing w:after="0" w:line="480" w:lineRule="auto"/>
        <w:contextualSpacing/>
        <w:jc w:val="both"/>
        <w:rPr>
          <w:rStyle w:val="normaltextrun"/>
          <w:rFonts w:ascii="Times New Roman" w:eastAsia="Calibri" w:hAnsi="Times New Roman" w:cs="Times New Roman"/>
          <w:b/>
          <w:bCs/>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a-b</w:t>
      </w:r>
      <w:r w:rsidR="00BD4054" w:rsidRPr="00B63E1D">
        <w:rPr>
          <w:rStyle w:val="normaltextrun"/>
          <w:rFonts w:ascii="Times New Roman" w:eastAsia="Calibri" w:hAnsi="Times New Roman" w:cs="Times New Roman"/>
          <w:b/>
          <w:bCs/>
          <w:color w:val="000000" w:themeColor="text1"/>
          <w:sz w:val="24"/>
          <w:szCs w:val="24"/>
          <w:lang w:val="en-GB"/>
        </w:rPr>
        <w:t xml:space="preserve"> </w:t>
      </w:r>
      <w:r w:rsidR="00BD4054" w:rsidRPr="00B63E1D">
        <w:rPr>
          <w:rStyle w:val="normaltextrun"/>
          <w:rFonts w:ascii="Times New Roman" w:eastAsia="Calibri" w:hAnsi="Times New Roman" w:cs="Times New Roman"/>
          <w:color w:val="000000" w:themeColor="text1"/>
          <w:sz w:val="24"/>
          <w:szCs w:val="24"/>
          <w:lang w:val="en-GB"/>
        </w:rPr>
        <w:t>Representative images showing GFAP (</w:t>
      </w:r>
      <w:r w:rsidRPr="00B63E1D">
        <w:rPr>
          <w:rStyle w:val="normaltextrun"/>
          <w:rFonts w:ascii="Times New Roman" w:eastAsia="Calibri" w:hAnsi="Times New Roman" w:cs="Times New Roman"/>
          <w:b/>
          <w:bCs/>
          <w:color w:val="000000" w:themeColor="text1"/>
          <w:sz w:val="24"/>
          <w:szCs w:val="24"/>
          <w:lang w:val="en-GB"/>
        </w:rPr>
        <w:t>a</w:t>
      </w:r>
      <w:r w:rsidR="00BD4054" w:rsidRPr="00B63E1D">
        <w:rPr>
          <w:rStyle w:val="normaltextrun"/>
          <w:rFonts w:ascii="Times New Roman" w:eastAsia="Calibri" w:hAnsi="Times New Roman" w:cs="Times New Roman"/>
          <w:color w:val="000000" w:themeColor="text1"/>
          <w:sz w:val="24"/>
          <w:szCs w:val="24"/>
          <w:lang w:val="en-GB"/>
        </w:rPr>
        <w:t>) or Iba1 (</w:t>
      </w:r>
      <w:r w:rsidRPr="00B63E1D">
        <w:rPr>
          <w:rStyle w:val="normaltextrun"/>
          <w:rFonts w:ascii="Times New Roman" w:eastAsia="Calibri" w:hAnsi="Times New Roman" w:cs="Times New Roman"/>
          <w:b/>
          <w:bCs/>
          <w:color w:val="000000" w:themeColor="text1"/>
          <w:sz w:val="24"/>
          <w:szCs w:val="24"/>
          <w:lang w:val="en-GB"/>
        </w:rPr>
        <w:t>b</w:t>
      </w:r>
      <w:r w:rsidR="00BD4054" w:rsidRPr="00B63E1D">
        <w:rPr>
          <w:rStyle w:val="normaltextrun"/>
          <w:rFonts w:ascii="Times New Roman" w:eastAsia="Calibri" w:hAnsi="Times New Roman" w:cs="Times New Roman"/>
          <w:color w:val="000000" w:themeColor="text1"/>
          <w:sz w:val="24"/>
          <w:szCs w:val="24"/>
          <w:lang w:val="en-GB"/>
        </w:rPr>
        <w:t xml:space="preserve">) immunohistochemistry in the hippocampus of day 30 </w:t>
      </w:r>
      <w:proofErr w:type="spellStart"/>
      <w:r w:rsidR="00BD4054" w:rsidRPr="00B63E1D">
        <w:rPr>
          <w:rStyle w:val="normaltextrun"/>
          <w:rFonts w:ascii="Times New Roman" w:eastAsia="Calibri" w:hAnsi="Times New Roman" w:cs="Times New Roman"/>
          <w:color w:val="000000" w:themeColor="text1"/>
          <w:sz w:val="24"/>
          <w:szCs w:val="24"/>
          <w:lang w:val="en-GB"/>
        </w:rPr>
        <w:t>kainate</w:t>
      </w:r>
      <w:proofErr w:type="spellEnd"/>
      <w:r w:rsidR="00BD4054" w:rsidRPr="00B63E1D">
        <w:rPr>
          <w:rStyle w:val="normaltextrun"/>
          <w:rFonts w:ascii="Times New Roman" w:eastAsia="Calibri" w:hAnsi="Times New Roman" w:cs="Times New Roman"/>
          <w:color w:val="000000" w:themeColor="text1"/>
          <w:sz w:val="24"/>
          <w:szCs w:val="24"/>
          <w:lang w:val="en-GB"/>
        </w:rPr>
        <w:t xml:space="preserve">-injected mice treated with inhibitor or negative control oligos. </w:t>
      </w:r>
      <w:proofErr w:type="spellStart"/>
      <w:r w:rsidR="00BD4054" w:rsidRPr="00B63E1D">
        <w:rPr>
          <w:rStyle w:val="normaltextrun"/>
          <w:rFonts w:ascii="Times New Roman" w:eastAsia="Calibri" w:hAnsi="Times New Roman" w:cs="Times New Roman"/>
          <w:color w:val="000000" w:themeColor="text1"/>
          <w:sz w:val="24"/>
          <w:szCs w:val="24"/>
          <w:lang w:val="en-GB"/>
        </w:rPr>
        <w:t>inj</w:t>
      </w:r>
      <w:proofErr w:type="spellEnd"/>
      <w:r w:rsidR="00BD4054" w:rsidRPr="00B63E1D">
        <w:rPr>
          <w:rStyle w:val="normaltextrun"/>
          <w:rFonts w:ascii="Times New Roman" w:eastAsia="Calibri" w:hAnsi="Times New Roman" w:cs="Times New Roman"/>
          <w:color w:val="000000" w:themeColor="text1"/>
          <w:sz w:val="24"/>
          <w:szCs w:val="24"/>
          <w:lang w:val="en-GB"/>
        </w:rPr>
        <w:t xml:space="preserve">, </w:t>
      </w:r>
      <w:proofErr w:type="gramStart"/>
      <w:r w:rsidR="00BD4054" w:rsidRPr="00B63E1D">
        <w:rPr>
          <w:rStyle w:val="normaltextrun"/>
          <w:rFonts w:ascii="Times New Roman" w:eastAsia="Calibri" w:hAnsi="Times New Roman" w:cs="Times New Roman"/>
          <w:color w:val="000000" w:themeColor="text1"/>
          <w:sz w:val="24"/>
          <w:szCs w:val="24"/>
          <w:lang w:val="en-GB"/>
        </w:rPr>
        <w:t xml:space="preserve">injected;  </w:t>
      </w:r>
      <w:proofErr w:type="spellStart"/>
      <w:r w:rsidR="00BD4054" w:rsidRPr="00B63E1D">
        <w:rPr>
          <w:rStyle w:val="normaltextrun"/>
          <w:rFonts w:ascii="Times New Roman" w:eastAsia="Calibri" w:hAnsi="Times New Roman" w:cs="Times New Roman"/>
          <w:color w:val="000000" w:themeColor="text1"/>
          <w:sz w:val="24"/>
          <w:szCs w:val="24"/>
          <w:lang w:val="en-GB"/>
        </w:rPr>
        <w:t>Noninj</w:t>
      </w:r>
      <w:proofErr w:type="spellEnd"/>
      <w:proofErr w:type="gramEnd"/>
      <w:r w:rsidR="00BD4054" w:rsidRPr="00B63E1D">
        <w:rPr>
          <w:rStyle w:val="normaltextrun"/>
          <w:rFonts w:ascii="Times New Roman" w:eastAsia="Calibri" w:hAnsi="Times New Roman" w:cs="Times New Roman"/>
          <w:color w:val="000000" w:themeColor="text1"/>
          <w:sz w:val="24"/>
          <w:szCs w:val="24"/>
          <w:lang w:val="en-GB"/>
        </w:rPr>
        <w:t>, non-injected. Scale bar, 200 µm.</w:t>
      </w:r>
      <w:r w:rsidR="00BD4054" w:rsidRPr="00B63E1D">
        <w:rPr>
          <w:rStyle w:val="normaltextrun"/>
          <w:rFonts w:ascii="Times New Roman" w:eastAsia="Calibri" w:hAnsi="Times New Roman" w:cs="Times New Roman"/>
          <w:b/>
          <w:bCs/>
          <w:color w:val="000000" w:themeColor="text1"/>
          <w:sz w:val="24"/>
          <w:szCs w:val="24"/>
          <w:lang w:val="en-GB"/>
        </w:rPr>
        <w:t xml:space="preserve"> </w:t>
      </w:r>
    </w:p>
    <w:p w14:paraId="11540BA8" w14:textId="329F7255" w:rsidR="00034C52" w:rsidRPr="00B63E1D" w:rsidRDefault="00163B41" w:rsidP="00B63E1D">
      <w:pPr>
        <w:spacing w:after="0" w:line="480" w:lineRule="auto"/>
        <w:contextualSpacing/>
        <w:jc w:val="both"/>
        <w:rPr>
          <w:rStyle w:val="normaltextrun"/>
          <w:rFonts w:ascii="Times New Roman" w:eastAsia="Calibri" w:hAnsi="Times New Roman" w:cs="Times New Roman"/>
          <w:b/>
          <w:bCs/>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c</w:t>
      </w:r>
      <w:r w:rsidR="00BD4054" w:rsidRPr="00B63E1D">
        <w:rPr>
          <w:rStyle w:val="normaltextrun"/>
          <w:rFonts w:ascii="Times New Roman" w:eastAsia="Calibri" w:hAnsi="Times New Roman" w:cs="Times New Roman"/>
          <w:b/>
          <w:bCs/>
          <w:color w:val="000000" w:themeColor="text1"/>
          <w:sz w:val="24"/>
          <w:szCs w:val="24"/>
          <w:lang w:val="en-GB"/>
        </w:rPr>
        <w:t xml:space="preserve"> </w:t>
      </w:r>
      <w:r w:rsidR="00BD4054" w:rsidRPr="00B63E1D">
        <w:rPr>
          <w:rStyle w:val="normaltextrun"/>
          <w:rFonts w:ascii="Times New Roman" w:eastAsia="Calibri" w:hAnsi="Times New Roman" w:cs="Times New Roman"/>
          <w:color w:val="000000" w:themeColor="text1"/>
          <w:sz w:val="24"/>
          <w:szCs w:val="24"/>
          <w:lang w:val="en-GB"/>
        </w:rPr>
        <w:t xml:space="preserve">Representative images of Iba1 immunohistochemistry at higher magnification in the hippocampus of day 30 </w:t>
      </w:r>
      <w:proofErr w:type="spellStart"/>
      <w:r w:rsidR="00BD4054" w:rsidRPr="00B63E1D">
        <w:rPr>
          <w:rStyle w:val="normaltextrun"/>
          <w:rFonts w:ascii="Times New Roman" w:eastAsia="Calibri" w:hAnsi="Times New Roman" w:cs="Times New Roman"/>
          <w:color w:val="000000" w:themeColor="text1"/>
          <w:sz w:val="24"/>
          <w:szCs w:val="24"/>
          <w:lang w:val="en-GB"/>
        </w:rPr>
        <w:t>kainate</w:t>
      </w:r>
      <w:proofErr w:type="spellEnd"/>
      <w:r w:rsidR="00BD4054" w:rsidRPr="00B63E1D">
        <w:rPr>
          <w:rStyle w:val="normaltextrun"/>
          <w:rFonts w:ascii="Times New Roman" w:eastAsia="Calibri" w:hAnsi="Times New Roman" w:cs="Times New Roman"/>
          <w:color w:val="000000" w:themeColor="text1"/>
          <w:sz w:val="24"/>
          <w:szCs w:val="24"/>
          <w:lang w:val="en-GB"/>
        </w:rPr>
        <w:t>-injected mice treated with inhibitor or negative control oligos. Scale bar, 20 µm.</w:t>
      </w:r>
      <w:r w:rsidR="00BD4054" w:rsidRPr="00B63E1D">
        <w:rPr>
          <w:rStyle w:val="normaltextrun"/>
          <w:rFonts w:ascii="Times New Roman" w:eastAsia="Calibri" w:hAnsi="Times New Roman" w:cs="Times New Roman"/>
          <w:b/>
          <w:bCs/>
          <w:color w:val="000000" w:themeColor="text1"/>
          <w:sz w:val="24"/>
          <w:szCs w:val="24"/>
          <w:lang w:val="en-GB"/>
        </w:rPr>
        <w:t xml:space="preserve"> </w:t>
      </w:r>
    </w:p>
    <w:p w14:paraId="4695E621" w14:textId="29F1E91E" w:rsidR="007C7BDC" w:rsidRPr="00B63E1D" w:rsidRDefault="00163B41" w:rsidP="00B63E1D">
      <w:pPr>
        <w:spacing w:after="0" w:line="480" w:lineRule="auto"/>
        <w:contextualSpacing/>
        <w:jc w:val="both"/>
        <w:rPr>
          <w:rStyle w:val="normaltextrun"/>
          <w:rFonts w:ascii="Times New Roman" w:eastAsia="Calibri" w:hAnsi="Times New Roman" w:cs="Times New Roman"/>
          <w:color w:val="000000" w:themeColor="text1"/>
          <w:sz w:val="24"/>
          <w:szCs w:val="24"/>
          <w:lang w:val="en-GB"/>
        </w:rPr>
      </w:pPr>
      <w:r w:rsidRPr="00B63E1D">
        <w:rPr>
          <w:rStyle w:val="normaltextrun"/>
          <w:rFonts w:ascii="Times New Roman" w:eastAsia="Calibri" w:hAnsi="Times New Roman" w:cs="Times New Roman"/>
          <w:b/>
          <w:bCs/>
          <w:color w:val="000000" w:themeColor="text1"/>
          <w:sz w:val="24"/>
          <w:szCs w:val="24"/>
          <w:lang w:val="en-GB"/>
        </w:rPr>
        <w:t>d</w:t>
      </w:r>
      <w:r w:rsidR="00BD4054" w:rsidRPr="00B63E1D">
        <w:rPr>
          <w:rStyle w:val="normaltextrun"/>
          <w:rFonts w:ascii="Times New Roman" w:eastAsia="Calibri" w:hAnsi="Times New Roman" w:cs="Times New Roman"/>
          <w:b/>
          <w:bCs/>
          <w:color w:val="000000" w:themeColor="text1"/>
          <w:sz w:val="24"/>
          <w:szCs w:val="24"/>
          <w:lang w:val="en-GB"/>
        </w:rPr>
        <w:t xml:space="preserve"> </w:t>
      </w:r>
      <w:r w:rsidR="00BD4054" w:rsidRPr="00B63E1D">
        <w:rPr>
          <w:rStyle w:val="normaltextrun"/>
          <w:rFonts w:ascii="Times New Roman" w:eastAsia="Calibri" w:hAnsi="Times New Roman" w:cs="Times New Roman"/>
          <w:color w:val="000000" w:themeColor="text1"/>
          <w:sz w:val="24"/>
          <w:szCs w:val="24"/>
          <w:lang w:val="en-GB"/>
        </w:rPr>
        <w:t xml:space="preserve">Bar plot showing the quantification of signal intensity in inhibitor and NC kainite-injected mice. Bar plots represent mean ± SD. Unpaired t test; ns, not significant. N = 3 sections per mice from N = 3 NC and N = 3 inhibitor-injected animals.  </w:t>
      </w:r>
    </w:p>
    <w:p w14:paraId="55D0FCB0" w14:textId="77777777" w:rsidR="00F675B0" w:rsidRPr="00B63E1D" w:rsidRDefault="00F675B0" w:rsidP="00B63E1D">
      <w:pPr>
        <w:spacing w:after="0" w:line="480" w:lineRule="auto"/>
        <w:contextualSpacing/>
        <w:jc w:val="both"/>
        <w:rPr>
          <w:rStyle w:val="eop"/>
          <w:rFonts w:ascii="Times New Roman" w:eastAsia="Calibri" w:hAnsi="Times New Roman" w:cs="Times New Roman"/>
          <w:color w:val="000000" w:themeColor="text1"/>
          <w:sz w:val="24"/>
          <w:szCs w:val="24"/>
          <w:lang w:val="en-US"/>
        </w:rPr>
      </w:pPr>
    </w:p>
    <w:p w14:paraId="497154AE" w14:textId="19C3AE3A" w:rsidR="00B63E1D" w:rsidRPr="00B63E1D" w:rsidRDefault="00B63E1D" w:rsidP="00B63E1D">
      <w:pPr>
        <w:spacing w:line="480" w:lineRule="auto"/>
        <w:contextualSpacing/>
        <w:rPr>
          <w:rStyle w:val="normaltextrun"/>
          <w:rFonts w:ascii="Times New Roman" w:eastAsia="Calibri" w:hAnsi="Times New Roman" w:cs="Times New Roman"/>
          <w:b/>
          <w:bCs/>
          <w:color w:val="000000" w:themeColor="text1"/>
          <w:sz w:val="24"/>
          <w:szCs w:val="24"/>
          <w:lang w:val="en-US"/>
        </w:rPr>
      </w:pPr>
      <w:r w:rsidRPr="00B63E1D">
        <w:rPr>
          <w:rStyle w:val="normaltextrun"/>
          <w:rFonts w:ascii="Times New Roman" w:eastAsia="Calibri" w:hAnsi="Times New Roman" w:cs="Times New Roman"/>
          <w:b/>
          <w:bCs/>
          <w:color w:val="000000" w:themeColor="text1"/>
          <w:sz w:val="24"/>
          <w:szCs w:val="24"/>
          <w:lang w:val="en-US"/>
        </w:rPr>
        <w:br w:type="page"/>
      </w:r>
    </w:p>
    <w:p w14:paraId="6E492428" w14:textId="3CBEE9F1" w:rsidR="00F675B0" w:rsidRPr="00B63E1D" w:rsidRDefault="004747F1" w:rsidP="00B63E1D">
      <w:pPr>
        <w:spacing w:line="480" w:lineRule="auto"/>
        <w:contextualSpacing/>
        <w:rPr>
          <w:rFonts w:ascii="Times New Roman" w:hAnsi="Times New Roman" w:cs="Times New Roman"/>
          <w:b/>
          <w:bCs/>
          <w:sz w:val="24"/>
          <w:szCs w:val="24"/>
          <w:lang w:val="en-US"/>
        </w:rPr>
      </w:pPr>
      <w:r w:rsidRPr="00B63E1D">
        <w:rPr>
          <w:rFonts w:ascii="Times New Roman" w:hAnsi="Times New Roman" w:cs="Times New Roman"/>
          <w:b/>
          <w:bCs/>
          <w:sz w:val="24"/>
          <w:szCs w:val="24"/>
          <w:lang w:val="en-US"/>
        </w:rPr>
        <w:lastRenderedPageBreak/>
        <w:t>Supplementary m</w:t>
      </w:r>
      <w:r w:rsidR="00F675B0" w:rsidRPr="00B63E1D">
        <w:rPr>
          <w:rFonts w:ascii="Times New Roman" w:hAnsi="Times New Roman" w:cs="Times New Roman"/>
          <w:b/>
          <w:bCs/>
          <w:sz w:val="24"/>
          <w:szCs w:val="24"/>
          <w:lang w:val="en-US"/>
        </w:rPr>
        <w:t>aterials and methods</w:t>
      </w:r>
    </w:p>
    <w:p w14:paraId="299F5F54" w14:textId="77777777" w:rsidR="00AD4E07" w:rsidRPr="00B63E1D" w:rsidRDefault="00AD4E07" w:rsidP="00B63E1D">
      <w:pPr>
        <w:spacing w:before="120" w:after="0" w:line="480" w:lineRule="auto"/>
        <w:contextualSpacing/>
        <w:jc w:val="both"/>
        <w:rPr>
          <w:rFonts w:ascii="Times New Roman" w:eastAsia="Segoe UI Light" w:hAnsi="Times New Roman" w:cs="Times New Roman"/>
          <w:b/>
          <w:bCs/>
          <w:color w:val="000000" w:themeColor="text1"/>
          <w:sz w:val="24"/>
          <w:szCs w:val="24"/>
          <w:lang w:val="en-US"/>
        </w:rPr>
      </w:pPr>
    </w:p>
    <w:p w14:paraId="7DC834FF" w14:textId="77777777" w:rsidR="005E750A" w:rsidRPr="00B63E1D" w:rsidRDefault="005E750A" w:rsidP="00B63E1D">
      <w:pPr>
        <w:spacing w:before="40" w:line="480" w:lineRule="auto"/>
        <w:contextualSpacing/>
        <w:rPr>
          <w:rFonts w:ascii="Times New Roman" w:eastAsia="Calibri" w:hAnsi="Times New Roman" w:cs="Times New Roman"/>
          <w:color w:val="000000" w:themeColor="text1"/>
          <w:sz w:val="24"/>
          <w:szCs w:val="24"/>
          <w:lang w:val="en-US"/>
        </w:rPr>
      </w:pPr>
      <w:r w:rsidRPr="00B63E1D">
        <w:rPr>
          <w:rStyle w:val="SubtleEmphasis"/>
          <w:rFonts w:ascii="Times New Roman" w:eastAsia="Calibri" w:hAnsi="Times New Roman" w:cs="Times New Roman"/>
          <w:b/>
          <w:bCs/>
          <w:i w:val="0"/>
          <w:iCs w:val="0"/>
          <w:color w:val="000000" w:themeColor="text1"/>
          <w:sz w:val="24"/>
          <w:szCs w:val="24"/>
          <w:lang w:val="en-US"/>
        </w:rPr>
        <w:t>Primary hippocampal cultures</w:t>
      </w:r>
    </w:p>
    <w:p w14:paraId="04A60E2E" w14:textId="3C0F2B62" w:rsidR="005E750A" w:rsidRPr="00B63E1D" w:rsidRDefault="005E750A" w:rsidP="00B63E1D">
      <w:pPr>
        <w:spacing w:line="480" w:lineRule="auto"/>
        <w:contextualSpacing/>
        <w:jc w:val="both"/>
        <w:rPr>
          <w:rFonts w:ascii="Times New Roman" w:eastAsia="Calibri" w:hAnsi="Times New Roman" w:cs="Times New Roman"/>
          <w:i/>
          <w:iCs/>
          <w:color w:val="000000" w:themeColor="text1"/>
          <w:sz w:val="24"/>
          <w:szCs w:val="24"/>
          <w:lang w:val="en-US"/>
        </w:rPr>
      </w:pPr>
      <w:r w:rsidRPr="00B63E1D">
        <w:rPr>
          <w:rFonts w:ascii="Times New Roman" w:eastAsia="Calibri" w:hAnsi="Times New Roman" w:cs="Times New Roman"/>
          <w:color w:val="000000" w:themeColor="text1"/>
          <w:sz w:val="24"/>
          <w:szCs w:val="24"/>
          <w:lang w:val="en-US"/>
        </w:rPr>
        <w:t>Culturing and maintenance of primary hippocampal neurons (PHN) was performed as previously described</w:t>
      </w:r>
      <w:sdt>
        <w:sdtPr>
          <w:rPr>
            <w:rFonts w:ascii="Times New Roman" w:eastAsia="Calibri" w:hAnsi="Times New Roman" w:cs="Times New Roman"/>
            <w:color w:val="000000"/>
            <w:sz w:val="24"/>
            <w:szCs w:val="24"/>
            <w:lang w:val="en-US"/>
          </w:rPr>
          <w:tag w:val="MENDELEY_CITATION_v3_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"/>
          <w:id w:val="-69745912"/>
          <w:placeholder>
            <w:docPart w:val="DefaultPlaceholder_-1854013440"/>
          </w:placeholder>
        </w:sdtPr>
        <w:sdtContent>
          <w:r w:rsidR="00AA4AB9" w:rsidRPr="00B63E1D">
            <w:rPr>
              <w:rFonts w:ascii="Times New Roman" w:eastAsia="Calibri" w:hAnsi="Times New Roman" w:cs="Times New Roman"/>
              <w:color w:val="000000"/>
              <w:sz w:val="24"/>
              <w:szCs w:val="24"/>
              <w:lang w:val="en-US"/>
            </w:rPr>
            <w:t>[24]</w:t>
          </w:r>
        </w:sdtContent>
      </w:sdt>
      <w:r w:rsidRPr="00B63E1D">
        <w:rPr>
          <w:rFonts w:ascii="Times New Roman" w:eastAsia="Calibri" w:hAnsi="Times New Roman" w:cs="Times New Roman"/>
          <w:color w:val="000000" w:themeColor="text1"/>
          <w:sz w:val="24"/>
          <w:szCs w:val="24"/>
          <w:lang w:val="en-US"/>
        </w:rPr>
        <w:t>. Membrane depolarization of PHN was achieved by treatment with 20 mM of KCl or NaCl (control) at DIV14, as described previously</w:t>
      </w:r>
      <w:sdt>
        <w:sdtPr>
          <w:rPr>
            <w:rFonts w:ascii="Times New Roman" w:eastAsia="Calibri" w:hAnsi="Times New Roman" w:cs="Times New Roman"/>
            <w:color w:val="000000"/>
            <w:sz w:val="24"/>
            <w:szCs w:val="24"/>
            <w:lang w:val="en-US"/>
          </w:rPr>
          <w:tag w:val="MENDELEY_CITATION_v3_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"/>
          <w:id w:val="-1952236425"/>
          <w:placeholder>
            <w:docPart w:val="DefaultPlaceholder_-1854013440"/>
          </w:placeholder>
        </w:sdtPr>
        <w:sdtContent>
          <w:r w:rsidR="00AA4AB9" w:rsidRPr="00B63E1D">
            <w:rPr>
              <w:rFonts w:ascii="Times New Roman" w:eastAsia="Calibri" w:hAnsi="Times New Roman" w:cs="Times New Roman"/>
              <w:color w:val="000000"/>
              <w:sz w:val="24"/>
              <w:szCs w:val="24"/>
              <w:lang w:val="en-US"/>
            </w:rPr>
            <w:t>[8]</w:t>
          </w:r>
        </w:sdtContent>
      </w:sdt>
      <w:r w:rsidRPr="00B63E1D">
        <w:rPr>
          <w:rFonts w:ascii="Times New Roman" w:eastAsia="Calibri" w:hAnsi="Times New Roman" w:cs="Times New Roman"/>
          <w:color w:val="000000" w:themeColor="text1"/>
          <w:sz w:val="24"/>
          <w:szCs w:val="24"/>
          <w:lang w:val="en-US"/>
        </w:rPr>
        <w:t>. PHN were treated either with magnesium (mg) or without magnesium (mg-)-containing medium at DIV14, as described previously</w:t>
      </w:r>
      <w:sdt>
        <w:sdtPr>
          <w:rPr>
            <w:rFonts w:ascii="Times New Roman" w:eastAsia="Calibri" w:hAnsi="Times New Roman" w:cs="Times New Roman"/>
            <w:color w:val="000000"/>
            <w:sz w:val="24"/>
            <w:szCs w:val="24"/>
            <w:lang w:val="en-US"/>
          </w:rPr>
          <w:tag w:val="MENDELEY_CITATION_v3_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"/>
          <w:id w:val="1086109732"/>
          <w:placeholder>
            <w:docPart w:val="DefaultPlaceholder_-1854013440"/>
          </w:placeholder>
        </w:sdtPr>
        <w:sdtContent>
          <w:r w:rsidR="00AA4AB9" w:rsidRPr="00B63E1D">
            <w:rPr>
              <w:rFonts w:ascii="Times New Roman" w:eastAsia="Calibri" w:hAnsi="Times New Roman" w:cs="Times New Roman"/>
              <w:color w:val="000000"/>
              <w:sz w:val="24"/>
              <w:szCs w:val="24"/>
              <w:lang w:val="en-US"/>
            </w:rPr>
            <w:t>[8]</w:t>
          </w:r>
        </w:sdtContent>
      </w:sdt>
      <w:r w:rsidRPr="00B63E1D">
        <w:rPr>
          <w:rFonts w:ascii="Times New Roman" w:eastAsia="Calibri" w:hAnsi="Times New Roman" w:cs="Times New Roman"/>
          <w:color w:val="000000" w:themeColor="text1"/>
          <w:sz w:val="24"/>
          <w:szCs w:val="24"/>
          <w:lang w:val="en-US"/>
        </w:rPr>
        <w:t xml:space="preserve">. </w:t>
      </w:r>
    </w:p>
    <w:p w14:paraId="5C0046A8" w14:textId="77777777" w:rsidR="00F53776" w:rsidRPr="00B63E1D" w:rsidRDefault="00F53776" w:rsidP="00B63E1D">
      <w:pPr>
        <w:spacing w:line="480" w:lineRule="auto"/>
        <w:contextualSpacing/>
        <w:jc w:val="both"/>
        <w:rPr>
          <w:rFonts w:ascii="Times New Roman" w:eastAsia="Calibri" w:hAnsi="Times New Roman" w:cs="Times New Roman"/>
          <w:b/>
          <w:bCs/>
          <w:color w:val="000000" w:themeColor="text1"/>
          <w:sz w:val="24"/>
          <w:szCs w:val="24"/>
          <w:lang w:val="en-US"/>
        </w:rPr>
      </w:pPr>
    </w:p>
    <w:p w14:paraId="717AB1C8" w14:textId="2A60BB5A" w:rsidR="005E750A" w:rsidRPr="00B63E1D" w:rsidRDefault="005E750A" w:rsidP="00B63E1D">
      <w:pPr>
        <w:spacing w:line="480" w:lineRule="auto"/>
        <w:contextualSpacing/>
        <w:jc w:val="both"/>
        <w:rPr>
          <w:rFonts w:ascii="Times New Roman" w:eastAsia="Calibri" w:hAnsi="Times New Roman" w:cs="Times New Roman"/>
          <w:b/>
          <w:bCs/>
          <w:color w:val="000000" w:themeColor="text1"/>
          <w:sz w:val="24"/>
          <w:szCs w:val="24"/>
          <w:lang w:val="en-US"/>
        </w:rPr>
      </w:pPr>
      <w:r w:rsidRPr="00B63E1D">
        <w:rPr>
          <w:rFonts w:ascii="Times New Roman" w:eastAsia="Calibri" w:hAnsi="Times New Roman" w:cs="Times New Roman"/>
          <w:b/>
          <w:bCs/>
          <w:color w:val="000000" w:themeColor="text1"/>
          <w:sz w:val="24"/>
          <w:szCs w:val="24"/>
          <w:lang w:val="en-US"/>
        </w:rPr>
        <w:t xml:space="preserve">Neuronal morphology  </w:t>
      </w:r>
    </w:p>
    <w:p w14:paraId="14C49B77" w14:textId="4CCE15F9" w:rsidR="005E750A" w:rsidRPr="00B63E1D" w:rsidRDefault="005E750A" w:rsidP="00B63E1D">
      <w:pPr>
        <w:spacing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 xml:space="preserve">PHN were transfected at DIV1 with 50 </w:t>
      </w:r>
      <w:proofErr w:type="spellStart"/>
      <w:r w:rsidRPr="00B63E1D">
        <w:rPr>
          <w:rFonts w:ascii="Times New Roman" w:eastAsia="Calibri" w:hAnsi="Times New Roman" w:cs="Times New Roman"/>
          <w:color w:val="000000" w:themeColor="text1"/>
          <w:sz w:val="24"/>
          <w:szCs w:val="24"/>
          <w:lang w:val="en-US"/>
        </w:rPr>
        <w:t>pmol</w:t>
      </w:r>
      <w:proofErr w:type="spellEnd"/>
      <w:r w:rsidRPr="00B63E1D">
        <w:rPr>
          <w:rFonts w:ascii="Times New Roman" w:eastAsia="Calibri" w:hAnsi="Times New Roman" w:cs="Times New Roman"/>
          <w:color w:val="000000" w:themeColor="text1"/>
          <w:sz w:val="24"/>
          <w:szCs w:val="24"/>
          <w:lang w:val="en-US"/>
        </w:rPr>
        <w:t xml:space="preserve"> of either NC or His-GTG </w:t>
      </w:r>
      <w:proofErr w:type="spellStart"/>
      <w:r w:rsidRPr="00B63E1D">
        <w:rPr>
          <w:rFonts w:ascii="Times New Roman" w:eastAsia="Calibri" w:hAnsi="Times New Roman" w:cs="Times New Roman"/>
          <w:color w:val="000000" w:themeColor="text1"/>
          <w:sz w:val="24"/>
          <w:szCs w:val="24"/>
          <w:lang w:val="en-US"/>
        </w:rPr>
        <w:t>gapmeR</w:t>
      </w:r>
      <w:proofErr w:type="spellEnd"/>
      <w:r w:rsidRPr="00B63E1D">
        <w:rPr>
          <w:rFonts w:ascii="Times New Roman" w:eastAsia="Calibri" w:hAnsi="Times New Roman" w:cs="Times New Roman"/>
          <w:color w:val="000000" w:themeColor="text1"/>
          <w:sz w:val="24"/>
          <w:szCs w:val="24"/>
          <w:lang w:val="en-US"/>
        </w:rPr>
        <w:t>, using Lipofectamine 2000 and Neurobasal medium (</w:t>
      </w:r>
      <w:proofErr w:type="spellStart"/>
      <w:r w:rsidRPr="00B63E1D">
        <w:rPr>
          <w:rFonts w:ascii="Times New Roman" w:eastAsia="Calibri" w:hAnsi="Times New Roman" w:cs="Times New Roman"/>
          <w:color w:val="000000" w:themeColor="text1"/>
          <w:sz w:val="24"/>
          <w:szCs w:val="24"/>
          <w:lang w:val="en-US"/>
        </w:rPr>
        <w:t>ThermoFisher</w:t>
      </w:r>
      <w:proofErr w:type="spellEnd"/>
      <w:r w:rsidRPr="00B63E1D">
        <w:rPr>
          <w:rFonts w:ascii="Times New Roman" w:eastAsia="Calibri" w:hAnsi="Times New Roman" w:cs="Times New Roman"/>
          <w:color w:val="000000" w:themeColor="text1"/>
          <w:sz w:val="24"/>
          <w:szCs w:val="24"/>
          <w:lang w:val="en-US"/>
        </w:rPr>
        <w:t xml:space="preserve"> Scientific). All conditions were co-transfected with 0.5 ng of </w:t>
      </w:r>
      <w:proofErr w:type="spellStart"/>
      <w:r w:rsidRPr="00B63E1D">
        <w:rPr>
          <w:rFonts w:ascii="Times New Roman" w:eastAsia="Calibri" w:hAnsi="Times New Roman" w:cs="Times New Roman"/>
          <w:color w:val="000000" w:themeColor="text1"/>
          <w:sz w:val="24"/>
          <w:szCs w:val="24"/>
          <w:lang w:val="en-US"/>
        </w:rPr>
        <w:t>pCK</w:t>
      </w:r>
      <w:proofErr w:type="spellEnd"/>
      <w:r w:rsidRPr="00B63E1D">
        <w:rPr>
          <w:rFonts w:ascii="Times New Roman" w:eastAsia="Calibri" w:hAnsi="Times New Roman" w:cs="Times New Roman"/>
          <w:color w:val="000000" w:themeColor="text1"/>
          <w:sz w:val="24"/>
          <w:szCs w:val="24"/>
          <w:lang w:val="en-US"/>
        </w:rPr>
        <w:t>-GFP</w:t>
      </w:r>
      <w:sdt>
        <w:sdtPr>
          <w:rPr>
            <w:rFonts w:ascii="Times New Roman" w:eastAsia="Calibri" w:hAnsi="Times New Roman" w:cs="Times New Roman"/>
            <w:color w:val="000000"/>
            <w:sz w:val="24"/>
            <w:szCs w:val="24"/>
            <w:lang w:val="en-US"/>
          </w:rPr>
          <w:tag w:val="MENDELEY_CITATION_v3_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"/>
          <w:id w:val="248550856"/>
          <w:placeholder>
            <w:docPart w:val="DefaultPlaceholder_-1854013440"/>
          </w:placeholder>
        </w:sdtPr>
        <w:sdtContent>
          <w:r w:rsidR="00AA4AB9" w:rsidRPr="00B63E1D">
            <w:rPr>
              <w:rFonts w:ascii="Times New Roman" w:eastAsia="Calibri" w:hAnsi="Times New Roman" w:cs="Times New Roman"/>
              <w:color w:val="000000"/>
              <w:sz w:val="24"/>
              <w:szCs w:val="24"/>
              <w:lang w:val="en-US"/>
            </w:rPr>
            <w:t>[11]</w:t>
          </w:r>
        </w:sdtContent>
      </w:sdt>
      <w:r w:rsidRPr="00B63E1D">
        <w:rPr>
          <w:rFonts w:ascii="Times New Roman" w:eastAsia="Calibri" w:hAnsi="Times New Roman" w:cs="Times New Roman"/>
          <w:color w:val="000000" w:themeColor="text1"/>
          <w:sz w:val="24"/>
          <w:szCs w:val="24"/>
          <w:lang w:val="en-US"/>
        </w:rPr>
        <w:t xml:space="preserve"> for green fluorescent protein (GFP) visualization. Six coverslips per condition were used in each independent experiment. At DIV4, transfected PHN were fixed with warm 4% PFA-sucrose in 1x PBS (pH 7.4) for 20 min followed by three 10 min washes in 1x PBS. Blocking was performed with ADB-T (4% NGS, 0.1% BSA, 0.1% Triton X-100 in 1x PBS, pH 7.4) buffer for 1 h at RT and the coverslips were incubated with chicken anti-GFP (</w:t>
      </w:r>
      <w:r w:rsidR="00923931" w:rsidRPr="00B63E1D">
        <w:rPr>
          <w:rFonts w:ascii="Times New Roman" w:eastAsia="Calibri" w:hAnsi="Times New Roman" w:cs="Times New Roman"/>
          <w:color w:val="000000" w:themeColor="text1"/>
          <w:sz w:val="24"/>
          <w:szCs w:val="24"/>
          <w:lang w:val="en-US"/>
        </w:rPr>
        <w:t xml:space="preserve">1:1000, </w:t>
      </w:r>
      <w:r w:rsidRPr="00B63E1D">
        <w:rPr>
          <w:rFonts w:ascii="Times New Roman" w:eastAsia="Calibri" w:hAnsi="Times New Roman" w:cs="Times New Roman"/>
          <w:color w:val="000000" w:themeColor="text1"/>
          <w:sz w:val="24"/>
          <w:szCs w:val="24"/>
          <w:lang w:val="en-US"/>
        </w:rPr>
        <w:t>ab13970, Abcam) and mouse anti-Tubulin βIII (</w:t>
      </w:r>
      <w:r w:rsidR="00923931" w:rsidRPr="00B63E1D">
        <w:rPr>
          <w:rFonts w:ascii="Times New Roman" w:eastAsia="Calibri" w:hAnsi="Times New Roman" w:cs="Times New Roman"/>
          <w:color w:val="000000" w:themeColor="text1"/>
          <w:sz w:val="24"/>
          <w:szCs w:val="24"/>
          <w:lang w:val="en-US"/>
        </w:rPr>
        <w:t xml:space="preserve">1:1000, </w:t>
      </w:r>
      <w:r w:rsidRPr="00B63E1D">
        <w:rPr>
          <w:rFonts w:ascii="Times New Roman" w:eastAsia="Calibri" w:hAnsi="Times New Roman" w:cs="Times New Roman"/>
          <w:color w:val="000000" w:themeColor="text1"/>
          <w:sz w:val="24"/>
          <w:szCs w:val="24"/>
          <w:lang w:val="en-US"/>
        </w:rPr>
        <w:t>T8660, Sigma-Aldrich) overnight at 4°C. After three 10 min washes in 1x PBS, incubation with secondary antibodies was performed with Alexa-488 conjugated goat anti-chicken (</w:t>
      </w:r>
      <w:r w:rsidR="00923931" w:rsidRPr="00B63E1D">
        <w:rPr>
          <w:rFonts w:ascii="Times New Roman" w:eastAsia="Calibri" w:hAnsi="Times New Roman" w:cs="Times New Roman"/>
          <w:color w:val="000000" w:themeColor="text1"/>
          <w:sz w:val="24"/>
          <w:szCs w:val="24"/>
          <w:lang w:val="en-US"/>
        </w:rPr>
        <w:t xml:space="preserve">1:750, </w:t>
      </w:r>
      <w:r w:rsidRPr="00B63E1D">
        <w:rPr>
          <w:rFonts w:ascii="Times New Roman" w:eastAsia="Calibri" w:hAnsi="Times New Roman" w:cs="Times New Roman"/>
          <w:color w:val="000000" w:themeColor="text1"/>
          <w:sz w:val="24"/>
          <w:szCs w:val="24"/>
          <w:lang w:val="en-US"/>
        </w:rPr>
        <w:t>ab150169, Abcam) and Alexa-647 conjugated donkey anti-mouse (</w:t>
      </w:r>
      <w:r w:rsidR="00923931" w:rsidRPr="00B63E1D">
        <w:rPr>
          <w:rFonts w:ascii="Times New Roman" w:eastAsia="Calibri" w:hAnsi="Times New Roman" w:cs="Times New Roman"/>
          <w:color w:val="000000" w:themeColor="text1"/>
          <w:sz w:val="24"/>
          <w:szCs w:val="24"/>
          <w:lang w:val="en-US"/>
        </w:rPr>
        <w:t xml:space="preserve">1:750, </w:t>
      </w:r>
      <w:r w:rsidRPr="00B63E1D">
        <w:rPr>
          <w:rFonts w:ascii="Times New Roman" w:eastAsia="Calibri" w:hAnsi="Times New Roman" w:cs="Times New Roman"/>
          <w:color w:val="000000" w:themeColor="text1"/>
          <w:sz w:val="24"/>
          <w:szCs w:val="24"/>
          <w:lang w:val="en-US"/>
        </w:rPr>
        <w:t xml:space="preserve">A31571, </w:t>
      </w:r>
      <w:proofErr w:type="spellStart"/>
      <w:r w:rsidRPr="00B63E1D">
        <w:rPr>
          <w:rFonts w:ascii="Times New Roman" w:eastAsia="Calibri" w:hAnsi="Times New Roman" w:cs="Times New Roman"/>
          <w:color w:val="000000" w:themeColor="text1"/>
          <w:sz w:val="24"/>
          <w:szCs w:val="24"/>
          <w:lang w:val="en-US"/>
        </w:rPr>
        <w:t>ThermoFisher</w:t>
      </w:r>
      <w:proofErr w:type="spellEnd"/>
      <w:r w:rsidRPr="00B63E1D">
        <w:rPr>
          <w:rFonts w:ascii="Times New Roman" w:eastAsia="Calibri" w:hAnsi="Times New Roman" w:cs="Times New Roman"/>
          <w:color w:val="000000" w:themeColor="text1"/>
          <w:sz w:val="24"/>
          <w:szCs w:val="24"/>
          <w:lang w:val="en-US"/>
        </w:rPr>
        <w:t xml:space="preserve"> Scientific) for 1 h at RT. After two washes in 1x PBS, 4′,6-diamidino-2-phenylindole (DAPI) staining was performed for 15 min at RT. Then, coverslips were washed once in 1x PBS, dipped in water and mounted using </w:t>
      </w:r>
      <w:proofErr w:type="spellStart"/>
      <w:r w:rsidRPr="00B63E1D">
        <w:rPr>
          <w:rFonts w:ascii="Times New Roman" w:eastAsia="Calibri" w:hAnsi="Times New Roman" w:cs="Times New Roman"/>
          <w:color w:val="000000" w:themeColor="text1"/>
          <w:sz w:val="24"/>
          <w:szCs w:val="24"/>
          <w:lang w:val="en-US"/>
        </w:rPr>
        <w:t>FluorSaveTM</w:t>
      </w:r>
      <w:proofErr w:type="spellEnd"/>
      <w:r w:rsidRPr="00B63E1D">
        <w:rPr>
          <w:rFonts w:ascii="Times New Roman" w:eastAsia="Calibri" w:hAnsi="Times New Roman" w:cs="Times New Roman"/>
          <w:color w:val="000000" w:themeColor="text1"/>
          <w:sz w:val="24"/>
          <w:szCs w:val="24"/>
          <w:lang w:val="en-US"/>
        </w:rPr>
        <w:t xml:space="preserve"> reagent (Merck). Morphology analysis was performed using WIS-</w:t>
      </w:r>
      <w:proofErr w:type="spellStart"/>
      <w:r w:rsidRPr="00B63E1D">
        <w:rPr>
          <w:rFonts w:ascii="Times New Roman" w:eastAsia="Calibri" w:hAnsi="Times New Roman" w:cs="Times New Roman"/>
          <w:color w:val="000000" w:themeColor="text1"/>
          <w:sz w:val="24"/>
          <w:szCs w:val="24"/>
          <w:lang w:val="en-US"/>
        </w:rPr>
        <w:t>NeuroMath</w:t>
      </w:r>
      <w:proofErr w:type="spellEnd"/>
      <w:sdt>
        <w:sdtPr>
          <w:rPr>
            <w:rFonts w:ascii="Times New Roman" w:eastAsia="Calibri" w:hAnsi="Times New Roman" w:cs="Times New Roman"/>
            <w:color w:val="000000"/>
            <w:sz w:val="24"/>
            <w:szCs w:val="24"/>
            <w:lang w:val="en-US"/>
          </w:rPr>
          <w:tag w:val="MENDELEY_CITATION_v3_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"/>
          <w:id w:val="-251815548"/>
          <w:placeholder>
            <w:docPart w:val="DefaultPlaceholder_-1854013440"/>
          </w:placeholder>
        </w:sdtPr>
        <w:sdtContent>
          <w:r w:rsidR="00AA4AB9" w:rsidRPr="00B63E1D">
            <w:rPr>
              <w:rFonts w:ascii="Times New Roman" w:eastAsia="Calibri" w:hAnsi="Times New Roman" w:cs="Times New Roman"/>
              <w:color w:val="000000"/>
              <w:sz w:val="24"/>
              <w:szCs w:val="24"/>
              <w:lang w:val="en-US"/>
            </w:rPr>
            <w:t>[19]</w:t>
          </w:r>
        </w:sdtContent>
      </w:sdt>
      <w:r w:rsidRPr="00B63E1D">
        <w:rPr>
          <w:rFonts w:ascii="Times New Roman" w:eastAsia="Calibri" w:hAnsi="Times New Roman" w:cs="Times New Roman"/>
          <w:color w:val="000000" w:themeColor="text1"/>
          <w:sz w:val="24"/>
          <w:szCs w:val="24"/>
          <w:lang w:val="en-US"/>
        </w:rPr>
        <w:t xml:space="preserve"> (</w:t>
      </w:r>
      <w:hyperlink r:id="rId7" w:history="1">
        <w:r w:rsidRPr="00B63E1D">
          <w:rPr>
            <w:rStyle w:val="Hyperlink"/>
            <w:rFonts w:ascii="Times New Roman" w:eastAsia="Calibri" w:hAnsi="Times New Roman" w:cs="Times New Roman"/>
            <w:color w:val="000000" w:themeColor="text1"/>
            <w:sz w:val="24"/>
            <w:szCs w:val="24"/>
            <w:lang w:val="en-US"/>
          </w:rPr>
          <w:t>https://biii.eu/wis-</w:t>
        </w:r>
        <w:r w:rsidRPr="00B63E1D">
          <w:rPr>
            <w:rStyle w:val="Hyperlink"/>
            <w:rFonts w:ascii="Times New Roman" w:eastAsia="Calibri" w:hAnsi="Times New Roman" w:cs="Times New Roman"/>
            <w:color w:val="000000" w:themeColor="text1"/>
            <w:sz w:val="24"/>
            <w:szCs w:val="24"/>
            <w:lang w:val="en-US"/>
          </w:rPr>
          <w:lastRenderedPageBreak/>
          <w:t>neuromath</w:t>
        </w:r>
      </w:hyperlink>
      <w:r w:rsidRPr="00B63E1D">
        <w:rPr>
          <w:rFonts w:ascii="Times New Roman" w:eastAsia="Calibri" w:hAnsi="Times New Roman" w:cs="Times New Roman"/>
          <w:color w:val="000000" w:themeColor="text1"/>
          <w:sz w:val="24"/>
          <w:szCs w:val="24"/>
          <w:lang w:val="en-US"/>
        </w:rPr>
        <w:t xml:space="preserve">). Images of individualized neurons </w:t>
      </w:r>
      <w:r w:rsidR="00C152E5" w:rsidRPr="00B63E1D">
        <w:rPr>
          <w:rFonts w:ascii="Times New Roman" w:eastAsia="Calibri" w:hAnsi="Times New Roman" w:cs="Times New Roman"/>
          <w:color w:val="000000" w:themeColor="text1"/>
          <w:sz w:val="24"/>
          <w:szCs w:val="24"/>
          <w:lang w:val="en-US"/>
        </w:rPr>
        <w:t xml:space="preserve">were acquired </w:t>
      </w:r>
      <w:r w:rsidRPr="00B63E1D">
        <w:rPr>
          <w:rFonts w:ascii="Times New Roman" w:eastAsia="Calibri" w:hAnsi="Times New Roman" w:cs="Times New Roman"/>
          <w:color w:val="000000" w:themeColor="text1"/>
          <w:sz w:val="24"/>
          <w:szCs w:val="24"/>
          <w:lang w:val="en-US"/>
        </w:rPr>
        <w:t>with a 20x objective using a standard fluorescent microscope. The presence of GFP/neuron-specific beta-III tubulin (βIII-tubulin) co-staining was used as criteria for neuronal identity. All images were converted to 8-bit .TIFF files were uploaded onto the WIS-</w:t>
      </w:r>
      <w:proofErr w:type="spellStart"/>
      <w:r w:rsidRPr="00B63E1D">
        <w:rPr>
          <w:rFonts w:ascii="Times New Roman" w:eastAsia="Calibri" w:hAnsi="Times New Roman" w:cs="Times New Roman"/>
          <w:color w:val="000000" w:themeColor="text1"/>
          <w:sz w:val="24"/>
          <w:szCs w:val="24"/>
          <w:lang w:val="en-US"/>
        </w:rPr>
        <w:t>NeuroMath</w:t>
      </w:r>
      <w:proofErr w:type="spellEnd"/>
      <w:r w:rsidRPr="00B63E1D">
        <w:rPr>
          <w:rFonts w:ascii="Times New Roman" w:eastAsia="Calibri" w:hAnsi="Times New Roman" w:cs="Times New Roman"/>
          <w:color w:val="000000" w:themeColor="text1"/>
          <w:sz w:val="24"/>
          <w:szCs w:val="24"/>
          <w:lang w:val="en-US"/>
        </w:rPr>
        <w:t xml:space="preserve"> software using the batch option. The following detection thresholds were used: noise = 4, minimum cell intensity = 50, minimum area = 10, maximum area = 3850, minimum diameter = 8, maximal axial ratio = 5, and minimum neurite length = 20. Neurons were analyzed for the following parameters: (1) length of longest neurite, (2) number of branch points in all neurites, (3) average length of all processes, (4) total length outgrowth, (5) number of neurites sprouting from the cell body, and (6) average area of detected cell bodies.  </w:t>
      </w:r>
    </w:p>
    <w:p w14:paraId="61A609F2" w14:textId="77777777" w:rsidR="00C152E5" w:rsidRPr="00B63E1D" w:rsidRDefault="00C152E5" w:rsidP="00B63E1D">
      <w:pPr>
        <w:spacing w:line="480" w:lineRule="auto"/>
        <w:contextualSpacing/>
        <w:jc w:val="both"/>
        <w:rPr>
          <w:rFonts w:ascii="Times New Roman" w:eastAsia="Calibri" w:hAnsi="Times New Roman" w:cs="Times New Roman"/>
          <w:color w:val="000000" w:themeColor="text1"/>
          <w:sz w:val="24"/>
          <w:szCs w:val="24"/>
          <w:lang w:val="en-US"/>
        </w:rPr>
      </w:pPr>
    </w:p>
    <w:p w14:paraId="3AE72325" w14:textId="77777777" w:rsidR="002D4AE9" w:rsidRPr="00B63E1D" w:rsidRDefault="002D4AE9" w:rsidP="00B63E1D">
      <w:pPr>
        <w:spacing w:before="40" w:line="480" w:lineRule="auto"/>
        <w:contextualSpacing/>
        <w:jc w:val="both"/>
        <w:rPr>
          <w:rFonts w:ascii="Times New Roman" w:eastAsia="Calibri" w:hAnsi="Times New Roman" w:cs="Times New Roman"/>
          <w:b/>
          <w:bCs/>
          <w:color w:val="000000" w:themeColor="text1"/>
          <w:sz w:val="24"/>
          <w:szCs w:val="24"/>
          <w:lang w:val="en-US"/>
        </w:rPr>
      </w:pPr>
      <w:r w:rsidRPr="00B63E1D">
        <w:rPr>
          <w:rFonts w:ascii="Times New Roman" w:eastAsia="Calibri" w:hAnsi="Times New Roman" w:cs="Times New Roman"/>
          <w:b/>
          <w:bCs/>
          <w:color w:val="000000" w:themeColor="text1"/>
          <w:sz w:val="24"/>
          <w:szCs w:val="24"/>
          <w:lang w:val="en-US"/>
        </w:rPr>
        <w:t>Lipopolysaccharide (LPS) stimulation of glial cultures</w:t>
      </w:r>
    </w:p>
    <w:p w14:paraId="503C0F04" w14:textId="719C9CE5" w:rsidR="002D4AE9" w:rsidRPr="00B63E1D" w:rsidRDefault="002D4AE9" w:rsidP="00B63E1D">
      <w:pPr>
        <w:spacing w:before="4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Primary hippocampal astrocytes and microglia were cultured from brains of postnatal days 3-5 from C57Bl/6J mice pups as initially described by Barger and Harmon (1997)</w:t>
      </w:r>
      <w:sdt>
        <w:sdtPr>
          <w:rPr>
            <w:rFonts w:ascii="Times New Roman" w:eastAsia="Calibri" w:hAnsi="Times New Roman" w:cs="Times New Roman"/>
            <w:color w:val="000000"/>
            <w:sz w:val="24"/>
            <w:szCs w:val="24"/>
            <w:lang w:val="en-US"/>
          </w:rPr>
          <w:tag w:val="MENDELEY_CITATION_v3_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"/>
          <w:id w:val="-1293829549"/>
          <w:placeholder>
            <w:docPart w:val="DefaultPlaceholder_-1854013440"/>
          </w:placeholder>
        </w:sdtPr>
        <w:sdtContent>
          <w:r w:rsidR="00AA4AB9" w:rsidRPr="00B63E1D">
            <w:rPr>
              <w:rFonts w:ascii="Times New Roman" w:eastAsia="Calibri" w:hAnsi="Times New Roman" w:cs="Times New Roman"/>
              <w:color w:val="000000"/>
              <w:sz w:val="24"/>
              <w:szCs w:val="24"/>
              <w:lang w:val="en-US"/>
            </w:rPr>
            <w:t>[3]</w:t>
          </w:r>
        </w:sdtContent>
      </w:sdt>
      <w:r w:rsidRPr="00B63E1D">
        <w:rPr>
          <w:rFonts w:ascii="Times New Roman" w:eastAsia="Calibri" w:hAnsi="Times New Roman" w:cs="Times New Roman"/>
          <w:color w:val="000000" w:themeColor="text1"/>
          <w:sz w:val="24"/>
          <w:szCs w:val="24"/>
          <w:lang w:val="en-US"/>
        </w:rPr>
        <w:t xml:space="preserve">. From DIV7 onwards, medium was supplemented with granulocyte-macrophage colony-stimulating factor (GM-CSF) (10 ng/ml). At DIV13, microglia and astrocytes were separated from the mixed cell population. </w:t>
      </w:r>
      <w:r w:rsidR="00C152E5" w:rsidRPr="00B63E1D">
        <w:rPr>
          <w:rFonts w:ascii="Times New Roman" w:eastAsia="Calibri" w:hAnsi="Times New Roman" w:cs="Times New Roman"/>
          <w:color w:val="000000" w:themeColor="text1"/>
          <w:sz w:val="24"/>
          <w:szCs w:val="24"/>
          <w:lang w:val="en-US"/>
        </w:rPr>
        <w:t>M</w:t>
      </w:r>
      <w:r w:rsidRPr="00B63E1D">
        <w:rPr>
          <w:rFonts w:ascii="Times New Roman" w:eastAsia="Calibri" w:hAnsi="Times New Roman" w:cs="Times New Roman"/>
          <w:color w:val="000000" w:themeColor="text1"/>
          <w:sz w:val="24"/>
          <w:szCs w:val="24"/>
          <w:lang w:val="en-US"/>
        </w:rPr>
        <w:t>icroglial cells were first harvested by mitotic shake-off for 1 h at 150 rpm in an orbital shaker (</w:t>
      </w:r>
      <w:proofErr w:type="spellStart"/>
      <w:r w:rsidRPr="00B63E1D">
        <w:rPr>
          <w:rFonts w:ascii="Times New Roman" w:eastAsia="Calibri" w:hAnsi="Times New Roman" w:cs="Times New Roman"/>
          <w:color w:val="000000" w:themeColor="text1"/>
          <w:sz w:val="24"/>
          <w:szCs w:val="24"/>
          <w:lang w:val="en-US"/>
        </w:rPr>
        <w:t>Incu</w:t>
      </w:r>
      <w:proofErr w:type="spellEnd"/>
      <w:r w:rsidRPr="00B63E1D">
        <w:rPr>
          <w:rFonts w:ascii="Times New Roman" w:eastAsia="Calibri" w:hAnsi="Times New Roman" w:cs="Times New Roman"/>
          <w:color w:val="000000" w:themeColor="text1"/>
          <w:sz w:val="24"/>
          <w:szCs w:val="24"/>
          <w:lang w:val="en-US"/>
        </w:rPr>
        <w:t xml:space="preserve">-shaker Mini, Benchmark Scientific) and thereafter centrifuged for 5 min, 300 g at 4°C. The resulting pellet was re-suspended in cell culture medium and cultured in a 24-well plate on coverslips (pre-coated with poly-D-lysine [20 </w:t>
      </w:r>
      <w:proofErr w:type="spellStart"/>
      <w:r w:rsidRPr="00B63E1D">
        <w:rPr>
          <w:rFonts w:ascii="Times New Roman" w:eastAsia="Calibri" w:hAnsi="Times New Roman" w:cs="Times New Roman"/>
          <w:color w:val="000000" w:themeColor="text1"/>
          <w:sz w:val="24"/>
          <w:szCs w:val="24"/>
          <w:lang w:val="en-US"/>
        </w:rPr>
        <w:t>μg</w:t>
      </w:r>
      <w:proofErr w:type="spellEnd"/>
      <w:r w:rsidRPr="00B63E1D">
        <w:rPr>
          <w:rFonts w:ascii="Times New Roman" w:eastAsia="Calibri" w:hAnsi="Times New Roman" w:cs="Times New Roman"/>
          <w:color w:val="000000" w:themeColor="text1"/>
          <w:sz w:val="24"/>
          <w:szCs w:val="24"/>
          <w:lang w:val="en-US"/>
        </w:rPr>
        <w:t xml:space="preserve">/ml]) at 37°C, 5% CO2 (ca. 100 000 cells/well). The astrocytes were harvested by shaking the initial flask with another mitotic shake off for 6 h at 240 rpm. After shaking, the supernatant that includes oligodendrocytes was removed and discarded. The remaining cells in the flask were </w:t>
      </w:r>
      <w:proofErr w:type="spellStart"/>
      <w:r w:rsidRPr="00B63E1D">
        <w:rPr>
          <w:rFonts w:ascii="Times New Roman" w:eastAsia="Calibri" w:hAnsi="Times New Roman" w:cs="Times New Roman"/>
          <w:color w:val="000000" w:themeColor="text1"/>
          <w:sz w:val="24"/>
          <w:szCs w:val="24"/>
          <w:lang w:val="en-US"/>
        </w:rPr>
        <w:t>trypsinized</w:t>
      </w:r>
      <w:proofErr w:type="spellEnd"/>
      <w:r w:rsidRPr="00B63E1D">
        <w:rPr>
          <w:rFonts w:ascii="Times New Roman" w:eastAsia="Calibri" w:hAnsi="Times New Roman" w:cs="Times New Roman"/>
          <w:color w:val="000000" w:themeColor="text1"/>
          <w:sz w:val="24"/>
          <w:szCs w:val="24"/>
          <w:lang w:val="en-US"/>
        </w:rPr>
        <w:t xml:space="preserve"> by incubati</w:t>
      </w:r>
      <w:r w:rsidR="00C152E5" w:rsidRPr="00B63E1D">
        <w:rPr>
          <w:rFonts w:ascii="Times New Roman" w:eastAsia="Calibri" w:hAnsi="Times New Roman" w:cs="Times New Roman"/>
          <w:color w:val="000000" w:themeColor="text1"/>
          <w:sz w:val="24"/>
          <w:szCs w:val="24"/>
          <w:lang w:val="en-US"/>
        </w:rPr>
        <w:t>o</w:t>
      </w:r>
      <w:r w:rsidRPr="00B63E1D">
        <w:rPr>
          <w:rFonts w:ascii="Times New Roman" w:eastAsia="Calibri" w:hAnsi="Times New Roman" w:cs="Times New Roman"/>
          <w:color w:val="000000" w:themeColor="text1"/>
          <w:sz w:val="24"/>
          <w:szCs w:val="24"/>
          <w:lang w:val="en-US"/>
        </w:rPr>
        <w:t xml:space="preserve">n </w:t>
      </w:r>
      <w:r w:rsidR="00C152E5" w:rsidRPr="00B63E1D">
        <w:rPr>
          <w:rFonts w:ascii="Times New Roman" w:eastAsia="Calibri" w:hAnsi="Times New Roman" w:cs="Times New Roman"/>
          <w:color w:val="000000" w:themeColor="text1"/>
          <w:sz w:val="24"/>
          <w:szCs w:val="24"/>
          <w:lang w:val="en-US"/>
        </w:rPr>
        <w:t>in</w:t>
      </w:r>
      <w:r w:rsidRPr="00B63E1D">
        <w:rPr>
          <w:rFonts w:ascii="Times New Roman" w:eastAsia="Calibri" w:hAnsi="Times New Roman" w:cs="Times New Roman"/>
          <w:color w:val="000000" w:themeColor="text1"/>
          <w:sz w:val="24"/>
          <w:szCs w:val="24"/>
          <w:lang w:val="en-US"/>
        </w:rPr>
        <w:t xml:space="preserve"> 1x Trypsin for 5 min at 37°C to detach the astrocytes. Fresh medium was added to the </w:t>
      </w:r>
      <w:proofErr w:type="gramStart"/>
      <w:r w:rsidRPr="00B63E1D">
        <w:rPr>
          <w:rFonts w:ascii="Times New Roman" w:eastAsia="Calibri" w:hAnsi="Times New Roman" w:cs="Times New Roman"/>
          <w:color w:val="000000" w:themeColor="text1"/>
          <w:sz w:val="24"/>
          <w:szCs w:val="24"/>
          <w:lang w:val="en-US"/>
        </w:rPr>
        <w:t>flask</w:t>
      </w:r>
      <w:proofErr w:type="gramEnd"/>
      <w:r w:rsidRPr="00B63E1D">
        <w:rPr>
          <w:rFonts w:ascii="Times New Roman" w:eastAsia="Calibri" w:hAnsi="Times New Roman" w:cs="Times New Roman"/>
          <w:color w:val="000000" w:themeColor="text1"/>
          <w:sz w:val="24"/>
          <w:szCs w:val="24"/>
          <w:lang w:val="en-US"/>
        </w:rPr>
        <w:t xml:space="preserve"> and the cell suspension was centrifuged at 300 g for 5 min at 4°C. The pellet was </w:t>
      </w:r>
      <w:r w:rsidRPr="00B63E1D">
        <w:rPr>
          <w:rFonts w:ascii="Times New Roman" w:eastAsia="Calibri" w:hAnsi="Times New Roman" w:cs="Times New Roman"/>
          <w:color w:val="000000" w:themeColor="text1"/>
          <w:sz w:val="24"/>
          <w:szCs w:val="24"/>
          <w:lang w:val="en-US"/>
        </w:rPr>
        <w:lastRenderedPageBreak/>
        <w:t xml:space="preserve">resuspended by using a glass Pasteur pipette and the astrocytes were cultured in a 24 well plate on coverslips (pre-coated with poly-D-lysine [20 </w:t>
      </w:r>
      <w:proofErr w:type="spellStart"/>
      <w:r w:rsidRPr="00B63E1D">
        <w:rPr>
          <w:rFonts w:ascii="Times New Roman" w:eastAsia="Calibri" w:hAnsi="Times New Roman" w:cs="Times New Roman"/>
          <w:color w:val="000000" w:themeColor="text1"/>
          <w:sz w:val="24"/>
          <w:szCs w:val="24"/>
          <w:lang w:val="en-US"/>
        </w:rPr>
        <w:t>μg</w:t>
      </w:r>
      <w:proofErr w:type="spellEnd"/>
      <w:r w:rsidRPr="00B63E1D">
        <w:rPr>
          <w:rFonts w:ascii="Times New Roman" w:eastAsia="Calibri" w:hAnsi="Times New Roman" w:cs="Times New Roman"/>
          <w:color w:val="000000" w:themeColor="text1"/>
          <w:sz w:val="24"/>
          <w:szCs w:val="24"/>
          <w:lang w:val="en-US"/>
        </w:rPr>
        <w:t>/ml]) in complete medium at 37°C in at 5% CO2 (ca. 150 000 cells/well).</w:t>
      </w:r>
    </w:p>
    <w:p w14:paraId="558CEC03" w14:textId="5CCCF8BA" w:rsidR="005E750A" w:rsidRPr="00B63E1D" w:rsidRDefault="002D4AE9" w:rsidP="00B63E1D">
      <w:pPr>
        <w:spacing w:before="4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 xml:space="preserve">To promote inflammation-related conditions, cultures were stimulated with Lipopolysaccharide (LPS) (100 ng/ml) at DIV20 for 24 h prior analysis, as </w:t>
      </w:r>
      <w:r w:rsidR="0040234C" w:rsidRPr="00B63E1D">
        <w:rPr>
          <w:rFonts w:ascii="Times New Roman" w:eastAsia="Calibri" w:hAnsi="Times New Roman" w:cs="Times New Roman"/>
          <w:color w:val="000000" w:themeColor="text1"/>
          <w:sz w:val="24"/>
          <w:szCs w:val="24"/>
          <w:lang w:val="en-US"/>
        </w:rPr>
        <w:t>previously described</w:t>
      </w:r>
      <w:sdt>
        <w:sdtPr>
          <w:rPr>
            <w:rFonts w:ascii="Times New Roman" w:eastAsia="Calibri" w:hAnsi="Times New Roman" w:cs="Times New Roman"/>
            <w:color w:val="000000"/>
            <w:sz w:val="24"/>
            <w:szCs w:val="24"/>
            <w:lang w:val="en-US"/>
          </w:rPr>
          <w:tag w:val="MENDELEY_CITATION_v3_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"/>
          <w:id w:val="992455032"/>
          <w:placeholder>
            <w:docPart w:val="DefaultPlaceholder_-1854013440"/>
          </w:placeholder>
        </w:sdtPr>
        <w:sdtContent>
          <w:r w:rsidR="00AA4AB9" w:rsidRPr="00B63E1D">
            <w:rPr>
              <w:rFonts w:ascii="Times New Roman" w:eastAsia="Calibri" w:hAnsi="Times New Roman" w:cs="Times New Roman"/>
              <w:color w:val="000000"/>
              <w:sz w:val="24"/>
              <w:szCs w:val="24"/>
              <w:lang w:val="en-US"/>
            </w:rPr>
            <w:t>[5, 14]</w:t>
          </w:r>
        </w:sdtContent>
      </w:sdt>
      <w:r w:rsidRPr="00B63E1D">
        <w:rPr>
          <w:rFonts w:ascii="Times New Roman" w:eastAsia="Calibri" w:hAnsi="Times New Roman" w:cs="Times New Roman"/>
          <w:color w:val="000000" w:themeColor="text1"/>
          <w:sz w:val="24"/>
          <w:szCs w:val="24"/>
          <w:lang w:val="en-US"/>
        </w:rPr>
        <w:t>. The</w:t>
      </w:r>
      <w:r w:rsidR="00C152E5" w:rsidRPr="00B63E1D">
        <w:rPr>
          <w:rFonts w:ascii="Times New Roman" w:eastAsia="Calibri" w:hAnsi="Times New Roman" w:cs="Times New Roman"/>
          <w:color w:val="000000" w:themeColor="text1"/>
          <w:sz w:val="24"/>
          <w:szCs w:val="24"/>
          <w:lang w:val="en-US"/>
        </w:rPr>
        <w:t>n</w:t>
      </w:r>
      <w:r w:rsidRPr="00B63E1D">
        <w:rPr>
          <w:rFonts w:ascii="Times New Roman" w:eastAsia="Calibri" w:hAnsi="Times New Roman" w:cs="Times New Roman"/>
          <w:color w:val="000000" w:themeColor="text1"/>
          <w:sz w:val="24"/>
          <w:szCs w:val="24"/>
          <w:lang w:val="en-US"/>
        </w:rPr>
        <w:t xml:space="preserve"> cultures were harvested for RNA extraction.</w:t>
      </w:r>
    </w:p>
    <w:p w14:paraId="5FB28498" w14:textId="77777777" w:rsidR="00C152E5" w:rsidRPr="00B63E1D" w:rsidRDefault="00C152E5" w:rsidP="00B63E1D">
      <w:pPr>
        <w:spacing w:before="40" w:line="480" w:lineRule="auto"/>
        <w:contextualSpacing/>
        <w:jc w:val="both"/>
        <w:rPr>
          <w:rFonts w:ascii="Times New Roman" w:eastAsia="Calibri" w:hAnsi="Times New Roman" w:cs="Times New Roman"/>
          <w:color w:val="000000" w:themeColor="text1"/>
          <w:sz w:val="24"/>
          <w:szCs w:val="24"/>
          <w:lang w:val="en-US"/>
        </w:rPr>
      </w:pPr>
    </w:p>
    <w:p w14:paraId="11A1C1B3" w14:textId="77777777" w:rsidR="002D4AE9" w:rsidRPr="00B63E1D" w:rsidRDefault="002D4AE9" w:rsidP="00B63E1D">
      <w:pPr>
        <w:spacing w:before="40" w:line="480" w:lineRule="auto"/>
        <w:contextualSpacing/>
        <w:jc w:val="both"/>
        <w:rPr>
          <w:rFonts w:ascii="Times New Roman" w:eastAsia="Calibri" w:hAnsi="Times New Roman" w:cs="Times New Roman"/>
          <w:b/>
          <w:bCs/>
          <w:color w:val="000000" w:themeColor="text1"/>
          <w:sz w:val="24"/>
          <w:szCs w:val="24"/>
          <w:lang w:val="en-US"/>
        </w:rPr>
      </w:pPr>
      <w:bookmarkStart w:id="3" w:name="_Hlk211420495"/>
      <w:r w:rsidRPr="00B63E1D">
        <w:rPr>
          <w:rFonts w:ascii="Times New Roman" w:eastAsia="Calibri" w:hAnsi="Times New Roman" w:cs="Times New Roman"/>
          <w:b/>
          <w:bCs/>
          <w:color w:val="000000" w:themeColor="text1"/>
          <w:sz w:val="24"/>
          <w:szCs w:val="24"/>
          <w:lang w:val="en-US"/>
        </w:rPr>
        <w:t xml:space="preserve">Magnetic-Activated Cell Sorting </w:t>
      </w:r>
      <w:bookmarkEnd w:id="3"/>
      <w:r w:rsidRPr="00B63E1D">
        <w:rPr>
          <w:rFonts w:ascii="Times New Roman" w:eastAsia="Calibri" w:hAnsi="Times New Roman" w:cs="Times New Roman"/>
          <w:b/>
          <w:bCs/>
          <w:color w:val="000000" w:themeColor="text1"/>
          <w:sz w:val="24"/>
          <w:szCs w:val="24"/>
          <w:lang w:val="en-US"/>
        </w:rPr>
        <w:t>(MACS) of mouse microglia and astrocytes</w:t>
      </w:r>
    </w:p>
    <w:p w14:paraId="516BA0C4" w14:textId="76399905" w:rsidR="002D4AE9" w:rsidRPr="00B63E1D" w:rsidRDefault="002D4AE9" w:rsidP="00B63E1D">
      <w:pPr>
        <w:spacing w:before="4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 xml:space="preserve">Mice were anesthetized by an overdose of Pentobarbital and </w:t>
      </w:r>
      <w:proofErr w:type="spellStart"/>
      <w:r w:rsidRPr="00B63E1D">
        <w:rPr>
          <w:rFonts w:ascii="Times New Roman" w:eastAsia="Calibri" w:hAnsi="Times New Roman" w:cs="Times New Roman"/>
          <w:color w:val="000000" w:themeColor="text1"/>
          <w:sz w:val="24"/>
          <w:szCs w:val="24"/>
          <w:lang w:val="en-US"/>
        </w:rPr>
        <w:t>transcardially</w:t>
      </w:r>
      <w:proofErr w:type="spellEnd"/>
      <w:r w:rsidRPr="00B63E1D">
        <w:rPr>
          <w:rFonts w:ascii="Times New Roman" w:eastAsia="Calibri" w:hAnsi="Times New Roman" w:cs="Times New Roman"/>
          <w:color w:val="000000" w:themeColor="text1"/>
          <w:sz w:val="24"/>
          <w:szCs w:val="24"/>
          <w:lang w:val="en-US"/>
        </w:rPr>
        <w:t xml:space="preserve"> perfused with HBSS (14175-053, Gibco). Briefly, hippocampal tissue was mechanically dissociated and subjected to enzymatic dissociation using 8 U/ml of Papain (Worthington) in combination with 100 mg/ml of DNase I in Pipes based buffer containing 1 mM Pipes (P1851, Sigma Aldrich), 25 mM L-</w:t>
      </w:r>
      <w:proofErr w:type="spellStart"/>
      <w:r w:rsidRPr="00B63E1D">
        <w:rPr>
          <w:rFonts w:ascii="Times New Roman" w:eastAsia="Calibri" w:hAnsi="Times New Roman" w:cs="Times New Roman"/>
          <w:color w:val="000000" w:themeColor="text1"/>
          <w:sz w:val="24"/>
          <w:szCs w:val="24"/>
          <w:lang w:val="en-US"/>
        </w:rPr>
        <w:t>Cystein</w:t>
      </w:r>
      <w:proofErr w:type="spellEnd"/>
      <w:r w:rsidRPr="00B63E1D">
        <w:rPr>
          <w:rFonts w:ascii="Times New Roman" w:eastAsia="Calibri" w:hAnsi="Times New Roman" w:cs="Times New Roman"/>
          <w:color w:val="000000" w:themeColor="text1"/>
          <w:sz w:val="24"/>
          <w:szCs w:val="24"/>
          <w:lang w:val="en-US"/>
        </w:rPr>
        <w:t xml:space="preserve"> HCL, and 5 mM EDTA. Tissue was enzymatically dissociated at 37 °C in a shaking incubator (</w:t>
      </w:r>
      <w:proofErr w:type="spellStart"/>
      <w:r w:rsidRPr="00B63E1D">
        <w:rPr>
          <w:rFonts w:ascii="Times New Roman" w:eastAsia="Calibri" w:hAnsi="Times New Roman" w:cs="Times New Roman"/>
          <w:color w:val="000000" w:themeColor="text1"/>
          <w:sz w:val="24"/>
          <w:szCs w:val="24"/>
          <w:lang w:val="en-US"/>
        </w:rPr>
        <w:t>Incu</w:t>
      </w:r>
      <w:proofErr w:type="spellEnd"/>
      <w:r w:rsidRPr="00B63E1D">
        <w:rPr>
          <w:rFonts w:ascii="Times New Roman" w:eastAsia="Calibri" w:hAnsi="Times New Roman" w:cs="Times New Roman"/>
          <w:color w:val="000000" w:themeColor="text1"/>
          <w:sz w:val="24"/>
          <w:szCs w:val="24"/>
          <w:lang w:val="en-US"/>
        </w:rPr>
        <w:t xml:space="preserve">-shaker mini, Benchmark) for 50 min. Subsequently, DNase I in a glucose-potassium-sodium buffer (GKN/BSA; 8.0 g/L NaCl, 0.4 g/L KCl, 1.77 g/L Na2HPO4.2H2O, 0.69 g/L NaH2PO4.H2O, 2.0 g/L D-(1)-glucose, 0.3% bovine serum albumin [BSA, Merck, Darmstadt, Germany]; pH = 7.4) was added and the tissue suspension was incubated for another 15 min. A 90% </w:t>
      </w:r>
      <w:proofErr w:type="spellStart"/>
      <w:r w:rsidRPr="00B63E1D">
        <w:rPr>
          <w:rFonts w:ascii="Times New Roman" w:eastAsia="Calibri" w:hAnsi="Times New Roman" w:cs="Times New Roman"/>
          <w:color w:val="000000" w:themeColor="text1"/>
          <w:sz w:val="24"/>
          <w:szCs w:val="24"/>
          <w:lang w:val="en-US"/>
        </w:rPr>
        <w:t>Percoll</w:t>
      </w:r>
      <w:proofErr w:type="spellEnd"/>
      <w:r w:rsidRPr="00B63E1D">
        <w:rPr>
          <w:rFonts w:ascii="Times New Roman" w:eastAsia="Calibri" w:hAnsi="Times New Roman" w:cs="Times New Roman"/>
          <w:color w:val="000000" w:themeColor="text1"/>
          <w:sz w:val="24"/>
          <w:szCs w:val="24"/>
          <w:lang w:val="en-US"/>
        </w:rPr>
        <w:t xml:space="preserve"> density gradient centrifugation was used to collect the cellular fraction before cells were incubated with anti-CD11b (130-049-601, </w:t>
      </w:r>
      <w:proofErr w:type="spellStart"/>
      <w:r w:rsidRPr="00B63E1D">
        <w:rPr>
          <w:rFonts w:ascii="Times New Roman" w:eastAsia="Calibri" w:hAnsi="Times New Roman" w:cs="Times New Roman"/>
          <w:color w:val="000000" w:themeColor="text1"/>
          <w:sz w:val="24"/>
          <w:szCs w:val="24"/>
          <w:lang w:val="en-US"/>
        </w:rPr>
        <w:t>Miltenyi</w:t>
      </w:r>
      <w:proofErr w:type="spellEnd"/>
      <w:r w:rsidRPr="00B63E1D">
        <w:rPr>
          <w:rFonts w:ascii="Times New Roman" w:eastAsia="Calibri" w:hAnsi="Times New Roman" w:cs="Times New Roman"/>
          <w:color w:val="000000" w:themeColor="text1"/>
          <w:sz w:val="24"/>
          <w:szCs w:val="24"/>
          <w:lang w:val="en-US"/>
        </w:rPr>
        <w:t xml:space="preserve"> Biotec) or anti-Acsa2 (130-097-678, </w:t>
      </w:r>
      <w:proofErr w:type="spellStart"/>
      <w:r w:rsidRPr="00B63E1D">
        <w:rPr>
          <w:rFonts w:ascii="Times New Roman" w:eastAsia="Calibri" w:hAnsi="Times New Roman" w:cs="Times New Roman"/>
          <w:color w:val="000000" w:themeColor="text1"/>
          <w:sz w:val="24"/>
          <w:szCs w:val="24"/>
          <w:lang w:val="en-US"/>
        </w:rPr>
        <w:t>Miltenyi</w:t>
      </w:r>
      <w:proofErr w:type="spellEnd"/>
      <w:r w:rsidRPr="00B63E1D">
        <w:rPr>
          <w:rFonts w:ascii="Times New Roman" w:eastAsia="Calibri" w:hAnsi="Times New Roman" w:cs="Times New Roman"/>
          <w:color w:val="000000" w:themeColor="text1"/>
          <w:sz w:val="24"/>
          <w:szCs w:val="24"/>
          <w:lang w:val="en-US"/>
        </w:rPr>
        <w:t xml:space="preserve"> Biotec) conjugated magnetic microbeads and single cell suspensions were sorted using magnetic columns according to the manufacturer’s protocol. The eluted CD11b/Acsa2</w:t>
      </w:r>
      <w:r w:rsidR="00C152E5" w:rsidRPr="00B63E1D">
        <w:rPr>
          <w:rFonts w:ascii="Times New Roman" w:eastAsia="Calibri" w:hAnsi="Times New Roman" w:cs="Times New Roman"/>
          <w:color w:val="000000" w:themeColor="text1"/>
          <w:sz w:val="24"/>
          <w:szCs w:val="24"/>
          <w:lang w:val="en-US"/>
        </w:rPr>
        <w:t>-</w:t>
      </w:r>
      <w:r w:rsidRPr="00B63E1D">
        <w:rPr>
          <w:rFonts w:ascii="Times New Roman" w:eastAsia="Calibri" w:hAnsi="Times New Roman" w:cs="Times New Roman"/>
          <w:color w:val="000000" w:themeColor="text1"/>
          <w:sz w:val="24"/>
          <w:szCs w:val="24"/>
          <w:lang w:val="en-US"/>
        </w:rPr>
        <w:t xml:space="preserve">positive cells were stored in </w:t>
      </w:r>
      <w:proofErr w:type="spellStart"/>
      <w:r w:rsidRPr="00B63E1D">
        <w:rPr>
          <w:rFonts w:ascii="Times New Roman" w:eastAsia="Calibri" w:hAnsi="Times New Roman" w:cs="Times New Roman"/>
          <w:color w:val="000000" w:themeColor="text1"/>
          <w:sz w:val="24"/>
          <w:szCs w:val="24"/>
          <w:lang w:val="en-US"/>
        </w:rPr>
        <w:t>TRIzol</w:t>
      </w:r>
      <w:proofErr w:type="spellEnd"/>
      <w:r w:rsidRPr="00B63E1D">
        <w:rPr>
          <w:rFonts w:ascii="Times New Roman" w:eastAsia="Calibri" w:hAnsi="Times New Roman" w:cs="Times New Roman"/>
          <w:color w:val="000000" w:themeColor="text1"/>
          <w:sz w:val="24"/>
          <w:szCs w:val="24"/>
          <w:lang w:val="en-US"/>
        </w:rPr>
        <w:t xml:space="preserve"> (Life Technologies) until further use. </w:t>
      </w:r>
    </w:p>
    <w:p w14:paraId="3CE27C55" w14:textId="1AB04835" w:rsidR="002D4AE9" w:rsidRPr="00B63E1D" w:rsidRDefault="002D4AE9" w:rsidP="00B63E1D">
      <w:pPr>
        <w:spacing w:before="4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 xml:space="preserve">For RNA collection, samples were thawed and total RNA was isolated </w:t>
      </w:r>
      <w:r w:rsidR="00C152E5" w:rsidRPr="00B63E1D">
        <w:rPr>
          <w:rFonts w:ascii="Times New Roman" w:eastAsia="Calibri" w:hAnsi="Times New Roman" w:cs="Times New Roman"/>
          <w:color w:val="000000" w:themeColor="text1"/>
          <w:sz w:val="24"/>
          <w:szCs w:val="24"/>
          <w:lang w:val="en-US"/>
        </w:rPr>
        <w:t>using</w:t>
      </w:r>
      <w:r w:rsidRPr="00B63E1D">
        <w:rPr>
          <w:rFonts w:ascii="Times New Roman" w:eastAsia="Calibri" w:hAnsi="Times New Roman" w:cs="Times New Roman"/>
          <w:color w:val="000000" w:themeColor="text1"/>
          <w:sz w:val="24"/>
          <w:szCs w:val="24"/>
          <w:lang w:val="en-US"/>
        </w:rPr>
        <w:t xml:space="preserve"> </w:t>
      </w:r>
      <w:proofErr w:type="spellStart"/>
      <w:r w:rsidRPr="00B63E1D">
        <w:rPr>
          <w:rFonts w:ascii="Times New Roman" w:eastAsia="Calibri" w:hAnsi="Times New Roman" w:cs="Times New Roman"/>
          <w:color w:val="000000" w:themeColor="text1"/>
          <w:sz w:val="24"/>
          <w:szCs w:val="24"/>
          <w:lang w:val="en-US"/>
        </w:rPr>
        <w:t>TRIzol</w:t>
      </w:r>
      <w:proofErr w:type="spellEnd"/>
      <w:r w:rsidRPr="00B63E1D">
        <w:rPr>
          <w:rFonts w:ascii="Times New Roman" w:eastAsia="Calibri" w:hAnsi="Times New Roman" w:cs="Times New Roman"/>
          <w:color w:val="000000" w:themeColor="text1"/>
          <w:sz w:val="24"/>
          <w:szCs w:val="24"/>
          <w:lang w:val="en-US"/>
        </w:rPr>
        <w:t xml:space="preserve"> according to manufacturer’s protocol, and the RNA was subsequently precipitated in 2-propanol and 20 </w:t>
      </w:r>
      <w:r w:rsidRPr="00B63E1D">
        <w:rPr>
          <w:rFonts w:ascii="Times New Roman" w:eastAsia="Calibri" w:hAnsi="Times New Roman" w:cs="Times New Roman"/>
          <w:color w:val="000000" w:themeColor="text1"/>
          <w:sz w:val="24"/>
          <w:szCs w:val="24"/>
          <w:lang w:val="en-US"/>
        </w:rPr>
        <w:lastRenderedPageBreak/>
        <w:t xml:space="preserve">mg/ml glycogen (Roche) overnight at -20 °C. Samples were centrifuged (12 000 g for 30 min) at 4 °C, washed twice with cold 75% ethanol, and the RNA pellet </w:t>
      </w:r>
      <w:r w:rsidR="00C152E5" w:rsidRPr="00B63E1D">
        <w:rPr>
          <w:rFonts w:ascii="Times New Roman" w:eastAsia="Calibri" w:hAnsi="Times New Roman" w:cs="Times New Roman"/>
          <w:color w:val="000000" w:themeColor="text1"/>
          <w:sz w:val="24"/>
          <w:szCs w:val="24"/>
          <w:lang w:val="en-US"/>
        </w:rPr>
        <w:t xml:space="preserve">was </w:t>
      </w:r>
      <w:r w:rsidRPr="00B63E1D">
        <w:rPr>
          <w:rFonts w:ascii="Times New Roman" w:eastAsia="Calibri" w:hAnsi="Times New Roman" w:cs="Times New Roman"/>
          <w:color w:val="000000" w:themeColor="text1"/>
          <w:sz w:val="24"/>
          <w:szCs w:val="24"/>
          <w:lang w:val="en-US"/>
        </w:rPr>
        <w:t>dissolved in water.</w:t>
      </w:r>
    </w:p>
    <w:p w14:paraId="51ACF13C" w14:textId="77777777" w:rsidR="002D4AE9" w:rsidRPr="00B63E1D" w:rsidRDefault="002D4AE9" w:rsidP="00B63E1D">
      <w:pPr>
        <w:spacing w:line="480" w:lineRule="auto"/>
        <w:contextualSpacing/>
        <w:rPr>
          <w:rFonts w:ascii="Times New Roman" w:eastAsia="Segoe UI Light" w:hAnsi="Times New Roman" w:cs="Times New Roman"/>
          <w:b/>
          <w:bCs/>
          <w:color w:val="000000" w:themeColor="text1"/>
          <w:sz w:val="24"/>
          <w:szCs w:val="24"/>
          <w:lang w:val="en-US"/>
        </w:rPr>
      </w:pPr>
    </w:p>
    <w:p w14:paraId="0D7A9E01" w14:textId="77CEE89A" w:rsidR="00D04D01" w:rsidRPr="00B63E1D" w:rsidRDefault="00AD4E07" w:rsidP="00B63E1D">
      <w:pPr>
        <w:spacing w:before="40" w:line="480" w:lineRule="auto"/>
        <w:contextualSpacing/>
        <w:rPr>
          <w:rFonts w:ascii="Times New Roman" w:eastAsia="Calibri" w:hAnsi="Times New Roman" w:cs="Times New Roman"/>
          <w:b/>
          <w:bCs/>
          <w:color w:val="000000" w:themeColor="text1"/>
          <w:sz w:val="24"/>
          <w:szCs w:val="24"/>
          <w:lang w:val="en-US"/>
        </w:rPr>
      </w:pPr>
      <w:r w:rsidRPr="00B63E1D">
        <w:rPr>
          <w:rFonts w:ascii="Times New Roman" w:eastAsia="Segoe UI Light" w:hAnsi="Times New Roman" w:cs="Times New Roman"/>
          <w:b/>
          <w:bCs/>
          <w:color w:val="000000" w:themeColor="text1"/>
          <w:sz w:val="24"/>
          <w:szCs w:val="24"/>
          <w:lang w:val="en-US"/>
        </w:rPr>
        <w:t xml:space="preserve">Intracortical kainic acid </w:t>
      </w:r>
      <w:r w:rsidR="00D04D01" w:rsidRPr="00B63E1D">
        <w:rPr>
          <w:rFonts w:ascii="Times New Roman" w:eastAsia="Calibri" w:hAnsi="Times New Roman" w:cs="Times New Roman"/>
          <w:b/>
          <w:bCs/>
          <w:color w:val="000000" w:themeColor="text1"/>
          <w:sz w:val="24"/>
          <w:szCs w:val="24"/>
          <w:lang w:val="en-US"/>
        </w:rPr>
        <w:t xml:space="preserve">model, </w:t>
      </w:r>
      <w:bookmarkStart w:id="4" w:name="_Hlk199242139"/>
      <w:r w:rsidR="00D04D01" w:rsidRPr="00B63E1D">
        <w:rPr>
          <w:rFonts w:ascii="Times New Roman" w:eastAsia="Calibri" w:hAnsi="Times New Roman" w:cs="Times New Roman"/>
          <w:b/>
          <w:bCs/>
          <w:color w:val="000000" w:themeColor="text1"/>
          <w:sz w:val="24"/>
          <w:szCs w:val="24"/>
          <w:lang w:val="en-US"/>
        </w:rPr>
        <w:t>stereotactic</w:t>
      </w:r>
      <w:bookmarkEnd w:id="4"/>
      <w:r w:rsidR="00D04D01" w:rsidRPr="00B63E1D">
        <w:rPr>
          <w:rFonts w:ascii="Times New Roman" w:eastAsia="Calibri" w:hAnsi="Times New Roman" w:cs="Times New Roman"/>
          <w:b/>
          <w:bCs/>
          <w:color w:val="000000" w:themeColor="text1"/>
          <w:sz w:val="24"/>
          <w:szCs w:val="24"/>
          <w:lang w:val="en-US"/>
        </w:rPr>
        <w:t xml:space="preserve"> injections and seizure analysis</w:t>
      </w:r>
    </w:p>
    <w:p w14:paraId="1D496B8F" w14:textId="7F41BCA7" w:rsidR="00AD4E07" w:rsidRPr="00B63E1D" w:rsidRDefault="00AD4E07" w:rsidP="00B63E1D">
      <w:pPr>
        <w:spacing w:before="40" w:line="480" w:lineRule="auto"/>
        <w:contextualSpacing/>
        <w:jc w:val="both"/>
        <w:rPr>
          <w:rFonts w:ascii="Times New Roman" w:hAnsi="Times New Roman" w:cs="Times New Roman"/>
          <w:sz w:val="24"/>
          <w:szCs w:val="24"/>
          <w:lang w:val="en-US"/>
        </w:rPr>
      </w:pPr>
      <w:r w:rsidRPr="00B63E1D">
        <w:rPr>
          <w:rFonts w:ascii="Times New Roman" w:hAnsi="Times New Roman" w:cs="Times New Roman"/>
          <w:sz w:val="24"/>
          <w:szCs w:val="24"/>
          <w:lang w:val="en-US"/>
        </w:rPr>
        <w:t>Intracortical kainic acid (KA) injections were performed as described previously using three months old (P90) C57BL/6 (JAX</w:t>
      </w:r>
      <w:r w:rsidRPr="00B63E1D">
        <w:rPr>
          <w:rFonts w:ascii="Times New Roman" w:hAnsi="Times New Roman" w:cs="Times New Roman"/>
          <w:sz w:val="24"/>
          <w:szCs w:val="24"/>
          <w:vertAlign w:val="superscript"/>
          <w:lang w:val="en-US"/>
        </w:rPr>
        <w:t>TM</w:t>
      </w:r>
      <w:r w:rsidRPr="00B63E1D">
        <w:rPr>
          <w:rFonts w:ascii="Times New Roman" w:hAnsi="Times New Roman" w:cs="Times New Roman"/>
          <w:sz w:val="24"/>
          <w:szCs w:val="24"/>
          <w:lang w:val="en-US"/>
        </w:rPr>
        <w:t>) male mice</w:t>
      </w:r>
      <w:sdt>
        <w:sdtPr>
          <w:rPr>
            <w:rFonts w:ascii="Times New Roman" w:hAnsi="Times New Roman" w:cs="Times New Roman"/>
            <w:color w:val="000000"/>
            <w:sz w:val="24"/>
            <w:szCs w:val="24"/>
            <w:lang w:val="en-US"/>
          </w:rPr>
          <w:tag w:val="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"/>
          <w:id w:val="636378075"/>
          <w:placeholder>
            <w:docPart w:val="DefaultPlaceholder_-1854013440"/>
          </w:placeholder>
        </w:sdtPr>
        <w:sdtContent>
          <w:r w:rsidR="00AA4AB9" w:rsidRPr="00B63E1D">
            <w:rPr>
              <w:rFonts w:ascii="Times New Roman" w:hAnsi="Times New Roman" w:cs="Times New Roman"/>
              <w:color w:val="000000"/>
              <w:sz w:val="24"/>
              <w:szCs w:val="24"/>
              <w:lang w:val="en-US"/>
            </w:rPr>
            <w:t>[4, 8]</w:t>
          </w:r>
        </w:sdtContent>
      </w:sdt>
      <w:r w:rsidRPr="00B63E1D">
        <w:rPr>
          <w:rFonts w:ascii="Times New Roman" w:hAnsi="Times New Roman" w:cs="Times New Roman"/>
          <w:sz w:val="24"/>
          <w:szCs w:val="24"/>
          <w:lang w:val="en-US"/>
        </w:rPr>
        <w:t xml:space="preserve">. Briefly, mice were injected with </w:t>
      </w:r>
      <w:proofErr w:type="spellStart"/>
      <w:r w:rsidRPr="00B63E1D">
        <w:rPr>
          <w:rFonts w:ascii="Times New Roman" w:hAnsi="Times New Roman" w:cs="Times New Roman"/>
          <w:sz w:val="24"/>
          <w:szCs w:val="24"/>
          <w:lang w:val="en-US"/>
        </w:rPr>
        <w:t>Caprofen</w:t>
      </w:r>
      <w:proofErr w:type="spellEnd"/>
      <w:r w:rsidRPr="00B63E1D">
        <w:rPr>
          <w:rFonts w:ascii="Times New Roman" w:hAnsi="Times New Roman" w:cs="Times New Roman"/>
          <w:sz w:val="24"/>
          <w:szCs w:val="24"/>
          <w:lang w:val="en-US"/>
        </w:rPr>
        <w:t xml:space="preserve"> (5 mg/kg, subcutaneous [</w:t>
      </w:r>
      <w:proofErr w:type="spellStart"/>
      <w:r w:rsidRPr="00B63E1D">
        <w:rPr>
          <w:rFonts w:ascii="Times New Roman" w:hAnsi="Times New Roman" w:cs="Times New Roman"/>
          <w:sz w:val="24"/>
          <w:szCs w:val="24"/>
          <w:lang w:val="en-US"/>
        </w:rPr>
        <w:t>s.c.</w:t>
      </w:r>
      <w:proofErr w:type="spellEnd"/>
      <w:r w:rsidRPr="00B63E1D">
        <w:rPr>
          <w:rFonts w:ascii="Times New Roman" w:hAnsi="Times New Roman" w:cs="Times New Roman"/>
          <w:sz w:val="24"/>
          <w:szCs w:val="24"/>
          <w:lang w:val="en-US"/>
        </w:rPr>
        <w:t>]) 30 min before surgery. During surgery, mice were on gas anesthesia (</w:t>
      </w:r>
      <w:proofErr w:type="spellStart"/>
      <w:r w:rsidRPr="00B63E1D">
        <w:rPr>
          <w:rFonts w:ascii="Times New Roman" w:hAnsi="Times New Roman" w:cs="Times New Roman"/>
          <w:sz w:val="24"/>
          <w:szCs w:val="24"/>
          <w:lang w:val="en-US"/>
        </w:rPr>
        <w:t>isofluorane</w:t>
      </w:r>
      <w:proofErr w:type="spellEnd"/>
      <w:r w:rsidRPr="00B63E1D">
        <w:rPr>
          <w:rFonts w:ascii="Times New Roman" w:hAnsi="Times New Roman" w:cs="Times New Roman"/>
          <w:sz w:val="24"/>
          <w:szCs w:val="24"/>
          <w:lang w:val="en-US"/>
        </w:rPr>
        <w:t>; 5% mixed with O</w:t>
      </w:r>
      <w:r w:rsidRPr="00B63E1D">
        <w:rPr>
          <w:rFonts w:ascii="Times New Roman" w:hAnsi="Times New Roman" w:cs="Times New Roman"/>
          <w:sz w:val="24"/>
          <w:szCs w:val="24"/>
          <w:vertAlign w:val="subscript"/>
          <w:lang w:val="en-US"/>
        </w:rPr>
        <w:t>2</w:t>
      </w:r>
      <w:r w:rsidRPr="00B63E1D">
        <w:rPr>
          <w:rFonts w:ascii="Times New Roman" w:hAnsi="Times New Roman" w:cs="Times New Roman"/>
          <w:sz w:val="24"/>
          <w:szCs w:val="24"/>
          <w:lang w:val="en-US"/>
        </w:rPr>
        <w:t xml:space="preserve"> [1.5–3%]) and their eyes were protected from drying with eye ointment. Once unconscious, body hair was removed from the scalp and </w:t>
      </w:r>
      <w:proofErr w:type="gramStart"/>
      <w:r w:rsidRPr="00B63E1D">
        <w:rPr>
          <w:rFonts w:ascii="Times New Roman" w:hAnsi="Times New Roman" w:cs="Times New Roman"/>
          <w:sz w:val="24"/>
          <w:szCs w:val="24"/>
          <w:lang w:val="en-US"/>
        </w:rPr>
        <w:t>neck</w:t>
      </w:r>
      <w:proofErr w:type="gramEnd"/>
      <w:r w:rsidRPr="00B63E1D">
        <w:rPr>
          <w:rFonts w:ascii="Times New Roman" w:hAnsi="Times New Roman" w:cs="Times New Roman"/>
          <w:sz w:val="24"/>
          <w:szCs w:val="24"/>
          <w:lang w:val="en-US"/>
        </w:rPr>
        <w:t xml:space="preserve"> and the shaved areas were scrubbed with </w:t>
      </w:r>
      <w:proofErr w:type="spellStart"/>
      <w:r w:rsidRPr="00B63E1D">
        <w:rPr>
          <w:rFonts w:ascii="Times New Roman" w:hAnsi="Times New Roman" w:cs="Times New Roman"/>
          <w:sz w:val="24"/>
          <w:szCs w:val="24"/>
          <w:lang w:val="en-US"/>
        </w:rPr>
        <w:t>Sterilium</w:t>
      </w:r>
      <w:proofErr w:type="spellEnd"/>
      <w:r w:rsidRPr="00B63E1D">
        <w:rPr>
          <w:rFonts w:ascii="Times New Roman" w:hAnsi="Times New Roman" w:cs="Times New Roman"/>
          <w:sz w:val="24"/>
          <w:szCs w:val="24"/>
          <w:lang w:val="en-US"/>
        </w:rPr>
        <w:t xml:space="preserve"> (Hartmann). A subcutaneous skin pouch is created by blunt dissection underneath the skin. (</w:t>
      </w:r>
      <w:r w:rsidR="00C152E5" w:rsidRPr="00B63E1D">
        <w:rPr>
          <w:rFonts w:ascii="Times New Roman" w:hAnsi="Times New Roman" w:cs="Times New Roman"/>
          <w:sz w:val="24"/>
          <w:szCs w:val="24"/>
          <w:lang w:val="en-US"/>
        </w:rPr>
        <w:t>T</w:t>
      </w:r>
      <w:r w:rsidRPr="00B63E1D">
        <w:rPr>
          <w:rFonts w:ascii="Times New Roman" w:hAnsi="Times New Roman" w:cs="Times New Roman"/>
          <w:sz w:val="24"/>
          <w:szCs w:val="24"/>
          <w:lang w:val="en-US"/>
        </w:rPr>
        <w:t xml:space="preserve">he pouch </w:t>
      </w:r>
      <w:r w:rsidR="00C152E5" w:rsidRPr="00B63E1D">
        <w:rPr>
          <w:rFonts w:ascii="Times New Roman" w:hAnsi="Times New Roman" w:cs="Times New Roman"/>
          <w:sz w:val="24"/>
          <w:szCs w:val="24"/>
          <w:lang w:val="en-US"/>
        </w:rPr>
        <w:t>wa</w:t>
      </w:r>
      <w:r w:rsidRPr="00B63E1D">
        <w:rPr>
          <w:rFonts w:ascii="Times New Roman" w:hAnsi="Times New Roman" w:cs="Times New Roman"/>
          <w:sz w:val="24"/>
          <w:szCs w:val="24"/>
          <w:lang w:val="en-US"/>
        </w:rPr>
        <w:t xml:space="preserve">s positioned on the back of the mouse next to the vertebrate, between fore- and hindleg, </w:t>
      </w:r>
      <w:r w:rsidR="00C152E5" w:rsidRPr="00B63E1D">
        <w:rPr>
          <w:rFonts w:ascii="Times New Roman" w:hAnsi="Times New Roman" w:cs="Times New Roman"/>
          <w:sz w:val="24"/>
          <w:szCs w:val="24"/>
          <w:lang w:val="en-US"/>
        </w:rPr>
        <w:t>to position the</w:t>
      </w:r>
      <w:r w:rsidRPr="00B63E1D">
        <w:rPr>
          <w:rFonts w:ascii="Times New Roman" w:hAnsi="Times New Roman" w:cs="Times New Roman"/>
          <w:sz w:val="24"/>
          <w:szCs w:val="24"/>
          <w:lang w:val="en-US"/>
        </w:rPr>
        <w:t xml:space="preserve"> transmitter body behind the shoulder-blades (either on the right or left side)). A telemetric transmitter (TA11ETA-F10; </w:t>
      </w:r>
      <w:proofErr w:type="spellStart"/>
      <w:r w:rsidRPr="00B63E1D">
        <w:rPr>
          <w:rFonts w:ascii="Times New Roman" w:hAnsi="Times New Roman" w:cs="Times New Roman"/>
          <w:sz w:val="24"/>
          <w:szCs w:val="24"/>
          <w:lang w:val="en-US"/>
        </w:rPr>
        <w:t>DataSciences</w:t>
      </w:r>
      <w:proofErr w:type="spellEnd"/>
      <w:r w:rsidRPr="00B63E1D">
        <w:rPr>
          <w:rFonts w:ascii="Times New Roman" w:hAnsi="Times New Roman" w:cs="Times New Roman"/>
          <w:sz w:val="24"/>
          <w:szCs w:val="24"/>
          <w:lang w:val="en-US"/>
        </w:rPr>
        <w:t xml:space="preserve"> International) (</w:t>
      </w:r>
      <w:proofErr w:type="spellStart"/>
      <w:r w:rsidRPr="00B63E1D">
        <w:rPr>
          <w:rFonts w:ascii="Times New Roman" w:hAnsi="Times New Roman" w:cs="Times New Roman"/>
          <w:sz w:val="24"/>
          <w:szCs w:val="24"/>
          <w:lang w:val="en-US"/>
        </w:rPr>
        <w:t>sterilised</w:t>
      </w:r>
      <w:proofErr w:type="spellEnd"/>
      <w:r w:rsidRPr="00B63E1D">
        <w:rPr>
          <w:rFonts w:ascii="Times New Roman" w:hAnsi="Times New Roman" w:cs="Times New Roman"/>
          <w:sz w:val="24"/>
          <w:szCs w:val="24"/>
          <w:lang w:val="en-US"/>
        </w:rPr>
        <w:t xml:space="preserve"> </w:t>
      </w:r>
      <w:r w:rsidR="00C152E5" w:rsidRPr="00B63E1D">
        <w:rPr>
          <w:rFonts w:ascii="Times New Roman" w:hAnsi="Times New Roman" w:cs="Times New Roman"/>
          <w:sz w:val="24"/>
          <w:szCs w:val="24"/>
          <w:lang w:val="en-US"/>
        </w:rPr>
        <w:t xml:space="preserve">overnight </w:t>
      </w:r>
      <w:r w:rsidRPr="00B63E1D">
        <w:rPr>
          <w:rFonts w:ascii="Times New Roman" w:hAnsi="Times New Roman" w:cs="Times New Roman"/>
          <w:sz w:val="24"/>
          <w:szCs w:val="24"/>
          <w:lang w:val="en-US"/>
        </w:rPr>
        <w:t xml:space="preserve">in 3% glutaraldehyde followed by </w:t>
      </w:r>
      <w:r w:rsidR="00C152E5" w:rsidRPr="00B63E1D">
        <w:rPr>
          <w:rFonts w:ascii="Times New Roman" w:hAnsi="Times New Roman" w:cs="Times New Roman"/>
          <w:sz w:val="24"/>
          <w:szCs w:val="24"/>
          <w:lang w:val="en-US"/>
        </w:rPr>
        <w:t>three washes in</w:t>
      </w:r>
      <w:r w:rsidRPr="00B63E1D">
        <w:rPr>
          <w:rFonts w:ascii="Times New Roman" w:hAnsi="Times New Roman" w:cs="Times New Roman"/>
          <w:sz w:val="24"/>
          <w:szCs w:val="24"/>
          <w:lang w:val="en-US"/>
        </w:rPr>
        <w:t xml:space="preserve"> saline) was placed into the pouch and one of the monopolar lead</w:t>
      </w:r>
      <w:r w:rsidR="00C152E5" w:rsidRPr="00B63E1D">
        <w:rPr>
          <w:rFonts w:ascii="Times New Roman" w:hAnsi="Times New Roman" w:cs="Times New Roman"/>
          <w:sz w:val="24"/>
          <w:szCs w:val="24"/>
          <w:lang w:val="en-US"/>
        </w:rPr>
        <w:t>s</w:t>
      </w:r>
      <w:r w:rsidRPr="00B63E1D">
        <w:rPr>
          <w:rFonts w:ascii="Times New Roman" w:hAnsi="Times New Roman" w:cs="Times New Roman"/>
          <w:sz w:val="24"/>
          <w:szCs w:val="24"/>
          <w:lang w:val="en-US"/>
        </w:rPr>
        <w:t xml:space="preserve"> was prefixed to a cannula (Plastics1)</w:t>
      </w:r>
      <w:r w:rsidR="00C152E5" w:rsidRPr="00B63E1D">
        <w:rPr>
          <w:rFonts w:ascii="Times New Roman" w:hAnsi="Times New Roman" w:cs="Times New Roman"/>
          <w:sz w:val="24"/>
          <w:szCs w:val="24"/>
          <w:lang w:val="en-US"/>
        </w:rPr>
        <w:t>.</w:t>
      </w:r>
      <w:r w:rsidRPr="00B63E1D">
        <w:rPr>
          <w:rFonts w:ascii="Times New Roman" w:hAnsi="Times New Roman" w:cs="Times New Roman"/>
          <w:sz w:val="24"/>
          <w:szCs w:val="24"/>
          <w:lang w:val="en-US"/>
        </w:rPr>
        <w:t xml:space="preserve"> </w:t>
      </w:r>
      <w:r w:rsidR="00C152E5" w:rsidRPr="00B63E1D">
        <w:rPr>
          <w:rFonts w:ascii="Times New Roman" w:hAnsi="Times New Roman" w:cs="Times New Roman"/>
          <w:sz w:val="24"/>
          <w:szCs w:val="24"/>
          <w:lang w:val="en-US"/>
        </w:rPr>
        <w:t xml:space="preserve">The </w:t>
      </w:r>
      <w:r w:rsidRPr="00B63E1D">
        <w:rPr>
          <w:rFonts w:ascii="Times New Roman" w:hAnsi="Times New Roman" w:cs="Times New Roman"/>
          <w:sz w:val="24"/>
          <w:szCs w:val="24"/>
          <w:lang w:val="en-US"/>
        </w:rPr>
        <w:t xml:space="preserve">second one </w:t>
      </w:r>
      <w:r w:rsidR="00C152E5" w:rsidRPr="00B63E1D">
        <w:rPr>
          <w:rFonts w:ascii="Times New Roman" w:hAnsi="Times New Roman" w:cs="Times New Roman"/>
          <w:sz w:val="24"/>
          <w:szCs w:val="24"/>
          <w:lang w:val="en-US"/>
        </w:rPr>
        <w:t xml:space="preserve">was connected </w:t>
      </w:r>
      <w:r w:rsidRPr="00B63E1D">
        <w:rPr>
          <w:rFonts w:ascii="Times New Roman" w:hAnsi="Times New Roman" w:cs="Times New Roman"/>
          <w:sz w:val="24"/>
          <w:szCs w:val="24"/>
          <w:lang w:val="en-US"/>
        </w:rPr>
        <w:t xml:space="preserve">to a </w:t>
      </w:r>
      <w:proofErr w:type="gramStart"/>
      <w:r w:rsidRPr="00B63E1D">
        <w:rPr>
          <w:rFonts w:ascii="Times New Roman" w:hAnsi="Times New Roman" w:cs="Times New Roman"/>
          <w:sz w:val="24"/>
          <w:szCs w:val="24"/>
          <w:lang w:val="en-US"/>
        </w:rPr>
        <w:t>stainless steel</w:t>
      </w:r>
      <w:proofErr w:type="gramEnd"/>
      <w:r w:rsidRPr="00B63E1D">
        <w:rPr>
          <w:rFonts w:ascii="Times New Roman" w:hAnsi="Times New Roman" w:cs="Times New Roman"/>
          <w:sz w:val="24"/>
          <w:szCs w:val="24"/>
          <w:lang w:val="en-US"/>
        </w:rPr>
        <w:t xml:space="preserve"> screw (M1.0, A840102, Precision technology supplies) which were allowed to stick out of the incision. Mice were then fixed firmly on a dual arm stereotactic frame, containing a high-speed drill on one arm and a manual microinjection unit on the second arm. Stereotactic coordinates (Anterior/posterior: 2.0 mm; Medial/Lateral: 1.5 mm; Dorsal/Ventral: 1.7 mm) were marked using Bregma as a reference. A hole (approximately 0.7 mm) was drilled in the skull without damaging the dura and 70 </w:t>
      </w:r>
      <w:proofErr w:type="spellStart"/>
      <w:r w:rsidRPr="00B63E1D">
        <w:rPr>
          <w:rFonts w:ascii="Times New Roman" w:hAnsi="Times New Roman" w:cs="Times New Roman"/>
          <w:sz w:val="24"/>
          <w:szCs w:val="24"/>
          <w:lang w:val="en-US"/>
        </w:rPr>
        <w:t>nl</w:t>
      </w:r>
      <w:proofErr w:type="spellEnd"/>
      <w:r w:rsidRPr="00B63E1D">
        <w:rPr>
          <w:rFonts w:ascii="Times New Roman" w:hAnsi="Times New Roman" w:cs="Times New Roman"/>
          <w:sz w:val="24"/>
          <w:szCs w:val="24"/>
          <w:lang w:val="en-US"/>
        </w:rPr>
        <w:t xml:space="preserve"> of 20 mM KA (</w:t>
      </w:r>
      <w:proofErr w:type="spellStart"/>
      <w:r w:rsidRPr="00B63E1D">
        <w:rPr>
          <w:rFonts w:ascii="Times New Roman" w:hAnsi="Times New Roman" w:cs="Times New Roman"/>
          <w:sz w:val="24"/>
          <w:szCs w:val="24"/>
          <w:lang w:val="en-US"/>
        </w:rPr>
        <w:t>Tocris</w:t>
      </w:r>
      <w:proofErr w:type="spellEnd"/>
      <w:r w:rsidRPr="00B63E1D">
        <w:rPr>
          <w:rFonts w:ascii="Times New Roman" w:hAnsi="Times New Roman" w:cs="Times New Roman"/>
          <w:sz w:val="24"/>
          <w:szCs w:val="24"/>
          <w:lang w:val="en-US"/>
        </w:rPr>
        <w:t xml:space="preserve">) dissolved in 0.9% sterile NaCl (saline, control), was injected into the neocortex dorsal of the right dorsal hippocampus using a 0.5 ml </w:t>
      </w:r>
      <w:proofErr w:type="spellStart"/>
      <w:r w:rsidRPr="00B63E1D">
        <w:rPr>
          <w:rFonts w:ascii="Times New Roman" w:hAnsi="Times New Roman" w:cs="Times New Roman"/>
          <w:sz w:val="24"/>
          <w:szCs w:val="24"/>
          <w:lang w:val="en-US"/>
        </w:rPr>
        <w:t>microsyringe</w:t>
      </w:r>
      <w:proofErr w:type="spellEnd"/>
      <w:r w:rsidRPr="00B63E1D">
        <w:rPr>
          <w:rFonts w:ascii="Times New Roman" w:hAnsi="Times New Roman" w:cs="Times New Roman"/>
          <w:sz w:val="24"/>
          <w:szCs w:val="24"/>
          <w:lang w:val="en-US"/>
        </w:rPr>
        <w:t xml:space="preserve"> (Hamilton </w:t>
      </w:r>
      <w:proofErr w:type="spellStart"/>
      <w:r w:rsidRPr="00B63E1D">
        <w:rPr>
          <w:rFonts w:ascii="Times New Roman" w:hAnsi="Times New Roman" w:cs="Times New Roman"/>
          <w:sz w:val="24"/>
          <w:szCs w:val="24"/>
          <w:lang w:val="en-US"/>
        </w:rPr>
        <w:t>microsyringe</w:t>
      </w:r>
      <w:proofErr w:type="spellEnd"/>
      <w:r w:rsidRPr="00B63E1D">
        <w:rPr>
          <w:rFonts w:ascii="Times New Roman" w:hAnsi="Times New Roman" w:cs="Times New Roman"/>
          <w:sz w:val="24"/>
          <w:szCs w:val="24"/>
          <w:lang w:val="en-US"/>
        </w:rPr>
        <w:t xml:space="preserve">, </w:t>
      </w:r>
      <w:r w:rsidR="00097BF5" w:rsidRPr="00B63E1D">
        <w:rPr>
          <w:rFonts w:ascii="Times New Roman" w:hAnsi="Times New Roman" w:cs="Times New Roman"/>
          <w:sz w:val="24"/>
          <w:szCs w:val="24"/>
          <w:lang w:val="en-US"/>
        </w:rPr>
        <w:t>Sigma-Aldrich</w:t>
      </w:r>
      <w:r w:rsidRPr="00B63E1D">
        <w:rPr>
          <w:rFonts w:ascii="Times New Roman" w:hAnsi="Times New Roman" w:cs="Times New Roman"/>
          <w:sz w:val="24"/>
          <w:szCs w:val="24"/>
          <w:lang w:val="en-US"/>
        </w:rPr>
        <w:t xml:space="preserve">). Injections were performed over a period of 1 min using the micrometer screw, following which the syringe was left at the injection site for an </w:t>
      </w:r>
      <w:r w:rsidRPr="00B63E1D">
        <w:rPr>
          <w:rFonts w:ascii="Times New Roman" w:hAnsi="Times New Roman" w:cs="Times New Roman"/>
          <w:sz w:val="24"/>
          <w:szCs w:val="24"/>
          <w:lang w:val="en-US"/>
        </w:rPr>
        <w:lastRenderedPageBreak/>
        <w:t xml:space="preserve">additional 5 min to limit reflux along the needle track. The cannula attached to the red lead was placed at the injection site and the one with </w:t>
      </w:r>
      <w:r w:rsidR="00C152E5" w:rsidRPr="00B63E1D">
        <w:rPr>
          <w:rFonts w:ascii="Times New Roman" w:hAnsi="Times New Roman" w:cs="Times New Roman"/>
          <w:sz w:val="24"/>
          <w:szCs w:val="24"/>
          <w:lang w:val="en-US"/>
        </w:rPr>
        <w:t xml:space="preserve">the </w:t>
      </w:r>
      <w:r w:rsidRPr="00B63E1D">
        <w:rPr>
          <w:rFonts w:ascii="Times New Roman" w:hAnsi="Times New Roman" w:cs="Times New Roman"/>
          <w:sz w:val="24"/>
          <w:szCs w:val="24"/>
          <w:lang w:val="en-US"/>
        </w:rPr>
        <w:t xml:space="preserve">white lead on cerebellum as </w:t>
      </w:r>
      <w:r w:rsidR="00C152E5" w:rsidRPr="00B63E1D">
        <w:rPr>
          <w:rFonts w:ascii="Times New Roman" w:hAnsi="Times New Roman" w:cs="Times New Roman"/>
          <w:sz w:val="24"/>
          <w:szCs w:val="24"/>
          <w:lang w:val="en-US"/>
        </w:rPr>
        <w:t xml:space="preserve">a </w:t>
      </w:r>
      <w:r w:rsidRPr="00B63E1D">
        <w:rPr>
          <w:rFonts w:ascii="Times New Roman" w:hAnsi="Times New Roman" w:cs="Times New Roman"/>
          <w:sz w:val="24"/>
          <w:szCs w:val="24"/>
          <w:lang w:val="en-US"/>
        </w:rPr>
        <w:t>reference, and fixed with dental cement (</w:t>
      </w:r>
      <w:proofErr w:type="spellStart"/>
      <w:r w:rsidRPr="00B63E1D">
        <w:rPr>
          <w:rFonts w:ascii="Times New Roman" w:hAnsi="Times New Roman" w:cs="Times New Roman"/>
          <w:sz w:val="24"/>
          <w:szCs w:val="24"/>
          <w:lang w:val="en-US"/>
        </w:rPr>
        <w:t>RelyXTM</w:t>
      </w:r>
      <w:proofErr w:type="spellEnd"/>
      <w:r w:rsidRPr="00B63E1D">
        <w:rPr>
          <w:rFonts w:ascii="Times New Roman" w:hAnsi="Times New Roman" w:cs="Times New Roman"/>
          <w:sz w:val="24"/>
          <w:szCs w:val="24"/>
          <w:lang w:val="en-US"/>
        </w:rPr>
        <w:t xml:space="preserve">, </w:t>
      </w:r>
      <w:proofErr w:type="spellStart"/>
      <w:r w:rsidRPr="00B63E1D">
        <w:rPr>
          <w:rFonts w:ascii="Times New Roman" w:hAnsi="Times New Roman" w:cs="Times New Roman"/>
          <w:sz w:val="24"/>
          <w:szCs w:val="24"/>
          <w:lang w:val="en-US"/>
        </w:rPr>
        <w:t>Unicem</w:t>
      </w:r>
      <w:proofErr w:type="spellEnd"/>
      <w:r w:rsidRPr="00B63E1D">
        <w:rPr>
          <w:rFonts w:ascii="Times New Roman" w:hAnsi="Times New Roman" w:cs="Times New Roman"/>
          <w:sz w:val="24"/>
          <w:szCs w:val="24"/>
          <w:lang w:val="en-US"/>
        </w:rPr>
        <w:t>, 56816, 3M ESPE). Finally, the scalp incision was sutured (Ethicon, V926) and animals were transferred to a clean cage and kept on a heating plate until recovered from anesthesia. Painkiller (</w:t>
      </w:r>
      <w:proofErr w:type="spellStart"/>
      <w:r w:rsidRPr="00B63E1D">
        <w:rPr>
          <w:rFonts w:ascii="Times New Roman" w:hAnsi="Times New Roman" w:cs="Times New Roman"/>
          <w:sz w:val="24"/>
          <w:szCs w:val="24"/>
          <w:lang w:val="en-US"/>
        </w:rPr>
        <w:t>Caprofen</w:t>
      </w:r>
      <w:proofErr w:type="spellEnd"/>
      <w:r w:rsidRPr="00B63E1D">
        <w:rPr>
          <w:rFonts w:ascii="Times New Roman" w:hAnsi="Times New Roman" w:cs="Times New Roman"/>
          <w:sz w:val="24"/>
          <w:szCs w:val="24"/>
          <w:lang w:val="en-US"/>
        </w:rPr>
        <w:t xml:space="preserve"> [5 mg/kg, </w:t>
      </w:r>
      <w:proofErr w:type="spellStart"/>
      <w:r w:rsidRPr="00B63E1D">
        <w:rPr>
          <w:rFonts w:ascii="Times New Roman" w:hAnsi="Times New Roman" w:cs="Times New Roman"/>
          <w:sz w:val="24"/>
          <w:szCs w:val="24"/>
          <w:lang w:val="en-US"/>
        </w:rPr>
        <w:t>s.c.</w:t>
      </w:r>
      <w:proofErr w:type="spellEnd"/>
      <w:r w:rsidRPr="00B63E1D">
        <w:rPr>
          <w:rFonts w:ascii="Times New Roman" w:hAnsi="Times New Roman" w:cs="Times New Roman"/>
          <w:sz w:val="24"/>
          <w:szCs w:val="24"/>
          <w:lang w:val="en-US"/>
        </w:rPr>
        <w:t>]) was administered until 3 d after surgery in drinking water. The cages were placed on individual radio receiving plate</w:t>
      </w:r>
      <w:r w:rsidR="00C152E5" w:rsidRPr="00B63E1D">
        <w:rPr>
          <w:rFonts w:ascii="Times New Roman" w:hAnsi="Times New Roman" w:cs="Times New Roman"/>
          <w:sz w:val="24"/>
          <w:szCs w:val="24"/>
          <w:lang w:val="en-US"/>
        </w:rPr>
        <w:t>s</w:t>
      </w:r>
      <w:r w:rsidRPr="00B63E1D">
        <w:rPr>
          <w:rFonts w:ascii="Times New Roman" w:hAnsi="Times New Roman" w:cs="Times New Roman"/>
          <w:sz w:val="24"/>
          <w:szCs w:val="24"/>
          <w:lang w:val="en-US"/>
        </w:rPr>
        <w:t xml:space="preserve"> (RPC-1: </w:t>
      </w:r>
      <w:proofErr w:type="spellStart"/>
      <w:r w:rsidRPr="00B63E1D">
        <w:rPr>
          <w:rFonts w:ascii="Times New Roman" w:hAnsi="Times New Roman" w:cs="Times New Roman"/>
          <w:sz w:val="24"/>
          <w:szCs w:val="24"/>
          <w:lang w:val="en-US"/>
        </w:rPr>
        <w:t>DataSciences</w:t>
      </w:r>
      <w:proofErr w:type="spellEnd"/>
      <w:r w:rsidRPr="00B63E1D">
        <w:rPr>
          <w:rFonts w:ascii="Times New Roman" w:hAnsi="Times New Roman" w:cs="Times New Roman"/>
          <w:sz w:val="24"/>
          <w:szCs w:val="24"/>
          <w:lang w:val="en-US"/>
        </w:rPr>
        <w:t xml:space="preserve"> International), that captured data signals from the transmitters and transmitted them to an input exchange matrix. These signals were then sent to a computer running </w:t>
      </w:r>
      <w:proofErr w:type="spellStart"/>
      <w:r w:rsidRPr="00B63E1D">
        <w:rPr>
          <w:rFonts w:ascii="Times New Roman" w:hAnsi="Times New Roman" w:cs="Times New Roman"/>
          <w:sz w:val="24"/>
          <w:szCs w:val="24"/>
          <w:lang w:val="en-US"/>
        </w:rPr>
        <w:t>Ponemah</w:t>
      </w:r>
      <w:proofErr w:type="spellEnd"/>
      <w:r w:rsidRPr="00B63E1D">
        <w:rPr>
          <w:rFonts w:ascii="Times New Roman" w:hAnsi="Times New Roman" w:cs="Times New Roman"/>
          <w:sz w:val="24"/>
          <w:szCs w:val="24"/>
          <w:lang w:val="en-US"/>
        </w:rPr>
        <w:t xml:space="preserve"> CORE software (Version 6.51, </w:t>
      </w:r>
      <w:proofErr w:type="spellStart"/>
      <w:r w:rsidRPr="00B63E1D">
        <w:rPr>
          <w:rFonts w:ascii="Times New Roman" w:hAnsi="Times New Roman" w:cs="Times New Roman"/>
          <w:sz w:val="24"/>
          <w:szCs w:val="24"/>
          <w:lang w:val="en-US"/>
        </w:rPr>
        <w:t>DataSciences</w:t>
      </w:r>
      <w:proofErr w:type="spellEnd"/>
      <w:r w:rsidRPr="00B63E1D">
        <w:rPr>
          <w:rFonts w:ascii="Times New Roman" w:hAnsi="Times New Roman" w:cs="Times New Roman"/>
          <w:sz w:val="24"/>
          <w:szCs w:val="24"/>
          <w:lang w:val="en-US"/>
        </w:rPr>
        <w:t xml:space="preserve"> International), which transformed the receiver’s digital output into a calibrated analog signal. Each animal was video monitored using a network-based video surveillance system (AXIS P7214 video encoder) and AXIS cameras (M3115-LVE Network cameras, AXIS Communications). Video recordings were displayed, </w:t>
      </w:r>
      <w:proofErr w:type="spellStart"/>
      <w:r w:rsidRPr="00B63E1D">
        <w:rPr>
          <w:rFonts w:ascii="Times New Roman" w:hAnsi="Times New Roman" w:cs="Times New Roman"/>
          <w:sz w:val="24"/>
          <w:szCs w:val="24"/>
          <w:lang w:val="en-US"/>
        </w:rPr>
        <w:t>analysed</w:t>
      </w:r>
      <w:proofErr w:type="spellEnd"/>
      <w:r w:rsidRPr="00B63E1D">
        <w:rPr>
          <w:rFonts w:ascii="Times New Roman" w:hAnsi="Times New Roman" w:cs="Times New Roman"/>
          <w:sz w:val="24"/>
          <w:szCs w:val="24"/>
          <w:lang w:val="en-US"/>
        </w:rPr>
        <w:t xml:space="preserve"> and stored on computer with </w:t>
      </w:r>
      <w:proofErr w:type="spellStart"/>
      <w:r w:rsidRPr="00B63E1D">
        <w:rPr>
          <w:rFonts w:ascii="Times New Roman" w:hAnsi="Times New Roman" w:cs="Times New Roman"/>
          <w:sz w:val="24"/>
          <w:szCs w:val="24"/>
          <w:lang w:val="en-US"/>
        </w:rPr>
        <w:t>NeuroScore</w:t>
      </w:r>
      <w:proofErr w:type="spellEnd"/>
      <w:r w:rsidRPr="00B63E1D">
        <w:rPr>
          <w:rFonts w:ascii="Times New Roman" w:hAnsi="Times New Roman" w:cs="Times New Roman"/>
          <w:sz w:val="24"/>
          <w:szCs w:val="24"/>
          <w:lang w:val="en-US"/>
        </w:rPr>
        <w:t xml:space="preserve"> software (Version 2.1.0. DSI). Continuous EEG and video recordings were performed from the time of injection </w:t>
      </w:r>
      <w:r w:rsidR="00202B1E" w:rsidRPr="00B63E1D">
        <w:rPr>
          <w:rFonts w:ascii="Times New Roman" w:hAnsi="Times New Roman" w:cs="Times New Roman"/>
          <w:sz w:val="24"/>
          <w:szCs w:val="24"/>
          <w:lang w:val="en-US"/>
        </w:rPr>
        <w:t>until</w:t>
      </w:r>
      <w:r w:rsidRPr="00B63E1D">
        <w:rPr>
          <w:rFonts w:ascii="Times New Roman" w:hAnsi="Times New Roman" w:cs="Times New Roman"/>
          <w:sz w:val="24"/>
          <w:szCs w:val="24"/>
          <w:lang w:val="en-US"/>
        </w:rPr>
        <w:t xml:space="preserve"> day 14 to assess the differences in latency periods between groups and then on day 23, day 25</w:t>
      </w:r>
      <w:r w:rsidR="009D50C9" w:rsidRPr="00B63E1D">
        <w:rPr>
          <w:rFonts w:ascii="Times New Roman" w:hAnsi="Times New Roman" w:cs="Times New Roman"/>
          <w:sz w:val="24"/>
          <w:szCs w:val="24"/>
          <w:lang w:val="en-US"/>
        </w:rPr>
        <w:t>, day 27</w:t>
      </w:r>
      <w:r w:rsidRPr="00B63E1D">
        <w:rPr>
          <w:rFonts w:ascii="Times New Roman" w:hAnsi="Times New Roman" w:cs="Times New Roman"/>
          <w:sz w:val="24"/>
          <w:szCs w:val="24"/>
          <w:lang w:val="en-US"/>
        </w:rPr>
        <w:t xml:space="preserve"> and day 30 in the chronic stage. </w:t>
      </w:r>
      <w:r w:rsidR="00133DF1" w:rsidRPr="00B63E1D">
        <w:rPr>
          <w:rFonts w:ascii="Times New Roman" w:hAnsi="Times New Roman" w:cs="Times New Roman"/>
          <w:sz w:val="24"/>
          <w:szCs w:val="24"/>
          <w:lang w:val="en-US"/>
        </w:rPr>
        <w:t>Twenty-four</w:t>
      </w:r>
      <w:r w:rsidRPr="00B63E1D">
        <w:rPr>
          <w:rFonts w:ascii="Times New Roman" w:hAnsi="Times New Roman" w:cs="Times New Roman"/>
          <w:sz w:val="24"/>
          <w:szCs w:val="24"/>
          <w:lang w:val="en-US"/>
        </w:rPr>
        <w:t xml:space="preserve"> hours after KA injections mice we administered 0.1 nmol of inhibitors targeting </w:t>
      </w:r>
      <w:r w:rsidR="00F805A3" w:rsidRPr="00B63E1D">
        <w:rPr>
          <w:rFonts w:ascii="Times New Roman" w:hAnsi="Times New Roman" w:cs="Times New Roman"/>
          <w:i/>
          <w:iCs/>
          <w:sz w:val="24"/>
          <w:szCs w:val="24"/>
          <w:lang w:val="en-US"/>
        </w:rPr>
        <w:t>tRNA-</w:t>
      </w:r>
      <w:r w:rsidRPr="00B63E1D">
        <w:rPr>
          <w:rFonts w:ascii="Times New Roman" w:hAnsi="Times New Roman" w:cs="Times New Roman"/>
          <w:i/>
          <w:iCs/>
          <w:sz w:val="24"/>
          <w:szCs w:val="24"/>
          <w:lang w:val="en-US"/>
        </w:rPr>
        <w:t xml:space="preserve">His-GTG </w:t>
      </w:r>
      <w:proofErr w:type="spellStart"/>
      <w:r w:rsidRPr="00B63E1D">
        <w:rPr>
          <w:rFonts w:ascii="Times New Roman" w:hAnsi="Times New Roman" w:cs="Times New Roman"/>
          <w:i/>
          <w:iCs/>
          <w:sz w:val="24"/>
          <w:szCs w:val="24"/>
          <w:lang w:val="en-US"/>
        </w:rPr>
        <w:t>tRF</w:t>
      </w:r>
      <w:proofErr w:type="spellEnd"/>
      <w:r w:rsidRPr="00B63E1D">
        <w:rPr>
          <w:rFonts w:ascii="Times New Roman" w:hAnsi="Times New Roman" w:cs="Times New Roman"/>
          <w:sz w:val="24"/>
          <w:szCs w:val="24"/>
          <w:lang w:val="en-US"/>
        </w:rPr>
        <w:t xml:space="preserve"> (339146 YC10203803-FDA, Qiagen) or a negative control inhibitor (339146 YC10202524-FDA, Qiagen), into </w:t>
      </w:r>
      <w:r w:rsidR="00202B1E" w:rsidRPr="00B63E1D">
        <w:rPr>
          <w:rFonts w:ascii="Times New Roman" w:hAnsi="Times New Roman" w:cs="Times New Roman"/>
          <w:sz w:val="24"/>
          <w:szCs w:val="24"/>
          <w:lang w:val="en-US"/>
        </w:rPr>
        <w:t xml:space="preserve">the </w:t>
      </w:r>
      <w:r w:rsidRPr="00B63E1D">
        <w:rPr>
          <w:rFonts w:ascii="Times New Roman" w:hAnsi="Times New Roman" w:cs="Times New Roman"/>
          <w:sz w:val="24"/>
          <w:szCs w:val="24"/>
          <w:lang w:val="en-US"/>
        </w:rPr>
        <w:t xml:space="preserve">hippocampus under mild </w:t>
      </w:r>
      <w:proofErr w:type="spellStart"/>
      <w:r w:rsidRPr="00B63E1D">
        <w:rPr>
          <w:rFonts w:ascii="Times New Roman" w:hAnsi="Times New Roman" w:cs="Times New Roman"/>
          <w:sz w:val="24"/>
          <w:szCs w:val="24"/>
          <w:lang w:val="en-US"/>
        </w:rPr>
        <w:t>anaesthesia</w:t>
      </w:r>
      <w:proofErr w:type="spellEnd"/>
      <w:r w:rsidRPr="00B63E1D">
        <w:rPr>
          <w:rFonts w:ascii="Times New Roman" w:hAnsi="Times New Roman" w:cs="Times New Roman"/>
          <w:sz w:val="24"/>
          <w:szCs w:val="24"/>
          <w:lang w:val="en-US"/>
        </w:rPr>
        <w:t xml:space="preserve"> (</w:t>
      </w:r>
      <w:proofErr w:type="spellStart"/>
      <w:r w:rsidRPr="00B63E1D">
        <w:rPr>
          <w:rFonts w:ascii="Times New Roman" w:hAnsi="Times New Roman" w:cs="Times New Roman"/>
          <w:sz w:val="24"/>
          <w:szCs w:val="24"/>
          <w:lang w:val="en-US"/>
        </w:rPr>
        <w:t>isofluorane</w:t>
      </w:r>
      <w:proofErr w:type="spellEnd"/>
      <w:r w:rsidRPr="00B63E1D">
        <w:rPr>
          <w:rFonts w:ascii="Times New Roman" w:hAnsi="Times New Roman" w:cs="Times New Roman"/>
          <w:sz w:val="24"/>
          <w:szCs w:val="24"/>
          <w:lang w:val="en-US"/>
        </w:rPr>
        <w:t>) using the cannula placed above the dorsal hippocampus where KA was injected. N = 6 animals per group were used for the analysis. Seizure analysis was done as previously</w:t>
      </w:r>
      <w:r w:rsidR="00E16A30" w:rsidRPr="00B63E1D">
        <w:rPr>
          <w:rFonts w:ascii="Times New Roman" w:hAnsi="Times New Roman" w:cs="Times New Roman"/>
          <w:sz w:val="24"/>
          <w:szCs w:val="24"/>
          <w:lang w:val="en-US"/>
        </w:rPr>
        <w:t xml:space="preserve"> </w:t>
      </w:r>
      <w:r w:rsidR="00583682" w:rsidRPr="00B63E1D">
        <w:rPr>
          <w:rFonts w:ascii="Times New Roman" w:hAnsi="Times New Roman" w:cs="Times New Roman"/>
          <w:sz w:val="24"/>
          <w:szCs w:val="24"/>
          <w:lang w:val="en-US"/>
        </w:rPr>
        <w:t>described</w:t>
      </w:r>
      <w:sdt>
        <w:sdtPr>
          <w:rPr>
            <w:rFonts w:ascii="Times New Roman" w:hAnsi="Times New Roman" w:cs="Times New Roman"/>
            <w:color w:val="000000"/>
            <w:sz w:val="24"/>
            <w:szCs w:val="24"/>
            <w:lang w:val="en-US"/>
          </w:rPr>
          <w:tag w:val="MENDELEY_CITATION_v3_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"/>
          <w:id w:val="-197698701"/>
          <w:placeholder>
            <w:docPart w:val="DefaultPlaceholder_-1854013440"/>
          </w:placeholder>
        </w:sdtPr>
        <w:sdtContent>
          <w:r w:rsidR="00AA4AB9" w:rsidRPr="00B63E1D">
            <w:rPr>
              <w:rFonts w:ascii="Times New Roman" w:hAnsi="Times New Roman" w:cs="Times New Roman"/>
              <w:color w:val="000000"/>
              <w:sz w:val="24"/>
              <w:szCs w:val="24"/>
              <w:lang w:val="en-US"/>
            </w:rPr>
            <w:t>[4]</w:t>
          </w:r>
        </w:sdtContent>
      </w:sdt>
      <w:r w:rsidR="00583682" w:rsidRPr="00B63E1D">
        <w:rPr>
          <w:rFonts w:ascii="Times New Roman" w:hAnsi="Times New Roman" w:cs="Times New Roman"/>
          <w:sz w:val="24"/>
          <w:szCs w:val="24"/>
          <w:lang w:val="en-US"/>
        </w:rPr>
        <w:t xml:space="preserve">. Briefly, </w:t>
      </w:r>
      <w:r w:rsidRPr="00B63E1D">
        <w:rPr>
          <w:rFonts w:ascii="Times New Roman" w:hAnsi="Times New Roman" w:cs="Times New Roman"/>
          <w:sz w:val="24"/>
          <w:szCs w:val="24"/>
          <w:lang w:val="en-US"/>
        </w:rPr>
        <w:t xml:space="preserve">potential seizures were manually scored and confirmed by correlating with </w:t>
      </w:r>
      <w:proofErr w:type="spellStart"/>
      <w:r w:rsidRPr="00B63E1D">
        <w:rPr>
          <w:rFonts w:ascii="Times New Roman" w:hAnsi="Times New Roman" w:cs="Times New Roman"/>
          <w:sz w:val="24"/>
          <w:szCs w:val="24"/>
          <w:lang w:val="en-US"/>
        </w:rPr>
        <w:t>behavioural</w:t>
      </w:r>
      <w:proofErr w:type="spellEnd"/>
      <w:r w:rsidRPr="00B63E1D">
        <w:rPr>
          <w:rFonts w:ascii="Times New Roman" w:hAnsi="Times New Roman" w:cs="Times New Roman"/>
          <w:sz w:val="24"/>
          <w:szCs w:val="24"/>
          <w:lang w:val="en-US"/>
        </w:rPr>
        <w:t xml:space="preserve"> analysis in the acquired videos. Seizures were characterized by high frequency spiking with increasing amplitudes and terminated with an abrupt flattening of EEG activity. The initial phase termed as status epilepticus [SE]) was observed</w:t>
      </w:r>
      <w:r w:rsidR="00972FB7" w:rsidRPr="00B63E1D">
        <w:rPr>
          <w:rFonts w:ascii="Times New Roman" w:hAnsi="Times New Roman" w:cs="Times New Roman"/>
          <w:sz w:val="24"/>
          <w:szCs w:val="24"/>
          <w:lang w:val="en-US"/>
        </w:rPr>
        <w:t xml:space="preserve"> with </w:t>
      </w:r>
      <w:r w:rsidRPr="00B63E1D">
        <w:rPr>
          <w:rFonts w:ascii="Times New Roman" w:hAnsi="Times New Roman" w:cs="Times New Roman"/>
          <w:sz w:val="24"/>
          <w:szCs w:val="24"/>
          <w:lang w:val="en-US"/>
        </w:rPr>
        <w:t>seizures up to 12 h after KA injection, with seizure events that exceed</w:t>
      </w:r>
      <w:r w:rsidR="00972FB7" w:rsidRPr="00B63E1D">
        <w:rPr>
          <w:rFonts w:ascii="Times New Roman" w:hAnsi="Times New Roman" w:cs="Times New Roman"/>
          <w:sz w:val="24"/>
          <w:szCs w:val="24"/>
          <w:lang w:val="en-US"/>
        </w:rPr>
        <w:t>ing</w:t>
      </w:r>
      <w:r w:rsidRPr="00B63E1D">
        <w:rPr>
          <w:rFonts w:ascii="Times New Roman" w:hAnsi="Times New Roman" w:cs="Times New Roman"/>
          <w:sz w:val="24"/>
          <w:szCs w:val="24"/>
          <w:lang w:val="en-US"/>
        </w:rPr>
        <w:t xml:space="preserve"> 20 s, </w:t>
      </w:r>
      <w:r w:rsidRPr="00B63E1D">
        <w:rPr>
          <w:rFonts w:ascii="Times New Roman" w:hAnsi="Times New Roman" w:cs="Times New Roman"/>
          <w:sz w:val="24"/>
          <w:szCs w:val="24"/>
          <w:lang w:val="en-US"/>
        </w:rPr>
        <w:lastRenderedPageBreak/>
        <w:t xml:space="preserve">followed by a latent period that varied between 2-11 </w:t>
      </w:r>
      <w:r w:rsidR="00202B1E" w:rsidRPr="00B63E1D">
        <w:rPr>
          <w:rFonts w:ascii="Times New Roman" w:hAnsi="Times New Roman" w:cs="Times New Roman"/>
          <w:sz w:val="24"/>
          <w:szCs w:val="24"/>
          <w:lang w:val="en-US"/>
        </w:rPr>
        <w:t xml:space="preserve">days </w:t>
      </w:r>
      <w:r w:rsidRPr="00B63E1D">
        <w:rPr>
          <w:rFonts w:ascii="Times New Roman" w:hAnsi="Times New Roman" w:cs="Times New Roman"/>
          <w:sz w:val="24"/>
          <w:szCs w:val="24"/>
          <w:lang w:val="en-US"/>
        </w:rPr>
        <w:t>(NC: 2.5</w:t>
      </w:r>
      <w:r w:rsidR="00744633" w:rsidRPr="00B63E1D">
        <w:rPr>
          <w:rFonts w:ascii="Times New Roman" w:hAnsi="Times New Roman" w:cs="Times New Roman"/>
          <w:sz w:val="24"/>
          <w:szCs w:val="24"/>
          <w:lang w:val="en-US"/>
        </w:rPr>
        <w:t>0</w:t>
      </w:r>
      <w:r w:rsidRPr="00B63E1D">
        <w:rPr>
          <w:rFonts w:ascii="Times New Roman" w:hAnsi="Times New Roman" w:cs="Times New Roman"/>
          <w:sz w:val="24"/>
          <w:szCs w:val="24"/>
          <w:lang w:val="en-US"/>
        </w:rPr>
        <w:t xml:space="preserve">±2.43; Inhibitor:3.50±3.78) after KA injection. </w:t>
      </w:r>
      <w:r w:rsidR="00972FB7" w:rsidRPr="00B63E1D">
        <w:rPr>
          <w:rFonts w:ascii="Times New Roman" w:hAnsi="Times New Roman" w:cs="Times New Roman"/>
          <w:sz w:val="24"/>
          <w:szCs w:val="24"/>
          <w:lang w:val="en-US"/>
        </w:rPr>
        <w:t>Following which the</w:t>
      </w:r>
      <w:r w:rsidRPr="00B63E1D">
        <w:rPr>
          <w:rFonts w:ascii="Times New Roman" w:hAnsi="Times New Roman" w:cs="Times New Roman"/>
          <w:sz w:val="24"/>
          <w:szCs w:val="24"/>
          <w:lang w:val="en-US"/>
        </w:rPr>
        <w:t xml:space="preserve"> chronic stage started with the occurrence of convulsive seizures, termed tonic-</w:t>
      </w:r>
      <w:proofErr w:type="spellStart"/>
      <w:r w:rsidRPr="00B63E1D">
        <w:rPr>
          <w:rFonts w:ascii="Times New Roman" w:hAnsi="Times New Roman" w:cs="Times New Roman"/>
          <w:sz w:val="24"/>
          <w:szCs w:val="24"/>
          <w:lang w:val="en-US"/>
        </w:rPr>
        <w:t>clonic</w:t>
      </w:r>
      <w:proofErr w:type="spellEnd"/>
      <w:r w:rsidRPr="00B63E1D">
        <w:rPr>
          <w:rFonts w:ascii="Times New Roman" w:hAnsi="Times New Roman" w:cs="Times New Roman"/>
          <w:sz w:val="24"/>
          <w:szCs w:val="24"/>
          <w:lang w:val="en-US"/>
        </w:rPr>
        <w:t xml:space="preserve"> seizures (Racine scale III-V)</w:t>
      </w:r>
      <w:sdt>
        <w:sdtPr>
          <w:rPr>
            <w:rFonts w:ascii="Times New Roman" w:hAnsi="Times New Roman" w:cs="Times New Roman"/>
            <w:color w:val="000000"/>
            <w:sz w:val="24"/>
            <w:szCs w:val="24"/>
            <w:lang w:val="en-US"/>
          </w:rPr>
          <w:tag w:val="MENDELEY_CITATION_v3_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"/>
          <w:id w:val="-958328491"/>
          <w:placeholder>
            <w:docPart w:val="DefaultPlaceholder_-1854013440"/>
          </w:placeholder>
        </w:sdtPr>
        <w:sdtContent>
          <w:r w:rsidR="00AA4AB9" w:rsidRPr="00B63E1D">
            <w:rPr>
              <w:rFonts w:ascii="Times New Roman" w:hAnsi="Times New Roman" w:cs="Times New Roman"/>
              <w:color w:val="000000"/>
              <w:sz w:val="24"/>
              <w:szCs w:val="24"/>
              <w:lang w:val="en-US"/>
            </w:rPr>
            <w:t>[18]</w:t>
          </w:r>
        </w:sdtContent>
      </w:sdt>
      <w:r w:rsidRPr="00B63E1D">
        <w:rPr>
          <w:rFonts w:ascii="Times New Roman" w:hAnsi="Times New Roman" w:cs="Times New Roman"/>
          <w:sz w:val="24"/>
          <w:szCs w:val="24"/>
          <w:lang w:val="en-US"/>
        </w:rPr>
        <w:t>.</w:t>
      </w:r>
      <w:r w:rsidR="008F1C32" w:rsidRPr="00B63E1D">
        <w:rPr>
          <w:rFonts w:ascii="Times New Roman" w:hAnsi="Times New Roman" w:cs="Times New Roman"/>
          <w:sz w:val="24"/>
          <w:szCs w:val="24"/>
          <w:lang w:val="en-US"/>
        </w:rPr>
        <w:t xml:space="preserve"> </w:t>
      </w:r>
    </w:p>
    <w:p w14:paraId="72BCAFAE" w14:textId="545E7D2E" w:rsidR="00493647" w:rsidRPr="00B63E1D" w:rsidRDefault="00493647" w:rsidP="00B63E1D">
      <w:pPr>
        <w:spacing w:line="480" w:lineRule="auto"/>
        <w:ind w:firstLine="720"/>
        <w:contextualSpacing/>
        <w:jc w:val="both"/>
        <w:rPr>
          <w:rFonts w:ascii="Times New Roman" w:hAnsi="Times New Roman" w:cs="Times New Roman"/>
          <w:sz w:val="24"/>
          <w:szCs w:val="24"/>
          <w:lang w:val="en-US"/>
        </w:rPr>
      </w:pPr>
      <w:r w:rsidRPr="00B63E1D">
        <w:rPr>
          <w:rFonts w:ascii="Times New Roman" w:hAnsi="Times New Roman" w:cs="Times New Roman"/>
          <w:sz w:val="24"/>
          <w:szCs w:val="24"/>
          <w:lang w:val="en-US"/>
        </w:rPr>
        <w:t xml:space="preserve">Power spectral </w:t>
      </w:r>
      <w:r w:rsidR="00B96B3D" w:rsidRPr="00B63E1D">
        <w:rPr>
          <w:rFonts w:ascii="Times New Roman" w:hAnsi="Times New Roman" w:cs="Times New Roman"/>
          <w:sz w:val="24"/>
          <w:szCs w:val="24"/>
          <w:lang w:val="en-US"/>
        </w:rPr>
        <w:t xml:space="preserve">density (PSD) </w:t>
      </w:r>
      <w:r w:rsidRPr="00B63E1D">
        <w:rPr>
          <w:rFonts w:ascii="Times New Roman" w:hAnsi="Times New Roman" w:cs="Times New Roman"/>
          <w:sz w:val="24"/>
          <w:szCs w:val="24"/>
          <w:lang w:val="en-US"/>
        </w:rPr>
        <w:t xml:space="preserve">analysis </w:t>
      </w:r>
      <w:r w:rsidR="009D5AAD" w:rsidRPr="00B63E1D">
        <w:rPr>
          <w:rFonts w:ascii="Times New Roman" w:hAnsi="Times New Roman" w:cs="Times New Roman"/>
          <w:sz w:val="24"/>
          <w:szCs w:val="24"/>
          <w:lang w:val="en-US"/>
        </w:rPr>
        <w:t>o</w:t>
      </w:r>
      <w:r w:rsidR="00202B1E" w:rsidRPr="00B63E1D">
        <w:rPr>
          <w:rFonts w:ascii="Times New Roman" w:hAnsi="Times New Roman" w:cs="Times New Roman"/>
          <w:sz w:val="24"/>
          <w:szCs w:val="24"/>
          <w:lang w:val="en-US"/>
        </w:rPr>
        <w:t>f</w:t>
      </w:r>
      <w:r w:rsidR="009D5AAD" w:rsidRPr="00B63E1D">
        <w:rPr>
          <w:rFonts w:ascii="Times New Roman" w:hAnsi="Times New Roman" w:cs="Times New Roman"/>
          <w:sz w:val="24"/>
          <w:szCs w:val="24"/>
          <w:lang w:val="en-US"/>
        </w:rPr>
        <w:t xml:space="preserve"> the EEG data </w:t>
      </w:r>
      <w:r w:rsidRPr="00B63E1D">
        <w:rPr>
          <w:rFonts w:ascii="Times New Roman" w:hAnsi="Times New Roman" w:cs="Times New Roman"/>
          <w:sz w:val="24"/>
          <w:szCs w:val="24"/>
          <w:lang w:val="en-US"/>
        </w:rPr>
        <w:t xml:space="preserve">was performed </w:t>
      </w:r>
      <w:r w:rsidR="00AC3797" w:rsidRPr="00B63E1D">
        <w:rPr>
          <w:rFonts w:ascii="Times New Roman" w:hAnsi="Times New Roman" w:cs="Times New Roman"/>
          <w:sz w:val="24"/>
          <w:szCs w:val="24"/>
          <w:lang w:val="en-US"/>
        </w:rPr>
        <w:t>using</w:t>
      </w:r>
      <w:r w:rsidRPr="00B63E1D">
        <w:rPr>
          <w:rFonts w:ascii="Times New Roman" w:hAnsi="Times New Roman" w:cs="Times New Roman"/>
          <w:sz w:val="24"/>
          <w:szCs w:val="24"/>
          <w:lang w:val="en-US"/>
        </w:rPr>
        <w:t xml:space="preserve"> </w:t>
      </w:r>
      <w:r w:rsidR="00E2588A" w:rsidRPr="00B63E1D">
        <w:rPr>
          <w:rFonts w:ascii="Times New Roman" w:hAnsi="Times New Roman" w:cs="Times New Roman"/>
          <w:sz w:val="24"/>
          <w:szCs w:val="24"/>
          <w:lang w:val="en-US"/>
        </w:rPr>
        <w:t>minimum norm estimation (</w:t>
      </w:r>
      <w:r w:rsidRPr="00B63E1D">
        <w:rPr>
          <w:rFonts w:ascii="Times New Roman" w:hAnsi="Times New Roman" w:cs="Times New Roman"/>
          <w:sz w:val="24"/>
          <w:szCs w:val="24"/>
          <w:lang w:val="en-US"/>
        </w:rPr>
        <w:t>MNE</w:t>
      </w:r>
      <w:r w:rsidR="00E2588A" w:rsidRPr="00B63E1D">
        <w:rPr>
          <w:rFonts w:ascii="Times New Roman" w:hAnsi="Times New Roman" w:cs="Times New Roman"/>
          <w:sz w:val="24"/>
          <w:szCs w:val="24"/>
          <w:lang w:val="en-US"/>
        </w:rPr>
        <w:t>) tool</w:t>
      </w:r>
      <w:r w:rsidR="00B96B3D" w:rsidRPr="00B63E1D">
        <w:rPr>
          <w:rFonts w:ascii="Times New Roman" w:hAnsi="Times New Roman" w:cs="Times New Roman"/>
          <w:sz w:val="24"/>
          <w:szCs w:val="24"/>
          <w:lang w:val="en-US"/>
        </w:rPr>
        <w:t xml:space="preserve"> </w:t>
      </w:r>
      <w:r w:rsidR="0048203F" w:rsidRPr="00B63E1D">
        <w:rPr>
          <w:rFonts w:ascii="Times New Roman" w:hAnsi="Times New Roman" w:cs="Times New Roman"/>
          <w:sz w:val="24"/>
          <w:szCs w:val="24"/>
          <w:lang w:val="en-US"/>
        </w:rPr>
        <w:t>(</w:t>
      </w:r>
      <w:r w:rsidR="00B96B3D" w:rsidRPr="00B63E1D">
        <w:rPr>
          <w:rFonts w:ascii="Times New Roman" w:hAnsi="Times New Roman" w:cs="Times New Roman"/>
          <w:sz w:val="24"/>
          <w:szCs w:val="24"/>
          <w:lang w:val="en-US"/>
        </w:rPr>
        <w:t>v</w:t>
      </w:r>
      <w:r w:rsidR="00E2588A" w:rsidRPr="00B63E1D">
        <w:rPr>
          <w:rFonts w:ascii="Times New Roman" w:hAnsi="Times New Roman" w:cs="Times New Roman"/>
          <w:sz w:val="24"/>
          <w:szCs w:val="24"/>
          <w:lang w:val="en-US"/>
        </w:rPr>
        <w:t xml:space="preserve">ersion </w:t>
      </w:r>
      <w:r w:rsidR="00B96B3D" w:rsidRPr="00B63E1D">
        <w:rPr>
          <w:rFonts w:ascii="Times New Roman" w:hAnsi="Times New Roman" w:cs="Times New Roman"/>
          <w:sz w:val="24"/>
          <w:szCs w:val="24"/>
          <w:lang w:val="en-US"/>
        </w:rPr>
        <w:t>1.9.0</w:t>
      </w:r>
      <w:r w:rsidR="0048203F" w:rsidRPr="00B63E1D">
        <w:rPr>
          <w:rFonts w:ascii="Times New Roman" w:hAnsi="Times New Roman" w:cs="Times New Roman"/>
          <w:sz w:val="24"/>
          <w:szCs w:val="24"/>
          <w:lang w:val="en-US"/>
        </w:rPr>
        <w:t>)</w:t>
      </w:r>
      <w:sdt>
        <w:sdtPr>
          <w:rPr>
            <w:rFonts w:ascii="Times New Roman" w:hAnsi="Times New Roman" w:cs="Times New Roman"/>
            <w:color w:val="000000"/>
            <w:sz w:val="24"/>
            <w:szCs w:val="24"/>
            <w:lang w:val="en-US"/>
          </w:rPr>
          <w:tag w:val="MENDELEY_CITATION_v3_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"/>
          <w:id w:val="1163359339"/>
          <w:placeholder>
            <w:docPart w:val="DefaultPlaceholder_-1854013440"/>
          </w:placeholder>
        </w:sdtPr>
        <w:sdtContent>
          <w:r w:rsidR="00AA4AB9" w:rsidRPr="00B63E1D">
            <w:rPr>
              <w:rFonts w:ascii="Times New Roman" w:hAnsi="Times New Roman" w:cs="Times New Roman"/>
              <w:color w:val="000000"/>
              <w:sz w:val="24"/>
              <w:szCs w:val="24"/>
              <w:lang w:val="en-US"/>
            </w:rPr>
            <w:t>[9]</w:t>
          </w:r>
        </w:sdtContent>
      </w:sdt>
      <w:r w:rsidR="009D5AAD" w:rsidRPr="00B63E1D">
        <w:rPr>
          <w:rFonts w:ascii="Times New Roman" w:hAnsi="Times New Roman" w:cs="Times New Roman"/>
          <w:sz w:val="24"/>
          <w:szCs w:val="24"/>
          <w:lang w:val="en-US"/>
        </w:rPr>
        <w:t xml:space="preserve"> </w:t>
      </w:r>
      <w:r w:rsidR="00B96B3D" w:rsidRPr="00B63E1D">
        <w:rPr>
          <w:rFonts w:ascii="Times New Roman" w:hAnsi="Times New Roman" w:cs="Times New Roman"/>
          <w:sz w:val="24"/>
          <w:szCs w:val="24"/>
          <w:lang w:val="en-US"/>
        </w:rPr>
        <w:t xml:space="preserve">and python </w:t>
      </w:r>
      <w:r w:rsidR="0048203F" w:rsidRPr="00B63E1D">
        <w:rPr>
          <w:rFonts w:ascii="Times New Roman" w:hAnsi="Times New Roman" w:cs="Times New Roman"/>
          <w:sz w:val="24"/>
          <w:szCs w:val="24"/>
          <w:lang w:val="en-US"/>
        </w:rPr>
        <w:t>(</w:t>
      </w:r>
      <w:r w:rsidR="00B96B3D" w:rsidRPr="00B63E1D">
        <w:rPr>
          <w:rFonts w:ascii="Times New Roman" w:hAnsi="Times New Roman" w:cs="Times New Roman"/>
          <w:sz w:val="24"/>
          <w:szCs w:val="24"/>
          <w:lang w:val="en-US"/>
        </w:rPr>
        <w:t>v</w:t>
      </w:r>
      <w:r w:rsidR="00E2588A" w:rsidRPr="00B63E1D">
        <w:rPr>
          <w:rFonts w:ascii="Times New Roman" w:hAnsi="Times New Roman" w:cs="Times New Roman"/>
          <w:sz w:val="24"/>
          <w:szCs w:val="24"/>
          <w:lang w:val="en-US"/>
        </w:rPr>
        <w:t xml:space="preserve">ersion </w:t>
      </w:r>
      <w:r w:rsidR="00B96B3D" w:rsidRPr="00B63E1D">
        <w:rPr>
          <w:rFonts w:ascii="Times New Roman" w:hAnsi="Times New Roman" w:cs="Times New Roman"/>
          <w:sz w:val="24"/>
          <w:szCs w:val="24"/>
          <w:lang w:val="en-US"/>
        </w:rPr>
        <w:t>3.13.7</w:t>
      </w:r>
      <w:r w:rsidR="0048203F" w:rsidRPr="00B63E1D">
        <w:rPr>
          <w:rFonts w:ascii="Times New Roman" w:hAnsi="Times New Roman" w:cs="Times New Roman"/>
          <w:sz w:val="24"/>
          <w:szCs w:val="24"/>
          <w:lang w:val="en-US"/>
        </w:rPr>
        <w:t>)</w:t>
      </w:r>
      <w:r w:rsidR="000F2EEA" w:rsidRPr="00B63E1D">
        <w:rPr>
          <w:rFonts w:ascii="Times New Roman" w:hAnsi="Times New Roman" w:cs="Times New Roman"/>
          <w:sz w:val="24"/>
          <w:szCs w:val="24"/>
          <w:lang w:val="en-US"/>
        </w:rPr>
        <w:t xml:space="preserve">. </w:t>
      </w:r>
      <w:r w:rsidR="00B96B3D" w:rsidRPr="00B63E1D">
        <w:rPr>
          <w:rFonts w:ascii="Times New Roman" w:hAnsi="Times New Roman" w:cs="Times New Roman"/>
          <w:sz w:val="24"/>
          <w:szCs w:val="24"/>
          <w:lang w:val="en-US"/>
        </w:rPr>
        <w:t xml:space="preserve">Band pass </w:t>
      </w:r>
      <w:r w:rsidR="005F0589" w:rsidRPr="00B63E1D">
        <w:rPr>
          <w:rFonts w:ascii="Times New Roman" w:hAnsi="Times New Roman" w:cs="Times New Roman"/>
          <w:sz w:val="24"/>
          <w:szCs w:val="24"/>
          <w:lang w:val="en-US"/>
        </w:rPr>
        <w:t>filters</w:t>
      </w:r>
      <w:r w:rsidR="00B96B3D" w:rsidRPr="00B63E1D">
        <w:rPr>
          <w:rFonts w:ascii="Times New Roman" w:hAnsi="Times New Roman" w:cs="Times New Roman"/>
          <w:sz w:val="24"/>
          <w:szCs w:val="24"/>
          <w:lang w:val="en-US"/>
        </w:rPr>
        <w:t xml:space="preserve"> of 0.5 to 249 Hz </w:t>
      </w:r>
      <w:r w:rsidR="005F0589" w:rsidRPr="00B63E1D">
        <w:rPr>
          <w:rFonts w:ascii="Times New Roman" w:hAnsi="Times New Roman" w:cs="Times New Roman"/>
          <w:sz w:val="24"/>
          <w:szCs w:val="24"/>
          <w:lang w:val="en-US"/>
        </w:rPr>
        <w:t>were</w:t>
      </w:r>
      <w:r w:rsidR="00B96B3D" w:rsidRPr="00B63E1D">
        <w:rPr>
          <w:rFonts w:ascii="Times New Roman" w:hAnsi="Times New Roman" w:cs="Times New Roman"/>
          <w:sz w:val="24"/>
          <w:szCs w:val="24"/>
          <w:lang w:val="en-US"/>
        </w:rPr>
        <w:t xml:space="preserve"> </w:t>
      </w:r>
      <w:r w:rsidR="00657D52" w:rsidRPr="00B63E1D">
        <w:rPr>
          <w:rFonts w:ascii="Times New Roman" w:hAnsi="Times New Roman" w:cs="Times New Roman"/>
          <w:sz w:val="24"/>
          <w:szCs w:val="24"/>
          <w:lang w:val="en-US"/>
        </w:rPr>
        <w:t>applied</w:t>
      </w:r>
      <w:r w:rsidR="00B96B3D" w:rsidRPr="00B63E1D">
        <w:rPr>
          <w:rFonts w:ascii="Times New Roman" w:hAnsi="Times New Roman" w:cs="Times New Roman"/>
          <w:sz w:val="24"/>
          <w:szCs w:val="24"/>
          <w:lang w:val="en-US"/>
        </w:rPr>
        <w:t xml:space="preserve"> to capture</w:t>
      </w:r>
      <w:r w:rsidR="00E2588A" w:rsidRPr="00B63E1D">
        <w:rPr>
          <w:rFonts w:ascii="Times New Roman" w:hAnsi="Times New Roman" w:cs="Times New Roman"/>
          <w:sz w:val="24"/>
          <w:szCs w:val="24"/>
          <w:lang w:val="en-US"/>
        </w:rPr>
        <w:t xml:space="preserve"> both low </w:t>
      </w:r>
      <w:r w:rsidR="00657D52" w:rsidRPr="00B63E1D">
        <w:rPr>
          <w:rFonts w:ascii="Times New Roman" w:hAnsi="Times New Roman" w:cs="Times New Roman"/>
          <w:sz w:val="24"/>
          <w:szCs w:val="24"/>
          <w:lang w:val="en-US"/>
        </w:rPr>
        <w:t xml:space="preserve">frequencies </w:t>
      </w:r>
      <w:r w:rsidR="007B7BBE" w:rsidRPr="00B63E1D">
        <w:rPr>
          <w:rFonts w:ascii="Times New Roman" w:hAnsi="Times New Roman" w:cs="Times New Roman"/>
          <w:sz w:val="24"/>
          <w:szCs w:val="24"/>
          <w:lang w:val="en-US"/>
        </w:rPr>
        <w:t xml:space="preserve">and </w:t>
      </w:r>
      <w:r w:rsidR="00657D52" w:rsidRPr="00B63E1D">
        <w:rPr>
          <w:rFonts w:ascii="Times New Roman" w:hAnsi="Times New Roman" w:cs="Times New Roman"/>
          <w:sz w:val="24"/>
          <w:szCs w:val="24"/>
          <w:lang w:val="en-US"/>
        </w:rPr>
        <w:t xml:space="preserve">high </w:t>
      </w:r>
      <w:r w:rsidR="00B96B3D" w:rsidRPr="00B63E1D">
        <w:rPr>
          <w:rFonts w:ascii="Times New Roman" w:hAnsi="Times New Roman" w:cs="Times New Roman"/>
          <w:sz w:val="24"/>
          <w:szCs w:val="24"/>
          <w:lang w:val="en-US"/>
        </w:rPr>
        <w:t xml:space="preserve">ripples at higher </w:t>
      </w:r>
      <w:r w:rsidR="00E2588A" w:rsidRPr="00B63E1D">
        <w:rPr>
          <w:rFonts w:ascii="Times New Roman" w:hAnsi="Times New Roman" w:cs="Times New Roman"/>
          <w:sz w:val="24"/>
          <w:szCs w:val="24"/>
          <w:lang w:val="en-US"/>
        </w:rPr>
        <w:t xml:space="preserve">band </w:t>
      </w:r>
      <w:r w:rsidR="00B96B3D" w:rsidRPr="00B63E1D">
        <w:rPr>
          <w:rFonts w:ascii="Times New Roman" w:hAnsi="Times New Roman" w:cs="Times New Roman"/>
          <w:sz w:val="24"/>
          <w:szCs w:val="24"/>
          <w:lang w:val="en-US"/>
        </w:rPr>
        <w:t xml:space="preserve">frequencies. </w:t>
      </w:r>
      <w:r w:rsidR="000F2EEA" w:rsidRPr="00B63E1D">
        <w:rPr>
          <w:rFonts w:ascii="Times New Roman" w:hAnsi="Times New Roman" w:cs="Times New Roman"/>
          <w:sz w:val="24"/>
          <w:szCs w:val="24"/>
          <w:lang w:val="en-US"/>
        </w:rPr>
        <w:t>Visual studio code</w:t>
      </w:r>
      <w:r w:rsidR="00AC3797" w:rsidRPr="00B63E1D">
        <w:rPr>
          <w:rFonts w:ascii="Times New Roman" w:hAnsi="Times New Roman" w:cs="Times New Roman"/>
          <w:sz w:val="24"/>
          <w:szCs w:val="24"/>
          <w:lang w:val="en-US"/>
        </w:rPr>
        <w:t xml:space="preserve"> </w:t>
      </w:r>
      <w:r w:rsidR="0048203F" w:rsidRPr="00B63E1D">
        <w:rPr>
          <w:rFonts w:ascii="Times New Roman" w:hAnsi="Times New Roman" w:cs="Times New Roman"/>
          <w:sz w:val="24"/>
          <w:szCs w:val="24"/>
          <w:lang w:val="en-US"/>
        </w:rPr>
        <w:t>(</w:t>
      </w:r>
      <w:r w:rsidR="00AC3797" w:rsidRPr="00B63E1D">
        <w:rPr>
          <w:rFonts w:ascii="Times New Roman" w:hAnsi="Times New Roman" w:cs="Times New Roman"/>
          <w:sz w:val="24"/>
          <w:szCs w:val="24"/>
          <w:lang w:val="en-US"/>
        </w:rPr>
        <w:t>v</w:t>
      </w:r>
      <w:r w:rsidR="007B7BBE" w:rsidRPr="00B63E1D">
        <w:rPr>
          <w:rFonts w:ascii="Times New Roman" w:hAnsi="Times New Roman" w:cs="Times New Roman"/>
          <w:sz w:val="24"/>
          <w:szCs w:val="24"/>
          <w:lang w:val="en-US"/>
        </w:rPr>
        <w:t xml:space="preserve">ersion </w:t>
      </w:r>
      <w:r w:rsidR="00AC3797" w:rsidRPr="00B63E1D">
        <w:rPr>
          <w:rFonts w:ascii="Times New Roman" w:hAnsi="Times New Roman" w:cs="Times New Roman"/>
          <w:sz w:val="24"/>
          <w:szCs w:val="24"/>
          <w:lang w:val="en-US"/>
        </w:rPr>
        <w:t>1.103.2</w:t>
      </w:r>
      <w:r w:rsidR="0048203F" w:rsidRPr="00B63E1D">
        <w:rPr>
          <w:rFonts w:ascii="Times New Roman" w:hAnsi="Times New Roman" w:cs="Times New Roman"/>
          <w:sz w:val="24"/>
          <w:szCs w:val="24"/>
          <w:lang w:val="en-US"/>
        </w:rPr>
        <w:t xml:space="preserve">, </w:t>
      </w:r>
      <w:r w:rsidR="000E2A2F" w:rsidRPr="00B63E1D">
        <w:rPr>
          <w:rFonts w:ascii="Times New Roman" w:hAnsi="Times New Roman" w:cs="Times New Roman"/>
          <w:sz w:val="24"/>
          <w:szCs w:val="24"/>
          <w:lang w:val="en-US"/>
        </w:rPr>
        <w:t>Microsoft</w:t>
      </w:r>
      <w:r w:rsidR="00AC3797" w:rsidRPr="00B63E1D">
        <w:rPr>
          <w:rFonts w:ascii="Times New Roman" w:hAnsi="Times New Roman" w:cs="Times New Roman"/>
          <w:sz w:val="24"/>
          <w:szCs w:val="24"/>
          <w:lang w:val="en-US"/>
        </w:rPr>
        <w:t xml:space="preserve">) </w:t>
      </w:r>
      <w:r w:rsidR="000F2EEA" w:rsidRPr="00B63E1D">
        <w:rPr>
          <w:rFonts w:ascii="Times New Roman" w:hAnsi="Times New Roman" w:cs="Times New Roman"/>
          <w:sz w:val="24"/>
          <w:szCs w:val="24"/>
          <w:lang w:val="en-US"/>
        </w:rPr>
        <w:t xml:space="preserve">was used to </w:t>
      </w:r>
      <w:r w:rsidR="0085439C" w:rsidRPr="00B63E1D">
        <w:rPr>
          <w:rFonts w:ascii="Times New Roman" w:hAnsi="Times New Roman" w:cs="Times New Roman"/>
          <w:sz w:val="24"/>
          <w:szCs w:val="24"/>
          <w:lang w:val="en-US"/>
        </w:rPr>
        <w:t xml:space="preserve">run the </w:t>
      </w:r>
      <w:r w:rsidR="00AD0A87" w:rsidRPr="00B63E1D">
        <w:rPr>
          <w:rFonts w:ascii="Times New Roman" w:hAnsi="Times New Roman" w:cs="Times New Roman"/>
          <w:sz w:val="24"/>
          <w:szCs w:val="24"/>
          <w:lang w:val="en-US"/>
        </w:rPr>
        <w:t>analysis,</w:t>
      </w:r>
      <w:r w:rsidR="0085439C" w:rsidRPr="00B63E1D">
        <w:rPr>
          <w:rFonts w:ascii="Times New Roman" w:hAnsi="Times New Roman" w:cs="Times New Roman"/>
          <w:sz w:val="24"/>
          <w:szCs w:val="24"/>
          <w:lang w:val="en-US"/>
        </w:rPr>
        <w:t xml:space="preserve"> and </w:t>
      </w:r>
      <w:r w:rsidR="000F2EEA" w:rsidRPr="00B63E1D">
        <w:rPr>
          <w:rFonts w:ascii="Times New Roman" w:hAnsi="Times New Roman" w:cs="Times New Roman"/>
          <w:sz w:val="24"/>
          <w:szCs w:val="24"/>
          <w:lang w:val="en-US"/>
        </w:rPr>
        <w:t>plots</w:t>
      </w:r>
      <w:r w:rsidR="00AC3797" w:rsidRPr="00B63E1D">
        <w:rPr>
          <w:rFonts w:ascii="Times New Roman" w:hAnsi="Times New Roman" w:cs="Times New Roman"/>
          <w:sz w:val="24"/>
          <w:szCs w:val="24"/>
          <w:lang w:val="en-US"/>
        </w:rPr>
        <w:t xml:space="preserve"> </w:t>
      </w:r>
      <w:r w:rsidR="00AD0A87" w:rsidRPr="00B63E1D">
        <w:rPr>
          <w:rFonts w:ascii="Times New Roman" w:hAnsi="Times New Roman" w:cs="Times New Roman"/>
          <w:sz w:val="24"/>
          <w:szCs w:val="24"/>
          <w:lang w:val="en-US"/>
        </w:rPr>
        <w:t xml:space="preserve">were generated </w:t>
      </w:r>
      <w:r w:rsidR="0085439C" w:rsidRPr="00B63E1D">
        <w:rPr>
          <w:rFonts w:ascii="Times New Roman" w:hAnsi="Times New Roman" w:cs="Times New Roman"/>
          <w:sz w:val="24"/>
          <w:szCs w:val="24"/>
          <w:lang w:val="en-US"/>
        </w:rPr>
        <w:t xml:space="preserve">using Matplotlib </w:t>
      </w:r>
      <w:r w:rsidR="0048203F" w:rsidRPr="00B63E1D">
        <w:rPr>
          <w:rFonts w:ascii="Times New Roman" w:hAnsi="Times New Roman" w:cs="Times New Roman"/>
          <w:sz w:val="24"/>
          <w:szCs w:val="24"/>
          <w:lang w:val="en-US"/>
        </w:rPr>
        <w:t>(</w:t>
      </w:r>
      <w:r w:rsidR="0085439C" w:rsidRPr="00B63E1D">
        <w:rPr>
          <w:rFonts w:ascii="Times New Roman" w:hAnsi="Times New Roman" w:cs="Times New Roman"/>
          <w:sz w:val="24"/>
          <w:szCs w:val="24"/>
          <w:lang w:val="en-US"/>
        </w:rPr>
        <w:t>version 3.10.3</w:t>
      </w:r>
      <w:r w:rsidR="0048203F" w:rsidRPr="00B63E1D">
        <w:rPr>
          <w:rFonts w:ascii="Times New Roman" w:hAnsi="Times New Roman" w:cs="Times New Roman"/>
          <w:sz w:val="24"/>
          <w:szCs w:val="24"/>
          <w:lang w:val="en-US"/>
        </w:rPr>
        <w:t>)</w:t>
      </w:r>
      <w:r w:rsidR="0085439C" w:rsidRPr="00B63E1D">
        <w:rPr>
          <w:rFonts w:ascii="Times New Roman" w:hAnsi="Times New Roman" w:cs="Times New Roman"/>
          <w:sz w:val="24"/>
          <w:szCs w:val="24"/>
          <w:lang w:val="en-US"/>
        </w:rPr>
        <w:t xml:space="preserve">, </w:t>
      </w:r>
      <w:r w:rsidR="00AC3797" w:rsidRPr="00B63E1D">
        <w:rPr>
          <w:rFonts w:ascii="Times New Roman" w:hAnsi="Times New Roman" w:cs="Times New Roman"/>
          <w:sz w:val="24"/>
          <w:szCs w:val="24"/>
          <w:lang w:val="en-US"/>
        </w:rPr>
        <w:t>showing the changes in different EEG frequencies (delta, alpha, theta</w:t>
      </w:r>
      <w:r w:rsidR="00442D4F" w:rsidRPr="00B63E1D">
        <w:rPr>
          <w:rFonts w:ascii="Times New Roman" w:hAnsi="Times New Roman" w:cs="Times New Roman"/>
          <w:sz w:val="24"/>
          <w:szCs w:val="24"/>
          <w:lang w:val="en-US"/>
        </w:rPr>
        <w:t xml:space="preserve"> and </w:t>
      </w:r>
      <w:r w:rsidR="00AC3797" w:rsidRPr="00B63E1D">
        <w:rPr>
          <w:rFonts w:ascii="Times New Roman" w:hAnsi="Times New Roman" w:cs="Times New Roman"/>
          <w:sz w:val="24"/>
          <w:szCs w:val="24"/>
          <w:lang w:val="en-US"/>
        </w:rPr>
        <w:t>gamma) between negative control</w:t>
      </w:r>
      <w:r w:rsidR="00202B1E" w:rsidRPr="00B63E1D">
        <w:rPr>
          <w:rFonts w:ascii="Times New Roman" w:hAnsi="Times New Roman" w:cs="Times New Roman"/>
          <w:sz w:val="24"/>
          <w:szCs w:val="24"/>
          <w:lang w:val="en-US"/>
        </w:rPr>
        <w:t>-</w:t>
      </w:r>
      <w:r w:rsidR="00AC3797" w:rsidRPr="00B63E1D">
        <w:rPr>
          <w:rFonts w:ascii="Times New Roman" w:hAnsi="Times New Roman" w:cs="Times New Roman"/>
          <w:sz w:val="24"/>
          <w:szCs w:val="24"/>
          <w:lang w:val="en-US"/>
        </w:rPr>
        <w:t xml:space="preserve"> and inhibitor</w:t>
      </w:r>
      <w:r w:rsidR="00202B1E" w:rsidRPr="00B63E1D">
        <w:rPr>
          <w:rFonts w:ascii="Times New Roman" w:hAnsi="Times New Roman" w:cs="Times New Roman"/>
          <w:sz w:val="24"/>
          <w:szCs w:val="24"/>
          <w:lang w:val="en-US"/>
        </w:rPr>
        <w:t>-</w:t>
      </w:r>
      <w:r w:rsidR="00AC3797" w:rsidRPr="00B63E1D">
        <w:rPr>
          <w:rFonts w:ascii="Times New Roman" w:hAnsi="Times New Roman" w:cs="Times New Roman"/>
          <w:sz w:val="24"/>
          <w:szCs w:val="24"/>
          <w:lang w:val="en-US"/>
        </w:rPr>
        <w:t>injected epileptic mice</w:t>
      </w:r>
      <w:r w:rsidR="000F2EEA" w:rsidRPr="00B63E1D">
        <w:rPr>
          <w:rFonts w:ascii="Times New Roman" w:hAnsi="Times New Roman" w:cs="Times New Roman"/>
          <w:sz w:val="24"/>
          <w:szCs w:val="24"/>
          <w:lang w:val="en-US"/>
        </w:rPr>
        <w:t>.</w:t>
      </w:r>
      <w:r w:rsidR="00AC3797" w:rsidRPr="00B63E1D">
        <w:rPr>
          <w:rFonts w:ascii="Times New Roman" w:hAnsi="Times New Roman" w:cs="Times New Roman"/>
          <w:sz w:val="24"/>
          <w:szCs w:val="24"/>
          <w:lang w:val="en-US"/>
        </w:rPr>
        <w:t xml:space="preserve"> </w:t>
      </w:r>
      <w:r w:rsidR="00A3217C" w:rsidRPr="00B63E1D">
        <w:rPr>
          <w:rFonts w:ascii="Times New Roman" w:hAnsi="Times New Roman" w:cs="Times New Roman"/>
          <w:sz w:val="24"/>
          <w:szCs w:val="24"/>
          <w:lang w:val="en-US"/>
        </w:rPr>
        <w:t>Statistical s</w:t>
      </w:r>
      <w:r w:rsidR="00AC3797" w:rsidRPr="00B63E1D">
        <w:rPr>
          <w:rFonts w:ascii="Times New Roman" w:hAnsi="Times New Roman" w:cs="Times New Roman"/>
          <w:sz w:val="24"/>
          <w:szCs w:val="24"/>
          <w:lang w:val="en-US"/>
        </w:rPr>
        <w:t xml:space="preserve">ignificance was estimated </w:t>
      </w:r>
      <w:r w:rsidR="00202B1E" w:rsidRPr="00B63E1D">
        <w:rPr>
          <w:rFonts w:ascii="Times New Roman" w:hAnsi="Times New Roman" w:cs="Times New Roman"/>
          <w:sz w:val="24"/>
          <w:szCs w:val="24"/>
          <w:lang w:val="en-US"/>
        </w:rPr>
        <w:t>using</w:t>
      </w:r>
      <w:r w:rsidR="00AC3797" w:rsidRPr="00B63E1D">
        <w:rPr>
          <w:rFonts w:ascii="Times New Roman" w:hAnsi="Times New Roman" w:cs="Times New Roman"/>
          <w:sz w:val="24"/>
          <w:szCs w:val="24"/>
          <w:lang w:val="en-US"/>
        </w:rPr>
        <w:t xml:space="preserve"> </w:t>
      </w:r>
      <w:r w:rsidR="00202B1E" w:rsidRPr="00B63E1D">
        <w:rPr>
          <w:rFonts w:ascii="Times New Roman" w:hAnsi="Times New Roman" w:cs="Times New Roman"/>
          <w:sz w:val="24"/>
          <w:szCs w:val="24"/>
          <w:lang w:val="en-US"/>
        </w:rPr>
        <w:t>t-</w:t>
      </w:r>
      <w:r w:rsidR="00AC3797" w:rsidRPr="00B63E1D">
        <w:rPr>
          <w:rFonts w:ascii="Times New Roman" w:hAnsi="Times New Roman" w:cs="Times New Roman"/>
          <w:sz w:val="24"/>
          <w:szCs w:val="24"/>
          <w:lang w:val="en-US"/>
        </w:rPr>
        <w:t>test</w:t>
      </w:r>
      <w:r w:rsidR="00617ED9" w:rsidRPr="00B63E1D">
        <w:rPr>
          <w:rFonts w:ascii="Times New Roman" w:hAnsi="Times New Roman" w:cs="Times New Roman"/>
          <w:sz w:val="24"/>
          <w:szCs w:val="24"/>
          <w:lang w:val="en-US"/>
        </w:rPr>
        <w:t xml:space="preserve"> and</w:t>
      </w:r>
      <w:r w:rsidR="00AC3797" w:rsidRPr="00B63E1D">
        <w:rPr>
          <w:rFonts w:ascii="Times New Roman" w:hAnsi="Times New Roman" w:cs="Times New Roman"/>
          <w:sz w:val="24"/>
          <w:szCs w:val="24"/>
          <w:lang w:val="en-US"/>
        </w:rPr>
        <w:t xml:space="preserve"> ANOVA</w:t>
      </w:r>
      <w:r w:rsidR="000F2EEA" w:rsidRPr="00B63E1D">
        <w:rPr>
          <w:rFonts w:ascii="Times New Roman" w:hAnsi="Times New Roman" w:cs="Times New Roman"/>
          <w:sz w:val="24"/>
          <w:szCs w:val="24"/>
          <w:lang w:val="en-US"/>
        </w:rPr>
        <w:t xml:space="preserve"> </w:t>
      </w:r>
      <w:r w:rsidR="00AC3797" w:rsidRPr="00B63E1D">
        <w:rPr>
          <w:rFonts w:ascii="Times New Roman" w:hAnsi="Times New Roman" w:cs="Times New Roman"/>
          <w:sz w:val="24"/>
          <w:szCs w:val="24"/>
          <w:lang w:val="en-US"/>
        </w:rPr>
        <w:t xml:space="preserve">and Cohen’s coefficient was used </w:t>
      </w:r>
      <w:r w:rsidR="00617ED9" w:rsidRPr="00B63E1D">
        <w:rPr>
          <w:rFonts w:ascii="Times New Roman" w:hAnsi="Times New Roman" w:cs="Times New Roman"/>
          <w:sz w:val="24"/>
          <w:szCs w:val="24"/>
          <w:lang w:val="en-US"/>
        </w:rPr>
        <w:t xml:space="preserve">for </w:t>
      </w:r>
      <w:r w:rsidR="00AC3797" w:rsidRPr="00B63E1D">
        <w:rPr>
          <w:rFonts w:ascii="Times New Roman" w:hAnsi="Times New Roman" w:cs="Times New Roman"/>
          <w:sz w:val="24"/>
          <w:szCs w:val="24"/>
          <w:lang w:val="en-US"/>
        </w:rPr>
        <w:t>estimating the effect size.</w:t>
      </w:r>
      <w:r w:rsidR="000F2EEA" w:rsidRPr="00B63E1D">
        <w:rPr>
          <w:rFonts w:ascii="Times New Roman" w:hAnsi="Times New Roman" w:cs="Times New Roman"/>
          <w:sz w:val="24"/>
          <w:szCs w:val="24"/>
          <w:lang w:val="en-US"/>
        </w:rPr>
        <w:t xml:space="preserve"> </w:t>
      </w:r>
    </w:p>
    <w:p w14:paraId="0E2BB0D3" w14:textId="77777777" w:rsidR="00202B1E" w:rsidRPr="00B63E1D" w:rsidRDefault="00202B1E" w:rsidP="00B63E1D">
      <w:pPr>
        <w:spacing w:line="480" w:lineRule="auto"/>
        <w:contextualSpacing/>
        <w:jc w:val="both"/>
        <w:rPr>
          <w:rFonts w:ascii="Times New Roman" w:hAnsi="Times New Roman" w:cs="Times New Roman"/>
          <w:b/>
          <w:bCs/>
          <w:sz w:val="24"/>
          <w:szCs w:val="24"/>
          <w:lang w:val="en-US"/>
        </w:rPr>
      </w:pPr>
    </w:p>
    <w:p w14:paraId="24B01927" w14:textId="58211D9F" w:rsidR="00AD4E07" w:rsidRPr="00B63E1D" w:rsidRDefault="00202B1E" w:rsidP="00B63E1D">
      <w:pPr>
        <w:spacing w:line="480" w:lineRule="auto"/>
        <w:contextualSpacing/>
        <w:jc w:val="both"/>
        <w:rPr>
          <w:rFonts w:ascii="Times New Roman" w:hAnsi="Times New Roman" w:cs="Times New Roman"/>
          <w:b/>
          <w:bCs/>
          <w:sz w:val="24"/>
          <w:szCs w:val="24"/>
          <w:lang w:val="en-US"/>
        </w:rPr>
      </w:pPr>
      <w:r w:rsidRPr="00B63E1D">
        <w:rPr>
          <w:rFonts w:ascii="Times New Roman" w:hAnsi="Times New Roman" w:cs="Times New Roman"/>
          <w:b/>
          <w:bCs/>
          <w:sz w:val="24"/>
          <w:szCs w:val="24"/>
          <w:lang w:val="en-US"/>
        </w:rPr>
        <w:t>Immunohistochemistry</w:t>
      </w:r>
    </w:p>
    <w:p w14:paraId="1074C5C8" w14:textId="29A39878" w:rsidR="00207BED" w:rsidRPr="00B63E1D" w:rsidRDefault="00AD4E07" w:rsidP="00B63E1D">
      <w:pPr>
        <w:spacing w:line="480" w:lineRule="auto"/>
        <w:contextualSpacing/>
        <w:jc w:val="both"/>
        <w:rPr>
          <w:rFonts w:ascii="Times New Roman" w:hAnsi="Times New Roman" w:cs="Times New Roman"/>
          <w:sz w:val="24"/>
          <w:szCs w:val="24"/>
          <w:lang w:val="en-US"/>
        </w:rPr>
      </w:pPr>
      <w:r w:rsidRPr="00B63E1D">
        <w:rPr>
          <w:rFonts w:ascii="Times New Roman" w:hAnsi="Times New Roman" w:cs="Times New Roman"/>
          <w:sz w:val="24"/>
          <w:szCs w:val="24"/>
          <w:lang w:val="en-US"/>
        </w:rPr>
        <w:t>K</w:t>
      </w:r>
      <w:r w:rsidR="00202B1E" w:rsidRPr="00B63E1D">
        <w:rPr>
          <w:rFonts w:ascii="Times New Roman" w:hAnsi="Times New Roman" w:cs="Times New Roman"/>
          <w:sz w:val="24"/>
          <w:szCs w:val="24"/>
          <w:lang w:val="en-US"/>
        </w:rPr>
        <w:t>A</w:t>
      </w:r>
      <w:r w:rsidRPr="00B63E1D">
        <w:rPr>
          <w:rFonts w:ascii="Times New Roman" w:hAnsi="Times New Roman" w:cs="Times New Roman"/>
          <w:sz w:val="24"/>
          <w:szCs w:val="24"/>
          <w:lang w:val="en-US"/>
        </w:rPr>
        <w:t xml:space="preserve">-injected and control mouse brains were collected after cold PFA perfusion at </w:t>
      </w:r>
      <w:r w:rsidR="00202B1E" w:rsidRPr="00B63E1D">
        <w:rPr>
          <w:rFonts w:ascii="Times New Roman" w:hAnsi="Times New Roman" w:cs="Times New Roman"/>
          <w:sz w:val="24"/>
          <w:szCs w:val="24"/>
          <w:lang w:val="en-US"/>
        </w:rPr>
        <w:t>30 d</w:t>
      </w:r>
      <w:r w:rsidRPr="00B63E1D">
        <w:rPr>
          <w:rFonts w:ascii="Times New Roman" w:hAnsi="Times New Roman" w:cs="Times New Roman"/>
          <w:sz w:val="24"/>
          <w:szCs w:val="24"/>
          <w:lang w:val="en-US"/>
        </w:rPr>
        <w:t xml:space="preserve"> after </w:t>
      </w:r>
      <w:proofErr w:type="spellStart"/>
      <w:r w:rsidRPr="00B63E1D">
        <w:rPr>
          <w:rFonts w:ascii="Times New Roman" w:hAnsi="Times New Roman" w:cs="Times New Roman"/>
          <w:i/>
          <w:iCs/>
          <w:sz w:val="24"/>
          <w:szCs w:val="24"/>
          <w:lang w:val="en-US"/>
        </w:rPr>
        <w:t>tRF</w:t>
      </w:r>
      <w:proofErr w:type="spellEnd"/>
      <w:r w:rsidRPr="00B63E1D">
        <w:rPr>
          <w:rFonts w:ascii="Times New Roman" w:hAnsi="Times New Roman" w:cs="Times New Roman"/>
          <w:i/>
          <w:iCs/>
          <w:sz w:val="24"/>
          <w:szCs w:val="24"/>
          <w:lang w:val="en-US"/>
        </w:rPr>
        <w:t>-His-GTG</w:t>
      </w:r>
      <w:r w:rsidRPr="00B63E1D">
        <w:rPr>
          <w:rFonts w:ascii="Times New Roman" w:hAnsi="Times New Roman" w:cs="Times New Roman"/>
          <w:sz w:val="24"/>
          <w:szCs w:val="24"/>
          <w:lang w:val="en-US"/>
        </w:rPr>
        <w:t xml:space="preserve"> inhibitor injections, cryoprotected with 30% sucrose solution, snap frozen </w:t>
      </w:r>
      <w:r w:rsidR="00202B1E" w:rsidRPr="00B63E1D">
        <w:rPr>
          <w:rFonts w:ascii="Times New Roman" w:hAnsi="Times New Roman" w:cs="Times New Roman"/>
          <w:sz w:val="24"/>
          <w:szCs w:val="24"/>
          <w:lang w:val="en-US"/>
        </w:rPr>
        <w:t>i</w:t>
      </w:r>
      <w:r w:rsidRPr="00B63E1D">
        <w:rPr>
          <w:rFonts w:ascii="Times New Roman" w:hAnsi="Times New Roman" w:cs="Times New Roman"/>
          <w:sz w:val="24"/>
          <w:szCs w:val="24"/>
          <w:lang w:val="en-US"/>
        </w:rPr>
        <w:t>n isopentane and stored at -80</w:t>
      </w:r>
      <w:r w:rsidRPr="00B63E1D">
        <w:rPr>
          <w:rFonts w:ascii="Times New Roman" w:hAnsi="Times New Roman" w:cs="Times New Roman"/>
          <w:sz w:val="24"/>
          <w:szCs w:val="24"/>
          <w:vertAlign w:val="superscript"/>
          <w:lang w:val="en-US"/>
        </w:rPr>
        <w:t>o</w:t>
      </w:r>
      <w:r w:rsidRPr="00B63E1D">
        <w:rPr>
          <w:rFonts w:ascii="Times New Roman" w:hAnsi="Times New Roman" w:cs="Times New Roman"/>
          <w:sz w:val="24"/>
          <w:szCs w:val="24"/>
          <w:lang w:val="en-US"/>
        </w:rPr>
        <w:t xml:space="preserve">C until use. For immunostainings, 20 µm thick cryosections of hippocampal tissue were collected onto </w:t>
      </w:r>
      <w:proofErr w:type="spellStart"/>
      <w:r w:rsidRPr="00B63E1D">
        <w:rPr>
          <w:rFonts w:ascii="Times New Roman" w:hAnsi="Times New Roman" w:cs="Times New Roman"/>
          <w:sz w:val="24"/>
          <w:szCs w:val="24"/>
          <w:lang w:val="en-US"/>
        </w:rPr>
        <w:t>superfrost</w:t>
      </w:r>
      <w:proofErr w:type="spellEnd"/>
      <w:r w:rsidRPr="00B63E1D">
        <w:rPr>
          <w:rFonts w:ascii="Times New Roman" w:hAnsi="Times New Roman" w:cs="Times New Roman"/>
          <w:sz w:val="24"/>
          <w:szCs w:val="24"/>
          <w:lang w:val="en-US"/>
        </w:rPr>
        <w:t xml:space="preserve"> slides and stored at -70</w:t>
      </w:r>
      <w:r w:rsidRPr="00B63E1D">
        <w:rPr>
          <w:rFonts w:ascii="Times New Roman" w:hAnsi="Times New Roman" w:cs="Times New Roman"/>
          <w:sz w:val="24"/>
          <w:szCs w:val="24"/>
          <w:vertAlign w:val="superscript"/>
          <w:lang w:val="en-US"/>
        </w:rPr>
        <w:t>o</w:t>
      </w:r>
      <w:r w:rsidRPr="00B63E1D">
        <w:rPr>
          <w:rFonts w:ascii="Times New Roman" w:hAnsi="Times New Roman" w:cs="Times New Roman"/>
          <w:sz w:val="24"/>
          <w:szCs w:val="24"/>
          <w:lang w:val="en-US"/>
        </w:rPr>
        <w:t>C until use. Slides were dried for 2 h at RT, blocked for 1</w:t>
      </w:r>
      <w:r w:rsidR="00202B1E" w:rsidRPr="00B63E1D">
        <w:rPr>
          <w:rFonts w:ascii="Times New Roman" w:hAnsi="Times New Roman" w:cs="Times New Roman"/>
          <w:sz w:val="24"/>
          <w:szCs w:val="24"/>
          <w:lang w:val="en-US"/>
        </w:rPr>
        <w:t>.</w:t>
      </w:r>
      <w:r w:rsidRPr="00B63E1D">
        <w:rPr>
          <w:rFonts w:ascii="Times New Roman" w:hAnsi="Times New Roman" w:cs="Times New Roman"/>
          <w:sz w:val="24"/>
          <w:szCs w:val="24"/>
          <w:lang w:val="en-US"/>
        </w:rPr>
        <w:t>5 h at RT using</w:t>
      </w:r>
      <w:r w:rsidR="00D33BE3" w:rsidRPr="00B63E1D">
        <w:rPr>
          <w:rFonts w:ascii="Times New Roman" w:hAnsi="Times New Roman" w:cs="Times New Roman"/>
          <w:sz w:val="24"/>
          <w:szCs w:val="24"/>
          <w:lang w:val="en-US"/>
        </w:rPr>
        <w:t xml:space="preserve"> 3% Normal Donkey Serum (017-000-121</w:t>
      </w:r>
      <w:r w:rsidR="006413DB" w:rsidRPr="00B63E1D">
        <w:rPr>
          <w:rFonts w:ascii="Times New Roman" w:hAnsi="Times New Roman" w:cs="Times New Roman"/>
          <w:sz w:val="24"/>
          <w:szCs w:val="24"/>
          <w:lang w:val="en-US"/>
        </w:rPr>
        <w:t xml:space="preserve">, Jackson </w:t>
      </w:r>
      <w:proofErr w:type="spellStart"/>
      <w:r w:rsidR="006413DB" w:rsidRPr="00B63E1D">
        <w:rPr>
          <w:rFonts w:ascii="Times New Roman" w:hAnsi="Times New Roman" w:cs="Times New Roman"/>
          <w:sz w:val="24"/>
          <w:szCs w:val="24"/>
          <w:lang w:val="en-US"/>
        </w:rPr>
        <w:t>Immunoresearch</w:t>
      </w:r>
      <w:proofErr w:type="spellEnd"/>
      <w:r w:rsidR="00D33BE3" w:rsidRPr="00B63E1D">
        <w:rPr>
          <w:rFonts w:ascii="Times New Roman" w:hAnsi="Times New Roman" w:cs="Times New Roman"/>
          <w:sz w:val="24"/>
          <w:szCs w:val="24"/>
          <w:lang w:val="en-US"/>
        </w:rPr>
        <w:t>)</w:t>
      </w:r>
      <w:r w:rsidR="00D02C39" w:rsidRPr="00B63E1D">
        <w:rPr>
          <w:rFonts w:ascii="Times New Roman" w:hAnsi="Times New Roman" w:cs="Times New Roman"/>
          <w:sz w:val="24"/>
          <w:szCs w:val="24"/>
          <w:lang w:val="en-US"/>
        </w:rPr>
        <w:t xml:space="preserve"> diluted</w:t>
      </w:r>
      <w:r w:rsidR="00D33BE3" w:rsidRPr="00B63E1D">
        <w:rPr>
          <w:rFonts w:ascii="Times New Roman" w:hAnsi="Times New Roman" w:cs="Times New Roman"/>
          <w:sz w:val="24"/>
          <w:szCs w:val="24"/>
          <w:lang w:val="en-US"/>
        </w:rPr>
        <w:t xml:space="preserve"> in PBS-Tx (0.2% TritonX-100</w:t>
      </w:r>
      <w:r w:rsidR="00D02C39" w:rsidRPr="00B63E1D">
        <w:rPr>
          <w:rFonts w:ascii="Times New Roman" w:hAnsi="Times New Roman" w:cs="Times New Roman"/>
          <w:sz w:val="24"/>
          <w:szCs w:val="24"/>
          <w:lang w:val="en-US"/>
        </w:rPr>
        <w:t>)</w:t>
      </w:r>
      <w:r w:rsidR="001D2A06" w:rsidRPr="00B63E1D">
        <w:rPr>
          <w:rFonts w:ascii="Times New Roman" w:hAnsi="Times New Roman" w:cs="Times New Roman"/>
          <w:sz w:val="24"/>
          <w:szCs w:val="24"/>
          <w:lang w:val="en-US"/>
        </w:rPr>
        <w:t>, and incubated in p</w:t>
      </w:r>
      <w:r w:rsidR="00E61971" w:rsidRPr="00B63E1D">
        <w:rPr>
          <w:rFonts w:ascii="Times New Roman" w:hAnsi="Times New Roman" w:cs="Times New Roman"/>
          <w:sz w:val="24"/>
          <w:szCs w:val="24"/>
          <w:lang w:val="en-US"/>
        </w:rPr>
        <w:t xml:space="preserve">rimary antibodies </w:t>
      </w:r>
      <w:r w:rsidR="006F1F8A" w:rsidRPr="00B63E1D">
        <w:rPr>
          <w:rFonts w:ascii="Times New Roman" w:hAnsi="Times New Roman" w:cs="Times New Roman"/>
          <w:sz w:val="24"/>
          <w:szCs w:val="24"/>
          <w:lang w:val="en-US"/>
        </w:rPr>
        <w:t>N</w:t>
      </w:r>
      <w:r w:rsidR="00F805A3" w:rsidRPr="00B63E1D">
        <w:rPr>
          <w:rFonts w:ascii="Times New Roman" w:hAnsi="Times New Roman" w:cs="Times New Roman"/>
          <w:sz w:val="24"/>
          <w:szCs w:val="24"/>
          <w:lang w:val="en-US"/>
        </w:rPr>
        <w:t>EU</w:t>
      </w:r>
      <w:r w:rsidR="006F1F8A" w:rsidRPr="00B63E1D">
        <w:rPr>
          <w:rFonts w:ascii="Times New Roman" w:hAnsi="Times New Roman" w:cs="Times New Roman"/>
          <w:sz w:val="24"/>
          <w:szCs w:val="24"/>
          <w:lang w:val="en-US"/>
        </w:rPr>
        <w:t>N</w:t>
      </w:r>
      <w:r w:rsidR="00A97152" w:rsidRPr="00B63E1D">
        <w:rPr>
          <w:rFonts w:ascii="Times New Roman" w:hAnsi="Times New Roman" w:cs="Times New Roman"/>
          <w:sz w:val="24"/>
          <w:szCs w:val="24"/>
          <w:lang w:val="en-US"/>
        </w:rPr>
        <w:t xml:space="preserve"> (</w:t>
      </w:r>
      <w:r w:rsidR="006413DB" w:rsidRPr="00B63E1D">
        <w:rPr>
          <w:rFonts w:ascii="Times New Roman" w:hAnsi="Times New Roman" w:cs="Times New Roman"/>
          <w:sz w:val="24"/>
          <w:szCs w:val="24"/>
          <w:lang w:val="en-US"/>
        </w:rPr>
        <w:t xml:space="preserve">1:500, </w:t>
      </w:r>
      <w:r w:rsidR="00A97152" w:rsidRPr="00B63E1D">
        <w:rPr>
          <w:rFonts w:ascii="Times New Roman" w:hAnsi="Times New Roman" w:cs="Times New Roman"/>
          <w:sz w:val="24"/>
          <w:szCs w:val="24"/>
          <w:lang w:val="en-US"/>
        </w:rPr>
        <w:t xml:space="preserve">ab104224, </w:t>
      </w:r>
      <w:r w:rsidR="006413DB" w:rsidRPr="00B63E1D">
        <w:rPr>
          <w:rFonts w:ascii="Times New Roman" w:hAnsi="Times New Roman" w:cs="Times New Roman"/>
          <w:sz w:val="24"/>
          <w:szCs w:val="24"/>
          <w:lang w:val="en-US"/>
        </w:rPr>
        <w:t>Abcam</w:t>
      </w:r>
      <w:r w:rsidR="00A97152" w:rsidRPr="00B63E1D">
        <w:rPr>
          <w:rFonts w:ascii="Times New Roman" w:hAnsi="Times New Roman" w:cs="Times New Roman"/>
          <w:sz w:val="24"/>
          <w:szCs w:val="24"/>
          <w:lang w:val="en-US"/>
        </w:rPr>
        <w:t>)</w:t>
      </w:r>
      <w:r w:rsidR="006F1F8A" w:rsidRPr="00B63E1D">
        <w:rPr>
          <w:rFonts w:ascii="Times New Roman" w:hAnsi="Times New Roman" w:cs="Times New Roman"/>
          <w:sz w:val="24"/>
          <w:szCs w:val="24"/>
          <w:lang w:val="en-US"/>
        </w:rPr>
        <w:t>, GFAP</w:t>
      </w:r>
      <w:r w:rsidR="00A97152" w:rsidRPr="00B63E1D">
        <w:rPr>
          <w:rFonts w:ascii="Times New Roman" w:hAnsi="Times New Roman" w:cs="Times New Roman"/>
          <w:sz w:val="24"/>
          <w:szCs w:val="24"/>
          <w:lang w:val="en-US"/>
        </w:rPr>
        <w:t xml:space="preserve"> (</w:t>
      </w:r>
      <w:r w:rsidR="006413DB" w:rsidRPr="00B63E1D">
        <w:rPr>
          <w:rFonts w:ascii="Times New Roman" w:hAnsi="Times New Roman" w:cs="Times New Roman"/>
          <w:sz w:val="24"/>
          <w:szCs w:val="24"/>
          <w:lang w:val="en-US"/>
        </w:rPr>
        <w:t xml:space="preserve">1:500, </w:t>
      </w:r>
      <w:r w:rsidR="00A97152" w:rsidRPr="00B63E1D">
        <w:rPr>
          <w:rFonts w:ascii="Times New Roman" w:hAnsi="Times New Roman" w:cs="Times New Roman"/>
          <w:sz w:val="24"/>
          <w:szCs w:val="24"/>
          <w:lang w:val="en-US"/>
        </w:rPr>
        <w:t xml:space="preserve">ab7260, </w:t>
      </w:r>
      <w:r w:rsidR="006413DB" w:rsidRPr="00B63E1D">
        <w:rPr>
          <w:rFonts w:ascii="Times New Roman" w:hAnsi="Times New Roman" w:cs="Times New Roman"/>
          <w:sz w:val="24"/>
          <w:szCs w:val="24"/>
          <w:lang w:val="en-US"/>
        </w:rPr>
        <w:t>Abcam</w:t>
      </w:r>
      <w:r w:rsidR="00A97152" w:rsidRPr="00B63E1D">
        <w:rPr>
          <w:rFonts w:ascii="Times New Roman" w:hAnsi="Times New Roman" w:cs="Times New Roman"/>
          <w:sz w:val="24"/>
          <w:szCs w:val="24"/>
          <w:lang w:val="en-US"/>
        </w:rPr>
        <w:t>)</w:t>
      </w:r>
      <w:r w:rsidR="006F1F8A" w:rsidRPr="00B63E1D">
        <w:rPr>
          <w:rFonts w:ascii="Times New Roman" w:hAnsi="Times New Roman" w:cs="Times New Roman"/>
          <w:sz w:val="24"/>
          <w:szCs w:val="24"/>
          <w:lang w:val="en-US"/>
        </w:rPr>
        <w:t>, I</w:t>
      </w:r>
      <w:r w:rsidR="00F805A3" w:rsidRPr="00B63E1D">
        <w:rPr>
          <w:rFonts w:ascii="Times New Roman" w:hAnsi="Times New Roman" w:cs="Times New Roman"/>
          <w:sz w:val="24"/>
          <w:szCs w:val="24"/>
          <w:lang w:val="en-US"/>
        </w:rPr>
        <w:t>BA</w:t>
      </w:r>
      <w:r w:rsidR="006F1F8A" w:rsidRPr="00B63E1D">
        <w:rPr>
          <w:rFonts w:ascii="Times New Roman" w:hAnsi="Times New Roman" w:cs="Times New Roman"/>
          <w:sz w:val="24"/>
          <w:szCs w:val="24"/>
          <w:lang w:val="en-US"/>
        </w:rPr>
        <w:t>1</w:t>
      </w:r>
      <w:r w:rsidR="00A97152" w:rsidRPr="00B63E1D">
        <w:rPr>
          <w:rFonts w:ascii="Times New Roman" w:hAnsi="Times New Roman" w:cs="Times New Roman"/>
          <w:sz w:val="24"/>
          <w:szCs w:val="24"/>
          <w:lang w:val="en-US"/>
        </w:rPr>
        <w:t xml:space="preserve"> (</w:t>
      </w:r>
      <w:r w:rsidR="006413DB" w:rsidRPr="00B63E1D">
        <w:rPr>
          <w:rFonts w:ascii="Times New Roman" w:hAnsi="Times New Roman" w:cs="Times New Roman"/>
          <w:sz w:val="24"/>
          <w:szCs w:val="24"/>
          <w:lang w:val="en-US"/>
        </w:rPr>
        <w:t xml:space="preserve">1:750, </w:t>
      </w:r>
      <w:r w:rsidR="00A97152" w:rsidRPr="00B63E1D">
        <w:rPr>
          <w:rFonts w:ascii="Times New Roman" w:hAnsi="Times New Roman" w:cs="Times New Roman"/>
          <w:sz w:val="24"/>
          <w:szCs w:val="24"/>
          <w:lang w:val="en-US"/>
        </w:rPr>
        <w:t xml:space="preserve">019-19741, </w:t>
      </w:r>
      <w:r w:rsidR="006413DB" w:rsidRPr="00B63E1D">
        <w:rPr>
          <w:rFonts w:ascii="Times New Roman" w:hAnsi="Times New Roman" w:cs="Times New Roman"/>
          <w:sz w:val="24"/>
          <w:szCs w:val="24"/>
          <w:lang w:val="en-US"/>
        </w:rPr>
        <w:t>Wako Chemicals</w:t>
      </w:r>
      <w:r w:rsidR="006F1F8A" w:rsidRPr="00B63E1D">
        <w:rPr>
          <w:rFonts w:ascii="Times New Roman" w:hAnsi="Times New Roman" w:cs="Times New Roman"/>
          <w:sz w:val="24"/>
          <w:szCs w:val="24"/>
          <w:lang w:val="en-US"/>
        </w:rPr>
        <w:t xml:space="preserve">) </w:t>
      </w:r>
      <w:r w:rsidR="00E61971" w:rsidRPr="00B63E1D">
        <w:rPr>
          <w:rFonts w:ascii="Times New Roman" w:hAnsi="Times New Roman" w:cs="Times New Roman"/>
          <w:sz w:val="24"/>
          <w:szCs w:val="24"/>
          <w:lang w:val="en-US"/>
        </w:rPr>
        <w:t>diluted in blocking buffer overnight at 4</w:t>
      </w:r>
      <w:r w:rsidR="00E61971" w:rsidRPr="00B63E1D">
        <w:rPr>
          <w:rFonts w:ascii="Times New Roman" w:hAnsi="Times New Roman" w:cs="Times New Roman"/>
          <w:sz w:val="24"/>
          <w:szCs w:val="24"/>
          <w:vertAlign w:val="superscript"/>
          <w:lang w:val="en-US"/>
        </w:rPr>
        <w:t>o</w:t>
      </w:r>
      <w:r w:rsidR="00E61971" w:rsidRPr="00B63E1D">
        <w:rPr>
          <w:rFonts w:ascii="Times New Roman" w:hAnsi="Times New Roman" w:cs="Times New Roman"/>
          <w:sz w:val="24"/>
          <w:szCs w:val="24"/>
          <w:lang w:val="en-US"/>
        </w:rPr>
        <w:t>C</w:t>
      </w:r>
      <w:r w:rsidR="001D2A06" w:rsidRPr="00B63E1D">
        <w:rPr>
          <w:rFonts w:ascii="Times New Roman" w:hAnsi="Times New Roman" w:cs="Times New Roman"/>
          <w:sz w:val="24"/>
          <w:szCs w:val="24"/>
          <w:lang w:val="en-US"/>
        </w:rPr>
        <w:t>.</w:t>
      </w:r>
      <w:r w:rsidR="00E61971" w:rsidRPr="00B63E1D">
        <w:rPr>
          <w:rFonts w:ascii="Times New Roman" w:hAnsi="Times New Roman" w:cs="Times New Roman"/>
          <w:sz w:val="24"/>
          <w:szCs w:val="24"/>
          <w:lang w:val="en-US"/>
        </w:rPr>
        <w:t xml:space="preserve"> </w:t>
      </w:r>
      <w:r w:rsidR="00202B1E" w:rsidRPr="00B63E1D">
        <w:rPr>
          <w:rFonts w:ascii="Times New Roman" w:hAnsi="Times New Roman" w:cs="Times New Roman"/>
          <w:sz w:val="24"/>
          <w:szCs w:val="24"/>
          <w:lang w:val="en-US"/>
        </w:rPr>
        <w:t>This was f</w:t>
      </w:r>
      <w:r w:rsidR="00E61971" w:rsidRPr="00B63E1D">
        <w:rPr>
          <w:rFonts w:ascii="Times New Roman" w:hAnsi="Times New Roman" w:cs="Times New Roman"/>
          <w:sz w:val="24"/>
          <w:szCs w:val="24"/>
          <w:lang w:val="en-US"/>
        </w:rPr>
        <w:t>ollow</w:t>
      </w:r>
      <w:r w:rsidR="00202B1E" w:rsidRPr="00B63E1D">
        <w:rPr>
          <w:rFonts w:ascii="Times New Roman" w:hAnsi="Times New Roman" w:cs="Times New Roman"/>
          <w:sz w:val="24"/>
          <w:szCs w:val="24"/>
          <w:lang w:val="en-US"/>
        </w:rPr>
        <w:t>ed</w:t>
      </w:r>
      <w:r w:rsidR="00E61971" w:rsidRPr="00B63E1D">
        <w:rPr>
          <w:rFonts w:ascii="Times New Roman" w:hAnsi="Times New Roman" w:cs="Times New Roman"/>
          <w:sz w:val="24"/>
          <w:szCs w:val="24"/>
          <w:lang w:val="en-US"/>
        </w:rPr>
        <w:t xml:space="preserve"> with </w:t>
      </w:r>
      <w:r w:rsidR="00207BED" w:rsidRPr="00B63E1D">
        <w:rPr>
          <w:rFonts w:ascii="Times New Roman" w:hAnsi="Times New Roman" w:cs="Times New Roman"/>
          <w:sz w:val="24"/>
          <w:szCs w:val="24"/>
          <w:lang w:val="en-US"/>
        </w:rPr>
        <w:t>1x</w:t>
      </w:r>
      <w:r w:rsidR="00202B1E" w:rsidRPr="00B63E1D">
        <w:rPr>
          <w:rFonts w:ascii="Times New Roman" w:hAnsi="Times New Roman" w:cs="Times New Roman"/>
          <w:sz w:val="24"/>
          <w:szCs w:val="24"/>
          <w:lang w:val="en-US"/>
        </w:rPr>
        <w:t xml:space="preserve"> </w:t>
      </w:r>
      <w:r w:rsidR="00E61971" w:rsidRPr="00B63E1D">
        <w:rPr>
          <w:rFonts w:ascii="Times New Roman" w:hAnsi="Times New Roman" w:cs="Times New Roman"/>
          <w:sz w:val="24"/>
          <w:szCs w:val="24"/>
          <w:lang w:val="en-US"/>
        </w:rPr>
        <w:t xml:space="preserve">PBS washes and incubation </w:t>
      </w:r>
      <w:r w:rsidR="00C43A94" w:rsidRPr="00B63E1D">
        <w:rPr>
          <w:rFonts w:ascii="Times New Roman" w:hAnsi="Times New Roman" w:cs="Times New Roman"/>
          <w:sz w:val="24"/>
          <w:szCs w:val="24"/>
          <w:lang w:val="en-US"/>
        </w:rPr>
        <w:t>in</w:t>
      </w:r>
      <w:r w:rsidR="00E61971" w:rsidRPr="00B63E1D">
        <w:rPr>
          <w:rFonts w:ascii="Times New Roman" w:hAnsi="Times New Roman" w:cs="Times New Roman"/>
          <w:sz w:val="24"/>
          <w:szCs w:val="24"/>
          <w:lang w:val="en-US"/>
        </w:rPr>
        <w:t xml:space="preserve"> corresponding secondary antibodies</w:t>
      </w:r>
      <w:r w:rsidR="00923F25" w:rsidRPr="00B63E1D">
        <w:rPr>
          <w:rFonts w:ascii="Times New Roman" w:hAnsi="Times New Roman" w:cs="Times New Roman"/>
          <w:sz w:val="24"/>
          <w:szCs w:val="24"/>
          <w:lang w:val="en-US"/>
        </w:rPr>
        <w:t xml:space="preserve"> (Donkey anti-Rabbit Alexa Fluor™ 488 (</w:t>
      </w:r>
      <w:r w:rsidR="006413DB" w:rsidRPr="00B63E1D">
        <w:rPr>
          <w:rFonts w:ascii="Times New Roman" w:hAnsi="Times New Roman" w:cs="Times New Roman"/>
          <w:sz w:val="24"/>
          <w:szCs w:val="24"/>
          <w:lang w:val="en-US"/>
        </w:rPr>
        <w:t xml:space="preserve">1:750, </w:t>
      </w:r>
      <w:r w:rsidR="00923F25" w:rsidRPr="00B63E1D">
        <w:rPr>
          <w:rFonts w:ascii="Times New Roman" w:hAnsi="Times New Roman" w:cs="Times New Roman"/>
          <w:sz w:val="24"/>
          <w:szCs w:val="24"/>
          <w:lang w:val="en-US"/>
        </w:rPr>
        <w:t xml:space="preserve">A21206, </w:t>
      </w:r>
      <w:r w:rsidR="006413DB" w:rsidRPr="00B63E1D">
        <w:rPr>
          <w:rFonts w:ascii="Times New Roman" w:hAnsi="Times New Roman" w:cs="Times New Roman"/>
          <w:sz w:val="24"/>
          <w:szCs w:val="24"/>
          <w:lang w:val="en-US"/>
        </w:rPr>
        <w:t>Invitrogen</w:t>
      </w:r>
      <w:r w:rsidR="00923F25" w:rsidRPr="00B63E1D">
        <w:rPr>
          <w:rFonts w:ascii="Times New Roman" w:hAnsi="Times New Roman" w:cs="Times New Roman"/>
          <w:sz w:val="24"/>
          <w:szCs w:val="24"/>
          <w:lang w:val="en-US"/>
        </w:rPr>
        <w:t>), Donkey anti-Mouse Alexa Fluor™ 568 (</w:t>
      </w:r>
      <w:r w:rsidR="006413DB" w:rsidRPr="00B63E1D">
        <w:rPr>
          <w:rFonts w:ascii="Times New Roman" w:hAnsi="Times New Roman" w:cs="Times New Roman"/>
          <w:sz w:val="24"/>
          <w:szCs w:val="24"/>
          <w:lang w:val="en-US"/>
        </w:rPr>
        <w:t xml:space="preserve">1:750, </w:t>
      </w:r>
      <w:r w:rsidR="00923F25" w:rsidRPr="00B63E1D">
        <w:rPr>
          <w:rFonts w:ascii="Times New Roman" w:hAnsi="Times New Roman" w:cs="Times New Roman"/>
          <w:sz w:val="24"/>
          <w:szCs w:val="24"/>
          <w:lang w:val="en-US"/>
        </w:rPr>
        <w:t>A10037,</w:t>
      </w:r>
      <w:r w:rsidR="006413DB" w:rsidRPr="00B63E1D">
        <w:rPr>
          <w:rFonts w:ascii="Times New Roman" w:hAnsi="Times New Roman" w:cs="Times New Roman"/>
          <w:sz w:val="24"/>
          <w:szCs w:val="24"/>
          <w:lang w:val="en-US"/>
        </w:rPr>
        <w:t xml:space="preserve"> Invitrogen</w:t>
      </w:r>
      <w:r w:rsidR="00923F25" w:rsidRPr="00B63E1D">
        <w:rPr>
          <w:rFonts w:ascii="Times New Roman" w:hAnsi="Times New Roman" w:cs="Times New Roman"/>
          <w:sz w:val="24"/>
          <w:szCs w:val="24"/>
          <w:lang w:val="en-US"/>
        </w:rPr>
        <w:t>)</w:t>
      </w:r>
      <w:r w:rsidR="00E61971" w:rsidRPr="00B63E1D">
        <w:rPr>
          <w:rFonts w:ascii="Times New Roman" w:hAnsi="Times New Roman" w:cs="Times New Roman"/>
          <w:sz w:val="24"/>
          <w:szCs w:val="24"/>
          <w:lang w:val="en-US"/>
        </w:rPr>
        <w:t xml:space="preserve"> in</w:t>
      </w:r>
      <w:r w:rsidR="0089603B" w:rsidRPr="00B63E1D">
        <w:rPr>
          <w:rFonts w:ascii="Times New Roman" w:hAnsi="Times New Roman" w:cs="Times New Roman"/>
          <w:sz w:val="24"/>
          <w:szCs w:val="24"/>
          <w:lang w:val="en-US"/>
        </w:rPr>
        <w:t xml:space="preserve"> </w:t>
      </w:r>
      <w:r w:rsidR="00207BED" w:rsidRPr="00B63E1D">
        <w:rPr>
          <w:rFonts w:ascii="Times New Roman" w:hAnsi="Times New Roman" w:cs="Times New Roman"/>
          <w:sz w:val="24"/>
          <w:szCs w:val="24"/>
          <w:lang w:val="en-US"/>
        </w:rPr>
        <w:t>1x</w:t>
      </w:r>
      <w:r w:rsidR="0089603B" w:rsidRPr="00B63E1D">
        <w:rPr>
          <w:rFonts w:ascii="Times New Roman" w:hAnsi="Times New Roman" w:cs="Times New Roman"/>
          <w:sz w:val="24"/>
          <w:szCs w:val="24"/>
          <w:lang w:val="en-US"/>
        </w:rPr>
        <w:t>PBS for 1</w:t>
      </w:r>
      <w:r w:rsidR="00202B1E" w:rsidRPr="00B63E1D">
        <w:rPr>
          <w:rFonts w:ascii="Times New Roman" w:hAnsi="Times New Roman" w:cs="Times New Roman"/>
          <w:sz w:val="24"/>
          <w:szCs w:val="24"/>
          <w:lang w:val="en-US"/>
        </w:rPr>
        <w:t>.</w:t>
      </w:r>
      <w:r w:rsidR="0089603B" w:rsidRPr="00B63E1D">
        <w:rPr>
          <w:rFonts w:ascii="Times New Roman" w:hAnsi="Times New Roman" w:cs="Times New Roman"/>
          <w:sz w:val="24"/>
          <w:szCs w:val="24"/>
          <w:lang w:val="en-US"/>
        </w:rPr>
        <w:t>5</w:t>
      </w:r>
      <w:r w:rsidR="00734718" w:rsidRPr="00B63E1D">
        <w:rPr>
          <w:rFonts w:ascii="Times New Roman" w:hAnsi="Times New Roman" w:cs="Times New Roman"/>
          <w:sz w:val="24"/>
          <w:szCs w:val="24"/>
          <w:lang w:val="en-US"/>
        </w:rPr>
        <w:t xml:space="preserve"> </w:t>
      </w:r>
      <w:r w:rsidR="0089603B" w:rsidRPr="00B63E1D">
        <w:rPr>
          <w:rFonts w:ascii="Times New Roman" w:hAnsi="Times New Roman" w:cs="Times New Roman"/>
          <w:sz w:val="24"/>
          <w:szCs w:val="24"/>
          <w:lang w:val="en-US"/>
        </w:rPr>
        <w:t>h at RT. Finally</w:t>
      </w:r>
      <w:r w:rsidR="00054405" w:rsidRPr="00B63E1D">
        <w:rPr>
          <w:rFonts w:ascii="Times New Roman" w:hAnsi="Times New Roman" w:cs="Times New Roman"/>
          <w:sz w:val="24"/>
          <w:szCs w:val="24"/>
          <w:lang w:val="en-US"/>
        </w:rPr>
        <w:t>,</w:t>
      </w:r>
      <w:r w:rsidR="0089603B" w:rsidRPr="00B63E1D">
        <w:rPr>
          <w:rFonts w:ascii="Times New Roman" w:hAnsi="Times New Roman" w:cs="Times New Roman"/>
          <w:sz w:val="24"/>
          <w:szCs w:val="24"/>
          <w:lang w:val="en-US"/>
        </w:rPr>
        <w:t xml:space="preserve"> sections were counter </w:t>
      </w:r>
      <w:r w:rsidR="0089603B" w:rsidRPr="00B63E1D">
        <w:rPr>
          <w:rFonts w:ascii="Times New Roman" w:hAnsi="Times New Roman" w:cs="Times New Roman"/>
          <w:sz w:val="24"/>
          <w:szCs w:val="24"/>
          <w:lang w:val="en-US"/>
        </w:rPr>
        <w:lastRenderedPageBreak/>
        <w:t xml:space="preserve">stained for nuclei with </w:t>
      </w:r>
      <w:r w:rsidR="00CC0C6D" w:rsidRPr="00B63E1D">
        <w:rPr>
          <w:rFonts w:ascii="Times New Roman" w:hAnsi="Times New Roman" w:cs="Times New Roman"/>
          <w:sz w:val="24"/>
          <w:szCs w:val="24"/>
          <w:lang w:val="en-US"/>
        </w:rPr>
        <w:t xml:space="preserve">DAPI (4′,6-diamidino-2-phenylindole) </w:t>
      </w:r>
      <w:r w:rsidR="0089603B" w:rsidRPr="00B63E1D">
        <w:rPr>
          <w:rFonts w:ascii="Times New Roman" w:hAnsi="Times New Roman" w:cs="Times New Roman"/>
          <w:sz w:val="24"/>
          <w:szCs w:val="24"/>
          <w:lang w:val="en-US"/>
        </w:rPr>
        <w:t xml:space="preserve">and mounted using </w:t>
      </w:r>
      <w:proofErr w:type="spellStart"/>
      <w:r w:rsidR="00202B1E" w:rsidRPr="00B63E1D">
        <w:rPr>
          <w:rFonts w:ascii="Times New Roman" w:hAnsi="Times New Roman" w:cs="Times New Roman"/>
          <w:sz w:val="24"/>
          <w:szCs w:val="24"/>
          <w:lang w:val="en-US"/>
        </w:rPr>
        <w:t>F</w:t>
      </w:r>
      <w:r w:rsidR="009F4B30" w:rsidRPr="00B63E1D">
        <w:rPr>
          <w:rFonts w:ascii="Times New Roman" w:hAnsi="Times New Roman" w:cs="Times New Roman"/>
          <w:sz w:val="24"/>
          <w:szCs w:val="24"/>
          <w:lang w:val="en-US"/>
        </w:rPr>
        <w:t>luor</w:t>
      </w:r>
      <w:r w:rsidR="0089603B" w:rsidRPr="00B63E1D">
        <w:rPr>
          <w:rFonts w:ascii="Times New Roman" w:hAnsi="Times New Roman" w:cs="Times New Roman"/>
          <w:sz w:val="24"/>
          <w:szCs w:val="24"/>
          <w:lang w:val="en-US"/>
        </w:rPr>
        <w:t>S</w:t>
      </w:r>
      <w:r w:rsidR="009F4B30" w:rsidRPr="00B63E1D">
        <w:rPr>
          <w:rFonts w:ascii="Times New Roman" w:hAnsi="Times New Roman" w:cs="Times New Roman"/>
          <w:sz w:val="24"/>
          <w:szCs w:val="24"/>
          <w:lang w:val="en-US"/>
        </w:rPr>
        <w:t>ave</w:t>
      </w:r>
      <w:proofErr w:type="spellEnd"/>
      <w:r w:rsidR="009F4B30" w:rsidRPr="00B63E1D">
        <w:rPr>
          <w:rFonts w:ascii="Times New Roman" w:hAnsi="Times New Roman" w:cs="Times New Roman"/>
          <w:sz w:val="24"/>
          <w:szCs w:val="24"/>
          <w:lang w:val="en-US"/>
        </w:rPr>
        <w:t xml:space="preserve"> (</w:t>
      </w:r>
      <w:proofErr w:type="spellStart"/>
      <w:r w:rsidR="009F4B30" w:rsidRPr="00B63E1D">
        <w:rPr>
          <w:rFonts w:ascii="Times New Roman" w:hAnsi="Times New Roman" w:cs="Times New Roman"/>
          <w:sz w:val="24"/>
          <w:szCs w:val="24"/>
          <w:lang w:val="en-US"/>
        </w:rPr>
        <w:t>Calbiochem</w:t>
      </w:r>
      <w:proofErr w:type="spellEnd"/>
      <w:r w:rsidR="009F4B30" w:rsidRPr="00B63E1D">
        <w:rPr>
          <w:rFonts w:ascii="Times New Roman" w:hAnsi="Times New Roman" w:cs="Times New Roman"/>
          <w:sz w:val="24"/>
          <w:szCs w:val="24"/>
          <w:lang w:val="en-US"/>
        </w:rPr>
        <w:t>)</w:t>
      </w:r>
      <w:r w:rsidR="0089603B" w:rsidRPr="00B63E1D">
        <w:rPr>
          <w:rFonts w:ascii="Times New Roman" w:hAnsi="Times New Roman" w:cs="Times New Roman"/>
          <w:sz w:val="24"/>
          <w:szCs w:val="24"/>
          <w:lang w:val="en-US"/>
        </w:rPr>
        <w:t xml:space="preserve"> mounting reagent.</w:t>
      </w:r>
      <w:r w:rsidR="00E61971" w:rsidRPr="00B63E1D">
        <w:rPr>
          <w:rFonts w:ascii="Times New Roman" w:hAnsi="Times New Roman" w:cs="Times New Roman"/>
          <w:sz w:val="24"/>
          <w:szCs w:val="24"/>
          <w:lang w:val="en-US"/>
        </w:rPr>
        <w:t xml:space="preserve"> </w:t>
      </w:r>
    </w:p>
    <w:p w14:paraId="18737DE1" w14:textId="0F2518DB" w:rsidR="00207BED" w:rsidRPr="00B63E1D" w:rsidRDefault="00207BED" w:rsidP="00B63E1D">
      <w:pPr>
        <w:spacing w:line="480" w:lineRule="auto"/>
        <w:contextualSpacing/>
        <w:jc w:val="both"/>
        <w:rPr>
          <w:rFonts w:ascii="Times New Roman" w:hAnsi="Times New Roman" w:cs="Times New Roman"/>
          <w:sz w:val="24"/>
          <w:szCs w:val="24"/>
          <w:lang w:val="en-US"/>
        </w:rPr>
      </w:pPr>
      <w:r w:rsidRPr="00B63E1D">
        <w:rPr>
          <w:rFonts w:ascii="Times New Roman" w:hAnsi="Times New Roman" w:cs="Times New Roman"/>
          <w:sz w:val="24"/>
          <w:szCs w:val="24"/>
          <w:lang w:val="en-US"/>
        </w:rPr>
        <w:t xml:space="preserve">Images were acquired </w:t>
      </w:r>
      <w:r w:rsidR="00202B1E" w:rsidRPr="00B63E1D">
        <w:rPr>
          <w:rFonts w:ascii="Times New Roman" w:hAnsi="Times New Roman" w:cs="Times New Roman"/>
          <w:sz w:val="24"/>
          <w:szCs w:val="24"/>
          <w:lang w:val="en-US"/>
        </w:rPr>
        <w:t>using a</w:t>
      </w:r>
      <w:r w:rsidRPr="00B63E1D">
        <w:rPr>
          <w:rFonts w:ascii="Times New Roman" w:hAnsi="Times New Roman" w:cs="Times New Roman"/>
          <w:sz w:val="24"/>
          <w:szCs w:val="24"/>
          <w:lang w:val="en-US"/>
        </w:rPr>
        <w:t xml:space="preserve"> confocal microscope (LSM 880, Zeiss). </w:t>
      </w:r>
      <w:r w:rsidR="00AD4E07" w:rsidRPr="00B63E1D">
        <w:rPr>
          <w:rFonts w:ascii="Times New Roman" w:hAnsi="Times New Roman" w:cs="Times New Roman"/>
          <w:sz w:val="24"/>
          <w:szCs w:val="24"/>
          <w:lang w:val="en-US"/>
        </w:rPr>
        <w:t>KA m</w:t>
      </w:r>
      <w:r w:rsidR="00202B1E" w:rsidRPr="00B63E1D">
        <w:rPr>
          <w:rFonts w:ascii="Times New Roman" w:hAnsi="Times New Roman" w:cs="Times New Roman"/>
          <w:sz w:val="24"/>
          <w:szCs w:val="24"/>
          <w:lang w:val="en-US"/>
        </w:rPr>
        <w:t>ouse</w:t>
      </w:r>
      <w:r w:rsidR="00AD4E07" w:rsidRPr="00B63E1D">
        <w:rPr>
          <w:rFonts w:ascii="Times New Roman" w:hAnsi="Times New Roman" w:cs="Times New Roman"/>
          <w:sz w:val="24"/>
          <w:szCs w:val="24"/>
          <w:lang w:val="en-US"/>
        </w:rPr>
        <w:t xml:space="preserve"> brains displayed </w:t>
      </w:r>
      <w:r w:rsidR="00202B1E" w:rsidRPr="00B63E1D">
        <w:rPr>
          <w:rFonts w:ascii="Times New Roman" w:hAnsi="Times New Roman" w:cs="Times New Roman"/>
          <w:sz w:val="24"/>
          <w:szCs w:val="24"/>
          <w:lang w:val="en-US"/>
        </w:rPr>
        <w:t xml:space="preserve">a characteristic </w:t>
      </w:r>
      <w:r w:rsidR="00AD4E07" w:rsidRPr="00B63E1D">
        <w:rPr>
          <w:rFonts w:ascii="Times New Roman" w:hAnsi="Times New Roman" w:cs="Times New Roman"/>
          <w:sz w:val="24"/>
          <w:szCs w:val="24"/>
          <w:lang w:val="en-US"/>
        </w:rPr>
        <w:t xml:space="preserve">loss of pyramidal neurons in </w:t>
      </w:r>
      <w:r w:rsidR="00202B1E" w:rsidRPr="00B63E1D">
        <w:rPr>
          <w:rFonts w:ascii="Times New Roman" w:hAnsi="Times New Roman" w:cs="Times New Roman"/>
          <w:sz w:val="24"/>
          <w:szCs w:val="24"/>
          <w:lang w:val="en-US"/>
        </w:rPr>
        <w:t xml:space="preserve">the </w:t>
      </w:r>
      <w:r w:rsidR="00AD4E07" w:rsidRPr="00B63E1D">
        <w:rPr>
          <w:rFonts w:ascii="Times New Roman" w:hAnsi="Times New Roman" w:cs="Times New Roman"/>
          <w:sz w:val="24"/>
          <w:szCs w:val="24"/>
          <w:lang w:val="en-US"/>
        </w:rPr>
        <w:t>CA1 and CA3 regions of the hippocampus</w:t>
      </w:r>
      <w:r w:rsidR="00054405" w:rsidRPr="00B63E1D">
        <w:rPr>
          <w:rFonts w:ascii="Times New Roman" w:hAnsi="Times New Roman" w:cs="Times New Roman"/>
          <w:sz w:val="24"/>
          <w:szCs w:val="24"/>
          <w:lang w:val="en-US"/>
        </w:rPr>
        <w:t xml:space="preserve"> and dentate gyrus granule cell dispersion</w:t>
      </w:r>
      <w:r w:rsidR="00AD4E07" w:rsidRPr="00B63E1D">
        <w:rPr>
          <w:rFonts w:ascii="Times New Roman" w:hAnsi="Times New Roman" w:cs="Times New Roman"/>
          <w:sz w:val="24"/>
          <w:szCs w:val="24"/>
          <w:lang w:val="en-US"/>
        </w:rPr>
        <w:t xml:space="preserve">. </w:t>
      </w:r>
      <w:r w:rsidR="00CB3BD4" w:rsidRPr="00B63E1D">
        <w:rPr>
          <w:rFonts w:ascii="Times New Roman" w:hAnsi="Times New Roman" w:cs="Times New Roman"/>
          <w:sz w:val="24"/>
          <w:szCs w:val="24"/>
          <w:lang w:val="en-US"/>
        </w:rPr>
        <w:t>For intensity measurements of the GFAP and Iba1 signal</w:t>
      </w:r>
      <w:r w:rsidR="00202B1E" w:rsidRPr="00B63E1D">
        <w:rPr>
          <w:rFonts w:ascii="Times New Roman" w:hAnsi="Times New Roman" w:cs="Times New Roman"/>
          <w:sz w:val="24"/>
          <w:szCs w:val="24"/>
          <w:lang w:val="en-US"/>
        </w:rPr>
        <w:t>s</w:t>
      </w:r>
      <w:r w:rsidR="00CB3BD4" w:rsidRPr="00B63E1D">
        <w:rPr>
          <w:rFonts w:ascii="Times New Roman" w:hAnsi="Times New Roman" w:cs="Times New Roman"/>
          <w:sz w:val="24"/>
          <w:szCs w:val="24"/>
          <w:lang w:val="en-US"/>
        </w:rPr>
        <w:t xml:space="preserve">, </w:t>
      </w:r>
      <w:r w:rsidR="00AF4F1F" w:rsidRPr="00B63E1D">
        <w:rPr>
          <w:rFonts w:ascii="Times New Roman" w:hAnsi="Times New Roman" w:cs="Times New Roman"/>
          <w:sz w:val="24"/>
          <w:szCs w:val="24"/>
          <w:lang w:val="en-US"/>
        </w:rPr>
        <w:t>images from three sections of each animal were acquired from the dentate gyrus region</w:t>
      </w:r>
      <w:r w:rsidR="009D50C9" w:rsidRPr="00B63E1D">
        <w:rPr>
          <w:rFonts w:ascii="Times New Roman" w:hAnsi="Times New Roman" w:cs="Times New Roman"/>
          <w:sz w:val="24"/>
          <w:szCs w:val="24"/>
          <w:lang w:val="en-US"/>
        </w:rPr>
        <w:t xml:space="preserve"> with 40x objective</w:t>
      </w:r>
      <w:r w:rsidR="00CB3BD4" w:rsidRPr="00B63E1D">
        <w:rPr>
          <w:rFonts w:ascii="Times New Roman" w:hAnsi="Times New Roman" w:cs="Times New Roman"/>
          <w:sz w:val="24"/>
          <w:szCs w:val="24"/>
          <w:lang w:val="en-US"/>
        </w:rPr>
        <w:t xml:space="preserve">. </w:t>
      </w:r>
      <w:r w:rsidRPr="00B63E1D">
        <w:rPr>
          <w:rFonts w:ascii="Times New Roman" w:hAnsi="Times New Roman" w:cs="Times New Roman"/>
          <w:sz w:val="24"/>
          <w:szCs w:val="24"/>
          <w:lang w:val="en-US"/>
        </w:rPr>
        <w:t xml:space="preserve">Image analysis was performed using ImageJ to quantify mean fluorescence intensity within defined regions of interest (ROIs). The mean fluorescence intensity of each image was measured by subtracting mean background intensity. A consistent threshold was applied across all comparisons to distinguish specific </w:t>
      </w:r>
      <w:bookmarkStart w:id="5" w:name="_Int_BoY1V2S0"/>
      <w:r w:rsidRPr="00B63E1D">
        <w:rPr>
          <w:rFonts w:ascii="Times New Roman" w:hAnsi="Times New Roman" w:cs="Times New Roman"/>
          <w:sz w:val="24"/>
          <w:szCs w:val="24"/>
          <w:lang w:val="en-US"/>
        </w:rPr>
        <w:t>signal</w:t>
      </w:r>
      <w:bookmarkEnd w:id="5"/>
      <w:r w:rsidRPr="00B63E1D">
        <w:rPr>
          <w:rFonts w:ascii="Times New Roman" w:hAnsi="Times New Roman" w:cs="Times New Roman"/>
          <w:sz w:val="24"/>
          <w:szCs w:val="24"/>
          <w:lang w:val="en-US"/>
        </w:rPr>
        <w:t xml:space="preserve"> from background fluorescence.</w:t>
      </w:r>
    </w:p>
    <w:p w14:paraId="2D6CDB60" w14:textId="21B0E945" w:rsidR="00AD4E07" w:rsidRPr="00B63E1D" w:rsidRDefault="00AD4E07" w:rsidP="00B63E1D">
      <w:pPr>
        <w:spacing w:line="480" w:lineRule="auto"/>
        <w:contextualSpacing/>
        <w:jc w:val="both"/>
        <w:rPr>
          <w:rFonts w:ascii="Times New Roman" w:hAnsi="Times New Roman" w:cs="Times New Roman"/>
          <w:sz w:val="24"/>
          <w:szCs w:val="24"/>
          <w:lang w:val="en-US"/>
        </w:rPr>
      </w:pPr>
    </w:p>
    <w:p w14:paraId="52480687" w14:textId="77777777" w:rsidR="002A685E" w:rsidRPr="00B63E1D" w:rsidRDefault="002A685E" w:rsidP="00B63E1D">
      <w:pPr>
        <w:spacing w:before="40" w:line="480" w:lineRule="auto"/>
        <w:contextualSpacing/>
        <w:jc w:val="both"/>
        <w:rPr>
          <w:rFonts w:ascii="Times New Roman" w:eastAsia="Calibri" w:hAnsi="Times New Roman" w:cs="Times New Roman"/>
          <w:color w:val="000000" w:themeColor="text1"/>
          <w:sz w:val="24"/>
          <w:szCs w:val="24"/>
          <w:lang w:val="en-US"/>
        </w:rPr>
      </w:pPr>
      <w:r w:rsidRPr="00B63E1D">
        <w:rPr>
          <w:rStyle w:val="SubtleEmphasis"/>
          <w:rFonts w:ascii="Times New Roman" w:eastAsia="Calibri" w:hAnsi="Times New Roman" w:cs="Times New Roman"/>
          <w:b/>
          <w:bCs/>
          <w:i w:val="0"/>
          <w:iCs w:val="0"/>
          <w:color w:val="000000" w:themeColor="text1"/>
          <w:sz w:val="24"/>
          <w:szCs w:val="24"/>
          <w:lang w:val="en-US"/>
        </w:rPr>
        <w:t xml:space="preserve">RNA extraction and cDNA synthesis </w:t>
      </w:r>
    </w:p>
    <w:p w14:paraId="302F3852" w14:textId="69A0A5C9" w:rsidR="002A685E" w:rsidRPr="00B63E1D" w:rsidRDefault="002A685E" w:rsidP="00B63E1D">
      <w:pPr>
        <w:pStyle w:val="Heading5"/>
        <w:spacing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Total RNA was isolated from m</w:t>
      </w:r>
      <w:r w:rsidR="00202B1E" w:rsidRPr="00B63E1D">
        <w:rPr>
          <w:rFonts w:ascii="Times New Roman" w:eastAsia="Calibri" w:hAnsi="Times New Roman" w:cs="Times New Roman"/>
          <w:color w:val="000000" w:themeColor="text1"/>
          <w:sz w:val="24"/>
          <w:szCs w:val="24"/>
          <w:lang w:val="en-US"/>
        </w:rPr>
        <w:t>ouse</w:t>
      </w:r>
      <w:r w:rsidRPr="00B63E1D">
        <w:rPr>
          <w:rFonts w:ascii="Times New Roman" w:eastAsia="Calibri" w:hAnsi="Times New Roman" w:cs="Times New Roman"/>
          <w:color w:val="000000" w:themeColor="text1"/>
          <w:sz w:val="24"/>
          <w:szCs w:val="24"/>
          <w:lang w:val="en-US"/>
        </w:rPr>
        <w:t xml:space="preserve"> hippocampal tissue or cells using </w:t>
      </w:r>
      <w:proofErr w:type="spellStart"/>
      <w:r w:rsidRPr="00B63E1D">
        <w:rPr>
          <w:rFonts w:ascii="Times New Roman" w:eastAsia="Calibri" w:hAnsi="Times New Roman" w:cs="Times New Roman"/>
          <w:color w:val="000000" w:themeColor="text1"/>
          <w:sz w:val="24"/>
          <w:szCs w:val="24"/>
          <w:lang w:val="en-US"/>
        </w:rPr>
        <w:t>QIAzol</w:t>
      </w:r>
      <w:proofErr w:type="spellEnd"/>
      <w:r w:rsidRPr="00B63E1D">
        <w:rPr>
          <w:rFonts w:ascii="Times New Roman" w:eastAsia="Calibri" w:hAnsi="Times New Roman" w:cs="Times New Roman"/>
          <w:color w:val="000000" w:themeColor="text1"/>
          <w:sz w:val="24"/>
          <w:szCs w:val="24"/>
          <w:lang w:val="en-US"/>
        </w:rPr>
        <w:t xml:space="preserve"> </w:t>
      </w:r>
      <w:r w:rsidR="001945FA" w:rsidRPr="00B63E1D">
        <w:rPr>
          <w:rFonts w:ascii="Times New Roman" w:eastAsia="Calibri" w:hAnsi="Times New Roman" w:cs="Times New Roman"/>
          <w:color w:val="000000" w:themeColor="text1"/>
          <w:sz w:val="24"/>
          <w:szCs w:val="24"/>
          <w:lang w:val="en-US"/>
        </w:rPr>
        <w:t>(79306,</w:t>
      </w:r>
      <w:r w:rsidR="006413DB" w:rsidRPr="00B63E1D">
        <w:rPr>
          <w:rFonts w:ascii="Times New Roman" w:eastAsia="Calibri" w:hAnsi="Times New Roman" w:cs="Times New Roman"/>
          <w:color w:val="000000" w:themeColor="text1"/>
          <w:sz w:val="24"/>
          <w:szCs w:val="24"/>
          <w:lang w:val="en-US"/>
        </w:rPr>
        <w:t xml:space="preserve"> </w:t>
      </w:r>
      <w:r w:rsidR="001945FA" w:rsidRPr="00B63E1D">
        <w:rPr>
          <w:rFonts w:ascii="Times New Roman" w:eastAsia="Calibri" w:hAnsi="Times New Roman" w:cs="Times New Roman"/>
          <w:color w:val="000000" w:themeColor="text1"/>
          <w:sz w:val="24"/>
          <w:szCs w:val="24"/>
          <w:lang w:val="en-US"/>
        </w:rPr>
        <w:t xml:space="preserve">Qiagen) </w:t>
      </w:r>
      <w:r w:rsidRPr="00B63E1D">
        <w:rPr>
          <w:rFonts w:ascii="Times New Roman" w:eastAsia="Calibri" w:hAnsi="Times New Roman" w:cs="Times New Roman"/>
          <w:color w:val="000000" w:themeColor="text1"/>
          <w:sz w:val="24"/>
          <w:szCs w:val="24"/>
          <w:lang w:val="en-US"/>
        </w:rPr>
        <w:t xml:space="preserve">and </w:t>
      </w:r>
      <w:proofErr w:type="spellStart"/>
      <w:r w:rsidRPr="00B63E1D">
        <w:rPr>
          <w:rFonts w:ascii="Times New Roman" w:eastAsia="Calibri" w:hAnsi="Times New Roman" w:cs="Times New Roman"/>
          <w:color w:val="000000" w:themeColor="text1"/>
          <w:sz w:val="24"/>
          <w:szCs w:val="24"/>
          <w:lang w:val="en-US"/>
        </w:rPr>
        <w:t>miRNeasy</w:t>
      </w:r>
      <w:proofErr w:type="spellEnd"/>
      <w:r w:rsidRPr="00B63E1D">
        <w:rPr>
          <w:rFonts w:ascii="Times New Roman" w:eastAsia="Calibri" w:hAnsi="Times New Roman" w:cs="Times New Roman"/>
          <w:color w:val="000000" w:themeColor="text1"/>
          <w:sz w:val="24"/>
          <w:szCs w:val="24"/>
          <w:lang w:val="en-US"/>
        </w:rPr>
        <w:t xml:space="preserve"> Mini Kit </w:t>
      </w:r>
      <w:r w:rsidR="00877573" w:rsidRPr="00B63E1D">
        <w:rPr>
          <w:rFonts w:ascii="Times New Roman" w:eastAsia="Calibri" w:hAnsi="Times New Roman" w:cs="Times New Roman"/>
          <w:color w:val="000000" w:themeColor="text1"/>
          <w:sz w:val="24"/>
          <w:szCs w:val="24"/>
          <w:lang w:val="en-US"/>
        </w:rPr>
        <w:t xml:space="preserve">(Qiagen) </w:t>
      </w:r>
      <w:r w:rsidRPr="00B63E1D">
        <w:rPr>
          <w:rFonts w:ascii="Times New Roman" w:eastAsia="Calibri" w:hAnsi="Times New Roman" w:cs="Times New Roman"/>
          <w:color w:val="000000" w:themeColor="text1"/>
          <w:sz w:val="24"/>
          <w:szCs w:val="24"/>
          <w:lang w:val="en-US"/>
        </w:rPr>
        <w:t xml:space="preserve">according to the manufacturer’s instructions. For mRNA, cDNA was generated using Superscript IV reverse transcriptase (Invitrogen), random (hexamer) primers (Invitrogen) and 500 ng of input RNA, according to the manufacturer's instructions.  To generate cDNA for analysis of </w:t>
      </w:r>
      <w:r w:rsidRPr="00B63E1D">
        <w:rPr>
          <w:rFonts w:ascii="Times New Roman" w:eastAsia="Calibri" w:hAnsi="Times New Roman" w:cs="Times New Roman"/>
          <w:i/>
          <w:iCs/>
          <w:color w:val="000000" w:themeColor="text1"/>
          <w:sz w:val="24"/>
          <w:szCs w:val="24"/>
          <w:lang w:val="en-US"/>
        </w:rPr>
        <w:t>pre-tRNAs, tRNAs</w:t>
      </w:r>
      <w:r w:rsidRPr="00B63E1D">
        <w:rPr>
          <w:rFonts w:ascii="Times New Roman" w:eastAsia="Calibri" w:hAnsi="Times New Roman" w:cs="Times New Roman"/>
          <w:color w:val="000000" w:themeColor="text1"/>
          <w:sz w:val="24"/>
          <w:szCs w:val="24"/>
          <w:lang w:val="en-US"/>
        </w:rPr>
        <w:t>,</w:t>
      </w:r>
      <w:r w:rsidR="00202B1E" w:rsidRPr="00B63E1D">
        <w:rPr>
          <w:rFonts w:ascii="Times New Roman" w:eastAsia="Calibri" w:hAnsi="Times New Roman" w:cs="Times New Roman"/>
          <w:color w:val="000000" w:themeColor="text1"/>
          <w:sz w:val="24"/>
          <w:szCs w:val="24"/>
          <w:lang w:val="en-US"/>
        </w:rPr>
        <w:t xml:space="preserve"> and</w:t>
      </w:r>
      <w:r w:rsidRPr="00B63E1D">
        <w:rPr>
          <w:rFonts w:ascii="Times New Roman" w:eastAsia="Calibri" w:hAnsi="Times New Roman" w:cs="Times New Roman"/>
          <w:i/>
          <w:iCs/>
          <w:color w:val="000000" w:themeColor="text1"/>
          <w:sz w:val="24"/>
          <w:szCs w:val="24"/>
          <w:lang w:val="en-US"/>
        </w:rPr>
        <w:t xml:space="preserve"> </w:t>
      </w:r>
      <w:proofErr w:type="spellStart"/>
      <w:r w:rsidRPr="00B63E1D">
        <w:rPr>
          <w:rFonts w:ascii="Times New Roman" w:eastAsia="Calibri" w:hAnsi="Times New Roman" w:cs="Times New Roman"/>
          <w:i/>
          <w:iCs/>
          <w:color w:val="000000" w:themeColor="text1"/>
          <w:sz w:val="24"/>
          <w:szCs w:val="24"/>
          <w:lang w:val="en-US"/>
        </w:rPr>
        <w:t>tRFs</w:t>
      </w:r>
      <w:proofErr w:type="spellEnd"/>
      <w:r w:rsidRPr="00B63E1D">
        <w:rPr>
          <w:rFonts w:ascii="Times New Roman" w:eastAsia="Calibri" w:hAnsi="Times New Roman" w:cs="Times New Roman"/>
          <w:i/>
          <w:iCs/>
          <w:color w:val="000000" w:themeColor="text1"/>
          <w:sz w:val="24"/>
          <w:szCs w:val="24"/>
          <w:lang w:val="en-US"/>
        </w:rPr>
        <w:t>,</w:t>
      </w:r>
      <w:r w:rsidRPr="00B63E1D">
        <w:rPr>
          <w:rFonts w:ascii="Times New Roman" w:eastAsia="Calibri" w:hAnsi="Times New Roman" w:cs="Times New Roman"/>
          <w:color w:val="000000" w:themeColor="text1"/>
          <w:sz w:val="24"/>
          <w:szCs w:val="24"/>
          <w:lang w:val="en-US"/>
        </w:rPr>
        <w:t xml:space="preserve"> 5 ng/</w:t>
      </w:r>
      <w:proofErr w:type="spellStart"/>
      <w:r w:rsidRPr="00B63E1D">
        <w:rPr>
          <w:rFonts w:ascii="Times New Roman" w:eastAsia="Segoe UI" w:hAnsi="Times New Roman" w:cs="Times New Roman"/>
          <w:color w:val="000000" w:themeColor="text1"/>
          <w:sz w:val="24"/>
          <w:szCs w:val="24"/>
          <w:lang w:val="en-US"/>
        </w:rPr>
        <w:t>μl</w:t>
      </w:r>
      <w:proofErr w:type="spellEnd"/>
      <w:r w:rsidRPr="00B63E1D">
        <w:rPr>
          <w:rFonts w:ascii="Times New Roman" w:eastAsia="Calibri" w:hAnsi="Times New Roman" w:cs="Times New Roman"/>
          <w:color w:val="000000" w:themeColor="text1"/>
          <w:sz w:val="24"/>
          <w:szCs w:val="24"/>
          <w:lang w:val="en-US"/>
        </w:rPr>
        <w:t xml:space="preserve"> total RNA was used to generate cDNA with the </w:t>
      </w:r>
      <w:proofErr w:type="spellStart"/>
      <w:r w:rsidRPr="00B63E1D">
        <w:rPr>
          <w:rFonts w:ascii="Times New Roman" w:eastAsia="Calibri" w:hAnsi="Times New Roman" w:cs="Times New Roman"/>
          <w:color w:val="000000" w:themeColor="text1"/>
          <w:sz w:val="24"/>
          <w:szCs w:val="24"/>
          <w:lang w:val="en-US"/>
        </w:rPr>
        <w:t>miRCURY</w:t>
      </w:r>
      <w:proofErr w:type="spellEnd"/>
      <w:r w:rsidRPr="00B63E1D">
        <w:rPr>
          <w:rFonts w:ascii="Times New Roman" w:eastAsia="Calibri" w:hAnsi="Times New Roman" w:cs="Times New Roman"/>
          <w:color w:val="000000" w:themeColor="text1"/>
          <w:sz w:val="24"/>
          <w:szCs w:val="24"/>
          <w:lang w:val="en-US"/>
        </w:rPr>
        <w:t xml:space="preserve"> LNA RT kit (Qiagen) according to the manufacturer’s protocol. </w:t>
      </w:r>
    </w:p>
    <w:p w14:paraId="1E905C03" w14:textId="77777777" w:rsidR="002A685E" w:rsidRPr="00B63E1D" w:rsidRDefault="002A685E" w:rsidP="00B63E1D">
      <w:pPr>
        <w:spacing w:before="120" w:after="120" w:line="480" w:lineRule="auto"/>
        <w:contextualSpacing/>
        <w:jc w:val="both"/>
        <w:rPr>
          <w:rFonts w:ascii="Times New Roman" w:eastAsia="Calibri" w:hAnsi="Times New Roman" w:cs="Times New Roman"/>
          <w:color w:val="000000" w:themeColor="text1"/>
          <w:sz w:val="24"/>
          <w:szCs w:val="24"/>
          <w:lang w:val="en-US"/>
        </w:rPr>
      </w:pPr>
    </w:p>
    <w:p w14:paraId="423C7111" w14:textId="77777777" w:rsidR="00071A2A" w:rsidRPr="00B63E1D" w:rsidRDefault="002A685E" w:rsidP="00B63E1D">
      <w:pPr>
        <w:spacing w:before="120" w:after="120" w:line="480" w:lineRule="auto"/>
        <w:contextualSpacing/>
        <w:jc w:val="both"/>
        <w:rPr>
          <w:rStyle w:val="SubtleEmphasis"/>
          <w:rFonts w:ascii="Times New Roman" w:eastAsia="Calibri" w:hAnsi="Times New Roman" w:cs="Times New Roman"/>
          <w:b/>
          <w:bCs/>
          <w:i w:val="0"/>
          <w:iCs w:val="0"/>
          <w:color w:val="000000" w:themeColor="text1"/>
          <w:sz w:val="24"/>
          <w:szCs w:val="24"/>
          <w:lang w:val="en-US"/>
        </w:rPr>
      </w:pPr>
      <w:r w:rsidRPr="00B63E1D">
        <w:rPr>
          <w:rStyle w:val="SubtleEmphasis"/>
          <w:rFonts w:ascii="Times New Roman" w:eastAsia="Calibri" w:hAnsi="Times New Roman" w:cs="Times New Roman"/>
          <w:b/>
          <w:bCs/>
          <w:i w:val="0"/>
          <w:iCs w:val="0"/>
          <w:color w:val="000000" w:themeColor="text1"/>
          <w:sz w:val="24"/>
          <w:szCs w:val="24"/>
          <w:lang w:val="en-US"/>
        </w:rPr>
        <w:t xml:space="preserve">Quantitative real-time PCR (RT-qPCR)  </w:t>
      </w:r>
    </w:p>
    <w:p w14:paraId="249B3AB2" w14:textId="77777777" w:rsidR="00270814" w:rsidRPr="00B63E1D" w:rsidRDefault="002A685E" w:rsidP="00B63E1D">
      <w:pPr>
        <w:spacing w:before="120" w:after="120" w:line="480" w:lineRule="auto"/>
        <w:contextualSpacing/>
        <w:jc w:val="both"/>
        <w:rPr>
          <w:rFonts w:ascii="Times New Roman" w:eastAsia="Calibri" w:hAnsi="Times New Roman" w:cs="Times New Roman"/>
          <w:b/>
          <w:bCs/>
          <w:color w:val="000000" w:themeColor="text1"/>
          <w:sz w:val="24"/>
          <w:szCs w:val="24"/>
          <w:lang w:val="en-US"/>
        </w:rPr>
      </w:pPr>
      <w:r w:rsidRPr="00B63E1D">
        <w:rPr>
          <w:rFonts w:ascii="Times New Roman" w:eastAsia="Calibri" w:hAnsi="Times New Roman" w:cs="Times New Roman"/>
          <w:b/>
          <w:bCs/>
          <w:color w:val="000000" w:themeColor="text1"/>
          <w:sz w:val="24"/>
          <w:szCs w:val="24"/>
          <w:lang w:val="en-US"/>
        </w:rPr>
        <w:t xml:space="preserve">mRNA </w:t>
      </w:r>
    </w:p>
    <w:p w14:paraId="04B1E826" w14:textId="53050907" w:rsidR="00071A2A" w:rsidRPr="00B63E1D" w:rsidRDefault="002A685E" w:rsidP="00B63E1D">
      <w:pPr>
        <w:spacing w:before="120" w:after="12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5 ng cDNA w</w:t>
      </w:r>
      <w:r w:rsidR="00202B1E" w:rsidRPr="00B63E1D">
        <w:rPr>
          <w:rFonts w:ascii="Times New Roman" w:eastAsia="Calibri" w:hAnsi="Times New Roman" w:cs="Times New Roman"/>
          <w:color w:val="000000" w:themeColor="text1"/>
          <w:sz w:val="24"/>
          <w:szCs w:val="24"/>
          <w:lang w:val="en-US"/>
        </w:rPr>
        <w:t>as</w:t>
      </w:r>
      <w:r w:rsidRPr="00B63E1D">
        <w:rPr>
          <w:rFonts w:ascii="Times New Roman" w:eastAsia="Calibri" w:hAnsi="Times New Roman" w:cs="Times New Roman"/>
          <w:color w:val="000000" w:themeColor="text1"/>
          <w:sz w:val="24"/>
          <w:szCs w:val="24"/>
          <w:lang w:val="en-US"/>
        </w:rPr>
        <w:t xml:space="preserve"> added to a mix composed of 5 µl of FastStart Universal SYBR Green Master (ROX; Roche) and 1 µl 10 µM primer mix into a final volume of 10 µl. cDNA amplification </w:t>
      </w:r>
      <w:r w:rsidRPr="00B63E1D">
        <w:rPr>
          <w:rFonts w:ascii="Times New Roman" w:eastAsia="Calibri" w:hAnsi="Times New Roman" w:cs="Times New Roman"/>
          <w:color w:val="000000" w:themeColor="text1"/>
          <w:sz w:val="24"/>
          <w:szCs w:val="24"/>
          <w:lang w:val="en-US"/>
        </w:rPr>
        <w:lastRenderedPageBreak/>
        <w:t xml:space="preserve">occurred for 40 cycles of 95°C for 15 s, 60°C for 1 min and 95°C for 15 s followed by melting curve analysis. Depending on input samples, different sets of housekeeping genes were used as reference transcripts. </w:t>
      </w:r>
    </w:p>
    <w:p w14:paraId="24CA4DFC" w14:textId="77777777" w:rsidR="00202B1E" w:rsidRPr="00B63E1D" w:rsidRDefault="00202B1E" w:rsidP="00B63E1D">
      <w:pPr>
        <w:spacing w:before="120" w:after="120" w:line="480" w:lineRule="auto"/>
        <w:contextualSpacing/>
        <w:jc w:val="both"/>
        <w:rPr>
          <w:rFonts w:ascii="Times New Roman" w:eastAsia="Calibri" w:hAnsi="Times New Roman" w:cs="Times New Roman"/>
          <w:b/>
          <w:bCs/>
          <w:color w:val="000000" w:themeColor="text1"/>
          <w:sz w:val="24"/>
          <w:szCs w:val="24"/>
          <w:lang w:val="en-US"/>
        </w:rPr>
      </w:pPr>
    </w:p>
    <w:p w14:paraId="37E2C1CE" w14:textId="3F3664EA" w:rsidR="00270814" w:rsidRPr="00B63E1D" w:rsidRDefault="002A685E" w:rsidP="00B63E1D">
      <w:pPr>
        <w:spacing w:before="120" w:after="120" w:line="480" w:lineRule="auto"/>
        <w:contextualSpacing/>
        <w:jc w:val="both"/>
        <w:rPr>
          <w:rFonts w:ascii="Times New Roman" w:eastAsia="Calibri" w:hAnsi="Times New Roman" w:cs="Times New Roman"/>
          <w:b/>
          <w:bCs/>
          <w:color w:val="000000" w:themeColor="text1"/>
          <w:sz w:val="24"/>
          <w:szCs w:val="24"/>
          <w:lang w:val="en-US"/>
        </w:rPr>
      </w:pPr>
      <w:r w:rsidRPr="00B63E1D">
        <w:rPr>
          <w:rFonts w:ascii="Times New Roman" w:eastAsia="Calibri" w:hAnsi="Times New Roman" w:cs="Times New Roman"/>
          <w:b/>
          <w:bCs/>
          <w:color w:val="000000" w:themeColor="text1"/>
          <w:sz w:val="24"/>
          <w:szCs w:val="24"/>
          <w:lang w:val="en-US"/>
        </w:rPr>
        <w:t xml:space="preserve">Pre-tRNA, tRNA and </w:t>
      </w:r>
      <w:proofErr w:type="spellStart"/>
      <w:r w:rsidRPr="00B63E1D">
        <w:rPr>
          <w:rFonts w:ascii="Times New Roman" w:eastAsia="Calibri" w:hAnsi="Times New Roman" w:cs="Times New Roman"/>
          <w:b/>
          <w:bCs/>
          <w:color w:val="000000" w:themeColor="text1"/>
          <w:sz w:val="24"/>
          <w:szCs w:val="24"/>
          <w:lang w:val="en-US"/>
        </w:rPr>
        <w:t>tRFs</w:t>
      </w:r>
      <w:proofErr w:type="spellEnd"/>
      <w:r w:rsidRPr="00B63E1D">
        <w:rPr>
          <w:rFonts w:ascii="Times New Roman" w:eastAsia="Calibri" w:hAnsi="Times New Roman" w:cs="Times New Roman"/>
          <w:b/>
          <w:bCs/>
          <w:color w:val="000000" w:themeColor="text1"/>
          <w:sz w:val="24"/>
          <w:szCs w:val="24"/>
          <w:lang w:val="en-US"/>
        </w:rPr>
        <w:t xml:space="preserve"> </w:t>
      </w:r>
    </w:p>
    <w:p w14:paraId="5D449186" w14:textId="1EE7A920" w:rsidR="00071A2A" w:rsidRPr="00B63E1D" w:rsidRDefault="002A685E" w:rsidP="00B63E1D">
      <w:pPr>
        <w:spacing w:before="120" w:after="12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 xml:space="preserve">cDNA was diluted in nuclease-free water (1:60) and 4 µl </w:t>
      </w:r>
      <w:r w:rsidR="00202B1E" w:rsidRPr="00B63E1D">
        <w:rPr>
          <w:rFonts w:ascii="Times New Roman" w:eastAsia="Calibri" w:hAnsi="Times New Roman" w:cs="Times New Roman"/>
          <w:color w:val="000000" w:themeColor="text1"/>
          <w:sz w:val="24"/>
          <w:szCs w:val="24"/>
          <w:lang w:val="en-US"/>
        </w:rPr>
        <w:t xml:space="preserve">was </w:t>
      </w:r>
      <w:r w:rsidRPr="00B63E1D">
        <w:rPr>
          <w:rFonts w:ascii="Times New Roman" w:eastAsia="Calibri" w:hAnsi="Times New Roman" w:cs="Times New Roman"/>
          <w:color w:val="000000" w:themeColor="text1"/>
          <w:sz w:val="24"/>
          <w:szCs w:val="24"/>
          <w:lang w:val="en-US"/>
        </w:rPr>
        <w:t xml:space="preserve">used in a 10 µl PCR reaction with </w:t>
      </w:r>
      <w:proofErr w:type="spellStart"/>
      <w:r w:rsidRPr="00B63E1D">
        <w:rPr>
          <w:rFonts w:ascii="Times New Roman" w:eastAsia="Calibri" w:hAnsi="Times New Roman" w:cs="Times New Roman"/>
          <w:color w:val="000000" w:themeColor="text1"/>
          <w:sz w:val="24"/>
          <w:szCs w:val="24"/>
          <w:lang w:val="en-US"/>
        </w:rPr>
        <w:t>miRCURY</w:t>
      </w:r>
      <w:proofErr w:type="spellEnd"/>
      <w:r w:rsidRPr="00B63E1D">
        <w:rPr>
          <w:rFonts w:ascii="Times New Roman" w:eastAsia="Calibri" w:hAnsi="Times New Roman" w:cs="Times New Roman"/>
          <w:color w:val="000000" w:themeColor="text1"/>
          <w:sz w:val="24"/>
          <w:szCs w:val="24"/>
          <w:lang w:val="en-US"/>
        </w:rPr>
        <w:t xml:space="preserve"> SYBR Green </w:t>
      </w:r>
      <w:r w:rsidR="00877573" w:rsidRPr="00B63E1D">
        <w:rPr>
          <w:rFonts w:ascii="Times New Roman" w:eastAsia="Calibri" w:hAnsi="Times New Roman" w:cs="Times New Roman"/>
          <w:color w:val="000000" w:themeColor="text1"/>
          <w:sz w:val="24"/>
          <w:szCs w:val="24"/>
          <w:lang w:val="en-US"/>
        </w:rPr>
        <w:t xml:space="preserve">(Qiagen) </w:t>
      </w:r>
      <w:r w:rsidRPr="00B63E1D">
        <w:rPr>
          <w:rFonts w:ascii="Times New Roman" w:eastAsia="Calibri" w:hAnsi="Times New Roman" w:cs="Times New Roman"/>
          <w:color w:val="000000" w:themeColor="text1"/>
          <w:sz w:val="24"/>
          <w:szCs w:val="24"/>
          <w:lang w:val="en-US"/>
        </w:rPr>
        <w:t xml:space="preserve">with low ROX concentration (1:200), according to the manufacturer’s instructions. </w:t>
      </w:r>
      <w:r w:rsidRPr="00B63E1D">
        <w:rPr>
          <w:rFonts w:ascii="Times New Roman" w:eastAsia="Calibri" w:hAnsi="Times New Roman" w:cs="Times New Roman"/>
          <w:i/>
          <w:iCs/>
          <w:color w:val="000000" w:themeColor="text1"/>
          <w:sz w:val="24"/>
          <w:szCs w:val="24"/>
          <w:lang w:val="en-US"/>
        </w:rPr>
        <w:t>5</w:t>
      </w:r>
      <w:r w:rsidR="00202B1E" w:rsidRPr="00B63E1D">
        <w:rPr>
          <w:rFonts w:ascii="Times New Roman" w:eastAsia="Calibri" w:hAnsi="Times New Roman" w:cs="Times New Roman"/>
          <w:i/>
          <w:iCs/>
          <w:color w:val="000000" w:themeColor="text1"/>
          <w:sz w:val="24"/>
          <w:szCs w:val="24"/>
          <w:lang w:val="en-US"/>
        </w:rPr>
        <w:t>S</w:t>
      </w:r>
      <w:r w:rsidRPr="00B63E1D">
        <w:rPr>
          <w:rFonts w:ascii="Times New Roman" w:eastAsia="Calibri" w:hAnsi="Times New Roman" w:cs="Times New Roman"/>
          <w:color w:val="000000" w:themeColor="text1"/>
          <w:sz w:val="24"/>
          <w:szCs w:val="24"/>
          <w:lang w:val="en-US"/>
        </w:rPr>
        <w:t xml:space="preserve"> rRNA was used as reference transcript.  RT-qPCR reactions were run in a 96-well or 384-well format plate </w:t>
      </w:r>
      <w:r w:rsidR="00202B1E" w:rsidRPr="00B63E1D">
        <w:rPr>
          <w:rFonts w:ascii="Times New Roman" w:eastAsia="Calibri" w:hAnsi="Times New Roman" w:cs="Times New Roman"/>
          <w:color w:val="000000" w:themeColor="text1"/>
          <w:sz w:val="24"/>
          <w:szCs w:val="24"/>
          <w:lang w:val="en-US"/>
        </w:rPr>
        <w:t>i</w:t>
      </w:r>
      <w:r w:rsidRPr="00B63E1D">
        <w:rPr>
          <w:rFonts w:ascii="Times New Roman" w:eastAsia="Calibri" w:hAnsi="Times New Roman" w:cs="Times New Roman"/>
          <w:color w:val="000000" w:themeColor="text1"/>
          <w:sz w:val="24"/>
          <w:szCs w:val="24"/>
          <w:lang w:val="en-US"/>
        </w:rPr>
        <w:t xml:space="preserve">n a </w:t>
      </w:r>
      <w:proofErr w:type="spellStart"/>
      <w:r w:rsidRPr="00B63E1D">
        <w:rPr>
          <w:rFonts w:ascii="Times New Roman" w:eastAsia="Calibri" w:hAnsi="Times New Roman" w:cs="Times New Roman"/>
          <w:color w:val="000000" w:themeColor="text1"/>
          <w:sz w:val="24"/>
          <w:szCs w:val="24"/>
          <w:lang w:val="en-US"/>
        </w:rPr>
        <w:t>QuantStudio</w:t>
      </w:r>
      <w:proofErr w:type="spellEnd"/>
      <w:r w:rsidRPr="00B63E1D">
        <w:rPr>
          <w:rFonts w:ascii="Times New Roman" w:eastAsia="Calibri" w:hAnsi="Times New Roman" w:cs="Times New Roman"/>
          <w:color w:val="000000" w:themeColor="text1"/>
          <w:sz w:val="24"/>
          <w:szCs w:val="24"/>
          <w:lang w:val="en-US"/>
        </w:rPr>
        <w:t xml:space="preserve"> 6 real-Time PCR system (Applied Biosystems) and conducted in duplicates or triplicates. Melting curves were generated and product amplification analyzed using the </w:t>
      </w:r>
      <w:proofErr w:type="spellStart"/>
      <w:r w:rsidRPr="00B63E1D">
        <w:rPr>
          <w:rFonts w:ascii="Times New Roman" w:eastAsia="Calibri" w:hAnsi="Times New Roman" w:cs="Times New Roman"/>
          <w:color w:val="000000" w:themeColor="text1"/>
          <w:sz w:val="24"/>
          <w:szCs w:val="24"/>
          <w:lang w:val="en-US"/>
        </w:rPr>
        <w:t>QuantStudio</w:t>
      </w:r>
      <w:proofErr w:type="spellEnd"/>
      <w:r w:rsidRPr="00B63E1D">
        <w:rPr>
          <w:rFonts w:ascii="Times New Roman" w:eastAsia="Calibri" w:hAnsi="Times New Roman" w:cs="Times New Roman"/>
          <w:color w:val="000000" w:themeColor="text1"/>
          <w:sz w:val="24"/>
          <w:szCs w:val="24"/>
          <w:lang w:val="en-US"/>
        </w:rPr>
        <w:t xml:space="preserve"> 6 and 7 Flex Real-Time PCR System Software (v1.0). Fold-changes were calculated according to the 2</w:t>
      </w:r>
      <w:r w:rsidRPr="00B63E1D">
        <w:rPr>
          <w:rFonts w:ascii="Times New Roman" w:eastAsia="Calibri" w:hAnsi="Times New Roman" w:cs="Times New Roman"/>
          <w:color w:val="000000" w:themeColor="text1"/>
          <w:sz w:val="24"/>
          <w:szCs w:val="24"/>
          <w:vertAlign w:val="superscript"/>
          <w:lang w:val="en-US"/>
        </w:rPr>
        <w:t>-∆∆Ct</w:t>
      </w:r>
      <w:r w:rsidRPr="00B63E1D">
        <w:rPr>
          <w:rFonts w:ascii="Times New Roman" w:eastAsia="Calibri" w:hAnsi="Times New Roman" w:cs="Times New Roman"/>
          <w:color w:val="000000" w:themeColor="text1"/>
          <w:sz w:val="24"/>
          <w:szCs w:val="24"/>
          <w:lang w:val="en-US"/>
        </w:rPr>
        <w:t xml:space="preserve"> method.  </w:t>
      </w:r>
    </w:p>
    <w:p w14:paraId="7522267A" w14:textId="77777777" w:rsidR="00202B1E" w:rsidRPr="00B63E1D" w:rsidRDefault="00202B1E" w:rsidP="00B63E1D">
      <w:pPr>
        <w:spacing w:before="120" w:after="120" w:line="480" w:lineRule="auto"/>
        <w:contextualSpacing/>
        <w:jc w:val="both"/>
        <w:rPr>
          <w:rFonts w:ascii="Times New Roman" w:eastAsia="Calibri" w:hAnsi="Times New Roman" w:cs="Times New Roman"/>
          <w:b/>
          <w:bCs/>
          <w:color w:val="000000" w:themeColor="text1"/>
          <w:sz w:val="24"/>
          <w:szCs w:val="24"/>
          <w:lang w:val="en-US"/>
        </w:rPr>
      </w:pPr>
    </w:p>
    <w:p w14:paraId="7BD152BC" w14:textId="4D2A91A4" w:rsidR="00071A2A" w:rsidRPr="00B63E1D" w:rsidRDefault="002A685E" w:rsidP="00B63E1D">
      <w:pPr>
        <w:spacing w:before="120" w:after="120" w:line="480" w:lineRule="auto"/>
        <w:contextualSpacing/>
        <w:jc w:val="both"/>
        <w:rPr>
          <w:rFonts w:ascii="Times New Roman" w:eastAsia="Calibri" w:hAnsi="Times New Roman" w:cs="Times New Roman"/>
          <w:b/>
          <w:bCs/>
          <w:color w:val="000000" w:themeColor="text1"/>
          <w:sz w:val="24"/>
          <w:szCs w:val="24"/>
          <w:lang w:val="en-US"/>
        </w:rPr>
      </w:pPr>
      <w:r w:rsidRPr="00B63E1D">
        <w:rPr>
          <w:rFonts w:ascii="Times New Roman" w:eastAsia="Calibri" w:hAnsi="Times New Roman" w:cs="Times New Roman"/>
          <w:b/>
          <w:bCs/>
          <w:color w:val="000000" w:themeColor="text1"/>
          <w:sz w:val="24"/>
          <w:szCs w:val="24"/>
          <w:lang w:val="en-US"/>
        </w:rPr>
        <w:t>Primers</w:t>
      </w:r>
    </w:p>
    <w:p w14:paraId="6B331A47" w14:textId="6F1460C5" w:rsidR="002A685E" w:rsidRPr="00B63E1D" w:rsidRDefault="002A685E" w:rsidP="00B63E1D">
      <w:pPr>
        <w:spacing w:before="120" w:after="12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 xml:space="preserve">Primers were designed using Primer blast, obtained from published literature or </w:t>
      </w:r>
      <w:proofErr w:type="spellStart"/>
      <w:r w:rsidRPr="00B63E1D">
        <w:rPr>
          <w:rFonts w:ascii="Times New Roman" w:eastAsia="Calibri" w:hAnsi="Times New Roman" w:cs="Times New Roman"/>
          <w:color w:val="000000" w:themeColor="text1"/>
          <w:sz w:val="24"/>
          <w:szCs w:val="24"/>
          <w:lang w:val="en-US"/>
        </w:rPr>
        <w:t>PrimerBank</w:t>
      </w:r>
      <w:proofErr w:type="spellEnd"/>
      <w:r w:rsidRPr="00B63E1D">
        <w:rPr>
          <w:rFonts w:ascii="Times New Roman" w:eastAsia="Calibri" w:hAnsi="Times New Roman" w:cs="Times New Roman"/>
          <w:color w:val="000000" w:themeColor="text1"/>
          <w:sz w:val="24"/>
          <w:szCs w:val="24"/>
          <w:lang w:val="en-US"/>
        </w:rPr>
        <w:t xml:space="preserve"> (</w:t>
      </w:r>
      <w:hyperlink r:id="rId8" w:history="1">
        <w:r w:rsidRPr="00B63E1D">
          <w:rPr>
            <w:rStyle w:val="Hyperlink"/>
            <w:rFonts w:ascii="Times New Roman" w:eastAsia="Calibri" w:hAnsi="Times New Roman" w:cs="Times New Roman"/>
            <w:color w:val="000000" w:themeColor="text1"/>
            <w:sz w:val="24"/>
            <w:szCs w:val="24"/>
            <w:lang w:val="en-US"/>
          </w:rPr>
          <w:t>https://pga.mgh.harvard.edu/primerbank/</w:t>
        </w:r>
      </w:hyperlink>
      <w:r w:rsidRPr="00B63E1D">
        <w:rPr>
          <w:rFonts w:ascii="Times New Roman" w:eastAsia="Calibri" w:hAnsi="Times New Roman" w:cs="Times New Roman"/>
          <w:color w:val="000000" w:themeColor="text1"/>
          <w:sz w:val="24"/>
          <w:szCs w:val="24"/>
          <w:lang w:val="en-US"/>
        </w:rPr>
        <w:t>), or purchased as pre-designed or custom-made primer sets (Qiagen).  All primers are listed in Supplementary Table S</w:t>
      </w:r>
      <w:r w:rsidR="00A5088B" w:rsidRPr="00B63E1D">
        <w:rPr>
          <w:rFonts w:ascii="Times New Roman" w:eastAsia="Calibri" w:hAnsi="Times New Roman" w:cs="Times New Roman"/>
          <w:color w:val="000000" w:themeColor="text1"/>
          <w:sz w:val="24"/>
          <w:szCs w:val="24"/>
          <w:lang w:val="en-US"/>
        </w:rPr>
        <w:t>4</w:t>
      </w:r>
      <w:r w:rsidRPr="00B63E1D">
        <w:rPr>
          <w:rFonts w:ascii="Times New Roman" w:eastAsia="Calibri" w:hAnsi="Times New Roman" w:cs="Times New Roman"/>
          <w:color w:val="000000" w:themeColor="text1"/>
          <w:sz w:val="24"/>
          <w:szCs w:val="24"/>
          <w:lang w:val="en-US"/>
        </w:rPr>
        <w:t xml:space="preserve">.  </w:t>
      </w:r>
    </w:p>
    <w:p w14:paraId="0D82477F" w14:textId="77777777" w:rsidR="00B63E1D" w:rsidRPr="00B63E1D" w:rsidRDefault="00B63E1D" w:rsidP="00B63E1D">
      <w:pPr>
        <w:spacing w:before="120" w:after="0" w:line="480" w:lineRule="auto"/>
        <w:contextualSpacing/>
        <w:jc w:val="both"/>
        <w:rPr>
          <w:rFonts w:ascii="Times New Roman" w:eastAsia="Segoe UI Light" w:hAnsi="Times New Roman" w:cs="Times New Roman"/>
          <w:b/>
          <w:bCs/>
          <w:color w:val="000000" w:themeColor="text1"/>
          <w:sz w:val="24"/>
          <w:szCs w:val="24"/>
          <w:lang w:val="en-US"/>
        </w:rPr>
      </w:pPr>
    </w:p>
    <w:p w14:paraId="43754B19" w14:textId="0102FAB4" w:rsidR="00865ADB" w:rsidRPr="00B63E1D" w:rsidRDefault="00865ADB" w:rsidP="00B63E1D">
      <w:pPr>
        <w:spacing w:before="120" w:after="0" w:line="480" w:lineRule="auto"/>
        <w:contextualSpacing/>
        <w:jc w:val="both"/>
        <w:rPr>
          <w:rFonts w:ascii="Times New Roman" w:eastAsia="Segoe UI Light" w:hAnsi="Times New Roman" w:cs="Times New Roman"/>
          <w:color w:val="000000" w:themeColor="text1"/>
          <w:sz w:val="24"/>
          <w:szCs w:val="24"/>
          <w:lang w:val="en-US"/>
        </w:rPr>
      </w:pPr>
      <w:proofErr w:type="spellStart"/>
      <w:r w:rsidRPr="00B63E1D">
        <w:rPr>
          <w:rFonts w:ascii="Times New Roman" w:eastAsia="Segoe UI Light" w:hAnsi="Times New Roman" w:cs="Times New Roman"/>
          <w:b/>
          <w:bCs/>
          <w:color w:val="000000" w:themeColor="text1"/>
          <w:sz w:val="24"/>
          <w:szCs w:val="24"/>
          <w:lang w:val="en-US"/>
        </w:rPr>
        <w:t>Taqman</w:t>
      </w:r>
      <w:proofErr w:type="spellEnd"/>
      <w:r w:rsidRPr="00B63E1D">
        <w:rPr>
          <w:rFonts w:ascii="Times New Roman" w:eastAsia="Segoe UI Light" w:hAnsi="Times New Roman" w:cs="Times New Roman"/>
          <w:b/>
          <w:bCs/>
          <w:color w:val="000000" w:themeColor="text1"/>
          <w:sz w:val="24"/>
          <w:szCs w:val="24"/>
          <w:lang w:val="en-US"/>
        </w:rPr>
        <w:t xml:space="preserve"> RT-qPCR</w:t>
      </w:r>
    </w:p>
    <w:p w14:paraId="05CEC664" w14:textId="54C5DB7E" w:rsidR="00865ADB" w:rsidRPr="00B63E1D" w:rsidRDefault="00865ADB" w:rsidP="00B63E1D">
      <w:pPr>
        <w:spacing w:after="0" w:line="480" w:lineRule="auto"/>
        <w:contextualSpacing/>
        <w:jc w:val="both"/>
        <w:rPr>
          <w:rFonts w:ascii="Times New Roman" w:eastAsia="Segoe UI Light" w:hAnsi="Times New Roman" w:cs="Times New Roman"/>
          <w:color w:val="000000" w:themeColor="text1"/>
          <w:sz w:val="24"/>
          <w:szCs w:val="24"/>
          <w:lang w:val="en-US"/>
        </w:rPr>
      </w:pPr>
      <w:r w:rsidRPr="00B63E1D">
        <w:rPr>
          <w:rFonts w:ascii="Times New Roman" w:eastAsia="Segoe UI Light" w:hAnsi="Times New Roman" w:cs="Times New Roman"/>
          <w:color w:val="000000" w:themeColor="text1"/>
          <w:sz w:val="24"/>
          <w:szCs w:val="24"/>
          <w:lang w:val="en-US"/>
        </w:rPr>
        <w:t xml:space="preserve">Total RNA was transcribed to complimentary DNA (cDNA) with the TaqMan miRNA Reverse Transcriptase Kit (#4366596, </w:t>
      </w:r>
      <w:proofErr w:type="spellStart"/>
      <w:r w:rsidRPr="00B63E1D">
        <w:rPr>
          <w:rFonts w:ascii="Times New Roman" w:eastAsia="Segoe UI Light" w:hAnsi="Times New Roman" w:cs="Times New Roman"/>
          <w:color w:val="000000" w:themeColor="text1"/>
          <w:sz w:val="24"/>
          <w:szCs w:val="24"/>
          <w:lang w:val="en-US"/>
        </w:rPr>
        <w:t>ThermoFisher</w:t>
      </w:r>
      <w:proofErr w:type="spellEnd"/>
      <w:r w:rsidRPr="00B63E1D">
        <w:rPr>
          <w:rFonts w:ascii="Times New Roman" w:eastAsia="Segoe UI Light" w:hAnsi="Times New Roman" w:cs="Times New Roman"/>
          <w:color w:val="000000" w:themeColor="text1"/>
          <w:sz w:val="24"/>
          <w:szCs w:val="24"/>
          <w:lang w:val="en-US"/>
        </w:rPr>
        <w:t xml:space="preserve"> Scientific, </w:t>
      </w:r>
      <w:hyperlink r:id="rId9" w:history="1">
        <w:r w:rsidRPr="00B63E1D">
          <w:rPr>
            <w:rStyle w:val="Hyperlink"/>
            <w:rFonts w:ascii="Times New Roman" w:eastAsia="Segoe UI Light" w:hAnsi="Times New Roman" w:cs="Times New Roman"/>
            <w:color w:val="000000" w:themeColor="text1"/>
            <w:sz w:val="24"/>
            <w:szCs w:val="24"/>
            <w:lang w:val="en-US"/>
          </w:rPr>
          <w:t>https://assets.thermofisher.com/TFS-Assets/LSG/manuals/4364031_TaqSmallRNA_UG.pdf</w:t>
        </w:r>
      </w:hyperlink>
      <w:r w:rsidRPr="00B63E1D">
        <w:rPr>
          <w:rFonts w:ascii="Times New Roman" w:eastAsia="Segoe UI Light" w:hAnsi="Times New Roman" w:cs="Times New Roman"/>
          <w:color w:val="000000" w:themeColor="text1"/>
          <w:sz w:val="24"/>
          <w:szCs w:val="24"/>
          <w:lang w:val="en-US"/>
        </w:rPr>
        <w:t>) according to the manufacturer’s instructions. Samples were stored at −20 °C until further process</w:t>
      </w:r>
      <w:r w:rsidR="00C74DDB" w:rsidRPr="00B63E1D">
        <w:rPr>
          <w:rFonts w:ascii="Times New Roman" w:eastAsia="Segoe UI Light" w:hAnsi="Times New Roman" w:cs="Times New Roman"/>
          <w:color w:val="000000" w:themeColor="text1"/>
          <w:sz w:val="24"/>
          <w:szCs w:val="24"/>
          <w:lang w:val="en-US"/>
        </w:rPr>
        <w:t>ing</w:t>
      </w:r>
      <w:r w:rsidRPr="00B63E1D">
        <w:rPr>
          <w:rFonts w:ascii="Times New Roman" w:eastAsia="Segoe UI Light" w:hAnsi="Times New Roman" w:cs="Times New Roman"/>
          <w:color w:val="000000" w:themeColor="text1"/>
          <w:sz w:val="24"/>
          <w:szCs w:val="24"/>
          <w:lang w:val="en-US"/>
        </w:rPr>
        <w:t xml:space="preserve">. </w:t>
      </w:r>
      <w:r w:rsidRPr="00B63E1D">
        <w:rPr>
          <w:rFonts w:ascii="Times New Roman" w:eastAsia="Segoe UI Light" w:hAnsi="Times New Roman" w:cs="Times New Roman"/>
          <w:i/>
          <w:iCs/>
          <w:color w:val="000000" w:themeColor="text1"/>
          <w:sz w:val="24"/>
          <w:szCs w:val="24"/>
          <w:lang w:val="en-US"/>
        </w:rPr>
        <w:t>5’half-His-GTG</w:t>
      </w:r>
      <w:r w:rsidRPr="00B63E1D">
        <w:rPr>
          <w:rFonts w:ascii="Times New Roman" w:eastAsia="Segoe UI Light" w:hAnsi="Times New Roman" w:cs="Times New Roman"/>
          <w:color w:val="000000" w:themeColor="text1"/>
          <w:sz w:val="24"/>
          <w:szCs w:val="24"/>
          <w:lang w:val="en-US"/>
        </w:rPr>
        <w:t xml:space="preserve"> (ASSAY ID: CTDJXRA, Applied biosystems) level was determined using the TaqMan Small RNA Assays protocol (</w:t>
      </w:r>
      <w:hyperlink r:id="rId10" w:history="1">
        <w:r w:rsidRPr="00B63E1D">
          <w:rPr>
            <w:rStyle w:val="Hyperlink"/>
            <w:rFonts w:ascii="Times New Roman" w:eastAsia="Segoe UI Light" w:hAnsi="Times New Roman" w:cs="Times New Roman"/>
            <w:color w:val="000000" w:themeColor="text1"/>
            <w:sz w:val="24"/>
            <w:szCs w:val="24"/>
            <w:lang w:val="en-US"/>
          </w:rPr>
          <w:t>https://assets.thermofisher.com/TFS-</w:t>
        </w:r>
        <w:r w:rsidRPr="00B63E1D">
          <w:rPr>
            <w:rStyle w:val="Hyperlink"/>
            <w:rFonts w:ascii="Times New Roman" w:eastAsia="Segoe UI Light" w:hAnsi="Times New Roman" w:cs="Times New Roman"/>
            <w:color w:val="000000" w:themeColor="text1"/>
            <w:sz w:val="24"/>
            <w:szCs w:val="24"/>
            <w:lang w:val="en-US"/>
          </w:rPr>
          <w:lastRenderedPageBreak/>
          <w:t>Assets/LSG/manuals/4364031_TaqSmallRNA_UG.pdf</w:t>
        </w:r>
      </w:hyperlink>
      <w:r w:rsidRPr="00B63E1D">
        <w:rPr>
          <w:rFonts w:ascii="Times New Roman" w:eastAsia="Segoe UI" w:hAnsi="Times New Roman" w:cs="Times New Roman"/>
          <w:color w:val="000000" w:themeColor="text1"/>
          <w:sz w:val="24"/>
          <w:szCs w:val="24"/>
          <w:lang w:val="en-US"/>
        </w:rPr>
        <w:t xml:space="preserve">). </w:t>
      </w:r>
      <w:r w:rsidR="00C74DDB" w:rsidRPr="00B63E1D">
        <w:rPr>
          <w:rFonts w:ascii="Times New Roman" w:eastAsia="Segoe UI" w:hAnsi="Times New Roman" w:cs="Times New Roman"/>
          <w:color w:val="000000" w:themeColor="text1"/>
          <w:sz w:val="24"/>
          <w:szCs w:val="24"/>
          <w:lang w:val="en-US"/>
        </w:rPr>
        <w:t xml:space="preserve">The </w:t>
      </w:r>
      <w:r w:rsidRPr="00B63E1D">
        <w:rPr>
          <w:rFonts w:ascii="Times New Roman" w:eastAsia="Segoe UI" w:hAnsi="Times New Roman" w:cs="Times New Roman"/>
          <w:color w:val="000000" w:themeColor="text1"/>
          <w:sz w:val="24"/>
          <w:szCs w:val="24"/>
          <w:lang w:val="en-US"/>
        </w:rPr>
        <w:t>∆∆Ct method and fold-change w</w:t>
      </w:r>
      <w:r w:rsidR="00C74DDB" w:rsidRPr="00B63E1D">
        <w:rPr>
          <w:rFonts w:ascii="Times New Roman" w:eastAsia="Segoe UI" w:hAnsi="Times New Roman" w:cs="Times New Roman"/>
          <w:color w:val="000000" w:themeColor="text1"/>
          <w:sz w:val="24"/>
          <w:szCs w:val="24"/>
          <w:lang w:val="en-US"/>
        </w:rPr>
        <w:t>ere</w:t>
      </w:r>
      <w:r w:rsidRPr="00B63E1D">
        <w:rPr>
          <w:rFonts w:ascii="Times New Roman" w:eastAsia="Segoe UI" w:hAnsi="Times New Roman" w:cs="Times New Roman"/>
          <w:color w:val="000000" w:themeColor="text1"/>
          <w:sz w:val="24"/>
          <w:szCs w:val="24"/>
          <w:lang w:val="en-US"/>
        </w:rPr>
        <w:t xml:space="preserve"> used to estimate differences between groups. Data w</w:t>
      </w:r>
      <w:r w:rsidR="00C74DDB" w:rsidRPr="00B63E1D">
        <w:rPr>
          <w:rFonts w:ascii="Times New Roman" w:eastAsia="Segoe UI" w:hAnsi="Times New Roman" w:cs="Times New Roman"/>
          <w:color w:val="000000" w:themeColor="text1"/>
          <w:sz w:val="24"/>
          <w:szCs w:val="24"/>
          <w:lang w:val="en-US"/>
        </w:rPr>
        <w:t>ere</w:t>
      </w:r>
      <w:r w:rsidRPr="00B63E1D">
        <w:rPr>
          <w:rFonts w:ascii="Times New Roman" w:eastAsia="Segoe UI" w:hAnsi="Times New Roman" w:cs="Times New Roman"/>
          <w:color w:val="000000" w:themeColor="text1"/>
          <w:sz w:val="24"/>
          <w:szCs w:val="24"/>
          <w:lang w:val="en-US"/>
        </w:rPr>
        <w:t xml:space="preserve"> normalized to </w:t>
      </w:r>
      <w:r w:rsidRPr="00B63E1D">
        <w:rPr>
          <w:rFonts w:ascii="Times New Roman" w:eastAsia="Segoe UI Light" w:hAnsi="Times New Roman" w:cs="Times New Roman"/>
          <w:i/>
          <w:iCs/>
          <w:color w:val="000000" w:themeColor="text1"/>
          <w:sz w:val="24"/>
          <w:szCs w:val="24"/>
          <w:lang w:val="en-US"/>
        </w:rPr>
        <w:t>miR-103-3p</w:t>
      </w:r>
      <w:r w:rsidRPr="00B63E1D">
        <w:rPr>
          <w:rFonts w:ascii="Times New Roman" w:eastAsia="Segoe UI Light" w:hAnsi="Times New Roman" w:cs="Times New Roman"/>
          <w:color w:val="000000" w:themeColor="text1"/>
          <w:sz w:val="24"/>
          <w:szCs w:val="24"/>
          <w:lang w:val="en-US"/>
        </w:rPr>
        <w:t xml:space="preserve"> (ASSAY ID: 000439).</w:t>
      </w:r>
    </w:p>
    <w:p w14:paraId="2532FEF8" w14:textId="77777777" w:rsidR="00865ADB" w:rsidRPr="00B63E1D" w:rsidRDefault="00865ADB" w:rsidP="00B63E1D">
      <w:pPr>
        <w:spacing w:after="0" w:line="480" w:lineRule="auto"/>
        <w:contextualSpacing/>
        <w:jc w:val="both"/>
        <w:rPr>
          <w:rFonts w:ascii="Times New Roman" w:eastAsia="Segoe UI Light" w:hAnsi="Times New Roman" w:cs="Times New Roman"/>
          <w:color w:val="000000" w:themeColor="text1"/>
          <w:sz w:val="24"/>
          <w:szCs w:val="24"/>
          <w:lang w:val="en-US"/>
        </w:rPr>
      </w:pPr>
    </w:p>
    <w:p w14:paraId="06FD028E" w14:textId="046BEA47" w:rsidR="00F675B0" w:rsidRPr="00B63E1D" w:rsidRDefault="00F675B0" w:rsidP="00B63E1D">
      <w:pPr>
        <w:spacing w:before="120" w:after="0" w:line="480" w:lineRule="auto"/>
        <w:contextualSpacing/>
        <w:jc w:val="both"/>
        <w:rPr>
          <w:rFonts w:ascii="Times New Roman" w:eastAsia="Segoe UI Light" w:hAnsi="Times New Roman" w:cs="Times New Roman"/>
          <w:color w:val="000000" w:themeColor="text1"/>
          <w:sz w:val="24"/>
          <w:szCs w:val="24"/>
          <w:lang w:val="en-US"/>
        </w:rPr>
      </w:pPr>
      <w:r w:rsidRPr="00B63E1D">
        <w:rPr>
          <w:rFonts w:ascii="Times New Roman" w:eastAsia="Segoe UI Light" w:hAnsi="Times New Roman" w:cs="Times New Roman"/>
          <w:b/>
          <w:bCs/>
          <w:color w:val="000000" w:themeColor="text1"/>
          <w:sz w:val="24"/>
          <w:szCs w:val="24"/>
          <w:lang w:val="en-US"/>
        </w:rPr>
        <w:t xml:space="preserve">Plasma data analysis </w:t>
      </w:r>
    </w:p>
    <w:p w14:paraId="3357A3FB" w14:textId="7BE786A8" w:rsidR="00F675B0" w:rsidRPr="00B63E1D" w:rsidRDefault="00F675B0" w:rsidP="00B63E1D">
      <w:pPr>
        <w:spacing w:after="0" w:line="480" w:lineRule="auto"/>
        <w:contextualSpacing/>
        <w:jc w:val="both"/>
        <w:rPr>
          <w:rFonts w:ascii="Times New Roman" w:eastAsia="Segoe UI Light" w:hAnsi="Times New Roman" w:cs="Times New Roman"/>
          <w:color w:val="000000" w:themeColor="text1"/>
          <w:sz w:val="24"/>
          <w:szCs w:val="24"/>
          <w:lang w:val="en-GB"/>
        </w:rPr>
      </w:pPr>
      <w:r w:rsidRPr="00B63E1D">
        <w:rPr>
          <w:rFonts w:ascii="Times New Roman" w:eastAsia="Segoe UI Light" w:hAnsi="Times New Roman" w:cs="Times New Roman"/>
          <w:color w:val="000000" w:themeColor="text1"/>
          <w:sz w:val="24"/>
          <w:szCs w:val="24"/>
          <w:lang w:val="en-GB"/>
        </w:rPr>
        <w:t xml:space="preserve">Data from Gene Expression Omnibus (GEO) (accession number GSE114874) was used. </w:t>
      </w:r>
      <w:r w:rsidRPr="00B63E1D">
        <w:rPr>
          <w:rFonts w:ascii="Times New Roman" w:eastAsia="Segoe UI Light" w:hAnsi="Times New Roman" w:cs="Times New Roman"/>
          <w:color w:val="000000" w:themeColor="text1"/>
          <w:sz w:val="24"/>
          <w:szCs w:val="24"/>
          <w:lang w:val="en-US"/>
        </w:rPr>
        <w:t>Data was analyzed as described for transfer RNA fragments (</w:t>
      </w:r>
      <w:proofErr w:type="spellStart"/>
      <w:r w:rsidRPr="00B63E1D">
        <w:rPr>
          <w:rFonts w:ascii="Times New Roman" w:eastAsia="Segoe UI Light" w:hAnsi="Times New Roman" w:cs="Times New Roman"/>
          <w:color w:val="000000" w:themeColor="text1"/>
          <w:sz w:val="24"/>
          <w:szCs w:val="24"/>
          <w:lang w:val="en-US"/>
        </w:rPr>
        <w:t>tRFs</w:t>
      </w:r>
      <w:proofErr w:type="spellEnd"/>
      <w:r w:rsidRPr="00B63E1D">
        <w:rPr>
          <w:rFonts w:ascii="Times New Roman" w:eastAsia="Segoe UI Light" w:hAnsi="Times New Roman" w:cs="Times New Roman"/>
          <w:color w:val="000000" w:themeColor="text1"/>
          <w:sz w:val="24"/>
          <w:szCs w:val="24"/>
          <w:lang w:val="en-US"/>
        </w:rPr>
        <w:t xml:space="preserve">) earlier except </w:t>
      </w:r>
      <w:proofErr w:type="spellStart"/>
      <w:r w:rsidRPr="00B63E1D">
        <w:rPr>
          <w:rFonts w:ascii="Times New Roman" w:eastAsia="Segoe UI Light" w:hAnsi="Times New Roman" w:cs="Times New Roman"/>
          <w:color w:val="000000" w:themeColor="text1"/>
          <w:sz w:val="24"/>
          <w:szCs w:val="24"/>
          <w:lang w:val="en-GB"/>
        </w:rPr>
        <w:t>tRFs</w:t>
      </w:r>
      <w:proofErr w:type="spellEnd"/>
      <w:r w:rsidRPr="00B63E1D">
        <w:rPr>
          <w:rFonts w:ascii="Times New Roman" w:eastAsia="Segoe UI Light" w:hAnsi="Times New Roman" w:cs="Times New Roman"/>
          <w:color w:val="000000" w:themeColor="text1"/>
          <w:sz w:val="24"/>
          <w:szCs w:val="24"/>
          <w:lang w:val="en-GB"/>
        </w:rPr>
        <w:t xml:space="preserve"> were included if their length was between 16-41 </w:t>
      </w:r>
      <w:proofErr w:type="spellStart"/>
      <w:r w:rsidRPr="00B63E1D">
        <w:rPr>
          <w:rFonts w:ascii="Times New Roman" w:eastAsia="Segoe UI Light" w:hAnsi="Times New Roman" w:cs="Times New Roman"/>
          <w:color w:val="000000" w:themeColor="text1"/>
          <w:sz w:val="24"/>
          <w:szCs w:val="24"/>
          <w:lang w:val="en-GB"/>
        </w:rPr>
        <w:t>nt</w:t>
      </w:r>
      <w:proofErr w:type="spellEnd"/>
      <w:r w:rsidRPr="00B63E1D">
        <w:rPr>
          <w:rFonts w:ascii="Times New Roman" w:eastAsia="Segoe UI Light" w:hAnsi="Times New Roman" w:cs="Times New Roman"/>
          <w:color w:val="000000" w:themeColor="text1"/>
          <w:sz w:val="24"/>
          <w:szCs w:val="24"/>
          <w:lang w:val="en-GB"/>
        </w:rPr>
        <w:t xml:space="preserve"> long. The R packages </w:t>
      </w:r>
      <w:proofErr w:type="spellStart"/>
      <w:r w:rsidRPr="00B63E1D">
        <w:rPr>
          <w:rFonts w:ascii="Times New Roman" w:eastAsia="Segoe UI Light" w:hAnsi="Times New Roman" w:cs="Times New Roman"/>
          <w:color w:val="000000" w:themeColor="text1"/>
          <w:sz w:val="24"/>
          <w:szCs w:val="24"/>
          <w:lang w:val="en-GB"/>
        </w:rPr>
        <w:t>DESeq</w:t>
      </w:r>
      <w:proofErr w:type="spellEnd"/>
      <w:r w:rsidRPr="00B63E1D">
        <w:rPr>
          <w:rFonts w:ascii="Times New Roman" w:eastAsia="Segoe UI Light" w:hAnsi="Times New Roman" w:cs="Times New Roman"/>
          <w:color w:val="000000" w:themeColor="text1"/>
          <w:sz w:val="24"/>
          <w:szCs w:val="24"/>
          <w:lang w:val="en-GB"/>
        </w:rPr>
        <w:t xml:space="preserve"> and DESeq2 were used to analyse the count data from RNA-</w:t>
      </w:r>
      <w:proofErr w:type="spellStart"/>
      <w:r w:rsidRPr="00B63E1D">
        <w:rPr>
          <w:rFonts w:ascii="Times New Roman" w:eastAsia="Segoe UI Light" w:hAnsi="Times New Roman" w:cs="Times New Roman"/>
          <w:color w:val="000000" w:themeColor="text1"/>
          <w:sz w:val="24"/>
          <w:szCs w:val="24"/>
          <w:lang w:val="en-GB"/>
        </w:rPr>
        <w:t>seq</w:t>
      </w:r>
      <w:proofErr w:type="spellEnd"/>
      <w:r w:rsidRPr="00B63E1D">
        <w:rPr>
          <w:rFonts w:ascii="Times New Roman" w:eastAsia="Segoe UI Light" w:hAnsi="Times New Roman" w:cs="Times New Roman"/>
          <w:color w:val="000000" w:themeColor="text1"/>
          <w:sz w:val="24"/>
          <w:szCs w:val="24"/>
          <w:lang w:val="en-GB"/>
        </w:rPr>
        <w:t xml:space="preserve"> of differently expressed genes with R</w:t>
      </w:r>
      <w:sdt>
        <w:sdtPr>
          <w:rPr>
            <w:rFonts w:ascii="Times New Roman" w:eastAsia="Segoe UI Light" w:hAnsi="Times New Roman" w:cs="Times New Roman"/>
            <w:color w:val="000000"/>
            <w:sz w:val="24"/>
            <w:szCs w:val="24"/>
            <w:lang w:val="en-GB"/>
          </w:rPr>
          <w:tag w:val="MENDELEY_CITATION_v3_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pc3N1ZWQiOnsiZGF0ZS1wYXJ0cyI6W1syMDE0LDEyLDVdXX0sInBhZ2UiOiI1NTAiLCJhYnN0cmFjdCI6IjxwPiB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A8aXRhbGljPkRFU2VxMjwvaXRhbGljPiA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DxpdGFsaWM+REVTZXEyPC9pdGFsaWM+IHBhY2thZ2UgaXMgYXZhaWxhYmxlIGF0IDxleHQtbGluayBleHQtbGluay10eXBlPVwidXJpXCIgaHJlZj1cImh0dHA6Ly93d3cuYmlvY29uZHVjdG9yLm9yZy9wYWNrYWdlcy9yZWxlYXNlL2Jpb2MvaHRtbC9ERVNlcTIuaHRtbFwiPmh0dHA6Ly93d3cuYmlvY29uZHVjdG9yLm9yZy9wYWNrYWdlcy9yZWxlYXNlL2Jpb2MvaHRtbC9ERVNlcTIuaHRtbDwvZXh0LWxpbms+IC4gPC9wPiIsImlzc3VlIjoiMTIiLCJ2b2x1bWUiOiIxNSJ9LCJpc1RlbXBvcmFyeSI6ZmFsc2V9XX0="/>
          <w:id w:val="-30652937"/>
          <w:placeholder>
            <w:docPart w:val="DefaultPlaceholder_-1854013440"/>
          </w:placeholder>
        </w:sdtPr>
        <w:sdtContent>
          <w:r w:rsidR="00AA4AB9" w:rsidRPr="00B63E1D">
            <w:rPr>
              <w:rFonts w:ascii="Times New Roman" w:eastAsia="Segoe UI Light" w:hAnsi="Times New Roman" w:cs="Times New Roman"/>
              <w:color w:val="000000"/>
              <w:sz w:val="24"/>
              <w:szCs w:val="24"/>
              <w:lang w:val="en-GB"/>
            </w:rPr>
            <w:t>[1, 15]</w:t>
          </w:r>
        </w:sdtContent>
      </w:sdt>
      <w:r w:rsidRPr="00B63E1D">
        <w:rPr>
          <w:rFonts w:ascii="Times New Roman" w:eastAsia="Segoe UI Light" w:hAnsi="Times New Roman" w:cs="Times New Roman"/>
          <w:color w:val="000000" w:themeColor="text1"/>
          <w:sz w:val="24"/>
          <w:szCs w:val="24"/>
          <w:lang w:val="en-GB"/>
        </w:rPr>
        <w:t>.</w:t>
      </w:r>
    </w:p>
    <w:p w14:paraId="5E4A0516" w14:textId="77777777" w:rsidR="000E6AA6" w:rsidRPr="00B63E1D" w:rsidRDefault="000E6AA6" w:rsidP="00B63E1D">
      <w:pPr>
        <w:spacing w:after="0" w:line="480" w:lineRule="auto"/>
        <w:contextualSpacing/>
        <w:jc w:val="both"/>
        <w:rPr>
          <w:rFonts w:ascii="Times New Roman" w:eastAsia="Segoe UI Light" w:hAnsi="Times New Roman" w:cs="Times New Roman"/>
          <w:color w:val="000000" w:themeColor="text1"/>
          <w:sz w:val="24"/>
          <w:szCs w:val="24"/>
          <w:lang w:val="en-GB"/>
        </w:rPr>
      </w:pPr>
    </w:p>
    <w:p w14:paraId="2CB1F5BA" w14:textId="3B11E793" w:rsidR="000E6AA6" w:rsidRPr="00B63E1D" w:rsidRDefault="000E6AA6" w:rsidP="00B63E1D">
      <w:pPr>
        <w:spacing w:after="0" w:line="480" w:lineRule="auto"/>
        <w:contextualSpacing/>
        <w:jc w:val="both"/>
        <w:rPr>
          <w:rFonts w:ascii="Times New Roman" w:eastAsia="Segoe UI Light" w:hAnsi="Times New Roman" w:cs="Times New Roman"/>
          <w:b/>
          <w:bCs/>
          <w:color w:val="000000" w:themeColor="text1"/>
          <w:sz w:val="24"/>
          <w:szCs w:val="24"/>
          <w:lang w:val="en-GB"/>
        </w:rPr>
      </w:pPr>
      <w:r w:rsidRPr="00B63E1D">
        <w:rPr>
          <w:rFonts w:ascii="Times New Roman" w:eastAsia="Segoe UI Light" w:hAnsi="Times New Roman" w:cs="Times New Roman"/>
          <w:b/>
          <w:bCs/>
          <w:color w:val="000000" w:themeColor="text1"/>
          <w:sz w:val="24"/>
          <w:szCs w:val="24"/>
          <w:lang w:val="en-GB"/>
        </w:rPr>
        <w:t>Quality control for tRNA fragment analysis</w:t>
      </w:r>
    </w:p>
    <w:p w14:paraId="030082B6" w14:textId="0524FA6F" w:rsidR="001F2F15" w:rsidRPr="00B63E1D" w:rsidRDefault="001F2F15" w:rsidP="00B63E1D">
      <w:pPr>
        <w:spacing w:after="0" w:line="480" w:lineRule="auto"/>
        <w:contextualSpacing/>
        <w:jc w:val="both"/>
        <w:rPr>
          <w:rFonts w:ascii="Times New Roman" w:eastAsia="Segoe UI Light" w:hAnsi="Times New Roman" w:cs="Times New Roman"/>
          <w:color w:val="000000" w:themeColor="text1"/>
          <w:sz w:val="24"/>
          <w:szCs w:val="24"/>
          <w:lang w:val="en-US"/>
        </w:rPr>
      </w:pPr>
      <w:r w:rsidRPr="00B63E1D">
        <w:rPr>
          <w:rFonts w:ascii="Times New Roman" w:eastAsia="Segoe UI Light" w:hAnsi="Times New Roman" w:cs="Times New Roman"/>
          <w:color w:val="000000" w:themeColor="text1"/>
          <w:sz w:val="24"/>
          <w:szCs w:val="24"/>
          <w:lang w:val="en-GB"/>
        </w:rPr>
        <w:t>Data analysis for postmortem</w:t>
      </w:r>
      <w:r w:rsidR="00C74DDB" w:rsidRPr="00B63E1D">
        <w:rPr>
          <w:rFonts w:ascii="Times New Roman" w:eastAsia="Segoe UI Light" w:hAnsi="Times New Roman" w:cs="Times New Roman"/>
          <w:color w:val="000000" w:themeColor="text1"/>
          <w:sz w:val="24"/>
          <w:szCs w:val="24"/>
          <w:lang w:val="en-GB"/>
        </w:rPr>
        <w:t>-</w:t>
      </w:r>
      <w:r w:rsidRPr="00B63E1D">
        <w:rPr>
          <w:rFonts w:ascii="Times New Roman" w:eastAsia="Segoe UI Light" w:hAnsi="Times New Roman" w:cs="Times New Roman"/>
          <w:color w:val="000000" w:themeColor="text1"/>
          <w:sz w:val="24"/>
          <w:szCs w:val="24"/>
          <w:lang w:val="en-GB"/>
        </w:rPr>
        <w:t xml:space="preserve">treated cortical tissue was done similarly as described for </w:t>
      </w:r>
      <w:proofErr w:type="spellStart"/>
      <w:r w:rsidRPr="00B63E1D">
        <w:rPr>
          <w:rFonts w:ascii="Times New Roman" w:eastAsia="Segoe UI Light" w:hAnsi="Times New Roman" w:cs="Times New Roman"/>
          <w:color w:val="000000" w:themeColor="text1"/>
          <w:sz w:val="24"/>
          <w:szCs w:val="24"/>
          <w:lang w:val="en-GB"/>
        </w:rPr>
        <w:t>tRFs</w:t>
      </w:r>
      <w:proofErr w:type="spellEnd"/>
      <w:r w:rsidRPr="00B63E1D">
        <w:rPr>
          <w:rFonts w:ascii="Times New Roman" w:eastAsia="Segoe UI Light" w:hAnsi="Times New Roman" w:cs="Times New Roman"/>
          <w:color w:val="000000" w:themeColor="text1"/>
          <w:sz w:val="24"/>
          <w:szCs w:val="24"/>
          <w:lang w:val="en-GB"/>
        </w:rPr>
        <w:t xml:space="preserve">. </w:t>
      </w:r>
      <w:r w:rsidR="00EE452D" w:rsidRPr="00B63E1D">
        <w:rPr>
          <w:rFonts w:ascii="Times New Roman" w:eastAsia="Segoe UI Light" w:hAnsi="Times New Roman" w:cs="Times New Roman"/>
          <w:color w:val="000000" w:themeColor="text1"/>
          <w:sz w:val="24"/>
          <w:szCs w:val="24"/>
          <w:lang w:val="en-GB"/>
        </w:rPr>
        <w:t>C</w:t>
      </w:r>
      <w:r w:rsidRPr="00B63E1D">
        <w:rPr>
          <w:rFonts w:ascii="Times New Roman" w:eastAsia="Segoe UI Light" w:hAnsi="Times New Roman" w:cs="Times New Roman"/>
          <w:color w:val="000000" w:themeColor="text1"/>
          <w:sz w:val="24"/>
          <w:szCs w:val="24"/>
          <w:lang w:val="en-GB"/>
        </w:rPr>
        <w:t xml:space="preserve">omparative analysis </w:t>
      </w:r>
      <w:r w:rsidR="00EE452D" w:rsidRPr="00B63E1D">
        <w:rPr>
          <w:rFonts w:ascii="Times New Roman" w:eastAsia="Segoe UI Light" w:hAnsi="Times New Roman" w:cs="Times New Roman"/>
          <w:color w:val="000000" w:themeColor="text1"/>
          <w:sz w:val="24"/>
          <w:szCs w:val="24"/>
          <w:lang w:val="en-GB"/>
        </w:rPr>
        <w:t xml:space="preserve">was performed </w:t>
      </w:r>
      <w:r w:rsidRPr="00B63E1D">
        <w:rPr>
          <w:rFonts w:ascii="Times New Roman" w:eastAsia="Segoe UI Light" w:hAnsi="Times New Roman" w:cs="Times New Roman"/>
          <w:color w:val="000000" w:themeColor="text1"/>
          <w:sz w:val="24"/>
          <w:szCs w:val="24"/>
          <w:lang w:val="en-GB"/>
        </w:rPr>
        <w:t>between sample groups</w:t>
      </w:r>
      <w:r w:rsidR="00EE452D" w:rsidRPr="00B63E1D">
        <w:rPr>
          <w:rFonts w:ascii="Times New Roman" w:eastAsia="Segoe UI Light" w:hAnsi="Times New Roman" w:cs="Times New Roman"/>
          <w:color w:val="000000" w:themeColor="text1"/>
          <w:sz w:val="24"/>
          <w:szCs w:val="24"/>
          <w:lang w:val="en-GB"/>
        </w:rPr>
        <w:t>, where different parameters between individual compartments were analysed and plotted in Supplementary Fig.</w:t>
      </w:r>
      <w:r w:rsidR="00C74DDB" w:rsidRPr="00B63E1D">
        <w:rPr>
          <w:rFonts w:ascii="Times New Roman" w:eastAsia="Segoe UI Light" w:hAnsi="Times New Roman" w:cs="Times New Roman"/>
          <w:color w:val="000000" w:themeColor="text1"/>
          <w:sz w:val="24"/>
          <w:szCs w:val="24"/>
          <w:lang w:val="en-GB"/>
        </w:rPr>
        <w:t xml:space="preserve"> </w:t>
      </w:r>
      <w:r w:rsidR="00EE452D" w:rsidRPr="00B63E1D">
        <w:rPr>
          <w:rFonts w:ascii="Times New Roman" w:eastAsia="Segoe UI Light" w:hAnsi="Times New Roman" w:cs="Times New Roman"/>
          <w:color w:val="000000" w:themeColor="text1"/>
          <w:sz w:val="24"/>
          <w:szCs w:val="24"/>
          <w:lang w:val="en-GB"/>
        </w:rPr>
        <w:t xml:space="preserve">2. </w:t>
      </w:r>
    </w:p>
    <w:p w14:paraId="443A95F9" w14:textId="77777777" w:rsidR="00F675B0" w:rsidRPr="00B63E1D" w:rsidRDefault="00F675B0" w:rsidP="00B63E1D">
      <w:pPr>
        <w:spacing w:after="0" w:line="480" w:lineRule="auto"/>
        <w:contextualSpacing/>
        <w:jc w:val="both"/>
        <w:rPr>
          <w:rFonts w:ascii="Times New Roman" w:eastAsia="Segoe UI Light" w:hAnsi="Times New Roman" w:cs="Times New Roman"/>
          <w:color w:val="000000" w:themeColor="text1"/>
          <w:sz w:val="24"/>
          <w:szCs w:val="24"/>
          <w:lang w:val="en-US"/>
        </w:rPr>
      </w:pPr>
    </w:p>
    <w:p w14:paraId="7452BE25" w14:textId="76A82E64" w:rsidR="00F675B0" w:rsidRPr="00B63E1D" w:rsidRDefault="00C74DDB" w:rsidP="00B63E1D">
      <w:pPr>
        <w:spacing w:after="0" w:line="480" w:lineRule="auto"/>
        <w:contextualSpacing/>
        <w:jc w:val="both"/>
        <w:rPr>
          <w:rFonts w:ascii="Times New Roman" w:eastAsia="Segoe UI Light" w:hAnsi="Times New Roman" w:cs="Times New Roman"/>
          <w:b/>
          <w:bCs/>
          <w:color w:val="000000" w:themeColor="text1"/>
          <w:sz w:val="24"/>
          <w:szCs w:val="24"/>
          <w:lang w:val="en-US"/>
        </w:rPr>
      </w:pPr>
      <w:r w:rsidRPr="00B63E1D">
        <w:rPr>
          <w:rFonts w:ascii="Times New Roman" w:eastAsia="Segoe UI Light" w:hAnsi="Times New Roman" w:cs="Times New Roman"/>
          <w:b/>
          <w:bCs/>
          <w:color w:val="000000" w:themeColor="text1"/>
          <w:sz w:val="24"/>
          <w:szCs w:val="24"/>
          <w:lang w:val="en-US"/>
        </w:rPr>
        <w:t>t</w:t>
      </w:r>
      <w:r w:rsidR="00F675B0" w:rsidRPr="00B63E1D">
        <w:rPr>
          <w:rFonts w:ascii="Times New Roman" w:eastAsia="Segoe UI Light" w:hAnsi="Times New Roman" w:cs="Times New Roman"/>
          <w:b/>
          <w:bCs/>
          <w:color w:val="000000" w:themeColor="text1"/>
          <w:sz w:val="24"/>
          <w:szCs w:val="24"/>
          <w:lang w:val="en-US"/>
        </w:rPr>
        <w:t>RNA biogenesis pathway analysis</w:t>
      </w:r>
    </w:p>
    <w:p w14:paraId="25559398" w14:textId="49B0BAEE" w:rsidR="00F675B0" w:rsidRPr="00B63E1D" w:rsidRDefault="00C278E9" w:rsidP="00B63E1D">
      <w:pPr>
        <w:spacing w:after="0" w:line="480" w:lineRule="auto"/>
        <w:contextualSpacing/>
        <w:jc w:val="both"/>
        <w:rPr>
          <w:rFonts w:ascii="Times New Roman" w:eastAsia="Segoe UI Light" w:hAnsi="Times New Roman" w:cs="Times New Roman"/>
          <w:color w:val="000000" w:themeColor="text1"/>
          <w:sz w:val="24"/>
          <w:szCs w:val="24"/>
          <w:lang w:val="en-US"/>
        </w:rPr>
      </w:pPr>
      <w:r w:rsidRPr="00B63E1D">
        <w:rPr>
          <w:rFonts w:ascii="Times New Roman" w:eastAsia="Segoe UI Light" w:hAnsi="Times New Roman" w:cs="Times New Roman"/>
          <w:color w:val="000000" w:themeColor="text1"/>
          <w:sz w:val="24"/>
          <w:szCs w:val="24"/>
          <w:lang w:val="en-US"/>
        </w:rPr>
        <w:t>To study alterations in tRNA biogenesis pathways, c</w:t>
      </w:r>
      <w:r w:rsidR="00F675B0" w:rsidRPr="00B63E1D">
        <w:rPr>
          <w:rFonts w:ascii="Times New Roman" w:eastAsia="Segoe UI Light" w:hAnsi="Times New Roman" w:cs="Times New Roman"/>
          <w:color w:val="000000" w:themeColor="text1"/>
          <w:sz w:val="24"/>
          <w:szCs w:val="24"/>
          <w:lang w:val="en-US"/>
        </w:rPr>
        <w:t>ount tables from GSE186334</w:t>
      </w:r>
      <w:sdt>
        <w:sdtPr>
          <w:rPr>
            <w:rFonts w:ascii="Times New Roman" w:eastAsia="Segoe UI Light" w:hAnsi="Times New Roman" w:cs="Times New Roman"/>
            <w:color w:val="000000"/>
            <w:sz w:val="24"/>
            <w:szCs w:val="24"/>
            <w:lang w:val="en-US"/>
          </w:rPr>
          <w:tag w:val="MENDELEY_CITATION_v3_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"/>
          <w:id w:val="1768656522"/>
          <w:placeholder>
            <w:docPart w:val="DefaultPlaceholder_-1854013440"/>
          </w:placeholder>
        </w:sdtPr>
        <w:sdtContent>
          <w:r w:rsidR="00AA4AB9" w:rsidRPr="00B63E1D">
            <w:rPr>
              <w:rFonts w:ascii="Times New Roman" w:eastAsia="Segoe UI Light" w:hAnsi="Times New Roman" w:cs="Times New Roman"/>
              <w:color w:val="000000"/>
              <w:sz w:val="24"/>
              <w:szCs w:val="24"/>
              <w:lang w:val="en-US"/>
            </w:rPr>
            <w:t>[23]</w:t>
          </w:r>
        </w:sdtContent>
      </w:sdt>
      <w:r w:rsidR="00F675B0" w:rsidRPr="00B63E1D">
        <w:rPr>
          <w:rFonts w:ascii="Times New Roman" w:eastAsia="Segoe UI Light" w:hAnsi="Times New Roman" w:cs="Times New Roman"/>
          <w:color w:val="000000" w:themeColor="text1"/>
          <w:sz w:val="24"/>
          <w:szCs w:val="24"/>
          <w:lang w:val="en-US"/>
        </w:rPr>
        <w:t xml:space="preserve"> were subjected to differential expression analysis with </w:t>
      </w:r>
      <w:r w:rsidR="00C74DDB" w:rsidRPr="00B63E1D">
        <w:rPr>
          <w:rFonts w:ascii="Times New Roman" w:eastAsia="Segoe UI Light" w:hAnsi="Times New Roman" w:cs="Times New Roman"/>
          <w:color w:val="000000" w:themeColor="text1"/>
          <w:sz w:val="24"/>
          <w:szCs w:val="24"/>
          <w:lang w:val="en-US"/>
        </w:rPr>
        <w:t xml:space="preserve">the </w:t>
      </w:r>
      <w:r w:rsidR="00F675B0" w:rsidRPr="00B63E1D">
        <w:rPr>
          <w:rFonts w:ascii="Times New Roman" w:eastAsia="Segoe UI Light" w:hAnsi="Times New Roman" w:cs="Times New Roman"/>
          <w:color w:val="000000" w:themeColor="text1"/>
          <w:sz w:val="24"/>
          <w:szCs w:val="24"/>
          <w:lang w:val="en-US"/>
        </w:rPr>
        <w:t>DESeq2 R package</w:t>
      </w:r>
      <w:sdt>
        <w:sdtPr>
          <w:rPr>
            <w:rFonts w:ascii="Times New Roman" w:eastAsia="Segoe UI Light" w:hAnsi="Times New Roman" w:cs="Times New Roman"/>
            <w:color w:val="000000"/>
            <w:sz w:val="24"/>
            <w:szCs w:val="24"/>
            <w:lang w:val="en-US"/>
          </w:rPr>
          <w:tag w:val="MENDELEY_CITATION_v3_eyJjaXRhdGlvbklEIjoiTUVOREVMRVlfQ0lUQVRJT05fMmZkY2ViMzItZmU5Zi00NzM4LWI5MmQtMGFmZGZkYjY0ZGZlIiwicHJvcGVydGllcyI6eyJub3RlSW5kZXgiOjB9LCJpc0VkaXRlZCI6ZmFsc2UsIm1hbnVhbE92ZXJyaWRlIjp7ImlzTWFudWFsbHlPdmVycmlkZGVuIjpmYWxzZSwiY2l0ZXByb2NUZXh0IjoiWzE1XSIsIm1hbnVhbE92ZXJyaWRlVGV4dCI6IiJ9LCJjaXRhdGlvbkl0ZW1zIjpbeyJpZCI6ImVjYWZmZWMzLTgyN2EtMzQzMC1hNDEyLWY1YzU4NjY1N2I0MiIsIml0ZW1EYXRhIjp7InR5cGUiOiJhcnRpY2xlLWpvdXJuYWwiLCJpZCI6ImVjYWZmZWMzLTgyN2EtMzQzMC1hNDEyLWY1YzU4NjY1N2I0Mi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pc3N1ZWQiOnsiZGF0ZS1wYXJ0cyI6W1syMDE0LDEyLDVdXX0sInBhZ2UiOiI1NTAiLCJhYnN0cmFjdCI6IjxwPiB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A8aXRhbGljPkRFU2VxMjwvaXRhbGljPiA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DxpdGFsaWM+REVTZXEyPC9pdGFsaWM+IHBhY2thZ2UgaXMgYXZhaWxhYmxlIGF0IDxleHQtbGluayBleHQtbGluay10eXBlPVwidXJpXCIgaHJlZj1cImh0dHA6Ly93d3cuYmlvY29uZHVjdG9yLm9yZy9wYWNrYWdlcy9yZWxlYXNlL2Jpb2MvaHRtbC9ERVNlcTIuaHRtbFwiPmh0dHA6Ly93d3cuYmlvY29uZHVjdG9yLm9yZy9wYWNrYWdlcy9yZWxlYXNlL2Jpb2MvaHRtbC9ERVNlcTIuaHRtbDwvZXh0LWxpbms+IC4gPC9wPiIsImlzc3VlIjoiMTIiLCJ2b2x1bWUiOiIxNSJ9LCJpc1RlbXBvcmFyeSI6ZmFsc2V9XX0="/>
          <w:id w:val="60911262"/>
          <w:placeholder>
            <w:docPart w:val="DefaultPlaceholder_-1854013440"/>
          </w:placeholder>
        </w:sdtPr>
        <w:sdtContent>
          <w:r w:rsidR="00AA4AB9" w:rsidRPr="00B63E1D">
            <w:rPr>
              <w:rFonts w:ascii="Times New Roman" w:eastAsia="Segoe UI Light" w:hAnsi="Times New Roman" w:cs="Times New Roman"/>
              <w:color w:val="000000"/>
              <w:sz w:val="24"/>
              <w:szCs w:val="24"/>
              <w:lang w:val="en-US"/>
            </w:rPr>
            <w:t>[15]</w:t>
          </w:r>
        </w:sdtContent>
      </w:sdt>
      <w:r w:rsidR="00F675B0" w:rsidRPr="00B63E1D">
        <w:rPr>
          <w:rFonts w:ascii="Times New Roman" w:eastAsia="Segoe UI Light" w:hAnsi="Times New Roman" w:cs="Times New Roman"/>
          <w:color w:val="000000" w:themeColor="text1"/>
          <w:sz w:val="24"/>
          <w:szCs w:val="24"/>
          <w:lang w:val="en-US"/>
        </w:rPr>
        <w:t>. Gene Set Enrichment Analysis (GSEA) was used to assess altered pathways</w:t>
      </w:r>
      <w:sdt>
        <w:sdtPr>
          <w:rPr>
            <w:rFonts w:ascii="Times New Roman" w:eastAsia="Segoe UI Light" w:hAnsi="Times New Roman" w:cs="Times New Roman"/>
            <w:color w:val="000000"/>
            <w:sz w:val="24"/>
            <w:szCs w:val="24"/>
            <w:lang w:val="en-US"/>
          </w:rPr>
          <w:tag w:val="MENDELEY_CITATION_v3_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"/>
          <w:id w:val="-1623909433"/>
          <w:placeholder>
            <w:docPart w:val="DefaultPlaceholder_-1854013440"/>
          </w:placeholder>
        </w:sdtPr>
        <w:sdtContent>
          <w:r w:rsidR="00AA4AB9" w:rsidRPr="00B63E1D">
            <w:rPr>
              <w:rFonts w:ascii="Times New Roman" w:eastAsia="Segoe UI Light" w:hAnsi="Times New Roman" w:cs="Times New Roman"/>
              <w:color w:val="000000"/>
              <w:sz w:val="24"/>
              <w:szCs w:val="24"/>
              <w:lang w:val="en-US"/>
            </w:rPr>
            <w:t>[21]</w:t>
          </w:r>
        </w:sdtContent>
      </w:sdt>
      <w:r w:rsidR="00F675B0" w:rsidRPr="00B63E1D">
        <w:rPr>
          <w:rFonts w:ascii="Times New Roman" w:eastAsia="Segoe UI Light" w:hAnsi="Times New Roman" w:cs="Times New Roman"/>
          <w:color w:val="000000" w:themeColor="text1"/>
          <w:sz w:val="24"/>
          <w:szCs w:val="24"/>
          <w:lang w:val="en-US"/>
        </w:rPr>
        <w:t xml:space="preserve">. For GSEA, a pre-ranked gene list was created according to the sequencing dataset. The genes were arranged into negative and positive groups according to the fold-change values and ranked. Downregulated genes were identified with a negative sign. Genes with high FDR were ranked closer to zero. The pre-ranked gene list created for GSEA comprised 17290 genes in </w:t>
      </w:r>
      <w:r w:rsidR="00C74DDB" w:rsidRPr="00B63E1D">
        <w:rPr>
          <w:rFonts w:ascii="Times New Roman" w:eastAsia="Segoe UI Light" w:hAnsi="Times New Roman" w:cs="Times New Roman"/>
          <w:color w:val="000000" w:themeColor="text1"/>
          <w:sz w:val="24"/>
          <w:szCs w:val="24"/>
          <w:lang w:val="en-US"/>
        </w:rPr>
        <w:t xml:space="preserve">the </w:t>
      </w:r>
      <w:r w:rsidR="00F675B0" w:rsidRPr="00B63E1D">
        <w:rPr>
          <w:rFonts w:ascii="Times New Roman" w:eastAsia="Segoe UI Light" w:hAnsi="Times New Roman" w:cs="Times New Roman"/>
          <w:color w:val="000000" w:themeColor="text1"/>
          <w:sz w:val="24"/>
          <w:szCs w:val="24"/>
          <w:lang w:val="en-US"/>
        </w:rPr>
        <w:t>cytoplasm</w:t>
      </w:r>
      <w:r w:rsidR="00C74DDB" w:rsidRPr="00B63E1D">
        <w:rPr>
          <w:rFonts w:ascii="Times New Roman" w:eastAsia="Segoe UI Light" w:hAnsi="Times New Roman" w:cs="Times New Roman"/>
          <w:color w:val="000000" w:themeColor="text1"/>
          <w:sz w:val="24"/>
          <w:szCs w:val="24"/>
          <w:lang w:val="en-US"/>
        </w:rPr>
        <w:t>ic</w:t>
      </w:r>
      <w:r w:rsidR="00F675B0" w:rsidRPr="00B63E1D">
        <w:rPr>
          <w:rFonts w:ascii="Times New Roman" w:eastAsia="Segoe UI Light" w:hAnsi="Times New Roman" w:cs="Times New Roman"/>
          <w:color w:val="000000" w:themeColor="text1"/>
          <w:sz w:val="24"/>
          <w:szCs w:val="24"/>
          <w:lang w:val="en-US"/>
        </w:rPr>
        <w:t xml:space="preserve"> sample and 18002 in </w:t>
      </w:r>
      <w:r w:rsidR="00C74DDB" w:rsidRPr="00B63E1D">
        <w:rPr>
          <w:rFonts w:ascii="Times New Roman" w:eastAsia="Segoe UI Light" w:hAnsi="Times New Roman" w:cs="Times New Roman"/>
          <w:color w:val="000000" w:themeColor="text1"/>
          <w:sz w:val="24"/>
          <w:szCs w:val="24"/>
          <w:lang w:val="en-US"/>
        </w:rPr>
        <w:t xml:space="preserve">the </w:t>
      </w:r>
      <w:r w:rsidR="00F675B0" w:rsidRPr="00B63E1D">
        <w:rPr>
          <w:rFonts w:ascii="Times New Roman" w:eastAsia="Segoe UI Light" w:hAnsi="Times New Roman" w:cs="Times New Roman"/>
          <w:color w:val="000000" w:themeColor="text1"/>
          <w:sz w:val="24"/>
          <w:szCs w:val="24"/>
          <w:lang w:val="en-US"/>
        </w:rPr>
        <w:t>nucle</w:t>
      </w:r>
      <w:r w:rsidR="00C74DDB" w:rsidRPr="00B63E1D">
        <w:rPr>
          <w:rFonts w:ascii="Times New Roman" w:eastAsia="Segoe UI Light" w:hAnsi="Times New Roman" w:cs="Times New Roman"/>
          <w:color w:val="000000" w:themeColor="text1"/>
          <w:sz w:val="24"/>
          <w:szCs w:val="24"/>
          <w:lang w:val="en-US"/>
        </w:rPr>
        <w:t>ar sample</w:t>
      </w:r>
      <w:r w:rsidR="00F675B0" w:rsidRPr="00B63E1D">
        <w:rPr>
          <w:rFonts w:ascii="Times New Roman" w:eastAsia="Segoe UI Light" w:hAnsi="Times New Roman" w:cs="Times New Roman"/>
          <w:color w:val="000000" w:themeColor="text1"/>
          <w:sz w:val="24"/>
          <w:szCs w:val="24"/>
          <w:lang w:val="en-US"/>
        </w:rPr>
        <w:t xml:space="preserve">. Datasets were compared to tRNA biogenesis pathways present in </w:t>
      </w:r>
      <w:proofErr w:type="spellStart"/>
      <w:r w:rsidR="00F675B0" w:rsidRPr="00B63E1D">
        <w:rPr>
          <w:rFonts w:ascii="Times New Roman" w:eastAsia="Segoe UI Light" w:hAnsi="Times New Roman" w:cs="Times New Roman"/>
          <w:color w:val="000000" w:themeColor="text1"/>
          <w:sz w:val="24"/>
          <w:szCs w:val="24"/>
          <w:lang w:val="en-US"/>
        </w:rPr>
        <w:t>MSigDB</w:t>
      </w:r>
      <w:proofErr w:type="spellEnd"/>
      <w:r w:rsidR="00F675B0" w:rsidRPr="00B63E1D">
        <w:rPr>
          <w:rFonts w:ascii="Times New Roman" w:eastAsia="Segoe UI Light" w:hAnsi="Times New Roman" w:cs="Times New Roman"/>
          <w:color w:val="000000" w:themeColor="text1"/>
          <w:sz w:val="24"/>
          <w:szCs w:val="24"/>
          <w:lang w:val="en-US"/>
        </w:rPr>
        <w:t xml:space="preserve"> 7.4</w:t>
      </w:r>
      <w:sdt>
        <w:sdtPr>
          <w:rPr>
            <w:rFonts w:ascii="Times New Roman" w:eastAsia="Segoe UI Light" w:hAnsi="Times New Roman" w:cs="Times New Roman"/>
            <w:color w:val="000000"/>
            <w:sz w:val="24"/>
            <w:szCs w:val="24"/>
            <w:lang w:val="en-US"/>
          </w:rPr>
          <w:tag w:val="MENDELEY_CITATION_v3_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"/>
          <w:id w:val="-1738938100"/>
          <w:placeholder>
            <w:docPart w:val="DefaultPlaceholder_-1854013440"/>
          </w:placeholder>
        </w:sdtPr>
        <w:sdtContent>
          <w:r w:rsidR="00AA4AB9" w:rsidRPr="00B63E1D">
            <w:rPr>
              <w:rFonts w:ascii="Times New Roman" w:eastAsia="Segoe UI Light" w:hAnsi="Times New Roman" w:cs="Times New Roman"/>
              <w:color w:val="000000"/>
              <w:sz w:val="24"/>
              <w:szCs w:val="24"/>
              <w:lang w:val="en-US"/>
            </w:rPr>
            <w:t>[21]</w:t>
          </w:r>
        </w:sdtContent>
      </w:sdt>
      <w:r w:rsidR="00F675B0" w:rsidRPr="00B63E1D">
        <w:rPr>
          <w:rFonts w:ascii="Times New Roman" w:eastAsia="Segoe UI Light" w:hAnsi="Times New Roman" w:cs="Times New Roman"/>
          <w:color w:val="000000" w:themeColor="text1"/>
          <w:sz w:val="24"/>
          <w:szCs w:val="24"/>
          <w:lang w:val="en-US"/>
        </w:rPr>
        <w:t xml:space="preserve"> (Gene lists in Supplementary Table S</w:t>
      </w:r>
      <w:r w:rsidR="00A5088B" w:rsidRPr="00B63E1D">
        <w:rPr>
          <w:rFonts w:ascii="Times New Roman" w:eastAsia="Segoe UI Light" w:hAnsi="Times New Roman" w:cs="Times New Roman"/>
          <w:color w:val="000000" w:themeColor="text1"/>
          <w:sz w:val="24"/>
          <w:szCs w:val="24"/>
          <w:lang w:val="en-US"/>
        </w:rPr>
        <w:t>3</w:t>
      </w:r>
      <w:r w:rsidR="00F675B0" w:rsidRPr="00B63E1D">
        <w:rPr>
          <w:rFonts w:ascii="Times New Roman" w:eastAsia="Segoe UI Light" w:hAnsi="Times New Roman" w:cs="Times New Roman"/>
          <w:color w:val="000000" w:themeColor="text1"/>
          <w:sz w:val="24"/>
          <w:szCs w:val="24"/>
          <w:lang w:val="en-US"/>
        </w:rPr>
        <w:t>).</w:t>
      </w:r>
    </w:p>
    <w:p w14:paraId="5F0BF553" w14:textId="77777777" w:rsidR="00F675B0" w:rsidRPr="00B63E1D" w:rsidRDefault="00F675B0" w:rsidP="00B63E1D">
      <w:pPr>
        <w:spacing w:line="480" w:lineRule="auto"/>
        <w:contextualSpacing/>
        <w:jc w:val="both"/>
        <w:rPr>
          <w:rFonts w:ascii="Times New Roman" w:eastAsia="Calibri" w:hAnsi="Times New Roman" w:cs="Times New Roman"/>
          <w:color w:val="000000" w:themeColor="text1"/>
          <w:sz w:val="24"/>
          <w:szCs w:val="24"/>
          <w:lang w:val="en-US"/>
        </w:rPr>
      </w:pPr>
    </w:p>
    <w:p w14:paraId="2EF6B203" w14:textId="77777777" w:rsidR="002B3021" w:rsidRPr="00B63E1D" w:rsidRDefault="002B3021" w:rsidP="00B63E1D">
      <w:pPr>
        <w:spacing w:line="480" w:lineRule="auto"/>
        <w:contextualSpacing/>
        <w:jc w:val="both"/>
        <w:rPr>
          <w:rFonts w:ascii="Times New Roman" w:eastAsia="Calibri" w:hAnsi="Times New Roman" w:cs="Times New Roman"/>
          <w:color w:val="000000" w:themeColor="text1"/>
          <w:sz w:val="24"/>
          <w:szCs w:val="24"/>
          <w:lang w:val="en-US"/>
        </w:rPr>
      </w:pPr>
      <w:r w:rsidRPr="00B63E1D">
        <w:rPr>
          <w:rStyle w:val="SubtleEmphasis"/>
          <w:rFonts w:ascii="Times New Roman" w:eastAsia="Calibri" w:hAnsi="Times New Roman" w:cs="Times New Roman"/>
          <w:b/>
          <w:bCs/>
          <w:i w:val="0"/>
          <w:iCs w:val="0"/>
          <w:color w:val="000000" w:themeColor="text1"/>
          <w:sz w:val="24"/>
          <w:szCs w:val="24"/>
          <w:lang w:val="en-US"/>
        </w:rPr>
        <w:t xml:space="preserve">Cell culture  </w:t>
      </w:r>
    </w:p>
    <w:p w14:paraId="4917E997" w14:textId="77777777" w:rsidR="002B3021" w:rsidRPr="00B63E1D" w:rsidRDefault="002B3021" w:rsidP="00B63E1D">
      <w:pPr>
        <w:pStyle w:val="Heading5"/>
        <w:spacing w:before="120" w:after="12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Human Embryonic Kidney 293 (HEK293T) (ATCC® CRL-3216™), human neuroblastoma (SH-SY5Y) (ATCC® CRL-2266</w:t>
      </w:r>
      <w:r w:rsidRPr="00B63E1D">
        <w:rPr>
          <w:rFonts w:ascii="Times New Roman" w:hAnsi="Times New Roman" w:cs="Times New Roman"/>
          <w:b/>
          <w:bCs/>
          <w:color w:val="4A4A4A"/>
          <w:sz w:val="24"/>
          <w:szCs w:val="24"/>
          <w:vertAlign w:val="superscript"/>
          <w:lang w:val="en-US"/>
        </w:rPr>
        <w:t>™</w:t>
      </w:r>
      <w:r w:rsidRPr="00B63E1D">
        <w:rPr>
          <w:rFonts w:ascii="Times New Roman" w:eastAsia="Calibri" w:hAnsi="Times New Roman" w:cs="Times New Roman"/>
          <w:color w:val="000000" w:themeColor="text1"/>
          <w:sz w:val="24"/>
          <w:szCs w:val="24"/>
          <w:lang w:val="en-US"/>
        </w:rPr>
        <w:t xml:space="preserve">) and murine neuroblastoma (Neuro-2a) (ATCC® CCL-131™) cell lines were maintained according to ATCC guidelines.  </w:t>
      </w:r>
    </w:p>
    <w:p w14:paraId="68ECBEE3" w14:textId="77777777" w:rsidR="00B63E1D" w:rsidRPr="00B63E1D" w:rsidRDefault="00B63E1D" w:rsidP="00B63E1D">
      <w:pPr>
        <w:rPr>
          <w:rFonts w:ascii="Times New Roman" w:hAnsi="Times New Roman" w:cs="Times New Roman"/>
          <w:sz w:val="24"/>
          <w:szCs w:val="24"/>
          <w:lang w:val="en-US"/>
        </w:rPr>
      </w:pPr>
    </w:p>
    <w:p w14:paraId="1F8F8335" w14:textId="286E94CF" w:rsidR="002B3021" w:rsidRPr="00B63E1D" w:rsidRDefault="002B3021" w:rsidP="00B63E1D">
      <w:pPr>
        <w:pStyle w:val="Heading5"/>
        <w:spacing w:before="120" w:after="120" w:line="480" w:lineRule="auto"/>
        <w:contextualSpacing/>
        <w:jc w:val="both"/>
        <w:rPr>
          <w:rFonts w:ascii="Times New Roman" w:eastAsia="Calibri" w:hAnsi="Times New Roman" w:cs="Times New Roman"/>
          <w:b/>
          <w:bCs/>
          <w:color w:val="000000" w:themeColor="text1"/>
          <w:sz w:val="24"/>
          <w:szCs w:val="24"/>
          <w:lang w:val="en-US"/>
        </w:rPr>
      </w:pPr>
      <w:proofErr w:type="spellStart"/>
      <w:r w:rsidRPr="00B63E1D">
        <w:rPr>
          <w:rFonts w:ascii="Times New Roman" w:eastAsia="Calibri" w:hAnsi="Times New Roman" w:cs="Times New Roman"/>
          <w:b/>
          <w:bCs/>
          <w:color w:val="000000" w:themeColor="text1"/>
          <w:sz w:val="24"/>
          <w:szCs w:val="24"/>
          <w:lang w:val="en-US"/>
        </w:rPr>
        <w:t>GapmeR</w:t>
      </w:r>
      <w:proofErr w:type="spellEnd"/>
      <w:r w:rsidRPr="00B63E1D">
        <w:rPr>
          <w:rFonts w:ascii="Times New Roman" w:eastAsia="Calibri" w:hAnsi="Times New Roman" w:cs="Times New Roman"/>
          <w:b/>
          <w:bCs/>
          <w:color w:val="000000" w:themeColor="text1"/>
          <w:sz w:val="24"/>
          <w:szCs w:val="24"/>
          <w:lang w:val="en-US"/>
        </w:rPr>
        <w:t xml:space="preserve"> and </w:t>
      </w:r>
      <w:r w:rsidR="00C74DDB" w:rsidRPr="00B63E1D">
        <w:rPr>
          <w:rFonts w:ascii="Times New Roman" w:eastAsia="Calibri" w:hAnsi="Times New Roman" w:cs="Times New Roman"/>
          <w:b/>
          <w:bCs/>
          <w:color w:val="000000" w:themeColor="text1"/>
          <w:sz w:val="24"/>
          <w:szCs w:val="24"/>
          <w:lang w:val="en-US"/>
        </w:rPr>
        <w:t>i</w:t>
      </w:r>
      <w:r w:rsidRPr="00B63E1D">
        <w:rPr>
          <w:rFonts w:ascii="Times New Roman" w:eastAsia="Calibri" w:hAnsi="Times New Roman" w:cs="Times New Roman"/>
          <w:b/>
          <w:bCs/>
          <w:color w:val="000000" w:themeColor="text1"/>
          <w:sz w:val="24"/>
          <w:szCs w:val="24"/>
          <w:lang w:val="en-US"/>
        </w:rPr>
        <w:t xml:space="preserve">nhibitors </w:t>
      </w:r>
    </w:p>
    <w:p w14:paraId="1390742A" w14:textId="653685C7" w:rsidR="00752928" w:rsidRPr="00B63E1D" w:rsidRDefault="002B3021" w:rsidP="00B63E1D">
      <w:pPr>
        <w:spacing w:before="120" w:after="12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Shortly before transfection</w:t>
      </w:r>
      <w:r w:rsidR="00C74DDB" w:rsidRPr="00B63E1D">
        <w:rPr>
          <w:rFonts w:ascii="Times New Roman" w:eastAsia="Calibri" w:hAnsi="Times New Roman" w:cs="Times New Roman"/>
          <w:color w:val="000000" w:themeColor="text1"/>
          <w:sz w:val="24"/>
          <w:szCs w:val="24"/>
          <w:lang w:val="en-US"/>
        </w:rPr>
        <w:t>,</w:t>
      </w:r>
      <w:r w:rsidRPr="00B63E1D">
        <w:rPr>
          <w:rFonts w:ascii="Times New Roman" w:eastAsia="Calibri" w:hAnsi="Times New Roman" w:cs="Times New Roman"/>
          <w:color w:val="000000" w:themeColor="text1"/>
          <w:sz w:val="24"/>
          <w:szCs w:val="24"/>
          <w:lang w:val="en-US"/>
        </w:rPr>
        <w:t xml:space="preserve"> HEK293T or Neuro-2a cells were plated in 6 well plates at a density of 0.3x10</w:t>
      </w:r>
      <w:r w:rsidRPr="00B63E1D">
        <w:rPr>
          <w:rFonts w:ascii="Times New Roman" w:eastAsia="Calibri" w:hAnsi="Times New Roman" w:cs="Times New Roman"/>
          <w:color w:val="000000" w:themeColor="text1"/>
          <w:sz w:val="24"/>
          <w:szCs w:val="24"/>
          <w:vertAlign w:val="superscript"/>
          <w:lang w:val="en-US"/>
        </w:rPr>
        <w:t>6</w:t>
      </w:r>
      <w:r w:rsidRPr="00B63E1D">
        <w:rPr>
          <w:rFonts w:ascii="Times New Roman" w:eastAsia="Calibri" w:hAnsi="Times New Roman" w:cs="Times New Roman"/>
          <w:color w:val="000000" w:themeColor="text1"/>
          <w:sz w:val="24"/>
          <w:szCs w:val="24"/>
          <w:lang w:val="en-US"/>
        </w:rPr>
        <w:t xml:space="preserve"> cells/well. HEK293T were transfected with a final concentration of 125 </w:t>
      </w:r>
      <w:proofErr w:type="spellStart"/>
      <w:r w:rsidRPr="00B63E1D">
        <w:rPr>
          <w:rFonts w:ascii="Times New Roman" w:eastAsia="Calibri" w:hAnsi="Times New Roman" w:cs="Times New Roman"/>
          <w:color w:val="000000" w:themeColor="text1"/>
          <w:sz w:val="24"/>
          <w:szCs w:val="24"/>
          <w:lang w:val="en-US"/>
        </w:rPr>
        <w:t>pmol</w:t>
      </w:r>
      <w:proofErr w:type="spellEnd"/>
      <w:r w:rsidRPr="00B63E1D">
        <w:rPr>
          <w:rFonts w:ascii="Times New Roman" w:eastAsia="Calibri" w:hAnsi="Times New Roman" w:cs="Times New Roman"/>
          <w:color w:val="000000" w:themeColor="text1"/>
          <w:sz w:val="24"/>
          <w:szCs w:val="24"/>
          <w:lang w:val="en-US"/>
        </w:rPr>
        <w:t xml:space="preserve"> and Neuro-2a with 100 </w:t>
      </w:r>
      <w:proofErr w:type="spellStart"/>
      <w:r w:rsidRPr="00B63E1D">
        <w:rPr>
          <w:rFonts w:ascii="Times New Roman" w:eastAsia="Calibri" w:hAnsi="Times New Roman" w:cs="Times New Roman"/>
          <w:color w:val="000000" w:themeColor="text1"/>
          <w:sz w:val="24"/>
          <w:szCs w:val="24"/>
          <w:lang w:val="en-US"/>
        </w:rPr>
        <w:t>pmol</w:t>
      </w:r>
      <w:proofErr w:type="spellEnd"/>
      <w:r w:rsidRPr="00B63E1D">
        <w:rPr>
          <w:rFonts w:ascii="Times New Roman" w:eastAsia="Calibri" w:hAnsi="Times New Roman" w:cs="Times New Roman"/>
          <w:color w:val="000000" w:themeColor="text1"/>
          <w:sz w:val="24"/>
          <w:szCs w:val="24"/>
          <w:lang w:val="en-US"/>
        </w:rPr>
        <w:t xml:space="preserve"> of tRNA-His-GTG antisense LNA </w:t>
      </w:r>
      <w:proofErr w:type="spellStart"/>
      <w:r w:rsidRPr="00B63E1D">
        <w:rPr>
          <w:rFonts w:ascii="Times New Roman" w:eastAsia="Calibri" w:hAnsi="Times New Roman" w:cs="Times New Roman"/>
          <w:color w:val="000000" w:themeColor="text1"/>
          <w:sz w:val="24"/>
          <w:szCs w:val="24"/>
          <w:lang w:val="en-US"/>
        </w:rPr>
        <w:t>GapmeR</w:t>
      </w:r>
      <w:proofErr w:type="spellEnd"/>
      <w:r w:rsidRPr="00B63E1D">
        <w:rPr>
          <w:rFonts w:ascii="Times New Roman" w:eastAsia="Calibri" w:hAnsi="Times New Roman" w:cs="Times New Roman"/>
          <w:color w:val="000000" w:themeColor="text1"/>
          <w:sz w:val="24"/>
          <w:szCs w:val="24"/>
          <w:lang w:val="en-US"/>
        </w:rPr>
        <w:t xml:space="preserve"> (His-GTG-</w:t>
      </w:r>
      <w:proofErr w:type="spellStart"/>
      <w:r w:rsidRPr="00B63E1D">
        <w:rPr>
          <w:rFonts w:ascii="Times New Roman" w:eastAsia="Calibri" w:hAnsi="Times New Roman" w:cs="Times New Roman"/>
          <w:color w:val="000000" w:themeColor="text1"/>
          <w:sz w:val="24"/>
          <w:szCs w:val="24"/>
          <w:lang w:val="en-US"/>
        </w:rPr>
        <w:t>gapmeR</w:t>
      </w:r>
      <w:proofErr w:type="spellEnd"/>
      <w:r w:rsidRPr="00B63E1D">
        <w:rPr>
          <w:rFonts w:ascii="Times New Roman" w:eastAsia="Calibri" w:hAnsi="Times New Roman" w:cs="Times New Roman"/>
          <w:color w:val="000000" w:themeColor="text1"/>
          <w:sz w:val="24"/>
          <w:szCs w:val="24"/>
          <w:lang w:val="en-US"/>
        </w:rPr>
        <w:t xml:space="preserve">) (339511 LG00248344-DDA, Qiagen) or negative control (NC) (339515 LG00000002-DDA, Qiagen) using </w:t>
      </w:r>
      <w:proofErr w:type="spellStart"/>
      <w:r w:rsidRPr="00B63E1D">
        <w:rPr>
          <w:rFonts w:ascii="Times New Roman" w:eastAsia="Calibri" w:hAnsi="Times New Roman" w:cs="Times New Roman"/>
          <w:color w:val="000000" w:themeColor="text1"/>
          <w:sz w:val="24"/>
          <w:szCs w:val="24"/>
          <w:lang w:val="en-US"/>
        </w:rPr>
        <w:t>HiPerFect</w:t>
      </w:r>
      <w:proofErr w:type="spellEnd"/>
      <w:r w:rsidRPr="00B63E1D">
        <w:rPr>
          <w:rFonts w:ascii="Times New Roman" w:eastAsia="Calibri" w:hAnsi="Times New Roman" w:cs="Times New Roman"/>
          <w:color w:val="000000" w:themeColor="text1"/>
          <w:sz w:val="24"/>
          <w:szCs w:val="24"/>
          <w:lang w:val="en-US"/>
        </w:rPr>
        <w:t xml:space="preserve"> transfection reagent (301704, Qiagen). Similarly, HEK293T, SH-SY5Y or N2A cells were transfected with a final concentration of 100 </w:t>
      </w:r>
      <w:proofErr w:type="spellStart"/>
      <w:r w:rsidRPr="00B63E1D">
        <w:rPr>
          <w:rFonts w:ascii="Times New Roman" w:eastAsia="Calibri" w:hAnsi="Times New Roman" w:cs="Times New Roman"/>
          <w:color w:val="000000" w:themeColor="text1"/>
          <w:sz w:val="24"/>
          <w:szCs w:val="24"/>
          <w:lang w:val="en-US"/>
        </w:rPr>
        <w:t>pmol</w:t>
      </w:r>
      <w:proofErr w:type="spellEnd"/>
      <w:r w:rsidRPr="00B63E1D">
        <w:rPr>
          <w:rFonts w:ascii="Times New Roman" w:eastAsia="Calibri" w:hAnsi="Times New Roman" w:cs="Times New Roman"/>
          <w:color w:val="000000" w:themeColor="text1"/>
          <w:sz w:val="24"/>
          <w:szCs w:val="24"/>
          <w:lang w:val="en-US"/>
        </w:rPr>
        <w:t xml:space="preserve"> of Power Inhibitors targeting </w:t>
      </w:r>
      <w:r w:rsidRPr="00B63E1D">
        <w:rPr>
          <w:rFonts w:ascii="Times New Roman" w:eastAsia="Calibri" w:hAnsi="Times New Roman" w:cs="Times New Roman"/>
          <w:i/>
          <w:iCs/>
          <w:color w:val="000000" w:themeColor="text1"/>
          <w:sz w:val="24"/>
          <w:szCs w:val="24"/>
          <w:lang w:val="en-US"/>
        </w:rPr>
        <w:t>His-GTG-</w:t>
      </w:r>
      <w:proofErr w:type="spellStart"/>
      <w:r w:rsidRPr="00B63E1D">
        <w:rPr>
          <w:rFonts w:ascii="Times New Roman" w:eastAsia="Calibri" w:hAnsi="Times New Roman" w:cs="Times New Roman"/>
          <w:i/>
          <w:iCs/>
          <w:color w:val="000000" w:themeColor="text1"/>
          <w:sz w:val="24"/>
          <w:szCs w:val="24"/>
          <w:lang w:val="en-US"/>
        </w:rPr>
        <w:t>tRF</w:t>
      </w:r>
      <w:proofErr w:type="spellEnd"/>
      <w:r w:rsidRPr="00B63E1D">
        <w:rPr>
          <w:rFonts w:ascii="Times New Roman" w:eastAsia="Calibri" w:hAnsi="Times New Roman" w:cs="Times New Roman"/>
          <w:color w:val="000000" w:themeColor="text1"/>
          <w:sz w:val="24"/>
          <w:szCs w:val="24"/>
          <w:lang w:val="en-US"/>
        </w:rPr>
        <w:t xml:space="preserve"> (339146 YCI0203803-EDA) or negative control (339146, YCI0202524-EDA) using </w:t>
      </w:r>
      <w:proofErr w:type="spellStart"/>
      <w:r w:rsidRPr="00B63E1D">
        <w:rPr>
          <w:rFonts w:ascii="Times New Roman" w:eastAsia="Calibri" w:hAnsi="Times New Roman" w:cs="Times New Roman"/>
          <w:color w:val="000000" w:themeColor="text1"/>
          <w:sz w:val="24"/>
          <w:szCs w:val="24"/>
          <w:lang w:val="en-US"/>
        </w:rPr>
        <w:t>HiPerFect</w:t>
      </w:r>
      <w:proofErr w:type="spellEnd"/>
      <w:r w:rsidRPr="00B63E1D">
        <w:rPr>
          <w:rFonts w:ascii="Times New Roman" w:eastAsia="Calibri" w:hAnsi="Times New Roman" w:cs="Times New Roman"/>
          <w:color w:val="000000" w:themeColor="text1"/>
          <w:sz w:val="24"/>
          <w:szCs w:val="24"/>
          <w:lang w:val="en-US"/>
        </w:rPr>
        <w:t xml:space="preserve"> transfection reagent. Cells were collected after 41-43 h in </w:t>
      </w:r>
      <w:proofErr w:type="spellStart"/>
      <w:r w:rsidRPr="00B63E1D">
        <w:rPr>
          <w:rFonts w:ascii="Times New Roman" w:eastAsia="Calibri" w:hAnsi="Times New Roman" w:cs="Times New Roman"/>
          <w:color w:val="000000" w:themeColor="text1"/>
          <w:sz w:val="24"/>
          <w:szCs w:val="24"/>
          <w:lang w:val="en-US"/>
        </w:rPr>
        <w:t>QIAzol</w:t>
      </w:r>
      <w:proofErr w:type="spellEnd"/>
      <w:r w:rsidRPr="00B63E1D">
        <w:rPr>
          <w:rFonts w:ascii="Times New Roman" w:eastAsia="Calibri" w:hAnsi="Times New Roman" w:cs="Times New Roman"/>
          <w:color w:val="000000" w:themeColor="text1"/>
          <w:sz w:val="24"/>
          <w:szCs w:val="24"/>
          <w:lang w:val="en-US"/>
        </w:rPr>
        <w:t xml:space="preserve"> (</w:t>
      </w:r>
      <w:r w:rsidR="00E3040F" w:rsidRPr="00B63E1D">
        <w:rPr>
          <w:rFonts w:ascii="Times New Roman" w:eastAsia="Calibri" w:hAnsi="Times New Roman" w:cs="Times New Roman"/>
          <w:color w:val="000000" w:themeColor="text1"/>
          <w:sz w:val="24"/>
          <w:szCs w:val="24"/>
          <w:lang w:val="en-US"/>
        </w:rPr>
        <w:t>Qiagen</w:t>
      </w:r>
      <w:r w:rsidRPr="00B63E1D">
        <w:rPr>
          <w:rFonts w:ascii="Times New Roman" w:eastAsia="Calibri" w:hAnsi="Times New Roman" w:cs="Times New Roman"/>
          <w:color w:val="000000" w:themeColor="text1"/>
          <w:sz w:val="24"/>
          <w:szCs w:val="24"/>
          <w:lang w:val="en-US"/>
        </w:rPr>
        <w:t>) and stored at -80</w:t>
      </w:r>
      <w:r w:rsidRPr="00B63E1D">
        <w:rPr>
          <w:rFonts w:ascii="Times New Roman" w:eastAsia="Calibri" w:hAnsi="Times New Roman" w:cs="Times New Roman"/>
          <w:color w:val="000000" w:themeColor="text1"/>
          <w:sz w:val="24"/>
          <w:szCs w:val="24"/>
          <w:vertAlign w:val="superscript"/>
          <w:lang w:val="en-US"/>
        </w:rPr>
        <w:t>o</w:t>
      </w:r>
      <w:r w:rsidRPr="00B63E1D">
        <w:rPr>
          <w:rFonts w:ascii="Times New Roman" w:eastAsia="Calibri" w:hAnsi="Times New Roman" w:cs="Times New Roman"/>
          <w:color w:val="000000" w:themeColor="text1"/>
          <w:sz w:val="24"/>
          <w:szCs w:val="24"/>
          <w:lang w:val="en-US"/>
        </w:rPr>
        <w:t xml:space="preserve">C until processed for RNA extraction. </w:t>
      </w:r>
    </w:p>
    <w:p w14:paraId="19404A6C" w14:textId="77777777" w:rsidR="00B63E1D" w:rsidRPr="00B63E1D" w:rsidRDefault="00B63E1D" w:rsidP="00B63E1D">
      <w:pPr>
        <w:spacing w:before="120" w:after="120" w:line="480" w:lineRule="auto"/>
        <w:contextualSpacing/>
        <w:jc w:val="both"/>
        <w:rPr>
          <w:rFonts w:ascii="Times New Roman" w:eastAsia="Calibri" w:hAnsi="Times New Roman" w:cs="Times New Roman"/>
          <w:b/>
          <w:bCs/>
          <w:color w:val="000000" w:themeColor="text1"/>
          <w:sz w:val="24"/>
          <w:szCs w:val="24"/>
          <w:lang w:val="en-US"/>
        </w:rPr>
      </w:pPr>
    </w:p>
    <w:p w14:paraId="55E93B66" w14:textId="77777777" w:rsidR="002F355E" w:rsidRPr="00B63E1D" w:rsidRDefault="00752928" w:rsidP="00B63E1D">
      <w:pPr>
        <w:spacing w:before="120" w:after="120" w:line="480" w:lineRule="auto"/>
        <w:contextualSpacing/>
        <w:jc w:val="both"/>
        <w:rPr>
          <w:rFonts w:ascii="Times New Roman" w:eastAsia="Calibri" w:hAnsi="Times New Roman" w:cs="Times New Roman"/>
          <w:b/>
          <w:bCs/>
          <w:color w:val="000000" w:themeColor="text1"/>
          <w:sz w:val="24"/>
          <w:szCs w:val="24"/>
          <w:lang w:val="en-US"/>
        </w:rPr>
      </w:pPr>
      <w:r w:rsidRPr="00B63E1D">
        <w:rPr>
          <w:rFonts w:ascii="Times New Roman" w:eastAsia="Calibri" w:hAnsi="Times New Roman" w:cs="Times New Roman"/>
          <w:b/>
          <w:bCs/>
          <w:color w:val="000000" w:themeColor="text1"/>
          <w:sz w:val="24"/>
          <w:szCs w:val="24"/>
          <w:lang w:val="en-US"/>
        </w:rPr>
        <w:t xml:space="preserve">Total RNA sequencing after targeting </w:t>
      </w:r>
      <w:r w:rsidRPr="00B63E1D">
        <w:rPr>
          <w:rFonts w:ascii="Times New Roman" w:eastAsia="Calibri" w:hAnsi="Times New Roman" w:cs="Times New Roman"/>
          <w:b/>
          <w:bCs/>
          <w:i/>
          <w:iCs/>
          <w:color w:val="000000" w:themeColor="text1"/>
          <w:sz w:val="24"/>
          <w:szCs w:val="24"/>
          <w:lang w:val="en-US"/>
        </w:rPr>
        <w:t>His-GTG</w:t>
      </w:r>
      <w:r w:rsidRPr="00B63E1D">
        <w:rPr>
          <w:rFonts w:ascii="Times New Roman" w:eastAsia="Calibri" w:hAnsi="Times New Roman" w:cs="Times New Roman"/>
          <w:b/>
          <w:bCs/>
          <w:color w:val="000000" w:themeColor="text1"/>
          <w:sz w:val="24"/>
          <w:szCs w:val="24"/>
          <w:lang w:val="en-US"/>
        </w:rPr>
        <w:t xml:space="preserve"> with </w:t>
      </w:r>
      <w:proofErr w:type="spellStart"/>
      <w:r w:rsidRPr="00B63E1D">
        <w:rPr>
          <w:rFonts w:ascii="Times New Roman" w:eastAsia="Calibri" w:hAnsi="Times New Roman" w:cs="Times New Roman"/>
          <w:b/>
          <w:bCs/>
          <w:color w:val="000000" w:themeColor="text1"/>
          <w:sz w:val="24"/>
          <w:szCs w:val="24"/>
          <w:lang w:val="en-US"/>
        </w:rPr>
        <w:t>gapmeRs</w:t>
      </w:r>
      <w:proofErr w:type="spellEnd"/>
      <w:r w:rsidRPr="00B63E1D">
        <w:rPr>
          <w:rFonts w:ascii="Times New Roman" w:eastAsia="Calibri" w:hAnsi="Times New Roman" w:cs="Times New Roman"/>
          <w:b/>
          <w:bCs/>
          <w:color w:val="000000" w:themeColor="text1"/>
          <w:sz w:val="24"/>
          <w:szCs w:val="24"/>
          <w:lang w:val="en-US"/>
        </w:rPr>
        <w:t xml:space="preserve">  </w:t>
      </w:r>
    </w:p>
    <w:p w14:paraId="345459F8" w14:textId="5C1CBF71" w:rsidR="00752928" w:rsidRPr="00B63E1D" w:rsidRDefault="00752928" w:rsidP="00B63E1D">
      <w:pPr>
        <w:spacing w:before="120" w:after="120" w:line="480" w:lineRule="auto"/>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GB"/>
        </w:rPr>
        <w:t xml:space="preserve">The </w:t>
      </w:r>
      <w:proofErr w:type="spellStart"/>
      <w:r w:rsidRPr="00B63E1D">
        <w:rPr>
          <w:rFonts w:ascii="Times New Roman" w:eastAsia="Calibri" w:hAnsi="Times New Roman" w:cs="Times New Roman"/>
          <w:color w:val="000000" w:themeColor="text1"/>
          <w:sz w:val="24"/>
          <w:szCs w:val="24"/>
          <w:lang w:val="en-GB"/>
        </w:rPr>
        <w:t>NEBNext</w:t>
      </w:r>
      <w:proofErr w:type="spellEnd"/>
      <w:r w:rsidRPr="00B63E1D">
        <w:rPr>
          <w:rFonts w:ascii="Times New Roman" w:eastAsia="Calibri" w:hAnsi="Times New Roman" w:cs="Times New Roman"/>
          <w:color w:val="000000" w:themeColor="text1"/>
          <w:sz w:val="24"/>
          <w:szCs w:val="24"/>
          <w:lang w:val="en-GB"/>
        </w:rPr>
        <w:t xml:space="preserve"> Ultra II Directional RNA Library Prep Kit for Illumina was used to process the sample(s). Sample preparation was performed according to the protocol "</w:t>
      </w:r>
      <w:proofErr w:type="spellStart"/>
      <w:r w:rsidRPr="00B63E1D">
        <w:rPr>
          <w:rFonts w:ascii="Times New Roman" w:eastAsia="Calibri" w:hAnsi="Times New Roman" w:cs="Times New Roman"/>
          <w:color w:val="000000" w:themeColor="text1"/>
          <w:sz w:val="24"/>
          <w:szCs w:val="24"/>
          <w:lang w:val="en-GB"/>
        </w:rPr>
        <w:t>NEBNext</w:t>
      </w:r>
      <w:proofErr w:type="spellEnd"/>
      <w:r w:rsidRPr="00B63E1D">
        <w:rPr>
          <w:rFonts w:ascii="Times New Roman" w:eastAsia="Calibri" w:hAnsi="Times New Roman" w:cs="Times New Roman"/>
          <w:color w:val="000000" w:themeColor="text1"/>
          <w:sz w:val="24"/>
          <w:szCs w:val="24"/>
          <w:lang w:val="en-GB"/>
        </w:rPr>
        <w:t xml:space="preserve"> Ultra II Directional RNA Library Prep Kit for Illumina" (E7760S/L, NEB). Briefly, rRNA was depleted from total RNA using the rRNA depletion kit (E6310, NEB). After fragmentation of the rRNA-reduced RNA, cDNA synthesis was performed. This was used for ligation with sequencing adapters and PCR amplification of the resulting product. The quality and yield after sample preparation was measured using a Fragment Analyzer (Agilent, Santa Clara, CA). The size of </w:t>
      </w:r>
      <w:r w:rsidRPr="00B63E1D">
        <w:rPr>
          <w:rFonts w:ascii="Times New Roman" w:eastAsia="Calibri" w:hAnsi="Times New Roman" w:cs="Times New Roman"/>
          <w:color w:val="000000" w:themeColor="text1"/>
          <w:sz w:val="24"/>
          <w:szCs w:val="24"/>
          <w:lang w:val="en-GB"/>
        </w:rPr>
        <w:lastRenderedPageBreak/>
        <w:t xml:space="preserve">the resulting products was consistent with the expected size distribution (a broad peak between 300-500 bp). Clustering and DNA sequencing was performed using the NovaSeq6000 (Illumina, San Diego, CA) according to manufacturer's protocol, at a DNA concentration of 1.1 </w:t>
      </w:r>
      <w:proofErr w:type="spellStart"/>
      <w:r w:rsidRPr="00B63E1D">
        <w:rPr>
          <w:rFonts w:ascii="Times New Roman" w:eastAsia="Calibri" w:hAnsi="Times New Roman" w:cs="Times New Roman"/>
          <w:color w:val="000000" w:themeColor="text1"/>
          <w:sz w:val="24"/>
          <w:szCs w:val="24"/>
          <w:lang w:val="en-GB"/>
        </w:rPr>
        <w:t>nM.</w:t>
      </w:r>
      <w:proofErr w:type="spellEnd"/>
      <w:r w:rsidRPr="00B63E1D">
        <w:rPr>
          <w:rFonts w:ascii="Times New Roman" w:eastAsia="Calibri" w:hAnsi="Times New Roman" w:cs="Times New Roman"/>
          <w:color w:val="000000" w:themeColor="text1"/>
          <w:sz w:val="24"/>
          <w:szCs w:val="24"/>
          <w:lang w:val="en-GB"/>
        </w:rPr>
        <w:t xml:space="preserve"> </w:t>
      </w:r>
      <w:proofErr w:type="spellStart"/>
      <w:r w:rsidRPr="00B63E1D">
        <w:rPr>
          <w:rFonts w:ascii="Times New Roman" w:eastAsia="Calibri" w:hAnsi="Times New Roman" w:cs="Times New Roman"/>
          <w:color w:val="000000" w:themeColor="text1"/>
          <w:sz w:val="24"/>
          <w:szCs w:val="24"/>
          <w:lang w:val="en-GB"/>
        </w:rPr>
        <w:t>NovaSeq</w:t>
      </w:r>
      <w:proofErr w:type="spellEnd"/>
      <w:r w:rsidRPr="00B63E1D">
        <w:rPr>
          <w:rFonts w:ascii="Times New Roman" w:eastAsia="Calibri" w:hAnsi="Times New Roman" w:cs="Times New Roman"/>
          <w:color w:val="000000" w:themeColor="text1"/>
          <w:sz w:val="24"/>
          <w:szCs w:val="24"/>
          <w:lang w:val="en-GB"/>
        </w:rPr>
        <w:t xml:space="preserve"> control software NCS v1.7 was used. Image analysis, base calling and quality check was performed using the Illumina data analysis pipeline RTA3.4.4 and Bcl2fastq v2.20.</w:t>
      </w:r>
    </w:p>
    <w:p w14:paraId="230C42C2" w14:textId="2D001A2B" w:rsidR="00752928" w:rsidRPr="00B63E1D" w:rsidRDefault="00752928" w:rsidP="00B63E1D">
      <w:pPr>
        <w:spacing w:line="480" w:lineRule="auto"/>
        <w:ind w:firstLine="708"/>
        <w:contextualSpacing/>
        <w:jc w:val="both"/>
        <w:rPr>
          <w:rFonts w:ascii="Times New Roman" w:eastAsia="Calibri" w:hAnsi="Times New Roman" w:cs="Times New Roman"/>
          <w:color w:val="000000" w:themeColor="text1"/>
          <w:sz w:val="24"/>
          <w:szCs w:val="24"/>
          <w:lang w:val="en-US"/>
        </w:rPr>
      </w:pPr>
      <w:r w:rsidRPr="00B63E1D">
        <w:rPr>
          <w:rFonts w:ascii="Times New Roman" w:eastAsia="Calibri" w:hAnsi="Times New Roman" w:cs="Times New Roman"/>
          <w:color w:val="000000" w:themeColor="text1"/>
          <w:sz w:val="24"/>
          <w:szCs w:val="24"/>
          <w:lang w:val="en-US"/>
        </w:rPr>
        <w:t>Quality control of total RNA-seq raw reads was performed using FastQC</w:t>
      </w:r>
      <w:sdt>
        <w:sdtPr>
          <w:rPr>
            <w:rFonts w:ascii="Times New Roman" w:hAnsi="Times New Roman" w:cs="Times New Roman"/>
            <w:color w:val="000000"/>
            <w:sz w:val="24"/>
            <w:szCs w:val="24"/>
          </w:rPr>
          <w:tag w:val="MENDELEY_CITATION_v3_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"/>
          <w:id w:val="1102296207"/>
          <w:placeholder>
            <w:docPart w:val="A2D6C2B228DC461FBDF87974C038D08E"/>
          </w:placeholder>
        </w:sdtPr>
        <w:sdtContent>
          <w:r w:rsidR="00AA4AB9" w:rsidRPr="00B63E1D">
            <w:rPr>
              <w:rFonts w:ascii="Times New Roman" w:hAnsi="Times New Roman" w:cs="Times New Roman"/>
              <w:color w:val="000000"/>
              <w:sz w:val="24"/>
              <w:szCs w:val="24"/>
              <w:lang w:val="en-US"/>
            </w:rPr>
            <w:t>[2]</w:t>
          </w:r>
        </w:sdtContent>
      </w:sdt>
      <w:r w:rsidRPr="00B63E1D">
        <w:rPr>
          <w:rFonts w:ascii="Times New Roman" w:eastAsia="Calibri" w:hAnsi="Times New Roman" w:cs="Times New Roman"/>
          <w:color w:val="000000" w:themeColor="text1"/>
          <w:sz w:val="24"/>
          <w:szCs w:val="24"/>
          <w:lang w:val="en-US"/>
        </w:rPr>
        <w:t>. Alignment was performed using STAR</w:t>
      </w:r>
      <w:sdt>
        <w:sdtPr>
          <w:rPr>
            <w:rFonts w:ascii="Times New Roman" w:hAnsi="Times New Roman" w:cs="Times New Roman"/>
            <w:color w:val="000000"/>
            <w:sz w:val="24"/>
            <w:szCs w:val="24"/>
          </w:rPr>
          <w:tag w:val="MENDELEY_CITATION_v3_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"/>
          <w:id w:val="-867219191"/>
          <w:placeholder>
            <w:docPart w:val="A2D6C2B228DC461FBDF87974C038D08E"/>
          </w:placeholder>
        </w:sdtPr>
        <w:sdtContent>
          <w:r w:rsidR="00AA4AB9" w:rsidRPr="00B63E1D">
            <w:rPr>
              <w:rFonts w:ascii="Times New Roman" w:eastAsia="Calibri" w:hAnsi="Times New Roman" w:cs="Times New Roman"/>
              <w:color w:val="000000"/>
              <w:sz w:val="24"/>
              <w:szCs w:val="24"/>
              <w:lang w:val="en-US"/>
            </w:rPr>
            <w:t>[7]</w:t>
          </w:r>
        </w:sdtContent>
      </w:sdt>
      <w:r w:rsidRPr="00B63E1D">
        <w:rPr>
          <w:rFonts w:ascii="Times New Roman" w:eastAsia="Calibri" w:hAnsi="Times New Roman" w:cs="Times New Roman"/>
          <w:color w:val="000000" w:themeColor="text1"/>
          <w:sz w:val="24"/>
          <w:szCs w:val="24"/>
          <w:lang w:val="en-US"/>
        </w:rPr>
        <w:t xml:space="preserve"> for paired-end RNA-seq in the </w:t>
      </w:r>
      <w:proofErr w:type="spellStart"/>
      <w:r w:rsidRPr="00B63E1D">
        <w:rPr>
          <w:rFonts w:ascii="Times New Roman" w:eastAsia="Calibri" w:hAnsi="Times New Roman" w:cs="Times New Roman"/>
          <w:color w:val="000000" w:themeColor="text1"/>
          <w:sz w:val="24"/>
          <w:szCs w:val="24"/>
          <w:lang w:val="en-US"/>
        </w:rPr>
        <w:t>Chipster</w:t>
      </w:r>
      <w:proofErr w:type="spellEnd"/>
      <w:r w:rsidRPr="00B63E1D">
        <w:rPr>
          <w:rFonts w:ascii="Times New Roman" w:eastAsia="Calibri" w:hAnsi="Times New Roman" w:cs="Times New Roman"/>
          <w:color w:val="000000" w:themeColor="text1"/>
          <w:sz w:val="24"/>
          <w:szCs w:val="24"/>
          <w:lang w:val="en-US"/>
        </w:rPr>
        <w:t xml:space="preserve"> environment</w:t>
      </w:r>
      <w:sdt>
        <w:sdtPr>
          <w:rPr>
            <w:rFonts w:ascii="Times New Roman" w:hAnsi="Times New Roman" w:cs="Times New Roman"/>
            <w:color w:val="000000"/>
            <w:sz w:val="24"/>
            <w:szCs w:val="24"/>
          </w:rPr>
          <w:tag w:val="MENDELEY_CITATION_v3_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"/>
          <w:id w:val="-986860946"/>
          <w:placeholder>
            <w:docPart w:val="A2D6C2B228DC461FBDF87974C038D08E"/>
          </w:placeholder>
        </w:sdtPr>
        <w:sdtContent>
          <w:r w:rsidR="00AA4AB9" w:rsidRPr="00B63E1D">
            <w:rPr>
              <w:rFonts w:ascii="Times New Roman" w:hAnsi="Times New Roman" w:cs="Times New Roman"/>
              <w:color w:val="000000"/>
              <w:sz w:val="24"/>
              <w:szCs w:val="24"/>
              <w:lang w:val="en-US"/>
            </w:rPr>
            <w:t>[12]</w:t>
          </w:r>
        </w:sdtContent>
      </w:sdt>
      <w:r w:rsidRPr="00B63E1D">
        <w:rPr>
          <w:rFonts w:ascii="Times New Roman" w:eastAsia="Calibri" w:hAnsi="Times New Roman" w:cs="Times New Roman"/>
          <w:color w:val="000000" w:themeColor="text1"/>
          <w:sz w:val="24"/>
          <w:szCs w:val="24"/>
          <w:lang w:val="en-US"/>
        </w:rPr>
        <w:t xml:space="preserve"> using default settings against </w:t>
      </w:r>
      <w:r w:rsidRPr="00B63E1D">
        <w:rPr>
          <w:rFonts w:ascii="Times New Roman" w:eastAsia="Calibri" w:hAnsi="Times New Roman" w:cs="Times New Roman"/>
          <w:i/>
          <w:iCs/>
          <w:color w:val="000000" w:themeColor="text1"/>
          <w:sz w:val="24"/>
          <w:szCs w:val="24"/>
          <w:lang w:val="en-US"/>
        </w:rPr>
        <w:t>Mus Musculus</w:t>
      </w:r>
      <w:r w:rsidRPr="00B63E1D">
        <w:rPr>
          <w:rFonts w:ascii="Times New Roman" w:eastAsia="Calibri" w:hAnsi="Times New Roman" w:cs="Times New Roman"/>
          <w:color w:val="000000" w:themeColor="text1"/>
          <w:sz w:val="24"/>
          <w:szCs w:val="24"/>
          <w:lang w:val="en-US"/>
        </w:rPr>
        <w:t xml:space="preserve"> genome assembly GRCm38/mm10. Aligned reads per genes were counted with </w:t>
      </w:r>
      <w:proofErr w:type="spellStart"/>
      <w:r w:rsidRPr="00B63E1D">
        <w:rPr>
          <w:rFonts w:ascii="Times New Roman" w:eastAsia="Calibri" w:hAnsi="Times New Roman" w:cs="Times New Roman"/>
          <w:color w:val="000000" w:themeColor="text1"/>
          <w:sz w:val="24"/>
          <w:szCs w:val="24"/>
          <w:lang w:val="en-US"/>
        </w:rPr>
        <w:t>HTSeq</w:t>
      </w:r>
      <w:proofErr w:type="spellEnd"/>
      <w:sdt>
        <w:sdtPr>
          <w:rPr>
            <w:rFonts w:ascii="Times New Roman" w:hAnsi="Times New Roman" w:cs="Times New Roman"/>
            <w:color w:val="000000"/>
            <w:sz w:val="24"/>
            <w:szCs w:val="24"/>
          </w:rPr>
          <w:tag w:val="MENDELEY_CITATION_v3_eyJjaXRhdGlvbklEIjoiTUVOREVMRVlfQ0lUQVRJT05fMTIwMmY1ZDctZmY3Yy00MDhmLWFlMmEtODMzNDU0MjQ5NTMxIiwicHJvcGVydGllcyI6eyJub3RlSW5kZXgiOjB9LCJpc0VkaXRlZCI6ZmFsc2UsIm1hbnVhbE92ZXJyaWRlIjp7ImlzTWFudWFsbHlPdmVycmlkZGVuIjpmYWxzZSwiY2l0ZXByb2NUZXh0IjoiWzE1XSIsIm1hbnVhbE92ZXJyaWRlVGV4dCI6IiJ9LCJjaXRhdGlvbkl0ZW1zIjpbeyJpZCI6ImVjYWZmZWMzLTgyN2EtMzQzMC1hNDEyLWY1YzU4NjY1N2I0MiIsIml0ZW1EYXRhIjp7InR5cGUiOiJhcnRpY2xlLWpvdXJuYWwiLCJpZCI6ImVjYWZmZWMzLTgyN2EtMzQzMC1hNDEyLWY1YzU4NjY1N2I0Mi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pc3N1ZWQiOnsiZGF0ZS1wYXJ0cyI6W1syMDE0LDEyLDVdXX0sInBhZ2UiOiI1NTAiLCJhYnN0cmFjdCI6IjxwPiB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A8aXRhbGljPkRFU2VxMjwvaXRhbGljPiA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DxpdGFsaWM+REVTZXEyPC9pdGFsaWM+IHBhY2thZ2UgaXMgYXZhaWxhYmxlIGF0IDxleHQtbGluayBleHQtbGluay10eXBlPVwidXJpXCIgaHJlZj1cImh0dHA6Ly93d3cuYmlvY29uZHVjdG9yLm9yZy9wYWNrYWdlcy9yZWxlYXNlL2Jpb2MvaHRtbC9ERVNlcTIuaHRtbFwiPmh0dHA6Ly93d3cuYmlvY29uZHVjdG9yLm9yZy9wYWNrYWdlcy9yZWxlYXNlL2Jpb2MvaHRtbC9ERVNlcTIuaHRtbDwvZXh0LWxpbms+IC4gPC9wPiIsImlzc3VlIjoiMTIiLCJ2b2x1bWUiOiIxNSJ9LCJpc1RlbXBvcmFyeSI6ZmFsc2V9XX0="/>
          <w:id w:val="-1704390063"/>
          <w:placeholder>
            <w:docPart w:val="A2D6C2B228DC461FBDF87974C038D08E"/>
          </w:placeholder>
        </w:sdtPr>
        <w:sdtContent>
          <w:r w:rsidR="00AA4AB9" w:rsidRPr="00B63E1D">
            <w:rPr>
              <w:rFonts w:ascii="Times New Roman" w:hAnsi="Times New Roman" w:cs="Times New Roman"/>
              <w:color w:val="000000"/>
              <w:sz w:val="24"/>
              <w:szCs w:val="24"/>
              <w:lang w:val="en-US"/>
            </w:rPr>
            <w:t>[15]</w:t>
          </w:r>
        </w:sdtContent>
      </w:sdt>
      <w:r w:rsidRPr="00B63E1D">
        <w:rPr>
          <w:rFonts w:ascii="Times New Roman" w:eastAsia="Calibri" w:hAnsi="Times New Roman" w:cs="Times New Roman"/>
          <w:color w:val="000000" w:themeColor="text1"/>
          <w:sz w:val="24"/>
          <w:szCs w:val="24"/>
          <w:lang w:val="en-US"/>
        </w:rPr>
        <w:t xml:space="preserve"> in the </w:t>
      </w:r>
      <w:proofErr w:type="spellStart"/>
      <w:r w:rsidRPr="00B63E1D">
        <w:rPr>
          <w:rFonts w:ascii="Times New Roman" w:eastAsia="Calibri" w:hAnsi="Times New Roman" w:cs="Times New Roman"/>
          <w:color w:val="000000" w:themeColor="text1"/>
          <w:sz w:val="24"/>
          <w:szCs w:val="24"/>
          <w:lang w:val="en-US"/>
        </w:rPr>
        <w:t>Chipster</w:t>
      </w:r>
      <w:proofErr w:type="spellEnd"/>
      <w:r w:rsidRPr="00B63E1D">
        <w:rPr>
          <w:rFonts w:ascii="Times New Roman" w:eastAsia="Calibri" w:hAnsi="Times New Roman" w:cs="Times New Roman"/>
          <w:color w:val="000000" w:themeColor="text1"/>
          <w:sz w:val="24"/>
          <w:szCs w:val="24"/>
          <w:lang w:val="en-US"/>
        </w:rPr>
        <w:t xml:space="preserve"> environment. Count tables were subjected to differential expression analysis with DESeq2 in the </w:t>
      </w:r>
      <w:proofErr w:type="spellStart"/>
      <w:r w:rsidRPr="00B63E1D">
        <w:rPr>
          <w:rFonts w:ascii="Times New Roman" w:eastAsia="Calibri" w:hAnsi="Times New Roman" w:cs="Times New Roman"/>
          <w:color w:val="000000" w:themeColor="text1"/>
          <w:sz w:val="24"/>
          <w:szCs w:val="24"/>
          <w:lang w:val="en-US"/>
        </w:rPr>
        <w:t>Chipster</w:t>
      </w:r>
      <w:proofErr w:type="spellEnd"/>
      <w:r w:rsidRPr="00B63E1D">
        <w:rPr>
          <w:rFonts w:ascii="Times New Roman" w:eastAsia="Calibri" w:hAnsi="Times New Roman" w:cs="Times New Roman"/>
          <w:color w:val="000000" w:themeColor="text1"/>
          <w:sz w:val="24"/>
          <w:szCs w:val="24"/>
          <w:lang w:val="en-US"/>
        </w:rPr>
        <w:t xml:space="preserve"> environment. For GSEA, mouse gene names were transformed to human ones with </w:t>
      </w:r>
      <w:proofErr w:type="spellStart"/>
      <w:r w:rsidRPr="00B63E1D">
        <w:rPr>
          <w:rFonts w:ascii="Times New Roman" w:eastAsia="Calibri" w:hAnsi="Times New Roman" w:cs="Times New Roman"/>
          <w:color w:val="000000" w:themeColor="text1"/>
          <w:sz w:val="24"/>
          <w:szCs w:val="24"/>
          <w:lang w:val="en-US"/>
        </w:rPr>
        <w:t>BioMart</w:t>
      </w:r>
      <w:proofErr w:type="spellEnd"/>
      <w:sdt>
        <w:sdtPr>
          <w:rPr>
            <w:rFonts w:ascii="Times New Roman" w:hAnsi="Times New Roman" w:cs="Times New Roman"/>
            <w:color w:val="000000"/>
            <w:sz w:val="24"/>
            <w:szCs w:val="24"/>
          </w:rPr>
          <w:tag w:val="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"/>
          <w:id w:val="-1143191936"/>
          <w:placeholder>
            <w:docPart w:val="A2D6C2B228DC461FBDF87974C038D08E"/>
          </w:placeholder>
        </w:sdtPr>
        <w:sdtContent>
          <w:r w:rsidR="00AA4AB9" w:rsidRPr="00B63E1D">
            <w:rPr>
              <w:rFonts w:ascii="Times New Roman" w:hAnsi="Times New Roman" w:cs="Times New Roman"/>
              <w:color w:val="000000"/>
              <w:sz w:val="24"/>
              <w:szCs w:val="24"/>
              <w:lang w:val="en-US"/>
            </w:rPr>
            <w:t>[10]</w:t>
          </w:r>
        </w:sdtContent>
      </w:sdt>
      <w:r w:rsidRPr="00B63E1D">
        <w:rPr>
          <w:rFonts w:ascii="Times New Roman" w:hAnsi="Times New Roman" w:cs="Times New Roman"/>
          <w:color w:val="000000" w:themeColor="text1"/>
          <w:sz w:val="24"/>
          <w:szCs w:val="24"/>
          <w:lang w:val="en-US"/>
        </w:rPr>
        <w:t xml:space="preserve"> </w:t>
      </w:r>
      <w:r w:rsidRPr="00B63E1D">
        <w:rPr>
          <w:rFonts w:ascii="Times New Roman" w:eastAsia="Calibri" w:hAnsi="Times New Roman" w:cs="Times New Roman"/>
          <w:color w:val="000000" w:themeColor="text1"/>
          <w:sz w:val="24"/>
          <w:szCs w:val="24"/>
          <w:lang w:val="en-US"/>
        </w:rPr>
        <w:t xml:space="preserve">Salichs. GSEA was performed as described for biogenesis pathways. The pre-ranked gene list created for GSEA comprised 15073 genes. Gene ontology gene sets (biological processes; </w:t>
      </w:r>
      <w:proofErr w:type="spellStart"/>
      <w:r w:rsidRPr="00B63E1D">
        <w:rPr>
          <w:rFonts w:ascii="Times New Roman" w:eastAsia="Calibri" w:hAnsi="Times New Roman" w:cs="Times New Roman"/>
          <w:color w:val="000000" w:themeColor="text1"/>
          <w:sz w:val="24"/>
          <w:szCs w:val="24"/>
          <w:lang w:val="en-US"/>
        </w:rPr>
        <w:t>MSigDB</w:t>
      </w:r>
      <w:proofErr w:type="spellEnd"/>
      <w:r w:rsidRPr="00B63E1D">
        <w:rPr>
          <w:rFonts w:ascii="Times New Roman" w:eastAsia="Calibri" w:hAnsi="Times New Roman" w:cs="Times New Roman"/>
          <w:color w:val="000000" w:themeColor="text1"/>
          <w:sz w:val="24"/>
          <w:szCs w:val="24"/>
          <w:lang w:val="en-US"/>
        </w:rPr>
        <w:t xml:space="preserve"> 7.4) were used to assess possible enrichment of altered genes after </w:t>
      </w:r>
      <w:proofErr w:type="spellStart"/>
      <w:r w:rsidRPr="00B63E1D">
        <w:rPr>
          <w:rFonts w:ascii="Times New Roman" w:eastAsia="Calibri" w:hAnsi="Times New Roman" w:cs="Times New Roman"/>
          <w:color w:val="000000" w:themeColor="text1"/>
          <w:sz w:val="24"/>
          <w:szCs w:val="24"/>
          <w:lang w:val="en-US"/>
        </w:rPr>
        <w:t>gapmeR</w:t>
      </w:r>
      <w:proofErr w:type="spellEnd"/>
      <w:r w:rsidRPr="00B63E1D">
        <w:rPr>
          <w:rFonts w:ascii="Times New Roman" w:eastAsia="Calibri" w:hAnsi="Times New Roman" w:cs="Times New Roman"/>
          <w:color w:val="000000" w:themeColor="text1"/>
          <w:sz w:val="24"/>
          <w:szCs w:val="24"/>
          <w:lang w:val="en-US"/>
        </w:rPr>
        <w:t xml:space="preserve"> experiment. For visualization </w:t>
      </w:r>
      <w:proofErr w:type="spellStart"/>
      <w:r w:rsidRPr="00B63E1D">
        <w:rPr>
          <w:rFonts w:ascii="Times New Roman" w:eastAsia="Calibri" w:hAnsi="Times New Roman" w:cs="Times New Roman"/>
          <w:color w:val="000000" w:themeColor="text1"/>
          <w:sz w:val="24"/>
          <w:szCs w:val="24"/>
          <w:lang w:val="en-US"/>
        </w:rPr>
        <w:t>Cytoscape</w:t>
      </w:r>
      <w:proofErr w:type="spellEnd"/>
      <w:r w:rsidRPr="00B63E1D">
        <w:rPr>
          <w:rFonts w:ascii="Times New Roman" w:eastAsia="Calibri" w:hAnsi="Times New Roman" w:cs="Times New Roman"/>
          <w:color w:val="000000" w:themeColor="text1"/>
          <w:sz w:val="24"/>
          <w:szCs w:val="24"/>
          <w:lang w:val="en-US"/>
        </w:rPr>
        <w:t xml:space="preserve"> Enrichment map app</w:t>
      </w:r>
      <w:sdt>
        <w:sdtPr>
          <w:rPr>
            <w:rFonts w:ascii="Times New Roman" w:hAnsi="Times New Roman" w:cs="Times New Roman"/>
            <w:color w:val="000000"/>
            <w:sz w:val="24"/>
            <w:szCs w:val="24"/>
          </w:rPr>
          <w:tag w:val="MENDELEY_CITATION_v3_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"/>
          <w:id w:val="828559313"/>
          <w:placeholder>
            <w:docPart w:val="A2D6C2B228DC461FBDF87974C038D08E"/>
          </w:placeholder>
        </w:sdtPr>
        <w:sdtContent>
          <w:r w:rsidR="00AA4AB9" w:rsidRPr="00B63E1D">
            <w:rPr>
              <w:rFonts w:ascii="Times New Roman" w:hAnsi="Times New Roman" w:cs="Times New Roman"/>
              <w:color w:val="000000"/>
              <w:sz w:val="24"/>
              <w:szCs w:val="24"/>
              <w:lang w:val="en-US"/>
            </w:rPr>
            <w:t>[16]</w:t>
          </w:r>
        </w:sdtContent>
      </w:sdt>
      <w:r w:rsidRPr="00B63E1D">
        <w:rPr>
          <w:rFonts w:ascii="Times New Roman" w:eastAsia="Calibri" w:hAnsi="Times New Roman" w:cs="Times New Roman"/>
          <w:color w:val="000000" w:themeColor="text1"/>
          <w:sz w:val="24"/>
          <w:szCs w:val="24"/>
          <w:lang w:val="en-US"/>
        </w:rPr>
        <w:t xml:space="preserve"> was used. For more detailed analysis, </w:t>
      </w:r>
      <w:r w:rsidR="00ED20C1" w:rsidRPr="00B63E1D">
        <w:rPr>
          <w:rFonts w:ascii="Times New Roman" w:eastAsia="Calibri" w:hAnsi="Times New Roman" w:cs="Times New Roman"/>
          <w:color w:val="000000" w:themeColor="text1"/>
          <w:sz w:val="24"/>
          <w:szCs w:val="24"/>
          <w:lang w:val="en-US"/>
        </w:rPr>
        <w:t xml:space="preserve">list of histidine </w:t>
      </w:r>
      <w:proofErr w:type="gramStart"/>
      <w:r w:rsidR="00ED20C1" w:rsidRPr="00B63E1D">
        <w:rPr>
          <w:rFonts w:ascii="Times New Roman" w:eastAsia="Calibri" w:hAnsi="Times New Roman" w:cs="Times New Roman"/>
          <w:color w:val="000000" w:themeColor="text1"/>
          <w:sz w:val="24"/>
          <w:szCs w:val="24"/>
          <w:lang w:val="en-US"/>
        </w:rPr>
        <w:t>repeat</w:t>
      </w:r>
      <w:proofErr w:type="gramEnd"/>
      <w:r w:rsidR="00ED20C1" w:rsidRPr="00B63E1D">
        <w:rPr>
          <w:rFonts w:ascii="Times New Roman" w:eastAsia="Calibri" w:hAnsi="Times New Roman" w:cs="Times New Roman"/>
          <w:color w:val="000000" w:themeColor="text1"/>
          <w:sz w:val="24"/>
          <w:szCs w:val="24"/>
          <w:lang w:val="en-US"/>
        </w:rPr>
        <w:t xml:space="preserve"> proteins</w:t>
      </w:r>
      <w:sdt>
        <w:sdtPr>
          <w:rPr>
            <w:rFonts w:ascii="Times New Roman" w:hAnsi="Times New Roman" w:cs="Times New Roman"/>
            <w:color w:val="000000"/>
            <w:sz w:val="24"/>
            <w:szCs w:val="24"/>
          </w:rPr>
          <w:tag w:val="MENDELEY_CITATION_v3_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"/>
          <w:id w:val="2143623033"/>
          <w:placeholder>
            <w:docPart w:val="487E7649FAB24E2D87663CDD90BCDAE2"/>
          </w:placeholder>
        </w:sdtPr>
        <w:sdtContent>
          <w:r w:rsidR="00AA4AB9" w:rsidRPr="00B63E1D">
            <w:rPr>
              <w:rFonts w:ascii="Times New Roman" w:eastAsia="Calibri" w:hAnsi="Times New Roman" w:cs="Times New Roman"/>
              <w:color w:val="000000"/>
              <w:sz w:val="24"/>
              <w:szCs w:val="24"/>
              <w:lang w:val="en-US"/>
            </w:rPr>
            <w:t>[20]</w:t>
          </w:r>
        </w:sdtContent>
      </w:sdt>
      <w:r w:rsidR="00ED20C1" w:rsidRPr="00B63E1D">
        <w:rPr>
          <w:rFonts w:ascii="Times New Roman" w:eastAsia="Calibri" w:hAnsi="Times New Roman" w:cs="Times New Roman"/>
          <w:color w:val="000000" w:themeColor="text1"/>
          <w:sz w:val="24"/>
          <w:szCs w:val="24"/>
          <w:lang w:val="en-US"/>
        </w:rPr>
        <w:t xml:space="preserve"> </w:t>
      </w:r>
      <w:proofErr w:type="gramStart"/>
      <w:r w:rsidR="00ED20C1" w:rsidRPr="00B63E1D">
        <w:rPr>
          <w:rFonts w:ascii="Times New Roman" w:eastAsia="Calibri" w:hAnsi="Times New Roman" w:cs="Times New Roman"/>
          <w:color w:val="000000" w:themeColor="text1"/>
          <w:sz w:val="24"/>
          <w:szCs w:val="24"/>
          <w:lang w:val="en-US"/>
        </w:rPr>
        <w:t xml:space="preserve">and </w:t>
      </w:r>
      <w:r w:rsidRPr="00B63E1D">
        <w:rPr>
          <w:rFonts w:ascii="Times New Roman" w:eastAsia="Calibri" w:hAnsi="Times New Roman" w:cs="Times New Roman"/>
          <w:color w:val="000000" w:themeColor="text1"/>
          <w:sz w:val="24"/>
          <w:szCs w:val="24"/>
          <w:lang w:val="en-US"/>
        </w:rPr>
        <w:t xml:space="preserve"> </w:t>
      </w:r>
      <w:r w:rsidRPr="00B63E1D">
        <w:rPr>
          <w:rFonts w:ascii="Times New Roman" w:eastAsia="Calibri" w:hAnsi="Times New Roman" w:cs="Times New Roman"/>
          <w:i/>
          <w:iCs/>
          <w:color w:val="000000" w:themeColor="text1"/>
          <w:sz w:val="24"/>
          <w:szCs w:val="24"/>
          <w:lang w:val="en-US"/>
        </w:rPr>
        <w:t>tRNA</w:t>
      </w:r>
      <w:proofErr w:type="gramEnd"/>
      <w:r w:rsidRPr="00B63E1D">
        <w:rPr>
          <w:rFonts w:ascii="Times New Roman" w:eastAsia="Calibri" w:hAnsi="Times New Roman" w:cs="Times New Roman"/>
          <w:i/>
          <w:iCs/>
          <w:color w:val="000000" w:themeColor="text1"/>
          <w:sz w:val="24"/>
          <w:szCs w:val="24"/>
          <w:lang w:val="en-US"/>
        </w:rPr>
        <w:t>-His-GTG</w:t>
      </w:r>
      <w:r w:rsidRPr="00B63E1D">
        <w:rPr>
          <w:rFonts w:ascii="Times New Roman" w:eastAsia="Calibri" w:hAnsi="Times New Roman" w:cs="Times New Roman"/>
          <w:color w:val="000000" w:themeColor="text1"/>
          <w:sz w:val="24"/>
          <w:szCs w:val="24"/>
          <w:lang w:val="en-US"/>
        </w:rPr>
        <w:t xml:space="preserve"> fragment’s miRNA-like targets was used to perform </w:t>
      </w:r>
      <w:proofErr w:type="spellStart"/>
      <w:r w:rsidRPr="00B63E1D">
        <w:rPr>
          <w:rFonts w:ascii="Times New Roman" w:eastAsia="Calibri" w:hAnsi="Times New Roman" w:cs="Times New Roman"/>
          <w:color w:val="000000" w:themeColor="text1"/>
          <w:sz w:val="24"/>
          <w:szCs w:val="24"/>
          <w:lang w:val="en-US"/>
        </w:rPr>
        <w:t>TargetRank</w:t>
      </w:r>
      <w:proofErr w:type="spellEnd"/>
      <w:r w:rsidRPr="00B63E1D">
        <w:rPr>
          <w:rFonts w:ascii="Times New Roman" w:eastAsia="Calibri" w:hAnsi="Times New Roman" w:cs="Times New Roman"/>
          <w:color w:val="000000" w:themeColor="text1"/>
          <w:sz w:val="24"/>
          <w:szCs w:val="24"/>
          <w:lang w:val="en-US"/>
        </w:rPr>
        <w:t xml:space="preserve"> analysis</w:t>
      </w:r>
      <w:sdt>
        <w:sdtPr>
          <w:rPr>
            <w:rFonts w:ascii="Times New Roman" w:hAnsi="Times New Roman" w:cs="Times New Roman"/>
            <w:color w:val="000000"/>
            <w:sz w:val="24"/>
            <w:szCs w:val="24"/>
          </w:rPr>
          <w:tag w:val="MENDELEY_CITATION_v3_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"/>
          <w:id w:val="-1312552376"/>
          <w:placeholder>
            <w:docPart w:val="A2D6C2B228DC461FBDF87974C038D08E"/>
          </w:placeholder>
        </w:sdtPr>
        <w:sdtContent>
          <w:r w:rsidR="00AA4AB9" w:rsidRPr="00B63E1D">
            <w:rPr>
              <w:rFonts w:ascii="Times New Roman" w:hAnsi="Times New Roman" w:cs="Times New Roman"/>
              <w:color w:val="000000"/>
              <w:sz w:val="24"/>
              <w:szCs w:val="24"/>
              <w:lang w:val="en-US"/>
            </w:rPr>
            <w:t>[17]</w:t>
          </w:r>
        </w:sdtContent>
      </w:sdt>
      <w:r w:rsidRPr="00B63E1D">
        <w:rPr>
          <w:rFonts w:ascii="Times New Roman" w:eastAsia="Calibri" w:hAnsi="Times New Roman" w:cs="Times New Roman"/>
          <w:color w:val="000000" w:themeColor="text1"/>
          <w:sz w:val="24"/>
          <w:szCs w:val="24"/>
          <w:lang w:val="en-US"/>
        </w:rPr>
        <w:t xml:space="preserve">. Seed region binding for </w:t>
      </w:r>
      <w:r w:rsidRPr="00B63E1D">
        <w:rPr>
          <w:rFonts w:ascii="Times New Roman" w:eastAsia="Calibri" w:hAnsi="Times New Roman" w:cs="Times New Roman"/>
          <w:i/>
          <w:iCs/>
          <w:color w:val="000000" w:themeColor="text1"/>
          <w:sz w:val="24"/>
          <w:szCs w:val="24"/>
          <w:lang w:val="en-US"/>
        </w:rPr>
        <w:t>5’tRF-His-GTG</w:t>
      </w:r>
      <w:r w:rsidRPr="00B63E1D">
        <w:rPr>
          <w:rFonts w:ascii="Times New Roman" w:eastAsia="Calibri" w:hAnsi="Times New Roman" w:cs="Times New Roman"/>
          <w:color w:val="000000" w:themeColor="text1"/>
          <w:sz w:val="24"/>
          <w:szCs w:val="24"/>
          <w:lang w:val="en-US"/>
        </w:rPr>
        <w:t xml:space="preserve"> and 3’UTR of </w:t>
      </w:r>
      <w:r w:rsidRPr="00B63E1D">
        <w:rPr>
          <w:rFonts w:ascii="Times New Roman" w:eastAsia="Calibri" w:hAnsi="Times New Roman" w:cs="Times New Roman"/>
          <w:i/>
          <w:iCs/>
          <w:color w:val="000000" w:themeColor="text1"/>
          <w:sz w:val="24"/>
          <w:szCs w:val="24"/>
          <w:lang w:val="en-US"/>
        </w:rPr>
        <w:t>CNR1</w:t>
      </w:r>
      <w:r w:rsidRPr="00B63E1D">
        <w:rPr>
          <w:rFonts w:ascii="Times New Roman" w:eastAsia="Calibri" w:hAnsi="Times New Roman" w:cs="Times New Roman"/>
          <w:color w:val="000000" w:themeColor="text1"/>
          <w:sz w:val="24"/>
          <w:szCs w:val="24"/>
          <w:lang w:val="en-US"/>
        </w:rPr>
        <w:t xml:space="preserve"> were analyzed with </w:t>
      </w:r>
      <w:proofErr w:type="spellStart"/>
      <w:r w:rsidRPr="00B63E1D">
        <w:rPr>
          <w:rFonts w:ascii="Times New Roman" w:eastAsia="Calibri" w:hAnsi="Times New Roman" w:cs="Times New Roman"/>
          <w:color w:val="000000" w:themeColor="text1"/>
          <w:sz w:val="24"/>
          <w:szCs w:val="24"/>
          <w:lang w:val="en-US"/>
        </w:rPr>
        <w:t>RNAhybrid</w:t>
      </w:r>
      <w:proofErr w:type="spellEnd"/>
      <w:sdt>
        <w:sdtPr>
          <w:rPr>
            <w:rFonts w:ascii="Times New Roman" w:hAnsi="Times New Roman" w:cs="Times New Roman"/>
            <w:color w:val="000000"/>
            <w:sz w:val="24"/>
            <w:szCs w:val="24"/>
          </w:rPr>
          <w:tag w:val="MENDELEY_CITATION_v3_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"/>
          <w:id w:val="1679697069"/>
          <w:placeholder>
            <w:docPart w:val="A2D6C2B228DC461FBDF87974C038D08E"/>
          </w:placeholder>
        </w:sdtPr>
        <w:sdtContent>
          <w:r w:rsidR="00AA4AB9" w:rsidRPr="00B63E1D">
            <w:rPr>
              <w:rFonts w:ascii="Times New Roman" w:hAnsi="Times New Roman" w:cs="Times New Roman"/>
              <w:color w:val="000000"/>
              <w:sz w:val="24"/>
              <w:szCs w:val="24"/>
              <w:lang w:val="en-US"/>
            </w:rPr>
            <w:t>[13]</w:t>
          </w:r>
        </w:sdtContent>
      </w:sdt>
      <w:r w:rsidRPr="00B63E1D">
        <w:rPr>
          <w:rFonts w:ascii="Times New Roman" w:eastAsia="Calibri" w:hAnsi="Times New Roman" w:cs="Times New Roman"/>
          <w:color w:val="000000" w:themeColor="text1"/>
          <w:sz w:val="24"/>
          <w:szCs w:val="24"/>
          <w:lang w:val="en-US"/>
        </w:rPr>
        <w:t>. All raw and processed data are deposited at NCBI GEO OMNIBUS with accession number GSE242716.</w:t>
      </w:r>
    </w:p>
    <w:p w14:paraId="3A826A4B" w14:textId="77777777" w:rsidR="00B63E1D" w:rsidRPr="00B63E1D" w:rsidRDefault="00B63E1D" w:rsidP="00B63E1D">
      <w:pPr>
        <w:spacing w:line="480" w:lineRule="auto"/>
        <w:ind w:firstLine="708"/>
        <w:contextualSpacing/>
        <w:rPr>
          <w:rFonts w:ascii="Times New Roman" w:eastAsia="Calibri" w:hAnsi="Times New Roman" w:cs="Times New Roman"/>
          <w:color w:val="000000" w:themeColor="text1"/>
          <w:sz w:val="24"/>
          <w:szCs w:val="24"/>
          <w:lang w:val="en-US"/>
        </w:rPr>
      </w:pPr>
    </w:p>
    <w:p w14:paraId="68CF5973" w14:textId="77777777" w:rsidR="00F675B0" w:rsidRPr="00B63E1D" w:rsidRDefault="00F675B0" w:rsidP="00B63E1D">
      <w:pPr>
        <w:spacing w:before="120" w:after="0" w:line="480" w:lineRule="auto"/>
        <w:contextualSpacing/>
        <w:jc w:val="both"/>
        <w:rPr>
          <w:rStyle w:val="SubtleEmphasis"/>
          <w:rFonts w:ascii="Times New Roman" w:eastAsia="Segoe UI Light" w:hAnsi="Times New Roman" w:cs="Times New Roman"/>
          <w:b/>
          <w:bCs/>
          <w:i w:val="0"/>
          <w:iCs w:val="0"/>
          <w:color w:val="000000" w:themeColor="text1"/>
          <w:sz w:val="24"/>
          <w:szCs w:val="24"/>
          <w:lang w:val="en-US"/>
        </w:rPr>
      </w:pPr>
      <w:r w:rsidRPr="00B63E1D">
        <w:rPr>
          <w:rStyle w:val="SubtleEmphasis"/>
          <w:rFonts w:ascii="Times New Roman" w:eastAsia="Segoe UI Light" w:hAnsi="Times New Roman" w:cs="Times New Roman"/>
          <w:b/>
          <w:bCs/>
          <w:i w:val="0"/>
          <w:iCs w:val="0"/>
          <w:color w:val="000000" w:themeColor="text1"/>
          <w:sz w:val="24"/>
          <w:szCs w:val="24"/>
          <w:lang w:val="en-US"/>
        </w:rPr>
        <w:t xml:space="preserve">SDS-PAGE and Western Blot  </w:t>
      </w:r>
    </w:p>
    <w:p w14:paraId="378BC934" w14:textId="199627CD" w:rsidR="00F675B0" w:rsidRPr="00B63E1D" w:rsidRDefault="00F675B0" w:rsidP="00B63E1D">
      <w:pPr>
        <w:spacing w:before="40" w:after="0" w:line="480" w:lineRule="auto"/>
        <w:contextualSpacing/>
        <w:jc w:val="both"/>
        <w:rPr>
          <w:rFonts w:ascii="Times New Roman" w:eastAsia="Segoe UI Light" w:hAnsi="Times New Roman" w:cs="Times New Roman"/>
          <w:color w:val="000000" w:themeColor="text1"/>
          <w:sz w:val="24"/>
          <w:szCs w:val="24"/>
          <w:lang w:val="en-US"/>
        </w:rPr>
      </w:pPr>
      <w:r w:rsidRPr="00B63E1D">
        <w:rPr>
          <w:rFonts w:ascii="Times New Roman" w:eastAsia="Segoe UI Light" w:hAnsi="Times New Roman" w:cs="Times New Roman"/>
          <w:color w:val="000000" w:themeColor="text1"/>
          <w:sz w:val="24"/>
          <w:szCs w:val="24"/>
          <w:lang w:val="en-US"/>
        </w:rPr>
        <w:t>Tissue processing and determination of protein concentration and sample denaturation were performed as reported in a previous study</w:t>
      </w:r>
      <w:sdt>
        <w:sdtPr>
          <w:rPr>
            <w:rFonts w:ascii="Times New Roman" w:eastAsia="Segoe UI Light" w:hAnsi="Times New Roman" w:cs="Times New Roman"/>
            <w:color w:val="000000"/>
            <w:sz w:val="24"/>
            <w:szCs w:val="24"/>
            <w:lang w:val="en-US"/>
          </w:rPr>
          <w:tag w:val="MENDELEY_CITATION_v3_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"/>
          <w:id w:val="-807940538"/>
          <w:placeholder>
            <w:docPart w:val="DefaultPlaceholder_-1854013440"/>
          </w:placeholder>
        </w:sdtPr>
        <w:sdtContent>
          <w:r w:rsidR="00AA4AB9" w:rsidRPr="00B63E1D">
            <w:rPr>
              <w:rFonts w:ascii="Times New Roman" w:eastAsia="Segoe UI Light" w:hAnsi="Times New Roman" w:cs="Times New Roman"/>
              <w:color w:val="000000"/>
              <w:sz w:val="24"/>
              <w:szCs w:val="24"/>
              <w:lang w:val="en-US"/>
            </w:rPr>
            <w:t>[22]</w:t>
          </w:r>
        </w:sdtContent>
      </w:sdt>
      <w:r w:rsidRPr="00B63E1D">
        <w:rPr>
          <w:rFonts w:ascii="Times New Roman" w:eastAsia="Segoe UI Light" w:hAnsi="Times New Roman" w:cs="Times New Roman"/>
          <w:color w:val="000000" w:themeColor="text1"/>
          <w:sz w:val="24"/>
          <w:szCs w:val="24"/>
          <w:lang w:val="en-US"/>
        </w:rPr>
        <w:t xml:space="preserve">. For SDS-PAGE, 40 </w:t>
      </w:r>
      <w:proofErr w:type="spellStart"/>
      <w:r w:rsidRPr="00B63E1D">
        <w:rPr>
          <w:rFonts w:ascii="Times New Roman" w:eastAsia="Segoe UI" w:hAnsi="Times New Roman" w:cs="Times New Roman"/>
          <w:color w:val="000000" w:themeColor="text1"/>
          <w:sz w:val="24"/>
          <w:szCs w:val="24"/>
          <w:lang w:val="en-US"/>
        </w:rPr>
        <w:t>μg</w:t>
      </w:r>
      <w:proofErr w:type="spellEnd"/>
      <w:r w:rsidRPr="00B63E1D">
        <w:rPr>
          <w:rFonts w:ascii="Times New Roman" w:eastAsia="Segoe UI Light" w:hAnsi="Times New Roman" w:cs="Times New Roman"/>
          <w:color w:val="000000" w:themeColor="text1"/>
          <w:sz w:val="24"/>
          <w:szCs w:val="24"/>
          <w:lang w:val="en-US"/>
        </w:rPr>
        <w:t xml:space="preserve"> of lysate were resolved in a (variable percentage) (Acrylamide/Bis-acrylamide solution [1610156, </w:t>
      </w:r>
      <w:proofErr w:type="spellStart"/>
      <w:r w:rsidRPr="00B63E1D">
        <w:rPr>
          <w:rFonts w:ascii="Times New Roman" w:eastAsia="Segoe UI Light" w:hAnsi="Times New Roman" w:cs="Times New Roman"/>
          <w:color w:val="000000" w:themeColor="text1"/>
          <w:sz w:val="24"/>
          <w:szCs w:val="24"/>
          <w:lang w:val="en-US"/>
        </w:rPr>
        <w:t>Biorad</w:t>
      </w:r>
      <w:proofErr w:type="spellEnd"/>
      <w:r w:rsidRPr="00B63E1D">
        <w:rPr>
          <w:rFonts w:ascii="Times New Roman" w:eastAsia="Segoe UI Light" w:hAnsi="Times New Roman" w:cs="Times New Roman"/>
          <w:color w:val="000000" w:themeColor="text1"/>
          <w:sz w:val="24"/>
          <w:szCs w:val="24"/>
          <w:lang w:val="en-US"/>
        </w:rPr>
        <w:t xml:space="preserve">], 0.75 M Tris pH = 8.8, 1% SDS, 1% APS and TEMED [110732, Merck]) for 60 to 75 min at 100-150 V. </w:t>
      </w:r>
      <w:r w:rsidRPr="00B63E1D">
        <w:rPr>
          <w:rFonts w:ascii="Times New Roman" w:eastAsia="Segoe UI Light" w:hAnsi="Times New Roman" w:cs="Times New Roman"/>
          <w:color w:val="000000" w:themeColor="text1"/>
          <w:sz w:val="24"/>
          <w:szCs w:val="24"/>
          <w:lang w:val="en-US"/>
        </w:rPr>
        <w:lastRenderedPageBreak/>
        <w:t>Proteins were then transferred to a 0.2 or 0.45 µm nitrocellulose membrane (Invitrogen) in cold 1x Transfer Buffer (100 ml 10X SDS-PAGE buffer, 200 ml and 700 ml water), for one hour at 100 V. Membrane blocking was performed with blocking buffer (5% ELK in TBS-T) for 1 h at RT. Goat anti-Angiogenin</w:t>
      </w:r>
      <w:r w:rsidR="00327A2F" w:rsidRPr="00B63E1D">
        <w:rPr>
          <w:rFonts w:ascii="Times New Roman" w:eastAsia="Segoe UI Light" w:hAnsi="Times New Roman" w:cs="Times New Roman"/>
          <w:color w:val="000000" w:themeColor="text1"/>
          <w:sz w:val="24"/>
          <w:szCs w:val="24"/>
          <w:lang w:val="en-US"/>
        </w:rPr>
        <w:t xml:space="preserve"> (ANG)</w:t>
      </w:r>
      <w:r w:rsidRPr="00B63E1D">
        <w:rPr>
          <w:rFonts w:ascii="Times New Roman" w:eastAsia="Segoe UI Light" w:hAnsi="Times New Roman" w:cs="Times New Roman"/>
          <w:color w:val="000000" w:themeColor="text1"/>
          <w:sz w:val="24"/>
          <w:szCs w:val="24"/>
          <w:lang w:val="en-US"/>
        </w:rPr>
        <w:t xml:space="preserve"> (AF265-SP, R&amp;D systems), rabbit anti-DICER (20567-1-AP, </w:t>
      </w:r>
      <w:proofErr w:type="spellStart"/>
      <w:r w:rsidRPr="00B63E1D">
        <w:rPr>
          <w:rFonts w:ascii="Times New Roman" w:eastAsia="Segoe UI Light" w:hAnsi="Times New Roman" w:cs="Times New Roman"/>
          <w:color w:val="000000" w:themeColor="text1"/>
          <w:sz w:val="24"/>
          <w:szCs w:val="24"/>
          <w:lang w:val="en-US"/>
        </w:rPr>
        <w:t>Proteintech</w:t>
      </w:r>
      <w:proofErr w:type="spellEnd"/>
      <w:r w:rsidRPr="00B63E1D">
        <w:rPr>
          <w:rFonts w:ascii="Times New Roman" w:eastAsia="Segoe UI Light" w:hAnsi="Times New Roman" w:cs="Times New Roman"/>
          <w:color w:val="000000" w:themeColor="text1"/>
          <w:sz w:val="24"/>
          <w:szCs w:val="24"/>
          <w:lang w:val="en-US"/>
        </w:rPr>
        <w:t>), rabbit anti-DROSHA (NBP1-03349, Novus Biologicals)</w:t>
      </w:r>
      <w:r w:rsidR="00A51AD8" w:rsidRPr="00B63E1D">
        <w:rPr>
          <w:rFonts w:ascii="Times New Roman" w:eastAsia="Segoe UI Light" w:hAnsi="Times New Roman" w:cs="Times New Roman"/>
          <w:color w:val="000000" w:themeColor="text1"/>
          <w:sz w:val="24"/>
          <w:szCs w:val="24"/>
          <w:lang w:val="en-US"/>
        </w:rPr>
        <w:t xml:space="preserve">, </w:t>
      </w:r>
      <w:r w:rsidR="00B2093B" w:rsidRPr="00B63E1D">
        <w:rPr>
          <w:rFonts w:ascii="Times New Roman" w:eastAsia="Segoe UI Light" w:hAnsi="Times New Roman" w:cs="Times New Roman"/>
          <w:color w:val="000000" w:themeColor="text1"/>
          <w:sz w:val="24"/>
          <w:szCs w:val="24"/>
          <w:lang w:val="en-US"/>
        </w:rPr>
        <w:t>rabbit-</w:t>
      </w:r>
      <w:r w:rsidR="00A51AD8" w:rsidRPr="00B63E1D">
        <w:rPr>
          <w:rFonts w:ascii="Times New Roman" w:eastAsia="Segoe UI Light" w:hAnsi="Times New Roman" w:cs="Times New Roman"/>
          <w:color w:val="000000" w:themeColor="text1"/>
          <w:sz w:val="24"/>
          <w:szCs w:val="24"/>
          <w:lang w:val="en-US"/>
        </w:rPr>
        <w:t>anti-CNR1 (</w:t>
      </w:r>
      <w:r w:rsidR="00B2093B" w:rsidRPr="00B63E1D">
        <w:rPr>
          <w:rFonts w:ascii="Times New Roman" w:eastAsia="Segoe UI Light" w:hAnsi="Times New Roman" w:cs="Times New Roman"/>
          <w:color w:val="000000" w:themeColor="text1"/>
          <w:sz w:val="24"/>
          <w:szCs w:val="24"/>
          <w:lang w:val="en-US"/>
        </w:rPr>
        <w:t xml:space="preserve">93815S, Cell </w:t>
      </w:r>
      <w:proofErr w:type="spellStart"/>
      <w:r w:rsidR="00B2093B" w:rsidRPr="00B63E1D">
        <w:rPr>
          <w:rFonts w:ascii="Times New Roman" w:eastAsia="Segoe UI Light" w:hAnsi="Times New Roman" w:cs="Times New Roman"/>
          <w:color w:val="000000" w:themeColor="text1"/>
          <w:sz w:val="24"/>
          <w:szCs w:val="24"/>
          <w:lang w:val="en-US"/>
        </w:rPr>
        <w:t>Signalling</w:t>
      </w:r>
      <w:proofErr w:type="spellEnd"/>
      <w:r w:rsidR="00A51AD8" w:rsidRPr="00B63E1D">
        <w:rPr>
          <w:rFonts w:ascii="Times New Roman" w:eastAsia="Segoe UI Light" w:hAnsi="Times New Roman" w:cs="Times New Roman"/>
          <w:color w:val="000000" w:themeColor="text1"/>
          <w:sz w:val="24"/>
          <w:szCs w:val="24"/>
          <w:lang w:val="en-US"/>
        </w:rPr>
        <w:t>)</w:t>
      </w:r>
      <w:r w:rsidRPr="00B63E1D">
        <w:rPr>
          <w:rFonts w:ascii="Times New Roman" w:eastAsia="Segoe UI Light" w:hAnsi="Times New Roman" w:cs="Times New Roman"/>
          <w:color w:val="000000" w:themeColor="text1"/>
          <w:sz w:val="24"/>
          <w:szCs w:val="24"/>
          <w:lang w:val="en-US"/>
        </w:rPr>
        <w:t xml:space="preserve"> and mouse anti-β-</w:t>
      </w:r>
      <w:r w:rsidR="00B2093B" w:rsidRPr="00B63E1D">
        <w:rPr>
          <w:rFonts w:ascii="Times New Roman" w:eastAsia="Segoe UI Light" w:hAnsi="Times New Roman" w:cs="Times New Roman"/>
          <w:color w:val="000000" w:themeColor="text1"/>
          <w:sz w:val="24"/>
          <w:szCs w:val="24"/>
          <w:lang w:val="en-US"/>
        </w:rPr>
        <w:t xml:space="preserve">ACTIN </w:t>
      </w:r>
      <w:r w:rsidRPr="00B63E1D">
        <w:rPr>
          <w:rFonts w:ascii="Times New Roman" w:eastAsia="Segoe UI Light" w:hAnsi="Times New Roman" w:cs="Times New Roman"/>
          <w:color w:val="000000" w:themeColor="text1"/>
          <w:sz w:val="24"/>
          <w:szCs w:val="24"/>
          <w:lang w:val="en-US"/>
        </w:rPr>
        <w:t xml:space="preserve">(A5316, Sigma-Aldrich) antibodies were diluted in blocking buffer and incubation was performed at 4°C </w:t>
      </w:r>
      <w:r w:rsidR="001A03B2" w:rsidRPr="00B63E1D">
        <w:rPr>
          <w:rFonts w:ascii="Times New Roman" w:eastAsia="Segoe UI Light" w:hAnsi="Times New Roman" w:cs="Times New Roman"/>
          <w:color w:val="000000" w:themeColor="text1"/>
          <w:sz w:val="24"/>
          <w:szCs w:val="24"/>
          <w:lang w:val="en-US"/>
        </w:rPr>
        <w:t>ON</w:t>
      </w:r>
      <w:r w:rsidRPr="00B63E1D">
        <w:rPr>
          <w:rFonts w:ascii="Times New Roman" w:eastAsia="Segoe UI Light" w:hAnsi="Times New Roman" w:cs="Times New Roman"/>
          <w:color w:val="000000" w:themeColor="text1"/>
          <w:sz w:val="24"/>
          <w:szCs w:val="24"/>
          <w:lang w:val="en-US"/>
        </w:rPr>
        <w:t xml:space="preserve"> in a wet chamber. The next day, membranes were washed for three times 10 min</w:t>
      </w:r>
      <w:r w:rsidR="00C74DDB" w:rsidRPr="00B63E1D">
        <w:rPr>
          <w:rFonts w:ascii="Times New Roman" w:eastAsia="Segoe UI Light" w:hAnsi="Times New Roman" w:cs="Times New Roman"/>
          <w:color w:val="000000" w:themeColor="text1"/>
          <w:sz w:val="24"/>
          <w:szCs w:val="24"/>
          <w:lang w:val="en-US"/>
        </w:rPr>
        <w:t xml:space="preserve"> each</w:t>
      </w:r>
      <w:r w:rsidRPr="00B63E1D">
        <w:rPr>
          <w:rFonts w:ascii="Times New Roman" w:eastAsia="Segoe UI Light" w:hAnsi="Times New Roman" w:cs="Times New Roman"/>
          <w:color w:val="000000" w:themeColor="text1"/>
          <w:sz w:val="24"/>
          <w:szCs w:val="24"/>
          <w:lang w:val="en-US"/>
        </w:rPr>
        <w:t xml:space="preserve"> in 1x TBS-T. Secondary antibody incubation was performed in modified blocking buffer (2.5% ELK in TBS-T) for 1 h </w:t>
      </w:r>
      <w:r w:rsidR="00C74DDB" w:rsidRPr="00B63E1D">
        <w:rPr>
          <w:rFonts w:ascii="Times New Roman" w:eastAsia="Segoe UI Light" w:hAnsi="Times New Roman" w:cs="Times New Roman"/>
          <w:color w:val="000000" w:themeColor="text1"/>
          <w:sz w:val="24"/>
          <w:szCs w:val="24"/>
          <w:lang w:val="en-US"/>
        </w:rPr>
        <w:t>o</w:t>
      </w:r>
      <w:r w:rsidRPr="00B63E1D">
        <w:rPr>
          <w:rFonts w:ascii="Times New Roman" w:eastAsia="Segoe UI Light" w:hAnsi="Times New Roman" w:cs="Times New Roman"/>
          <w:color w:val="000000" w:themeColor="text1"/>
          <w:sz w:val="24"/>
          <w:szCs w:val="24"/>
          <w:lang w:val="en-US"/>
        </w:rPr>
        <w:t xml:space="preserve">n a shaker at RT using rabbit anti-goat (305-005-045, Jackson </w:t>
      </w:r>
      <w:proofErr w:type="spellStart"/>
      <w:r w:rsidRPr="00B63E1D">
        <w:rPr>
          <w:rFonts w:ascii="Times New Roman" w:eastAsia="Segoe UI Light" w:hAnsi="Times New Roman" w:cs="Times New Roman"/>
          <w:color w:val="000000" w:themeColor="text1"/>
          <w:sz w:val="24"/>
          <w:szCs w:val="24"/>
          <w:lang w:val="en-US"/>
        </w:rPr>
        <w:t>ImmunoResearch</w:t>
      </w:r>
      <w:proofErr w:type="spellEnd"/>
      <w:r w:rsidRPr="00B63E1D">
        <w:rPr>
          <w:rFonts w:ascii="Times New Roman" w:eastAsia="Segoe UI Light" w:hAnsi="Times New Roman" w:cs="Times New Roman"/>
          <w:color w:val="000000" w:themeColor="text1"/>
          <w:sz w:val="24"/>
          <w:szCs w:val="24"/>
          <w:lang w:val="en-US"/>
        </w:rPr>
        <w:t xml:space="preserve"> Europe Ltd.), goat anti-rabbit (111-035-003, Jackson </w:t>
      </w:r>
      <w:proofErr w:type="spellStart"/>
      <w:r w:rsidRPr="00B63E1D">
        <w:rPr>
          <w:rFonts w:ascii="Times New Roman" w:eastAsia="Segoe UI Light" w:hAnsi="Times New Roman" w:cs="Times New Roman"/>
          <w:color w:val="000000" w:themeColor="text1"/>
          <w:sz w:val="24"/>
          <w:szCs w:val="24"/>
          <w:lang w:val="en-US"/>
        </w:rPr>
        <w:t>ImmunoResearch</w:t>
      </w:r>
      <w:proofErr w:type="spellEnd"/>
      <w:r w:rsidRPr="00B63E1D">
        <w:rPr>
          <w:rFonts w:ascii="Times New Roman" w:eastAsia="Segoe UI Light" w:hAnsi="Times New Roman" w:cs="Times New Roman"/>
          <w:color w:val="000000" w:themeColor="text1"/>
          <w:sz w:val="24"/>
          <w:szCs w:val="24"/>
          <w:lang w:val="en-US"/>
        </w:rPr>
        <w:t xml:space="preserve"> Europe Ltd.), or goat anti-mouse (115-036-020, Jackson </w:t>
      </w:r>
      <w:proofErr w:type="spellStart"/>
      <w:r w:rsidRPr="00B63E1D">
        <w:rPr>
          <w:rFonts w:ascii="Times New Roman" w:eastAsia="Segoe UI Light" w:hAnsi="Times New Roman" w:cs="Times New Roman"/>
          <w:color w:val="000000" w:themeColor="text1"/>
          <w:sz w:val="24"/>
          <w:szCs w:val="24"/>
          <w:lang w:val="en-US"/>
        </w:rPr>
        <w:t>ImmunoResearch</w:t>
      </w:r>
      <w:proofErr w:type="spellEnd"/>
      <w:r w:rsidRPr="00B63E1D">
        <w:rPr>
          <w:rFonts w:ascii="Times New Roman" w:eastAsia="Segoe UI Light" w:hAnsi="Times New Roman" w:cs="Times New Roman"/>
          <w:color w:val="000000" w:themeColor="text1"/>
          <w:sz w:val="24"/>
          <w:szCs w:val="24"/>
          <w:lang w:val="en-US"/>
        </w:rPr>
        <w:t xml:space="preserve"> Europe Ltd.) horseradish peroxidase (HRP) antibodies. Membranes were washed for three times 10 min</w:t>
      </w:r>
      <w:r w:rsidR="00C74DDB" w:rsidRPr="00B63E1D">
        <w:rPr>
          <w:rFonts w:ascii="Times New Roman" w:eastAsia="Segoe UI Light" w:hAnsi="Times New Roman" w:cs="Times New Roman"/>
          <w:color w:val="000000" w:themeColor="text1"/>
          <w:sz w:val="24"/>
          <w:szCs w:val="24"/>
          <w:lang w:val="en-US"/>
        </w:rPr>
        <w:t xml:space="preserve"> each</w:t>
      </w:r>
      <w:r w:rsidRPr="00B63E1D">
        <w:rPr>
          <w:rFonts w:ascii="Times New Roman" w:eastAsia="Segoe UI Light" w:hAnsi="Times New Roman" w:cs="Times New Roman"/>
          <w:color w:val="000000" w:themeColor="text1"/>
          <w:sz w:val="24"/>
          <w:szCs w:val="24"/>
          <w:lang w:val="en-US"/>
        </w:rPr>
        <w:t xml:space="preserve"> in 1x TBS-T. Developing reaction was done using the </w:t>
      </w:r>
      <w:proofErr w:type="spellStart"/>
      <w:r w:rsidRPr="00B63E1D">
        <w:rPr>
          <w:rFonts w:ascii="Times New Roman" w:eastAsia="Segoe UI Light" w:hAnsi="Times New Roman" w:cs="Times New Roman"/>
          <w:color w:val="000000" w:themeColor="text1"/>
          <w:sz w:val="24"/>
          <w:szCs w:val="24"/>
          <w:lang w:val="en-US"/>
        </w:rPr>
        <w:t>SuperSignal</w:t>
      </w:r>
      <w:proofErr w:type="spellEnd"/>
      <w:r w:rsidRPr="00B63E1D">
        <w:rPr>
          <w:rFonts w:ascii="Times New Roman" w:eastAsia="Segoe UI" w:hAnsi="Times New Roman" w:cs="Times New Roman"/>
          <w:color w:val="000000" w:themeColor="text1"/>
          <w:sz w:val="24"/>
          <w:szCs w:val="24"/>
          <w:lang w:val="en-US"/>
        </w:rPr>
        <w:t>™ West Dura Extended Duration Substrate Kit (</w:t>
      </w:r>
      <w:proofErr w:type="spellStart"/>
      <w:r w:rsidRPr="00B63E1D">
        <w:rPr>
          <w:rFonts w:ascii="Times New Roman" w:eastAsia="Segoe UI Light" w:hAnsi="Times New Roman" w:cs="Times New Roman"/>
          <w:color w:val="000000" w:themeColor="text1"/>
          <w:sz w:val="24"/>
          <w:szCs w:val="24"/>
          <w:lang w:val="en-US"/>
        </w:rPr>
        <w:t>ThermoFisher</w:t>
      </w:r>
      <w:proofErr w:type="spellEnd"/>
      <w:r w:rsidRPr="00B63E1D">
        <w:rPr>
          <w:rFonts w:ascii="Times New Roman" w:eastAsia="Segoe UI Light" w:hAnsi="Times New Roman" w:cs="Times New Roman"/>
          <w:color w:val="000000" w:themeColor="text1"/>
          <w:sz w:val="24"/>
          <w:szCs w:val="24"/>
          <w:lang w:val="en-US"/>
        </w:rPr>
        <w:t xml:space="preserve"> Scientific), according to manufacturer’s instructions. Exposure was acquired using a </w:t>
      </w:r>
      <w:proofErr w:type="spellStart"/>
      <w:r w:rsidRPr="00B63E1D">
        <w:rPr>
          <w:rFonts w:ascii="Times New Roman" w:eastAsia="Segoe UI Light" w:hAnsi="Times New Roman" w:cs="Times New Roman"/>
          <w:color w:val="000000" w:themeColor="text1"/>
          <w:sz w:val="24"/>
          <w:szCs w:val="24"/>
          <w:lang w:val="en-US"/>
        </w:rPr>
        <w:t>FluorChem</w:t>
      </w:r>
      <w:proofErr w:type="spellEnd"/>
      <w:r w:rsidRPr="00B63E1D">
        <w:rPr>
          <w:rFonts w:ascii="Times New Roman" w:eastAsia="Segoe UI Light" w:hAnsi="Times New Roman" w:cs="Times New Roman"/>
          <w:color w:val="000000" w:themeColor="text1"/>
          <w:sz w:val="24"/>
          <w:szCs w:val="24"/>
          <w:lang w:val="en-US"/>
        </w:rPr>
        <w:t xml:space="preserve"> scanner (</w:t>
      </w:r>
      <w:proofErr w:type="spellStart"/>
      <w:r w:rsidRPr="00B63E1D">
        <w:rPr>
          <w:rFonts w:ascii="Times New Roman" w:eastAsia="Segoe UI Light" w:hAnsi="Times New Roman" w:cs="Times New Roman"/>
          <w:color w:val="000000" w:themeColor="text1"/>
          <w:sz w:val="24"/>
          <w:szCs w:val="24"/>
          <w:lang w:val="en-US"/>
        </w:rPr>
        <w:t>proteinsimple</w:t>
      </w:r>
      <w:proofErr w:type="spellEnd"/>
      <w:r w:rsidRPr="00B63E1D">
        <w:rPr>
          <w:rFonts w:ascii="Times New Roman" w:eastAsia="Segoe UI Light" w:hAnsi="Times New Roman" w:cs="Times New Roman"/>
          <w:color w:val="000000" w:themeColor="text1"/>
          <w:sz w:val="24"/>
          <w:szCs w:val="24"/>
          <w:lang w:val="en-US"/>
        </w:rPr>
        <w:t xml:space="preserve">) at variable exposure times (30 s-10 min). </w:t>
      </w:r>
      <w:r w:rsidR="00C74DDB" w:rsidRPr="00B63E1D">
        <w:rPr>
          <w:rFonts w:ascii="Times New Roman" w:eastAsia="Segoe UI Light" w:hAnsi="Times New Roman" w:cs="Times New Roman"/>
          <w:color w:val="000000" w:themeColor="text1"/>
          <w:sz w:val="24"/>
          <w:szCs w:val="24"/>
          <w:lang w:val="en-US"/>
        </w:rPr>
        <w:t>A</w:t>
      </w:r>
      <w:r w:rsidRPr="00B63E1D">
        <w:rPr>
          <w:rFonts w:ascii="Times New Roman" w:eastAsia="Segoe UI Light" w:hAnsi="Times New Roman" w:cs="Times New Roman"/>
          <w:color w:val="000000" w:themeColor="text1"/>
          <w:sz w:val="24"/>
          <w:szCs w:val="24"/>
          <w:lang w:val="en-US"/>
        </w:rPr>
        <w:t>ntibod</w:t>
      </w:r>
      <w:r w:rsidR="00C74DDB" w:rsidRPr="00B63E1D">
        <w:rPr>
          <w:rFonts w:ascii="Times New Roman" w:eastAsia="Segoe UI Light" w:hAnsi="Times New Roman" w:cs="Times New Roman"/>
          <w:color w:val="000000" w:themeColor="text1"/>
          <w:sz w:val="24"/>
          <w:szCs w:val="24"/>
          <w:lang w:val="en-US"/>
        </w:rPr>
        <w:t>y details</w:t>
      </w:r>
      <w:r w:rsidRPr="00B63E1D">
        <w:rPr>
          <w:rFonts w:ascii="Times New Roman" w:eastAsia="Segoe UI Light" w:hAnsi="Times New Roman" w:cs="Times New Roman"/>
          <w:color w:val="000000" w:themeColor="text1"/>
          <w:sz w:val="24"/>
          <w:szCs w:val="24"/>
          <w:lang w:val="en-US"/>
        </w:rPr>
        <w:t xml:space="preserve"> </w:t>
      </w:r>
      <w:r w:rsidR="00C74DDB" w:rsidRPr="00B63E1D">
        <w:rPr>
          <w:rFonts w:ascii="Times New Roman" w:eastAsia="Segoe UI Light" w:hAnsi="Times New Roman" w:cs="Times New Roman"/>
          <w:color w:val="000000" w:themeColor="text1"/>
          <w:sz w:val="24"/>
          <w:szCs w:val="24"/>
          <w:lang w:val="en-US"/>
        </w:rPr>
        <w:t>are shown</w:t>
      </w:r>
      <w:r w:rsidRPr="00B63E1D">
        <w:rPr>
          <w:rFonts w:ascii="Times New Roman" w:eastAsia="Segoe UI Light" w:hAnsi="Times New Roman" w:cs="Times New Roman"/>
          <w:color w:val="000000" w:themeColor="text1"/>
          <w:sz w:val="24"/>
          <w:szCs w:val="24"/>
          <w:lang w:val="en-US"/>
        </w:rPr>
        <w:t xml:space="preserve"> in Supplementary Table S</w:t>
      </w:r>
      <w:r w:rsidR="00A5088B" w:rsidRPr="00B63E1D">
        <w:rPr>
          <w:rFonts w:ascii="Times New Roman" w:eastAsia="Segoe UI Light" w:hAnsi="Times New Roman" w:cs="Times New Roman"/>
          <w:color w:val="000000" w:themeColor="text1"/>
          <w:sz w:val="24"/>
          <w:szCs w:val="24"/>
          <w:lang w:val="en-US"/>
        </w:rPr>
        <w:t>5</w:t>
      </w:r>
      <w:r w:rsidRPr="00B63E1D">
        <w:rPr>
          <w:rFonts w:ascii="Times New Roman" w:eastAsia="Segoe UI Light" w:hAnsi="Times New Roman" w:cs="Times New Roman"/>
          <w:color w:val="000000" w:themeColor="text1"/>
          <w:sz w:val="24"/>
          <w:szCs w:val="24"/>
          <w:lang w:val="en-US"/>
        </w:rPr>
        <w:t xml:space="preserve">. </w:t>
      </w:r>
    </w:p>
    <w:p w14:paraId="08B299D9" w14:textId="77777777" w:rsidR="00F675B0" w:rsidRPr="00B63E1D" w:rsidRDefault="00F675B0" w:rsidP="00B63E1D">
      <w:pPr>
        <w:spacing w:after="0" w:line="480" w:lineRule="auto"/>
        <w:contextualSpacing/>
        <w:jc w:val="both"/>
        <w:rPr>
          <w:rFonts w:ascii="Times New Roman" w:eastAsia="Segoe UI" w:hAnsi="Times New Roman" w:cs="Times New Roman"/>
          <w:color w:val="000000" w:themeColor="text1"/>
          <w:sz w:val="24"/>
          <w:szCs w:val="24"/>
          <w:lang w:val="en-US"/>
        </w:rPr>
      </w:pPr>
    </w:p>
    <w:p w14:paraId="46C4D806" w14:textId="77777777" w:rsidR="00F675B0" w:rsidRPr="00B63E1D" w:rsidRDefault="00F675B0" w:rsidP="00B63E1D">
      <w:pPr>
        <w:spacing w:before="120" w:after="0" w:line="480" w:lineRule="auto"/>
        <w:contextualSpacing/>
        <w:jc w:val="both"/>
        <w:rPr>
          <w:rFonts w:ascii="Times New Roman" w:eastAsia="Segoe UI Light" w:hAnsi="Times New Roman" w:cs="Times New Roman"/>
          <w:color w:val="000000" w:themeColor="text1"/>
          <w:sz w:val="24"/>
          <w:szCs w:val="24"/>
          <w:lang w:val="en-US"/>
        </w:rPr>
      </w:pPr>
      <w:proofErr w:type="spellStart"/>
      <w:r w:rsidRPr="00B63E1D">
        <w:rPr>
          <w:rFonts w:ascii="Times New Roman" w:eastAsia="Segoe UI Light" w:hAnsi="Times New Roman" w:cs="Times New Roman"/>
          <w:b/>
          <w:bCs/>
          <w:color w:val="000000" w:themeColor="text1"/>
          <w:sz w:val="24"/>
          <w:szCs w:val="24"/>
          <w:lang w:val="en-US"/>
        </w:rPr>
        <w:t>Argonaute</w:t>
      </w:r>
      <w:proofErr w:type="spellEnd"/>
      <w:r w:rsidRPr="00B63E1D">
        <w:rPr>
          <w:rFonts w:ascii="Times New Roman" w:eastAsia="Segoe UI Light" w:hAnsi="Times New Roman" w:cs="Times New Roman"/>
          <w:b/>
          <w:bCs/>
          <w:color w:val="000000" w:themeColor="text1"/>
          <w:sz w:val="24"/>
          <w:szCs w:val="24"/>
          <w:lang w:val="en-US"/>
        </w:rPr>
        <w:t xml:space="preserve"> 2 (AGO2) immunoprecipitation  </w:t>
      </w:r>
    </w:p>
    <w:p w14:paraId="08A02EE2" w14:textId="127A14BF" w:rsidR="00F675B0" w:rsidRPr="00B63E1D" w:rsidRDefault="00F675B0" w:rsidP="00B63E1D">
      <w:pPr>
        <w:spacing w:after="0" w:line="480" w:lineRule="auto"/>
        <w:contextualSpacing/>
        <w:jc w:val="both"/>
        <w:rPr>
          <w:rFonts w:ascii="Times New Roman" w:eastAsia="Segoe UI Light" w:hAnsi="Times New Roman" w:cs="Times New Roman"/>
          <w:color w:val="000000" w:themeColor="text1"/>
          <w:sz w:val="24"/>
          <w:szCs w:val="24"/>
          <w:lang w:val="en-US"/>
        </w:rPr>
      </w:pPr>
      <w:r w:rsidRPr="00B63E1D">
        <w:rPr>
          <w:rFonts w:ascii="Times New Roman" w:eastAsia="Segoe UI Light" w:hAnsi="Times New Roman" w:cs="Times New Roman"/>
          <w:color w:val="000000" w:themeColor="text1"/>
          <w:sz w:val="24"/>
          <w:szCs w:val="24"/>
          <w:lang w:val="en-US"/>
        </w:rPr>
        <w:t xml:space="preserve">For </w:t>
      </w:r>
      <w:proofErr w:type="spellStart"/>
      <w:r w:rsidRPr="00B63E1D">
        <w:rPr>
          <w:rFonts w:ascii="Times New Roman" w:eastAsia="Segoe UI Light" w:hAnsi="Times New Roman" w:cs="Times New Roman"/>
          <w:color w:val="000000" w:themeColor="text1"/>
          <w:sz w:val="24"/>
          <w:szCs w:val="24"/>
          <w:lang w:val="en-US"/>
        </w:rPr>
        <w:t>Argonaute</w:t>
      </w:r>
      <w:proofErr w:type="spellEnd"/>
      <w:r w:rsidRPr="00B63E1D">
        <w:rPr>
          <w:rFonts w:ascii="Times New Roman" w:eastAsia="Segoe UI Light" w:hAnsi="Times New Roman" w:cs="Times New Roman"/>
          <w:color w:val="000000" w:themeColor="text1"/>
          <w:sz w:val="24"/>
          <w:szCs w:val="24"/>
          <w:lang w:val="en-US"/>
        </w:rPr>
        <w:t xml:space="preserve"> 2 (AGO2) immunoprecipitation (AGO2-IP), four 10 cm dishes with 2x10</w:t>
      </w:r>
      <w:r w:rsidRPr="00B63E1D">
        <w:rPr>
          <w:rFonts w:ascii="Times New Roman" w:eastAsia="Segoe UI Light" w:hAnsi="Times New Roman" w:cs="Times New Roman"/>
          <w:color w:val="000000" w:themeColor="text1"/>
          <w:sz w:val="24"/>
          <w:szCs w:val="24"/>
          <w:vertAlign w:val="superscript"/>
          <w:lang w:val="en-US"/>
        </w:rPr>
        <w:t>6</w:t>
      </w:r>
      <w:r w:rsidRPr="00B63E1D">
        <w:rPr>
          <w:rFonts w:ascii="Times New Roman" w:eastAsia="Segoe UI Light" w:hAnsi="Times New Roman" w:cs="Times New Roman"/>
          <w:color w:val="000000" w:themeColor="text1"/>
          <w:sz w:val="24"/>
          <w:szCs w:val="24"/>
          <w:lang w:val="en-US"/>
        </w:rPr>
        <w:t xml:space="preserve"> cells/dish of Neuro-2a cells were plated in appropriate growth medium and incubated under normal growth conditions. After 48 h cells were collected in 2 ml DMEM with 10% FCS by gently scraping and pooling cells from all four dishes. Cells were collected by centrifugation for 5 min at 1000 g. Medium was removed by aspiration and cells were resuspended in cold 1 ml immunoprecipitation (IP) buffer (300 mM NaCl, 5 mM MgCl</w:t>
      </w:r>
      <w:r w:rsidRPr="00B63E1D">
        <w:rPr>
          <w:rFonts w:ascii="Times New Roman" w:eastAsia="Segoe UI Light" w:hAnsi="Times New Roman" w:cs="Times New Roman"/>
          <w:color w:val="000000" w:themeColor="text1"/>
          <w:sz w:val="24"/>
          <w:szCs w:val="24"/>
          <w:vertAlign w:val="subscript"/>
          <w:lang w:val="en-US"/>
        </w:rPr>
        <w:t>2</w:t>
      </w:r>
      <w:r w:rsidRPr="00B63E1D">
        <w:rPr>
          <w:rFonts w:ascii="Times New Roman" w:eastAsia="Segoe UI Light" w:hAnsi="Times New Roman" w:cs="Times New Roman"/>
          <w:color w:val="000000" w:themeColor="text1"/>
          <w:sz w:val="24"/>
          <w:szCs w:val="24"/>
          <w:lang w:val="en-US"/>
        </w:rPr>
        <w:t>, 0.1% NP-40, 50 mM Tris-</w:t>
      </w:r>
      <w:r w:rsidRPr="00B63E1D">
        <w:rPr>
          <w:rFonts w:ascii="Times New Roman" w:eastAsia="Segoe UI Light" w:hAnsi="Times New Roman" w:cs="Times New Roman"/>
          <w:color w:val="000000" w:themeColor="text1"/>
          <w:sz w:val="24"/>
          <w:szCs w:val="24"/>
          <w:lang w:val="en-US"/>
        </w:rPr>
        <w:lastRenderedPageBreak/>
        <w:t xml:space="preserve">HCl; pH = 7.5) supplemented with 100 U/ml of </w:t>
      </w:r>
      <w:proofErr w:type="spellStart"/>
      <w:r w:rsidRPr="00B63E1D">
        <w:rPr>
          <w:rFonts w:ascii="Times New Roman" w:eastAsia="Segoe UI Light" w:hAnsi="Times New Roman" w:cs="Times New Roman"/>
          <w:color w:val="000000" w:themeColor="text1"/>
          <w:sz w:val="24"/>
          <w:szCs w:val="24"/>
          <w:lang w:val="en-US"/>
        </w:rPr>
        <w:t>SUPERasein</w:t>
      </w:r>
      <w:proofErr w:type="spellEnd"/>
      <w:r w:rsidRPr="00B63E1D">
        <w:rPr>
          <w:rFonts w:ascii="Times New Roman" w:eastAsia="Segoe UI Light" w:hAnsi="Times New Roman" w:cs="Times New Roman"/>
          <w:color w:val="000000" w:themeColor="text1"/>
          <w:sz w:val="24"/>
          <w:szCs w:val="24"/>
          <w:lang w:val="en-US"/>
        </w:rPr>
        <w:t xml:space="preserve"> </w:t>
      </w:r>
      <w:proofErr w:type="spellStart"/>
      <w:r w:rsidRPr="00B63E1D">
        <w:rPr>
          <w:rFonts w:ascii="Times New Roman" w:eastAsia="Segoe UI Light" w:hAnsi="Times New Roman" w:cs="Times New Roman"/>
          <w:color w:val="000000" w:themeColor="text1"/>
          <w:sz w:val="24"/>
          <w:szCs w:val="24"/>
          <w:lang w:val="en-US"/>
        </w:rPr>
        <w:t>RNAse</w:t>
      </w:r>
      <w:proofErr w:type="spellEnd"/>
      <w:r w:rsidRPr="00B63E1D">
        <w:rPr>
          <w:rFonts w:ascii="Times New Roman" w:eastAsia="Segoe UI Light" w:hAnsi="Times New Roman" w:cs="Times New Roman"/>
          <w:color w:val="000000" w:themeColor="text1"/>
          <w:sz w:val="24"/>
          <w:szCs w:val="24"/>
          <w:lang w:val="en-US"/>
        </w:rPr>
        <w:t xml:space="preserve"> inhibitor [AM2696, </w:t>
      </w:r>
      <w:proofErr w:type="spellStart"/>
      <w:r w:rsidRPr="00B63E1D">
        <w:rPr>
          <w:rFonts w:ascii="Times New Roman" w:eastAsia="Segoe UI Light" w:hAnsi="Times New Roman" w:cs="Times New Roman"/>
          <w:color w:val="000000" w:themeColor="text1"/>
          <w:sz w:val="24"/>
          <w:szCs w:val="24"/>
          <w:lang w:val="en-US"/>
        </w:rPr>
        <w:t>ThermoFisher</w:t>
      </w:r>
      <w:proofErr w:type="spellEnd"/>
      <w:r w:rsidRPr="00B63E1D">
        <w:rPr>
          <w:rFonts w:ascii="Times New Roman" w:eastAsia="Segoe UI Light" w:hAnsi="Times New Roman" w:cs="Times New Roman"/>
          <w:color w:val="000000" w:themeColor="text1"/>
          <w:sz w:val="24"/>
          <w:szCs w:val="24"/>
          <w:lang w:val="en-US"/>
        </w:rPr>
        <w:t xml:space="preserve"> scientific], 25x protease inhibitors [11 873 580 001, Roche] and tRNA 1 </w:t>
      </w:r>
      <w:proofErr w:type="spellStart"/>
      <w:r w:rsidRPr="00B63E1D">
        <w:rPr>
          <w:rFonts w:ascii="Times New Roman" w:eastAsia="Segoe UI" w:hAnsi="Times New Roman" w:cs="Times New Roman"/>
          <w:color w:val="000000" w:themeColor="text1"/>
          <w:sz w:val="24"/>
          <w:szCs w:val="24"/>
          <w:lang w:val="en-US"/>
        </w:rPr>
        <w:t>μg</w:t>
      </w:r>
      <w:proofErr w:type="spellEnd"/>
      <w:r w:rsidRPr="00B63E1D">
        <w:rPr>
          <w:rFonts w:ascii="Times New Roman" w:eastAsia="Segoe UI Light" w:hAnsi="Times New Roman" w:cs="Times New Roman"/>
          <w:color w:val="000000" w:themeColor="text1"/>
          <w:sz w:val="24"/>
          <w:szCs w:val="24"/>
          <w:lang w:val="en-US"/>
        </w:rPr>
        <w:t xml:space="preserve">/ml, [ R-6750, Sigma]). Cells were frozen immediately for 5 min on dry ice and thawed at RT for efficient lysis. Lysate was passed </w:t>
      </w:r>
      <w:r w:rsidR="00C74DDB" w:rsidRPr="00B63E1D">
        <w:rPr>
          <w:rFonts w:ascii="Times New Roman" w:eastAsia="Segoe UI Light" w:hAnsi="Times New Roman" w:cs="Times New Roman"/>
          <w:color w:val="000000" w:themeColor="text1"/>
          <w:sz w:val="24"/>
          <w:szCs w:val="24"/>
          <w:lang w:val="en-US"/>
        </w:rPr>
        <w:t xml:space="preserve">five to six times </w:t>
      </w:r>
      <w:r w:rsidRPr="00B63E1D">
        <w:rPr>
          <w:rFonts w:ascii="Times New Roman" w:eastAsia="Segoe UI Light" w:hAnsi="Times New Roman" w:cs="Times New Roman"/>
          <w:color w:val="000000" w:themeColor="text1"/>
          <w:sz w:val="24"/>
          <w:szCs w:val="24"/>
          <w:lang w:val="en-US"/>
        </w:rPr>
        <w:t>through a 25 g 1 ml syringe (303175, BD Plastik), incubated for 10 min on ice and finally supernatant protein lysate was collected after centrifugation at 16,000 g for 15 min at 4˚C. Two aliquots of 25 µl of lysate w</w:t>
      </w:r>
      <w:r w:rsidR="00C74DDB" w:rsidRPr="00B63E1D">
        <w:rPr>
          <w:rFonts w:ascii="Times New Roman" w:eastAsia="Segoe UI Light" w:hAnsi="Times New Roman" w:cs="Times New Roman"/>
          <w:color w:val="000000" w:themeColor="text1"/>
          <w:sz w:val="24"/>
          <w:szCs w:val="24"/>
          <w:lang w:val="en-US"/>
        </w:rPr>
        <w:t>ere</w:t>
      </w:r>
      <w:r w:rsidRPr="00B63E1D">
        <w:rPr>
          <w:rFonts w:ascii="Times New Roman" w:eastAsia="Segoe UI Light" w:hAnsi="Times New Roman" w:cs="Times New Roman"/>
          <w:color w:val="000000" w:themeColor="text1"/>
          <w:sz w:val="24"/>
          <w:szCs w:val="24"/>
          <w:lang w:val="en-US"/>
        </w:rPr>
        <w:t xml:space="preserve"> taken as input material for total RNA extraction in </w:t>
      </w:r>
      <w:proofErr w:type="spellStart"/>
      <w:r w:rsidRPr="00B63E1D">
        <w:rPr>
          <w:rFonts w:ascii="Times New Roman" w:eastAsia="Segoe UI Light" w:hAnsi="Times New Roman" w:cs="Times New Roman"/>
          <w:color w:val="000000" w:themeColor="text1"/>
          <w:sz w:val="24"/>
          <w:szCs w:val="24"/>
          <w:lang w:val="en-US"/>
        </w:rPr>
        <w:t>QIAzol</w:t>
      </w:r>
      <w:proofErr w:type="spellEnd"/>
      <w:r w:rsidRPr="00B63E1D">
        <w:rPr>
          <w:rFonts w:ascii="Times New Roman" w:eastAsia="Segoe UI Light" w:hAnsi="Times New Roman" w:cs="Times New Roman"/>
          <w:color w:val="000000" w:themeColor="text1"/>
          <w:sz w:val="24"/>
          <w:szCs w:val="24"/>
          <w:lang w:val="en-US"/>
        </w:rPr>
        <w:t xml:space="preserve"> and for AGO2 Western blotting and stored at </w:t>
      </w:r>
      <w:r w:rsidR="00C74DDB" w:rsidRPr="00B63E1D">
        <w:rPr>
          <w:rFonts w:ascii="Times New Roman" w:eastAsia="Segoe UI Light" w:hAnsi="Times New Roman" w:cs="Times New Roman"/>
          <w:color w:val="000000" w:themeColor="text1"/>
          <w:sz w:val="24"/>
          <w:szCs w:val="24"/>
          <w:lang w:val="en-US"/>
        </w:rPr>
        <w:t>-</w:t>
      </w:r>
      <w:r w:rsidRPr="00B63E1D">
        <w:rPr>
          <w:rFonts w:ascii="Times New Roman" w:eastAsia="Segoe UI Light" w:hAnsi="Times New Roman" w:cs="Times New Roman"/>
          <w:color w:val="000000" w:themeColor="text1"/>
          <w:sz w:val="24"/>
          <w:szCs w:val="24"/>
          <w:lang w:val="en-US"/>
        </w:rPr>
        <w:t>80</w:t>
      </w:r>
      <w:r w:rsidRPr="00B63E1D">
        <w:rPr>
          <w:rFonts w:ascii="Times New Roman" w:eastAsia="Segoe UI" w:hAnsi="Times New Roman" w:cs="Times New Roman"/>
          <w:color w:val="000000" w:themeColor="text1"/>
          <w:sz w:val="24"/>
          <w:szCs w:val="24"/>
          <w:lang w:val="en-US"/>
        </w:rPr>
        <w:t>˚C</w:t>
      </w:r>
      <w:r w:rsidRPr="00B63E1D">
        <w:rPr>
          <w:rFonts w:ascii="Times New Roman" w:eastAsia="Segoe UI Light" w:hAnsi="Times New Roman" w:cs="Times New Roman"/>
          <w:color w:val="000000" w:themeColor="text1"/>
          <w:sz w:val="24"/>
          <w:szCs w:val="24"/>
          <w:lang w:val="en-US"/>
        </w:rPr>
        <w:t xml:space="preserve">. Remaining lysate was equally divided and </w:t>
      </w:r>
      <w:r w:rsidR="00C74DDB" w:rsidRPr="00B63E1D">
        <w:rPr>
          <w:rFonts w:ascii="Times New Roman" w:eastAsia="Segoe UI Light" w:hAnsi="Times New Roman" w:cs="Times New Roman"/>
          <w:color w:val="000000" w:themeColor="text1"/>
          <w:sz w:val="24"/>
          <w:szCs w:val="24"/>
          <w:lang w:val="en-US"/>
        </w:rPr>
        <w:t xml:space="preserve">incubated </w:t>
      </w:r>
      <w:r w:rsidRPr="00B63E1D">
        <w:rPr>
          <w:rFonts w:ascii="Times New Roman" w:eastAsia="Segoe UI Light" w:hAnsi="Times New Roman" w:cs="Times New Roman"/>
          <w:color w:val="000000" w:themeColor="text1"/>
          <w:sz w:val="24"/>
          <w:szCs w:val="24"/>
          <w:lang w:val="en-US"/>
        </w:rPr>
        <w:t>either with 9 µl of rabbit AGO2 antibody (1:50 dilution, 2897</w:t>
      </w:r>
      <w:r w:rsidR="00E3040F" w:rsidRPr="00B63E1D">
        <w:rPr>
          <w:rFonts w:ascii="Times New Roman" w:eastAsia="Segoe UI Light" w:hAnsi="Times New Roman" w:cs="Times New Roman"/>
          <w:color w:val="000000" w:themeColor="text1"/>
          <w:sz w:val="24"/>
          <w:szCs w:val="24"/>
          <w:lang w:val="en-US"/>
        </w:rPr>
        <w:t>, Cell signaling</w:t>
      </w:r>
      <w:r w:rsidRPr="00B63E1D">
        <w:rPr>
          <w:rFonts w:ascii="Times New Roman" w:eastAsia="Segoe UI Light" w:hAnsi="Times New Roman" w:cs="Times New Roman"/>
          <w:color w:val="000000" w:themeColor="text1"/>
          <w:sz w:val="24"/>
          <w:szCs w:val="24"/>
          <w:lang w:val="en-US"/>
        </w:rPr>
        <w:t xml:space="preserve">) for 450 µl lysate or with rabbit IgG antibody (5 </w:t>
      </w:r>
      <w:proofErr w:type="spellStart"/>
      <w:r w:rsidRPr="00B63E1D">
        <w:rPr>
          <w:rFonts w:ascii="Times New Roman" w:eastAsia="Segoe UI" w:hAnsi="Times New Roman" w:cs="Times New Roman"/>
          <w:color w:val="000000" w:themeColor="text1"/>
          <w:sz w:val="24"/>
          <w:szCs w:val="24"/>
          <w:lang w:val="en-US"/>
        </w:rPr>
        <w:t>μg</w:t>
      </w:r>
      <w:proofErr w:type="spellEnd"/>
      <w:r w:rsidRPr="00B63E1D">
        <w:rPr>
          <w:rFonts w:ascii="Times New Roman" w:eastAsia="Segoe UI Light" w:hAnsi="Times New Roman" w:cs="Times New Roman"/>
          <w:color w:val="000000" w:themeColor="text1"/>
          <w:sz w:val="24"/>
          <w:szCs w:val="24"/>
          <w:lang w:val="en-US"/>
        </w:rPr>
        <w:t>; Cat# ab171870</w:t>
      </w:r>
      <w:r w:rsidR="00E3040F" w:rsidRPr="00B63E1D">
        <w:rPr>
          <w:rFonts w:ascii="Times New Roman" w:eastAsia="Segoe UI Light" w:hAnsi="Times New Roman" w:cs="Times New Roman"/>
          <w:color w:val="000000" w:themeColor="text1"/>
          <w:sz w:val="24"/>
          <w:szCs w:val="24"/>
          <w:lang w:val="en-US"/>
        </w:rPr>
        <w:t>, Abcam</w:t>
      </w:r>
      <w:r w:rsidRPr="00B63E1D">
        <w:rPr>
          <w:rFonts w:ascii="Times New Roman" w:eastAsia="Segoe UI Light" w:hAnsi="Times New Roman" w:cs="Times New Roman"/>
          <w:color w:val="000000" w:themeColor="text1"/>
          <w:sz w:val="24"/>
          <w:szCs w:val="24"/>
          <w:lang w:val="en-US"/>
        </w:rPr>
        <w:t>), vortex mixed and incubated overnight  on a rotator at 4</w:t>
      </w:r>
      <w:r w:rsidRPr="00B63E1D">
        <w:rPr>
          <w:rFonts w:ascii="Times New Roman" w:eastAsia="Segoe UI" w:hAnsi="Times New Roman" w:cs="Times New Roman"/>
          <w:color w:val="000000" w:themeColor="text1"/>
          <w:sz w:val="24"/>
          <w:szCs w:val="24"/>
          <w:lang w:val="en-US"/>
        </w:rPr>
        <w:t>˚C</w:t>
      </w:r>
      <w:r w:rsidRPr="00B63E1D">
        <w:rPr>
          <w:rFonts w:ascii="Times New Roman" w:eastAsia="Segoe UI Light" w:hAnsi="Times New Roman" w:cs="Times New Roman"/>
          <w:color w:val="000000" w:themeColor="text1"/>
          <w:sz w:val="24"/>
          <w:szCs w:val="24"/>
          <w:lang w:val="en-US"/>
        </w:rPr>
        <w:t xml:space="preserve">. 60 </w:t>
      </w:r>
      <w:proofErr w:type="spellStart"/>
      <w:r w:rsidRPr="00B63E1D">
        <w:rPr>
          <w:rFonts w:ascii="Times New Roman" w:eastAsia="Segoe UI" w:hAnsi="Times New Roman" w:cs="Times New Roman"/>
          <w:color w:val="000000" w:themeColor="text1"/>
          <w:sz w:val="24"/>
          <w:szCs w:val="24"/>
          <w:lang w:val="en-US"/>
        </w:rPr>
        <w:t>μl</w:t>
      </w:r>
      <w:proofErr w:type="spellEnd"/>
      <w:r w:rsidRPr="00B63E1D">
        <w:rPr>
          <w:rFonts w:ascii="Times New Roman" w:eastAsia="Segoe UI Light" w:hAnsi="Times New Roman" w:cs="Times New Roman"/>
          <w:color w:val="000000" w:themeColor="text1"/>
          <w:sz w:val="24"/>
          <w:szCs w:val="24"/>
          <w:lang w:val="en-US"/>
        </w:rPr>
        <w:t xml:space="preserve"> of Protein-G </w:t>
      </w:r>
      <w:proofErr w:type="spellStart"/>
      <w:r w:rsidRPr="00B63E1D">
        <w:rPr>
          <w:rFonts w:ascii="Times New Roman" w:eastAsia="Segoe UI Light" w:hAnsi="Times New Roman" w:cs="Times New Roman"/>
          <w:color w:val="000000" w:themeColor="text1"/>
          <w:sz w:val="24"/>
          <w:szCs w:val="24"/>
          <w:lang w:val="en-US"/>
        </w:rPr>
        <w:t>DynaBeads</w:t>
      </w:r>
      <w:proofErr w:type="spellEnd"/>
      <w:r w:rsidRPr="00B63E1D">
        <w:rPr>
          <w:rFonts w:ascii="Times New Roman" w:eastAsia="Segoe UI Light" w:hAnsi="Times New Roman" w:cs="Times New Roman"/>
          <w:color w:val="000000" w:themeColor="text1"/>
          <w:sz w:val="24"/>
          <w:szCs w:val="24"/>
          <w:lang w:val="en-US"/>
        </w:rPr>
        <w:t xml:space="preserve"> (PGDB;  10003D; </w:t>
      </w:r>
      <w:proofErr w:type="spellStart"/>
      <w:r w:rsidRPr="00B63E1D">
        <w:rPr>
          <w:rFonts w:ascii="Times New Roman" w:eastAsia="Segoe UI Light" w:hAnsi="Times New Roman" w:cs="Times New Roman"/>
          <w:color w:val="000000" w:themeColor="text1"/>
          <w:sz w:val="24"/>
          <w:szCs w:val="24"/>
          <w:lang w:val="en-US"/>
        </w:rPr>
        <w:t>ThermoFisher</w:t>
      </w:r>
      <w:proofErr w:type="spellEnd"/>
      <w:r w:rsidRPr="00B63E1D">
        <w:rPr>
          <w:rFonts w:ascii="Times New Roman" w:eastAsia="Segoe UI Light" w:hAnsi="Times New Roman" w:cs="Times New Roman"/>
          <w:color w:val="000000" w:themeColor="text1"/>
          <w:sz w:val="24"/>
          <w:szCs w:val="24"/>
          <w:lang w:val="en-US"/>
        </w:rPr>
        <w:t xml:space="preserve"> scientific) were equilibrated with IP buffer and blocked with 1 µg of tRNA, 3% BSA ( A4503-100G, Sigma) in 0.5 ml of lysis buffer for 1 h at 4</w:t>
      </w:r>
      <w:r w:rsidRPr="00B63E1D">
        <w:rPr>
          <w:rFonts w:ascii="Times New Roman" w:eastAsia="Segoe UI" w:hAnsi="Times New Roman" w:cs="Times New Roman"/>
          <w:color w:val="000000" w:themeColor="text1"/>
          <w:sz w:val="24"/>
          <w:szCs w:val="24"/>
          <w:lang w:val="en-US"/>
        </w:rPr>
        <w:t>˚C</w:t>
      </w:r>
      <w:r w:rsidRPr="00B63E1D">
        <w:rPr>
          <w:rFonts w:ascii="Times New Roman" w:eastAsia="Segoe UI Light" w:hAnsi="Times New Roman" w:cs="Times New Roman"/>
          <w:color w:val="000000" w:themeColor="text1"/>
          <w:sz w:val="24"/>
          <w:szCs w:val="24"/>
          <w:lang w:val="en-US"/>
        </w:rPr>
        <w:t xml:space="preserve"> on a rotator. Using a magnet</w:t>
      </w:r>
      <w:r w:rsidR="00C74DDB" w:rsidRPr="00B63E1D">
        <w:rPr>
          <w:rFonts w:ascii="Times New Roman" w:eastAsia="Segoe UI Light" w:hAnsi="Times New Roman" w:cs="Times New Roman"/>
          <w:color w:val="000000" w:themeColor="text1"/>
          <w:sz w:val="24"/>
          <w:szCs w:val="24"/>
          <w:lang w:val="en-US"/>
        </w:rPr>
        <w:t>,</w:t>
      </w:r>
      <w:r w:rsidRPr="00B63E1D">
        <w:rPr>
          <w:rFonts w:ascii="Times New Roman" w:eastAsia="Segoe UI Light" w:hAnsi="Times New Roman" w:cs="Times New Roman"/>
          <w:color w:val="000000" w:themeColor="text1"/>
          <w:sz w:val="24"/>
          <w:szCs w:val="24"/>
          <w:lang w:val="en-US"/>
        </w:rPr>
        <w:t xml:space="preserve"> blocking solution was removed and the lysate from overnight was added to the beads and incubated for 3 h on a rotator at 4˚C for antibody complex binding. Beads were washed five times with 1 ml of IP buffer supplemented with 100 U of </w:t>
      </w:r>
      <w:proofErr w:type="spellStart"/>
      <w:r w:rsidRPr="00B63E1D">
        <w:rPr>
          <w:rFonts w:ascii="Times New Roman" w:eastAsia="Segoe UI Light" w:hAnsi="Times New Roman" w:cs="Times New Roman"/>
          <w:color w:val="000000" w:themeColor="text1"/>
          <w:sz w:val="24"/>
          <w:szCs w:val="24"/>
          <w:lang w:val="en-US"/>
        </w:rPr>
        <w:t>SUPERasein</w:t>
      </w:r>
      <w:proofErr w:type="spellEnd"/>
      <w:r w:rsidRPr="00B63E1D">
        <w:rPr>
          <w:rFonts w:ascii="Times New Roman" w:eastAsia="Segoe UI Light" w:hAnsi="Times New Roman" w:cs="Times New Roman"/>
          <w:color w:val="000000" w:themeColor="text1"/>
          <w:sz w:val="24"/>
          <w:szCs w:val="24"/>
          <w:lang w:val="en-US"/>
        </w:rPr>
        <w:t xml:space="preserve"> </w:t>
      </w:r>
      <w:proofErr w:type="spellStart"/>
      <w:r w:rsidRPr="00B63E1D">
        <w:rPr>
          <w:rFonts w:ascii="Times New Roman" w:eastAsia="Segoe UI Light" w:hAnsi="Times New Roman" w:cs="Times New Roman"/>
          <w:color w:val="000000" w:themeColor="text1"/>
          <w:sz w:val="24"/>
          <w:szCs w:val="24"/>
          <w:lang w:val="en-US"/>
        </w:rPr>
        <w:t>RNAse</w:t>
      </w:r>
      <w:proofErr w:type="spellEnd"/>
      <w:r w:rsidRPr="00B63E1D">
        <w:rPr>
          <w:rFonts w:ascii="Times New Roman" w:eastAsia="Segoe UI Light" w:hAnsi="Times New Roman" w:cs="Times New Roman"/>
          <w:color w:val="000000" w:themeColor="text1"/>
          <w:sz w:val="24"/>
          <w:szCs w:val="24"/>
          <w:lang w:val="en-US"/>
        </w:rPr>
        <w:t xml:space="preserve"> inhibitor and 25x protease inhibitor for 5 min each time on </w:t>
      </w:r>
      <w:r w:rsidR="00C74DDB" w:rsidRPr="00B63E1D">
        <w:rPr>
          <w:rFonts w:ascii="Times New Roman" w:eastAsia="Segoe UI Light" w:hAnsi="Times New Roman" w:cs="Times New Roman"/>
          <w:color w:val="000000" w:themeColor="text1"/>
          <w:sz w:val="24"/>
          <w:szCs w:val="24"/>
          <w:lang w:val="en-US"/>
        </w:rPr>
        <w:t>a</w:t>
      </w:r>
      <w:r w:rsidRPr="00B63E1D">
        <w:rPr>
          <w:rFonts w:ascii="Times New Roman" w:eastAsia="Segoe UI Light" w:hAnsi="Times New Roman" w:cs="Times New Roman"/>
          <w:color w:val="000000" w:themeColor="text1"/>
          <w:sz w:val="24"/>
          <w:szCs w:val="24"/>
          <w:lang w:val="en-US"/>
        </w:rPr>
        <w:t xml:space="preserve"> rotator at 4</w:t>
      </w:r>
      <w:r w:rsidRPr="00B63E1D">
        <w:rPr>
          <w:rFonts w:ascii="Times New Roman" w:eastAsia="Segoe UI" w:hAnsi="Times New Roman" w:cs="Times New Roman"/>
          <w:color w:val="000000" w:themeColor="text1"/>
          <w:sz w:val="24"/>
          <w:szCs w:val="24"/>
          <w:lang w:val="en-US"/>
        </w:rPr>
        <w:t>˚C</w:t>
      </w:r>
      <w:r w:rsidRPr="00B63E1D">
        <w:rPr>
          <w:rFonts w:ascii="Times New Roman" w:eastAsia="Segoe UI Light" w:hAnsi="Times New Roman" w:cs="Times New Roman"/>
          <w:color w:val="000000" w:themeColor="text1"/>
          <w:sz w:val="24"/>
          <w:szCs w:val="24"/>
          <w:lang w:val="en-US"/>
        </w:rPr>
        <w:t xml:space="preserve">. After the last wash, 25 </w:t>
      </w:r>
      <w:proofErr w:type="spellStart"/>
      <w:r w:rsidRPr="00B63E1D">
        <w:rPr>
          <w:rFonts w:ascii="Times New Roman" w:eastAsia="Segoe UI" w:hAnsi="Times New Roman" w:cs="Times New Roman"/>
          <w:color w:val="000000" w:themeColor="text1"/>
          <w:sz w:val="24"/>
          <w:szCs w:val="24"/>
          <w:lang w:val="en-US"/>
        </w:rPr>
        <w:t>μl</w:t>
      </w:r>
      <w:proofErr w:type="spellEnd"/>
      <w:r w:rsidRPr="00B63E1D">
        <w:rPr>
          <w:rFonts w:ascii="Times New Roman" w:eastAsia="Segoe UI Light" w:hAnsi="Times New Roman" w:cs="Times New Roman"/>
          <w:color w:val="000000" w:themeColor="text1"/>
          <w:sz w:val="24"/>
          <w:szCs w:val="24"/>
          <w:lang w:val="en-US"/>
        </w:rPr>
        <w:t xml:space="preserve"> of sample buffer (4xNu-PAGE buffer, 10% β-</w:t>
      </w:r>
      <w:proofErr w:type="spellStart"/>
      <w:r w:rsidRPr="00B63E1D">
        <w:rPr>
          <w:rFonts w:ascii="Times New Roman" w:eastAsia="Segoe UI Light" w:hAnsi="Times New Roman" w:cs="Times New Roman"/>
          <w:color w:val="000000" w:themeColor="text1"/>
          <w:sz w:val="24"/>
          <w:szCs w:val="24"/>
          <w:lang w:val="en-US"/>
        </w:rPr>
        <w:t>mercaptoethanol</w:t>
      </w:r>
      <w:proofErr w:type="spellEnd"/>
      <w:r w:rsidRPr="00B63E1D">
        <w:rPr>
          <w:rFonts w:ascii="Times New Roman" w:eastAsia="Segoe UI Light" w:hAnsi="Times New Roman" w:cs="Times New Roman"/>
          <w:color w:val="000000" w:themeColor="text1"/>
          <w:sz w:val="24"/>
          <w:szCs w:val="24"/>
          <w:lang w:val="en-US"/>
        </w:rPr>
        <w:t>, water) was added</w:t>
      </w:r>
      <w:r w:rsidR="00C74DDB" w:rsidRPr="00B63E1D">
        <w:rPr>
          <w:rFonts w:ascii="Times New Roman" w:eastAsia="Segoe UI Light" w:hAnsi="Times New Roman" w:cs="Times New Roman"/>
          <w:color w:val="000000" w:themeColor="text1"/>
          <w:sz w:val="24"/>
          <w:szCs w:val="24"/>
          <w:lang w:val="en-US"/>
        </w:rPr>
        <w:t xml:space="preserve"> to 1/3 of the beads </w:t>
      </w:r>
      <w:r w:rsidRPr="00B63E1D">
        <w:rPr>
          <w:rFonts w:ascii="Times New Roman" w:eastAsia="Segoe UI Light" w:hAnsi="Times New Roman" w:cs="Times New Roman"/>
          <w:color w:val="000000" w:themeColor="text1"/>
          <w:sz w:val="24"/>
          <w:szCs w:val="24"/>
          <w:lang w:val="en-US"/>
        </w:rPr>
        <w:t>and boiled for 10 min at 70</w:t>
      </w:r>
      <w:r w:rsidRPr="00B63E1D">
        <w:rPr>
          <w:rFonts w:ascii="Times New Roman" w:eastAsia="Segoe UI" w:hAnsi="Times New Roman" w:cs="Times New Roman"/>
          <w:color w:val="000000" w:themeColor="text1"/>
          <w:sz w:val="24"/>
          <w:szCs w:val="24"/>
          <w:lang w:val="en-US"/>
        </w:rPr>
        <w:t>˚C</w:t>
      </w:r>
      <w:r w:rsidRPr="00B63E1D">
        <w:rPr>
          <w:rFonts w:ascii="Times New Roman" w:eastAsia="Segoe UI Light" w:hAnsi="Times New Roman" w:cs="Times New Roman"/>
          <w:color w:val="000000" w:themeColor="text1"/>
          <w:sz w:val="24"/>
          <w:szCs w:val="24"/>
          <w:lang w:val="en-US"/>
        </w:rPr>
        <w:t xml:space="preserve"> to extract proteins for Western blotting. After boiling</w:t>
      </w:r>
      <w:r w:rsidR="007D1814" w:rsidRPr="00B63E1D">
        <w:rPr>
          <w:rFonts w:ascii="Times New Roman" w:eastAsia="Segoe UI Light" w:hAnsi="Times New Roman" w:cs="Times New Roman"/>
          <w:color w:val="000000" w:themeColor="text1"/>
          <w:sz w:val="24"/>
          <w:szCs w:val="24"/>
          <w:lang w:val="en-US"/>
        </w:rPr>
        <w:t>,</w:t>
      </w:r>
      <w:r w:rsidRPr="00B63E1D">
        <w:rPr>
          <w:rFonts w:ascii="Times New Roman" w:eastAsia="Segoe UI Light" w:hAnsi="Times New Roman" w:cs="Times New Roman"/>
          <w:color w:val="000000" w:themeColor="text1"/>
          <w:sz w:val="24"/>
          <w:szCs w:val="24"/>
          <w:lang w:val="en-US"/>
        </w:rPr>
        <w:t xml:space="preserve"> eluted proteins in sample buffer were collected by separating the beads on </w:t>
      </w:r>
      <w:r w:rsidR="007D1814" w:rsidRPr="00B63E1D">
        <w:rPr>
          <w:rFonts w:ascii="Times New Roman" w:eastAsia="Segoe UI Light" w:hAnsi="Times New Roman" w:cs="Times New Roman"/>
          <w:color w:val="000000" w:themeColor="text1"/>
          <w:sz w:val="24"/>
          <w:szCs w:val="24"/>
          <w:lang w:val="en-US"/>
        </w:rPr>
        <w:t xml:space="preserve">a </w:t>
      </w:r>
      <w:r w:rsidRPr="00B63E1D">
        <w:rPr>
          <w:rFonts w:ascii="Times New Roman" w:eastAsia="Segoe UI Light" w:hAnsi="Times New Roman" w:cs="Times New Roman"/>
          <w:color w:val="000000" w:themeColor="text1"/>
          <w:sz w:val="24"/>
          <w:szCs w:val="24"/>
          <w:lang w:val="en-US"/>
        </w:rPr>
        <w:t>magnet and stored at -20</w:t>
      </w:r>
      <w:r w:rsidRPr="00B63E1D">
        <w:rPr>
          <w:rFonts w:ascii="Times New Roman" w:eastAsia="Segoe UI" w:hAnsi="Times New Roman" w:cs="Times New Roman"/>
          <w:color w:val="000000" w:themeColor="text1"/>
          <w:sz w:val="24"/>
          <w:szCs w:val="24"/>
          <w:lang w:val="en-US"/>
        </w:rPr>
        <w:t>˚C</w:t>
      </w:r>
      <w:r w:rsidRPr="00B63E1D">
        <w:rPr>
          <w:rFonts w:ascii="Times New Roman" w:eastAsia="Segoe UI Light" w:hAnsi="Times New Roman" w:cs="Times New Roman"/>
          <w:color w:val="000000" w:themeColor="text1"/>
          <w:sz w:val="24"/>
          <w:szCs w:val="24"/>
          <w:lang w:val="en-US"/>
        </w:rPr>
        <w:t xml:space="preserve">. </w:t>
      </w:r>
      <w:r w:rsidR="007D1814" w:rsidRPr="00B63E1D">
        <w:rPr>
          <w:rFonts w:ascii="Times New Roman" w:eastAsia="Segoe UI Light" w:hAnsi="Times New Roman" w:cs="Times New Roman"/>
          <w:color w:val="000000" w:themeColor="text1"/>
          <w:sz w:val="24"/>
          <w:szCs w:val="24"/>
          <w:lang w:val="en-US"/>
        </w:rPr>
        <w:t>The remainder of</w:t>
      </w:r>
      <w:r w:rsidRPr="00B63E1D">
        <w:rPr>
          <w:rFonts w:ascii="Times New Roman" w:eastAsia="Segoe UI Light" w:hAnsi="Times New Roman" w:cs="Times New Roman"/>
          <w:color w:val="000000" w:themeColor="text1"/>
          <w:sz w:val="24"/>
          <w:szCs w:val="24"/>
          <w:lang w:val="en-US"/>
        </w:rPr>
        <w:t xml:space="preserve"> the beads were collected on a magnet by removing the wash buffer. 700 </w:t>
      </w:r>
      <w:proofErr w:type="spellStart"/>
      <w:r w:rsidRPr="00B63E1D">
        <w:rPr>
          <w:rFonts w:ascii="Times New Roman" w:eastAsia="Segoe UI" w:hAnsi="Times New Roman" w:cs="Times New Roman"/>
          <w:color w:val="000000" w:themeColor="text1"/>
          <w:sz w:val="24"/>
          <w:szCs w:val="24"/>
          <w:lang w:val="en-US"/>
        </w:rPr>
        <w:t>μl</w:t>
      </w:r>
      <w:proofErr w:type="spellEnd"/>
      <w:r w:rsidRPr="00B63E1D">
        <w:rPr>
          <w:rFonts w:ascii="Times New Roman" w:eastAsia="Segoe UI Light" w:hAnsi="Times New Roman" w:cs="Times New Roman"/>
          <w:color w:val="000000" w:themeColor="text1"/>
          <w:sz w:val="24"/>
          <w:szCs w:val="24"/>
          <w:lang w:val="en-US"/>
        </w:rPr>
        <w:t xml:space="preserve"> of </w:t>
      </w:r>
      <w:proofErr w:type="spellStart"/>
      <w:r w:rsidRPr="00B63E1D">
        <w:rPr>
          <w:rFonts w:ascii="Times New Roman" w:eastAsia="Segoe UI Light" w:hAnsi="Times New Roman" w:cs="Times New Roman"/>
          <w:color w:val="000000" w:themeColor="text1"/>
          <w:sz w:val="24"/>
          <w:szCs w:val="24"/>
          <w:lang w:val="en-US"/>
        </w:rPr>
        <w:t>QIAzol</w:t>
      </w:r>
      <w:proofErr w:type="spellEnd"/>
      <w:r w:rsidRPr="00B63E1D">
        <w:rPr>
          <w:rFonts w:ascii="Times New Roman" w:eastAsia="Segoe UI Light" w:hAnsi="Times New Roman" w:cs="Times New Roman"/>
          <w:color w:val="000000" w:themeColor="text1"/>
          <w:sz w:val="24"/>
          <w:szCs w:val="24"/>
          <w:lang w:val="en-US"/>
        </w:rPr>
        <w:t xml:space="preserve"> was added to the beads, vortexed and stored at -80</w:t>
      </w:r>
      <w:r w:rsidRPr="00B63E1D">
        <w:rPr>
          <w:rFonts w:ascii="Times New Roman" w:eastAsia="Segoe UI" w:hAnsi="Times New Roman" w:cs="Times New Roman"/>
          <w:color w:val="000000" w:themeColor="text1"/>
          <w:sz w:val="24"/>
          <w:szCs w:val="24"/>
          <w:lang w:val="en-US"/>
        </w:rPr>
        <w:t xml:space="preserve">˚C </w:t>
      </w:r>
      <w:r w:rsidRPr="00B63E1D">
        <w:rPr>
          <w:rFonts w:ascii="Times New Roman" w:eastAsia="Segoe UI Light" w:hAnsi="Times New Roman" w:cs="Times New Roman"/>
          <w:color w:val="000000" w:themeColor="text1"/>
          <w:sz w:val="24"/>
          <w:szCs w:val="24"/>
          <w:lang w:val="en-US"/>
        </w:rPr>
        <w:t xml:space="preserve">until RNA extraction. Total RNA was extracted using the </w:t>
      </w:r>
      <w:proofErr w:type="spellStart"/>
      <w:r w:rsidRPr="00B63E1D">
        <w:rPr>
          <w:rFonts w:ascii="Times New Roman" w:eastAsia="Segoe UI Light" w:hAnsi="Times New Roman" w:cs="Times New Roman"/>
          <w:color w:val="000000" w:themeColor="text1"/>
          <w:sz w:val="24"/>
          <w:szCs w:val="24"/>
          <w:lang w:val="en-US"/>
        </w:rPr>
        <w:t>miRNeasy</w:t>
      </w:r>
      <w:proofErr w:type="spellEnd"/>
      <w:r w:rsidRPr="00B63E1D">
        <w:rPr>
          <w:rFonts w:ascii="Times New Roman" w:eastAsia="Segoe UI Light" w:hAnsi="Times New Roman" w:cs="Times New Roman"/>
          <w:color w:val="000000" w:themeColor="text1"/>
          <w:sz w:val="24"/>
          <w:szCs w:val="24"/>
          <w:lang w:val="en-US"/>
        </w:rPr>
        <w:t xml:space="preserve"> kit. 4 </w:t>
      </w:r>
      <w:proofErr w:type="spellStart"/>
      <w:r w:rsidRPr="00B63E1D">
        <w:rPr>
          <w:rFonts w:ascii="Times New Roman" w:eastAsia="Segoe UI" w:hAnsi="Times New Roman" w:cs="Times New Roman"/>
          <w:color w:val="000000" w:themeColor="text1"/>
          <w:sz w:val="24"/>
          <w:szCs w:val="24"/>
          <w:lang w:val="en-US"/>
        </w:rPr>
        <w:t>μl</w:t>
      </w:r>
      <w:proofErr w:type="spellEnd"/>
      <w:r w:rsidRPr="00B63E1D">
        <w:rPr>
          <w:rFonts w:ascii="Times New Roman" w:eastAsia="Segoe UI Light" w:hAnsi="Times New Roman" w:cs="Times New Roman"/>
          <w:color w:val="000000" w:themeColor="text1"/>
          <w:sz w:val="24"/>
          <w:szCs w:val="24"/>
          <w:lang w:val="en-US"/>
        </w:rPr>
        <w:t xml:space="preserve"> of IP RNA (AGO2-IP or IgG-IP) and 10 ng of input RNA was used for cDNA synthesis using </w:t>
      </w:r>
      <w:proofErr w:type="spellStart"/>
      <w:r w:rsidRPr="00B63E1D">
        <w:rPr>
          <w:rFonts w:ascii="Times New Roman" w:eastAsia="Segoe UI Light" w:hAnsi="Times New Roman" w:cs="Times New Roman"/>
          <w:color w:val="000000" w:themeColor="text1"/>
          <w:sz w:val="24"/>
          <w:szCs w:val="24"/>
          <w:lang w:val="en-US"/>
        </w:rPr>
        <w:t>miRCURY</w:t>
      </w:r>
      <w:proofErr w:type="spellEnd"/>
      <w:r w:rsidRPr="00B63E1D">
        <w:rPr>
          <w:rFonts w:ascii="Times New Roman" w:eastAsia="Segoe UI Light" w:hAnsi="Times New Roman" w:cs="Times New Roman"/>
          <w:color w:val="000000" w:themeColor="text1"/>
          <w:sz w:val="24"/>
          <w:szCs w:val="24"/>
          <w:lang w:val="en-US"/>
        </w:rPr>
        <w:t xml:space="preserve"> LNA RT kit. RT-qPCR reactions were run as described previously. Fold-change </w:t>
      </w:r>
      <w:r w:rsidRPr="00B63E1D">
        <w:rPr>
          <w:rFonts w:ascii="Times New Roman" w:eastAsia="Segoe UI Light" w:hAnsi="Times New Roman" w:cs="Times New Roman"/>
          <w:color w:val="000000" w:themeColor="text1"/>
          <w:sz w:val="24"/>
          <w:szCs w:val="24"/>
          <w:lang w:val="en-US"/>
        </w:rPr>
        <w:lastRenderedPageBreak/>
        <w:t>(2-∆Ct) was calculated by normalizing the mean Ct value in AGO2-IP sample with IgG-IP sample.</w:t>
      </w:r>
    </w:p>
    <w:p w14:paraId="42B7079D" w14:textId="77777777" w:rsidR="00B63E1D" w:rsidRPr="00B63E1D" w:rsidRDefault="00B63E1D" w:rsidP="00B63E1D">
      <w:pPr>
        <w:spacing w:after="0" w:line="480" w:lineRule="auto"/>
        <w:contextualSpacing/>
        <w:jc w:val="both"/>
        <w:rPr>
          <w:rFonts w:ascii="Times New Roman" w:eastAsia="Segoe UI Light" w:hAnsi="Times New Roman" w:cs="Times New Roman"/>
          <w:color w:val="000000" w:themeColor="text1"/>
          <w:sz w:val="24"/>
          <w:szCs w:val="24"/>
          <w:lang w:val="en-US"/>
        </w:rPr>
      </w:pPr>
    </w:p>
    <w:p w14:paraId="65414028" w14:textId="77777777" w:rsidR="00F0272F" w:rsidRPr="00B63E1D" w:rsidRDefault="00F0272F" w:rsidP="00B63E1D">
      <w:pPr>
        <w:spacing w:after="0" w:line="480" w:lineRule="auto"/>
        <w:contextualSpacing/>
        <w:jc w:val="both"/>
        <w:rPr>
          <w:rFonts w:ascii="Times New Roman" w:eastAsia="Segoe UI Light" w:hAnsi="Times New Roman" w:cs="Times New Roman"/>
          <w:b/>
          <w:bCs/>
          <w:color w:val="000000" w:themeColor="text1"/>
          <w:sz w:val="24"/>
          <w:szCs w:val="24"/>
          <w:lang w:val="en-US"/>
        </w:rPr>
      </w:pPr>
      <w:r w:rsidRPr="00B63E1D">
        <w:rPr>
          <w:rFonts w:ascii="Times New Roman" w:eastAsia="Segoe UI Light" w:hAnsi="Times New Roman" w:cs="Times New Roman"/>
          <w:b/>
          <w:bCs/>
          <w:color w:val="000000" w:themeColor="text1"/>
          <w:sz w:val="24"/>
          <w:szCs w:val="24"/>
          <w:lang w:val="en-US"/>
        </w:rPr>
        <w:t xml:space="preserve">Statistical analysis </w:t>
      </w:r>
    </w:p>
    <w:p w14:paraId="3CCD8F40" w14:textId="43EDB15C" w:rsidR="009959D4" w:rsidRPr="00B63E1D" w:rsidRDefault="00F0272F" w:rsidP="00B63E1D">
      <w:pPr>
        <w:spacing w:after="0" w:line="480" w:lineRule="auto"/>
        <w:contextualSpacing/>
        <w:jc w:val="both"/>
        <w:rPr>
          <w:rFonts w:ascii="Times New Roman" w:eastAsia="Segoe UI Light" w:hAnsi="Times New Roman" w:cs="Times New Roman"/>
          <w:color w:val="000000" w:themeColor="text1"/>
          <w:sz w:val="24"/>
          <w:szCs w:val="24"/>
          <w:lang w:val="en-US"/>
        </w:rPr>
      </w:pPr>
      <w:r w:rsidRPr="00B63E1D">
        <w:rPr>
          <w:rFonts w:ascii="Times New Roman" w:eastAsia="Segoe UI Light" w:hAnsi="Times New Roman" w:cs="Times New Roman"/>
          <w:color w:val="000000" w:themeColor="text1"/>
          <w:sz w:val="24"/>
          <w:szCs w:val="24"/>
          <w:lang w:val="en-US"/>
        </w:rPr>
        <w:t xml:space="preserve">GraphPad Prism (v9.0.0 and v10, GraphPad Software, San Diego, CA) was used to graphically represent data and perform statistical analysis. Differences in expression between controls and </w:t>
      </w:r>
      <w:proofErr w:type="spellStart"/>
      <w:r w:rsidRPr="00B63E1D">
        <w:rPr>
          <w:rFonts w:ascii="Times New Roman" w:eastAsia="Segoe UI Light" w:hAnsi="Times New Roman" w:cs="Times New Roman"/>
          <w:color w:val="000000" w:themeColor="text1"/>
          <w:sz w:val="24"/>
          <w:szCs w:val="24"/>
          <w:lang w:val="en-US"/>
        </w:rPr>
        <w:t>mTLE</w:t>
      </w:r>
      <w:proofErr w:type="spellEnd"/>
      <w:r w:rsidRPr="00B63E1D">
        <w:rPr>
          <w:rFonts w:ascii="Times New Roman" w:eastAsia="Segoe UI Light" w:hAnsi="Times New Roman" w:cs="Times New Roman"/>
          <w:color w:val="000000" w:themeColor="text1"/>
          <w:sz w:val="24"/>
          <w:szCs w:val="24"/>
          <w:lang w:val="en-US"/>
        </w:rPr>
        <w:t xml:space="preserve"> patients were statistically analyzed using Mann-Whitney test. Fold-change comparisons between </w:t>
      </w:r>
      <w:proofErr w:type="spellStart"/>
      <w:r w:rsidRPr="00B63E1D">
        <w:rPr>
          <w:rFonts w:ascii="Times New Roman" w:eastAsia="Segoe UI Light" w:hAnsi="Times New Roman" w:cs="Times New Roman"/>
          <w:color w:val="000000" w:themeColor="text1"/>
          <w:sz w:val="24"/>
          <w:szCs w:val="24"/>
          <w:lang w:val="en-US"/>
        </w:rPr>
        <w:t>mTLE</w:t>
      </w:r>
      <w:proofErr w:type="spellEnd"/>
      <w:r w:rsidRPr="00B63E1D">
        <w:rPr>
          <w:rFonts w:ascii="Times New Roman" w:eastAsia="Segoe UI Light" w:hAnsi="Times New Roman" w:cs="Times New Roman"/>
          <w:color w:val="000000" w:themeColor="text1"/>
          <w:sz w:val="24"/>
          <w:szCs w:val="24"/>
          <w:lang w:val="en-US"/>
        </w:rPr>
        <w:t xml:space="preserve"> non-HS and </w:t>
      </w:r>
      <w:proofErr w:type="spellStart"/>
      <w:r w:rsidRPr="00B63E1D">
        <w:rPr>
          <w:rFonts w:ascii="Times New Roman" w:eastAsia="Segoe UI Light" w:hAnsi="Times New Roman" w:cs="Times New Roman"/>
          <w:color w:val="000000" w:themeColor="text1"/>
          <w:sz w:val="24"/>
          <w:szCs w:val="24"/>
          <w:lang w:val="en-US"/>
        </w:rPr>
        <w:t>mTLE</w:t>
      </w:r>
      <w:proofErr w:type="spellEnd"/>
      <w:r w:rsidRPr="00B63E1D">
        <w:rPr>
          <w:rFonts w:ascii="Times New Roman" w:eastAsia="Segoe UI Light" w:hAnsi="Times New Roman" w:cs="Times New Roman"/>
          <w:color w:val="000000" w:themeColor="text1"/>
          <w:sz w:val="24"/>
          <w:szCs w:val="24"/>
          <w:lang w:val="en-US"/>
        </w:rPr>
        <w:t xml:space="preserve"> +HS patients were analyzed </w:t>
      </w:r>
      <w:r w:rsidR="007D1814" w:rsidRPr="00B63E1D">
        <w:rPr>
          <w:rFonts w:ascii="Times New Roman" w:eastAsia="Segoe UI Light" w:hAnsi="Times New Roman" w:cs="Times New Roman"/>
          <w:color w:val="000000" w:themeColor="text1"/>
          <w:sz w:val="24"/>
          <w:szCs w:val="24"/>
          <w:lang w:val="en-US"/>
        </w:rPr>
        <w:t>using</w:t>
      </w:r>
      <w:r w:rsidRPr="00B63E1D">
        <w:rPr>
          <w:rFonts w:ascii="Times New Roman" w:eastAsia="Segoe UI Light" w:hAnsi="Times New Roman" w:cs="Times New Roman"/>
          <w:color w:val="000000" w:themeColor="text1"/>
          <w:sz w:val="24"/>
          <w:szCs w:val="24"/>
          <w:lang w:val="en-US"/>
        </w:rPr>
        <w:t xml:space="preserve"> a Two-way ANOVA with uncorrected Fisher’s LSD. Correlation between two RT-qPCR chemistries was estimated using Spearman rank correlation coefficient. Significance of the expression changes upon KCl depolarization in PHN was assessed using One-way ANOVA with Dunnett’s multiple comparison test. Statistical value of expression changes upon </w:t>
      </w:r>
      <w:r w:rsidR="0008737F" w:rsidRPr="00B63E1D">
        <w:rPr>
          <w:rStyle w:val="normaltextrun"/>
          <w:rFonts w:ascii="Times New Roman" w:eastAsia="Calibri" w:hAnsi="Times New Roman" w:cs="Times New Roman"/>
          <w:color w:val="000000" w:themeColor="text1"/>
          <w:sz w:val="24"/>
          <w:szCs w:val="24"/>
          <w:lang w:val="en-GB"/>
        </w:rPr>
        <w:t>Mg</w:t>
      </w:r>
      <w:r w:rsidR="0008737F" w:rsidRPr="00B63E1D">
        <w:rPr>
          <w:rFonts w:ascii="Times New Roman" w:eastAsia="Calibri" w:hAnsi="Times New Roman" w:cs="Times New Roman"/>
          <w:color w:val="000000" w:themeColor="text1"/>
          <w:sz w:val="24"/>
          <w:szCs w:val="24"/>
          <w:vertAlign w:val="superscript"/>
          <w:lang w:val="en-US"/>
        </w:rPr>
        <w:t>2+</w:t>
      </w:r>
      <w:r w:rsidRPr="00B63E1D">
        <w:rPr>
          <w:rFonts w:ascii="Times New Roman" w:eastAsia="Segoe UI Light" w:hAnsi="Times New Roman" w:cs="Times New Roman"/>
          <w:color w:val="000000" w:themeColor="text1"/>
          <w:sz w:val="24"/>
          <w:szCs w:val="24"/>
          <w:lang w:val="en-US"/>
        </w:rPr>
        <w:t xml:space="preserve"> depletion in PHN was assessed using unpaired t-test. Unpaired t-test was used to assess difference in biogenesis genes after KCl treatment and </w:t>
      </w:r>
      <w:r w:rsidR="0008737F" w:rsidRPr="00B63E1D">
        <w:rPr>
          <w:rStyle w:val="normaltextrun"/>
          <w:rFonts w:ascii="Times New Roman" w:eastAsia="Calibri" w:hAnsi="Times New Roman" w:cs="Times New Roman"/>
          <w:color w:val="000000" w:themeColor="text1"/>
          <w:sz w:val="24"/>
          <w:szCs w:val="24"/>
          <w:lang w:val="en-GB"/>
        </w:rPr>
        <w:t>Mg</w:t>
      </w:r>
      <w:r w:rsidR="0008737F" w:rsidRPr="00B63E1D">
        <w:rPr>
          <w:rFonts w:ascii="Times New Roman" w:eastAsia="Calibri" w:hAnsi="Times New Roman" w:cs="Times New Roman"/>
          <w:color w:val="000000" w:themeColor="text1"/>
          <w:sz w:val="24"/>
          <w:szCs w:val="24"/>
          <w:vertAlign w:val="superscript"/>
          <w:lang w:val="en-US"/>
        </w:rPr>
        <w:t>2+</w:t>
      </w:r>
      <w:r w:rsidRPr="00B63E1D">
        <w:rPr>
          <w:rFonts w:ascii="Times New Roman" w:eastAsia="Segoe UI Light" w:hAnsi="Times New Roman" w:cs="Times New Roman"/>
          <w:color w:val="000000" w:themeColor="text1"/>
          <w:sz w:val="24"/>
          <w:szCs w:val="24"/>
          <w:lang w:val="en-US"/>
        </w:rPr>
        <w:t xml:space="preserve"> depletion. Expression changes upon LPS treatment in astrocytes and microglia were analyzed with unpaired t-test. In </w:t>
      </w:r>
      <w:proofErr w:type="spellStart"/>
      <w:r w:rsidRPr="00B63E1D">
        <w:rPr>
          <w:rFonts w:ascii="Times New Roman" w:eastAsia="Segoe UI Light" w:hAnsi="Times New Roman" w:cs="Times New Roman"/>
          <w:color w:val="000000" w:themeColor="text1"/>
          <w:sz w:val="24"/>
          <w:szCs w:val="24"/>
          <w:lang w:val="en-US"/>
        </w:rPr>
        <w:t>gapmeR</w:t>
      </w:r>
      <w:proofErr w:type="spellEnd"/>
      <w:r w:rsidRPr="00B63E1D">
        <w:rPr>
          <w:rFonts w:ascii="Times New Roman" w:eastAsia="Segoe UI Light" w:hAnsi="Times New Roman" w:cs="Times New Roman"/>
          <w:color w:val="000000" w:themeColor="text1"/>
          <w:sz w:val="24"/>
          <w:szCs w:val="24"/>
          <w:lang w:val="en-US"/>
        </w:rPr>
        <w:t xml:space="preserve"> experiments, one sample t-test was used to evaluate knockdown efficiency. Significance in the different parameters regarding neuronal morphology was evaluated using Mann-Whitney test. Two-way ANOVA with Fisher’s LSD test was used to evaluate significant changes of selected targets upon </w:t>
      </w:r>
      <w:proofErr w:type="spellStart"/>
      <w:r w:rsidRPr="00B63E1D">
        <w:rPr>
          <w:rFonts w:ascii="Times New Roman" w:eastAsia="Segoe UI Light" w:hAnsi="Times New Roman" w:cs="Times New Roman"/>
          <w:color w:val="000000" w:themeColor="text1"/>
          <w:sz w:val="24"/>
          <w:szCs w:val="24"/>
          <w:lang w:val="en-US"/>
        </w:rPr>
        <w:t>gapmeR</w:t>
      </w:r>
      <w:proofErr w:type="spellEnd"/>
      <w:r w:rsidRPr="00B63E1D">
        <w:rPr>
          <w:rFonts w:ascii="Times New Roman" w:eastAsia="Segoe UI Light" w:hAnsi="Times New Roman" w:cs="Times New Roman"/>
          <w:color w:val="000000" w:themeColor="text1"/>
          <w:sz w:val="24"/>
          <w:szCs w:val="24"/>
          <w:lang w:val="en-US"/>
        </w:rPr>
        <w:t xml:space="preserve"> experiment and in mouse model of </w:t>
      </w:r>
      <w:proofErr w:type="spellStart"/>
      <w:r w:rsidRPr="00B63E1D">
        <w:rPr>
          <w:rFonts w:ascii="Times New Roman" w:eastAsia="Segoe UI Light" w:hAnsi="Times New Roman" w:cs="Times New Roman"/>
          <w:color w:val="000000" w:themeColor="text1"/>
          <w:sz w:val="24"/>
          <w:szCs w:val="24"/>
          <w:lang w:val="en-US"/>
        </w:rPr>
        <w:t>mTLE</w:t>
      </w:r>
      <w:proofErr w:type="spellEnd"/>
      <w:r w:rsidRPr="00B63E1D">
        <w:rPr>
          <w:rFonts w:ascii="Times New Roman" w:eastAsia="Segoe UI Light" w:hAnsi="Times New Roman" w:cs="Times New Roman"/>
          <w:color w:val="000000" w:themeColor="text1"/>
          <w:sz w:val="24"/>
          <w:szCs w:val="24"/>
          <w:lang w:val="en-US"/>
        </w:rPr>
        <w:t xml:space="preserve">. To assess tRNA expression changes in a mouse model, t-test was used. For the number of seizures, time in ictal activity and GFAP intensity measurements after inhibitor treatment Welch’s t test was used. For PSD analysis, ANOVA was used, and Cohen’s d was estimated. Values were expressed as mean ± standard deviation (SD). Statistical significance was considered for P≤0.05 (****, P≤0.0001; ***, P≤0.001; **, P≤0.01; *, P≤0.05; ns, P&gt;0.05). </w:t>
      </w:r>
      <w:r w:rsidR="009959D4" w:rsidRPr="00B63E1D">
        <w:rPr>
          <w:rFonts w:ascii="Times New Roman" w:eastAsia="Segoe UI Light" w:hAnsi="Times New Roman" w:cs="Times New Roman"/>
          <w:color w:val="000000" w:themeColor="text1"/>
          <w:sz w:val="24"/>
          <w:szCs w:val="24"/>
          <w:lang w:val="en-US"/>
        </w:rPr>
        <w:t>Correlation heatmap (</w:t>
      </w:r>
      <w:r w:rsidR="009959D4" w:rsidRPr="00B63E1D">
        <w:rPr>
          <w:rFonts w:ascii="Times New Roman" w:eastAsia="Segoe UI Light" w:hAnsi="Times New Roman" w:cs="Times New Roman"/>
          <w:color w:val="000000" w:themeColor="text1"/>
          <w:sz w:val="24"/>
          <w:szCs w:val="24"/>
          <w:lang w:val="en-GB"/>
        </w:rPr>
        <w:t>Supplementary Fig.10</w:t>
      </w:r>
      <w:r w:rsidR="009959D4" w:rsidRPr="00B63E1D">
        <w:rPr>
          <w:rFonts w:ascii="Times New Roman" w:eastAsia="Segoe UI Light" w:hAnsi="Times New Roman" w:cs="Times New Roman"/>
          <w:color w:val="000000" w:themeColor="text1"/>
          <w:sz w:val="24"/>
          <w:szCs w:val="24"/>
          <w:lang w:val="en-US"/>
        </w:rPr>
        <w:t>) was generated using R package “</w:t>
      </w:r>
      <w:proofErr w:type="spellStart"/>
      <w:r w:rsidR="009959D4" w:rsidRPr="00B63E1D">
        <w:rPr>
          <w:rFonts w:ascii="Times New Roman" w:eastAsia="Segoe UI Light" w:hAnsi="Times New Roman" w:cs="Times New Roman"/>
          <w:color w:val="000000" w:themeColor="text1"/>
          <w:sz w:val="24"/>
          <w:szCs w:val="24"/>
          <w:lang w:val="en-US"/>
        </w:rPr>
        <w:t>gplots</w:t>
      </w:r>
      <w:proofErr w:type="spellEnd"/>
      <w:r w:rsidR="009959D4" w:rsidRPr="00B63E1D">
        <w:rPr>
          <w:rFonts w:ascii="Times New Roman" w:eastAsia="Segoe UI Light" w:hAnsi="Times New Roman" w:cs="Times New Roman"/>
          <w:color w:val="000000" w:themeColor="text1"/>
          <w:sz w:val="24"/>
          <w:szCs w:val="24"/>
          <w:lang w:val="en-US"/>
        </w:rPr>
        <w:t xml:space="preserve">” with top 50 CNR1 co-expressed genes in total </w:t>
      </w:r>
      <w:proofErr w:type="spellStart"/>
      <w:r w:rsidR="009959D4" w:rsidRPr="00B63E1D">
        <w:rPr>
          <w:rFonts w:ascii="Times New Roman" w:eastAsia="Segoe UI Light" w:hAnsi="Times New Roman" w:cs="Times New Roman"/>
          <w:color w:val="000000" w:themeColor="text1"/>
          <w:sz w:val="24"/>
          <w:szCs w:val="24"/>
          <w:lang w:val="en-US"/>
        </w:rPr>
        <w:t>RNAseq</w:t>
      </w:r>
      <w:proofErr w:type="spellEnd"/>
      <w:r w:rsidR="009959D4" w:rsidRPr="00B63E1D">
        <w:rPr>
          <w:rFonts w:ascii="Times New Roman" w:eastAsia="Segoe UI Light" w:hAnsi="Times New Roman" w:cs="Times New Roman"/>
          <w:color w:val="000000" w:themeColor="text1"/>
          <w:sz w:val="24"/>
          <w:szCs w:val="24"/>
          <w:lang w:val="en-US"/>
        </w:rPr>
        <w:t xml:space="preserve"> data of </w:t>
      </w:r>
      <w:r w:rsidR="009959D4" w:rsidRPr="00B63E1D">
        <w:rPr>
          <w:rFonts w:ascii="Times New Roman" w:eastAsia="Segoe UI Light" w:hAnsi="Times New Roman" w:cs="Times New Roman"/>
          <w:color w:val="000000" w:themeColor="text1"/>
          <w:sz w:val="24"/>
          <w:szCs w:val="24"/>
          <w:lang w:val="en-US"/>
        </w:rPr>
        <w:lastRenderedPageBreak/>
        <w:t xml:space="preserve">cytoplasmic human </w:t>
      </w:r>
      <w:proofErr w:type="spellStart"/>
      <w:r w:rsidR="009959D4" w:rsidRPr="00B63E1D">
        <w:rPr>
          <w:rFonts w:ascii="Times New Roman" w:eastAsia="Segoe UI Light" w:hAnsi="Times New Roman" w:cs="Times New Roman"/>
          <w:color w:val="000000" w:themeColor="text1"/>
          <w:sz w:val="24"/>
          <w:szCs w:val="24"/>
          <w:lang w:val="en-US"/>
        </w:rPr>
        <w:t>mTLE</w:t>
      </w:r>
      <w:proofErr w:type="spellEnd"/>
      <w:r w:rsidR="009959D4" w:rsidRPr="00B63E1D">
        <w:rPr>
          <w:rFonts w:ascii="Times New Roman" w:eastAsia="Segoe UI Light" w:hAnsi="Times New Roman" w:cs="Times New Roman"/>
          <w:color w:val="000000" w:themeColor="text1"/>
          <w:sz w:val="24"/>
          <w:szCs w:val="24"/>
          <w:lang w:val="en-US"/>
        </w:rPr>
        <w:t xml:space="preserve"> non-HS samples and controls</w:t>
      </w:r>
      <w:sdt>
        <w:sdtPr>
          <w:rPr>
            <w:rFonts w:ascii="Times New Roman" w:eastAsia="Segoe UI Light" w:hAnsi="Times New Roman" w:cs="Times New Roman"/>
            <w:color w:val="000000"/>
            <w:sz w:val="24"/>
            <w:szCs w:val="24"/>
            <w:lang w:val="en-US"/>
          </w:rPr>
          <w:tag w:val="MENDELEY_CITATION_v3_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"/>
          <w:id w:val="30161752"/>
          <w:placeholder>
            <w:docPart w:val="DefaultPlaceholder_-1854013440"/>
          </w:placeholder>
        </w:sdtPr>
        <w:sdtContent>
          <w:r w:rsidR="00AA4AB9" w:rsidRPr="00B63E1D">
            <w:rPr>
              <w:rFonts w:ascii="Times New Roman" w:eastAsia="Segoe UI Light" w:hAnsi="Times New Roman" w:cs="Times New Roman"/>
              <w:color w:val="000000"/>
              <w:sz w:val="24"/>
              <w:szCs w:val="24"/>
              <w:lang w:val="en-US"/>
            </w:rPr>
            <w:t>[23]</w:t>
          </w:r>
        </w:sdtContent>
      </w:sdt>
      <w:r w:rsidR="009959D4" w:rsidRPr="00B63E1D">
        <w:rPr>
          <w:rFonts w:ascii="Times New Roman" w:eastAsia="Segoe UI Light" w:hAnsi="Times New Roman" w:cs="Times New Roman"/>
          <w:color w:val="000000" w:themeColor="text1"/>
          <w:sz w:val="24"/>
          <w:szCs w:val="24"/>
          <w:lang w:val="en-US"/>
        </w:rPr>
        <w:t xml:space="preserve"> (highest Spearman rho). Functional annotations included in the correlation heatmap panels were generated with DAVID</w:t>
      </w:r>
      <w:sdt>
        <w:sdtPr>
          <w:rPr>
            <w:rFonts w:ascii="Times New Roman" w:eastAsia="Segoe UI Light" w:hAnsi="Times New Roman" w:cs="Times New Roman"/>
            <w:color w:val="000000"/>
            <w:sz w:val="24"/>
            <w:szCs w:val="24"/>
            <w:lang w:val="en-US"/>
          </w:rPr>
          <w:tag w:val="MENDELEY_CITATION_v3_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"/>
          <w:id w:val="-1261377381"/>
          <w:placeholder>
            <w:docPart w:val="DefaultPlaceholder_-1854013440"/>
          </w:placeholder>
        </w:sdtPr>
        <w:sdtContent>
          <w:r w:rsidR="00AA4AB9" w:rsidRPr="00B63E1D">
            <w:rPr>
              <w:rFonts w:ascii="Times New Roman" w:eastAsia="Segoe UI Light" w:hAnsi="Times New Roman" w:cs="Times New Roman"/>
              <w:color w:val="000000"/>
              <w:sz w:val="24"/>
              <w:szCs w:val="24"/>
              <w:lang w:val="en-US"/>
            </w:rPr>
            <w:t>[6]</w:t>
          </w:r>
        </w:sdtContent>
      </w:sdt>
      <w:r w:rsidR="009959D4" w:rsidRPr="00B63E1D">
        <w:rPr>
          <w:rFonts w:ascii="Times New Roman" w:eastAsia="Segoe UI Light" w:hAnsi="Times New Roman" w:cs="Times New Roman"/>
          <w:color w:val="000000" w:themeColor="text1"/>
          <w:sz w:val="24"/>
          <w:szCs w:val="24"/>
          <w:lang w:val="en-US"/>
        </w:rPr>
        <w:t>. Top 6 functional annotations were selected for visualization.</w:t>
      </w:r>
    </w:p>
    <w:p w14:paraId="34FD68CF" w14:textId="77777777" w:rsidR="009959D4" w:rsidRPr="00B63E1D" w:rsidRDefault="009959D4" w:rsidP="00B63E1D">
      <w:pPr>
        <w:spacing w:after="0" w:line="480" w:lineRule="auto"/>
        <w:contextualSpacing/>
        <w:jc w:val="both"/>
        <w:rPr>
          <w:rFonts w:ascii="Times New Roman" w:eastAsia="Segoe UI Light" w:hAnsi="Times New Roman" w:cs="Times New Roman"/>
          <w:color w:val="000000" w:themeColor="text1"/>
          <w:sz w:val="24"/>
          <w:szCs w:val="24"/>
          <w:lang w:val="en-US"/>
        </w:rPr>
      </w:pPr>
    </w:p>
    <w:p w14:paraId="1C0EB70A" w14:textId="77777777" w:rsidR="007D1814" w:rsidRPr="00B63E1D" w:rsidRDefault="007D1814" w:rsidP="00B63E1D">
      <w:pPr>
        <w:spacing w:line="480" w:lineRule="auto"/>
        <w:contextualSpacing/>
        <w:rPr>
          <w:rFonts w:ascii="Times New Roman" w:eastAsiaTheme="majorEastAsia" w:hAnsi="Times New Roman" w:cs="Times New Roman"/>
          <w:b/>
          <w:bCs/>
          <w:kern w:val="2"/>
          <w:sz w:val="24"/>
          <w:szCs w:val="24"/>
          <w:lang w:val="en-US"/>
          <w14:ligatures w14:val="standardContextual"/>
        </w:rPr>
      </w:pPr>
      <w:r w:rsidRPr="00B63E1D">
        <w:rPr>
          <w:rFonts w:ascii="Times New Roman" w:hAnsi="Times New Roman" w:cs="Times New Roman"/>
          <w:b/>
          <w:bCs/>
          <w:sz w:val="24"/>
          <w:szCs w:val="24"/>
          <w:lang w:val="en-US"/>
        </w:rPr>
        <w:br w:type="page"/>
      </w:r>
    </w:p>
    <w:p w14:paraId="123266BF" w14:textId="03096FB2" w:rsidR="00F675B0" w:rsidRPr="00B63E1D" w:rsidRDefault="00F675B0" w:rsidP="00B63E1D">
      <w:pPr>
        <w:pStyle w:val="Heading1"/>
        <w:spacing w:before="480" w:after="120" w:line="480" w:lineRule="auto"/>
        <w:contextualSpacing/>
        <w:rPr>
          <w:rFonts w:ascii="Times New Roman" w:hAnsi="Times New Roman" w:cs="Times New Roman"/>
          <w:b/>
          <w:bCs/>
          <w:sz w:val="24"/>
          <w:szCs w:val="24"/>
          <w:lang w:val="en-US"/>
        </w:rPr>
      </w:pPr>
      <w:r w:rsidRPr="00B63E1D">
        <w:rPr>
          <w:rFonts w:ascii="Times New Roman" w:hAnsi="Times New Roman" w:cs="Times New Roman"/>
          <w:b/>
          <w:bCs/>
          <w:color w:val="auto"/>
          <w:sz w:val="24"/>
          <w:szCs w:val="24"/>
          <w:lang w:val="en-US"/>
        </w:rPr>
        <w:lastRenderedPageBreak/>
        <w:t>References</w:t>
      </w:r>
      <w:r w:rsidRPr="00B63E1D">
        <w:rPr>
          <w:rFonts w:ascii="Times New Roman" w:hAnsi="Times New Roman" w:cs="Times New Roman"/>
          <w:b/>
          <w:bCs/>
          <w:sz w:val="24"/>
          <w:szCs w:val="24"/>
          <w:lang w:val="en-US"/>
        </w:rPr>
        <w:t xml:space="preserve"> </w:t>
      </w:r>
    </w:p>
    <w:sdt>
      <w:sdtPr>
        <w:rPr>
          <w:rFonts w:ascii="Times New Roman" w:hAnsi="Times New Roman" w:cs="Times New Roman"/>
          <w:color w:val="000000"/>
          <w:sz w:val="24"/>
          <w:szCs w:val="24"/>
          <w:lang w:val="en-US"/>
        </w:rPr>
        <w:tag w:val="MENDELEY_BIBLIOGRAPHY"/>
        <w:id w:val="-1868907218"/>
        <w:placeholder>
          <w:docPart w:val="DefaultPlaceholder_-1854013440"/>
        </w:placeholder>
      </w:sdtPr>
      <w:sdtContent>
        <w:p w14:paraId="738B0291" w14:textId="77777777" w:rsidR="00AA4AB9" w:rsidRPr="00B63E1D" w:rsidRDefault="00AA4AB9" w:rsidP="00B63E1D">
          <w:pPr>
            <w:autoSpaceDE w:val="0"/>
            <w:autoSpaceDN w:val="0"/>
            <w:spacing w:line="480" w:lineRule="auto"/>
            <w:ind w:hanging="640"/>
            <w:contextualSpacing/>
            <w:divId w:val="730465803"/>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 </w:t>
          </w:r>
          <w:r w:rsidRPr="00B63E1D">
            <w:rPr>
              <w:rFonts w:ascii="Times New Roman" w:eastAsia="Times New Roman" w:hAnsi="Times New Roman" w:cs="Times New Roman"/>
              <w:color w:val="000000"/>
              <w:sz w:val="24"/>
              <w:szCs w:val="24"/>
              <w:lang w:val="en-US"/>
            </w:rPr>
            <w:tab/>
            <w:t xml:space="preserve">Anders S, Huber W (2010) Differential expression analysis for sequence count data. Genome Biol </w:t>
          </w:r>
          <w:proofErr w:type="gramStart"/>
          <w:r w:rsidRPr="00B63E1D">
            <w:rPr>
              <w:rFonts w:ascii="Times New Roman" w:eastAsia="Times New Roman" w:hAnsi="Times New Roman" w:cs="Times New Roman"/>
              <w:color w:val="000000"/>
              <w:sz w:val="24"/>
              <w:szCs w:val="24"/>
              <w:lang w:val="en-US"/>
            </w:rPr>
            <w:t>11:R</w:t>
          </w:r>
          <w:proofErr w:type="gramEnd"/>
          <w:r w:rsidRPr="00B63E1D">
            <w:rPr>
              <w:rFonts w:ascii="Times New Roman" w:eastAsia="Times New Roman" w:hAnsi="Times New Roman" w:cs="Times New Roman"/>
              <w:color w:val="000000"/>
              <w:sz w:val="24"/>
              <w:szCs w:val="24"/>
              <w:lang w:val="en-US"/>
            </w:rPr>
            <w:t xml:space="preserve">106.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10.1186/gb-2010-11-10-r106</w:t>
          </w:r>
        </w:p>
        <w:p w14:paraId="36EE63B8" w14:textId="77777777" w:rsidR="00AA4AB9" w:rsidRPr="00B63E1D" w:rsidRDefault="00AA4AB9" w:rsidP="00B63E1D">
          <w:pPr>
            <w:autoSpaceDE w:val="0"/>
            <w:autoSpaceDN w:val="0"/>
            <w:spacing w:line="480" w:lineRule="auto"/>
            <w:ind w:hanging="640"/>
            <w:contextualSpacing/>
            <w:divId w:val="1391343548"/>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2. </w:t>
          </w:r>
          <w:r w:rsidRPr="00B63E1D">
            <w:rPr>
              <w:rFonts w:ascii="Times New Roman" w:eastAsia="Times New Roman" w:hAnsi="Times New Roman" w:cs="Times New Roman"/>
              <w:color w:val="000000"/>
              <w:sz w:val="24"/>
              <w:szCs w:val="24"/>
              <w:lang w:val="en-US"/>
            </w:rPr>
            <w:tab/>
            <w:t>Andrews S (2010) FastQC - A quality control tool for high throughput sequence data. http://www.bioinformatics.babraham.ac.uk/projects/fastqc/. Babraham Bioinformatics</w:t>
          </w:r>
        </w:p>
        <w:p w14:paraId="72746B2C" w14:textId="77777777" w:rsidR="00AA4AB9" w:rsidRPr="00B63E1D" w:rsidRDefault="00AA4AB9" w:rsidP="00B63E1D">
          <w:pPr>
            <w:autoSpaceDE w:val="0"/>
            <w:autoSpaceDN w:val="0"/>
            <w:spacing w:line="480" w:lineRule="auto"/>
            <w:ind w:hanging="640"/>
            <w:contextualSpacing/>
            <w:divId w:val="230702032"/>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3. </w:t>
          </w:r>
          <w:r w:rsidRPr="00B63E1D">
            <w:rPr>
              <w:rFonts w:ascii="Times New Roman" w:eastAsia="Times New Roman" w:hAnsi="Times New Roman" w:cs="Times New Roman"/>
              <w:color w:val="000000"/>
              <w:sz w:val="24"/>
              <w:szCs w:val="24"/>
              <w:lang w:val="en-US"/>
            </w:rPr>
            <w:tab/>
            <w:t xml:space="preserve">Barger SW, Harmon AD (1997) Microglial activation by Alzheimer amyloid precursor protein and modulation by apolipoprotein E. Nature 388:878–881.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10.1038/42257</w:t>
          </w:r>
        </w:p>
        <w:p w14:paraId="7740754F" w14:textId="77777777" w:rsidR="00AA4AB9" w:rsidRPr="00B63E1D" w:rsidRDefault="00AA4AB9" w:rsidP="00B63E1D">
          <w:pPr>
            <w:autoSpaceDE w:val="0"/>
            <w:autoSpaceDN w:val="0"/>
            <w:spacing w:line="480" w:lineRule="auto"/>
            <w:ind w:hanging="640"/>
            <w:contextualSpacing/>
            <w:divId w:val="399713383"/>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4. </w:t>
          </w:r>
          <w:r w:rsidRPr="00B63E1D">
            <w:rPr>
              <w:rFonts w:ascii="Times New Roman" w:eastAsia="Times New Roman" w:hAnsi="Times New Roman" w:cs="Times New Roman"/>
              <w:color w:val="000000"/>
              <w:sz w:val="24"/>
              <w:szCs w:val="24"/>
              <w:lang w:val="en-US"/>
            </w:rPr>
            <w:tab/>
            <w:t xml:space="preserve">Bedner P, Dupper A, </w:t>
          </w:r>
          <w:proofErr w:type="spellStart"/>
          <w:r w:rsidRPr="00B63E1D">
            <w:rPr>
              <w:rFonts w:ascii="Times New Roman" w:eastAsia="Times New Roman" w:hAnsi="Times New Roman" w:cs="Times New Roman"/>
              <w:color w:val="000000"/>
              <w:sz w:val="24"/>
              <w:szCs w:val="24"/>
              <w:lang w:val="en-US"/>
            </w:rPr>
            <w:t>Hüttmann</w:t>
          </w:r>
          <w:proofErr w:type="spellEnd"/>
          <w:r w:rsidRPr="00B63E1D">
            <w:rPr>
              <w:rFonts w:ascii="Times New Roman" w:eastAsia="Times New Roman" w:hAnsi="Times New Roman" w:cs="Times New Roman"/>
              <w:color w:val="000000"/>
              <w:sz w:val="24"/>
              <w:szCs w:val="24"/>
              <w:lang w:val="en-US"/>
            </w:rPr>
            <w:t xml:space="preserve"> K, Müller J, Herde MK, Dublin P, Deshpande T, Schramm J, Häussler U, Haas CA, Henneberger C, Theis M, </w:t>
          </w:r>
          <w:proofErr w:type="spellStart"/>
          <w:r w:rsidRPr="00B63E1D">
            <w:rPr>
              <w:rFonts w:ascii="Times New Roman" w:eastAsia="Times New Roman" w:hAnsi="Times New Roman" w:cs="Times New Roman"/>
              <w:color w:val="000000"/>
              <w:sz w:val="24"/>
              <w:szCs w:val="24"/>
              <w:lang w:val="en-US"/>
            </w:rPr>
            <w:t>Steinhäuser</w:t>
          </w:r>
          <w:proofErr w:type="spellEnd"/>
          <w:r w:rsidRPr="00B63E1D">
            <w:rPr>
              <w:rFonts w:ascii="Times New Roman" w:eastAsia="Times New Roman" w:hAnsi="Times New Roman" w:cs="Times New Roman"/>
              <w:color w:val="000000"/>
              <w:sz w:val="24"/>
              <w:szCs w:val="24"/>
              <w:lang w:val="en-US"/>
            </w:rPr>
            <w:t xml:space="preserve"> C (2015) Astrocyte uncoupling as a cause of human temporal lobe epilepsy. Brain 138:1208–1222.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10.1093/brain/awv067</w:t>
          </w:r>
        </w:p>
        <w:p w14:paraId="7EE1617D" w14:textId="77777777" w:rsidR="00AA4AB9" w:rsidRPr="00B63E1D" w:rsidRDefault="00AA4AB9" w:rsidP="00B63E1D">
          <w:pPr>
            <w:autoSpaceDE w:val="0"/>
            <w:autoSpaceDN w:val="0"/>
            <w:spacing w:line="480" w:lineRule="auto"/>
            <w:ind w:hanging="640"/>
            <w:contextualSpacing/>
            <w:divId w:val="801850681"/>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5. </w:t>
          </w:r>
          <w:r w:rsidRPr="00B63E1D">
            <w:rPr>
              <w:rFonts w:ascii="Times New Roman" w:eastAsia="Times New Roman" w:hAnsi="Times New Roman" w:cs="Times New Roman"/>
              <w:color w:val="000000"/>
              <w:sz w:val="24"/>
              <w:szCs w:val="24"/>
              <w:lang w:val="en-US"/>
            </w:rPr>
            <w:tab/>
            <w:t xml:space="preserve">Chung IY, Norris JG, Benveniste EN (1991) Differential tumor necrosis factor alpha expression by astrocytes from experimental allergic encephalomyelitis-susceptible and -resistant rat strains. J Exp Med 173:801–811.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10.1084/jem.173.4.801</w:t>
          </w:r>
        </w:p>
        <w:p w14:paraId="2765FA1D" w14:textId="77777777" w:rsidR="00AA4AB9" w:rsidRPr="00B63E1D" w:rsidRDefault="00AA4AB9" w:rsidP="00B63E1D">
          <w:pPr>
            <w:autoSpaceDE w:val="0"/>
            <w:autoSpaceDN w:val="0"/>
            <w:spacing w:line="480" w:lineRule="auto"/>
            <w:ind w:hanging="640"/>
            <w:contextualSpacing/>
            <w:divId w:val="17505955"/>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6. </w:t>
          </w:r>
          <w:r w:rsidRPr="00B63E1D">
            <w:rPr>
              <w:rFonts w:ascii="Times New Roman" w:eastAsia="Times New Roman" w:hAnsi="Times New Roman" w:cs="Times New Roman"/>
              <w:color w:val="000000"/>
              <w:sz w:val="24"/>
              <w:szCs w:val="24"/>
              <w:lang w:val="en-US"/>
            </w:rPr>
            <w:tab/>
            <w:t xml:space="preserve">Dennis G, Sherman BT, Hosack DA, Yang J, Gao W, Lane HC, Lempicki RA (2003) DAVID: Database for Annotation, Visualization, and Integrated Discovery. Genome Biol </w:t>
          </w:r>
          <w:proofErr w:type="gramStart"/>
          <w:r w:rsidRPr="00B63E1D">
            <w:rPr>
              <w:rFonts w:ascii="Times New Roman" w:eastAsia="Times New Roman" w:hAnsi="Times New Roman" w:cs="Times New Roman"/>
              <w:color w:val="000000"/>
              <w:sz w:val="24"/>
              <w:szCs w:val="24"/>
              <w:lang w:val="en-US"/>
            </w:rPr>
            <w:t>4:P</w:t>
          </w:r>
          <w:proofErr w:type="gramEnd"/>
          <w:r w:rsidRPr="00B63E1D">
            <w:rPr>
              <w:rFonts w:ascii="Times New Roman" w:eastAsia="Times New Roman" w:hAnsi="Times New Roman" w:cs="Times New Roman"/>
              <w:color w:val="000000"/>
              <w:sz w:val="24"/>
              <w:szCs w:val="24"/>
              <w:lang w:val="en-US"/>
            </w:rPr>
            <w:t>3</w:t>
          </w:r>
        </w:p>
        <w:p w14:paraId="0E38EE33" w14:textId="77777777" w:rsidR="00AA4AB9" w:rsidRPr="00B63E1D" w:rsidRDefault="00AA4AB9" w:rsidP="00B63E1D">
          <w:pPr>
            <w:autoSpaceDE w:val="0"/>
            <w:autoSpaceDN w:val="0"/>
            <w:spacing w:line="480" w:lineRule="auto"/>
            <w:ind w:hanging="640"/>
            <w:contextualSpacing/>
            <w:divId w:val="1565408014"/>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7. </w:t>
          </w:r>
          <w:r w:rsidRPr="00B63E1D">
            <w:rPr>
              <w:rFonts w:ascii="Times New Roman" w:eastAsia="Times New Roman" w:hAnsi="Times New Roman" w:cs="Times New Roman"/>
              <w:color w:val="000000"/>
              <w:sz w:val="24"/>
              <w:szCs w:val="24"/>
              <w:lang w:val="en-US"/>
            </w:rPr>
            <w:tab/>
            <w:t xml:space="preserve">Dobin A, </w:t>
          </w:r>
          <w:proofErr w:type="spellStart"/>
          <w:r w:rsidRPr="00B63E1D">
            <w:rPr>
              <w:rFonts w:ascii="Times New Roman" w:eastAsia="Times New Roman" w:hAnsi="Times New Roman" w:cs="Times New Roman"/>
              <w:color w:val="000000"/>
              <w:sz w:val="24"/>
              <w:szCs w:val="24"/>
              <w:lang w:val="en-US"/>
            </w:rPr>
            <w:t>Gingeras</w:t>
          </w:r>
          <w:proofErr w:type="spellEnd"/>
          <w:r w:rsidRPr="00B63E1D">
            <w:rPr>
              <w:rFonts w:ascii="Times New Roman" w:eastAsia="Times New Roman" w:hAnsi="Times New Roman" w:cs="Times New Roman"/>
              <w:color w:val="000000"/>
              <w:sz w:val="24"/>
              <w:szCs w:val="24"/>
              <w:lang w:val="en-US"/>
            </w:rPr>
            <w:t xml:space="preserve"> TR (2013) Comment on &amp;#</w:t>
          </w:r>
          <w:proofErr w:type="gramStart"/>
          <w:r w:rsidRPr="00B63E1D">
            <w:rPr>
              <w:rFonts w:ascii="Times New Roman" w:eastAsia="Times New Roman" w:hAnsi="Times New Roman" w:cs="Times New Roman"/>
              <w:color w:val="000000"/>
              <w:sz w:val="24"/>
              <w:szCs w:val="24"/>
              <w:lang w:val="en-US"/>
            </w:rPr>
            <w:t>147;TopHat</w:t>
          </w:r>
          <w:proofErr w:type="gramEnd"/>
          <w:r w:rsidRPr="00B63E1D">
            <w:rPr>
              <w:rFonts w:ascii="Times New Roman" w:eastAsia="Times New Roman" w:hAnsi="Times New Roman" w:cs="Times New Roman"/>
              <w:color w:val="000000"/>
              <w:sz w:val="24"/>
              <w:szCs w:val="24"/>
              <w:lang w:val="en-US"/>
            </w:rPr>
            <w:t xml:space="preserve">2: accurate alignment of transcriptomes in the presence of insertions, deletions and gene fusions&amp;#148; by Kim et al. bioRxiv 0–9.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10.1101/000851</w:t>
          </w:r>
        </w:p>
        <w:p w14:paraId="3916CED4" w14:textId="77777777" w:rsidR="00AA4AB9" w:rsidRPr="00B63E1D" w:rsidRDefault="00AA4AB9" w:rsidP="00B63E1D">
          <w:pPr>
            <w:autoSpaceDE w:val="0"/>
            <w:autoSpaceDN w:val="0"/>
            <w:spacing w:line="480" w:lineRule="auto"/>
            <w:ind w:hanging="640"/>
            <w:contextualSpacing/>
            <w:divId w:val="1823228224"/>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8. </w:t>
          </w:r>
          <w:r w:rsidRPr="00B63E1D">
            <w:rPr>
              <w:rFonts w:ascii="Times New Roman" w:eastAsia="Times New Roman" w:hAnsi="Times New Roman" w:cs="Times New Roman"/>
              <w:color w:val="000000"/>
              <w:sz w:val="24"/>
              <w:szCs w:val="24"/>
              <w:lang w:val="en-US"/>
            </w:rPr>
            <w:tab/>
            <w:t xml:space="preserve">Gomes-Duarte A, Venø MT, de Wit M, Senthilkumar K, </w:t>
          </w:r>
          <w:proofErr w:type="spellStart"/>
          <w:r w:rsidRPr="00B63E1D">
            <w:rPr>
              <w:rFonts w:ascii="Times New Roman" w:eastAsia="Times New Roman" w:hAnsi="Times New Roman" w:cs="Times New Roman"/>
              <w:color w:val="000000"/>
              <w:sz w:val="24"/>
              <w:szCs w:val="24"/>
              <w:lang w:val="en-US"/>
            </w:rPr>
            <w:t>Broekhoven</w:t>
          </w:r>
          <w:proofErr w:type="spellEnd"/>
          <w:r w:rsidRPr="00B63E1D">
            <w:rPr>
              <w:rFonts w:ascii="Times New Roman" w:eastAsia="Times New Roman" w:hAnsi="Times New Roman" w:cs="Times New Roman"/>
              <w:color w:val="000000"/>
              <w:sz w:val="24"/>
              <w:szCs w:val="24"/>
              <w:lang w:val="en-US"/>
            </w:rPr>
            <w:t xml:space="preserve"> MH, van den Herik J, Heeres FR, van Rossum D, </w:t>
          </w:r>
          <w:proofErr w:type="spellStart"/>
          <w:r w:rsidRPr="00B63E1D">
            <w:rPr>
              <w:rFonts w:ascii="Times New Roman" w:eastAsia="Times New Roman" w:hAnsi="Times New Roman" w:cs="Times New Roman"/>
              <w:color w:val="000000"/>
              <w:sz w:val="24"/>
              <w:szCs w:val="24"/>
              <w:lang w:val="en-US"/>
            </w:rPr>
            <w:t>Rybiczka-Tesulov</w:t>
          </w:r>
          <w:proofErr w:type="spellEnd"/>
          <w:r w:rsidRPr="00B63E1D">
            <w:rPr>
              <w:rFonts w:ascii="Times New Roman" w:eastAsia="Times New Roman" w:hAnsi="Times New Roman" w:cs="Times New Roman"/>
              <w:color w:val="000000"/>
              <w:sz w:val="24"/>
              <w:szCs w:val="24"/>
              <w:lang w:val="en-US"/>
            </w:rPr>
            <w:t xml:space="preserve"> M, </w:t>
          </w:r>
          <w:proofErr w:type="spellStart"/>
          <w:r w:rsidRPr="00B63E1D">
            <w:rPr>
              <w:rFonts w:ascii="Times New Roman" w:eastAsia="Times New Roman" w:hAnsi="Times New Roman" w:cs="Times New Roman"/>
              <w:color w:val="000000"/>
              <w:sz w:val="24"/>
              <w:szCs w:val="24"/>
              <w:lang w:val="en-US"/>
            </w:rPr>
            <w:t>Legnini</w:t>
          </w:r>
          <w:proofErr w:type="spellEnd"/>
          <w:r w:rsidRPr="00B63E1D">
            <w:rPr>
              <w:rFonts w:ascii="Times New Roman" w:eastAsia="Times New Roman" w:hAnsi="Times New Roman" w:cs="Times New Roman"/>
              <w:color w:val="000000"/>
              <w:sz w:val="24"/>
              <w:szCs w:val="24"/>
              <w:lang w:val="en-US"/>
            </w:rPr>
            <w:t xml:space="preserve"> I, van </w:t>
          </w:r>
          <w:proofErr w:type="spellStart"/>
          <w:r w:rsidRPr="00B63E1D">
            <w:rPr>
              <w:rFonts w:ascii="Times New Roman" w:eastAsia="Times New Roman" w:hAnsi="Times New Roman" w:cs="Times New Roman"/>
              <w:color w:val="000000"/>
              <w:sz w:val="24"/>
              <w:szCs w:val="24"/>
              <w:lang w:val="en-US"/>
            </w:rPr>
            <w:t>Rijen</w:t>
          </w:r>
          <w:proofErr w:type="spellEnd"/>
          <w:r w:rsidRPr="00B63E1D">
            <w:rPr>
              <w:rFonts w:ascii="Times New Roman" w:eastAsia="Times New Roman" w:hAnsi="Times New Roman" w:cs="Times New Roman"/>
              <w:color w:val="000000"/>
              <w:sz w:val="24"/>
              <w:szCs w:val="24"/>
              <w:lang w:val="en-US"/>
            </w:rPr>
            <w:t xml:space="preserve"> PC, van </w:t>
          </w:r>
          <w:proofErr w:type="spellStart"/>
          <w:r w:rsidRPr="00B63E1D">
            <w:rPr>
              <w:rFonts w:ascii="Times New Roman" w:eastAsia="Times New Roman" w:hAnsi="Times New Roman" w:cs="Times New Roman"/>
              <w:color w:val="000000"/>
              <w:sz w:val="24"/>
              <w:szCs w:val="24"/>
              <w:lang w:val="en-US"/>
            </w:rPr>
            <w:t>Eijsden</w:t>
          </w:r>
          <w:proofErr w:type="spellEnd"/>
          <w:r w:rsidRPr="00B63E1D">
            <w:rPr>
              <w:rFonts w:ascii="Times New Roman" w:eastAsia="Times New Roman" w:hAnsi="Times New Roman" w:cs="Times New Roman"/>
              <w:color w:val="000000"/>
              <w:sz w:val="24"/>
              <w:szCs w:val="24"/>
              <w:lang w:val="en-US"/>
            </w:rPr>
            <w:t xml:space="preserve"> P, Gosselaar PH, </w:t>
          </w:r>
          <w:proofErr w:type="spellStart"/>
          <w:r w:rsidRPr="00B63E1D">
            <w:rPr>
              <w:rFonts w:ascii="Times New Roman" w:eastAsia="Times New Roman" w:hAnsi="Times New Roman" w:cs="Times New Roman"/>
              <w:color w:val="000000"/>
              <w:sz w:val="24"/>
              <w:szCs w:val="24"/>
              <w:lang w:val="en-US"/>
            </w:rPr>
            <w:t>Rajewsky</w:t>
          </w:r>
          <w:proofErr w:type="spellEnd"/>
          <w:r w:rsidRPr="00B63E1D">
            <w:rPr>
              <w:rFonts w:ascii="Times New Roman" w:eastAsia="Times New Roman" w:hAnsi="Times New Roman" w:cs="Times New Roman"/>
              <w:color w:val="000000"/>
              <w:sz w:val="24"/>
              <w:szCs w:val="24"/>
              <w:lang w:val="en-US"/>
            </w:rPr>
            <w:t xml:space="preserve"> N, Kjems J, Vangoor VR, Pasterkamp RJ (2022) Expression of Circ_Satb1 Is Decreased in Mesial Temporal Lobe Epilepsy and </w:t>
          </w:r>
          <w:r w:rsidRPr="00B63E1D">
            <w:rPr>
              <w:rFonts w:ascii="Times New Roman" w:eastAsia="Times New Roman" w:hAnsi="Times New Roman" w:cs="Times New Roman"/>
              <w:color w:val="000000"/>
              <w:sz w:val="24"/>
              <w:szCs w:val="24"/>
              <w:lang w:val="en-US"/>
            </w:rPr>
            <w:lastRenderedPageBreak/>
            <w:t xml:space="preserve">Regulates Dendritic Spine Morphology. Front Mol </w:t>
          </w:r>
          <w:proofErr w:type="spellStart"/>
          <w:r w:rsidRPr="00B63E1D">
            <w:rPr>
              <w:rFonts w:ascii="Times New Roman" w:eastAsia="Times New Roman" w:hAnsi="Times New Roman" w:cs="Times New Roman"/>
              <w:color w:val="000000"/>
              <w:sz w:val="24"/>
              <w:szCs w:val="24"/>
              <w:lang w:val="en-US"/>
            </w:rPr>
            <w:t>Neurosci</w:t>
          </w:r>
          <w:proofErr w:type="spellEnd"/>
          <w:r w:rsidRPr="00B63E1D">
            <w:rPr>
              <w:rFonts w:ascii="Times New Roman" w:eastAsia="Times New Roman" w:hAnsi="Times New Roman" w:cs="Times New Roman"/>
              <w:color w:val="000000"/>
              <w:sz w:val="24"/>
              <w:szCs w:val="24"/>
              <w:lang w:val="en-US"/>
            </w:rPr>
            <w:t xml:space="preserve"> 15:1–21.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10.3389/fnmol.2022.832133</w:t>
          </w:r>
        </w:p>
        <w:p w14:paraId="3B096C9D" w14:textId="77777777" w:rsidR="00AA4AB9" w:rsidRPr="00B63E1D" w:rsidRDefault="00AA4AB9" w:rsidP="00B63E1D">
          <w:pPr>
            <w:autoSpaceDE w:val="0"/>
            <w:autoSpaceDN w:val="0"/>
            <w:spacing w:line="480" w:lineRule="auto"/>
            <w:ind w:hanging="640"/>
            <w:contextualSpacing/>
            <w:divId w:val="1079210074"/>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9. </w:t>
          </w:r>
          <w:r w:rsidRPr="00B63E1D">
            <w:rPr>
              <w:rFonts w:ascii="Times New Roman" w:eastAsia="Times New Roman" w:hAnsi="Times New Roman" w:cs="Times New Roman"/>
              <w:color w:val="000000"/>
              <w:sz w:val="24"/>
              <w:szCs w:val="24"/>
              <w:lang w:val="en-US"/>
            </w:rPr>
            <w:tab/>
          </w:r>
          <w:proofErr w:type="spellStart"/>
          <w:r w:rsidRPr="00B63E1D">
            <w:rPr>
              <w:rFonts w:ascii="Times New Roman" w:eastAsia="Times New Roman" w:hAnsi="Times New Roman" w:cs="Times New Roman"/>
              <w:color w:val="000000"/>
              <w:sz w:val="24"/>
              <w:szCs w:val="24"/>
              <w:lang w:val="en-US"/>
            </w:rPr>
            <w:t>Gramfort</w:t>
          </w:r>
          <w:proofErr w:type="spellEnd"/>
          <w:r w:rsidRPr="00B63E1D">
            <w:rPr>
              <w:rFonts w:ascii="Times New Roman" w:eastAsia="Times New Roman" w:hAnsi="Times New Roman" w:cs="Times New Roman"/>
              <w:color w:val="000000"/>
              <w:sz w:val="24"/>
              <w:szCs w:val="24"/>
              <w:lang w:val="en-US"/>
            </w:rPr>
            <w:t xml:space="preserve"> A (2013) MEG and EEG data analysis with MNE-Python. Front </w:t>
          </w:r>
          <w:proofErr w:type="spellStart"/>
          <w:r w:rsidRPr="00B63E1D">
            <w:rPr>
              <w:rFonts w:ascii="Times New Roman" w:eastAsia="Times New Roman" w:hAnsi="Times New Roman" w:cs="Times New Roman"/>
              <w:color w:val="000000"/>
              <w:sz w:val="24"/>
              <w:szCs w:val="24"/>
              <w:lang w:val="en-US"/>
            </w:rPr>
            <w:t>Neurosci</w:t>
          </w:r>
          <w:proofErr w:type="spellEnd"/>
          <w:r w:rsidRPr="00B63E1D">
            <w:rPr>
              <w:rFonts w:ascii="Times New Roman" w:eastAsia="Times New Roman" w:hAnsi="Times New Roman" w:cs="Times New Roman"/>
              <w:color w:val="000000"/>
              <w:sz w:val="24"/>
              <w:szCs w:val="24"/>
              <w:lang w:val="en-US"/>
            </w:rPr>
            <w:t xml:space="preserve"> 7.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10.3389/fnins.2013.00267</w:t>
          </w:r>
        </w:p>
        <w:p w14:paraId="73989574" w14:textId="77777777" w:rsidR="00AA4AB9" w:rsidRPr="00B63E1D" w:rsidRDefault="00AA4AB9" w:rsidP="00B63E1D">
          <w:pPr>
            <w:autoSpaceDE w:val="0"/>
            <w:autoSpaceDN w:val="0"/>
            <w:spacing w:line="480" w:lineRule="auto"/>
            <w:ind w:hanging="640"/>
            <w:contextualSpacing/>
            <w:divId w:val="838084688"/>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10. </w:t>
          </w:r>
          <w:r w:rsidRPr="00B63E1D">
            <w:rPr>
              <w:rFonts w:ascii="Times New Roman" w:eastAsia="Times New Roman" w:hAnsi="Times New Roman" w:cs="Times New Roman"/>
              <w:color w:val="000000"/>
              <w:sz w:val="24"/>
              <w:szCs w:val="24"/>
              <w:lang w:val="en-US"/>
            </w:rPr>
            <w:tab/>
            <w:t xml:space="preserve">Howe KL, Achuthan P, Allen J, Allen J, Alvarez-Jarreta J, </w:t>
          </w:r>
          <w:proofErr w:type="spellStart"/>
          <w:r w:rsidRPr="00B63E1D">
            <w:rPr>
              <w:rFonts w:ascii="Times New Roman" w:eastAsia="Times New Roman" w:hAnsi="Times New Roman" w:cs="Times New Roman"/>
              <w:color w:val="000000"/>
              <w:sz w:val="24"/>
              <w:szCs w:val="24"/>
              <w:lang w:val="en-US"/>
            </w:rPr>
            <w:t>Amode</w:t>
          </w:r>
          <w:proofErr w:type="spellEnd"/>
          <w:r w:rsidRPr="00B63E1D">
            <w:rPr>
              <w:rFonts w:ascii="Times New Roman" w:eastAsia="Times New Roman" w:hAnsi="Times New Roman" w:cs="Times New Roman"/>
              <w:color w:val="000000"/>
              <w:sz w:val="24"/>
              <w:szCs w:val="24"/>
              <w:lang w:val="en-US"/>
            </w:rPr>
            <w:t xml:space="preserve"> MR, </w:t>
          </w:r>
          <w:proofErr w:type="spellStart"/>
          <w:r w:rsidRPr="00B63E1D">
            <w:rPr>
              <w:rFonts w:ascii="Times New Roman" w:eastAsia="Times New Roman" w:hAnsi="Times New Roman" w:cs="Times New Roman"/>
              <w:color w:val="000000"/>
              <w:sz w:val="24"/>
              <w:szCs w:val="24"/>
              <w:lang w:val="en-US"/>
            </w:rPr>
            <w:t>Armean</w:t>
          </w:r>
          <w:proofErr w:type="spellEnd"/>
          <w:r w:rsidRPr="00B63E1D">
            <w:rPr>
              <w:rFonts w:ascii="Times New Roman" w:eastAsia="Times New Roman" w:hAnsi="Times New Roman" w:cs="Times New Roman"/>
              <w:color w:val="000000"/>
              <w:sz w:val="24"/>
              <w:szCs w:val="24"/>
              <w:lang w:val="en-US"/>
            </w:rPr>
            <w:t xml:space="preserve"> IM, Azov AG, Bennett R, Bhai J, Billis K, Boddu S, </w:t>
          </w:r>
          <w:proofErr w:type="spellStart"/>
          <w:r w:rsidRPr="00B63E1D">
            <w:rPr>
              <w:rFonts w:ascii="Times New Roman" w:eastAsia="Times New Roman" w:hAnsi="Times New Roman" w:cs="Times New Roman"/>
              <w:color w:val="000000"/>
              <w:sz w:val="24"/>
              <w:szCs w:val="24"/>
              <w:lang w:val="en-US"/>
            </w:rPr>
            <w:t>Charkhchi</w:t>
          </w:r>
          <w:proofErr w:type="spellEnd"/>
          <w:r w:rsidRPr="00B63E1D">
            <w:rPr>
              <w:rFonts w:ascii="Times New Roman" w:eastAsia="Times New Roman" w:hAnsi="Times New Roman" w:cs="Times New Roman"/>
              <w:color w:val="000000"/>
              <w:sz w:val="24"/>
              <w:szCs w:val="24"/>
              <w:lang w:val="en-US"/>
            </w:rPr>
            <w:t xml:space="preserve"> M, Cummins C, Da Rin Fioretto L, Davidson C, Dodiya K, El </w:t>
          </w:r>
          <w:proofErr w:type="spellStart"/>
          <w:r w:rsidRPr="00B63E1D">
            <w:rPr>
              <w:rFonts w:ascii="Times New Roman" w:eastAsia="Times New Roman" w:hAnsi="Times New Roman" w:cs="Times New Roman"/>
              <w:color w:val="000000"/>
              <w:sz w:val="24"/>
              <w:szCs w:val="24"/>
              <w:lang w:val="en-US"/>
            </w:rPr>
            <w:t>Houdaigui</w:t>
          </w:r>
          <w:proofErr w:type="spellEnd"/>
          <w:r w:rsidRPr="00B63E1D">
            <w:rPr>
              <w:rFonts w:ascii="Times New Roman" w:eastAsia="Times New Roman" w:hAnsi="Times New Roman" w:cs="Times New Roman"/>
              <w:color w:val="000000"/>
              <w:sz w:val="24"/>
              <w:szCs w:val="24"/>
              <w:lang w:val="en-US"/>
            </w:rPr>
            <w:t xml:space="preserve"> B, Fatima R, Gall A, Garcia Giron C, Grego T, Guijarro-Clarke C, Haggerty L, </w:t>
          </w:r>
          <w:proofErr w:type="spellStart"/>
          <w:r w:rsidRPr="00B63E1D">
            <w:rPr>
              <w:rFonts w:ascii="Times New Roman" w:eastAsia="Times New Roman" w:hAnsi="Times New Roman" w:cs="Times New Roman"/>
              <w:color w:val="000000"/>
              <w:sz w:val="24"/>
              <w:szCs w:val="24"/>
              <w:lang w:val="en-US"/>
            </w:rPr>
            <w:t>Hemrom</w:t>
          </w:r>
          <w:proofErr w:type="spellEnd"/>
          <w:r w:rsidRPr="00B63E1D">
            <w:rPr>
              <w:rFonts w:ascii="Times New Roman" w:eastAsia="Times New Roman" w:hAnsi="Times New Roman" w:cs="Times New Roman"/>
              <w:color w:val="000000"/>
              <w:sz w:val="24"/>
              <w:szCs w:val="24"/>
              <w:lang w:val="en-US"/>
            </w:rPr>
            <w:t xml:space="preserve"> A, </w:t>
          </w:r>
          <w:proofErr w:type="spellStart"/>
          <w:r w:rsidRPr="00B63E1D">
            <w:rPr>
              <w:rFonts w:ascii="Times New Roman" w:eastAsia="Times New Roman" w:hAnsi="Times New Roman" w:cs="Times New Roman"/>
              <w:color w:val="000000"/>
              <w:sz w:val="24"/>
              <w:szCs w:val="24"/>
              <w:lang w:val="en-US"/>
            </w:rPr>
            <w:t>Hourlier</w:t>
          </w:r>
          <w:proofErr w:type="spellEnd"/>
          <w:r w:rsidRPr="00B63E1D">
            <w:rPr>
              <w:rFonts w:ascii="Times New Roman" w:eastAsia="Times New Roman" w:hAnsi="Times New Roman" w:cs="Times New Roman"/>
              <w:color w:val="000000"/>
              <w:sz w:val="24"/>
              <w:szCs w:val="24"/>
              <w:lang w:val="en-US"/>
            </w:rPr>
            <w:t xml:space="preserve"> T, </w:t>
          </w:r>
          <w:proofErr w:type="spellStart"/>
          <w:r w:rsidRPr="00B63E1D">
            <w:rPr>
              <w:rFonts w:ascii="Times New Roman" w:eastAsia="Times New Roman" w:hAnsi="Times New Roman" w:cs="Times New Roman"/>
              <w:color w:val="000000"/>
              <w:sz w:val="24"/>
              <w:szCs w:val="24"/>
              <w:lang w:val="en-US"/>
            </w:rPr>
            <w:t>Izuogu</w:t>
          </w:r>
          <w:proofErr w:type="spellEnd"/>
          <w:r w:rsidRPr="00B63E1D">
            <w:rPr>
              <w:rFonts w:ascii="Times New Roman" w:eastAsia="Times New Roman" w:hAnsi="Times New Roman" w:cs="Times New Roman"/>
              <w:color w:val="000000"/>
              <w:sz w:val="24"/>
              <w:szCs w:val="24"/>
              <w:lang w:val="en-US"/>
            </w:rPr>
            <w:t xml:space="preserve"> OG, </w:t>
          </w:r>
          <w:proofErr w:type="spellStart"/>
          <w:r w:rsidRPr="00B63E1D">
            <w:rPr>
              <w:rFonts w:ascii="Times New Roman" w:eastAsia="Times New Roman" w:hAnsi="Times New Roman" w:cs="Times New Roman"/>
              <w:color w:val="000000"/>
              <w:sz w:val="24"/>
              <w:szCs w:val="24"/>
              <w:lang w:val="en-US"/>
            </w:rPr>
            <w:t>Juettemann</w:t>
          </w:r>
          <w:proofErr w:type="spellEnd"/>
          <w:r w:rsidRPr="00B63E1D">
            <w:rPr>
              <w:rFonts w:ascii="Times New Roman" w:eastAsia="Times New Roman" w:hAnsi="Times New Roman" w:cs="Times New Roman"/>
              <w:color w:val="000000"/>
              <w:sz w:val="24"/>
              <w:szCs w:val="24"/>
              <w:lang w:val="en-US"/>
            </w:rPr>
            <w:t xml:space="preserve"> T, Kaikala V, Kay M, </w:t>
          </w:r>
          <w:proofErr w:type="spellStart"/>
          <w:r w:rsidRPr="00B63E1D">
            <w:rPr>
              <w:rFonts w:ascii="Times New Roman" w:eastAsia="Times New Roman" w:hAnsi="Times New Roman" w:cs="Times New Roman"/>
              <w:color w:val="000000"/>
              <w:sz w:val="24"/>
              <w:szCs w:val="24"/>
              <w:lang w:val="en-US"/>
            </w:rPr>
            <w:t>Lavidas</w:t>
          </w:r>
          <w:proofErr w:type="spellEnd"/>
          <w:r w:rsidRPr="00B63E1D">
            <w:rPr>
              <w:rFonts w:ascii="Times New Roman" w:eastAsia="Times New Roman" w:hAnsi="Times New Roman" w:cs="Times New Roman"/>
              <w:color w:val="000000"/>
              <w:sz w:val="24"/>
              <w:szCs w:val="24"/>
              <w:lang w:val="en-US"/>
            </w:rPr>
            <w:t xml:space="preserve"> I, Le T, Lemos D, Gonzalez Martinez J, </w:t>
          </w:r>
          <w:proofErr w:type="spellStart"/>
          <w:r w:rsidRPr="00B63E1D">
            <w:rPr>
              <w:rFonts w:ascii="Times New Roman" w:eastAsia="Times New Roman" w:hAnsi="Times New Roman" w:cs="Times New Roman"/>
              <w:color w:val="000000"/>
              <w:sz w:val="24"/>
              <w:szCs w:val="24"/>
              <w:lang w:val="en-US"/>
            </w:rPr>
            <w:t>Marugán</w:t>
          </w:r>
          <w:proofErr w:type="spellEnd"/>
          <w:r w:rsidRPr="00B63E1D">
            <w:rPr>
              <w:rFonts w:ascii="Times New Roman" w:eastAsia="Times New Roman" w:hAnsi="Times New Roman" w:cs="Times New Roman"/>
              <w:color w:val="000000"/>
              <w:sz w:val="24"/>
              <w:szCs w:val="24"/>
              <w:lang w:val="en-US"/>
            </w:rPr>
            <w:t xml:space="preserve"> JC, Maurel T, McMahon AC, Mohanan S, Moore B, </w:t>
          </w:r>
          <w:proofErr w:type="spellStart"/>
          <w:r w:rsidRPr="00B63E1D">
            <w:rPr>
              <w:rFonts w:ascii="Times New Roman" w:eastAsia="Times New Roman" w:hAnsi="Times New Roman" w:cs="Times New Roman"/>
              <w:color w:val="000000"/>
              <w:sz w:val="24"/>
              <w:szCs w:val="24"/>
              <w:lang w:val="en-US"/>
            </w:rPr>
            <w:t>Muffato</w:t>
          </w:r>
          <w:proofErr w:type="spellEnd"/>
          <w:r w:rsidRPr="00B63E1D">
            <w:rPr>
              <w:rFonts w:ascii="Times New Roman" w:eastAsia="Times New Roman" w:hAnsi="Times New Roman" w:cs="Times New Roman"/>
              <w:color w:val="000000"/>
              <w:sz w:val="24"/>
              <w:szCs w:val="24"/>
              <w:lang w:val="en-US"/>
            </w:rPr>
            <w:t xml:space="preserve"> M, </w:t>
          </w:r>
          <w:proofErr w:type="spellStart"/>
          <w:r w:rsidRPr="00B63E1D">
            <w:rPr>
              <w:rFonts w:ascii="Times New Roman" w:eastAsia="Times New Roman" w:hAnsi="Times New Roman" w:cs="Times New Roman"/>
              <w:color w:val="000000"/>
              <w:sz w:val="24"/>
              <w:szCs w:val="24"/>
              <w:lang w:val="en-US"/>
            </w:rPr>
            <w:t>Oheh</w:t>
          </w:r>
          <w:proofErr w:type="spellEnd"/>
          <w:r w:rsidRPr="00B63E1D">
            <w:rPr>
              <w:rFonts w:ascii="Times New Roman" w:eastAsia="Times New Roman" w:hAnsi="Times New Roman" w:cs="Times New Roman"/>
              <w:color w:val="000000"/>
              <w:sz w:val="24"/>
              <w:szCs w:val="24"/>
              <w:lang w:val="en-US"/>
            </w:rPr>
            <w:t xml:space="preserve"> DN, </w:t>
          </w:r>
          <w:proofErr w:type="spellStart"/>
          <w:r w:rsidRPr="00B63E1D">
            <w:rPr>
              <w:rFonts w:ascii="Times New Roman" w:eastAsia="Times New Roman" w:hAnsi="Times New Roman" w:cs="Times New Roman"/>
              <w:color w:val="000000"/>
              <w:sz w:val="24"/>
              <w:szCs w:val="24"/>
              <w:lang w:val="en-US"/>
            </w:rPr>
            <w:t>Paraschas</w:t>
          </w:r>
          <w:proofErr w:type="spellEnd"/>
          <w:r w:rsidRPr="00B63E1D">
            <w:rPr>
              <w:rFonts w:ascii="Times New Roman" w:eastAsia="Times New Roman" w:hAnsi="Times New Roman" w:cs="Times New Roman"/>
              <w:color w:val="000000"/>
              <w:sz w:val="24"/>
              <w:szCs w:val="24"/>
              <w:lang w:val="en-US"/>
            </w:rPr>
            <w:t xml:space="preserve"> D, Parker A, Parton A, </w:t>
          </w:r>
          <w:proofErr w:type="spellStart"/>
          <w:r w:rsidRPr="00B63E1D">
            <w:rPr>
              <w:rFonts w:ascii="Times New Roman" w:eastAsia="Times New Roman" w:hAnsi="Times New Roman" w:cs="Times New Roman"/>
              <w:color w:val="000000"/>
              <w:sz w:val="24"/>
              <w:szCs w:val="24"/>
              <w:lang w:val="en-US"/>
            </w:rPr>
            <w:t>Prosovetskaia</w:t>
          </w:r>
          <w:proofErr w:type="spellEnd"/>
          <w:r w:rsidRPr="00B63E1D">
            <w:rPr>
              <w:rFonts w:ascii="Times New Roman" w:eastAsia="Times New Roman" w:hAnsi="Times New Roman" w:cs="Times New Roman"/>
              <w:color w:val="000000"/>
              <w:sz w:val="24"/>
              <w:szCs w:val="24"/>
              <w:lang w:val="en-US"/>
            </w:rPr>
            <w:t xml:space="preserve"> I, Sakthivel MP, Salam AIA, Schmitt BM, </w:t>
          </w:r>
          <w:proofErr w:type="spellStart"/>
          <w:r w:rsidRPr="00B63E1D">
            <w:rPr>
              <w:rFonts w:ascii="Times New Roman" w:eastAsia="Times New Roman" w:hAnsi="Times New Roman" w:cs="Times New Roman"/>
              <w:color w:val="000000"/>
              <w:sz w:val="24"/>
              <w:szCs w:val="24"/>
              <w:lang w:val="en-US"/>
            </w:rPr>
            <w:t>Schuilenburg</w:t>
          </w:r>
          <w:proofErr w:type="spellEnd"/>
          <w:r w:rsidRPr="00B63E1D">
            <w:rPr>
              <w:rFonts w:ascii="Times New Roman" w:eastAsia="Times New Roman" w:hAnsi="Times New Roman" w:cs="Times New Roman"/>
              <w:color w:val="000000"/>
              <w:sz w:val="24"/>
              <w:szCs w:val="24"/>
              <w:lang w:val="en-US"/>
            </w:rPr>
            <w:t xml:space="preserve"> H, Sheppard D, Steed E, Szpak M, Szuba M, Taylor K, Thormann A, Threadgold G, Walts B, Winterbottom A, </w:t>
          </w:r>
          <w:proofErr w:type="spellStart"/>
          <w:r w:rsidRPr="00B63E1D">
            <w:rPr>
              <w:rFonts w:ascii="Times New Roman" w:eastAsia="Times New Roman" w:hAnsi="Times New Roman" w:cs="Times New Roman"/>
              <w:color w:val="000000"/>
              <w:sz w:val="24"/>
              <w:szCs w:val="24"/>
              <w:lang w:val="en-US"/>
            </w:rPr>
            <w:t>Chakiachvili</w:t>
          </w:r>
          <w:proofErr w:type="spellEnd"/>
          <w:r w:rsidRPr="00B63E1D">
            <w:rPr>
              <w:rFonts w:ascii="Times New Roman" w:eastAsia="Times New Roman" w:hAnsi="Times New Roman" w:cs="Times New Roman"/>
              <w:color w:val="000000"/>
              <w:sz w:val="24"/>
              <w:szCs w:val="24"/>
              <w:lang w:val="en-US"/>
            </w:rPr>
            <w:t xml:space="preserve"> M, </w:t>
          </w:r>
          <w:proofErr w:type="spellStart"/>
          <w:r w:rsidRPr="00B63E1D">
            <w:rPr>
              <w:rFonts w:ascii="Times New Roman" w:eastAsia="Times New Roman" w:hAnsi="Times New Roman" w:cs="Times New Roman"/>
              <w:color w:val="000000"/>
              <w:sz w:val="24"/>
              <w:szCs w:val="24"/>
              <w:lang w:val="en-US"/>
            </w:rPr>
            <w:t>Chaubal</w:t>
          </w:r>
          <w:proofErr w:type="spellEnd"/>
          <w:r w:rsidRPr="00B63E1D">
            <w:rPr>
              <w:rFonts w:ascii="Times New Roman" w:eastAsia="Times New Roman" w:hAnsi="Times New Roman" w:cs="Times New Roman"/>
              <w:color w:val="000000"/>
              <w:sz w:val="24"/>
              <w:szCs w:val="24"/>
              <w:lang w:val="en-US"/>
            </w:rPr>
            <w:t xml:space="preserve"> A, De Silva N, Flint B, Frankish A, Hunt SE, IIsley GR, Langridge N, Loveland JE, Martin FJ, </w:t>
          </w:r>
          <w:proofErr w:type="spellStart"/>
          <w:r w:rsidRPr="00B63E1D">
            <w:rPr>
              <w:rFonts w:ascii="Times New Roman" w:eastAsia="Times New Roman" w:hAnsi="Times New Roman" w:cs="Times New Roman"/>
              <w:color w:val="000000"/>
              <w:sz w:val="24"/>
              <w:szCs w:val="24"/>
              <w:lang w:val="en-US"/>
            </w:rPr>
            <w:t>Mudge</w:t>
          </w:r>
          <w:proofErr w:type="spellEnd"/>
          <w:r w:rsidRPr="00B63E1D">
            <w:rPr>
              <w:rFonts w:ascii="Times New Roman" w:eastAsia="Times New Roman" w:hAnsi="Times New Roman" w:cs="Times New Roman"/>
              <w:color w:val="000000"/>
              <w:sz w:val="24"/>
              <w:szCs w:val="24"/>
              <w:lang w:val="en-US"/>
            </w:rPr>
            <w:t xml:space="preserve"> JM, Morales J, Perry E, Ruffier M, Tate J, </w:t>
          </w:r>
          <w:proofErr w:type="spellStart"/>
          <w:r w:rsidRPr="00B63E1D">
            <w:rPr>
              <w:rFonts w:ascii="Times New Roman" w:eastAsia="Times New Roman" w:hAnsi="Times New Roman" w:cs="Times New Roman"/>
              <w:color w:val="000000"/>
              <w:sz w:val="24"/>
              <w:szCs w:val="24"/>
              <w:lang w:val="en-US"/>
            </w:rPr>
            <w:t>Thybert</w:t>
          </w:r>
          <w:proofErr w:type="spellEnd"/>
          <w:r w:rsidRPr="00B63E1D">
            <w:rPr>
              <w:rFonts w:ascii="Times New Roman" w:eastAsia="Times New Roman" w:hAnsi="Times New Roman" w:cs="Times New Roman"/>
              <w:color w:val="000000"/>
              <w:sz w:val="24"/>
              <w:szCs w:val="24"/>
              <w:lang w:val="en-US"/>
            </w:rPr>
            <w:t xml:space="preserve"> D, Trevanion SJ, Cunningham F, Yates AD, </w:t>
          </w:r>
          <w:proofErr w:type="spellStart"/>
          <w:r w:rsidRPr="00B63E1D">
            <w:rPr>
              <w:rFonts w:ascii="Times New Roman" w:eastAsia="Times New Roman" w:hAnsi="Times New Roman" w:cs="Times New Roman"/>
              <w:color w:val="000000"/>
              <w:sz w:val="24"/>
              <w:szCs w:val="24"/>
              <w:lang w:val="en-US"/>
            </w:rPr>
            <w:t>Zerbino</w:t>
          </w:r>
          <w:proofErr w:type="spellEnd"/>
          <w:r w:rsidRPr="00B63E1D">
            <w:rPr>
              <w:rFonts w:ascii="Times New Roman" w:eastAsia="Times New Roman" w:hAnsi="Times New Roman" w:cs="Times New Roman"/>
              <w:color w:val="000000"/>
              <w:sz w:val="24"/>
              <w:szCs w:val="24"/>
              <w:lang w:val="en-US"/>
            </w:rPr>
            <w:t xml:space="preserve"> DR, Flicek P (2021) </w:t>
          </w:r>
          <w:proofErr w:type="spellStart"/>
          <w:r w:rsidRPr="00B63E1D">
            <w:rPr>
              <w:rFonts w:ascii="Times New Roman" w:eastAsia="Times New Roman" w:hAnsi="Times New Roman" w:cs="Times New Roman"/>
              <w:color w:val="000000"/>
              <w:sz w:val="24"/>
              <w:szCs w:val="24"/>
              <w:lang w:val="en-US"/>
            </w:rPr>
            <w:t>Ensembl</w:t>
          </w:r>
          <w:proofErr w:type="spellEnd"/>
          <w:r w:rsidRPr="00B63E1D">
            <w:rPr>
              <w:rFonts w:ascii="Times New Roman" w:eastAsia="Times New Roman" w:hAnsi="Times New Roman" w:cs="Times New Roman"/>
              <w:color w:val="000000"/>
              <w:sz w:val="24"/>
              <w:szCs w:val="24"/>
              <w:lang w:val="en-US"/>
            </w:rPr>
            <w:t xml:space="preserve"> 2021. Nucleic Acids Res </w:t>
          </w:r>
          <w:proofErr w:type="gramStart"/>
          <w:r w:rsidRPr="00B63E1D">
            <w:rPr>
              <w:rFonts w:ascii="Times New Roman" w:eastAsia="Times New Roman" w:hAnsi="Times New Roman" w:cs="Times New Roman"/>
              <w:color w:val="000000"/>
              <w:sz w:val="24"/>
              <w:szCs w:val="24"/>
              <w:lang w:val="en-US"/>
            </w:rPr>
            <w:t>49:D</w:t>
          </w:r>
          <w:proofErr w:type="gramEnd"/>
          <w:r w:rsidRPr="00B63E1D">
            <w:rPr>
              <w:rFonts w:ascii="Times New Roman" w:eastAsia="Times New Roman" w:hAnsi="Times New Roman" w:cs="Times New Roman"/>
              <w:color w:val="000000"/>
              <w:sz w:val="24"/>
              <w:szCs w:val="24"/>
              <w:lang w:val="en-US"/>
            </w:rPr>
            <w:t xml:space="preserve">884–D891.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10.1093/</w:t>
          </w:r>
          <w:proofErr w:type="spellStart"/>
          <w:r w:rsidRPr="00B63E1D">
            <w:rPr>
              <w:rFonts w:ascii="Times New Roman" w:eastAsia="Times New Roman" w:hAnsi="Times New Roman" w:cs="Times New Roman"/>
              <w:color w:val="000000"/>
              <w:sz w:val="24"/>
              <w:szCs w:val="24"/>
              <w:lang w:val="en-US"/>
            </w:rPr>
            <w:t>nar</w:t>
          </w:r>
          <w:proofErr w:type="spellEnd"/>
          <w:r w:rsidRPr="00B63E1D">
            <w:rPr>
              <w:rFonts w:ascii="Times New Roman" w:eastAsia="Times New Roman" w:hAnsi="Times New Roman" w:cs="Times New Roman"/>
              <w:color w:val="000000"/>
              <w:sz w:val="24"/>
              <w:szCs w:val="24"/>
              <w:lang w:val="en-US"/>
            </w:rPr>
            <w:t>/gkaa942</w:t>
          </w:r>
        </w:p>
        <w:p w14:paraId="3FAA7BDA" w14:textId="77777777" w:rsidR="00AA4AB9" w:rsidRPr="00B63E1D" w:rsidRDefault="00AA4AB9" w:rsidP="00B63E1D">
          <w:pPr>
            <w:autoSpaceDE w:val="0"/>
            <w:autoSpaceDN w:val="0"/>
            <w:spacing w:line="480" w:lineRule="auto"/>
            <w:ind w:hanging="640"/>
            <w:contextualSpacing/>
            <w:divId w:val="733311357"/>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11. </w:t>
          </w:r>
          <w:r w:rsidRPr="00B63E1D">
            <w:rPr>
              <w:rFonts w:ascii="Times New Roman" w:eastAsia="Times New Roman" w:hAnsi="Times New Roman" w:cs="Times New Roman"/>
              <w:color w:val="000000"/>
              <w:sz w:val="24"/>
              <w:szCs w:val="24"/>
              <w:lang w:val="en-US"/>
            </w:rPr>
            <w:tab/>
          </w:r>
          <w:proofErr w:type="spellStart"/>
          <w:r w:rsidRPr="00B63E1D">
            <w:rPr>
              <w:rFonts w:ascii="Times New Roman" w:eastAsia="Times New Roman" w:hAnsi="Times New Roman" w:cs="Times New Roman"/>
              <w:color w:val="000000"/>
              <w:sz w:val="24"/>
              <w:szCs w:val="24"/>
              <w:lang w:val="en-US"/>
            </w:rPr>
            <w:t>Ikawa</w:t>
          </w:r>
          <w:proofErr w:type="spellEnd"/>
          <w:r w:rsidRPr="00B63E1D">
            <w:rPr>
              <w:rFonts w:ascii="Times New Roman" w:eastAsia="Times New Roman" w:hAnsi="Times New Roman" w:cs="Times New Roman"/>
              <w:color w:val="000000"/>
              <w:sz w:val="24"/>
              <w:szCs w:val="24"/>
              <w:lang w:val="en-US"/>
            </w:rPr>
            <w:t xml:space="preserve"> M, </w:t>
          </w:r>
          <w:proofErr w:type="spellStart"/>
          <w:r w:rsidRPr="00B63E1D">
            <w:rPr>
              <w:rFonts w:ascii="Times New Roman" w:eastAsia="Times New Roman" w:hAnsi="Times New Roman" w:cs="Times New Roman"/>
              <w:color w:val="000000"/>
              <w:sz w:val="24"/>
              <w:szCs w:val="24"/>
              <w:lang w:val="en-US"/>
            </w:rPr>
            <w:t>Kominami</w:t>
          </w:r>
          <w:proofErr w:type="spellEnd"/>
          <w:r w:rsidRPr="00B63E1D">
            <w:rPr>
              <w:rFonts w:ascii="Times New Roman" w:eastAsia="Times New Roman" w:hAnsi="Times New Roman" w:cs="Times New Roman"/>
              <w:color w:val="000000"/>
              <w:sz w:val="24"/>
              <w:szCs w:val="24"/>
              <w:lang w:val="en-US"/>
            </w:rPr>
            <w:t xml:space="preserve"> K, Yoshimura Y, Tanaka K, </w:t>
          </w:r>
          <w:proofErr w:type="spellStart"/>
          <w:r w:rsidRPr="00B63E1D">
            <w:rPr>
              <w:rFonts w:ascii="Times New Roman" w:eastAsia="Times New Roman" w:hAnsi="Times New Roman" w:cs="Times New Roman"/>
              <w:color w:val="000000"/>
              <w:sz w:val="24"/>
              <w:szCs w:val="24"/>
              <w:lang w:val="en-US"/>
            </w:rPr>
            <w:t>Nishimune</w:t>
          </w:r>
          <w:proofErr w:type="spellEnd"/>
          <w:r w:rsidRPr="00B63E1D">
            <w:rPr>
              <w:rFonts w:ascii="Times New Roman" w:eastAsia="Times New Roman" w:hAnsi="Times New Roman" w:cs="Times New Roman"/>
              <w:color w:val="000000"/>
              <w:sz w:val="24"/>
              <w:szCs w:val="24"/>
              <w:lang w:val="en-US"/>
            </w:rPr>
            <w:t xml:space="preserve"> Y, Okabe M (1995) Green fluorescent protein as a marker in transgenic mice. Dev Growth Differ 37:455–459.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10.1046/j.1440-169X.1995.t01-2-00012.x</w:t>
          </w:r>
        </w:p>
        <w:p w14:paraId="0A5E25A7" w14:textId="77777777" w:rsidR="00AA4AB9" w:rsidRPr="00B63E1D" w:rsidRDefault="00AA4AB9" w:rsidP="00B63E1D">
          <w:pPr>
            <w:autoSpaceDE w:val="0"/>
            <w:autoSpaceDN w:val="0"/>
            <w:spacing w:line="480" w:lineRule="auto"/>
            <w:ind w:hanging="640"/>
            <w:contextualSpacing/>
            <w:divId w:val="582957257"/>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12. </w:t>
          </w:r>
          <w:r w:rsidRPr="00B63E1D">
            <w:rPr>
              <w:rFonts w:ascii="Times New Roman" w:eastAsia="Times New Roman" w:hAnsi="Times New Roman" w:cs="Times New Roman"/>
              <w:color w:val="000000"/>
              <w:sz w:val="24"/>
              <w:szCs w:val="24"/>
              <w:lang w:val="en-US"/>
            </w:rPr>
            <w:tab/>
            <w:t xml:space="preserve">Kallio MA, </w:t>
          </w:r>
          <w:proofErr w:type="spellStart"/>
          <w:r w:rsidRPr="00B63E1D">
            <w:rPr>
              <w:rFonts w:ascii="Times New Roman" w:eastAsia="Times New Roman" w:hAnsi="Times New Roman" w:cs="Times New Roman"/>
              <w:color w:val="000000"/>
              <w:sz w:val="24"/>
              <w:szCs w:val="24"/>
              <w:lang w:val="en-US"/>
            </w:rPr>
            <w:t>Tuimala</w:t>
          </w:r>
          <w:proofErr w:type="spellEnd"/>
          <w:r w:rsidRPr="00B63E1D">
            <w:rPr>
              <w:rFonts w:ascii="Times New Roman" w:eastAsia="Times New Roman" w:hAnsi="Times New Roman" w:cs="Times New Roman"/>
              <w:color w:val="000000"/>
              <w:sz w:val="24"/>
              <w:szCs w:val="24"/>
              <w:lang w:val="en-US"/>
            </w:rPr>
            <w:t xml:space="preserve"> JT, </w:t>
          </w:r>
          <w:proofErr w:type="spellStart"/>
          <w:r w:rsidRPr="00B63E1D">
            <w:rPr>
              <w:rFonts w:ascii="Times New Roman" w:eastAsia="Times New Roman" w:hAnsi="Times New Roman" w:cs="Times New Roman"/>
              <w:color w:val="000000"/>
              <w:sz w:val="24"/>
              <w:szCs w:val="24"/>
              <w:lang w:val="en-US"/>
            </w:rPr>
            <w:t>Hupponen</w:t>
          </w:r>
          <w:proofErr w:type="spellEnd"/>
          <w:r w:rsidRPr="00B63E1D">
            <w:rPr>
              <w:rFonts w:ascii="Times New Roman" w:eastAsia="Times New Roman" w:hAnsi="Times New Roman" w:cs="Times New Roman"/>
              <w:color w:val="000000"/>
              <w:sz w:val="24"/>
              <w:szCs w:val="24"/>
              <w:lang w:val="en-US"/>
            </w:rPr>
            <w:t xml:space="preserve"> T, </w:t>
          </w:r>
          <w:proofErr w:type="spellStart"/>
          <w:r w:rsidRPr="00B63E1D">
            <w:rPr>
              <w:rFonts w:ascii="Times New Roman" w:eastAsia="Times New Roman" w:hAnsi="Times New Roman" w:cs="Times New Roman"/>
              <w:color w:val="000000"/>
              <w:sz w:val="24"/>
              <w:szCs w:val="24"/>
              <w:lang w:val="en-US"/>
            </w:rPr>
            <w:t>Klemelä</w:t>
          </w:r>
          <w:proofErr w:type="spellEnd"/>
          <w:r w:rsidRPr="00B63E1D">
            <w:rPr>
              <w:rFonts w:ascii="Times New Roman" w:eastAsia="Times New Roman" w:hAnsi="Times New Roman" w:cs="Times New Roman"/>
              <w:color w:val="000000"/>
              <w:sz w:val="24"/>
              <w:szCs w:val="24"/>
              <w:lang w:val="en-US"/>
            </w:rPr>
            <w:t xml:space="preserve"> P, Gentile M, </w:t>
          </w:r>
          <w:proofErr w:type="spellStart"/>
          <w:r w:rsidRPr="00B63E1D">
            <w:rPr>
              <w:rFonts w:ascii="Times New Roman" w:eastAsia="Times New Roman" w:hAnsi="Times New Roman" w:cs="Times New Roman"/>
              <w:color w:val="000000"/>
              <w:sz w:val="24"/>
              <w:szCs w:val="24"/>
              <w:lang w:val="en-US"/>
            </w:rPr>
            <w:t>Scheinin</w:t>
          </w:r>
          <w:proofErr w:type="spellEnd"/>
          <w:r w:rsidRPr="00B63E1D">
            <w:rPr>
              <w:rFonts w:ascii="Times New Roman" w:eastAsia="Times New Roman" w:hAnsi="Times New Roman" w:cs="Times New Roman"/>
              <w:color w:val="000000"/>
              <w:sz w:val="24"/>
              <w:szCs w:val="24"/>
              <w:lang w:val="en-US"/>
            </w:rPr>
            <w:t xml:space="preserve"> I, Koski M, </w:t>
          </w:r>
          <w:proofErr w:type="spellStart"/>
          <w:r w:rsidRPr="00B63E1D">
            <w:rPr>
              <w:rFonts w:ascii="Times New Roman" w:eastAsia="Times New Roman" w:hAnsi="Times New Roman" w:cs="Times New Roman"/>
              <w:color w:val="000000"/>
              <w:sz w:val="24"/>
              <w:szCs w:val="24"/>
              <w:lang w:val="en-US"/>
            </w:rPr>
            <w:t>Käki</w:t>
          </w:r>
          <w:proofErr w:type="spellEnd"/>
          <w:r w:rsidRPr="00B63E1D">
            <w:rPr>
              <w:rFonts w:ascii="Times New Roman" w:eastAsia="Times New Roman" w:hAnsi="Times New Roman" w:cs="Times New Roman"/>
              <w:color w:val="000000"/>
              <w:sz w:val="24"/>
              <w:szCs w:val="24"/>
              <w:lang w:val="en-US"/>
            </w:rPr>
            <w:t xml:space="preserve"> J, </w:t>
          </w:r>
          <w:proofErr w:type="spellStart"/>
          <w:r w:rsidRPr="00B63E1D">
            <w:rPr>
              <w:rFonts w:ascii="Times New Roman" w:eastAsia="Times New Roman" w:hAnsi="Times New Roman" w:cs="Times New Roman"/>
              <w:color w:val="000000"/>
              <w:sz w:val="24"/>
              <w:szCs w:val="24"/>
              <w:lang w:val="en-US"/>
            </w:rPr>
            <w:t>Korpelainen</w:t>
          </w:r>
          <w:proofErr w:type="spellEnd"/>
          <w:r w:rsidRPr="00B63E1D">
            <w:rPr>
              <w:rFonts w:ascii="Times New Roman" w:eastAsia="Times New Roman" w:hAnsi="Times New Roman" w:cs="Times New Roman"/>
              <w:color w:val="000000"/>
              <w:sz w:val="24"/>
              <w:szCs w:val="24"/>
              <w:lang w:val="en-US"/>
            </w:rPr>
            <w:t xml:space="preserve"> EI (2011) </w:t>
          </w:r>
          <w:proofErr w:type="spellStart"/>
          <w:r w:rsidRPr="00B63E1D">
            <w:rPr>
              <w:rFonts w:ascii="Times New Roman" w:eastAsia="Times New Roman" w:hAnsi="Times New Roman" w:cs="Times New Roman"/>
              <w:color w:val="000000"/>
              <w:sz w:val="24"/>
              <w:szCs w:val="24"/>
              <w:lang w:val="en-US"/>
            </w:rPr>
            <w:t>Chipster</w:t>
          </w:r>
          <w:proofErr w:type="spellEnd"/>
          <w:r w:rsidRPr="00B63E1D">
            <w:rPr>
              <w:rFonts w:ascii="Times New Roman" w:eastAsia="Times New Roman" w:hAnsi="Times New Roman" w:cs="Times New Roman"/>
              <w:color w:val="000000"/>
              <w:sz w:val="24"/>
              <w:szCs w:val="24"/>
              <w:lang w:val="en-US"/>
            </w:rPr>
            <w:t xml:space="preserve">: user-friendly analysis software for microarray and other high-throughput data. BMC Genomics 12:507.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10.1186/1471-2164-12-507</w:t>
          </w:r>
        </w:p>
        <w:p w14:paraId="58D727C5" w14:textId="77777777" w:rsidR="00AA4AB9" w:rsidRPr="00B63E1D" w:rsidRDefault="00AA4AB9" w:rsidP="00B63E1D">
          <w:pPr>
            <w:autoSpaceDE w:val="0"/>
            <w:autoSpaceDN w:val="0"/>
            <w:spacing w:line="480" w:lineRule="auto"/>
            <w:ind w:hanging="640"/>
            <w:contextualSpacing/>
            <w:divId w:val="747456888"/>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lastRenderedPageBreak/>
            <w:t xml:space="preserve">13. </w:t>
          </w:r>
          <w:r w:rsidRPr="00B63E1D">
            <w:rPr>
              <w:rFonts w:ascii="Times New Roman" w:eastAsia="Times New Roman" w:hAnsi="Times New Roman" w:cs="Times New Roman"/>
              <w:color w:val="000000"/>
              <w:sz w:val="24"/>
              <w:szCs w:val="24"/>
              <w:lang w:val="en-US"/>
            </w:rPr>
            <w:tab/>
            <w:t xml:space="preserve">Kruger J, </w:t>
          </w:r>
          <w:proofErr w:type="spellStart"/>
          <w:r w:rsidRPr="00B63E1D">
            <w:rPr>
              <w:rFonts w:ascii="Times New Roman" w:eastAsia="Times New Roman" w:hAnsi="Times New Roman" w:cs="Times New Roman"/>
              <w:color w:val="000000"/>
              <w:sz w:val="24"/>
              <w:szCs w:val="24"/>
              <w:lang w:val="en-US"/>
            </w:rPr>
            <w:t>Rehmsmeier</w:t>
          </w:r>
          <w:proofErr w:type="spellEnd"/>
          <w:r w:rsidRPr="00B63E1D">
            <w:rPr>
              <w:rFonts w:ascii="Times New Roman" w:eastAsia="Times New Roman" w:hAnsi="Times New Roman" w:cs="Times New Roman"/>
              <w:color w:val="000000"/>
              <w:sz w:val="24"/>
              <w:szCs w:val="24"/>
              <w:lang w:val="en-US"/>
            </w:rPr>
            <w:t xml:space="preserve"> M (2006) </w:t>
          </w:r>
          <w:proofErr w:type="spellStart"/>
          <w:r w:rsidRPr="00B63E1D">
            <w:rPr>
              <w:rFonts w:ascii="Times New Roman" w:eastAsia="Times New Roman" w:hAnsi="Times New Roman" w:cs="Times New Roman"/>
              <w:color w:val="000000"/>
              <w:sz w:val="24"/>
              <w:szCs w:val="24"/>
              <w:lang w:val="en-US"/>
            </w:rPr>
            <w:t>RNAhybrid</w:t>
          </w:r>
          <w:proofErr w:type="spellEnd"/>
          <w:r w:rsidRPr="00B63E1D">
            <w:rPr>
              <w:rFonts w:ascii="Times New Roman" w:eastAsia="Times New Roman" w:hAnsi="Times New Roman" w:cs="Times New Roman"/>
              <w:color w:val="000000"/>
              <w:sz w:val="24"/>
              <w:szCs w:val="24"/>
              <w:lang w:val="en-US"/>
            </w:rPr>
            <w:t xml:space="preserve">: microRNA target prediction easy, fast and flexible. Nucleic Acids Res </w:t>
          </w:r>
          <w:proofErr w:type="gramStart"/>
          <w:r w:rsidRPr="00B63E1D">
            <w:rPr>
              <w:rFonts w:ascii="Times New Roman" w:eastAsia="Times New Roman" w:hAnsi="Times New Roman" w:cs="Times New Roman"/>
              <w:color w:val="000000"/>
              <w:sz w:val="24"/>
              <w:szCs w:val="24"/>
              <w:lang w:val="en-US"/>
            </w:rPr>
            <w:t>34:W</w:t>
          </w:r>
          <w:proofErr w:type="gramEnd"/>
          <w:r w:rsidRPr="00B63E1D">
            <w:rPr>
              <w:rFonts w:ascii="Times New Roman" w:eastAsia="Times New Roman" w:hAnsi="Times New Roman" w:cs="Times New Roman"/>
              <w:color w:val="000000"/>
              <w:sz w:val="24"/>
              <w:szCs w:val="24"/>
              <w:lang w:val="en-US"/>
            </w:rPr>
            <w:t xml:space="preserve">451–W454.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10.1093/</w:t>
          </w:r>
          <w:proofErr w:type="spellStart"/>
          <w:r w:rsidRPr="00B63E1D">
            <w:rPr>
              <w:rFonts w:ascii="Times New Roman" w:eastAsia="Times New Roman" w:hAnsi="Times New Roman" w:cs="Times New Roman"/>
              <w:color w:val="000000"/>
              <w:sz w:val="24"/>
              <w:szCs w:val="24"/>
              <w:lang w:val="en-US"/>
            </w:rPr>
            <w:t>nar</w:t>
          </w:r>
          <w:proofErr w:type="spellEnd"/>
          <w:r w:rsidRPr="00B63E1D">
            <w:rPr>
              <w:rFonts w:ascii="Times New Roman" w:eastAsia="Times New Roman" w:hAnsi="Times New Roman" w:cs="Times New Roman"/>
              <w:color w:val="000000"/>
              <w:sz w:val="24"/>
              <w:szCs w:val="24"/>
              <w:lang w:val="en-US"/>
            </w:rPr>
            <w:t>/gkl243</w:t>
          </w:r>
        </w:p>
        <w:p w14:paraId="511DA1EF" w14:textId="77777777" w:rsidR="00AA4AB9" w:rsidRPr="00B63E1D" w:rsidRDefault="00AA4AB9" w:rsidP="00B63E1D">
          <w:pPr>
            <w:autoSpaceDE w:val="0"/>
            <w:autoSpaceDN w:val="0"/>
            <w:spacing w:line="480" w:lineRule="auto"/>
            <w:ind w:hanging="640"/>
            <w:contextualSpacing/>
            <w:divId w:val="195654276"/>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14. </w:t>
          </w:r>
          <w:r w:rsidRPr="00B63E1D">
            <w:rPr>
              <w:rFonts w:ascii="Times New Roman" w:eastAsia="Times New Roman" w:hAnsi="Times New Roman" w:cs="Times New Roman"/>
              <w:color w:val="000000"/>
              <w:sz w:val="24"/>
              <w:szCs w:val="24"/>
              <w:lang w:val="en-US"/>
            </w:rPr>
            <w:tab/>
            <w:t xml:space="preserve">Lieberman AP, </w:t>
          </w:r>
          <w:proofErr w:type="spellStart"/>
          <w:r w:rsidRPr="00B63E1D">
            <w:rPr>
              <w:rFonts w:ascii="Times New Roman" w:eastAsia="Times New Roman" w:hAnsi="Times New Roman" w:cs="Times New Roman"/>
              <w:color w:val="000000"/>
              <w:sz w:val="24"/>
              <w:szCs w:val="24"/>
              <w:lang w:val="en-US"/>
            </w:rPr>
            <w:t>Pitha</w:t>
          </w:r>
          <w:proofErr w:type="spellEnd"/>
          <w:r w:rsidRPr="00B63E1D">
            <w:rPr>
              <w:rFonts w:ascii="Times New Roman" w:eastAsia="Times New Roman" w:hAnsi="Times New Roman" w:cs="Times New Roman"/>
              <w:color w:val="000000"/>
              <w:sz w:val="24"/>
              <w:szCs w:val="24"/>
              <w:lang w:val="en-US"/>
            </w:rPr>
            <w:t xml:space="preserve"> PM, Shin HS, Shin ML (1989) Production of tumor necrosis factor and other cytokines by astrocytes stimulated with lipopolysaccharide or a neurotropic virus. Proceedings of the National Academy of Sciences 86:6348–6352.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10.1073/pnas.86.16.6348</w:t>
          </w:r>
        </w:p>
        <w:p w14:paraId="78DA20D7" w14:textId="77777777" w:rsidR="00AA4AB9" w:rsidRPr="00B63E1D" w:rsidRDefault="00AA4AB9" w:rsidP="00B63E1D">
          <w:pPr>
            <w:autoSpaceDE w:val="0"/>
            <w:autoSpaceDN w:val="0"/>
            <w:spacing w:line="480" w:lineRule="auto"/>
            <w:ind w:hanging="640"/>
            <w:contextualSpacing/>
            <w:divId w:val="1767190251"/>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15. </w:t>
          </w:r>
          <w:r w:rsidRPr="00B63E1D">
            <w:rPr>
              <w:rFonts w:ascii="Times New Roman" w:eastAsia="Times New Roman" w:hAnsi="Times New Roman" w:cs="Times New Roman"/>
              <w:color w:val="000000"/>
              <w:sz w:val="24"/>
              <w:szCs w:val="24"/>
              <w:lang w:val="en-US"/>
            </w:rPr>
            <w:tab/>
            <w:t xml:space="preserve">Love MI, Huber W, Anders S (2014) Moderated estimation of fold change and dispersion for RNA-seq data with DESeq2. Genome Biol 15:550.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10.1186/s13059-014-0550-8</w:t>
          </w:r>
        </w:p>
        <w:p w14:paraId="632AE232" w14:textId="77777777" w:rsidR="00AA4AB9" w:rsidRPr="00B63E1D" w:rsidRDefault="00AA4AB9" w:rsidP="00B63E1D">
          <w:pPr>
            <w:autoSpaceDE w:val="0"/>
            <w:autoSpaceDN w:val="0"/>
            <w:spacing w:line="480" w:lineRule="auto"/>
            <w:ind w:hanging="640"/>
            <w:contextualSpacing/>
            <w:divId w:val="921060097"/>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16. </w:t>
          </w:r>
          <w:r w:rsidRPr="00B63E1D">
            <w:rPr>
              <w:rFonts w:ascii="Times New Roman" w:eastAsia="Times New Roman" w:hAnsi="Times New Roman" w:cs="Times New Roman"/>
              <w:color w:val="000000"/>
              <w:sz w:val="24"/>
              <w:szCs w:val="24"/>
              <w:lang w:val="en-US"/>
            </w:rPr>
            <w:tab/>
            <w:t xml:space="preserve">Merico D, </w:t>
          </w:r>
          <w:proofErr w:type="spellStart"/>
          <w:r w:rsidRPr="00B63E1D">
            <w:rPr>
              <w:rFonts w:ascii="Times New Roman" w:eastAsia="Times New Roman" w:hAnsi="Times New Roman" w:cs="Times New Roman"/>
              <w:color w:val="000000"/>
              <w:sz w:val="24"/>
              <w:szCs w:val="24"/>
              <w:lang w:val="en-US"/>
            </w:rPr>
            <w:t>Isserlin</w:t>
          </w:r>
          <w:proofErr w:type="spellEnd"/>
          <w:r w:rsidRPr="00B63E1D">
            <w:rPr>
              <w:rFonts w:ascii="Times New Roman" w:eastAsia="Times New Roman" w:hAnsi="Times New Roman" w:cs="Times New Roman"/>
              <w:color w:val="000000"/>
              <w:sz w:val="24"/>
              <w:szCs w:val="24"/>
              <w:lang w:val="en-US"/>
            </w:rPr>
            <w:t xml:space="preserve"> R, </w:t>
          </w:r>
          <w:proofErr w:type="spellStart"/>
          <w:r w:rsidRPr="00B63E1D">
            <w:rPr>
              <w:rFonts w:ascii="Times New Roman" w:eastAsia="Times New Roman" w:hAnsi="Times New Roman" w:cs="Times New Roman"/>
              <w:color w:val="000000"/>
              <w:sz w:val="24"/>
              <w:szCs w:val="24"/>
              <w:lang w:val="en-US"/>
            </w:rPr>
            <w:t>Stueker</w:t>
          </w:r>
          <w:proofErr w:type="spellEnd"/>
          <w:r w:rsidRPr="00B63E1D">
            <w:rPr>
              <w:rFonts w:ascii="Times New Roman" w:eastAsia="Times New Roman" w:hAnsi="Times New Roman" w:cs="Times New Roman"/>
              <w:color w:val="000000"/>
              <w:sz w:val="24"/>
              <w:szCs w:val="24"/>
              <w:lang w:val="en-US"/>
            </w:rPr>
            <w:t xml:space="preserve"> O, Emili A, Bader GD (2010) Enrichment Map: A Network-Based Method for Gene-Set Enrichment Visualization and Interpretation. </w:t>
          </w:r>
          <w:proofErr w:type="spellStart"/>
          <w:r w:rsidRPr="00B63E1D">
            <w:rPr>
              <w:rFonts w:ascii="Times New Roman" w:eastAsia="Times New Roman" w:hAnsi="Times New Roman" w:cs="Times New Roman"/>
              <w:color w:val="000000"/>
              <w:sz w:val="24"/>
              <w:szCs w:val="24"/>
              <w:lang w:val="en-US"/>
            </w:rPr>
            <w:t>PLoS</w:t>
          </w:r>
          <w:proofErr w:type="spellEnd"/>
          <w:r w:rsidRPr="00B63E1D">
            <w:rPr>
              <w:rFonts w:ascii="Times New Roman" w:eastAsia="Times New Roman" w:hAnsi="Times New Roman" w:cs="Times New Roman"/>
              <w:color w:val="000000"/>
              <w:sz w:val="24"/>
              <w:szCs w:val="24"/>
              <w:lang w:val="en-US"/>
            </w:rPr>
            <w:t xml:space="preserve"> One </w:t>
          </w:r>
          <w:proofErr w:type="gramStart"/>
          <w:r w:rsidRPr="00B63E1D">
            <w:rPr>
              <w:rFonts w:ascii="Times New Roman" w:eastAsia="Times New Roman" w:hAnsi="Times New Roman" w:cs="Times New Roman"/>
              <w:color w:val="000000"/>
              <w:sz w:val="24"/>
              <w:szCs w:val="24"/>
              <w:lang w:val="en-US"/>
            </w:rPr>
            <w:t>5:e</w:t>
          </w:r>
          <w:proofErr w:type="gramEnd"/>
          <w:r w:rsidRPr="00B63E1D">
            <w:rPr>
              <w:rFonts w:ascii="Times New Roman" w:eastAsia="Times New Roman" w:hAnsi="Times New Roman" w:cs="Times New Roman"/>
              <w:color w:val="000000"/>
              <w:sz w:val="24"/>
              <w:szCs w:val="24"/>
              <w:lang w:val="en-US"/>
            </w:rPr>
            <w:t xml:space="preserve">13984.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10.1371/journal.pone.0013984</w:t>
          </w:r>
        </w:p>
        <w:p w14:paraId="7F348F5F" w14:textId="77777777" w:rsidR="00AA4AB9" w:rsidRPr="00B63E1D" w:rsidRDefault="00AA4AB9" w:rsidP="00B63E1D">
          <w:pPr>
            <w:autoSpaceDE w:val="0"/>
            <w:autoSpaceDN w:val="0"/>
            <w:spacing w:line="480" w:lineRule="auto"/>
            <w:ind w:hanging="640"/>
            <w:contextualSpacing/>
            <w:divId w:val="828402416"/>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17. </w:t>
          </w:r>
          <w:r w:rsidRPr="00B63E1D">
            <w:rPr>
              <w:rFonts w:ascii="Times New Roman" w:eastAsia="Times New Roman" w:hAnsi="Times New Roman" w:cs="Times New Roman"/>
              <w:color w:val="000000"/>
              <w:sz w:val="24"/>
              <w:szCs w:val="24"/>
              <w:lang w:val="en-US"/>
            </w:rPr>
            <w:tab/>
            <w:t xml:space="preserve">Nielsen CB, Shomron N, Sandberg R, Hornstein E, Kitzman J, Burge CB (2007) Determinants of targeting by endogenous and exogenous microRNAs and siRNAs. RNA 13:1894–1910.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10.1261/rna.768207</w:t>
          </w:r>
        </w:p>
        <w:p w14:paraId="1E6D2F57" w14:textId="77777777" w:rsidR="00AA4AB9" w:rsidRPr="00B63E1D" w:rsidRDefault="00AA4AB9" w:rsidP="00B63E1D">
          <w:pPr>
            <w:autoSpaceDE w:val="0"/>
            <w:autoSpaceDN w:val="0"/>
            <w:spacing w:line="480" w:lineRule="auto"/>
            <w:ind w:hanging="640"/>
            <w:contextualSpacing/>
            <w:divId w:val="2038266918"/>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18. </w:t>
          </w:r>
          <w:r w:rsidRPr="00B63E1D">
            <w:rPr>
              <w:rFonts w:ascii="Times New Roman" w:eastAsia="Times New Roman" w:hAnsi="Times New Roman" w:cs="Times New Roman"/>
              <w:color w:val="000000"/>
              <w:sz w:val="24"/>
              <w:szCs w:val="24"/>
              <w:lang w:val="en-US"/>
            </w:rPr>
            <w:tab/>
            <w:t xml:space="preserve">Racine RJ (1972) Modification of seizure activity by electrical modification of after-discharge. </w:t>
          </w:r>
          <w:proofErr w:type="spellStart"/>
          <w:r w:rsidRPr="00B63E1D">
            <w:rPr>
              <w:rFonts w:ascii="Times New Roman" w:eastAsia="Times New Roman" w:hAnsi="Times New Roman" w:cs="Times New Roman"/>
              <w:color w:val="000000"/>
              <w:sz w:val="24"/>
              <w:szCs w:val="24"/>
              <w:lang w:val="en-US"/>
            </w:rPr>
            <w:t>Electroencephalogr</w:t>
          </w:r>
          <w:proofErr w:type="spellEnd"/>
          <w:r w:rsidRPr="00B63E1D">
            <w:rPr>
              <w:rFonts w:ascii="Times New Roman" w:eastAsia="Times New Roman" w:hAnsi="Times New Roman" w:cs="Times New Roman"/>
              <w:color w:val="000000"/>
              <w:sz w:val="24"/>
              <w:szCs w:val="24"/>
              <w:lang w:val="en-US"/>
            </w:rPr>
            <w:t xml:space="preserve"> Clin </w:t>
          </w:r>
          <w:proofErr w:type="spellStart"/>
          <w:r w:rsidRPr="00B63E1D">
            <w:rPr>
              <w:rFonts w:ascii="Times New Roman" w:eastAsia="Times New Roman" w:hAnsi="Times New Roman" w:cs="Times New Roman"/>
              <w:color w:val="000000"/>
              <w:sz w:val="24"/>
              <w:szCs w:val="24"/>
              <w:lang w:val="en-US"/>
            </w:rPr>
            <w:t>Neurophysiol</w:t>
          </w:r>
          <w:proofErr w:type="spellEnd"/>
          <w:r w:rsidRPr="00B63E1D">
            <w:rPr>
              <w:rFonts w:ascii="Times New Roman" w:eastAsia="Times New Roman" w:hAnsi="Times New Roman" w:cs="Times New Roman"/>
              <w:color w:val="000000"/>
              <w:sz w:val="24"/>
              <w:szCs w:val="24"/>
              <w:lang w:val="en-US"/>
            </w:rPr>
            <w:t xml:space="preserve"> 32:281–294</w:t>
          </w:r>
        </w:p>
        <w:p w14:paraId="5DBDF1F3" w14:textId="77777777" w:rsidR="00AA4AB9" w:rsidRPr="00B63E1D" w:rsidRDefault="00AA4AB9" w:rsidP="00B63E1D">
          <w:pPr>
            <w:autoSpaceDE w:val="0"/>
            <w:autoSpaceDN w:val="0"/>
            <w:spacing w:line="480" w:lineRule="auto"/>
            <w:ind w:hanging="640"/>
            <w:contextualSpacing/>
            <w:divId w:val="574822247"/>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19. </w:t>
          </w:r>
          <w:r w:rsidRPr="00B63E1D">
            <w:rPr>
              <w:rFonts w:ascii="Times New Roman" w:eastAsia="Times New Roman" w:hAnsi="Times New Roman" w:cs="Times New Roman"/>
              <w:color w:val="000000"/>
              <w:sz w:val="24"/>
              <w:szCs w:val="24"/>
              <w:lang w:val="en-US"/>
            </w:rPr>
            <w:tab/>
            <w:t xml:space="preserve">Rishal I, Golani O, Rajman M, Costa B, Ben‐Yaakov K, Schoenmann Z, Yaron A, Basri R, </w:t>
          </w:r>
          <w:proofErr w:type="spellStart"/>
          <w:r w:rsidRPr="00B63E1D">
            <w:rPr>
              <w:rFonts w:ascii="Times New Roman" w:eastAsia="Times New Roman" w:hAnsi="Times New Roman" w:cs="Times New Roman"/>
              <w:color w:val="000000"/>
              <w:sz w:val="24"/>
              <w:szCs w:val="24"/>
              <w:lang w:val="en-US"/>
            </w:rPr>
            <w:t>Fainzilber</w:t>
          </w:r>
          <w:proofErr w:type="spellEnd"/>
          <w:r w:rsidRPr="00B63E1D">
            <w:rPr>
              <w:rFonts w:ascii="Times New Roman" w:eastAsia="Times New Roman" w:hAnsi="Times New Roman" w:cs="Times New Roman"/>
              <w:color w:val="000000"/>
              <w:sz w:val="24"/>
              <w:szCs w:val="24"/>
              <w:lang w:val="en-US"/>
            </w:rPr>
            <w:t xml:space="preserve"> M, Galun M (2013) WIS‐</w:t>
          </w:r>
          <w:proofErr w:type="spellStart"/>
          <w:r w:rsidRPr="00B63E1D">
            <w:rPr>
              <w:rFonts w:ascii="Times New Roman" w:eastAsia="Times New Roman" w:hAnsi="Times New Roman" w:cs="Times New Roman"/>
              <w:color w:val="000000"/>
              <w:sz w:val="24"/>
              <w:szCs w:val="24"/>
              <w:lang w:val="en-US"/>
            </w:rPr>
            <w:t>neuromath</w:t>
          </w:r>
          <w:proofErr w:type="spellEnd"/>
          <w:r w:rsidRPr="00B63E1D">
            <w:rPr>
              <w:rFonts w:ascii="Times New Roman" w:eastAsia="Times New Roman" w:hAnsi="Times New Roman" w:cs="Times New Roman"/>
              <w:color w:val="000000"/>
              <w:sz w:val="24"/>
              <w:szCs w:val="24"/>
              <w:lang w:val="en-US"/>
            </w:rPr>
            <w:t xml:space="preserve"> enables versatile high throughput analyses of neuronal processes. Dev </w:t>
          </w:r>
          <w:proofErr w:type="spellStart"/>
          <w:r w:rsidRPr="00B63E1D">
            <w:rPr>
              <w:rFonts w:ascii="Times New Roman" w:eastAsia="Times New Roman" w:hAnsi="Times New Roman" w:cs="Times New Roman"/>
              <w:color w:val="000000"/>
              <w:sz w:val="24"/>
              <w:szCs w:val="24"/>
              <w:lang w:val="en-US"/>
            </w:rPr>
            <w:t>Neurobiol</w:t>
          </w:r>
          <w:proofErr w:type="spellEnd"/>
          <w:r w:rsidRPr="00B63E1D">
            <w:rPr>
              <w:rFonts w:ascii="Times New Roman" w:eastAsia="Times New Roman" w:hAnsi="Times New Roman" w:cs="Times New Roman"/>
              <w:color w:val="000000"/>
              <w:sz w:val="24"/>
              <w:szCs w:val="24"/>
              <w:lang w:val="en-US"/>
            </w:rPr>
            <w:t xml:space="preserve"> 73:247–256.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10.1002/dneu.22061</w:t>
          </w:r>
        </w:p>
        <w:p w14:paraId="5AF7CCD8" w14:textId="77777777" w:rsidR="00AA4AB9" w:rsidRPr="00B63E1D" w:rsidRDefault="00AA4AB9" w:rsidP="00B63E1D">
          <w:pPr>
            <w:autoSpaceDE w:val="0"/>
            <w:autoSpaceDN w:val="0"/>
            <w:spacing w:line="480" w:lineRule="auto"/>
            <w:ind w:hanging="640"/>
            <w:contextualSpacing/>
            <w:divId w:val="693043620"/>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20. </w:t>
          </w:r>
          <w:r w:rsidRPr="00B63E1D">
            <w:rPr>
              <w:rFonts w:ascii="Times New Roman" w:eastAsia="Times New Roman" w:hAnsi="Times New Roman" w:cs="Times New Roman"/>
              <w:color w:val="000000"/>
              <w:sz w:val="24"/>
              <w:szCs w:val="24"/>
              <w:lang w:val="en-US"/>
            </w:rPr>
            <w:tab/>
            <w:t xml:space="preserve">Salichs E, Ledda A, Mularoni L, Albà MM, de la Luna S (2009) Genome-Wide Analysis of Histidine Repeats Reveals Their Role in the Localization of Human Proteins to the Nuclear Speckles Compartment. </w:t>
          </w:r>
          <w:proofErr w:type="spellStart"/>
          <w:r w:rsidRPr="00B63E1D">
            <w:rPr>
              <w:rFonts w:ascii="Times New Roman" w:eastAsia="Times New Roman" w:hAnsi="Times New Roman" w:cs="Times New Roman"/>
              <w:color w:val="000000"/>
              <w:sz w:val="24"/>
              <w:szCs w:val="24"/>
              <w:lang w:val="en-US"/>
            </w:rPr>
            <w:t>PLoS</w:t>
          </w:r>
          <w:proofErr w:type="spellEnd"/>
          <w:r w:rsidRPr="00B63E1D">
            <w:rPr>
              <w:rFonts w:ascii="Times New Roman" w:eastAsia="Times New Roman" w:hAnsi="Times New Roman" w:cs="Times New Roman"/>
              <w:color w:val="000000"/>
              <w:sz w:val="24"/>
              <w:szCs w:val="24"/>
              <w:lang w:val="en-US"/>
            </w:rPr>
            <w:t xml:space="preserve"> Genet </w:t>
          </w:r>
          <w:proofErr w:type="gramStart"/>
          <w:r w:rsidRPr="00B63E1D">
            <w:rPr>
              <w:rFonts w:ascii="Times New Roman" w:eastAsia="Times New Roman" w:hAnsi="Times New Roman" w:cs="Times New Roman"/>
              <w:color w:val="000000"/>
              <w:sz w:val="24"/>
              <w:szCs w:val="24"/>
              <w:lang w:val="en-US"/>
            </w:rPr>
            <w:t>5:e</w:t>
          </w:r>
          <w:proofErr w:type="gramEnd"/>
          <w:r w:rsidRPr="00B63E1D">
            <w:rPr>
              <w:rFonts w:ascii="Times New Roman" w:eastAsia="Times New Roman" w:hAnsi="Times New Roman" w:cs="Times New Roman"/>
              <w:color w:val="000000"/>
              <w:sz w:val="24"/>
              <w:szCs w:val="24"/>
              <w:lang w:val="en-US"/>
            </w:rPr>
            <w:t xml:space="preserve">1000397.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10.1371/journal.pgen.1000397</w:t>
          </w:r>
        </w:p>
        <w:p w14:paraId="6F7A64F0" w14:textId="77777777" w:rsidR="00AA4AB9" w:rsidRPr="00B63E1D" w:rsidRDefault="00AA4AB9" w:rsidP="00B63E1D">
          <w:pPr>
            <w:autoSpaceDE w:val="0"/>
            <w:autoSpaceDN w:val="0"/>
            <w:spacing w:line="480" w:lineRule="auto"/>
            <w:ind w:hanging="640"/>
            <w:contextualSpacing/>
            <w:divId w:val="57482280"/>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lastRenderedPageBreak/>
            <w:t xml:space="preserve">21. </w:t>
          </w:r>
          <w:r w:rsidRPr="00B63E1D">
            <w:rPr>
              <w:rFonts w:ascii="Times New Roman" w:eastAsia="Times New Roman" w:hAnsi="Times New Roman" w:cs="Times New Roman"/>
              <w:color w:val="000000"/>
              <w:sz w:val="24"/>
              <w:szCs w:val="24"/>
              <w:lang w:val="en-US"/>
            </w:rPr>
            <w:tab/>
            <w:t xml:space="preserve">Subramanian A, Tamayo P, Mootha VK, Mukherjee S, Ebert BL, Gillette MA, Paulovich A, Pomeroy SL, Golub TR, Lander ES, </w:t>
          </w:r>
          <w:proofErr w:type="spellStart"/>
          <w:r w:rsidRPr="00B63E1D">
            <w:rPr>
              <w:rFonts w:ascii="Times New Roman" w:eastAsia="Times New Roman" w:hAnsi="Times New Roman" w:cs="Times New Roman"/>
              <w:color w:val="000000"/>
              <w:sz w:val="24"/>
              <w:szCs w:val="24"/>
              <w:lang w:val="en-US"/>
            </w:rPr>
            <w:t>Mesirov</w:t>
          </w:r>
          <w:proofErr w:type="spellEnd"/>
          <w:r w:rsidRPr="00B63E1D">
            <w:rPr>
              <w:rFonts w:ascii="Times New Roman" w:eastAsia="Times New Roman" w:hAnsi="Times New Roman" w:cs="Times New Roman"/>
              <w:color w:val="000000"/>
              <w:sz w:val="24"/>
              <w:szCs w:val="24"/>
              <w:lang w:val="en-US"/>
            </w:rPr>
            <w:t xml:space="preserve"> JP (2005) Gene set enrichment analysis: A knowledge-based approach for interpreting genome-wide expression profiles. Proceedings of the National Academy of Sciences 102:15545–15550.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10.1073/pnas.0506580102</w:t>
          </w:r>
        </w:p>
        <w:p w14:paraId="457F4FA9" w14:textId="77777777" w:rsidR="00AA4AB9" w:rsidRPr="00B63E1D" w:rsidRDefault="00AA4AB9" w:rsidP="00B63E1D">
          <w:pPr>
            <w:autoSpaceDE w:val="0"/>
            <w:autoSpaceDN w:val="0"/>
            <w:spacing w:line="480" w:lineRule="auto"/>
            <w:ind w:hanging="640"/>
            <w:contextualSpacing/>
            <w:divId w:val="1827671153"/>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22. </w:t>
          </w:r>
          <w:r w:rsidRPr="00B63E1D">
            <w:rPr>
              <w:rFonts w:ascii="Times New Roman" w:eastAsia="Times New Roman" w:hAnsi="Times New Roman" w:cs="Times New Roman"/>
              <w:color w:val="000000"/>
              <w:sz w:val="24"/>
              <w:szCs w:val="24"/>
              <w:lang w:val="en-US"/>
            </w:rPr>
            <w:tab/>
            <w:t xml:space="preserve">Vangoor VR, Giuliani G, de Wit M, Rangel CK, Venø MT, Schulte JT, Gomes-Duarte A, Senthilkumar K, Puhakka N, Kjems J, de </w:t>
          </w:r>
          <w:proofErr w:type="spellStart"/>
          <w:r w:rsidRPr="00B63E1D">
            <w:rPr>
              <w:rFonts w:ascii="Times New Roman" w:eastAsia="Times New Roman" w:hAnsi="Times New Roman" w:cs="Times New Roman"/>
              <w:color w:val="000000"/>
              <w:sz w:val="24"/>
              <w:szCs w:val="24"/>
              <w:lang w:val="en-US"/>
            </w:rPr>
            <w:t>Graan</w:t>
          </w:r>
          <w:proofErr w:type="spellEnd"/>
          <w:r w:rsidRPr="00B63E1D">
            <w:rPr>
              <w:rFonts w:ascii="Times New Roman" w:eastAsia="Times New Roman" w:hAnsi="Times New Roman" w:cs="Times New Roman"/>
              <w:color w:val="000000"/>
              <w:sz w:val="24"/>
              <w:szCs w:val="24"/>
              <w:lang w:val="en-US"/>
            </w:rPr>
            <w:t xml:space="preserve"> PNE, Pasterkamp RJ (2024) Compartment-specific small non-coding RNA changes and nucleolar defects in human mesial temporal lobe epilepsy. Acta </w:t>
          </w:r>
          <w:proofErr w:type="spellStart"/>
          <w:r w:rsidRPr="00B63E1D">
            <w:rPr>
              <w:rFonts w:ascii="Times New Roman" w:eastAsia="Times New Roman" w:hAnsi="Times New Roman" w:cs="Times New Roman"/>
              <w:color w:val="000000"/>
              <w:sz w:val="24"/>
              <w:szCs w:val="24"/>
              <w:lang w:val="en-US"/>
            </w:rPr>
            <w:t>Neuropathol</w:t>
          </w:r>
          <w:proofErr w:type="spellEnd"/>
          <w:r w:rsidRPr="00B63E1D">
            <w:rPr>
              <w:rFonts w:ascii="Times New Roman" w:eastAsia="Times New Roman" w:hAnsi="Times New Roman" w:cs="Times New Roman"/>
              <w:color w:val="000000"/>
              <w:sz w:val="24"/>
              <w:szCs w:val="24"/>
              <w:lang w:val="en-US"/>
            </w:rPr>
            <w:t xml:space="preserve"> 148:61. </w:t>
          </w:r>
          <w:proofErr w:type="spellStart"/>
          <w:r w:rsidRPr="00B63E1D">
            <w:rPr>
              <w:rFonts w:ascii="Times New Roman" w:eastAsia="Times New Roman" w:hAnsi="Times New Roman" w:cs="Times New Roman"/>
              <w:color w:val="000000"/>
              <w:sz w:val="24"/>
              <w:szCs w:val="24"/>
              <w:lang w:val="en-US"/>
            </w:rPr>
            <w:t>doi</w:t>
          </w:r>
          <w:proofErr w:type="spellEnd"/>
          <w:r w:rsidRPr="00B63E1D">
            <w:rPr>
              <w:rFonts w:ascii="Times New Roman" w:eastAsia="Times New Roman" w:hAnsi="Times New Roman" w:cs="Times New Roman"/>
              <w:color w:val="000000"/>
              <w:sz w:val="24"/>
              <w:szCs w:val="24"/>
              <w:lang w:val="en-US"/>
            </w:rPr>
            <w:t>: 10.1007/s00401-024-02817-8</w:t>
          </w:r>
        </w:p>
        <w:p w14:paraId="401FE5A1" w14:textId="77777777" w:rsidR="00AA4AB9" w:rsidRPr="00B63E1D" w:rsidRDefault="00AA4AB9" w:rsidP="00B63E1D">
          <w:pPr>
            <w:autoSpaceDE w:val="0"/>
            <w:autoSpaceDN w:val="0"/>
            <w:spacing w:line="480" w:lineRule="auto"/>
            <w:ind w:hanging="640"/>
            <w:contextualSpacing/>
            <w:divId w:val="336005492"/>
            <w:rPr>
              <w:rFonts w:ascii="Times New Roman" w:eastAsia="Times New Roman" w:hAnsi="Times New Roman" w:cs="Times New Roman"/>
              <w:color w:val="000000"/>
              <w:sz w:val="24"/>
              <w:szCs w:val="24"/>
              <w:lang w:val="en-US"/>
            </w:rPr>
          </w:pPr>
          <w:r w:rsidRPr="00B63E1D">
            <w:rPr>
              <w:rFonts w:ascii="Times New Roman" w:eastAsia="Times New Roman" w:hAnsi="Times New Roman" w:cs="Times New Roman"/>
              <w:color w:val="000000"/>
              <w:sz w:val="24"/>
              <w:szCs w:val="24"/>
              <w:lang w:val="en-US"/>
            </w:rPr>
            <w:t xml:space="preserve">23. </w:t>
          </w:r>
          <w:r w:rsidRPr="00B63E1D">
            <w:rPr>
              <w:rFonts w:ascii="Times New Roman" w:eastAsia="Times New Roman" w:hAnsi="Times New Roman" w:cs="Times New Roman"/>
              <w:color w:val="000000"/>
              <w:sz w:val="24"/>
              <w:szCs w:val="24"/>
              <w:lang w:val="en-US"/>
            </w:rPr>
            <w:tab/>
            <w:t xml:space="preserve">Vangoor VR, Giuliani G, Wit M De, Venø MT, Puhakka N, Gomes-Duarte A, Van </w:t>
          </w:r>
          <w:proofErr w:type="spellStart"/>
          <w:r w:rsidRPr="00B63E1D">
            <w:rPr>
              <w:rFonts w:ascii="Times New Roman" w:eastAsia="Times New Roman" w:hAnsi="Times New Roman" w:cs="Times New Roman"/>
              <w:color w:val="000000"/>
              <w:sz w:val="24"/>
              <w:szCs w:val="24"/>
              <w:lang w:val="en-US"/>
            </w:rPr>
            <w:t>Rijen</w:t>
          </w:r>
          <w:proofErr w:type="spellEnd"/>
          <w:r w:rsidRPr="00B63E1D">
            <w:rPr>
              <w:rFonts w:ascii="Times New Roman" w:eastAsia="Times New Roman" w:hAnsi="Times New Roman" w:cs="Times New Roman"/>
              <w:color w:val="000000"/>
              <w:sz w:val="24"/>
              <w:szCs w:val="24"/>
              <w:lang w:val="en-US"/>
            </w:rPr>
            <w:t xml:space="preserve"> PC, Gosselaar PH (2021) Compartment-specific total RNA profile of Hippocampal and Cortical cells from Mesial Temporal Lobe Epilepsy tissue. [Preprint]</w:t>
          </w:r>
        </w:p>
        <w:p w14:paraId="22B92629" w14:textId="77777777" w:rsidR="00AA4AB9" w:rsidRPr="00B63E1D" w:rsidRDefault="00AA4AB9" w:rsidP="00B63E1D">
          <w:pPr>
            <w:autoSpaceDE w:val="0"/>
            <w:autoSpaceDN w:val="0"/>
            <w:spacing w:line="480" w:lineRule="auto"/>
            <w:ind w:hanging="640"/>
            <w:contextualSpacing/>
            <w:divId w:val="1885630282"/>
            <w:rPr>
              <w:rFonts w:ascii="Times New Roman" w:eastAsia="Times New Roman" w:hAnsi="Times New Roman" w:cs="Times New Roman"/>
              <w:color w:val="000000"/>
              <w:sz w:val="24"/>
              <w:szCs w:val="24"/>
            </w:rPr>
          </w:pPr>
          <w:r w:rsidRPr="00B63E1D">
            <w:rPr>
              <w:rFonts w:ascii="Times New Roman" w:eastAsia="Times New Roman" w:hAnsi="Times New Roman" w:cs="Times New Roman"/>
              <w:color w:val="000000"/>
              <w:sz w:val="24"/>
              <w:szCs w:val="24"/>
              <w:lang w:val="en-US"/>
            </w:rPr>
            <w:t xml:space="preserve">24. </w:t>
          </w:r>
          <w:r w:rsidRPr="00B63E1D">
            <w:rPr>
              <w:rFonts w:ascii="Times New Roman" w:eastAsia="Times New Roman" w:hAnsi="Times New Roman" w:cs="Times New Roman"/>
              <w:color w:val="000000"/>
              <w:sz w:val="24"/>
              <w:szCs w:val="24"/>
              <w:lang w:val="en-US"/>
            </w:rPr>
            <w:tab/>
            <w:t xml:space="preserve">Vangoor VR, Reschke CR, Senthilkumar K, van de Haar LL, de Wit M, Giuliani G, </w:t>
          </w:r>
          <w:proofErr w:type="spellStart"/>
          <w:r w:rsidRPr="00B63E1D">
            <w:rPr>
              <w:rFonts w:ascii="Times New Roman" w:eastAsia="Times New Roman" w:hAnsi="Times New Roman" w:cs="Times New Roman"/>
              <w:color w:val="000000"/>
              <w:sz w:val="24"/>
              <w:szCs w:val="24"/>
              <w:lang w:val="en-US"/>
            </w:rPr>
            <w:t>Broekhoven</w:t>
          </w:r>
          <w:proofErr w:type="spellEnd"/>
          <w:r w:rsidRPr="00B63E1D">
            <w:rPr>
              <w:rFonts w:ascii="Times New Roman" w:eastAsia="Times New Roman" w:hAnsi="Times New Roman" w:cs="Times New Roman"/>
              <w:color w:val="000000"/>
              <w:sz w:val="24"/>
              <w:szCs w:val="24"/>
              <w:lang w:val="en-US"/>
            </w:rPr>
            <w:t xml:space="preserve"> MH, Morris G, Engel T, Brennan GP, Conroy RM, van </w:t>
          </w:r>
          <w:proofErr w:type="spellStart"/>
          <w:r w:rsidRPr="00B63E1D">
            <w:rPr>
              <w:rFonts w:ascii="Times New Roman" w:eastAsia="Times New Roman" w:hAnsi="Times New Roman" w:cs="Times New Roman"/>
              <w:color w:val="000000"/>
              <w:sz w:val="24"/>
              <w:szCs w:val="24"/>
              <w:lang w:val="en-US"/>
            </w:rPr>
            <w:t>Rijen</w:t>
          </w:r>
          <w:proofErr w:type="spellEnd"/>
          <w:r w:rsidRPr="00B63E1D">
            <w:rPr>
              <w:rFonts w:ascii="Times New Roman" w:eastAsia="Times New Roman" w:hAnsi="Times New Roman" w:cs="Times New Roman"/>
              <w:color w:val="000000"/>
              <w:sz w:val="24"/>
              <w:szCs w:val="24"/>
              <w:lang w:val="en-US"/>
            </w:rPr>
            <w:t xml:space="preserve"> PC, Gosselaar PH, </w:t>
          </w:r>
          <w:proofErr w:type="spellStart"/>
          <w:r w:rsidRPr="00B63E1D">
            <w:rPr>
              <w:rFonts w:ascii="Times New Roman" w:eastAsia="Times New Roman" w:hAnsi="Times New Roman" w:cs="Times New Roman"/>
              <w:color w:val="000000"/>
              <w:sz w:val="24"/>
              <w:szCs w:val="24"/>
              <w:lang w:val="en-US"/>
            </w:rPr>
            <w:t>Schorge</w:t>
          </w:r>
          <w:proofErr w:type="spellEnd"/>
          <w:r w:rsidRPr="00B63E1D">
            <w:rPr>
              <w:rFonts w:ascii="Times New Roman" w:eastAsia="Times New Roman" w:hAnsi="Times New Roman" w:cs="Times New Roman"/>
              <w:color w:val="000000"/>
              <w:sz w:val="24"/>
              <w:szCs w:val="24"/>
              <w:lang w:val="en-US"/>
            </w:rPr>
            <w:t xml:space="preserve"> S, Schaapveld RQJ, Henshall DC, De </w:t>
          </w:r>
          <w:proofErr w:type="spellStart"/>
          <w:r w:rsidRPr="00B63E1D">
            <w:rPr>
              <w:rFonts w:ascii="Times New Roman" w:eastAsia="Times New Roman" w:hAnsi="Times New Roman" w:cs="Times New Roman"/>
              <w:color w:val="000000"/>
              <w:sz w:val="24"/>
              <w:szCs w:val="24"/>
              <w:lang w:val="en-US"/>
            </w:rPr>
            <w:t>Graan</w:t>
          </w:r>
          <w:proofErr w:type="spellEnd"/>
          <w:r w:rsidRPr="00B63E1D">
            <w:rPr>
              <w:rFonts w:ascii="Times New Roman" w:eastAsia="Times New Roman" w:hAnsi="Times New Roman" w:cs="Times New Roman"/>
              <w:color w:val="000000"/>
              <w:sz w:val="24"/>
              <w:szCs w:val="24"/>
              <w:lang w:val="en-US"/>
            </w:rPr>
            <w:t xml:space="preserve"> PNE, Pasterkamp RJ (2019) Antagonizing Increased miR-135a Levels at the Chronic Stage of Experimental TLE Reduces Spontaneous Recurrent Seizures. </w:t>
          </w:r>
          <w:r w:rsidRPr="00B63E1D">
            <w:rPr>
              <w:rFonts w:ascii="Times New Roman" w:eastAsia="Times New Roman" w:hAnsi="Times New Roman" w:cs="Times New Roman"/>
              <w:color w:val="000000"/>
              <w:sz w:val="24"/>
              <w:szCs w:val="24"/>
            </w:rPr>
            <w:t>The Journal of Neuroscience 39:5064–5079. doi: 10.1523/JNEUROSCI.</w:t>
          </w:r>
          <w:proofErr w:type="gramStart"/>
          <w:r w:rsidRPr="00B63E1D">
            <w:rPr>
              <w:rFonts w:ascii="Times New Roman" w:eastAsia="Times New Roman" w:hAnsi="Times New Roman" w:cs="Times New Roman"/>
              <w:color w:val="000000"/>
              <w:sz w:val="24"/>
              <w:szCs w:val="24"/>
            </w:rPr>
            <w:t>3014-18.2019</w:t>
          </w:r>
          <w:proofErr w:type="gramEnd"/>
        </w:p>
        <w:p w14:paraId="7C4095F0" w14:textId="33F9B01D" w:rsidR="00531AFB" w:rsidRPr="00B63E1D" w:rsidRDefault="00AA4AB9" w:rsidP="00B63E1D">
          <w:pPr>
            <w:spacing w:line="480" w:lineRule="auto"/>
            <w:contextualSpacing/>
            <w:rPr>
              <w:rFonts w:ascii="Times New Roman" w:hAnsi="Times New Roman" w:cs="Times New Roman"/>
              <w:sz w:val="24"/>
              <w:szCs w:val="24"/>
              <w:lang w:val="en-US"/>
            </w:rPr>
          </w:pPr>
          <w:r w:rsidRPr="00B63E1D">
            <w:rPr>
              <w:rFonts w:ascii="Times New Roman" w:eastAsia="Times New Roman" w:hAnsi="Times New Roman" w:cs="Times New Roman"/>
              <w:color w:val="000000"/>
              <w:sz w:val="24"/>
              <w:szCs w:val="24"/>
            </w:rPr>
            <w:t> </w:t>
          </w:r>
        </w:p>
      </w:sdtContent>
    </w:sdt>
    <w:sectPr w:rsidR="00531AFB" w:rsidRPr="00B63E1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3F5E" w14:textId="77777777" w:rsidR="00B241B1" w:rsidRDefault="00B241B1" w:rsidP="00784A89">
      <w:pPr>
        <w:spacing w:after="0" w:line="240" w:lineRule="auto"/>
      </w:pPr>
      <w:r>
        <w:separator/>
      </w:r>
    </w:p>
  </w:endnote>
  <w:endnote w:type="continuationSeparator" w:id="0">
    <w:p w14:paraId="15EA0799" w14:textId="77777777" w:rsidR="00B241B1" w:rsidRDefault="00B241B1" w:rsidP="00784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3319" w14:textId="77777777" w:rsidR="00784A89" w:rsidRDefault="00784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131532"/>
      <w:docPartObj>
        <w:docPartGallery w:val="Page Numbers (Bottom of Page)"/>
        <w:docPartUnique/>
      </w:docPartObj>
    </w:sdtPr>
    <w:sdtEndPr>
      <w:rPr>
        <w:noProof/>
      </w:rPr>
    </w:sdtEndPr>
    <w:sdtContent>
      <w:p w14:paraId="23E65F76" w14:textId="2092E607" w:rsidR="00784A89" w:rsidRDefault="00784A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F82C00" w14:textId="77777777" w:rsidR="00784A89" w:rsidRDefault="00784A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8E06" w14:textId="77777777" w:rsidR="00784A89" w:rsidRDefault="00784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14967" w14:textId="77777777" w:rsidR="00B241B1" w:rsidRDefault="00B241B1" w:rsidP="00784A89">
      <w:pPr>
        <w:spacing w:after="0" w:line="240" w:lineRule="auto"/>
      </w:pPr>
      <w:r>
        <w:separator/>
      </w:r>
    </w:p>
  </w:footnote>
  <w:footnote w:type="continuationSeparator" w:id="0">
    <w:p w14:paraId="7BA28DC5" w14:textId="77777777" w:rsidR="00B241B1" w:rsidRDefault="00B241B1" w:rsidP="00784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1CF4" w14:textId="77777777" w:rsidR="00784A89" w:rsidRDefault="00784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E1B4" w14:textId="77777777" w:rsidR="00784A89" w:rsidRDefault="00784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476F" w14:textId="77777777" w:rsidR="00784A89" w:rsidRDefault="00784A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B0"/>
    <w:rsid w:val="000038D1"/>
    <w:rsid w:val="0001092B"/>
    <w:rsid w:val="00031094"/>
    <w:rsid w:val="00034C52"/>
    <w:rsid w:val="00036392"/>
    <w:rsid w:val="00052A4C"/>
    <w:rsid w:val="0005414F"/>
    <w:rsid w:val="00054405"/>
    <w:rsid w:val="00054F3D"/>
    <w:rsid w:val="00071A2A"/>
    <w:rsid w:val="000721A6"/>
    <w:rsid w:val="00074134"/>
    <w:rsid w:val="00086528"/>
    <w:rsid w:val="0008737F"/>
    <w:rsid w:val="00093983"/>
    <w:rsid w:val="00094880"/>
    <w:rsid w:val="000966A2"/>
    <w:rsid w:val="00097BF5"/>
    <w:rsid w:val="000A135E"/>
    <w:rsid w:val="000B7E5C"/>
    <w:rsid w:val="000C4FEA"/>
    <w:rsid w:val="000D75D6"/>
    <w:rsid w:val="000E2A2F"/>
    <w:rsid w:val="000E699B"/>
    <w:rsid w:val="000E6AA6"/>
    <w:rsid w:val="000F2EEA"/>
    <w:rsid w:val="000F379B"/>
    <w:rsid w:val="000F5075"/>
    <w:rsid w:val="000F52A1"/>
    <w:rsid w:val="001131F5"/>
    <w:rsid w:val="001210E1"/>
    <w:rsid w:val="00133937"/>
    <w:rsid w:val="00133DF1"/>
    <w:rsid w:val="00135397"/>
    <w:rsid w:val="0014446C"/>
    <w:rsid w:val="001523C2"/>
    <w:rsid w:val="00163B41"/>
    <w:rsid w:val="00173A4E"/>
    <w:rsid w:val="001775A9"/>
    <w:rsid w:val="00181479"/>
    <w:rsid w:val="00181753"/>
    <w:rsid w:val="001945FA"/>
    <w:rsid w:val="001A03B2"/>
    <w:rsid w:val="001C41E4"/>
    <w:rsid w:val="001D2A06"/>
    <w:rsid w:val="001F0959"/>
    <w:rsid w:val="001F2F15"/>
    <w:rsid w:val="001F7B84"/>
    <w:rsid w:val="00202B1E"/>
    <w:rsid w:val="00207BED"/>
    <w:rsid w:val="0021302A"/>
    <w:rsid w:val="002237EA"/>
    <w:rsid w:val="00235C65"/>
    <w:rsid w:val="0024098D"/>
    <w:rsid w:val="00252E91"/>
    <w:rsid w:val="00255D41"/>
    <w:rsid w:val="002616D8"/>
    <w:rsid w:val="002652DF"/>
    <w:rsid w:val="00270814"/>
    <w:rsid w:val="00285F11"/>
    <w:rsid w:val="002A685E"/>
    <w:rsid w:val="002B3021"/>
    <w:rsid w:val="002B5201"/>
    <w:rsid w:val="002C1F80"/>
    <w:rsid w:val="002D4AE9"/>
    <w:rsid w:val="002E29B1"/>
    <w:rsid w:val="002F355E"/>
    <w:rsid w:val="00302497"/>
    <w:rsid w:val="00304165"/>
    <w:rsid w:val="00307F7F"/>
    <w:rsid w:val="0031063E"/>
    <w:rsid w:val="0032523B"/>
    <w:rsid w:val="00327A2F"/>
    <w:rsid w:val="00330194"/>
    <w:rsid w:val="00357D0E"/>
    <w:rsid w:val="00375771"/>
    <w:rsid w:val="00380DA9"/>
    <w:rsid w:val="00383389"/>
    <w:rsid w:val="003B1D48"/>
    <w:rsid w:val="003D2655"/>
    <w:rsid w:val="003F14C9"/>
    <w:rsid w:val="0040234C"/>
    <w:rsid w:val="00405BB7"/>
    <w:rsid w:val="00417EBF"/>
    <w:rsid w:val="00421E6E"/>
    <w:rsid w:val="00427F68"/>
    <w:rsid w:val="00442D4F"/>
    <w:rsid w:val="00446A43"/>
    <w:rsid w:val="00456494"/>
    <w:rsid w:val="0045720C"/>
    <w:rsid w:val="004725D1"/>
    <w:rsid w:val="004747F1"/>
    <w:rsid w:val="0048203F"/>
    <w:rsid w:val="00493647"/>
    <w:rsid w:val="004A72A8"/>
    <w:rsid w:val="004B42E8"/>
    <w:rsid w:val="004C7A77"/>
    <w:rsid w:val="004E306E"/>
    <w:rsid w:val="004E5368"/>
    <w:rsid w:val="00500DBD"/>
    <w:rsid w:val="00521005"/>
    <w:rsid w:val="0052307F"/>
    <w:rsid w:val="00531AFB"/>
    <w:rsid w:val="00535852"/>
    <w:rsid w:val="005521EC"/>
    <w:rsid w:val="00553924"/>
    <w:rsid w:val="00575A26"/>
    <w:rsid w:val="00576BFA"/>
    <w:rsid w:val="00583682"/>
    <w:rsid w:val="005C18B5"/>
    <w:rsid w:val="005C7D8B"/>
    <w:rsid w:val="005D1D7D"/>
    <w:rsid w:val="005E750A"/>
    <w:rsid w:val="005E7F30"/>
    <w:rsid w:val="005F0589"/>
    <w:rsid w:val="005F351F"/>
    <w:rsid w:val="0060779A"/>
    <w:rsid w:val="00617ED9"/>
    <w:rsid w:val="00630C47"/>
    <w:rsid w:val="00636E58"/>
    <w:rsid w:val="006413DB"/>
    <w:rsid w:val="00657D52"/>
    <w:rsid w:val="00667F20"/>
    <w:rsid w:val="00696C83"/>
    <w:rsid w:val="006B1A6F"/>
    <w:rsid w:val="006B4A95"/>
    <w:rsid w:val="006C301C"/>
    <w:rsid w:val="006F1F8A"/>
    <w:rsid w:val="007133CF"/>
    <w:rsid w:val="00734718"/>
    <w:rsid w:val="007358CC"/>
    <w:rsid w:val="00740BBD"/>
    <w:rsid w:val="007419BA"/>
    <w:rsid w:val="0074247B"/>
    <w:rsid w:val="00744633"/>
    <w:rsid w:val="007524DD"/>
    <w:rsid w:val="00752928"/>
    <w:rsid w:val="007613B2"/>
    <w:rsid w:val="00772345"/>
    <w:rsid w:val="007775AF"/>
    <w:rsid w:val="00784A89"/>
    <w:rsid w:val="007A5404"/>
    <w:rsid w:val="007B7BBE"/>
    <w:rsid w:val="007C213C"/>
    <w:rsid w:val="007C7BDC"/>
    <w:rsid w:val="007D1814"/>
    <w:rsid w:val="007E24DE"/>
    <w:rsid w:val="00801D6F"/>
    <w:rsid w:val="0081537E"/>
    <w:rsid w:val="00820885"/>
    <w:rsid w:val="00824B37"/>
    <w:rsid w:val="0082701F"/>
    <w:rsid w:val="0082704F"/>
    <w:rsid w:val="00832EFD"/>
    <w:rsid w:val="008464E6"/>
    <w:rsid w:val="0085439C"/>
    <w:rsid w:val="00865ADB"/>
    <w:rsid w:val="008773F0"/>
    <w:rsid w:val="00877573"/>
    <w:rsid w:val="0088474D"/>
    <w:rsid w:val="0089603B"/>
    <w:rsid w:val="008A12B8"/>
    <w:rsid w:val="008A424D"/>
    <w:rsid w:val="008B2A9A"/>
    <w:rsid w:val="008B3079"/>
    <w:rsid w:val="008F1C32"/>
    <w:rsid w:val="008F3CCF"/>
    <w:rsid w:val="008F3E47"/>
    <w:rsid w:val="00912ADF"/>
    <w:rsid w:val="00914468"/>
    <w:rsid w:val="00923931"/>
    <w:rsid w:val="00923F25"/>
    <w:rsid w:val="0093560E"/>
    <w:rsid w:val="00941655"/>
    <w:rsid w:val="0096553D"/>
    <w:rsid w:val="00972FB7"/>
    <w:rsid w:val="009751F8"/>
    <w:rsid w:val="00985654"/>
    <w:rsid w:val="00993313"/>
    <w:rsid w:val="009959D4"/>
    <w:rsid w:val="009D50C9"/>
    <w:rsid w:val="009D5AAD"/>
    <w:rsid w:val="009E45D9"/>
    <w:rsid w:val="009F4B30"/>
    <w:rsid w:val="00A06DF1"/>
    <w:rsid w:val="00A3217C"/>
    <w:rsid w:val="00A5088B"/>
    <w:rsid w:val="00A51AD8"/>
    <w:rsid w:val="00A60A59"/>
    <w:rsid w:val="00A61B92"/>
    <w:rsid w:val="00A66A4D"/>
    <w:rsid w:val="00A75648"/>
    <w:rsid w:val="00A75F6A"/>
    <w:rsid w:val="00A83171"/>
    <w:rsid w:val="00A97152"/>
    <w:rsid w:val="00AA29FE"/>
    <w:rsid w:val="00AA4AB9"/>
    <w:rsid w:val="00AA7E85"/>
    <w:rsid w:val="00AB30A4"/>
    <w:rsid w:val="00AB38E8"/>
    <w:rsid w:val="00AC3797"/>
    <w:rsid w:val="00AC71EF"/>
    <w:rsid w:val="00AD0A87"/>
    <w:rsid w:val="00AD4E07"/>
    <w:rsid w:val="00AE0A55"/>
    <w:rsid w:val="00AE582E"/>
    <w:rsid w:val="00AF4F1F"/>
    <w:rsid w:val="00AF69EC"/>
    <w:rsid w:val="00B17275"/>
    <w:rsid w:val="00B2093B"/>
    <w:rsid w:val="00B241B1"/>
    <w:rsid w:val="00B40816"/>
    <w:rsid w:val="00B63E1D"/>
    <w:rsid w:val="00B641F9"/>
    <w:rsid w:val="00B6644A"/>
    <w:rsid w:val="00B7379E"/>
    <w:rsid w:val="00B74E82"/>
    <w:rsid w:val="00B83302"/>
    <w:rsid w:val="00B96B3D"/>
    <w:rsid w:val="00BA769E"/>
    <w:rsid w:val="00BC6BD8"/>
    <w:rsid w:val="00BD4054"/>
    <w:rsid w:val="00BE696D"/>
    <w:rsid w:val="00BF7EB0"/>
    <w:rsid w:val="00C0470D"/>
    <w:rsid w:val="00C11D98"/>
    <w:rsid w:val="00C152E5"/>
    <w:rsid w:val="00C24F5A"/>
    <w:rsid w:val="00C278E9"/>
    <w:rsid w:val="00C335E0"/>
    <w:rsid w:val="00C3761F"/>
    <w:rsid w:val="00C43A94"/>
    <w:rsid w:val="00C5179C"/>
    <w:rsid w:val="00C55ECC"/>
    <w:rsid w:val="00C56B5F"/>
    <w:rsid w:val="00C65736"/>
    <w:rsid w:val="00C74DDB"/>
    <w:rsid w:val="00C96667"/>
    <w:rsid w:val="00CB3BD4"/>
    <w:rsid w:val="00CC0ABF"/>
    <w:rsid w:val="00CC0C6D"/>
    <w:rsid w:val="00CC3B25"/>
    <w:rsid w:val="00CD4B7D"/>
    <w:rsid w:val="00CE2C40"/>
    <w:rsid w:val="00CE4B69"/>
    <w:rsid w:val="00CF3020"/>
    <w:rsid w:val="00D02C39"/>
    <w:rsid w:val="00D04D01"/>
    <w:rsid w:val="00D1145E"/>
    <w:rsid w:val="00D27F15"/>
    <w:rsid w:val="00D33BE3"/>
    <w:rsid w:val="00D60E6E"/>
    <w:rsid w:val="00D67EFD"/>
    <w:rsid w:val="00D73AC1"/>
    <w:rsid w:val="00D75838"/>
    <w:rsid w:val="00D92B60"/>
    <w:rsid w:val="00D94218"/>
    <w:rsid w:val="00DA0753"/>
    <w:rsid w:val="00DD65ED"/>
    <w:rsid w:val="00DD790B"/>
    <w:rsid w:val="00DE3C7B"/>
    <w:rsid w:val="00DE4543"/>
    <w:rsid w:val="00DE4571"/>
    <w:rsid w:val="00DE7D03"/>
    <w:rsid w:val="00DF6054"/>
    <w:rsid w:val="00E04783"/>
    <w:rsid w:val="00E16A30"/>
    <w:rsid w:val="00E2144A"/>
    <w:rsid w:val="00E2588A"/>
    <w:rsid w:val="00E3040F"/>
    <w:rsid w:val="00E32E6B"/>
    <w:rsid w:val="00E43EBF"/>
    <w:rsid w:val="00E549D7"/>
    <w:rsid w:val="00E61971"/>
    <w:rsid w:val="00E84274"/>
    <w:rsid w:val="00E9298B"/>
    <w:rsid w:val="00EA241F"/>
    <w:rsid w:val="00EC2B68"/>
    <w:rsid w:val="00EC69B5"/>
    <w:rsid w:val="00ED20C1"/>
    <w:rsid w:val="00ED7B2A"/>
    <w:rsid w:val="00EE452D"/>
    <w:rsid w:val="00F0272F"/>
    <w:rsid w:val="00F04624"/>
    <w:rsid w:val="00F22957"/>
    <w:rsid w:val="00F252AB"/>
    <w:rsid w:val="00F50790"/>
    <w:rsid w:val="00F53776"/>
    <w:rsid w:val="00F56AD9"/>
    <w:rsid w:val="00F66568"/>
    <w:rsid w:val="00F675B0"/>
    <w:rsid w:val="00F67C7D"/>
    <w:rsid w:val="00F768A7"/>
    <w:rsid w:val="00F77DD8"/>
    <w:rsid w:val="00F805A3"/>
    <w:rsid w:val="00F81E79"/>
    <w:rsid w:val="00F8436C"/>
    <w:rsid w:val="00F90C29"/>
    <w:rsid w:val="00F94560"/>
    <w:rsid w:val="00FA7A75"/>
    <w:rsid w:val="00FC0A3C"/>
    <w:rsid w:val="00FE4CCA"/>
    <w:rsid w:val="00FF53B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FCC2F"/>
  <w15:chartTrackingRefBased/>
  <w15:docId w15:val="{1CF14767-477B-4C2F-AEE7-2C301584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5B0"/>
    <w:rPr>
      <w:kern w:val="0"/>
      <w14:ligatures w14:val="none"/>
    </w:rPr>
  </w:style>
  <w:style w:type="paragraph" w:styleId="Heading1">
    <w:name w:val="heading 1"/>
    <w:basedOn w:val="Normal"/>
    <w:next w:val="Normal"/>
    <w:link w:val="Heading1Char"/>
    <w:uiPriority w:val="9"/>
    <w:qFormat/>
    <w:rsid w:val="00F675B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75B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F675B0"/>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75B0"/>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675B0"/>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675B0"/>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675B0"/>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675B0"/>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675B0"/>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67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5B0"/>
    <w:rPr>
      <w:rFonts w:eastAsiaTheme="majorEastAsia" w:cstheme="majorBidi"/>
      <w:color w:val="272727" w:themeColor="text1" w:themeTint="D8"/>
    </w:rPr>
  </w:style>
  <w:style w:type="paragraph" w:styleId="Title">
    <w:name w:val="Title"/>
    <w:basedOn w:val="Normal"/>
    <w:next w:val="Normal"/>
    <w:link w:val="TitleChar"/>
    <w:uiPriority w:val="10"/>
    <w:qFormat/>
    <w:rsid w:val="00F675B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7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5B0"/>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7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5B0"/>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675B0"/>
    <w:rPr>
      <w:i/>
      <w:iCs/>
      <w:color w:val="404040" w:themeColor="text1" w:themeTint="BF"/>
    </w:rPr>
  </w:style>
  <w:style w:type="paragraph" w:styleId="ListParagraph">
    <w:name w:val="List Paragraph"/>
    <w:basedOn w:val="Normal"/>
    <w:uiPriority w:val="34"/>
    <w:qFormat/>
    <w:rsid w:val="00F675B0"/>
    <w:pPr>
      <w:ind w:left="720"/>
      <w:contextualSpacing/>
    </w:pPr>
    <w:rPr>
      <w:kern w:val="2"/>
      <w14:ligatures w14:val="standardContextual"/>
    </w:rPr>
  </w:style>
  <w:style w:type="character" w:styleId="IntenseEmphasis">
    <w:name w:val="Intense Emphasis"/>
    <w:basedOn w:val="DefaultParagraphFont"/>
    <w:uiPriority w:val="21"/>
    <w:qFormat/>
    <w:rsid w:val="00F675B0"/>
    <w:rPr>
      <w:i/>
      <w:iCs/>
      <w:color w:val="0F4761" w:themeColor="accent1" w:themeShade="BF"/>
    </w:rPr>
  </w:style>
  <w:style w:type="paragraph" w:styleId="IntenseQuote">
    <w:name w:val="Intense Quote"/>
    <w:basedOn w:val="Normal"/>
    <w:next w:val="Normal"/>
    <w:link w:val="IntenseQuoteChar"/>
    <w:uiPriority w:val="30"/>
    <w:qFormat/>
    <w:rsid w:val="00F67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675B0"/>
    <w:rPr>
      <w:i/>
      <w:iCs/>
      <w:color w:val="0F4761" w:themeColor="accent1" w:themeShade="BF"/>
    </w:rPr>
  </w:style>
  <w:style w:type="character" w:styleId="IntenseReference">
    <w:name w:val="Intense Reference"/>
    <w:basedOn w:val="DefaultParagraphFont"/>
    <w:uiPriority w:val="32"/>
    <w:qFormat/>
    <w:rsid w:val="00F675B0"/>
    <w:rPr>
      <w:b/>
      <w:bCs/>
      <w:smallCaps/>
      <w:color w:val="0F4761" w:themeColor="accent1" w:themeShade="BF"/>
      <w:spacing w:val="5"/>
    </w:rPr>
  </w:style>
  <w:style w:type="character" w:customStyle="1" w:styleId="normaltextrun">
    <w:name w:val="normaltextrun"/>
    <w:basedOn w:val="DefaultParagraphFont"/>
    <w:uiPriority w:val="1"/>
    <w:qFormat/>
    <w:rsid w:val="00F675B0"/>
  </w:style>
  <w:style w:type="character" w:customStyle="1" w:styleId="eop">
    <w:name w:val="eop"/>
    <w:basedOn w:val="DefaultParagraphFont"/>
    <w:uiPriority w:val="1"/>
    <w:rsid w:val="00F675B0"/>
  </w:style>
  <w:style w:type="character" w:styleId="SubtleEmphasis">
    <w:name w:val="Subtle Emphasis"/>
    <w:basedOn w:val="DefaultParagraphFont"/>
    <w:uiPriority w:val="19"/>
    <w:qFormat/>
    <w:rsid w:val="00F675B0"/>
    <w:rPr>
      <w:i/>
      <w:iCs/>
      <w:color w:val="404040" w:themeColor="text1" w:themeTint="BF"/>
    </w:rPr>
  </w:style>
  <w:style w:type="character" w:styleId="Hyperlink">
    <w:name w:val="Hyperlink"/>
    <w:basedOn w:val="DefaultParagraphFont"/>
    <w:uiPriority w:val="99"/>
    <w:unhideWhenUsed/>
    <w:rsid w:val="00F675B0"/>
    <w:rPr>
      <w:color w:val="467886" w:themeColor="hyperlink"/>
      <w:u w:val="single"/>
    </w:rPr>
  </w:style>
  <w:style w:type="paragraph" w:styleId="Revision">
    <w:name w:val="Revision"/>
    <w:hidden/>
    <w:uiPriority w:val="99"/>
    <w:semiHidden/>
    <w:rsid w:val="00A51AD8"/>
    <w:pPr>
      <w:spacing w:after="0" w:line="240" w:lineRule="auto"/>
    </w:pPr>
    <w:rPr>
      <w:kern w:val="0"/>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lang w:val="fi-FI"/>
      <w14:ligatures w14:val="none"/>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330194"/>
    <w:rPr>
      <w:color w:val="666666"/>
    </w:rPr>
  </w:style>
  <w:style w:type="paragraph" w:styleId="CommentSubject">
    <w:name w:val="annotation subject"/>
    <w:basedOn w:val="CommentText"/>
    <w:next w:val="CommentText"/>
    <w:link w:val="CommentSubjectChar"/>
    <w:uiPriority w:val="99"/>
    <w:semiHidden/>
    <w:unhideWhenUsed/>
    <w:rsid w:val="000F379B"/>
    <w:rPr>
      <w:b/>
      <w:bCs/>
    </w:rPr>
  </w:style>
  <w:style w:type="character" w:customStyle="1" w:styleId="CommentSubjectChar">
    <w:name w:val="Comment Subject Char"/>
    <w:basedOn w:val="CommentTextChar"/>
    <w:link w:val="CommentSubject"/>
    <w:uiPriority w:val="99"/>
    <w:semiHidden/>
    <w:rsid w:val="000F379B"/>
    <w:rPr>
      <w:b/>
      <w:bCs/>
      <w:kern w:val="0"/>
      <w:sz w:val="20"/>
      <w:szCs w:val="20"/>
      <w:lang w:val="fi-FI"/>
      <w14:ligatures w14:val="none"/>
    </w:rPr>
  </w:style>
  <w:style w:type="paragraph" w:styleId="Header">
    <w:name w:val="header"/>
    <w:basedOn w:val="Normal"/>
    <w:link w:val="HeaderChar"/>
    <w:uiPriority w:val="99"/>
    <w:unhideWhenUsed/>
    <w:rsid w:val="00784A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84A89"/>
    <w:rPr>
      <w:kern w:val="0"/>
      <w14:ligatures w14:val="none"/>
    </w:rPr>
  </w:style>
  <w:style w:type="paragraph" w:styleId="Footer">
    <w:name w:val="footer"/>
    <w:basedOn w:val="Normal"/>
    <w:link w:val="FooterChar"/>
    <w:uiPriority w:val="99"/>
    <w:unhideWhenUsed/>
    <w:rsid w:val="00784A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4A8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5955">
      <w:marLeft w:val="640"/>
      <w:marRight w:val="0"/>
      <w:marTop w:val="0"/>
      <w:marBottom w:val="0"/>
      <w:divBdr>
        <w:top w:val="none" w:sz="0" w:space="0" w:color="auto"/>
        <w:left w:val="none" w:sz="0" w:space="0" w:color="auto"/>
        <w:bottom w:val="none" w:sz="0" w:space="0" w:color="auto"/>
        <w:right w:val="none" w:sz="0" w:space="0" w:color="auto"/>
      </w:divBdr>
    </w:div>
    <w:div w:id="32193417">
      <w:bodyDiv w:val="1"/>
      <w:marLeft w:val="0"/>
      <w:marRight w:val="0"/>
      <w:marTop w:val="0"/>
      <w:marBottom w:val="0"/>
      <w:divBdr>
        <w:top w:val="none" w:sz="0" w:space="0" w:color="auto"/>
        <w:left w:val="none" w:sz="0" w:space="0" w:color="auto"/>
        <w:bottom w:val="none" w:sz="0" w:space="0" w:color="auto"/>
        <w:right w:val="none" w:sz="0" w:space="0" w:color="auto"/>
      </w:divBdr>
    </w:div>
    <w:div w:id="57482280">
      <w:marLeft w:val="640"/>
      <w:marRight w:val="0"/>
      <w:marTop w:val="0"/>
      <w:marBottom w:val="0"/>
      <w:divBdr>
        <w:top w:val="none" w:sz="0" w:space="0" w:color="auto"/>
        <w:left w:val="none" w:sz="0" w:space="0" w:color="auto"/>
        <w:bottom w:val="none" w:sz="0" w:space="0" w:color="auto"/>
        <w:right w:val="none" w:sz="0" w:space="0" w:color="auto"/>
      </w:divBdr>
    </w:div>
    <w:div w:id="195654276">
      <w:marLeft w:val="640"/>
      <w:marRight w:val="0"/>
      <w:marTop w:val="0"/>
      <w:marBottom w:val="0"/>
      <w:divBdr>
        <w:top w:val="none" w:sz="0" w:space="0" w:color="auto"/>
        <w:left w:val="none" w:sz="0" w:space="0" w:color="auto"/>
        <w:bottom w:val="none" w:sz="0" w:space="0" w:color="auto"/>
        <w:right w:val="none" w:sz="0" w:space="0" w:color="auto"/>
      </w:divBdr>
    </w:div>
    <w:div w:id="230702032">
      <w:marLeft w:val="640"/>
      <w:marRight w:val="0"/>
      <w:marTop w:val="0"/>
      <w:marBottom w:val="0"/>
      <w:divBdr>
        <w:top w:val="none" w:sz="0" w:space="0" w:color="auto"/>
        <w:left w:val="none" w:sz="0" w:space="0" w:color="auto"/>
        <w:bottom w:val="none" w:sz="0" w:space="0" w:color="auto"/>
        <w:right w:val="none" w:sz="0" w:space="0" w:color="auto"/>
      </w:divBdr>
    </w:div>
    <w:div w:id="336005492">
      <w:marLeft w:val="640"/>
      <w:marRight w:val="0"/>
      <w:marTop w:val="0"/>
      <w:marBottom w:val="0"/>
      <w:divBdr>
        <w:top w:val="none" w:sz="0" w:space="0" w:color="auto"/>
        <w:left w:val="none" w:sz="0" w:space="0" w:color="auto"/>
        <w:bottom w:val="none" w:sz="0" w:space="0" w:color="auto"/>
        <w:right w:val="none" w:sz="0" w:space="0" w:color="auto"/>
      </w:divBdr>
    </w:div>
    <w:div w:id="399713383">
      <w:marLeft w:val="640"/>
      <w:marRight w:val="0"/>
      <w:marTop w:val="0"/>
      <w:marBottom w:val="0"/>
      <w:divBdr>
        <w:top w:val="none" w:sz="0" w:space="0" w:color="auto"/>
        <w:left w:val="none" w:sz="0" w:space="0" w:color="auto"/>
        <w:bottom w:val="none" w:sz="0" w:space="0" w:color="auto"/>
        <w:right w:val="none" w:sz="0" w:space="0" w:color="auto"/>
      </w:divBdr>
    </w:div>
    <w:div w:id="439574327">
      <w:bodyDiv w:val="1"/>
      <w:marLeft w:val="0"/>
      <w:marRight w:val="0"/>
      <w:marTop w:val="0"/>
      <w:marBottom w:val="0"/>
      <w:divBdr>
        <w:top w:val="none" w:sz="0" w:space="0" w:color="auto"/>
        <w:left w:val="none" w:sz="0" w:space="0" w:color="auto"/>
        <w:bottom w:val="none" w:sz="0" w:space="0" w:color="auto"/>
        <w:right w:val="none" w:sz="0" w:space="0" w:color="auto"/>
      </w:divBdr>
      <w:divsChild>
        <w:div w:id="1715813449">
          <w:marLeft w:val="640"/>
          <w:marRight w:val="0"/>
          <w:marTop w:val="0"/>
          <w:marBottom w:val="0"/>
          <w:divBdr>
            <w:top w:val="none" w:sz="0" w:space="0" w:color="auto"/>
            <w:left w:val="none" w:sz="0" w:space="0" w:color="auto"/>
            <w:bottom w:val="none" w:sz="0" w:space="0" w:color="auto"/>
            <w:right w:val="none" w:sz="0" w:space="0" w:color="auto"/>
          </w:divBdr>
        </w:div>
        <w:div w:id="709691347">
          <w:marLeft w:val="640"/>
          <w:marRight w:val="0"/>
          <w:marTop w:val="0"/>
          <w:marBottom w:val="0"/>
          <w:divBdr>
            <w:top w:val="none" w:sz="0" w:space="0" w:color="auto"/>
            <w:left w:val="none" w:sz="0" w:space="0" w:color="auto"/>
            <w:bottom w:val="none" w:sz="0" w:space="0" w:color="auto"/>
            <w:right w:val="none" w:sz="0" w:space="0" w:color="auto"/>
          </w:divBdr>
        </w:div>
        <w:div w:id="1616133638">
          <w:marLeft w:val="640"/>
          <w:marRight w:val="0"/>
          <w:marTop w:val="0"/>
          <w:marBottom w:val="0"/>
          <w:divBdr>
            <w:top w:val="none" w:sz="0" w:space="0" w:color="auto"/>
            <w:left w:val="none" w:sz="0" w:space="0" w:color="auto"/>
            <w:bottom w:val="none" w:sz="0" w:space="0" w:color="auto"/>
            <w:right w:val="none" w:sz="0" w:space="0" w:color="auto"/>
          </w:divBdr>
        </w:div>
        <w:div w:id="285699312">
          <w:marLeft w:val="640"/>
          <w:marRight w:val="0"/>
          <w:marTop w:val="0"/>
          <w:marBottom w:val="0"/>
          <w:divBdr>
            <w:top w:val="none" w:sz="0" w:space="0" w:color="auto"/>
            <w:left w:val="none" w:sz="0" w:space="0" w:color="auto"/>
            <w:bottom w:val="none" w:sz="0" w:space="0" w:color="auto"/>
            <w:right w:val="none" w:sz="0" w:space="0" w:color="auto"/>
          </w:divBdr>
        </w:div>
        <w:div w:id="1951161156">
          <w:marLeft w:val="640"/>
          <w:marRight w:val="0"/>
          <w:marTop w:val="0"/>
          <w:marBottom w:val="0"/>
          <w:divBdr>
            <w:top w:val="none" w:sz="0" w:space="0" w:color="auto"/>
            <w:left w:val="none" w:sz="0" w:space="0" w:color="auto"/>
            <w:bottom w:val="none" w:sz="0" w:space="0" w:color="auto"/>
            <w:right w:val="none" w:sz="0" w:space="0" w:color="auto"/>
          </w:divBdr>
        </w:div>
        <w:div w:id="1999334901">
          <w:marLeft w:val="640"/>
          <w:marRight w:val="0"/>
          <w:marTop w:val="0"/>
          <w:marBottom w:val="0"/>
          <w:divBdr>
            <w:top w:val="none" w:sz="0" w:space="0" w:color="auto"/>
            <w:left w:val="none" w:sz="0" w:space="0" w:color="auto"/>
            <w:bottom w:val="none" w:sz="0" w:space="0" w:color="auto"/>
            <w:right w:val="none" w:sz="0" w:space="0" w:color="auto"/>
          </w:divBdr>
        </w:div>
        <w:div w:id="1659111111">
          <w:marLeft w:val="640"/>
          <w:marRight w:val="0"/>
          <w:marTop w:val="0"/>
          <w:marBottom w:val="0"/>
          <w:divBdr>
            <w:top w:val="none" w:sz="0" w:space="0" w:color="auto"/>
            <w:left w:val="none" w:sz="0" w:space="0" w:color="auto"/>
            <w:bottom w:val="none" w:sz="0" w:space="0" w:color="auto"/>
            <w:right w:val="none" w:sz="0" w:space="0" w:color="auto"/>
          </w:divBdr>
        </w:div>
        <w:div w:id="1598825640">
          <w:marLeft w:val="640"/>
          <w:marRight w:val="0"/>
          <w:marTop w:val="0"/>
          <w:marBottom w:val="0"/>
          <w:divBdr>
            <w:top w:val="none" w:sz="0" w:space="0" w:color="auto"/>
            <w:left w:val="none" w:sz="0" w:space="0" w:color="auto"/>
            <w:bottom w:val="none" w:sz="0" w:space="0" w:color="auto"/>
            <w:right w:val="none" w:sz="0" w:space="0" w:color="auto"/>
          </w:divBdr>
        </w:div>
        <w:div w:id="1002465862">
          <w:marLeft w:val="640"/>
          <w:marRight w:val="0"/>
          <w:marTop w:val="0"/>
          <w:marBottom w:val="0"/>
          <w:divBdr>
            <w:top w:val="none" w:sz="0" w:space="0" w:color="auto"/>
            <w:left w:val="none" w:sz="0" w:space="0" w:color="auto"/>
            <w:bottom w:val="none" w:sz="0" w:space="0" w:color="auto"/>
            <w:right w:val="none" w:sz="0" w:space="0" w:color="auto"/>
          </w:divBdr>
        </w:div>
        <w:div w:id="2095128973">
          <w:marLeft w:val="640"/>
          <w:marRight w:val="0"/>
          <w:marTop w:val="0"/>
          <w:marBottom w:val="0"/>
          <w:divBdr>
            <w:top w:val="none" w:sz="0" w:space="0" w:color="auto"/>
            <w:left w:val="none" w:sz="0" w:space="0" w:color="auto"/>
            <w:bottom w:val="none" w:sz="0" w:space="0" w:color="auto"/>
            <w:right w:val="none" w:sz="0" w:space="0" w:color="auto"/>
          </w:divBdr>
        </w:div>
        <w:div w:id="253319616">
          <w:marLeft w:val="640"/>
          <w:marRight w:val="0"/>
          <w:marTop w:val="0"/>
          <w:marBottom w:val="0"/>
          <w:divBdr>
            <w:top w:val="none" w:sz="0" w:space="0" w:color="auto"/>
            <w:left w:val="none" w:sz="0" w:space="0" w:color="auto"/>
            <w:bottom w:val="none" w:sz="0" w:space="0" w:color="auto"/>
            <w:right w:val="none" w:sz="0" w:space="0" w:color="auto"/>
          </w:divBdr>
        </w:div>
        <w:div w:id="837311192">
          <w:marLeft w:val="640"/>
          <w:marRight w:val="0"/>
          <w:marTop w:val="0"/>
          <w:marBottom w:val="0"/>
          <w:divBdr>
            <w:top w:val="none" w:sz="0" w:space="0" w:color="auto"/>
            <w:left w:val="none" w:sz="0" w:space="0" w:color="auto"/>
            <w:bottom w:val="none" w:sz="0" w:space="0" w:color="auto"/>
            <w:right w:val="none" w:sz="0" w:space="0" w:color="auto"/>
          </w:divBdr>
        </w:div>
        <w:div w:id="495149690">
          <w:marLeft w:val="640"/>
          <w:marRight w:val="0"/>
          <w:marTop w:val="0"/>
          <w:marBottom w:val="0"/>
          <w:divBdr>
            <w:top w:val="none" w:sz="0" w:space="0" w:color="auto"/>
            <w:left w:val="none" w:sz="0" w:space="0" w:color="auto"/>
            <w:bottom w:val="none" w:sz="0" w:space="0" w:color="auto"/>
            <w:right w:val="none" w:sz="0" w:space="0" w:color="auto"/>
          </w:divBdr>
        </w:div>
        <w:div w:id="1686125631">
          <w:marLeft w:val="640"/>
          <w:marRight w:val="0"/>
          <w:marTop w:val="0"/>
          <w:marBottom w:val="0"/>
          <w:divBdr>
            <w:top w:val="none" w:sz="0" w:space="0" w:color="auto"/>
            <w:left w:val="none" w:sz="0" w:space="0" w:color="auto"/>
            <w:bottom w:val="none" w:sz="0" w:space="0" w:color="auto"/>
            <w:right w:val="none" w:sz="0" w:space="0" w:color="auto"/>
          </w:divBdr>
        </w:div>
        <w:div w:id="1213883792">
          <w:marLeft w:val="640"/>
          <w:marRight w:val="0"/>
          <w:marTop w:val="0"/>
          <w:marBottom w:val="0"/>
          <w:divBdr>
            <w:top w:val="none" w:sz="0" w:space="0" w:color="auto"/>
            <w:left w:val="none" w:sz="0" w:space="0" w:color="auto"/>
            <w:bottom w:val="none" w:sz="0" w:space="0" w:color="auto"/>
            <w:right w:val="none" w:sz="0" w:space="0" w:color="auto"/>
          </w:divBdr>
        </w:div>
        <w:div w:id="178548410">
          <w:marLeft w:val="640"/>
          <w:marRight w:val="0"/>
          <w:marTop w:val="0"/>
          <w:marBottom w:val="0"/>
          <w:divBdr>
            <w:top w:val="none" w:sz="0" w:space="0" w:color="auto"/>
            <w:left w:val="none" w:sz="0" w:space="0" w:color="auto"/>
            <w:bottom w:val="none" w:sz="0" w:space="0" w:color="auto"/>
            <w:right w:val="none" w:sz="0" w:space="0" w:color="auto"/>
          </w:divBdr>
        </w:div>
      </w:divsChild>
    </w:div>
    <w:div w:id="450167441">
      <w:bodyDiv w:val="1"/>
      <w:marLeft w:val="0"/>
      <w:marRight w:val="0"/>
      <w:marTop w:val="0"/>
      <w:marBottom w:val="0"/>
      <w:divBdr>
        <w:top w:val="none" w:sz="0" w:space="0" w:color="auto"/>
        <w:left w:val="none" w:sz="0" w:space="0" w:color="auto"/>
        <w:bottom w:val="none" w:sz="0" w:space="0" w:color="auto"/>
        <w:right w:val="none" w:sz="0" w:space="0" w:color="auto"/>
      </w:divBdr>
      <w:divsChild>
        <w:div w:id="558714795">
          <w:marLeft w:val="640"/>
          <w:marRight w:val="0"/>
          <w:marTop w:val="0"/>
          <w:marBottom w:val="0"/>
          <w:divBdr>
            <w:top w:val="none" w:sz="0" w:space="0" w:color="auto"/>
            <w:left w:val="none" w:sz="0" w:space="0" w:color="auto"/>
            <w:bottom w:val="none" w:sz="0" w:space="0" w:color="auto"/>
            <w:right w:val="none" w:sz="0" w:space="0" w:color="auto"/>
          </w:divBdr>
        </w:div>
        <w:div w:id="594898530">
          <w:marLeft w:val="640"/>
          <w:marRight w:val="0"/>
          <w:marTop w:val="0"/>
          <w:marBottom w:val="0"/>
          <w:divBdr>
            <w:top w:val="none" w:sz="0" w:space="0" w:color="auto"/>
            <w:left w:val="none" w:sz="0" w:space="0" w:color="auto"/>
            <w:bottom w:val="none" w:sz="0" w:space="0" w:color="auto"/>
            <w:right w:val="none" w:sz="0" w:space="0" w:color="auto"/>
          </w:divBdr>
        </w:div>
        <w:div w:id="1512987050">
          <w:marLeft w:val="640"/>
          <w:marRight w:val="0"/>
          <w:marTop w:val="0"/>
          <w:marBottom w:val="0"/>
          <w:divBdr>
            <w:top w:val="none" w:sz="0" w:space="0" w:color="auto"/>
            <w:left w:val="none" w:sz="0" w:space="0" w:color="auto"/>
            <w:bottom w:val="none" w:sz="0" w:space="0" w:color="auto"/>
            <w:right w:val="none" w:sz="0" w:space="0" w:color="auto"/>
          </w:divBdr>
        </w:div>
        <w:div w:id="1839807200">
          <w:marLeft w:val="640"/>
          <w:marRight w:val="0"/>
          <w:marTop w:val="0"/>
          <w:marBottom w:val="0"/>
          <w:divBdr>
            <w:top w:val="none" w:sz="0" w:space="0" w:color="auto"/>
            <w:left w:val="none" w:sz="0" w:space="0" w:color="auto"/>
            <w:bottom w:val="none" w:sz="0" w:space="0" w:color="auto"/>
            <w:right w:val="none" w:sz="0" w:space="0" w:color="auto"/>
          </w:divBdr>
        </w:div>
        <w:div w:id="632447084">
          <w:marLeft w:val="640"/>
          <w:marRight w:val="0"/>
          <w:marTop w:val="0"/>
          <w:marBottom w:val="0"/>
          <w:divBdr>
            <w:top w:val="none" w:sz="0" w:space="0" w:color="auto"/>
            <w:left w:val="none" w:sz="0" w:space="0" w:color="auto"/>
            <w:bottom w:val="none" w:sz="0" w:space="0" w:color="auto"/>
            <w:right w:val="none" w:sz="0" w:space="0" w:color="auto"/>
          </w:divBdr>
        </w:div>
        <w:div w:id="116071676">
          <w:marLeft w:val="640"/>
          <w:marRight w:val="0"/>
          <w:marTop w:val="0"/>
          <w:marBottom w:val="0"/>
          <w:divBdr>
            <w:top w:val="none" w:sz="0" w:space="0" w:color="auto"/>
            <w:left w:val="none" w:sz="0" w:space="0" w:color="auto"/>
            <w:bottom w:val="none" w:sz="0" w:space="0" w:color="auto"/>
            <w:right w:val="none" w:sz="0" w:space="0" w:color="auto"/>
          </w:divBdr>
        </w:div>
        <w:div w:id="1450315330">
          <w:marLeft w:val="640"/>
          <w:marRight w:val="0"/>
          <w:marTop w:val="0"/>
          <w:marBottom w:val="0"/>
          <w:divBdr>
            <w:top w:val="none" w:sz="0" w:space="0" w:color="auto"/>
            <w:left w:val="none" w:sz="0" w:space="0" w:color="auto"/>
            <w:bottom w:val="none" w:sz="0" w:space="0" w:color="auto"/>
            <w:right w:val="none" w:sz="0" w:space="0" w:color="auto"/>
          </w:divBdr>
        </w:div>
        <w:div w:id="112330396">
          <w:marLeft w:val="640"/>
          <w:marRight w:val="0"/>
          <w:marTop w:val="0"/>
          <w:marBottom w:val="0"/>
          <w:divBdr>
            <w:top w:val="none" w:sz="0" w:space="0" w:color="auto"/>
            <w:left w:val="none" w:sz="0" w:space="0" w:color="auto"/>
            <w:bottom w:val="none" w:sz="0" w:space="0" w:color="auto"/>
            <w:right w:val="none" w:sz="0" w:space="0" w:color="auto"/>
          </w:divBdr>
        </w:div>
        <w:div w:id="1515608564">
          <w:marLeft w:val="640"/>
          <w:marRight w:val="0"/>
          <w:marTop w:val="0"/>
          <w:marBottom w:val="0"/>
          <w:divBdr>
            <w:top w:val="none" w:sz="0" w:space="0" w:color="auto"/>
            <w:left w:val="none" w:sz="0" w:space="0" w:color="auto"/>
            <w:bottom w:val="none" w:sz="0" w:space="0" w:color="auto"/>
            <w:right w:val="none" w:sz="0" w:space="0" w:color="auto"/>
          </w:divBdr>
        </w:div>
        <w:div w:id="1838685608">
          <w:marLeft w:val="640"/>
          <w:marRight w:val="0"/>
          <w:marTop w:val="0"/>
          <w:marBottom w:val="0"/>
          <w:divBdr>
            <w:top w:val="none" w:sz="0" w:space="0" w:color="auto"/>
            <w:left w:val="none" w:sz="0" w:space="0" w:color="auto"/>
            <w:bottom w:val="none" w:sz="0" w:space="0" w:color="auto"/>
            <w:right w:val="none" w:sz="0" w:space="0" w:color="auto"/>
          </w:divBdr>
        </w:div>
        <w:div w:id="407925627">
          <w:marLeft w:val="640"/>
          <w:marRight w:val="0"/>
          <w:marTop w:val="0"/>
          <w:marBottom w:val="0"/>
          <w:divBdr>
            <w:top w:val="none" w:sz="0" w:space="0" w:color="auto"/>
            <w:left w:val="none" w:sz="0" w:space="0" w:color="auto"/>
            <w:bottom w:val="none" w:sz="0" w:space="0" w:color="auto"/>
            <w:right w:val="none" w:sz="0" w:space="0" w:color="auto"/>
          </w:divBdr>
        </w:div>
        <w:div w:id="831145053">
          <w:marLeft w:val="640"/>
          <w:marRight w:val="0"/>
          <w:marTop w:val="0"/>
          <w:marBottom w:val="0"/>
          <w:divBdr>
            <w:top w:val="none" w:sz="0" w:space="0" w:color="auto"/>
            <w:left w:val="none" w:sz="0" w:space="0" w:color="auto"/>
            <w:bottom w:val="none" w:sz="0" w:space="0" w:color="auto"/>
            <w:right w:val="none" w:sz="0" w:space="0" w:color="auto"/>
          </w:divBdr>
        </w:div>
      </w:divsChild>
    </w:div>
    <w:div w:id="574822247">
      <w:marLeft w:val="640"/>
      <w:marRight w:val="0"/>
      <w:marTop w:val="0"/>
      <w:marBottom w:val="0"/>
      <w:divBdr>
        <w:top w:val="none" w:sz="0" w:space="0" w:color="auto"/>
        <w:left w:val="none" w:sz="0" w:space="0" w:color="auto"/>
        <w:bottom w:val="none" w:sz="0" w:space="0" w:color="auto"/>
        <w:right w:val="none" w:sz="0" w:space="0" w:color="auto"/>
      </w:divBdr>
    </w:div>
    <w:div w:id="582957257">
      <w:marLeft w:val="640"/>
      <w:marRight w:val="0"/>
      <w:marTop w:val="0"/>
      <w:marBottom w:val="0"/>
      <w:divBdr>
        <w:top w:val="none" w:sz="0" w:space="0" w:color="auto"/>
        <w:left w:val="none" w:sz="0" w:space="0" w:color="auto"/>
        <w:bottom w:val="none" w:sz="0" w:space="0" w:color="auto"/>
        <w:right w:val="none" w:sz="0" w:space="0" w:color="auto"/>
      </w:divBdr>
    </w:div>
    <w:div w:id="693043620">
      <w:marLeft w:val="640"/>
      <w:marRight w:val="0"/>
      <w:marTop w:val="0"/>
      <w:marBottom w:val="0"/>
      <w:divBdr>
        <w:top w:val="none" w:sz="0" w:space="0" w:color="auto"/>
        <w:left w:val="none" w:sz="0" w:space="0" w:color="auto"/>
        <w:bottom w:val="none" w:sz="0" w:space="0" w:color="auto"/>
        <w:right w:val="none" w:sz="0" w:space="0" w:color="auto"/>
      </w:divBdr>
    </w:div>
    <w:div w:id="730465803">
      <w:marLeft w:val="640"/>
      <w:marRight w:val="0"/>
      <w:marTop w:val="0"/>
      <w:marBottom w:val="0"/>
      <w:divBdr>
        <w:top w:val="none" w:sz="0" w:space="0" w:color="auto"/>
        <w:left w:val="none" w:sz="0" w:space="0" w:color="auto"/>
        <w:bottom w:val="none" w:sz="0" w:space="0" w:color="auto"/>
        <w:right w:val="none" w:sz="0" w:space="0" w:color="auto"/>
      </w:divBdr>
    </w:div>
    <w:div w:id="733311357">
      <w:marLeft w:val="640"/>
      <w:marRight w:val="0"/>
      <w:marTop w:val="0"/>
      <w:marBottom w:val="0"/>
      <w:divBdr>
        <w:top w:val="none" w:sz="0" w:space="0" w:color="auto"/>
        <w:left w:val="none" w:sz="0" w:space="0" w:color="auto"/>
        <w:bottom w:val="none" w:sz="0" w:space="0" w:color="auto"/>
        <w:right w:val="none" w:sz="0" w:space="0" w:color="auto"/>
      </w:divBdr>
    </w:div>
    <w:div w:id="747456888">
      <w:marLeft w:val="640"/>
      <w:marRight w:val="0"/>
      <w:marTop w:val="0"/>
      <w:marBottom w:val="0"/>
      <w:divBdr>
        <w:top w:val="none" w:sz="0" w:space="0" w:color="auto"/>
        <w:left w:val="none" w:sz="0" w:space="0" w:color="auto"/>
        <w:bottom w:val="none" w:sz="0" w:space="0" w:color="auto"/>
        <w:right w:val="none" w:sz="0" w:space="0" w:color="auto"/>
      </w:divBdr>
    </w:div>
    <w:div w:id="801850681">
      <w:marLeft w:val="640"/>
      <w:marRight w:val="0"/>
      <w:marTop w:val="0"/>
      <w:marBottom w:val="0"/>
      <w:divBdr>
        <w:top w:val="none" w:sz="0" w:space="0" w:color="auto"/>
        <w:left w:val="none" w:sz="0" w:space="0" w:color="auto"/>
        <w:bottom w:val="none" w:sz="0" w:space="0" w:color="auto"/>
        <w:right w:val="none" w:sz="0" w:space="0" w:color="auto"/>
      </w:divBdr>
    </w:div>
    <w:div w:id="828402416">
      <w:marLeft w:val="640"/>
      <w:marRight w:val="0"/>
      <w:marTop w:val="0"/>
      <w:marBottom w:val="0"/>
      <w:divBdr>
        <w:top w:val="none" w:sz="0" w:space="0" w:color="auto"/>
        <w:left w:val="none" w:sz="0" w:space="0" w:color="auto"/>
        <w:bottom w:val="none" w:sz="0" w:space="0" w:color="auto"/>
        <w:right w:val="none" w:sz="0" w:space="0" w:color="auto"/>
      </w:divBdr>
    </w:div>
    <w:div w:id="838084688">
      <w:marLeft w:val="640"/>
      <w:marRight w:val="0"/>
      <w:marTop w:val="0"/>
      <w:marBottom w:val="0"/>
      <w:divBdr>
        <w:top w:val="none" w:sz="0" w:space="0" w:color="auto"/>
        <w:left w:val="none" w:sz="0" w:space="0" w:color="auto"/>
        <w:bottom w:val="none" w:sz="0" w:space="0" w:color="auto"/>
        <w:right w:val="none" w:sz="0" w:space="0" w:color="auto"/>
      </w:divBdr>
    </w:div>
    <w:div w:id="882248698">
      <w:bodyDiv w:val="1"/>
      <w:marLeft w:val="0"/>
      <w:marRight w:val="0"/>
      <w:marTop w:val="0"/>
      <w:marBottom w:val="0"/>
      <w:divBdr>
        <w:top w:val="none" w:sz="0" w:space="0" w:color="auto"/>
        <w:left w:val="none" w:sz="0" w:space="0" w:color="auto"/>
        <w:bottom w:val="none" w:sz="0" w:space="0" w:color="auto"/>
        <w:right w:val="none" w:sz="0" w:space="0" w:color="auto"/>
      </w:divBdr>
      <w:divsChild>
        <w:div w:id="969556244">
          <w:marLeft w:val="640"/>
          <w:marRight w:val="0"/>
          <w:marTop w:val="0"/>
          <w:marBottom w:val="0"/>
          <w:divBdr>
            <w:top w:val="none" w:sz="0" w:space="0" w:color="auto"/>
            <w:left w:val="none" w:sz="0" w:space="0" w:color="auto"/>
            <w:bottom w:val="none" w:sz="0" w:space="0" w:color="auto"/>
            <w:right w:val="none" w:sz="0" w:space="0" w:color="auto"/>
          </w:divBdr>
        </w:div>
        <w:div w:id="1127504305">
          <w:marLeft w:val="640"/>
          <w:marRight w:val="0"/>
          <w:marTop w:val="0"/>
          <w:marBottom w:val="0"/>
          <w:divBdr>
            <w:top w:val="none" w:sz="0" w:space="0" w:color="auto"/>
            <w:left w:val="none" w:sz="0" w:space="0" w:color="auto"/>
            <w:bottom w:val="none" w:sz="0" w:space="0" w:color="auto"/>
            <w:right w:val="none" w:sz="0" w:space="0" w:color="auto"/>
          </w:divBdr>
        </w:div>
        <w:div w:id="1694067667">
          <w:marLeft w:val="640"/>
          <w:marRight w:val="0"/>
          <w:marTop w:val="0"/>
          <w:marBottom w:val="0"/>
          <w:divBdr>
            <w:top w:val="none" w:sz="0" w:space="0" w:color="auto"/>
            <w:left w:val="none" w:sz="0" w:space="0" w:color="auto"/>
            <w:bottom w:val="none" w:sz="0" w:space="0" w:color="auto"/>
            <w:right w:val="none" w:sz="0" w:space="0" w:color="auto"/>
          </w:divBdr>
        </w:div>
        <w:div w:id="1423837433">
          <w:marLeft w:val="640"/>
          <w:marRight w:val="0"/>
          <w:marTop w:val="0"/>
          <w:marBottom w:val="0"/>
          <w:divBdr>
            <w:top w:val="none" w:sz="0" w:space="0" w:color="auto"/>
            <w:left w:val="none" w:sz="0" w:space="0" w:color="auto"/>
            <w:bottom w:val="none" w:sz="0" w:space="0" w:color="auto"/>
            <w:right w:val="none" w:sz="0" w:space="0" w:color="auto"/>
          </w:divBdr>
        </w:div>
        <w:div w:id="1035427100">
          <w:marLeft w:val="640"/>
          <w:marRight w:val="0"/>
          <w:marTop w:val="0"/>
          <w:marBottom w:val="0"/>
          <w:divBdr>
            <w:top w:val="none" w:sz="0" w:space="0" w:color="auto"/>
            <w:left w:val="none" w:sz="0" w:space="0" w:color="auto"/>
            <w:bottom w:val="none" w:sz="0" w:space="0" w:color="auto"/>
            <w:right w:val="none" w:sz="0" w:space="0" w:color="auto"/>
          </w:divBdr>
        </w:div>
        <w:div w:id="1187711630">
          <w:marLeft w:val="640"/>
          <w:marRight w:val="0"/>
          <w:marTop w:val="0"/>
          <w:marBottom w:val="0"/>
          <w:divBdr>
            <w:top w:val="none" w:sz="0" w:space="0" w:color="auto"/>
            <w:left w:val="none" w:sz="0" w:space="0" w:color="auto"/>
            <w:bottom w:val="none" w:sz="0" w:space="0" w:color="auto"/>
            <w:right w:val="none" w:sz="0" w:space="0" w:color="auto"/>
          </w:divBdr>
        </w:div>
        <w:div w:id="1974752685">
          <w:marLeft w:val="640"/>
          <w:marRight w:val="0"/>
          <w:marTop w:val="0"/>
          <w:marBottom w:val="0"/>
          <w:divBdr>
            <w:top w:val="none" w:sz="0" w:space="0" w:color="auto"/>
            <w:left w:val="none" w:sz="0" w:space="0" w:color="auto"/>
            <w:bottom w:val="none" w:sz="0" w:space="0" w:color="auto"/>
            <w:right w:val="none" w:sz="0" w:space="0" w:color="auto"/>
          </w:divBdr>
        </w:div>
        <w:div w:id="2061634948">
          <w:marLeft w:val="640"/>
          <w:marRight w:val="0"/>
          <w:marTop w:val="0"/>
          <w:marBottom w:val="0"/>
          <w:divBdr>
            <w:top w:val="none" w:sz="0" w:space="0" w:color="auto"/>
            <w:left w:val="none" w:sz="0" w:space="0" w:color="auto"/>
            <w:bottom w:val="none" w:sz="0" w:space="0" w:color="auto"/>
            <w:right w:val="none" w:sz="0" w:space="0" w:color="auto"/>
          </w:divBdr>
        </w:div>
        <w:div w:id="623077497">
          <w:marLeft w:val="640"/>
          <w:marRight w:val="0"/>
          <w:marTop w:val="0"/>
          <w:marBottom w:val="0"/>
          <w:divBdr>
            <w:top w:val="none" w:sz="0" w:space="0" w:color="auto"/>
            <w:left w:val="none" w:sz="0" w:space="0" w:color="auto"/>
            <w:bottom w:val="none" w:sz="0" w:space="0" w:color="auto"/>
            <w:right w:val="none" w:sz="0" w:space="0" w:color="auto"/>
          </w:divBdr>
        </w:div>
        <w:div w:id="971598292">
          <w:marLeft w:val="640"/>
          <w:marRight w:val="0"/>
          <w:marTop w:val="0"/>
          <w:marBottom w:val="0"/>
          <w:divBdr>
            <w:top w:val="none" w:sz="0" w:space="0" w:color="auto"/>
            <w:left w:val="none" w:sz="0" w:space="0" w:color="auto"/>
            <w:bottom w:val="none" w:sz="0" w:space="0" w:color="auto"/>
            <w:right w:val="none" w:sz="0" w:space="0" w:color="auto"/>
          </w:divBdr>
        </w:div>
        <w:div w:id="1234391364">
          <w:marLeft w:val="640"/>
          <w:marRight w:val="0"/>
          <w:marTop w:val="0"/>
          <w:marBottom w:val="0"/>
          <w:divBdr>
            <w:top w:val="none" w:sz="0" w:space="0" w:color="auto"/>
            <w:left w:val="none" w:sz="0" w:space="0" w:color="auto"/>
            <w:bottom w:val="none" w:sz="0" w:space="0" w:color="auto"/>
            <w:right w:val="none" w:sz="0" w:space="0" w:color="auto"/>
          </w:divBdr>
        </w:div>
        <w:div w:id="1120995607">
          <w:marLeft w:val="640"/>
          <w:marRight w:val="0"/>
          <w:marTop w:val="0"/>
          <w:marBottom w:val="0"/>
          <w:divBdr>
            <w:top w:val="none" w:sz="0" w:space="0" w:color="auto"/>
            <w:left w:val="none" w:sz="0" w:space="0" w:color="auto"/>
            <w:bottom w:val="none" w:sz="0" w:space="0" w:color="auto"/>
            <w:right w:val="none" w:sz="0" w:space="0" w:color="auto"/>
          </w:divBdr>
        </w:div>
        <w:div w:id="559748212">
          <w:marLeft w:val="640"/>
          <w:marRight w:val="0"/>
          <w:marTop w:val="0"/>
          <w:marBottom w:val="0"/>
          <w:divBdr>
            <w:top w:val="none" w:sz="0" w:space="0" w:color="auto"/>
            <w:left w:val="none" w:sz="0" w:space="0" w:color="auto"/>
            <w:bottom w:val="none" w:sz="0" w:space="0" w:color="auto"/>
            <w:right w:val="none" w:sz="0" w:space="0" w:color="auto"/>
          </w:divBdr>
        </w:div>
        <w:div w:id="1186214843">
          <w:marLeft w:val="640"/>
          <w:marRight w:val="0"/>
          <w:marTop w:val="0"/>
          <w:marBottom w:val="0"/>
          <w:divBdr>
            <w:top w:val="none" w:sz="0" w:space="0" w:color="auto"/>
            <w:left w:val="none" w:sz="0" w:space="0" w:color="auto"/>
            <w:bottom w:val="none" w:sz="0" w:space="0" w:color="auto"/>
            <w:right w:val="none" w:sz="0" w:space="0" w:color="auto"/>
          </w:divBdr>
        </w:div>
        <w:div w:id="1885291968">
          <w:marLeft w:val="640"/>
          <w:marRight w:val="0"/>
          <w:marTop w:val="0"/>
          <w:marBottom w:val="0"/>
          <w:divBdr>
            <w:top w:val="none" w:sz="0" w:space="0" w:color="auto"/>
            <w:left w:val="none" w:sz="0" w:space="0" w:color="auto"/>
            <w:bottom w:val="none" w:sz="0" w:space="0" w:color="auto"/>
            <w:right w:val="none" w:sz="0" w:space="0" w:color="auto"/>
          </w:divBdr>
        </w:div>
        <w:div w:id="709841250">
          <w:marLeft w:val="640"/>
          <w:marRight w:val="0"/>
          <w:marTop w:val="0"/>
          <w:marBottom w:val="0"/>
          <w:divBdr>
            <w:top w:val="none" w:sz="0" w:space="0" w:color="auto"/>
            <w:left w:val="none" w:sz="0" w:space="0" w:color="auto"/>
            <w:bottom w:val="none" w:sz="0" w:space="0" w:color="auto"/>
            <w:right w:val="none" w:sz="0" w:space="0" w:color="auto"/>
          </w:divBdr>
        </w:div>
        <w:div w:id="1365129685">
          <w:marLeft w:val="640"/>
          <w:marRight w:val="0"/>
          <w:marTop w:val="0"/>
          <w:marBottom w:val="0"/>
          <w:divBdr>
            <w:top w:val="none" w:sz="0" w:space="0" w:color="auto"/>
            <w:left w:val="none" w:sz="0" w:space="0" w:color="auto"/>
            <w:bottom w:val="none" w:sz="0" w:space="0" w:color="auto"/>
            <w:right w:val="none" w:sz="0" w:space="0" w:color="auto"/>
          </w:divBdr>
        </w:div>
        <w:div w:id="1951159563">
          <w:marLeft w:val="640"/>
          <w:marRight w:val="0"/>
          <w:marTop w:val="0"/>
          <w:marBottom w:val="0"/>
          <w:divBdr>
            <w:top w:val="none" w:sz="0" w:space="0" w:color="auto"/>
            <w:left w:val="none" w:sz="0" w:space="0" w:color="auto"/>
            <w:bottom w:val="none" w:sz="0" w:space="0" w:color="auto"/>
            <w:right w:val="none" w:sz="0" w:space="0" w:color="auto"/>
          </w:divBdr>
        </w:div>
        <w:div w:id="967783362">
          <w:marLeft w:val="640"/>
          <w:marRight w:val="0"/>
          <w:marTop w:val="0"/>
          <w:marBottom w:val="0"/>
          <w:divBdr>
            <w:top w:val="none" w:sz="0" w:space="0" w:color="auto"/>
            <w:left w:val="none" w:sz="0" w:space="0" w:color="auto"/>
            <w:bottom w:val="none" w:sz="0" w:space="0" w:color="auto"/>
            <w:right w:val="none" w:sz="0" w:space="0" w:color="auto"/>
          </w:divBdr>
        </w:div>
        <w:div w:id="875310844">
          <w:marLeft w:val="640"/>
          <w:marRight w:val="0"/>
          <w:marTop w:val="0"/>
          <w:marBottom w:val="0"/>
          <w:divBdr>
            <w:top w:val="none" w:sz="0" w:space="0" w:color="auto"/>
            <w:left w:val="none" w:sz="0" w:space="0" w:color="auto"/>
            <w:bottom w:val="none" w:sz="0" w:space="0" w:color="auto"/>
            <w:right w:val="none" w:sz="0" w:space="0" w:color="auto"/>
          </w:divBdr>
        </w:div>
        <w:div w:id="418406462">
          <w:marLeft w:val="640"/>
          <w:marRight w:val="0"/>
          <w:marTop w:val="0"/>
          <w:marBottom w:val="0"/>
          <w:divBdr>
            <w:top w:val="none" w:sz="0" w:space="0" w:color="auto"/>
            <w:left w:val="none" w:sz="0" w:space="0" w:color="auto"/>
            <w:bottom w:val="none" w:sz="0" w:space="0" w:color="auto"/>
            <w:right w:val="none" w:sz="0" w:space="0" w:color="auto"/>
          </w:divBdr>
        </w:div>
        <w:div w:id="848560892">
          <w:marLeft w:val="640"/>
          <w:marRight w:val="0"/>
          <w:marTop w:val="0"/>
          <w:marBottom w:val="0"/>
          <w:divBdr>
            <w:top w:val="none" w:sz="0" w:space="0" w:color="auto"/>
            <w:left w:val="none" w:sz="0" w:space="0" w:color="auto"/>
            <w:bottom w:val="none" w:sz="0" w:space="0" w:color="auto"/>
            <w:right w:val="none" w:sz="0" w:space="0" w:color="auto"/>
          </w:divBdr>
        </w:div>
        <w:div w:id="287473176">
          <w:marLeft w:val="640"/>
          <w:marRight w:val="0"/>
          <w:marTop w:val="0"/>
          <w:marBottom w:val="0"/>
          <w:divBdr>
            <w:top w:val="none" w:sz="0" w:space="0" w:color="auto"/>
            <w:left w:val="none" w:sz="0" w:space="0" w:color="auto"/>
            <w:bottom w:val="none" w:sz="0" w:space="0" w:color="auto"/>
            <w:right w:val="none" w:sz="0" w:space="0" w:color="auto"/>
          </w:divBdr>
        </w:div>
      </w:divsChild>
    </w:div>
    <w:div w:id="921060097">
      <w:marLeft w:val="640"/>
      <w:marRight w:val="0"/>
      <w:marTop w:val="0"/>
      <w:marBottom w:val="0"/>
      <w:divBdr>
        <w:top w:val="none" w:sz="0" w:space="0" w:color="auto"/>
        <w:left w:val="none" w:sz="0" w:space="0" w:color="auto"/>
        <w:bottom w:val="none" w:sz="0" w:space="0" w:color="auto"/>
        <w:right w:val="none" w:sz="0" w:space="0" w:color="auto"/>
      </w:divBdr>
    </w:div>
    <w:div w:id="1079210074">
      <w:marLeft w:val="640"/>
      <w:marRight w:val="0"/>
      <w:marTop w:val="0"/>
      <w:marBottom w:val="0"/>
      <w:divBdr>
        <w:top w:val="none" w:sz="0" w:space="0" w:color="auto"/>
        <w:left w:val="none" w:sz="0" w:space="0" w:color="auto"/>
        <w:bottom w:val="none" w:sz="0" w:space="0" w:color="auto"/>
        <w:right w:val="none" w:sz="0" w:space="0" w:color="auto"/>
      </w:divBdr>
    </w:div>
    <w:div w:id="1277247942">
      <w:bodyDiv w:val="1"/>
      <w:marLeft w:val="0"/>
      <w:marRight w:val="0"/>
      <w:marTop w:val="0"/>
      <w:marBottom w:val="0"/>
      <w:divBdr>
        <w:top w:val="none" w:sz="0" w:space="0" w:color="auto"/>
        <w:left w:val="none" w:sz="0" w:space="0" w:color="auto"/>
        <w:bottom w:val="none" w:sz="0" w:space="0" w:color="auto"/>
        <w:right w:val="none" w:sz="0" w:space="0" w:color="auto"/>
      </w:divBdr>
      <w:divsChild>
        <w:div w:id="887959901">
          <w:marLeft w:val="640"/>
          <w:marRight w:val="0"/>
          <w:marTop w:val="0"/>
          <w:marBottom w:val="0"/>
          <w:divBdr>
            <w:top w:val="none" w:sz="0" w:space="0" w:color="auto"/>
            <w:left w:val="none" w:sz="0" w:space="0" w:color="auto"/>
            <w:bottom w:val="none" w:sz="0" w:space="0" w:color="auto"/>
            <w:right w:val="none" w:sz="0" w:space="0" w:color="auto"/>
          </w:divBdr>
        </w:div>
        <w:div w:id="1378891567">
          <w:marLeft w:val="640"/>
          <w:marRight w:val="0"/>
          <w:marTop w:val="0"/>
          <w:marBottom w:val="0"/>
          <w:divBdr>
            <w:top w:val="none" w:sz="0" w:space="0" w:color="auto"/>
            <w:left w:val="none" w:sz="0" w:space="0" w:color="auto"/>
            <w:bottom w:val="none" w:sz="0" w:space="0" w:color="auto"/>
            <w:right w:val="none" w:sz="0" w:space="0" w:color="auto"/>
          </w:divBdr>
        </w:div>
        <w:div w:id="130490213">
          <w:marLeft w:val="640"/>
          <w:marRight w:val="0"/>
          <w:marTop w:val="0"/>
          <w:marBottom w:val="0"/>
          <w:divBdr>
            <w:top w:val="none" w:sz="0" w:space="0" w:color="auto"/>
            <w:left w:val="none" w:sz="0" w:space="0" w:color="auto"/>
            <w:bottom w:val="none" w:sz="0" w:space="0" w:color="auto"/>
            <w:right w:val="none" w:sz="0" w:space="0" w:color="auto"/>
          </w:divBdr>
        </w:div>
        <w:div w:id="1128355941">
          <w:marLeft w:val="640"/>
          <w:marRight w:val="0"/>
          <w:marTop w:val="0"/>
          <w:marBottom w:val="0"/>
          <w:divBdr>
            <w:top w:val="none" w:sz="0" w:space="0" w:color="auto"/>
            <w:left w:val="none" w:sz="0" w:space="0" w:color="auto"/>
            <w:bottom w:val="none" w:sz="0" w:space="0" w:color="auto"/>
            <w:right w:val="none" w:sz="0" w:space="0" w:color="auto"/>
          </w:divBdr>
        </w:div>
        <w:div w:id="1346132901">
          <w:marLeft w:val="640"/>
          <w:marRight w:val="0"/>
          <w:marTop w:val="0"/>
          <w:marBottom w:val="0"/>
          <w:divBdr>
            <w:top w:val="none" w:sz="0" w:space="0" w:color="auto"/>
            <w:left w:val="none" w:sz="0" w:space="0" w:color="auto"/>
            <w:bottom w:val="none" w:sz="0" w:space="0" w:color="auto"/>
            <w:right w:val="none" w:sz="0" w:space="0" w:color="auto"/>
          </w:divBdr>
        </w:div>
        <w:div w:id="456148152">
          <w:marLeft w:val="640"/>
          <w:marRight w:val="0"/>
          <w:marTop w:val="0"/>
          <w:marBottom w:val="0"/>
          <w:divBdr>
            <w:top w:val="none" w:sz="0" w:space="0" w:color="auto"/>
            <w:left w:val="none" w:sz="0" w:space="0" w:color="auto"/>
            <w:bottom w:val="none" w:sz="0" w:space="0" w:color="auto"/>
            <w:right w:val="none" w:sz="0" w:space="0" w:color="auto"/>
          </w:divBdr>
        </w:div>
        <w:div w:id="30307186">
          <w:marLeft w:val="640"/>
          <w:marRight w:val="0"/>
          <w:marTop w:val="0"/>
          <w:marBottom w:val="0"/>
          <w:divBdr>
            <w:top w:val="none" w:sz="0" w:space="0" w:color="auto"/>
            <w:left w:val="none" w:sz="0" w:space="0" w:color="auto"/>
            <w:bottom w:val="none" w:sz="0" w:space="0" w:color="auto"/>
            <w:right w:val="none" w:sz="0" w:space="0" w:color="auto"/>
          </w:divBdr>
        </w:div>
        <w:div w:id="2044134378">
          <w:marLeft w:val="640"/>
          <w:marRight w:val="0"/>
          <w:marTop w:val="0"/>
          <w:marBottom w:val="0"/>
          <w:divBdr>
            <w:top w:val="none" w:sz="0" w:space="0" w:color="auto"/>
            <w:left w:val="none" w:sz="0" w:space="0" w:color="auto"/>
            <w:bottom w:val="none" w:sz="0" w:space="0" w:color="auto"/>
            <w:right w:val="none" w:sz="0" w:space="0" w:color="auto"/>
          </w:divBdr>
        </w:div>
        <w:div w:id="1115635805">
          <w:marLeft w:val="640"/>
          <w:marRight w:val="0"/>
          <w:marTop w:val="0"/>
          <w:marBottom w:val="0"/>
          <w:divBdr>
            <w:top w:val="none" w:sz="0" w:space="0" w:color="auto"/>
            <w:left w:val="none" w:sz="0" w:space="0" w:color="auto"/>
            <w:bottom w:val="none" w:sz="0" w:space="0" w:color="auto"/>
            <w:right w:val="none" w:sz="0" w:space="0" w:color="auto"/>
          </w:divBdr>
        </w:div>
        <w:div w:id="1563327366">
          <w:marLeft w:val="640"/>
          <w:marRight w:val="0"/>
          <w:marTop w:val="0"/>
          <w:marBottom w:val="0"/>
          <w:divBdr>
            <w:top w:val="none" w:sz="0" w:space="0" w:color="auto"/>
            <w:left w:val="none" w:sz="0" w:space="0" w:color="auto"/>
            <w:bottom w:val="none" w:sz="0" w:space="0" w:color="auto"/>
            <w:right w:val="none" w:sz="0" w:space="0" w:color="auto"/>
          </w:divBdr>
        </w:div>
        <w:div w:id="1407412097">
          <w:marLeft w:val="640"/>
          <w:marRight w:val="0"/>
          <w:marTop w:val="0"/>
          <w:marBottom w:val="0"/>
          <w:divBdr>
            <w:top w:val="none" w:sz="0" w:space="0" w:color="auto"/>
            <w:left w:val="none" w:sz="0" w:space="0" w:color="auto"/>
            <w:bottom w:val="none" w:sz="0" w:space="0" w:color="auto"/>
            <w:right w:val="none" w:sz="0" w:space="0" w:color="auto"/>
          </w:divBdr>
        </w:div>
        <w:div w:id="1631787397">
          <w:marLeft w:val="640"/>
          <w:marRight w:val="0"/>
          <w:marTop w:val="0"/>
          <w:marBottom w:val="0"/>
          <w:divBdr>
            <w:top w:val="none" w:sz="0" w:space="0" w:color="auto"/>
            <w:left w:val="none" w:sz="0" w:space="0" w:color="auto"/>
            <w:bottom w:val="none" w:sz="0" w:space="0" w:color="auto"/>
            <w:right w:val="none" w:sz="0" w:space="0" w:color="auto"/>
          </w:divBdr>
        </w:div>
        <w:div w:id="168300046">
          <w:marLeft w:val="640"/>
          <w:marRight w:val="0"/>
          <w:marTop w:val="0"/>
          <w:marBottom w:val="0"/>
          <w:divBdr>
            <w:top w:val="none" w:sz="0" w:space="0" w:color="auto"/>
            <w:left w:val="none" w:sz="0" w:space="0" w:color="auto"/>
            <w:bottom w:val="none" w:sz="0" w:space="0" w:color="auto"/>
            <w:right w:val="none" w:sz="0" w:space="0" w:color="auto"/>
          </w:divBdr>
        </w:div>
        <w:div w:id="937248306">
          <w:marLeft w:val="640"/>
          <w:marRight w:val="0"/>
          <w:marTop w:val="0"/>
          <w:marBottom w:val="0"/>
          <w:divBdr>
            <w:top w:val="none" w:sz="0" w:space="0" w:color="auto"/>
            <w:left w:val="none" w:sz="0" w:space="0" w:color="auto"/>
            <w:bottom w:val="none" w:sz="0" w:space="0" w:color="auto"/>
            <w:right w:val="none" w:sz="0" w:space="0" w:color="auto"/>
          </w:divBdr>
        </w:div>
        <w:div w:id="1201941431">
          <w:marLeft w:val="640"/>
          <w:marRight w:val="0"/>
          <w:marTop w:val="0"/>
          <w:marBottom w:val="0"/>
          <w:divBdr>
            <w:top w:val="none" w:sz="0" w:space="0" w:color="auto"/>
            <w:left w:val="none" w:sz="0" w:space="0" w:color="auto"/>
            <w:bottom w:val="none" w:sz="0" w:space="0" w:color="auto"/>
            <w:right w:val="none" w:sz="0" w:space="0" w:color="auto"/>
          </w:divBdr>
        </w:div>
      </w:divsChild>
    </w:div>
    <w:div w:id="1391343548">
      <w:marLeft w:val="640"/>
      <w:marRight w:val="0"/>
      <w:marTop w:val="0"/>
      <w:marBottom w:val="0"/>
      <w:divBdr>
        <w:top w:val="none" w:sz="0" w:space="0" w:color="auto"/>
        <w:left w:val="none" w:sz="0" w:space="0" w:color="auto"/>
        <w:bottom w:val="none" w:sz="0" w:space="0" w:color="auto"/>
        <w:right w:val="none" w:sz="0" w:space="0" w:color="auto"/>
      </w:divBdr>
    </w:div>
    <w:div w:id="1565408014">
      <w:marLeft w:val="640"/>
      <w:marRight w:val="0"/>
      <w:marTop w:val="0"/>
      <w:marBottom w:val="0"/>
      <w:divBdr>
        <w:top w:val="none" w:sz="0" w:space="0" w:color="auto"/>
        <w:left w:val="none" w:sz="0" w:space="0" w:color="auto"/>
        <w:bottom w:val="none" w:sz="0" w:space="0" w:color="auto"/>
        <w:right w:val="none" w:sz="0" w:space="0" w:color="auto"/>
      </w:divBdr>
    </w:div>
    <w:div w:id="1767190251">
      <w:marLeft w:val="640"/>
      <w:marRight w:val="0"/>
      <w:marTop w:val="0"/>
      <w:marBottom w:val="0"/>
      <w:divBdr>
        <w:top w:val="none" w:sz="0" w:space="0" w:color="auto"/>
        <w:left w:val="none" w:sz="0" w:space="0" w:color="auto"/>
        <w:bottom w:val="none" w:sz="0" w:space="0" w:color="auto"/>
        <w:right w:val="none" w:sz="0" w:space="0" w:color="auto"/>
      </w:divBdr>
    </w:div>
    <w:div w:id="1823228224">
      <w:marLeft w:val="640"/>
      <w:marRight w:val="0"/>
      <w:marTop w:val="0"/>
      <w:marBottom w:val="0"/>
      <w:divBdr>
        <w:top w:val="none" w:sz="0" w:space="0" w:color="auto"/>
        <w:left w:val="none" w:sz="0" w:space="0" w:color="auto"/>
        <w:bottom w:val="none" w:sz="0" w:space="0" w:color="auto"/>
        <w:right w:val="none" w:sz="0" w:space="0" w:color="auto"/>
      </w:divBdr>
    </w:div>
    <w:div w:id="1827671153">
      <w:marLeft w:val="640"/>
      <w:marRight w:val="0"/>
      <w:marTop w:val="0"/>
      <w:marBottom w:val="0"/>
      <w:divBdr>
        <w:top w:val="none" w:sz="0" w:space="0" w:color="auto"/>
        <w:left w:val="none" w:sz="0" w:space="0" w:color="auto"/>
        <w:bottom w:val="none" w:sz="0" w:space="0" w:color="auto"/>
        <w:right w:val="none" w:sz="0" w:space="0" w:color="auto"/>
      </w:divBdr>
    </w:div>
    <w:div w:id="1885630282">
      <w:marLeft w:val="640"/>
      <w:marRight w:val="0"/>
      <w:marTop w:val="0"/>
      <w:marBottom w:val="0"/>
      <w:divBdr>
        <w:top w:val="none" w:sz="0" w:space="0" w:color="auto"/>
        <w:left w:val="none" w:sz="0" w:space="0" w:color="auto"/>
        <w:bottom w:val="none" w:sz="0" w:space="0" w:color="auto"/>
        <w:right w:val="none" w:sz="0" w:space="0" w:color="auto"/>
      </w:divBdr>
    </w:div>
    <w:div w:id="1922176978">
      <w:bodyDiv w:val="1"/>
      <w:marLeft w:val="0"/>
      <w:marRight w:val="0"/>
      <w:marTop w:val="0"/>
      <w:marBottom w:val="0"/>
      <w:divBdr>
        <w:top w:val="none" w:sz="0" w:space="0" w:color="auto"/>
        <w:left w:val="none" w:sz="0" w:space="0" w:color="auto"/>
        <w:bottom w:val="none" w:sz="0" w:space="0" w:color="auto"/>
        <w:right w:val="none" w:sz="0" w:space="0" w:color="auto"/>
      </w:divBdr>
    </w:div>
    <w:div w:id="2038266918">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ga.mgh.harvard.edu/primerbank/"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biii.eu/wis-neuromath"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assets.thermofisher.com/TFS-Assets/LSG/manuals/4364031_TaqSmallRNA_UG.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ssets.thermofisher.com/TFS-Assets/LSG/manuals/4364031_TaqSmallRNA_UG.pdf"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8030EA1-608E-4DC4-88CA-7401C9EAAFFD}"/>
      </w:docPartPr>
      <w:docPartBody>
        <w:p w:rsidR="00782D2B" w:rsidRDefault="0055038A">
          <w:r w:rsidRPr="0079139C">
            <w:rPr>
              <w:rStyle w:val="PlaceholderText"/>
            </w:rPr>
            <w:t>Click or tap here to enter text.</w:t>
          </w:r>
        </w:p>
      </w:docPartBody>
    </w:docPart>
    <w:docPart>
      <w:docPartPr>
        <w:name w:val="A2D6C2B228DC461FBDF87974C038D08E"/>
        <w:category>
          <w:name w:val="General"/>
          <w:gallery w:val="placeholder"/>
        </w:category>
        <w:types>
          <w:type w:val="bbPlcHdr"/>
        </w:types>
        <w:behaviors>
          <w:behavior w:val="content"/>
        </w:behaviors>
        <w:guid w:val="{B7D48B04-84FE-4273-9940-95ADD8C1587F}"/>
      </w:docPartPr>
      <w:docPartBody>
        <w:p w:rsidR="005A049A" w:rsidRDefault="00856653" w:rsidP="00856653">
          <w:pPr>
            <w:pStyle w:val="A2D6C2B228DC461FBDF87974C038D08E"/>
          </w:pPr>
          <w:r w:rsidRPr="00AC50EF">
            <w:rPr>
              <w:rStyle w:val="PlaceholderText"/>
            </w:rPr>
            <w:t>Click or tap here to enter text.</w:t>
          </w:r>
        </w:p>
      </w:docPartBody>
    </w:docPart>
    <w:docPart>
      <w:docPartPr>
        <w:name w:val="487E7649FAB24E2D87663CDD90BCDAE2"/>
        <w:category>
          <w:name w:val="General"/>
          <w:gallery w:val="placeholder"/>
        </w:category>
        <w:types>
          <w:type w:val="bbPlcHdr"/>
        </w:types>
        <w:behaviors>
          <w:behavior w:val="content"/>
        </w:behaviors>
        <w:guid w:val="{160B68C0-9A07-43D2-A127-45073BCFAD9C}"/>
      </w:docPartPr>
      <w:docPartBody>
        <w:p w:rsidR="00E77B17" w:rsidRDefault="003E53D8" w:rsidP="003E53D8">
          <w:pPr>
            <w:pStyle w:val="487E7649FAB24E2D87663CDD90BCDAE2"/>
          </w:pPr>
          <w:r w:rsidRPr="00AC50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8A"/>
    <w:rsid w:val="000061E1"/>
    <w:rsid w:val="000B1DD2"/>
    <w:rsid w:val="000D24E8"/>
    <w:rsid w:val="000D75D6"/>
    <w:rsid w:val="00163226"/>
    <w:rsid w:val="002523A2"/>
    <w:rsid w:val="00280C59"/>
    <w:rsid w:val="00303E44"/>
    <w:rsid w:val="0031063E"/>
    <w:rsid w:val="00340BEB"/>
    <w:rsid w:val="003E53D8"/>
    <w:rsid w:val="0045720C"/>
    <w:rsid w:val="0055038A"/>
    <w:rsid w:val="005A049A"/>
    <w:rsid w:val="005E77ED"/>
    <w:rsid w:val="0060779A"/>
    <w:rsid w:val="006777C3"/>
    <w:rsid w:val="006B1A6F"/>
    <w:rsid w:val="006C301C"/>
    <w:rsid w:val="006F6780"/>
    <w:rsid w:val="00765D97"/>
    <w:rsid w:val="00782D2B"/>
    <w:rsid w:val="00807B8E"/>
    <w:rsid w:val="00832EFD"/>
    <w:rsid w:val="00856653"/>
    <w:rsid w:val="008B2A9A"/>
    <w:rsid w:val="00941655"/>
    <w:rsid w:val="009751F8"/>
    <w:rsid w:val="00A07F24"/>
    <w:rsid w:val="00C11D98"/>
    <w:rsid w:val="00CE4B69"/>
    <w:rsid w:val="00DC02BE"/>
    <w:rsid w:val="00DC41C1"/>
    <w:rsid w:val="00DE3C7B"/>
    <w:rsid w:val="00E04783"/>
    <w:rsid w:val="00E77B17"/>
    <w:rsid w:val="00EA241F"/>
    <w:rsid w:val="00EB4AA6"/>
    <w:rsid w:val="00EC69B5"/>
    <w:rsid w:val="00F90A1D"/>
    <w:rsid w:val="00FF53B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53D8"/>
    <w:rPr>
      <w:color w:val="808080"/>
    </w:rPr>
  </w:style>
  <w:style w:type="paragraph" w:customStyle="1" w:styleId="A2D6C2B228DC461FBDF87974C038D08E">
    <w:name w:val="A2D6C2B228DC461FBDF87974C038D08E"/>
    <w:rsid w:val="00856653"/>
  </w:style>
  <w:style w:type="paragraph" w:customStyle="1" w:styleId="487E7649FAB24E2D87663CDD90BCDAE2">
    <w:name w:val="487E7649FAB24E2D87663CDD90BCDAE2"/>
    <w:rsid w:val="003E5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6EF49D-7240-4AA9-B71A-0C2B98D7C11F}">
  <we:reference id="f78a3046-9e99-4300-aa2b-5814002b01a2" version="1.55.1.0" store="EXCatalog" storeType="EXCatalog"/>
  <we:alternateReferences>
    <we:reference id="WA104382081" version="1.55.1.0" store="nl-NL" storeType="OMEX"/>
  </we:alternateReferences>
  <we:properties>
    <we:property name="MENDELEY_BIBLIOGRAPHY_IS_DIRTY" value="false"/>
    <we:property name="MENDELEY_BIBLIOGRAPHY_LAST_MODIFIED" value="1779264796798"/>
    <we:property name="MENDELEY_CITATIONS" value="[{&quot;citationID&quot;:&quot;MENDELEY_CITATION_64ef9942-c53f-4032-baf0-408bc913c491&quot;,&quot;properties&quot;:{&quot;noteIndex&quot;:0},&quot;isEdited&quot;:false,&quot;manualOverride&quot;:{&quot;isManuallyOverridden&quot;:false,&quot;citeprocText&quot;:&quot;[24]&quot;,&quot;manualOverrideText&quot;:&quot;&quot;},&quot;citationTag&quot;:&quot;MENDELEY_CITATION_v3_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&quot;,&quot;citationItems&quot;:[{&quot;id&quot;:&quot;80f5e279-3455-3286-b640-3675b1d4c682&quot;,&quot;itemData&quot;:{&quot;type&quot;:&quot;article-journal&quot;,&quot;id&quot;:&quot;80f5e279-3455-3286-b640-3675b1d4c682&quot;,&quot;title&quot;:&quot;Antagonizing Increased miR-135a Levels at the Chronic Stage of Experimental TLE Reduces Spontaneous Recurrent Seizures&quot;,&quot;author&quot;:[{&quot;family&quot;:&quot;Vangoor&quot;,&quot;given&quot;:&quot;Vamshidhar R.&quot;,&quot;parse-names&quot;:false,&quot;dropping-particle&quot;:&quot;&quot;,&quot;non-dropping-particle&quot;:&quot;&quot;},{&quot;family&quot;:&quot;Reschke&quot;,&quot;given&quot;:&quot;Cristina R.&quot;,&quot;parse-names&quot;:false,&quot;dropping-particle&quot;:&quot;&quot;,&quot;non-dropping-particle&quot;:&quot;&quot;},{&quot;family&quot;:&quot;Senthilkumar&quot;,&quot;given&quot;:&quot;Ketharini&quot;,&quot;parse-names&quot;:false,&quot;dropping-particle&quot;:&quot;&quot;,&quot;non-dropping-particle&quot;:&quot;&quot;},{&quot;family&quot;:&quot;Haar&quot;,&quot;given&quot;:&quot;Lieke L.&quot;,&quot;parse-names&quot;:false,&quot;dropping-particle&quot;:&quot;&quot;,&quot;non-dropping-particle&quot;:&quot;van de&quot;},{&quot;family&quot;:&quot;Wit&quot;,&quot;given&quot;:&quot;Marina&quot;,&quot;parse-names&quot;:false,&quot;dropping-particle&quot;:&quot;&quot;,&quot;non-dropping-particle&quot;:&quot;de&quot;},{&quot;family&quot;:&quot;Giuliani&quot;,&quot;given&quot;:&quot;Giuliano&quot;,&quot;parse-names&quot;:false,&quot;dropping-particle&quot;:&quot;&quot;,&quot;non-dropping-particle&quot;:&quot;&quot;},{&quot;family&quot;:&quot;Broekhoven&quot;,&quot;given&quot;:&quot;Mark H.&quot;,&quot;parse-names&quot;:false,&quot;dropping-particle&quot;:&quot;&quot;,&quot;non-dropping-particle&quot;:&quot;&quot;},{&quot;family&quot;:&quot;Morris&quot;,&quot;given&quot;:&quot;Gareth&quot;,&quot;parse-names&quot;:false,&quot;dropping-particle&quot;:&quot;&quot;,&quot;non-dropping-particle&quot;:&quot;&quot;},{&quot;family&quot;:&quot;Engel&quot;,&quot;given&quot;:&quot;Tobias&quot;,&quot;parse-names&quot;:false,&quot;dropping-particle&quot;:&quot;&quot;,&quot;non-dropping-particle&quot;:&quot;&quot;},{&quot;family&quot;:&quot;Brennan&quot;,&quot;given&quot;:&quot;Gary P.&quot;,&quot;parse-names&quot;:false,&quot;dropping-particle&quot;:&quot;&quot;,&quot;non-dropping-particle&quot;:&quot;&quot;},{&quot;family&quot;:&quot;Conroy&quot;,&quot;given&quot;:&quot;Ronan M.&quot;,&quot;parse-names&quot;:false,&quot;dropping-particle&quot;:&quot;&quot;,&quot;non-dropping-particle&quot;:&quot;&quot;},{&quot;family&quot;:&quot;Rijen&quot;,&quot;given&quot;:&quot;Peter C.&quot;,&quot;parse-names&quot;:false,&quot;dropping-particle&quot;:&quot;&quot;,&quot;non-dropping-particle&quot;:&quot;van&quot;},{&quot;family&quot;:&quot;Gosselaar&quot;,&quot;given&quot;:&quot;Peter H.&quot;,&quot;parse-names&quot;:false,&quot;dropping-particle&quot;:&quot;&quot;,&quot;non-dropping-particle&quot;:&quot;&quot;},{&quot;family&quot;:&quot;Schorge&quot;,&quot;given&quot;:&quot;Stephanie&quot;,&quot;parse-names&quot;:false,&quot;dropping-particle&quot;:&quot;&quot;,&quot;non-dropping-particle&quot;:&quot;&quot;},{&quot;family&quot;:&quot;Schaapveld&quot;,&quot;given&quot;:&quot;Roel Q.J.&quot;,&quot;parse-names&quot;:false,&quot;dropping-particle&quot;:&quot;&quot;,&quot;non-dropping-particle&quot;:&quot;&quot;},{&quot;family&quot;:&quot;Henshall&quot;,&quot;given&quot;:&quot;David C.&quot;,&quot;parse-names&quot;:false,&quot;dropping-particle&quot;:&quot;&quot;,&quot;non-dropping-particle&quot;:&quot;&quot;},{&quot;family&quot;:&quot;Graan&quot;,&quot;given&quot;:&quot;Pierre N.E.&quot;,&quot;parse-names&quot;:false,&quot;dropping-particle&quot;:&quot;&quot;,&quot;non-dropping-particle&quot;:&quot;De&quot;},{&quot;family&quot;:&quot;Pasterkamp&quot;,&quot;given&quot;:&quot;R. Jeroen&quot;,&quot;parse-names&quot;:false,&quot;dropping-particle&quot;:&quot;&quot;,&quot;non-dropping-particle&quot;:&quot;&quot;}],&quot;container-title&quot;:&quot;The Journal of Neuroscience&quot;,&quot;DOI&quot;:&quot;10.1523/JNEUROSCI.3014-18.2019&quot;,&quot;ISSN&quot;:&quot;0270-6474&quot;,&quot;PMID&quot;:&quot;31015341&quot;,&quot;URL&quot;:&quot;http://www.jneurosci.org/lookup/doi/10.1523/JNEUROSCI.3014-18.2019&quot;,&quot;issued&quot;:{&quot;date-parts&quot;:[[2019,6,26]]},&quot;page&quot;:&quot;5064-5079&quot;,&quot;abstract&quot;:&quot;Mesial temporal lobe epilepsy (mTLE) is a chronic neurological disease characterized by recurrent seizures. The antiepileptic drugs currently available to treat mTLE are ineffective in one-third of patients and lack disease-modifying effects. miRNAs, a class of small noncoding RNAs which control gene expression at the post-transcriptional level, play a key role in the pathogenesis of mTLE and other epilepsies. Although manipulationofmiRNAsatacutestageshasbeenreportedtoreducesubsequentspontaneousseizures, it isuncertainwhethertargetingmiRNAs at chronic stages of mTLE can also reduce seizures. Furthermore, the functional role and downstream targets of most epilepsy-associated miRNAs remain poorly understood. Here, we show that miR-135a is selectively upregulated within neurons in epileptic brain and report that targeting miR-135a in vivo using antagomirs after onset of spontaneous recurrent seizures can reduce seizure activity at the chronic stage of experimental mTLE in male mice. Further, by using an unbiased approach combining immunoprecipitation and RNA sequencing, we identify several novel neuronal targets of miR-135a, including Mef2a. Mef2 proteins are key regulators of excitatory synapse density. Mef2a and miR- 135a show reciprocal expression regulation in human (of both sexes) and experimental TLE, and miR-135a regulates dendritic spine number and type through Mef2. Together, our data show that miR-135a is target for reducing seizure activity in chronic epilepsy, and that deregulation of miR-135a in epilepsy may alter Mef2a expression and thereby affect synaptic function and plasticity.&quot;,&quot;issue&quot;:&quot;26&quot;,&quot;volume&quot;:&quot;39&quot;,&quot;container-title-short&quot;:&quot;&quot;},&quot;isTemporary&quot;:false}]},{&quot;citationID&quot;:&quot;MENDELEY_CITATION_2a186591-160a-47bb-814f-aa2057564498&quot;,&quot;properties&quot;:{&quot;noteIndex&quot;:0},&quot;isEdited&quot;:false,&quot;manualOverride&quot;:{&quot;isManuallyOverridden&quot;:false,&quot;citeprocText&quot;:&quot;[8]&quot;,&quot;manualOverrideText&quot;:&quot;&quot;},&quot;citationTag&quot;:&quot;MENDELEY_CITATION_v3_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&quot;,&quot;citationItems&quot;:[{&quot;id&quot;:&quot;5ce4e1f0-feac-3754-b7bf-6e550820908f&quot;,&quot;itemData&quot;:{&quot;type&quot;:&quot;article-journal&quot;,&quot;id&quot;:&quot;5ce4e1f0-feac-3754-b7bf-6e550820908f&quot;,&quot;title&quot;:&quot;Expression of Circ_Satb1 Is Decreased in Mesial Temporal Lobe Epilepsy and Regulates Dendritic Spine Morphology&quot;,&quot;author&quot;:[{&quot;family&quot;:&quot;Gomes-Duarte&quot;,&quot;given&quot;:&quot;Andreia&quot;,&quot;parse-names&quot;:false,&quot;dropping-particle&quot;:&quot;&quot;,&quot;non-dropping-particle&quot;:&quot;&quot;},{&quot;family&quot;:&quot;Venø&quot;,&quot;given&quot;:&quot;Morten T.&quot;,&quot;parse-names&quot;:false,&quot;dropping-particle&quot;:&quot;&quot;,&quot;non-dropping-particle&quot;:&quot;&quot;},{&quot;family&quot;:&quot;Wit&quot;,&quot;given&quot;:&quot;Marina&quot;,&quot;parse-names&quot;:false,&quot;dropping-particle&quot;:&quot;&quot;,&quot;non-dropping-particle&quot;:&quot;de&quot;},{&quot;family&quot;:&quot;Senthilkumar&quot;,&quot;given&quot;:&quot;Ketharini&quot;,&quot;parse-names&quot;:false,&quot;dropping-particle&quot;:&quot;&quot;,&quot;non-dropping-particle&quot;:&quot;&quot;},{&quot;family&quot;:&quot;Broekhoven&quot;,&quot;given&quot;:&quot;Mark H.&quot;,&quot;parse-names&quot;:false,&quot;dropping-particle&quot;:&quot;&quot;,&quot;non-dropping-particle&quot;:&quot;&quot;},{&quot;family&quot;:&quot;Herik&quot;,&quot;given&quot;:&quot;Joëlle&quot;,&quot;parse-names&quot;:false,&quot;dropping-particle&quot;:&quot;&quot;,&quot;non-dropping-particle&quot;:&quot;van den&quot;},{&quot;family&quot;:&quot;Heeres&quot;,&quot;given&quot;:&quot;Fleur R.&quot;,&quot;parse-names&quot;:false,&quot;dropping-particle&quot;:&quot;&quot;,&quot;non-dropping-particle&quot;:&quot;&quot;},{&quot;family&quot;:&quot;Rossum&quot;,&quot;given&quot;:&quot;Daniëlle&quot;,&quot;parse-names&quot;:false,&quot;dropping-particle&quot;:&quot;&quot;,&quot;non-dropping-particle&quot;:&quot;van&quot;},{&quot;family&quot;:&quot;Rybiczka-Tesulov&quot;,&quot;given&quot;:&quot;Mateja&quot;,&quot;parse-names&quot;:false,&quot;dropping-particle&quot;:&quot;&quot;,&quot;non-dropping-particle&quot;:&quot;&quot;},{&quot;family&quot;:&quot;Legnini&quot;,&quot;given&quot;:&quot;Ivano&quot;,&quot;parse-names&quot;:false,&quot;dropping-particle&quot;:&quot;&quot;,&quot;non-dropping-particle&quot;:&quot;&quot;},{&quot;family&quot;:&quot;Rijen&quot;,&quot;given&quot;:&quot;Peter C.&quot;,&quot;parse-names&quot;:false,&quot;dropping-particle&quot;:&quot;&quot;,&quot;non-dropping-particle&quot;:&quot;van&quot;},{&quot;family&quot;:&quot;Eijsden&quot;,&quot;given&quot;:&quot;Pieter&quot;,&quot;parse-names&quot;:false,&quot;dropping-particle&quot;:&quot;&quot;,&quot;non-dropping-particle&quot;:&quot;van&quot;},{&quot;family&quot;:&quot;Gosselaar&quot;,&quot;given&quot;:&quot;Peter H.&quot;,&quot;parse-names&quot;:false,&quot;dropping-particle&quot;:&quot;&quot;,&quot;non-dropping-particle&quot;:&quot;&quot;},{&quot;family&quot;:&quot;Rajewsky&quot;,&quot;given&quot;:&quot;Nikolaus&quot;,&quot;parse-names&quot;:false,&quot;dropping-particle&quot;:&quot;&quot;,&quot;non-dropping-particle&quot;:&quot;&quot;},{&quot;family&quot;:&quot;Kjems&quot;,&quot;given&quot;:&quot;Jørgen&quot;,&quot;parse-names&quot;:false,&quot;dropping-particle&quot;:&quot;&quot;,&quot;non-dropping-particle&quot;:&quot;&quot;},{&quot;family&quot;:&quot;Vangoor&quot;,&quot;given&quot;:&quot;Vamshidhar R.&quot;,&quot;parse-names&quot;:false,&quot;dropping-particle&quot;:&quot;&quot;,&quot;non-dropping-particle&quot;:&quot;&quot;},{&quot;family&quot;:&quot;Pasterkamp&quot;,&quot;given&quot;:&quot;R. Jeroen&quot;,&quot;parse-names&quot;:false,&quot;dropping-particle&quot;:&quot;&quot;,&quot;non-dropping-particle&quot;:&quot;&quot;}],&quot;container-title&quot;:&quot;Frontiers in Molecular Neuroscience&quot;,&quot;container-title-short&quot;:&quot;Front. Mol. Neurosci.&quot;,&quot;DOI&quot;:&quot;10.3389/fnmol.2022.832133&quot;,&quot;ISSN&quot;:&quot;16625099&quot;,&quot;issued&quot;:{&quot;date-parts&quot;:[[2022]]},&quot;page&quot;:&quot;1-21&quot;,&quot;abstract&quot;:&quot;Mesial temporal lobe epilepsy (mTLE) is a chronic disease characterized by recurrent seizures that originate in the temporal lobes of the brain. Anti-epileptic drugs (AEDs) are the standard treatment for managing seizures in mTLE patients, but are frequently ineffective. Resective surgery is an option for some patients, but does not guarantee a postoperative seizure-free period. Therefore, further insight is needed into the pathogenesis of mTLE to enable the design of new therapeutic strategies. Circular RNAs (circRNAs) have been identified as important regulators of neuronal function and have been implicated in epilepsy. However, the mechanisms through which circRNAs contribute to epileptogenesis remain unknown. Here, we determine the circRNA transcriptome of the hippocampus and cortex of mTLE patients by using RNA-seq. We report 333 differentially expressed (DE) circRNAs between healthy individuals and mTLE patients, of which 23 circRNAs displayed significant adjusted p-values following multiple testing correction. Interestingly, hippocampal expression of circ_Satb1, a circRNA derived from special AT-rich sequence binding protein 1 (SATB1), is decreased in both mTLE patients and in experimental epilepsy. Our work shows that circ_Satb1 displays dynamic patterns of neuronal expression in vitro and in vivo. Further, circ_Satb1-specific knockdown using CRISPR/CasRx approaches in hippocampal cultures leads to defects in dendritic spine morphology, a cellular hallmark of mTLE. Overall, our results identify a novel epilepsy-associated circRNA with disease-specific expression and previously unidentified cellular effects that are relevant for epileptogenesis.&quot;,&quot;issue&quot;:&quot;March&quot;,&quot;volume&quot;:&quot;15&quot;},&quot;isTemporary&quot;:false}]},{&quot;citationID&quot;:&quot;MENDELEY_CITATION_da1e6ea1-75d0-4aea-a182-558f4486db57&quot;,&quot;properties&quot;:{&quot;noteIndex&quot;:0},&quot;isEdited&quot;:false,&quot;manualOverride&quot;:{&quot;isManuallyOverridden&quot;:false,&quot;citeprocText&quot;:&quot;[8]&quot;,&quot;manualOverrideText&quot;:&quot;&quot;},&quot;citationTag&quot;:&quot;MENDELEY_CITATION_v3_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&quot;,&quot;citationItems&quot;:[{&quot;id&quot;:&quot;5ce4e1f0-feac-3754-b7bf-6e550820908f&quot;,&quot;itemData&quot;:{&quot;type&quot;:&quot;article-journal&quot;,&quot;id&quot;:&quot;5ce4e1f0-feac-3754-b7bf-6e550820908f&quot;,&quot;title&quot;:&quot;Expression of Circ_Satb1 Is Decreased in Mesial Temporal Lobe Epilepsy and Regulates Dendritic Spine Morphology&quot;,&quot;author&quot;:[{&quot;family&quot;:&quot;Gomes-Duarte&quot;,&quot;given&quot;:&quot;Andreia&quot;,&quot;parse-names&quot;:false,&quot;dropping-particle&quot;:&quot;&quot;,&quot;non-dropping-particle&quot;:&quot;&quot;},{&quot;family&quot;:&quot;Venø&quot;,&quot;given&quot;:&quot;Morten T.&quot;,&quot;parse-names&quot;:false,&quot;dropping-particle&quot;:&quot;&quot;,&quot;non-dropping-particle&quot;:&quot;&quot;},{&quot;family&quot;:&quot;Wit&quot;,&quot;given&quot;:&quot;Marina&quot;,&quot;parse-names&quot;:false,&quot;dropping-particle&quot;:&quot;&quot;,&quot;non-dropping-particle&quot;:&quot;de&quot;},{&quot;family&quot;:&quot;Senthilkumar&quot;,&quot;given&quot;:&quot;Ketharini&quot;,&quot;parse-names&quot;:false,&quot;dropping-particle&quot;:&quot;&quot;,&quot;non-dropping-particle&quot;:&quot;&quot;},{&quot;family&quot;:&quot;Broekhoven&quot;,&quot;given&quot;:&quot;Mark H.&quot;,&quot;parse-names&quot;:false,&quot;dropping-particle&quot;:&quot;&quot;,&quot;non-dropping-particle&quot;:&quot;&quot;},{&quot;family&quot;:&quot;Herik&quot;,&quot;given&quot;:&quot;Joëlle&quot;,&quot;parse-names&quot;:false,&quot;dropping-particle&quot;:&quot;&quot;,&quot;non-dropping-particle&quot;:&quot;van den&quot;},{&quot;family&quot;:&quot;Heeres&quot;,&quot;given&quot;:&quot;Fleur R.&quot;,&quot;parse-names&quot;:false,&quot;dropping-particle&quot;:&quot;&quot;,&quot;non-dropping-particle&quot;:&quot;&quot;},{&quot;family&quot;:&quot;Rossum&quot;,&quot;given&quot;:&quot;Daniëlle&quot;,&quot;parse-names&quot;:false,&quot;dropping-particle&quot;:&quot;&quot;,&quot;non-dropping-particle&quot;:&quot;van&quot;},{&quot;family&quot;:&quot;Rybiczka-Tesulov&quot;,&quot;given&quot;:&quot;Mateja&quot;,&quot;parse-names&quot;:false,&quot;dropping-particle&quot;:&quot;&quot;,&quot;non-dropping-particle&quot;:&quot;&quot;},{&quot;family&quot;:&quot;Legnini&quot;,&quot;given&quot;:&quot;Ivano&quot;,&quot;parse-names&quot;:false,&quot;dropping-particle&quot;:&quot;&quot;,&quot;non-dropping-particle&quot;:&quot;&quot;},{&quot;family&quot;:&quot;Rijen&quot;,&quot;given&quot;:&quot;Peter C.&quot;,&quot;parse-names&quot;:false,&quot;dropping-particle&quot;:&quot;&quot;,&quot;non-dropping-particle&quot;:&quot;van&quot;},{&quot;family&quot;:&quot;Eijsden&quot;,&quot;given&quot;:&quot;Pieter&quot;,&quot;parse-names&quot;:false,&quot;dropping-particle&quot;:&quot;&quot;,&quot;non-dropping-particle&quot;:&quot;van&quot;},{&quot;family&quot;:&quot;Gosselaar&quot;,&quot;given&quot;:&quot;Peter H.&quot;,&quot;parse-names&quot;:false,&quot;dropping-particle&quot;:&quot;&quot;,&quot;non-dropping-particle&quot;:&quot;&quot;},{&quot;family&quot;:&quot;Rajewsky&quot;,&quot;given&quot;:&quot;Nikolaus&quot;,&quot;parse-names&quot;:false,&quot;dropping-particle&quot;:&quot;&quot;,&quot;non-dropping-particle&quot;:&quot;&quot;},{&quot;family&quot;:&quot;Kjems&quot;,&quot;given&quot;:&quot;Jørgen&quot;,&quot;parse-names&quot;:false,&quot;dropping-particle&quot;:&quot;&quot;,&quot;non-dropping-particle&quot;:&quot;&quot;},{&quot;family&quot;:&quot;Vangoor&quot;,&quot;given&quot;:&quot;Vamshidhar R.&quot;,&quot;parse-names&quot;:false,&quot;dropping-particle&quot;:&quot;&quot;,&quot;non-dropping-particle&quot;:&quot;&quot;},{&quot;family&quot;:&quot;Pasterkamp&quot;,&quot;given&quot;:&quot;R. Jeroen&quot;,&quot;parse-names&quot;:false,&quot;dropping-particle&quot;:&quot;&quot;,&quot;non-dropping-particle&quot;:&quot;&quot;}],&quot;container-title&quot;:&quot;Frontiers in Molecular Neuroscience&quot;,&quot;container-title-short&quot;:&quot;Front. Mol. Neurosci.&quot;,&quot;DOI&quot;:&quot;10.3389/fnmol.2022.832133&quot;,&quot;ISSN&quot;:&quot;16625099&quot;,&quot;issued&quot;:{&quot;date-parts&quot;:[[2022]]},&quot;page&quot;:&quot;1-21&quot;,&quot;abstract&quot;:&quot;Mesial temporal lobe epilepsy (mTLE) is a chronic disease characterized by recurrent seizures that originate in the temporal lobes of the brain. Anti-epileptic drugs (AEDs) are the standard treatment for managing seizures in mTLE patients, but are frequently ineffective. Resective surgery is an option for some patients, but does not guarantee a postoperative seizure-free period. Therefore, further insight is needed into the pathogenesis of mTLE to enable the design of new therapeutic strategies. Circular RNAs (circRNAs) have been identified as important regulators of neuronal function and have been implicated in epilepsy. However, the mechanisms through which circRNAs contribute to epileptogenesis remain unknown. Here, we determine the circRNA transcriptome of the hippocampus and cortex of mTLE patients by using RNA-seq. We report 333 differentially expressed (DE) circRNAs between healthy individuals and mTLE patients, of which 23 circRNAs displayed significant adjusted p-values following multiple testing correction. Interestingly, hippocampal expression of circ_Satb1, a circRNA derived from special AT-rich sequence binding protein 1 (SATB1), is decreased in both mTLE patients and in experimental epilepsy. Our work shows that circ_Satb1 displays dynamic patterns of neuronal expression in vitro and in vivo. Further, circ_Satb1-specific knockdown using CRISPR/CasRx approaches in hippocampal cultures leads to defects in dendritic spine morphology, a cellular hallmark of mTLE. Overall, our results identify a novel epilepsy-associated circRNA with disease-specific expression and previously unidentified cellular effects that are relevant for epileptogenesis.&quot;,&quot;issue&quot;:&quot;March&quot;,&quot;volume&quot;:&quot;15&quot;},&quot;isTemporary&quot;:false}]},{&quot;citationID&quot;:&quot;MENDELEY_CITATION_72ccecc6-991d-41ae-99f8-0329903a3f80&quot;,&quot;properties&quot;:{&quot;noteIndex&quot;:0},&quot;isEdited&quot;:false,&quot;manualOverride&quot;:{&quot;isManuallyOverridden&quot;:false,&quot;citeprocText&quot;:&quot;[11]&quot;,&quot;manualOverrideText&quot;:&quot;&quot;},&quot;citationTag&quot;:&quot;MENDELEY_CITATION_v3_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&quot;,&quot;citationItems&quot;:[{&quot;id&quot;:&quot;881f88b7-5ae9-33b5-8a17-073e5993dad0&quot;,&quot;itemData&quot;:{&quot;type&quot;:&quot;article-journal&quot;,&quot;id&quot;:&quot;881f88b7-5ae9-33b5-8a17-073e5993dad0&quot;,&quot;title&quot;:&quot;Green fluorescent protein as a marker in transgenic mice&quot;,&quot;author&quot;:[{&quot;family&quot;:&quot;Ikawa&quot;,&quot;given&quot;:&quot;Masahito&quot;,&quot;parse-names&quot;:false,&quot;dropping-particle&quot;:&quot;&quot;,&quot;non-dropping-particle&quot;:&quot;&quot;},{&quot;family&quot;:&quot;Kominami&quot;,&quot;given&quot;:&quot;Katsuya&quot;,&quot;parse-names&quot;:false,&quot;dropping-particle&quot;:&quot;&quot;,&quot;non-dropping-particle&quot;:&quot;&quot;},{&quot;family&quot;:&quot;Yoshimura&quot;,&quot;given&quot;:&quot;Yasuhide&quot;,&quot;parse-names&quot;:false,&quot;dropping-particle&quot;:&quot;&quot;,&quot;non-dropping-particle&quot;:&quot;&quot;},{&quot;family&quot;:&quot;Tanaka&quot;,&quot;given&quot;:&quot;Keiichi&quot;,&quot;parse-names&quot;:false,&quot;dropping-particle&quot;:&quot;&quot;,&quot;non-dropping-particle&quot;:&quot;&quot;},{&quot;family&quot;:&quot;Nishimune&quot;,&quot;given&quot;:&quot;Yoshitake&quot;,&quot;parse-names&quot;:false,&quot;dropping-particle&quot;:&quot;&quot;,&quot;non-dropping-particle&quot;:&quot;&quot;},{&quot;family&quot;:&quot;Okabe&quot;,&quot;given&quot;:&quot;Masaru&quot;,&quot;parse-names&quot;:false,&quot;dropping-particle&quot;:&quot;&quot;,&quot;non-dropping-particle&quot;:&quot;&quot;}],&quot;container-title&quot;:&quot;Development, Growth &amp; Differentiation&quot;,&quot;container-title-short&quot;:&quot;Dev. Growth Differ.&quot;,&quot;DOI&quot;:&quot;10.1046/j.1440-169X.1995.t01-2-00012.x&quot;,&quot;ISSN&quot;:&quot;0012-1592&quot;,&quot;issued&quot;:{&quot;date-parts&quot;:[[1995,8,27]]},&quot;page&quot;:&quot;455-459&quot;,&quot;abstract&quot;:&quot;&lt;p&gt; Green fluorescent protein (GFP) found in &lt;italic&gt;Aequorea victoria&lt;/italic&gt; absorbs blue light and emits green fluorescence without exogenous substrates or co‐factors. We studied the possibility of using the GFP as a marker in mammals. Transgenic mice were produced using the GFP coding sequence, ligated with the chicken beta‐actin promoter. Green fluorescence was observed in muscle, pancreas, kidney, heart and other organs in all the three transgenic mouse lines. Detection of the transgenic mouse was possible by observing a tail or fingers of new born pups under a fluorescent microscope. The marker also enabled us to detect localized expression of the transgene in intact tissues without preliminary steps. It was also demonstrated that the GFP expression could be quantified by measuring the fluorescence in tissue extracts. &lt;/p&gt;&quot;,&quot;issue&quot;:&quot;4&quot;,&quot;volume&quot;:&quot;37&quot;},&quot;isTemporary&quot;:false}]},{&quot;citationID&quot;:&quot;MENDELEY_CITATION_62697ace-6bfa-42bd-870a-4ff324516cc8&quot;,&quot;properties&quot;:{&quot;noteIndex&quot;:0},&quot;isEdited&quot;:false,&quot;manualOverride&quot;:{&quot;isManuallyOverridden&quot;:false,&quot;citeprocText&quot;:&quot;[19]&quot;,&quot;manualOverrideText&quot;:&quot;&quot;},&quot;citationTag&quot;:&quot;MENDELEY_CITATION_v3_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&quot;,&quot;citationItems&quot;:[{&quot;id&quot;:&quot;669fca41-3032-3c88-8219-8f9c6471012c&quot;,&quot;itemData&quot;:{&quot;type&quot;:&quot;article-journal&quot;,&quot;id&quot;:&quot;669fca41-3032-3c88-8219-8f9c6471012c&quot;,&quot;title&quot;:&quot;WIS‐neuromath enables versatile high throughput analyses of neuronal processes&quot;,&quot;author&quot;:[{&quot;family&quot;:&quot;Rishal&quot;,&quot;given&quot;:&quot;Ida&quot;,&quot;parse-names&quot;:false,&quot;dropping-particle&quot;:&quot;&quot;,&quot;non-dropping-particle&quot;:&quot;&quot;},{&quot;family&quot;:&quot;Golani&quot;,&quot;given&quot;:&quot;Ofra&quot;,&quot;parse-names&quot;:false,&quot;dropping-particle&quot;:&quot;&quot;,&quot;non-dropping-particle&quot;:&quot;&quot;},{&quot;family&quot;:&quot;Rajman&quot;,&quot;given&quot;:&quot;Marek&quot;,&quot;parse-names&quot;:false,&quot;dropping-particle&quot;:&quot;&quot;,&quot;non-dropping-particle&quot;:&quot;&quot;},{&quot;family&quot;:&quot;Costa&quot;,&quot;given&quot;:&quot;Barbara&quot;,&quot;parse-names&quot;:false,&quot;dropping-particle&quot;:&quot;&quot;,&quot;non-dropping-particle&quot;:&quot;&quot;},{&quot;family&quot;:&quot;Ben‐Yaakov&quot;,&quot;given&quot;:&quot;Keren&quot;,&quot;parse-names&quot;:false,&quot;dropping-particle&quot;:&quot;&quot;,&quot;non-dropping-particle&quot;:&quot;&quot;},{&quot;family&quot;:&quot;Schoenmann&quot;,&quot;given&quot;:&quot;Zohar&quot;,&quot;parse-names&quot;:false,&quot;dropping-particle&quot;:&quot;&quot;,&quot;non-dropping-particle&quot;:&quot;&quot;},{&quot;family&quot;:&quot;Yaron&quot;,&quot;given&quot;:&quot;Avraham&quot;,&quot;parse-names&quot;:false,&quot;dropping-particle&quot;:&quot;&quot;,&quot;non-dropping-particle&quot;:&quot;&quot;},{&quot;family&quot;:&quot;Basri&quot;,&quot;given&quot;:&quot;Ronen&quot;,&quot;parse-names&quot;:false,&quot;dropping-particle&quot;:&quot;&quot;,&quot;non-dropping-particle&quot;:&quot;&quot;},{&quot;family&quot;:&quot;Fainzilber&quot;,&quot;given&quot;:&quot;Mike&quot;,&quot;parse-names&quot;:false,&quot;dropping-particle&quot;:&quot;&quot;,&quot;non-dropping-particle&quot;:&quot;&quot;},{&quot;family&quot;:&quot;Galun&quot;,&quot;given&quot;:&quot;Meirav&quot;,&quot;parse-names&quot;:false,&quot;dropping-particle&quot;:&quot;&quot;,&quot;non-dropping-particle&quot;:&quot;&quot;}],&quot;container-title&quot;:&quot;Developmental Neurobiology&quot;,&quot;container-title-short&quot;:&quot;Dev. Neurobiol.&quot;,&quot;DOI&quot;:&quot;10.1002/dneu.22061&quot;,&quot;ISSN&quot;:&quot;1932-8451&quot;,&quot;issued&quot;:{&quot;date-parts&quot;:[[2013,3,28]]},&quot;page&quot;:&quot;247-256&quot;,&quot;abstract&quot;:&quot;&lt;p&gt; Automated analyses of neuronal morphology are important for quantifying connectivity and circuitry &lt;italic&gt;in vivo&lt;/italic&gt; , as well as in high content imaging of primary neuron cultures. The currently available tools for quantification of neuronal morphology either are highly expensive commercial packages or cannot provide automated image quantifications at single cell resolution. Here, we describe a new software package called WIS‐NeuroMath, which fills this gap and provides solutions for automated measurement of neuronal processes in both &lt;italic&gt;in vivo&lt;/italic&gt; and &lt;italic&gt;in vitro&lt;/italic&gt; preparations. Diverse image types can be analyzed without any preprocessing, enabling automated and accurate detection of neurites followed by their quantification in a number of application modules. A cell morphology module detects cell bodies and attached neurites, providing information on neurite length, number of branches, cell body area, and other parameters for each cell. A neurite length module provides a solution for images lacking cell bodies, such as tissue sections. Finally, a ganglion explant module quantifies outgrowth by identifying neurites at different distances from the ganglion. Quantification of a diverse series of preparations with WIS‐NeuroMath provided data that were well matched with parallel analyses of the same preparations in established software packages such as MetaXpress or NeuronJ. The capabilities of WIS‐NeuroMath are demonstrated in a range of applications, including in dissociated and explant cultures and histological analyses on thin and whole‐mount sections. WIS‐NeuroMath is freely available to academic users, providing a versatile and cost‐effective range of solutions for quantifying neurite growth, branching, regeneration, or degeneration under different experimental paradigms. © 2012 Wiley Periodicals, Inc. Develop Neurobiol, 2013 &lt;/p&gt;&quot;,&quot;issue&quot;:&quot;3&quot;,&quot;volume&quot;:&quot;73&quot;},&quot;isTemporary&quot;:false}]},{&quot;citationID&quot;:&quot;MENDELEY_CITATION_edea71a6-32aa-45b7-a71f-6c0d5e397310&quot;,&quot;properties&quot;:{&quot;noteIndex&quot;:0},&quot;isEdited&quot;:false,&quot;manualOverride&quot;:{&quot;isManuallyOverridden&quot;:false,&quot;citeprocText&quot;:&quot;[3]&quot;,&quot;manualOverrideText&quot;:&quot;&quot;},&quot;citationTag&quot;:&quot;MENDELEY_CITATION_v3_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&quot;,&quot;citationItems&quot;:[{&quot;id&quot;:&quot;ca5949f5-aa57-3df7-ab61-1d9f3bc2674b&quot;,&quot;itemData&quot;:{&quot;type&quot;:&quot;article-journal&quot;,&quot;id&quot;:&quot;ca5949f5-aa57-3df7-ab61-1d9f3bc2674b&quot;,&quot;title&quot;:&quot;Microglial activation by Alzheimer amyloid precursor protein and modulation by apolipoprotein E&quot;,&quot;author&quot;:[{&quot;family&quot;:&quot;Barger&quot;,&quot;given&quot;:&quot;Steven W.&quot;,&quot;parse-names&quot;:false,&quot;dropping-particle&quot;:&quot;&quot;,&quot;non-dropping-particle&quot;:&quot;&quot;},{&quot;family&quot;:&quot;Harmon&quot;,&quot;given&quot;:&quot;Ashley D.&quot;,&quot;parse-names&quot;:false,&quot;dropping-particle&quot;:&quot;&quot;,&quot;non-dropping-particle&quot;:&quot;&quot;}],&quot;container-title&quot;:&quot;Nature&quot;,&quot;container-title-short&quot;:&quot;Nature&quot;,&quot;DOI&quot;:&quot;10.1038/42257&quot;,&quot;ISSN&quot;:&quot;0028-0836&quot;,&quot;issued&quot;:{&quot;date-parts&quot;:[[1997,8,28]]},&quot;page&quot;:&quot;878-881&quot;,&quot;issue&quot;:&quot;6645&quot;,&quot;volume&quot;:&quot;388&quot;},&quot;isTemporary&quot;:false}]},{&quot;citationID&quot;:&quot;MENDELEY_CITATION_86eac1c1-4314-4207-9ebd-159804a90fd6&quot;,&quot;properties&quot;:{&quot;noteIndex&quot;:0},&quot;isEdited&quot;:false,&quot;manualOverride&quot;:{&quot;isManuallyOverridden&quot;:false,&quot;citeprocText&quot;:&quot;[5, 14]&quot;,&quot;manualOverrideText&quot;:&quot;&quot;},&quot;citationTag&quot;:&quot;MENDELEY_CITATION_v3_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&quot;,&quot;citationItems&quot;:[{&quot;id&quot;:&quot;ed908c9e-779d-34f0-a9f7-a3d91bf2bf80&quot;,&quot;itemData&quot;:{&quot;type&quot;:&quot;article-journal&quot;,&quot;id&quot;:&quot;ed908c9e-779d-34f0-a9f7-a3d91bf2bf80&quot;,&quot;title&quot;:&quot;Differential tumor necrosis factor alpha expression by astrocytes from experimental allergic encephalomyelitis-susceptible and -resistant rat strains.&quot;,&quot;author&quot;:[{&quot;family&quot;:&quot;Chung&quot;,&quot;given&quot;:&quot;I Y&quot;,&quot;parse-names&quot;:false,&quot;dropping-particle&quot;:&quot;&quot;,&quot;non-dropping-particle&quot;:&quot;&quot;},{&quot;family&quot;:&quot;Norris&quot;,&quot;given&quot;:&quot;J G&quot;,&quot;parse-names&quot;:false,&quot;dropping-particle&quot;:&quot;&quot;,&quot;non-dropping-particle&quot;:&quot;&quot;},{&quot;family&quot;:&quot;Benveniste&quot;,&quot;given&quot;:&quot;E N&quot;,&quot;parse-names&quot;:false,&quot;dropping-particle&quot;:&quot;&quot;,&quot;non-dropping-particle&quot;:&quot;&quot;}],&quot;container-title&quot;:&quot;The Journal of experimental medicine&quot;,&quot;container-title-short&quot;:&quot;J. Exp. Med.&quot;,&quot;DOI&quot;:&quot;10.1084/jem.173.4.801&quot;,&quot;ISSN&quot;:&quot;0022-1007&quot;,&quot;issued&quot;:{&quot;date-parts&quot;:[[1991,4,1]]},&quot;page&quot;:&quot;801-811&quot;,&quot;abstract&quot;:&quot;&lt;p&gt;There is evidence that the cytokine tumor necrosis factor alpha (TNF-alpha) contributes to the pathogenesis of neurological autoimmune diseases such as multiple sclerosis (MS) and experimental allergic encephalomyelitis (EAE). TNF-alpha exerts damaging effects on oligodendrocytes, the myelin-producing cell of the central nervous system (CNS), and myelin itself. We have recently demonstrated TNF-alpha expression from astrocytes induced by lipopolysaccharide (LPS), interferon gamma (IFN-gamma), and interleukin 1 beta (IL-1 beta). Astrocytes secrete TNF-alpha in response to LPS alone, and can be primed by IFN-gamma to enhance LPS-induced TNF-alpha production. IFN-gamma and IL-1 beta, cytokines known to be present in the CNS during neurological disease states, do not induce TNF-alpha production alone, but act synergistically to stimulate astrocyte TNF-alpha expression. Inbred Lewis and Brown-Norway (BN) rats differ in genetic susceptibility to EAE, which is controlled in part by major histocompatibility complex (MHC) genes. We examined TNF-alpha gene expression by astrocytes derived from BN rats (resistant to EAE) and Lewis rats (highly susceptible). Astrocytes from BN rats express TNF-alpha mRNA and protein in response to LPS alone, yet IFN-gamma does not significantly enhance LPS-induced TNF-alpha expression, nor do they express appreciable TNF-alpha in response to the combined stimuli of IFN-gamma/IL-1 beta. In contrast, astrocytes from Lewis rats express low levels of TNF-alpha mRNA and protein in response to LPS, and are extremely responsive to the priming effect of IFN-gamma for subsequent TNF-alpha gene expression. Also, Lewis astrocytes produce TNF-alpha in response to IFN-gamma/IL-1 beta. The differential TNF-alpha production by astrocytes from BN and Lewis strains is not due to the suppressive effect of prostaglandins, because the addition of indomethacin does not alter the differential pattern of TNF-alpha expression. Furthermore, Lewis and BN astrocytes produce another cytokine, IL-6, in response to LPS, IFN-gamma, and IL-1 beta in a comparable fashion. Peritoneal macrophages and neonatal microglia from Lewis and BN rats are responsive to both LPS and IFN-gamma priming signals for subsequent TNF-alpha production, suggesting that differential TNF-alpha expression by the astrocyte is cell type specific. Taken together, these results suggest that differential TNF-alpha gene expression in response to LPS and IFN-gamma is strain and cell specific, and reflects both transcriptional and post-transcriptional control mechanisms.(ABSTRACT TRUNCATED AT 400 WORDS)&lt;/p&gt;&quot;,&quot;issue&quot;:&quot;4&quot;,&quot;volume&quot;:&quot;173&quot;},&quot;isTemporary&quot;:false},{&quot;id&quot;:&quot;39edeeda-a59f-3af8-a4db-0162b569e9b0&quot;,&quot;itemData&quot;:{&quot;type&quot;:&quot;article-journal&quot;,&quot;id&quot;:&quot;39edeeda-a59f-3af8-a4db-0162b569e9b0&quot;,&quot;title&quot;:&quot;Production of tumor necrosis factor and other cytokines by astrocytes stimulated with lipopolysaccharide or a neurotropic virus.&quot;,&quot;author&quot;:[{&quot;family&quot;:&quot;Lieberman&quot;,&quot;given&quot;:&quot;A P&quot;,&quot;parse-names&quot;:false,&quot;dropping-particle&quot;:&quot;&quot;,&quot;non-dropping-particle&quot;:&quot;&quot;},{&quot;family&quot;:&quot;Pitha&quot;,&quot;given&quot;:&quot;P M&quot;,&quot;parse-names&quot;:false,&quot;dropping-particle&quot;:&quot;&quot;,&quot;non-dropping-particle&quot;:&quot;&quot;},{&quot;family&quot;:&quot;Shin&quot;,&quot;given&quot;:&quot;H S&quot;,&quot;parse-names&quot;:false,&quot;dropping-particle&quot;:&quot;&quot;,&quot;non-dropping-particle&quot;:&quot;&quot;},{&quot;family&quot;:&quot;Shin&quot;,&quot;given&quot;:&quot;M L&quot;,&quot;parse-names&quot;:false,&quot;dropping-particle&quot;:&quot;&quot;,&quot;non-dropping-particle&quot;:&quot;&quot;}],&quot;container-title&quot;:&quot;Proceedings of the National Academy of Sciences&quot;,&quot;DOI&quot;:&quot;10.1073/pnas.86.16.6348&quot;,&quot;ISSN&quot;:&quot;0027-8424&quot;,&quot;issued&quot;:{&quot;date-parts&quot;:[[1989,8]]},&quot;page&quot;:&quot;6348-6352&quot;,&quot;abstract&quot;:&quot;&lt;p&gt;Rat astrocytes, immunologically competent glial cells of the central nervous system (CNS), released a variety of cytokines after activation. Lipopolysaccharide-stimulated astrocytes produced tumor necrosis factor (TNF) as demonstrated by Northern blot analysis using a mouse TNF probe and by functional assay. Biological activity of rat astrocyte-derived TNF was neutralized by rabbit antiserum against recombinant murine TNF. Stimulation of astrocytes by lipopolysaccharide also activated the interleukin 1 and interleukin 6 genes. We have also investigated whether a neurotropic paramyxovirus, Newcastle disease virus, triggers cytokine production by astrocytes. This virus induced astrocytes to produce TNF, lymphotoxin, interleukin 6, and alpha- and beta-interferons. Thus, stimulation by endotoxin and virus activated distinct, yet overlapping, sets of cytokine genes. We propose that astrocytes and the cytokines they produce may play a significant role in the pathogenesis of immunologically and/or virally mediated CNS disease, in CNS intercellular communication, and in the interactions between the nervous and immune systems.&lt;/p&gt;&quot;,&quot;issue&quot;:&quot;16&quot;,&quot;volume&quot;:&quot;86&quot;,&quot;container-title-short&quot;:&quot;&quot;},&quot;isTemporary&quot;:false}]},{&quot;citationID&quot;:&quot;MENDELEY_CITATION_56bc723b-4dc9-4a0e-8f90-2f736b6c90d6&quot;,&quot;properties&quot;:{&quot;noteIndex&quot;:0},&quot;isEdited&quot;:false,&quot;manualOverride&quot;:{&quot;isManuallyOverridden&quot;:false,&quot;citeprocText&quot;:&quot;[4, 8]&quot;,&quot;manualOverrideText&quot;:&quot;&quot;},&quot;citationTag&quot;:&quot;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&quot;,&quot;citationItems&quot;:[{&quot;id&quot;:&quot;09ca66da-5e74-3671-95d9-a9d473841a3d&quot;,&quot;itemData&quot;:{&quot;type&quot;:&quot;article-journal&quot;,&quot;id&quot;:&quot;09ca66da-5e74-3671-95d9-a9d473841a3d&quot;,&quot;title&quot;:&quot;Astrocyte uncoupling as a cause of human temporal lobe epilepsy&quot;,&quot;author&quot;:[{&quot;family&quot;:&quot;Bedner&quot;,&quot;given&quot;:&quot;Peter&quot;,&quot;parse-names&quot;:false,&quot;dropping-particle&quot;:&quot;&quot;,&quot;non-dropping-particle&quot;:&quot;&quot;},{&quot;family&quot;:&quot;Dupper&quot;,&quot;given&quot;:&quot;Alexander&quot;,&quot;parse-names&quot;:false,&quot;dropping-particle&quot;:&quot;&quot;,&quot;non-dropping-particle&quot;:&quot;&quot;},{&quot;family&quot;:&quot;Hüttmann&quot;,&quot;given&quot;:&quot;Kerstin&quot;,&quot;parse-names&quot;:false,&quot;dropping-particle&quot;:&quot;&quot;,&quot;non-dropping-particle&quot;:&quot;&quot;},{&quot;family&quot;:&quot;Müller&quot;,&quot;given&quot;:&quot;Julia&quot;,&quot;parse-names&quot;:false,&quot;dropping-particle&quot;:&quot;&quot;,&quot;non-dropping-particle&quot;:&quot;&quot;},{&quot;family&quot;:&quot;Herde&quot;,&quot;given&quot;:&quot;Michel K.&quot;,&quot;parse-names&quot;:false,&quot;dropping-particle&quot;:&quot;&quot;,&quot;non-dropping-particle&quot;:&quot;&quot;},{&quot;family&quot;:&quot;Dublin&quot;,&quot;given&quot;:&quot;Pavel&quot;,&quot;parse-names&quot;:false,&quot;dropping-particle&quot;:&quot;&quot;,&quot;non-dropping-particle&quot;:&quot;&quot;},{&quot;family&quot;:&quot;Deshpande&quot;,&quot;given&quot;:&quot;Tushar&quot;,&quot;parse-names&quot;:false,&quot;dropping-particle&quot;:&quot;&quot;,&quot;non-dropping-particle&quot;:&quot;&quot;},{&quot;family&quot;:&quot;Schramm&quot;,&quot;given&quot;:&quot;Johannes&quot;,&quot;parse-names&quot;:false,&quot;dropping-particle&quot;:&quot;&quot;,&quot;non-dropping-particle&quot;:&quot;&quot;},{&quot;family&quot;:&quot;Häussler&quot;,&quot;given&quot;:&quot;Ute&quot;,&quot;parse-names&quot;:false,&quot;dropping-particle&quot;:&quot;&quot;,&quot;non-dropping-particle&quot;:&quot;&quot;},{&quot;family&quot;:&quot;Haas&quot;,&quot;given&quot;:&quot;Carola A.&quot;,&quot;parse-names&quot;:false,&quot;dropping-particle&quot;:&quot;&quot;,&quot;non-dropping-particle&quot;:&quot;&quot;},{&quot;family&quot;:&quot;Henneberger&quot;,&quot;given&quot;:&quot;Christian&quot;,&quot;parse-names&quot;:false,&quot;dropping-particle&quot;:&quot;&quot;,&quot;non-dropping-particle&quot;:&quot;&quot;},{&quot;family&quot;:&quot;Theis&quot;,&quot;given&quot;:&quot;Martin&quot;,&quot;parse-names&quot;:false,&quot;dropping-particle&quot;:&quot;&quot;,&quot;non-dropping-particle&quot;:&quot;&quot;},{&quot;family&quot;:&quot;Steinhäuser&quot;,&quot;given&quot;:&quot;Christian&quot;,&quot;parse-names&quot;:false,&quot;dropping-particle&quot;:&quot;&quot;,&quot;non-dropping-particle&quot;:&quot;&quot;}],&quot;container-title&quot;:&quot;Brain&quot;,&quot;DOI&quot;:&quot;10.1093/brain/awv067&quot;,&quot;ISSN&quot;:&quot;14602156&quot;,&quot;issued&quot;:{&quot;date-parts&quot;:[[2015]]},&quot;page&quot;:&quot;1208-1222&quot;,&quot;abstract&quot;:&quot;Glial cells are now recognized as active communication partners in the central nervous system, and this new perspective has rekindled the question of their role in pathology. In the present study we analysed functional properties of astrocytes in hippocampal specimens from patients with mesial temporal lobe epilepsy without (n = 44) and with sclerosis (n = 75) combining patch clamp recording, K&lt;sup&gt;+&lt;/sup&gt; concentration analysis, electroencephalography/video-monitoring, and fate mapping analysis. We found that the hippocampus of patients with mesial temporal lobe epilepsy with sclerosis is completely devoid of bona fide astrocytes and gap junction coupling, whereas coupled astrocytes were abundantly present in non-sclerotic specimens. To decide whether these glial changes represent cause or effect of mesial temporal lobe epilepsy with sclerosis, we developed a mouse model that reproduced key features of human mesial temporal lobe epilepsy with sclerosis. In this model, uncoupling impaired K&lt;sup&gt;+&lt;/sup&gt; buffering and temporally preceded apoptotic neuronal death and the generation of spontaneous seizures. Uncoupling was induced through intraperitoneal injection of lipopolysaccharide, prevented in Toll-like receptor4 knockout mice and reproduced in situ through acute cytokine or lipopolysaccharide incubation. Fate mapping confirmed that in the course of mesial temporal lobe epilepsy with sclerosis, astrocytes acquire an atypical functional phenotype and lose coupling. These data suggest that astrocyte dysfunction might be a prime cause of mesial temporal lobe epilepsy with sclerosis and identify novel targets for anti-epileptogenic therapeutic intervention.&quot;,&quot;issue&quot;:&quot;5&quot;,&quot;volume&quot;:&quot;138&quot;,&quot;container-title-short&quot;:&quot;&quot;},&quot;isTemporary&quot;:false},{&quot;id&quot;:&quot;5ce4e1f0-feac-3754-b7bf-6e550820908f&quot;,&quot;itemData&quot;:{&quot;type&quot;:&quot;article-journal&quot;,&quot;id&quot;:&quot;5ce4e1f0-feac-3754-b7bf-6e550820908f&quot;,&quot;title&quot;:&quot;Expression of Circ_Satb1 Is Decreased in Mesial Temporal Lobe Epilepsy and Regulates Dendritic Spine Morphology&quot;,&quot;author&quot;:[{&quot;family&quot;:&quot;Gomes-Duarte&quot;,&quot;given&quot;:&quot;Andreia&quot;,&quot;parse-names&quot;:false,&quot;dropping-particle&quot;:&quot;&quot;,&quot;non-dropping-particle&quot;:&quot;&quot;},{&quot;family&quot;:&quot;Venø&quot;,&quot;given&quot;:&quot;Morten T.&quot;,&quot;parse-names&quot;:false,&quot;dropping-particle&quot;:&quot;&quot;,&quot;non-dropping-particle&quot;:&quot;&quot;},{&quot;family&quot;:&quot;Wit&quot;,&quot;given&quot;:&quot;Marina&quot;,&quot;parse-names&quot;:false,&quot;dropping-particle&quot;:&quot;&quot;,&quot;non-dropping-particle&quot;:&quot;de&quot;},{&quot;family&quot;:&quot;Senthilkumar&quot;,&quot;given&quot;:&quot;Ketharini&quot;,&quot;parse-names&quot;:false,&quot;dropping-particle&quot;:&quot;&quot;,&quot;non-dropping-particle&quot;:&quot;&quot;},{&quot;family&quot;:&quot;Broekhoven&quot;,&quot;given&quot;:&quot;Mark H.&quot;,&quot;parse-names&quot;:false,&quot;dropping-particle&quot;:&quot;&quot;,&quot;non-dropping-particle&quot;:&quot;&quot;},{&quot;family&quot;:&quot;Herik&quot;,&quot;given&quot;:&quot;Joëlle&quot;,&quot;parse-names&quot;:false,&quot;dropping-particle&quot;:&quot;&quot;,&quot;non-dropping-particle&quot;:&quot;van den&quot;},{&quot;family&quot;:&quot;Heeres&quot;,&quot;given&quot;:&quot;Fleur R.&quot;,&quot;parse-names&quot;:false,&quot;dropping-particle&quot;:&quot;&quot;,&quot;non-dropping-particle&quot;:&quot;&quot;},{&quot;family&quot;:&quot;Rossum&quot;,&quot;given&quot;:&quot;Daniëlle&quot;,&quot;parse-names&quot;:false,&quot;dropping-particle&quot;:&quot;&quot;,&quot;non-dropping-particle&quot;:&quot;van&quot;},{&quot;family&quot;:&quot;Rybiczka-Tesulov&quot;,&quot;given&quot;:&quot;Mateja&quot;,&quot;parse-names&quot;:false,&quot;dropping-particle&quot;:&quot;&quot;,&quot;non-dropping-particle&quot;:&quot;&quot;},{&quot;family&quot;:&quot;Legnini&quot;,&quot;given&quot;:&quot;Ivano&quot;,&quot;parse-names&quot;:false,&quot;dropping-particle&quot;:&quot;&quot;,&quot;non-dropping-particle&quot;:&quot;&quot;},{&quot;family&quot;:&quot;Rijen&quot;,&quot;given&quot;:&quot;Peter C.&quot;,&quot;parse-names&quot;:false,&quot;dropping-particle&quot;:&quot;&quot;,&quot;non-dropping-particle&quot;:&quot;van&quot;},{&quot;family&quot;:&quot;Eijsden&quot;,&quot;given&quot;:&quot;Pieter&quot;,&quot;parse-names&quot;:false,&quot;dropping-particle&quot;:&quot;&quot;,&quot;non-dropping-particle&quot;:&quot;van&quot;},{&quot;family&quot;:&quot;Gosselaar&quot;,&quot;given&quot;:&quot;Peter H.&quot;,&quot;parse-names&quot;:false,&quot;dropping-particle&quot;:&quot;&quot;,&quot;non-dropping-particle&quot;:&quot;&quot;},{&quot;family&quot;:&quot;Rajewsky&quot;,&quot;given&quot;:&quot;Nikolaus&quot;,&quot;parse-names&quot;:false,&quot;dropping-particle&quot;:&quot;&quot;,&quot;non-dropping-particle&quot;:&quot;&quot;},{&quot;family&quot;:&quot;Kjems&quot;,&quot;given&quot;:&quot;Jørgen&quot;,&quot;parse-names&quot;:false,&quot;dropping-particle&quot;:&quot;&quot;,&quot;non-dropping-particle&quot;:&quot;&quot;},{&quot;family&quot;:&quot;Vangoor&quot;,&quot;given&quot;:&quot;Vamshidhar R.&quot;,&quot;parse-names&quot;:false,&quot;dropping-particle&quot;:&quot;&quot;,&quot;non-dropping-particle&quot;:&quot;&quot;},{&quot;family&quot;:&quot;Pasterkamp&quot;,&quot;given&quot;:&quot;R. Jeroen&quot;,&quot;parse-names&quot;:false,&quot;dropping-particle&quot;:&quot;&quot;,&quot;non-dropping-particle&quot;:&quot;&quot;}],&quot;container-title&quot;:&quot;Frontiers in Molecular Neuroscience&quot;,&quot;container-title-short&quot;:&quot;Front. Mol. Neurosci.&quot;,&quot;DOI&quot;:&quot;10.3389/fnmol.2022.832133&quot;,&quot;ISSN&quot;:&quot;16625099&quot;,&quot;issued&quot;:{&quot;date-parts&quot;:[[2022]]},&quot;page&quot;:&quot;1-21&quot;,&quot;abstract&quot;:&quot;Mesial temporal lobe epilepsy (mTLE) is a chronic disease characterized by recurrent seizures that originate in the temporal lobes of the brain. Anti-epileptic drugs (AEDs) are the standard treatment for managing seizures in mTLE patients, but are frequently ineffective. Resective surgery is an option for some patients, but does not guarantee a postoperative seizure-free period. Therefore, further insight is needed into the pathogenesis of mTLE to enable the design of new therapeutic strategies. Circular RNAs (circRNAs) have been identified as important regulators of neuronal function and have been implicated in epilepsy. However, the mechanisms through which circRNAs contribute to epileptogenesis remain unknown. Here, we determine the circRNA transcriptome of the hippocampus and cortex of mTLE patients by using RNA-seq. We report 333 differentially expressed (DE) circRNAs between healthy individuals and mTLE patients, of which 23 circRNAs displayed significant adjusted p-values following multiple testing correction. Interestingly, hippocampal expression of circ_Satb1, a circRNA derived from special AT-rich sequence binding protein 1 (SATB1), is decreased in both mTLE patients and in experimental epilepsy. Our work shows that circ_Satb1 displays dynamic patterns of neuronal expression in vitro and in vivo. Further, circ_Satb1-specific knockdown using CRISPR/CasRx approaches in hippocampal cultures leads to defects in dendritic spine morphology, a cellular hallmark of mTLE. Overall, our results identify a novel epilepsy-associated circRNA with disease-specific expression and previously unidentified cellular effects that are relevant for epileptogenesis.&quot;,&quot;issue&quot;:&quot;March&quot;,&quot;volume&quot;:&quot;15&quot;},&quot;isTemporary&quot;:false}]},{&quot;citationID&quot;:&quot;MENDELEY_CITATION_1be72ca6-0f81-4723-8a39-fbfb3521faeb&quot;,&quot;properties&quot;:{&quot;noteIndex&quot;:0},&quot;isEdited&quot;:false,&quot;manualOverride&quot;:{&quot;isManuallyOverridden&quot;:false,&quot;citeprocText&quot;:&quot;[4]&quot;,&quot;manualOverrideText&quot;:&quot;&quot;},&quot;citationTag&quot;:&quot;MENDELEY_CITATION_v3_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&quot;,&quot;citationItems&quot;:[{&quot;id&quot;:&quot;09ca66da-5e74-3671-95d9-a9d473841a3d&quot;,&quot;itemData&quot;:{&quot;type&quot;:&quot;article-journal&quot;,&quot;id&quot;:&quot;09ca66da-5e74-3671-95d9-a9d473841a3d&quot;,&quot;title&quot;:&quot;Astrocyte uncoupling as a cause of human temporal lobe epilepsy&quot;,&quot;author&quot;:[{&quot;family&quot;:&quot;Bedner&quot;,&quot;given&quot;:&quot;Peter&quot;,&quot;parse-names&quot;:false,&quot;dropping-particle&quot;:&quot;&quot;,&quot;non-dropping-particle&quot;:&quot;&quot;},{&quot;family&quot;:&quot;Dupper&quot;,&quot;given&quot;:&quot;Alexander&quot;,&quot;parse-names&quot;:false,&quot;dropping-particle&quot;:&quot;&quot;,&quot;non-dropping-particle&quot;:&quot;&quot;},{&quot;family&quot;:&quot;Hüttmann&quot;,&quot;given&quot;:&quot;Kerstin&quot;,&quot;parse-names&quot;:false,&quot;dropping-particle&quot;:&quot;&quot;,&quot;non-dropping-particle&quot;:&quot;&quot;},{&quot;family&quot;:&quot;Müller&quot;,&quot;given&quot;:&quot;Julia&quot;,&quot;parse-names&quot;:false,&quot;dropping-particle&quot;:&quot;&quot;,&quot;non-dropping-particle&quot;:&quot;&quot;},{&quot;family&quot;:&quot;Herde&quot;,&quot;given&quot;:&quot;Michel K.&quot;,&quot;parse-names&quot;:false,&quot;dropping-particle&quot;:&quot;&quot;,&quot;non-dropping-particle&quot;:&quot;&quot;},{&quot;family&quot;:&quot;Dublin&quot;,&quot;given&quot;:&quot;Pavel&quot;,&quot;parse-names&quot;:false,&quot;dropping-particle&quot;:&quot;&quot;,&quot;non-dropping-particle&quot;:&quot;&quot;},{&quot;family&quot;:&quot;Deshpande&quot;,&quot;given&quot;:&quot;Tushar&quot;,&quot;parse-names&quot;:false,&quot;dropping-particle&quot;:&quot;&quot;,&quot;non-dropping-particle&quot;:&quot;&quot;},{&quot;family&quot;:&quot;Schramm&quot;,&quot;given&quot;:&quot;Johannes&quot;,&quot;parse-names&quot;:false,&quot;dropping-particle&quot;:&quot;&quot;,&quot;non-dropping-particle&quot;:&quot;&quot;},{&quot;family&quot;:&quot;Häussler&quot;,&quot;given&quot;:&quot;Ute&quot;,&quot;parse-names&quot;:false,&quot;dropping-particle&quot;:&quot;&quot;,&quot;non-dropping-particle&quot;:&quot;&quot;},{&quot;family&quot;:&quot;Haas&quot;,&quot;given&quot;:&quot;Carola A.&quot;,&quot;parse-names&quot;:false,&quot;dropping-particle&quot;:&quot;&quot;,&quot;non-dropping-particle&quot;:&quot;&quot;},{&quot;family&quot;:&quot;Henneberger&quot;,&quot;given&quot;:&quot;Christian&quot;,&quot;parse-names&quot;:false,&quot;dropping-particle&quot;:&quot;&quot;,&quot;non-dropping-particle&quot;:&quot;&quot;},{&quot;family&quot;:&quot;Theis&quot;,&quot;given&quot;:&quot;Martin&quot;,&quot;parse-names&quot;:false,&quot;dropping-particle&quot;:&quot;&quot;,&quot;non-dropping-particle&quot;:&quot;&quot;},{&quot;family&quot;:&quot;Steinhäuser&quot;,&quot;given&quot;:&quot;Christian&quot;,&quot;parse-names&quot;:false,&quot;dropping-particle&quot;:&quot;&quot;,&quot;non-dropping-particle&quot;:&quot;&quot;}],&quot;container-title&quot;:&quot;Brain&quot;,&quot;DOI&quot;:&quot;10.1093/brain/awv067&quot;,&quot;ISSN&quot;:&quot;14602156&quot;,&quot;issued&quot;:{&quot;date-parts&quot;:[[2015]]},&quot;page&quot;:&quot;1208-1222&quot;,&quot;abstract&quot;:&quot;Glial cells are now recognized as active communication partners in the central nervous system, and this new perspective has rekindled the question of their role in pathology. In the present study we analysed functional properties of astrocytes in hippocampal specimens from patients with mesial temporal lobe epilepsy without (n = 44) and with sclerosis (n = 75) combining patch clamp recording, K&lt;sup&gt;+&lt;/sup&gt; concentration analysis, electroencephalography/video-monitoring, and fate mapping analysis. We found that the hippocampus of patients with mesial temporal lobe epilepsy with sclerosis is completely devoid of bona fide astrocytes and gap junction coupling, whereas coupled astrocytes were abundantly present in non-sclerotic specimens. To decide whether these glial changes represent cause or effect of mesial temporal lobe epilepsy with sclerosis, we developed a mouse model that reproduced key features of human mesial temporal lobe epilepsy with sclerosis. In this model, uncoupling impaired K&lt;sup&gt;+&lt;/sup&gt; buffering and temporally preceded apoptotic neuronal death and the generation of spontaneous seizures. Uncoupling was induced through intraperitoneal injection of lipopolysaccharide, prevented in Toll-like receptor4 knockout mice and reproduced in situ through acute cytokine or lipopolysaccharide incubation. Fate mapping confirmed that in the course of mesial temporal lobe epilepsy with sclerosis, astrocytes acquire an atypical functional phenotype and lose coupling. These data suggest that astrocyte dysfunction might be a prime cause of mesial temporal lobe epilepsy with sclerosis and identify novel targets for anti-epileptogenic therapeutic intervention.&quot;,&quot;issue&quot;:&quot;5&quot;,&quot;volume&quot;:&quot;138&quot;,&quot;container-title-short&quot;:&quot;&quot;},&quot;isTemporary&quot;:false}]},{&quot;citationID&quot;:&quot;MENDELEY_CITATION_dbf4a166-c3e5-48ef-bfe3-d7e30fc1898a&quot;,&quot;properties&quot;:{&quot;noteIndex&quot;:0},&quot;isEdited&quot;:false,&quot;manualOverride&quot;:{&quot;isManuallyOverridden&quot;:false,&quot;citeprocText&quot;:&quot;[18]&quot;,&quot;manualOverrideText&quot;:&quot;&quot;},&quot;citationTag&quot;:&quot;MENDELEY_CITATION_v3_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&quot;,&quot;citationItems&quot;:[{&quot;id&quot;:&quot;a76abafd-f1c6-33f4-b75a-88148dbba1ec&quot;,&quot;itemData&quot;:{&quot;type&quot;:&quot;article-journal&quot;,&quot;id&quot;:&quot;a76abafd-f1c6-33f4-b75a-88148dbba1ec&quot;,&quot;title&quot;:&quot;Modification of seizure activity by electrical modification of after-discharge&quot;,&quot;author&quot;:[{&quot;family&quot;:&quot;Racine&quot;,&quot;given&quot;:&quot;Ronald J&quot;,&quot;parse-names&quot;:false,&quot;dropping-particle&quot;:&quot;&quot;,&quot;non-dropping-particle&quot;:&quot;&quot;}],&quot;container-title&quot;:&quot;Electroencephalography and Clinical Neurophysiology&quot;,&quot;container-title-short&quot;:&quot;Electroencephalogr. Clin. Neurophysiol.&quot;,&quot;issued&quot;:{&quot;date-parts&quot;:[[1972]]},&quot;page&quot;:&quot;281-294&quot;,&quot;abstract&quot;:&quot;Daily electrical stimulations of the amygdala and hippocampus at intensities sufficient to evoke after-discharges (ADs) resulted in the development of motor seizures, which could not initially be evoked by these stimulations. The triggering of ADs was critical for this development, as well as for the development of permanent changes in the characteristics of the AD. The wave form of the AD \&quot;spikes\&quot; became more complex. The frequency of these spikes and the duration of AD increased. The amplitude of the AD spikes increased in the structure stimulated as well as in secondary structures to which the AD was \&quot;projected\&quot;. This increase in amplitude of \&quot;projected\&quot; spikes often correlated with the appearance of motor seizures. Other electrographic developments are discussed including the appearance of spontaneous \&quot;inter-ictal\&quot; spiking in the amygdala. It was found that the development of motor seizures by stimulation of the amygdala resulted in an increased ability of the contralateral amygdala, and the septal area, but not of the hippocampus, to drive motor seizures when stimulated (\&quot;transfer\&quot;). Motor seizure development in the hippocampus transferred to the contralateral hippocampus. These developments were shown, by means of control subjects, with lesions in the primary focus to involve changes outside the primary focus. The implications of these developments with respect to seizure development are discussed. © 1972.&quot;,&quot;volume&quot;:&quot;32&quot;},&quot;isTemporary&quot;:false}]},{&quot;citationID&quot;:&quot;MENDELEY_CITATION_d9f8b4a6-db13-4f18-833c-935c21665e79&quot;,&quot;properties&quot;:{&quot;noteIndex&quot;:0},&quot;isEdited&quot;:false,&quot;manualOverride&quot;:{&quot;isManuallyOverridden&quot;:false,&quot;citeprocText&quot;:&quot;[9]&quot;,&quot;manualOverrideText&quot;:&quot;&quot;},&quot;citationTag&quot;:&quot;MENDELEY_CITATION_v3_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&quot;,&quot;citationItems&quot;:[{&quot;id&quot;:&quot;064b2f1e-f40a-38eb-b948-ea8415a166d1&quot;,&quot;itemData&quot;:{&quot;type&quot;:&quot;article-journal&quot;,&quot;id&quot;:&quot;064b2f1e-f40a-38eb-b948-ea8415a166d1&quot;,&quot;title&quot;:&quot;MEG and EEG data analysis with MNE-Python&quot;,&quot;author&quot;:[{&quot;family&quot;:&quot;Gramfort&quot;,&quot;given&quot;:&quot;Alexandre&quot;,&quot;parse-names&quot;:false,&quot;dropping-particle&quot;:&quot;&quot;,&quot;non-dropping-particle&quot;:&quot;&quot;}],&quot;container-title&quot;:&quot;Frontiers in Neuroscience&quot;,&quot;container-title-short&quot;:&quot;Front. Neurosci.&quot;,&quot;DOI&quot;:&quot;10.3389/fnins.2013.00267&quot;,&quot;ISSN&quot;:&quot;1662453X&quot;,&quot;issued&quot;:{&quot;date-parts&quot;:[[2013]]},&quot;volume&quot;:&quot;7&quot;},&quot;isTemporary&quot;:false}]},{&quot;citationID&quot;:&quot;MENDELEY_CITATION_dc443976-51ad-458a-81f8-3c420a3ce7ab&quot;,&quot;properties&quot;:{&quot;noteIndex&quot;:0},&quot;isEdited&quot;:false,&quot;manualOverride&quot;:{&quot;isManuallyOverridden&quot;:false,&quot;citeprocText&quot;:&quot;[1, 15]&quot;,&quot;manualOverrideText&quot;:&quot;&quot;},&quot;citationTag&quot;:&quot;MENDELEY_CITATION_v3_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pc3N1ZWQiOnsiZGF0ZS1wYXJ0cyI6W1syMDE0LDEyLDVdXX0sInBhZ2UiOiI1NTAiLCJhYnN0cmFjdCI6IjxwPiB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A8aXRhbGljPkRFU2VxMjwvaXRhbGljPiA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DxpdGFsaWM+REVTZXEyPC9pdGFsaWM+IHBhY2thZ2UgaXMgYXZhaWxhYmxlIGF0IDxleHQtbGluayBleHQtbGluay10eXBlPVwidXJpXCIgaHJlZj1cImh0dHA6Ly93d3cuYmlvY29uZHVjdG9yLm9yZy9wYWNrYWdlcy9yZWxlYXNlL2Jpb2MvaHRtbC9ERVNlcTIuaHRtbFwiPmh0dHA6Ly93d3cuYmlvY29uZHVjdG9yLm9yZy9wYWNrYWdlcy9yZWxlYXNlL2Jpb2MvaHRtbC9ERVNlcTIuaHRtbDwvZXh0LWxpbms+IC4gPC9wPiIsImlzc3VlIjoiMTIiLCJ2b2x1bWUiOiIxNSJ9LCJpc1RlbXBvcmFyeSI6ZmFsc2V9XX0=&quot;,&quot;citationItems&quot;:[{&quot;id&quot;:&quot;e21c3c66-6a0b-363b-ab0b-9739dc9dc9d2&quot;,&quot;itemData&quot;:{&quot;type&quot;:&quot;article-journal&quot;,&quot;id&quot;:&quot;e21c3c66-6a0b-363b-ab0b-9739dc9dc9d2&quot;,&quot;title&quot;:&quot;Differential expression analysis for sequence count data&quot;,&quot;author&quot;:[{&quot;family&quot;:&quot;Anders&quot;,&quot;given&quot;:&quot;Simon&quot;,&quot;parse-names&quot;:false,&quot;dropping-particle&quot;:&quot;&quot;,&quot;non-dropping-particle&quot;:&quot;&quot;},{&quot;family&quot;:&quot;Huber&quot;,&quot;given&quot;:&quot;Wolfgang&quot;,&quot;parse-names&quot;:false,&quot;dropping-particle&quot;:&quot;&quot;,&quot;non-dropping-particle&quot;:&quot;&quot;}],&quot;container-title&quot;:&quot;Genome Biology&quot;,&quot;container-title-short&quot;:&quot;Genome Biol.&quot;,&quot;DOI&quot;:&quot;10.1186/gb-2010-11-10-r106&quot;,&quot;ISSN&quot;:&quot;1474-760X&quot;,&quot;issued&quot;:{&quot;date-parts&quot;:[[2010,10,27]]},&quot;page&quot;:&quot;R106&quot;,&quot;issue&quot;:&quot;10&quot;,&quot;volume&quot;:&quot;11&quot;},&quot;isTemporary&quot;:false},{&quot;id&quot;:&quot;ecaffec3-827a-3430-a412-f5c586657b42&quot;,&quot;itemData&quot;:{&quot;type&quot;:&quot;article-journal&quot;,&quot;id&quot;:&quot;ecaffec3-827a-3430-a412-f5c586657b42&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issued&quot;:{&quot;date-parts&quot;:[[2014,12,5]]},&quot;page&quot;:&quot;550&quot;,&quot;abstract&quot;:&quot;&lt;p&gt; 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lt;italic&gt;DESeq2&lt;/italic&gt; ,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lt;italic&gt;DESeq2&lt;/italic&gt; package is available at &lt;ext-link ext-link-type=\&quot;uri\&quot; href=\&quot;http://www.bioconductor.org/packages/release/bioc/html/DESeq2.html\&quot;&gt;http://www.bioconductor.org/packages/release/bioc/html/DESeq2.html&lt;/ext-link&gt; . &lt;/p&gt;&quot;,&quot;issue&quot;:&quot;12&quot;,&quot;volume&quot;:&quot;15&quot;},&quot;isTemporary&quot;:false}]},{&quot;citationID&quot;:&quot;MENDELEY_CITATION_8ab4b12e-873b-46fa-a690-ab326b1b1cf9&quot;,&quot;properties&quot;:{&quot;noteIndex&quot;:0},&quot;isEdited&quot;:false,&quot;manualOverride&quot;:{&quot;isManuallyOverridden&quot;:false,&quot;citeprocText&quot;:&quot;[23]&quot;,&quot;manualOverrideText&quot;:&quot;&quot;},&quot;citationTag&quot;:&quot;MENDELEY_CITATION_v3_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&quot;,&quot;citationItems&quot;:[{&quot;id&quot;:&quot;23262d0f-a99e-38c4-9078-fa2776e1a3c5&quot;,&quot;itemData&quot;:{&quot;type&quot;:&quot;article-journal&quot;,&quot;id&quot;:&quot;23262d0f-a99e-38c4-9078-fa2776e1a3c5&quot;,&quot;title&quot;:&quot;Compartment-specific total RNA profile of Hippocampal and Cortical cells from Mesial Temporal Lobe Epilepsy tissue. [Preprint]&quot;,&quot;author&quot;:[{&quot;family&quot;:&quot;Vangoor&quot;,&quot;given&quot;:&quot;Vamshidhar R&quot;,&quot;parse-names&quot;:false,&quot;dropping-particle&quot;:&quot;&quot;,&quot;non-dropping-particle&quot;:&quot;&quot;},{&quot;family&quot;:&quot;Giuliani&quot;,&quot;given&quot;:&quot;Giuliano&quot;,&quot;parse-names&quot;:false,&quot;dropping-particle&quot;:&quot;&quot;,&quot;non-dropping-particle&quot;:&quot;&quot;},{&quot;family&quot;:&quot;Wit&quot;,&quot;given&quot;:&quot;Marina&quot;,&quot;parse-names&quot;:false,&quot;dropping-particle&quot;:&quot;De&quot;,&quot;non-dropping-particle&quot;:&quot;&quot;},{&quot;family&quot;:&quot;Venø&quot;,&quot;given&quot;:&quot;Morten T&quot;,&quot;parse-names&quot;:false,&quot;dropping-particle&quot;:&quot;&quot;,&quot;non-dropping-particle&quot;:&quot;&quot;},{&quot;family&quot;:&quot;Puhakka&quot;,&quot;given&quot;:&quot;Noora&quot;,&quot;parse-names&quot;:false,&quot;dropping-particle&quot;:&quot;&quot;,&quot;non-dropping-particle&quot;:&quot;&quot;},{&quot;family&quot;:&quot;Gomes-Duarte&quot;,&quot;given&quot;:&quot;Andreia&quot;,&quot;parse-names&quot;:false,&quot;dropping-particle&quot;:&quot;&quot;,&quot;non-dropping-particle&quot;:&quot;&quot;},{&quot;family&quot;:&quot;Rijen&quot;,&quot;given&quot;:&quot;Peter C.&quot;,&quot;parse-names&quot;:false,&quot;dropping-particle&quot;:&quot;&quot;,&quot;non-dropping-particle&quot;:&quot;Van&quot;},{&quot;family&quot;:&quot;Gosselaar&quot;,&quot;given&quot;:&quot;Peter H.&quot;,&quot;parse-names&quot;:false,&quot;dropping-particle&quot;:&quot;&quot;,&quot;non-dropping-particle&quot;:&quot;&quot;}],&quot;issued&quot;:{&quot;date-parts&quot;:[[2021]]},&quot;issue&quot;:&quot;Cx&quot;,&quot;container-title-short&quot;:&quot;&quot;},&quot;isTemporary&quot;:false}]},{&quot;citationID&quot;:&quot;MENDELEY_CITATION_2fdceb32-fe9f-4738-b92d-0afdfdb64dfe&quot;,&quot;properties&quot;:{&quot;noteIndex&quot;:0},&quot;isEdited&quot;:false,&quot;manualOverride&quot;:{&quot;isManuallyOverridden&quot;:false,&quot;citeprocText&quot;:&quot;[15]&quot;,&quot;manualOverrideText&quot;:&quot;&quot;},&quot;citationTag&quot;:&quot;MENDELEY_CITATION_v3_eyJjaXRhdGlvbklEIjoiTUVOREVMRVlfQ0lUQVRJT05fMmZkY2ViMzItZmU5Zi00NzM4LWI5MmQtMGFmZGZkYjY0ZGZlIiwicHJvcGVydGllcyI6eyJub3RlSW5kZXgiOjB9LCJpc0VkaXRlZCI6ZmFsc2UsIm1hbnVhbE92ZXJyaWRlIjp7ImlzTWFudWFsbHlPdmVycmlkZGVuIjpmYWxzZSwiY2l0ZXByb2NUZXh0IjoiWzE1XSIsIm1hbnVhbE92ZXJyaWRlVGV4dCI6IiJ9LCJjaXRhdGlvbkl0ZW1zIjpbeyJpZCI6ImVjYWZmZWMzLTgyN2EtMzQzMC1hNDEyLWY1YzU4NjY1N2I0MiIsIml0ZW1EYXRhIjp7InR5cGUiOiJhcnRpY2xlLWpvdXJuYWwiLCJpZCI6ImVjYWZmZWMzLTgyN2EtMzQzMC1hNDEyLWY1YzU4NjY1N2I0Mi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pc3N1ZWQiOnsiZGF0ZS1wYXJ0cyI6W1syMDE0LDEyLDVdXX0sInBhZ2UiOiI1NTAiLCJhYnN0cmFjdCI6IjxwPiB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A8aXRhbGljPkRFU2VxMjwvaXRhbGljPiA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DxpdGFsaWM+REVTZXEyPC9pdGFsaWM+IHBhY2thZ2UgaXMgYXZhaWxhYmxlIGF0IDxleHQtbGluayBleHQtbGluay10eXBlPVwidXJpXCIgaHJlZj1cImh0dHA6Ly93d3cuYmlvY29uZHVjdG9yLm9yZy9wYWNrYWdlcy9yZWxlYXNlL2Jpb2MvaHRtbC9ERVNlcTIuaHRtbFwiPmh0dHA6Ly93d3cuYmlvY29uZHVjdG9yLm9yZy9wYWNrYWdlcy9yZWxlYXNlL2Jpb2MvaHRtbC9ERVNlcTIuaHRtbDwvZXh0LWxpbms+IC4gPC9wPiIsImlzc3VlIjoiMTIiLCJ2b2x1bWUiOiIxNSJ9LCJpc1RlbXBvcmFyeSI6ZmFsc2V9XX0=&quot;,&quot;citationItems&quot;:[{&quot;id&quot;:&quot;ecaffec3-827a-3430-a412-f5c586657b42&quot;,&quot;itemData&quot;:{&quot;type&quot;:&quot;article-journal&quot;,&quot;id&quot;:&quot;ecaffec3-827a-3430-a412-f5c586657b42&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issued&quot;:{&quot;date-parts&quot;:[[2014,12,5]]},&quot;page&quot;:&quot;550&quot;,&quot;abstract&quot;:&quot;&lt;p&gt; 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lt;italic&gt;DESeq2&lt;/italic&gt; ,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lt;italic&gt;DESeq2&lt;/italic&gt; package is available at &lt;ext-link ext-link-type=\&quot;uri\&quot; href=\&quot;http://www.bioconductor.org/packages/release/bioc/html/DESeq2.html\&quot;&gt;http://www.bioconductor.org/packages/release/bioc/html/DESeq2.html&lt;/ext-link&gt; . &lt;/p&gt;&quot;,&quot;issue&quot;:&quot;12&quot;,&quot;volume&quot;:&quot;15&quot;},&quot;isTemporary&quot;:false}]},{&quot;citationID&quot;:&quot;MENDELEY_CITATION_3d65660a-8ea4-44a1-9847-3280a2843b1a&quot;,&quot;properties&quot;:{&quot;noteIndex&quot;:0},&quot;isEdited&quot;:false,&quot;manualOverride&quot;:{&quot;isManuallyOverridden&quot;:false,&quot;citeprocText&quot;:&quot;[21]&quot;,&quot;manualOverrideText&quot;:&quot;&quot;},&quot;citationTag&quot;:&quot;MENDELEY_CITATION_v3_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&quot;,&quot;citationItems&quot;:[{&quot;id&quot;:&quot;4a99c794-f2e8-3da4-8a88-16483b7e6a8e&quot;,&quot;itemData&quot;:{&quot;type&quot;:&quot;article-journal&quot;,&quot;id&quot;:&quot;4a99c794-f2e8-3da4-8a88-16483b7e6a8e&quot;,&quot;title&quot;:&quot;Gene set enrichment analysis: A knowledge-based approach for interpreting genome-wide expression profiles&quot;,&quot;author&quot;:[{&quot;family&quot;:&quot;Subramanian&quot;,&quot;given&quot;:&quot;Aravind&quot;,&quot;parse-names&quot;:false,&quot;dropping-particle&quot;:&quot;&quot;,&quot;non-dropping-particle&quot;:&quot;&quot;},{&quot;family&quot;:&quot;Tamayo&quot;,&quot;given&quot;:&quot;Pablo&quot;,&quot;parse-names&quot;:false,&quot;dropping-particle&quot;:&quot;&quot;,&quot;non-dropping-particle&quot;:&quot;&quot;},{&quot;family&quot;:&quot;Mootha&quot;,&quot;given&quot;:&quot;Vamsi K.&quot;,&quot;parse-names&quot;:false,&quot;dropping-particle&quot;:&quot;&quot;,&quot;non-dropping-particle&quot;:&quot;&quot;},{&quot;family&quot;:&quot;Mukherjee&quot;,&quot;given&quot;:&quot;Sayan&quot;,&quot;parse-names&quot;:false,&quot;dropping-particle&quot;:&quot;&quot;,&quot;non-dropping-particle&quot;:&quot;&quot;},{&quot;family&quot;:&quot;Ebert&quot;,&quot;given&quot;:&quot;Benjamin L.&quot;,&quot;parse-names&quot;:false,&quot;dropping-particle&quot;:&quot;&quot;,&quot;non-dropping-particle&quot;:&quot;&quot;},{&quot;family&quot;:&quot;Gillette&quot;,&quot;given&quot;:&quot;Michael A.&quot;,&quot;parse-names&quot;:false,&quot;dropping-particle&quot;:&quot;&quot;,&quot;non-dropping-particle&quot;:&quot;&quot;},{&quot;family&quot;:&quot;Paulovich&quot;,&quot;given&quot;:&quot;Amanda&quot;,&quot;parse-names&quot;:false,&quot;dropping-particle&quot;:&quot;&quot;,&quot;non-dropping-particle&quot;:&quot;&quot;},{&quot;family&quot;:&quot;Pomeroy&quot;,&quot;given&quot;:&quot;Scott L.&quot;,&quot;parse-names&quot;:false,&quot;dropping-particle&quot;:&quot;&quot;,&quot;non-dropping-particle&quot;:&quot;&quot;},{&quot;family&quot;:&quot;Golub&quot;,&quot;given&quot;:&quot;Todd R.&quot;,&quot;parse-names&quot;:false,&quot;dropping-particle&quot;:&quot;&quot;,&quot;non-dropping-particle&quot;:&quot;&quot;},{&quot;family&quot;:&quot;Lander&quot;,&quot;given&quot;:&quot;Eric S.&quot;,&quot;parse-names&quot;:false,&quot;dropping-particle&quot;:&quot;&quot;,&quot;non-dropping-particle&quot;:&quot;&quot;},{&quot;family&quot;:&quot;Mesirov&quot;,&quot;given&quot;:&quot;Jill P.&quot;,&quot;parse-names&quot;:false,&quot;dropping-particle&quot;:&quot;&quot;,&quot;non-dropping-particle&quot;:&quot;&quot;}],&quot;container-title&quot;:&quot;Proceedings of the National Academy of Sciences&quot;,&quot;DOI&quot;:&quot;10.1073/pnas.0506580102&quot;,&quot;ISSN&quot;:&quot;0027-8424&quot;,&quot;issued&quot;:{&quot;date-parts&quot;:[[2005,10,25]]},&quot;page&quot;:&quot;15545-15550&quot;,&quot;abstract&quot;:&quot;&lt;p&g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lt;/p&gt;&quot;,&quot;issue&quot;:&quot;43&quot;,&quot;volume&quot;:&quot;102&quot;,&quot;container-title-short&quot;:&quot;&quot;},&quot;isTemporary&quot;:false}]},{&quot;citationID&quot;:&quot;MENDELEY_CITATION_29511d4b-7054-4028-af6c-0e4e63577ce3&quot;,&quot;properties&quot;:{&quot;noteIndex&quot;:0},&quot;isEdited&quot;:false,&quot;manualOverride&quot;:{&quot;isManuallyOverridden&quot;:false,&quot;citeprocText&quot;:&quot;[21]&quot;,&quot;manualOverrideText&quot;:&quot;&quot;},&quot;citationTag&quot;:&quot;MENDELEY_CITATION_v3_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&quot;,&quot;citationItems&quot;:[{&quot;id&quot;:&quot;4a99c794-f2e8-3da4-8a88-16483b7e6a8e&quot;,&quot;itemData&quot;:{&quot;type&quot;:&quot;article-journal&quot;,&quot;id&quot;:&quot;4a99c794-f2e8-3da4-8a88-16483b7e6a8e&quot;,&quot;title&quot;:&quot;Gene set enrichment analysis: A knowledge-based approach for interpreting genome-wide expression profiles&quot;,&quot;author&quot;:[{&quot;family&quot;:&quot;Subramanian&quot;,&quot;given&quot;:&quot;Aravind&quot;,&quot;parse-names&quot;:false,&quot;dropping-particle&quot;:&quot;&quot;,&quot;non-dropping-particle&quot;:&quot;&quot;},{&quot;family&quot;:&quot;Tamayo&quot;,&quot;given&quot;:&quot;Pablo&quot;,&quot;parse-names&quot;:false,&quot;dropping-particle&quot;:&quot;&quot;,&quot;non-dropping-particle&quot;:&quot;&quot;},{&quot;family&quot;:&quot;Mootha&quot;,&quot;given&quot;:&quot;Vamsi K.&quot;,&quot;parse-names&quot;:false,&quot;dropping-particle&quot;:&quot;&quot;,&quot;non-dropping-particle&quot;:&quot;&quot;},{&quot;family&quot;:&quot;Mukherjee&quot;,&quot;given&quot;:&quot;Sayan&quot;,&quot;parse-names&quot;:false,&quot;dropping-particle&quot;:&quot;&quot;,&quot;non-dropping-particle&quot;:&quot;&quot;},{&quot;family&quot;:&quot;Ebert&quot;,&quot;given&quot;:&quot;Benjamin L.&quot;,&quot;parse-names&quot;:false,&quot;dropping-particle&quot;:&quot;&quot;,&quot;non-dropping-particle&quot;:&quot;&quot;},{&quot;family&quot;:&quot;Gillette&quot;,&quot;given&quot;:&quot;Michael A.&quot;,&quot;parse-names&quot;:false,&quot;dropping-particle&quot;:&quot;&quot;,&quot;non-dropping-particle&quot;:&quot;&quot;},{&quot;family&quot;:&quot;Paulovich&quot;,&quot;given&quot;:&quot;Amanda&quot;,&quot;parse-names&quot;:false,&quot;dropping-particle&quot;:&quot;&quot;,&quot;non-dropping-particle&quot;:&quot;&quot;},{&quot;family&quot;:&quot;Pomeroy&quot;,&quot;given&quot;:&quot;Scott L.&quot;,&quot;parse-names&quot;:false,&quot;dropping-particle&quot;:&quot;&quot;,&quot;non-dropping-particle&quot;:&quot;&quot;},{&quot;family&quot;:&quot;Golub&quot;,&quot;given&quot;:&quot;Todd R.&quot;,&quot;parse-names&quot;:false,&quot;dropping-particle&quot;:&quot;&quot;,&quot;non-dropping-particle&quot;:&quot;&quot;},{&quot;family&quot;:&quot;Lander&quot;,&quot;given&quot;:&quot;Eric S.&quot;,&quot;parse-names&quot;:false,&quot;dropping-particle&quot;:&quot;&quot;,&quot;non-dropping-particle&quot;:&quot;&quot;},{&quot;family&quot;:&quot;Mesirov&quot;,&quot;given&quot;:&quot;Jill P.&quot;,&quot;parse-names&quot;:false,&quot;dropping-particle&quot;:&quot;&quot;,&quot;non-dropping-particle&quot;:&quot;&quot;}],&quot;container-title&quot;:&quot;Proceedings of the National Academy of Sciences&quot;,&quot;DOI&quot;:&quot;10.1073/pnas.0506580102&quot;,&quot;ISSN&quot;:&quot;0027-8424&quot;,&quot;issued&quot;:{&quot;date-parts&quot;:[[2005,10,25]]},&quot;page&quot;:&quot;15545-15550&quot;,&quot;abstract&quot;:&quot;&lt;p&g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lt;/p&gt;&quot;,&quot;issue&quot;:&quot;43&quot;,&quot;volume&quot;:&quot;102&quot;,&quot;container-title-short&quot;:&quot;&quot;},&quot;isTemporary&quot;:false}]},{&quot;citationID&quot;:&quot;MENDELEY_CITATION_55394560-cd9e-48c8-a604-0bf61bf6cc83&quot;,&quot;properties&quot;:{&quot;noteIndex&quot;:0},&quot;isEdited&quot;:false,&quot;manualOverride&quot;:{&quot;isManuallyOverridden&quot;:false,&quot;citeprocText&quot;:&quot;[2]&quot;,&quot;manualOverrideText&quot;:&quot;&quot;},&quot;citationTag&quot;:&quot;MENDELEY_CITATION_v3_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&quot;,&quot;citationItems&quot;:[{&quot;id&quot;:&quot;6233e809-dd4c-33df-afca-00e586ef5ca0&quot;,&quot;itemData&quot;:{&quot;type&quot;:&quot;article-journal&quot;,&quot;id&quot;:&quot;6233e809-dd4c-33df-afca-00e586ef5ca0&quot;,&quot;title&quot;:&quot;FastQC - A quality control tool for high throughput sequence data. http://www.bioinformatics.babraham.ac.uk/projects/fastqc/&quot;,&quot;author&quot;:[{&quot;family&quot;:&quot;Andrews&quot;,&quot;given&quot;:&quot;Simon&quot;,&quot;parse-names&quot;:false,&quot;dropping-particle&quot;:&quot;&quot;,&quot;non-dropping-particle&quot;:&quot;&quot;}],&quot;container-title&quot;:&quot;Babraham Bioinformatics&quot;,&quot;issued&quot;:{&quot;date-parts&quot;:[[2010]]},&quot;abstract&quot;:&quot;FastQC aims to provide a simple way to do some quality control checks on raw sequence data coming from high throughput sequencing pipelines. It provides a modular set of analyses which you can use to give a quick impression of whether your data has any problems of which you should be aware before doing any further analysis. The main functions of FastQC are Import of data from BAM, SAM or FastQ files (any variant) Providing a quick overview to tell you in which areas there may be problems Summary graphs and tables to quickly assess your data Export of results to an HTML based permanent report Offline operation to allow automated generation of reports without running the interactive application&quot;,&quot;container-title-short&quot;:&quot;&quot;},&quot;isTemporary&quot;:false}]},{&quot;citationID&quot;:&quot;MENDELEY_CITATION_af4749bf-9365-44ed-973b-68a3392d65a1&quot;,&quot;properties&quot;:{&quot;noteIndex&quot;:0},&quot;isEdited&quot;:false,&quot;manualOverride&quot;:{&quot;isManuallyOverridden&quot;:false,&quot;citeprocText&quot;:&quot;[7]&quot;,&quot;manualOverrideText&quot;:&quot;&quot;},&quot;citationTag&quot;:&quot;MENDELEY_CITATION_v3_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&quot;,&quot;citationItems&quot;:[{&quot;id&quot;:&quot;4a253385-bd95-3e3f-9e67-53a235bdbdf2&quot;,&quot;itemData&quot;:{&quot;type&quot;:&quot;article-journal&quot;,&quot;id&quot;:&quot;4a253385-bd95-3e3f-9e67-53a235bdbdf2&quot;,&quot;title&quot;:&quot;Comment on &amp;#147;TopHat2: accurate alignment of transcriptomes in the presence of insertions, deletions and gene fusions&amp;#148; by Kim et al.&quot;,&quot;author&quot;:[{&quot;family&quot;:&quot;Dobin&quot;,&quot;given&quot;:&quot;Alexander&quot;,&quot;parse-names&quot;:false,&quot;dropping-particle&quot;:&quot;&quot;,&quot;non-dropping-particle&quot;:&quot;&quot;},{&quot;family&quot;:&quot;Gingeras&quot;,&quot;given&quot;:&quot;Thomas R&quot;,&quot;parse-names&quot;:false,&quot;dropping-particle&quot;:&quot;&quot;,&quot;non-dropping-particle&quot;:&quot;&quot;}],&quot;container-title&quot;:&quot;bioRxiv&quot;,&quot;DOI&quot;:&quot;10.1101/000851&quot;,&quot;URL&quot;:&quot;http://biorxiv.org/content/early/2013/11/22/000851.abstract&quot;,&quot;issued&quot;:{&quot;date-parts&quot;:[[2013]]},&quot;page&quot;:&quot;0-9&quot;,&quot;abstract&quot;:&quot;In the recent paper by Kim et al. (Genome biology, 2013. 14(4): p. R36) the accuracy of TopHat2 was compared to other RNA-seq aligners. In this comment we re-examine most important analyses from this paper and identify several deficiencies that significantly diminished performance of some of the aligners, including incorrect choice of mapping parameters, unfair comparison metrics, and unrealistic simulated data. Using STAR (Dobin et al., Bioinformatics, 2013. 29(1): p. 15-21) as an exemplar, we demonstrate that correcting these deficiencies makes its accuracy equal or better than that of TopHat2. Furthermore, this exercise highlighted some serious issues with the TopHat2 algorithms, such as poor recall of alignments with a moderate (&gt;3) number of mismatches, low sensitivity and high false discovery rate for splice junction detection, loss of precision for the realignment algorithm, and large number of false chimeric alignments.&quot;,&quot;container-title-short&quot;:&quot;&quot;},&quot;isTemporary&quot;:false}]},{&quot;citationID&quot;:&quot;MENDELEY_CITATION_08c477d3-ec24-4b62-ab29-6bfa327bddd4&quot;,&quot;properties&quot;:{&quot;noteIndex&quot;:0},&quot;isEdited&quot;:false,&quot;manualOverride&quot;:{&quot;isManuallyOverridden&quot;:false,&quot;citeprocText&quot;:&quot;[12]&quot;,&quot;manualOverrideText&quot;:&quot;&quot;},&quot;citationTag&quot;:&quot;MENDELEY_CITATION_v3_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&quot;,&quot;citationItems&quot;:[{&quot;id&quot;:&quot;50baba6d-34e0-3ad3-968f-a27610e26df4&quot;,&quot;itemData&quot;:{&quot;type&quot;:&quot;article-journal&quot;,&quot;id&quot;:&quot;50baba6d-34e0-3ad3-968f-a27610e26df4&quot;,&quot;title&quot;:&quot;Chipster: user-friendly analysis software for microarray and other high-throughput data&quot;,&quot;author&quot;:[{&quot;family&quot;:&quot;Kallio&quot;,&quot;given&quot;:&quot;M Aleksi&quot;,&quot;parse-names&quot;:false,&quot;dropping-particle&quot;:&quot;&quot;,&quot;non-dropping-particle&quot;:&quot;&quot;},{&quot;family&quot;:&quot;Tuimala&quot;,&quot;given&quot;:&quot;Jarno T&quot;,&quot;parse-names&quot;:false,&quot;dropping-particle&quot;:&quot;&quot;,&quot;non-dropping-particle&quot;:&quot;&quot;},{&quot;family&quot;:&quot;Hupponen&quot;,&quot;given&quot;:&quot;Taavi&quot;,&quot;parse-names&quot;:false,&quot;dropping-particle&quot;:&quot;&quot;,&quot;non-dropping-particle&quot;:&quot;&quot;},{&quot;family&quot;:&quot;Klemelä&quot;,&quot;given&quot;:&quot;Petri&quot;,&quot;parse-names&quot;:false,&quot;dropping-particle&quot;:&quot;&quot;,&quot;non-dropping-particle&quot;:&quot;&quot;},{&quot;family&quot;:&quot;Gentile&quot;,&quot;given&quot;:&quot;Massimiliano&quot;,&quot;parse-names&quot;:false,&quot;dropping-particle&quot;:&quot;&quot;,&quot;non-dropping-particle&quot;:&quot;&quot;},{&quot;family&quot;:&quot;Scheinin&quot;,&quot;given&quot;:&quot;Ilari&quot;,&quot;parse-names&quot;:false,&quot;dropping-particle&quot;:&quot;&quot;,&quot;non-dropping-particle&quot;:&quot;&quot;},{&quot;family&quot;:&quot;Koski&quot;,&quot;given&quot;:&quot;Mikko&quot;,&quot;parse-names&quot;:false,&quot;dropping-particle&quot;:&quot;&quot;,&quot;non-dropping-particle&quot;:&quot;&quot;},{&quot;family&quot;:&quot;Käki&quot;,&quot;given&quot;:&quot;Janne&quot;,&quot;parse-names&quot;:false,&quot;dropping-particle&quot;:&quot;&quot;,&quot;non-dropping-particle&quot;:&quot;&quot;},{&quot;family&quot;:&quot;Korpelainen&quot;,&quot;given&quot;:&quot;Eija I&quot;,&quot;parse-names&quot;:false,&quot;dropping-particle&quot;:&quot;&quot;,&quot;non-dropping-particle&quot;:&quot;&quot;}],&quot;container-title&quot;:&quot;BMC Genomics&quot;,&quot;container-title-short&quot;:&quot;BMC Genomics&quot;,&quot;DOI&quot;:&quot;10.1186/1471-2164-12-507&quot;,&quot;ISSN&quot;:&quot;1471-2164&quot;,&quot;issued&quot;:{&quot;date-parts&quot;:[[2011,12,14]]},&quot;page&quot;:&quot;507&quot;,&quot;issue&quot;:&quot;1&quot;,&quot;volume&quot;:&quot;12&quot;},&quot;isTemporary&quot;:false}]},{&quot;citationID&quot;:&quot;MENDELEY_CITATION_1202f5d7-ff7c-408f-ae2a-833454249531&quot;,&quot;properties&quot;:{&quot;noteIndex&quot;:0},&quot;isEdited&quot;:false,&quot;manualOverride&quot;:{&quot;isManuallyOverridden&quot;:false,&quot;citeprocText&quot;:&quot;[15]&quot;,&quot;manualOverrideText&quot;:&quot;&quot;},&quot;citationTag&quot;:&quot;MENDELEY_CITATION_v3_eyJjaXRhdGlvbklEIjoiTUVOREVMRVlfQ0lUQVRJT05fMTIwMmY1ZDctZmY3Yy00MDhmLWFlMmEtODMzNDU0MjQ5NTMxIiwicHJvcGVydGllcyI6eyJub3RlSW5kZXgiOjB9LCJpc0VkaXRlZCI6ZmFsc2UsIm1hbnVhbE92ZXJyaWRlIjp7ImlzTWFudWFsbHlPdmVycmlkZGVuIjpmYWxzZSwiY2l0ZXByb2NUZXh0IjoiWzE1XSIsIm1hbnVhbE92ZXJyaWRlVGV4dCI6IiJ9LCJjaXRhdGlvbkl0ZW1zIjpbeyJpZCI6ImVjYWZmZWMzLTgyN2EtMzQzMC1hNDEyLWY1YzU4NjY1N2I0MiIsIml0ZW1EYXRhIjp7InR5cGUiOiJhcnRpY2xlLWpvdXJuYWwiLCJpZCI6ImVjYWZmZWMzLTgyN2EtMzQzMC1hNDEyLWY1YzU4NjY1N2I0Mi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pc3N1ZWQiOnsiZGF0ZS1wYXJ0cyI6W1syMDE0LDEyLDVdXX0sInBhZ2UiOiI1NTAiLCJhYnN0cmFjdCI6IjxwPiB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A8aXRhbGljPkRFU2VxMjwvaXRhbGljPiA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DxpdGFsaWM+REVTZXEyPC9pdGFsaWM+IHBhY2thZ2UgaXMgYXZhaWxhYmxlIGF0IDxleHQtbGluayBleHQtbGluay10eXBlPVwidXJpXCIgaHJlZj1cImh0dHA6Ly93d3cuYmlvY29uZHVjdG9yLm9yZy9wYWNrYWdlcy9yZWxlYXNlL2Jpb2MvaHRtbC9ERVNlcTIuaHRtbFwiPmh0dHA6Ly93d3cuYmlvY29uZHVjdG9yLm9yZy9wYWNrYWdlcy9yZWxlYXNlL2Jpb2MvaHRtbC9ERVNlcTIuaHRtbDwvZXh0LWxpbms+IC4gPC9wPiIsImlzc3VlIjoiMTIiLCJ2b2x1bWUiOiIxNSJ9LCJpc1RlbXBvcmFyeSI6ZmFsc2V9XX0=&quot;,&quot;citationItems&quot;:[{&quot;id&quot;:&quot;ecaffec3-827a-3430-a412-f5c586657b42&quot;,&quot;itemData&quot;:{&quot;type&quot;:&quot;article-journal&quot;,&quot;id&quot;:&quot;ecaffec3-827a-3430-a412-f5c586657b42&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issued&quot;:{&quot;date-parts&quot;:[[2014,12,5]]},&quot;page&quot;:&quot;550&quot;,&quot;abstract&quot;:&quot;&lt;p&gt; 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lt;italic&gt;DESeq2&lt;/italic&gt; ,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lt;italic&gt;DESeq2&lt;/italic&gt; package is available at &lt;ext-link ext-link-type=\&quot;uri\&quot; href=\&quot;http://www.bioconductor.org/packages/release/bioc/html/DESeq2.html\&quot;&gt;http://www.bioconductor.org/packages/release/bioc/html/DESeq2.html&lt;/ext-link&gt; . &lt;/p&gt;&quot;,&quot;issue&quot;:&quot;12&quot;,&quot;volume&quot;:&quot;15&quot;},&quot;isTemporary&quot;:false}]},{&quot;citationID&quot;:&quot;MENDELEY_CITATION_464632bd-ab62-449e-9b3e-c10695413cb7&quot;,&quot;properties&quot;:{&quot;noteIndex&quot;:0},&quot;isEdited&quot;:false,&quot;manualOverride&quot;:{&quot;isManuallyOverridden&quot;:false,&quot;citeprocText&quot;:&quot;[10]&quot;,&quot;manualOverrideText&quot;:&quot;&quot;},&quot;citationTag&quot;:&quot;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&quot;,&quot;citationItems&quot;:[{&quot;id&quot;:&quot;94bb3d0b-e6f2-3de8-845d-cafa14c992c0&quot;,&quot;itemData&quot;:{&quot;type&quot;:&quot;article-journal&quot;,&quot;id&quot;:&quot;94bb3d0b-e6f2-3de8-845d-cafa14c992c0&quot;,&quot;title&quot;:&quot;Ensembl 2021&quot;,&quot;author&quot;:[{&quot;family&quot;:&quot;Howe&quot;,&quot;given&quot;:&quot;Kevin L&quot;,&quot;parse-names&quot;:false,&quot;dropping-particle&quot;:&quot;&quot;,&quot;non-dropping-particle&quot;:&quot;&quot;},{&quot;family&quot;:&quot;Achuthan&quot;,&quot;given&quot;:&quot;Premanand&quot;,&quot;parse-names&quot;:false,&quot;dropping-particle&quot;:&quot;&quot;,&quot;non-dropping-particle&quot;:&quot;&quot;},{&quot;family&quot;:&quot;Allen&quot;,&quot;given&quot;:&quot;James&quot;,&quot;parse-names&quot;:false,&quot;dropping-particle&quot;:&quot;&quot;,&quot;non-dropping-particle&quot;:&quot;&quot;},{&quot;family&quot;:&quot;Allen&quot;,&quot;given&quot;:&quot;Jamie&quot;,&quot;parse-names&quot;:false,&quot;dropping-particle&quot;:&quot;&quot;,&quot;non-dropping-particle&quot;:&quot;&quot;},{&quot;family&quot;:&quot;Alvarez-Jarreta&quot;,&quot;given&quot;:&quot;Jorge&quot;,&quot;parse-names&quot;:false,&quot;dropping-particle&quot;:&quot;&quot;,&quot;non-dropping-particle&quot;:&quot;&quot;},{&quot;family&quot;:&quot;Amode&quot;,&quot;given&quot;:&quot;M Ridwan&quot;,&quot;parse-names&quot;:false,&quot;dropping-particle&quot;:&quot;&quot;,&quot;non-dropping-particle&quot;:&quot;&quot;},{&quot;family&quot;:&quot;Armean&quot;,&quot;given&quot;:&quot;Irina M&quot;,&quot;parse-names&quot;:false,&quot;dropping-particle&quot;:&quot;&quot;,&quot;non-dropping-particle&quot;:&quot;&quot;},{&quot;family&quot;:&quot;Azov&quot;,&quot;given&quot;:&quot;Andrey G&quot;,&quot;parse-names&quot;:false,&quot;dropping-particle&quot;:&quot;&quot;,&quot;non-dropping-particle&quot;:&quot;&quot;},{&quot;family&quot;:&quot;Bennett&quot;,&quot;given&quot;:&quot;Ruth&quot;,&quot;parse-names&quot;:false,&quot;dropping-particle&quot;:&quot;&quot;,&quot;non-dropping-particle&quot;:&quot;&quot;},{&quot;family&quot;:&quot;Bhai&quot;,&quot;given&quot;:&quot;Jyothish&quot;,&quot;parse-names&quot;:false,&quot;dropping-particle&quot;:&quot;&quot;,&quot;non-dropping-particle&quot;:&quot;&quot;},{&quot;family&quot;:&quot;Billis&quot;,&quot;given&quot;:&quot;Konstantinos&quot;,&quot;parse-names&quot;:false,&quot;dropping-particle&quot;:&quot;&quot;,&quot;non-dropping-particle&quot;:&quot;&quot;},{&quot;family&quot;:&quot;Boddu&quot;,&quot;given&quot;:&quot;Sanjay&quot;,&quot;parse-names&quot;:false,&quot;dropping-particle&quot;:&quot;&quot;,&quot;non-dropping-particle&quot;:&quot;&quot;},{&quot;family&quot;:&quot;Charkhchi&quot;,&quot;given&quot;:&quot;Mehrnaz&quot;,&quot;parse-names&quot;:false,&quot;dropping-particle&quot;:&quot;&quot;,&quot;non-dropping-particle&quot;:&quot;&quot;},{&quot;family&quot;:&quot;Cummins&quot;,&quot;given&quot;:&quot;Carla&quot;,&quot;parse-names&quot;:false,&quot;dropping-particle&quot;:&quot;&quot;,&quot;non-dropping-particle&quot;:&quot;&quot;},{&quot;family&quot;:&quot;Da Rin Fioretto&quot;,&quot;given&quot;:&quot;Luca&quot;,&quot;parse-names&quot;:false,&quot;dropping-particle&quot;:&quot;&quot;,&quot;non-dropping-particle&quot;:&quot;&quot;},{&quot;family&quot;:&quot;Davidson&quot;,&quot;given&quot;:&quot;Claire&quot;,&quot;parse-names&quot;:false,&quot;dropping-particle&quot;:&quot;&quot;,&quot;non-dropping-particle&quot;:&quot;&quot;},{&quot;family&quot;:&quot;Dodiya&quot;,&quot;given&quot;:&quot;Kamalkumar&quot;,&quot;parse-names&quot;:false,&quot;dropping-particle&quot;:&quot;&quot;,&quot;non-dropping-particle&quot;:&quot;&quot;},{&quot;family&quot;:&quot;El Houdaigui&quot;,&quot;given&quot;:&quot;Bilal&quot;,&quot;parse-names&quot;:false,&quot;dropping-particle&quot;:&quot;&quot;,&quot;non-dropping-particle&quot;:&quot;&quot;},{&quot;family&quot;:&quot;Fatima&quot;,&quot;given&quot;:&quot;Reham&quot;,&quot;parse-names&quot;:false,&quot;dropping-particle&quot;:&quot;&quot;,&quot;non-dropping-particle&quot;:&quot;&quot;},{&quot;family&quot;:&quot;Gall&quot;,&quot;given&quot;:&quot;Astrid&quot;,&quot;parse-names&quot;:false,&quot;dropping-particle&quot;:&quot;&quot;,&quot;non-dropping-particle&quot;:&quot;&quot;},{&quot;family&quot;:&quot;Garcia Giron&quot;,&quot;given&quot;:&quot;Carlos&quot;,&quot;parse-names&quot;:false,&quot;dropping-particle&quot;:&quot;&quot;,&quot;non-dropping-particle&quot;:&quot;&quot;},{&quot;family&quot;:&quot;Grego&quot;,&quot;given&quot;:&quot;Tiago&quot;,&quot;parse-names&quot;:false,&quot;dropping-particle&quot;:&quot;&quot;,&quot;non-dropping-particle&quot;:&quot;&quot;},{&quot;family&quot;:&quot;Guijarro-Clarke&quot;,&quot;given&quot;:&quot;Cristina&quot;,&quot;parse-names&quot;:false,&quot;dropping-particle&quot;:&quot;&quot;,&quot;non-dropping-particle&quot;:&quot;&quot;},{&quot;family&quot;:&quot;Haggerty&quot;,&quot;given&quot;:&quot;Leanne&quot;,&quot;parse-names&quot;:false,&quot;dropping-particle&quot;:&quot;&quot;,&quot;non-dropping-particle&quot;:&quot;&quot;},{&quot;family&quot;:&quot;Hemrom&quot;,&quot;given&quot;:&quot;Anmol&quot;,&quot;parse-names&quot;:false,&quot;dropping-particle&quot;:&quot;&quot;,&quot;non-dropping-particle&quot;:&quot;&quot;},{&quot;family&quot;:&quot;Hourlier&quot;,&quot;given&quot;:&quot;Thibaut&quot;,&quot;parse-names&quot;:false,&quot;dropping-particle&quot;:&quot;&quot;,&quot;non-dropping-particle&quot;:&quot;&quot;},{&quot;family&quot;:&quot;Izuogu&quot;,&quot;given&quot;:&quot;Osagie G&quot;,&quot;parse-names&quot;:false,&quot;dropping-particle&quot;:&quot;&quot;,&quot;non-dropping-particle&quot;:&quot;&quot;},{&quot;family&quot;:&quot;Juettemann&quot;,&quot;given&quot;:&quot;Thomas&quot;,&quot;parse-names&quot;:false,&quot;dropping-particle&quot;:&quot;&quot;,&quot;non-dropping-particle&quot;:&quot;&quot;},{&quot;family&quot;:&quot;Kaikala&quot;,&quot;given&quot;:&quot;Vinay&quot;,&quot;parse-names&quot;:false,&quot;dropping-particle&quot;:&quot;&quot;,&quot;non-dropping-particle&quot;:&quot;&quot;},{&quot;family&quot;:&quot;Kay&quot;,&quot;given&quot;:&quot;Mike&quot;,&quot;parse-names&quot;:false,&quot;dropping-particle&quot;:&quot;&quot;,&quot;non-dropping-particle&quot;:&quot;&quot;},{&quot;family&quot;:&quot;Lavidas&quot;,&quot;given&quot;:&quot;Ilias&quot;,&quot;parse-names&quot;:false,&quot;dropping-particle&quot;:&quot;&quot;,&quot;non-dropping-particle&quot;:&quot;&quot;},{&quot;family&quot;:&quot;Le&quot;,&quot;given&quot;:&quot;Tuan&quot;,&quot;parse-names&quot;:false,&quot;dropping-particle&quot;:&quot;&quot;,&quot;non-dropping-particle&quot;:&quot;&quot;},{&quot;family&quot;:&quot;Lemos&quot;,&quot;given&quot;:&quot;Diana&quot;,&quot;parse-names&quot;:false,&quot;dropping-particle&quot;:&quot;&quot;,&quot;non-dropping-particle&quot;:&quot;&quot;},{&quot;family&quot;:&quot;Gonzalez Martinez&quot;,&quot;given&quot;:&quot;Jose&quot;,&quot;parse-names&quot;:false,&quot;dropping-particle&quot;:&quot;&quot;,&quot;non-dropping-particle&quot;:&quot;&quot;},{&quot;family&quot;:&quot;Marugán&quot;,&quot;given&quot;:&quot;José Carlos&quot;,&quot;parse-names&quot;:false,&quot;dropping-particle&quot;:&quot;&quot;,&quot;non-dropping-particle&quot;:&quot;&quot;},{&quot;family&quot;:&quot;Maurel&quot;,&quot;given&quot;:&quot;Thomas&quot;,&quot;parse-names&quot;:false,&quot;dropping-particle&quot;:&quot;&quot;,&quot;non-dropping-particle&quot;:&quot;&quot;},{&quot;family&quot;:&quot;McMahon&quot;,&quot;given&quot;:&quot;Aoife C&quot;,&quot;parse-names&quot;:false,&quot;dropping-particle&quot;:&quot;&quot;,&quot;non-dropping-particle&quot;:&quot;&quot;},{&quot;family&quot;:&quot;Mohanan&quot;,&quot;given&quot;:&quot;Shamika&quot;,&quot;parse-names&quot;:false,&quot;dropping-particle&quot;:&quot;&quot;,&quot;non-dropping-particle&quot;:&quot;&quot;},{&quot;family&quot;:&quot;Moore&quot;,&quot;given&quot;:&quot;Benjamin&quot;,&quot;parse-names&quot;:false,&quot;dropping-particle&quot;:&quot;&quot;,&quot;non-dropping-particle&quot;:&quot;&quot;},{&quot;family&quot;:&quot;Muffato&quot;,&quot;given&quot;:&quot;Matthieu&quot;,&quot;parse-names&quot;:false,&quot;dropping-particle&quot;:&quot;&quot;,&quot;non-dropping-particle&quot;:&quot;&quot;},{&quot;family&quot;:&quot;Oheh&quot;,&quot;given&quot;:&quot;Denye N&quot;,&quot;parse-names&quot;:false,&quot;dropping-particle&quot;:&quot;&quot;,&quot;non-dropping-particle&quot;:&quot;&quot;},{&quot;family&quot;:&quot;Paraschas&quot;,&quot;given&quot;:&quot;Dimitrios&quot;,&quot;parse-names&quot;:false,&quot;dropping-particle&quot;:&quot;&quot;,&quot;non-dropping-particle&quot;:&quot;&quot;},{&quot;family&quot;:&quot;Parker&quot;,&quot;given&quot;:&quot;Anne&quot;,&quot;parse-names&quot;:false,&quot;dropping-particle&quot;:&quot;&quot;,&quot;non-dropping-particle&quot;:&quot;&quot;},{&quot;family&quot;:&quot;Parton&quot;,&quot;given&quot;:&quot;Andrew&quot;,&quot;parse-names&quot;:false,&quot;dropping-particle&quot;:&quot;&quot;,&quot;non-dropping-particle&quot;:&quot;&quot;},{&quot;family&quot;:&quot;Prosovetskaia&quot;,&quot;given&quot;:&quot;Irina&quot;,&quot;parse-names&quot;:false,&quot;dropping-particle&quot;:&quot;&quot;,&quot;non-dropping-particle&quot;:&quot;&quot;},{&quot;family&quot;:&quot;Sakthivel&quot;,&quot;given&quot;:&quot;Manoj P&quot;,&quot;parse-names&quot;:false,&quot;dropping-particle&quot;:&quot;&quot;,&quot;non-dropping-particle&quot;:&quot;&quot;},{&quot;family&quot;:&quot;Salam&quot;,&quot;given&quot;:&quot;Ahamed I Abdul&quot;,&quot;parse-names&quot;:false,&quot;dropping-particle&quot;:&quot;&quot;,&quot;non-dropping-particle&quot;:&quot;&quot;},{&quot;family&quot;:&quot;Schmitt&quot;,&quot;given&quot;:&quot;Bianca M&quot;,&quot;parse-names&quot;:false,&quot;dropping-particle&quot;:&quot;&quot;,&quot;non-dropping-particle&quot;:&quot;&quot;},{&quot;family&quot;:&quot;Schuilenburg&quot;,&quot;given&quot;:&quot;Helen&quot;,&quot;parse-names&quot;:false,&quot;dropping-particle&quot;:&quot;&quot;,&quot;non-dropping-particle&quot;:&quot;&quot;},{&quot;family&quot;:&quot;Sheppard&quot;,&quot;given&quot;:&quot;Dan&quot;,&quot;parse-names&quot;:false,&quot;dropping-particle&quot;:&quot;&quot;,&quot;non-dropping-particle&quot;:&quot;&quot;},{&quot;family&quot;:&quot;Steed&quot;,&quot;given&quot;:&quot;Emily&quot;,&quot;parse-names&quot;:false,&quot;dropping-particle&quot;:&quot;&quot;,&quot;non-dropping-particle&quot;:&quot;&quot;},{&quot;family&quot;:&quot;Szpak&quot;,&quot;given&quot;:&quot;Michal&quot;,&quot;parse-names&quot;:false,&quot;dropping-particle&quot;:&quot;&quot;,&quot;non-dropping-particle&quot;:&quot;&quot;},{&quot;family&quot;:&quot;Szuba&quot;,&quot;given&quot;:&quot;Marek&quot;,&quot;parse-names&quot;:false,&quot;dropping-particle&quot;:&quot;&quot;,&quot;non-dropping-particle&quot;:&quot;&quot;},{&quot;family&quot;:&quot;Taylor&quot;,&quot;given&quot;:&quot;Kieron&quot;,&quot;parse-names&quot;:false,&quot;dropping-particle&quot;:&quot;&quot;,&quot;non-dropping-particle&quot;:&quot;&quot;},{&quot;family&quot;:&quot;Thormann&quot;,&quot;given&quot;:&quot;Anja&quot;,&quot;parse-names&quot;:false,&quot;dropping-particle&quot;:&quot;&quot;,&quot;non-dropping-particle&quot;:&quot;&quot;},{&quot;family&quot;:&quot;Threadgold&quot;,&quot;given&quot;:&quot;Glen&quot;,&quot;parse-names&quot;:false,&quot;dropping-particle&quot;:&quot;&quot;,&quot;non-dropping-particle&quot;:&quot;&quot;},{&quot;family&quot;:&quot;Walts&quot;,&quot;given&quot;:&quot;Brandon&quot;,&quot;parse-names&quot;:false,&quot;dropping-particle&quot;:&quot;&quot;,&quot;non-dropping-particle&quot;:&quot;&quot;},{&quot;family&quot;:&quot;Winterbottom&quot;,&quot;given&quot;:&quot;Andrea&quot;,&quot;parse-names&quot;:false,&quot;dropping-particle&quot;:&quot;&quot;,&quot;non-dropping-particle&quot;:&quot;&quot;},{&quot;family&quot;:&quot;Chakiachvili&quot;,&quot;given&quot;:&quot;Marc&quot;,&quot;parse-names&quot;:false,&quot;dropping-particle&quot;:&quot;&quot;,&quot;non-dropping-particle&quot;:&quot;&quot;},{&quot;family&quot;:&quot;Chaubal&quot;,&quot;given&quot;:&quot;Ameya&quot;,&quot;parse-names&quot;:false,&quot;dropping-particle&quot;:&quot;&quot;,&quot;non-dropping-particle&quot;:&quot;&quot;},{&quot;family&quot;:&quot;De Silva&quot;,&quot;given&quot;:&quot;Nishadi&quot;,&quot;parse-names&quot;:false,&quot;dropping-particle&quot;:&quot;&quot;,&quot;non-dropping-particle&quot;:&quot;&quot;},{&quot;family&quot;:&quot;Flint&quot;,&quot;given&quot;:&quot;Bethany&quot;,&quot;parse-names&quot;:false,&quot;dropping-particle&quot;:&quot;&quot;,&quot;non-dropping-particle&quot;:&quot;&quot;},{&quot;family&quot;:&quot;Frankish&quot;,&quot;given&quot;:&quot;Adam&quot;,&quot;parse-names&quot;:false,&quot;dropping-particle&quot;:&quot;&quot;,&quot;non-dropping-particle&quot;:&quot;&quot;},{&quot;family&quot;:&quot;Hunt&quot;,&quot;given&quot;:&quot;Sarah E&quot;,&quot;parse-names&quot;:false,&quot;dropping-particle&quot;:&quot;&quot;,&quot;non-dropping-particle&quot;:&quot;&quot;},{&quot;family&quot;:&quot;IIsley&quot;,&quot;given&quot;:&quot;Garth R&quot;,&quot;parse-names&quot;:false,&quot;dropping-particle&quot;:&quot;&quot;,&quot;non-dropping-particle&quot;:&quot;&quot;},{&quot;family&quot;:&quot;Langridge&quot;,&quot;given&quot;:&quot;Nick&quot;,&quot;parse-names&quot;:false,&quot;dropping-particle&quot;:&quot;&quot;,&quot;non-dropping-particle&quot;:&quot;&quot;},{&quot;family&quot;:&quot;Loveland&quot;,&quot;given&quot;:&quot;Jane E&quot;,&quot;parse-names&quot;:false,&quot;dropping-particle&quot;:&quot;&quot;,&quot;non-dropping-particle&quot;:&quot;&quot;},{&quot;family&quot;:&quot;Martin&quot;,&quot;given&quot;:&quot;Fergal J&quot;,&quot;parse-names&quot;:false,&quot;dropping-particle&quot;:&quot;&quot;,&quot;non-dropping-particle&quot;:&quot;&quot;},{&quot;family&quot;:&quot;Mudge&quot;,&quot;given&quot;:&quot;Jonathan M&quot;,&quot;parse-names&quot;:false,&quot;dropping-particle&quot;:&quot;&quot;,&quot;non-dropping-particle&quot;:&quot;&quot;},{&quot;family&quot;:&quot;Morales&quot;,&quot;given&quot;:&quot;Joanella&quot;,&quot;parse-names&quot;:false,&quot;dropping-particle&quot;:&quot;&quot;,&quot;non-dropping-particle&quot;:&quot;&quot;},{&quot;family&quot;:&quot;Perry&quot;,&quot;given&quot;:&quot;Emily&quot;,&quot;parse-names&quot;:false,&quot;dropping-particle&quot;:&quot;&quot;,&quot;non-dropping-particle&quot;:&quot;&quot;},{&quot;family&quot;:&quot;Ruffier&quot;,&quot;given&quot;:&quot;Magali&quot;,&quot;parse-names&quot;:false,&quot;dropping-particle&quot;:&quot;&quot;,&quot;non-dropping-particle&quot;:&quot;&quot;},{&quot;family&quot;:&quot;Tate&quot;,&quot;given&quot;:&quot;John&quot;,&quot;parse-names&quot;:false,&quot;dropping-particle&quot;:&quot;&quot;,&quot;non-dropping-particle&quot;:&quot;&quot;},{&quot;family&quot;:&quot;Thybert&quot;,&quot;given&quot;:&quot;David&quot;,&quot;parse-names&quot;:false,&quot;dropping-particle&quot;:&quot;&quot;,&quot;non-dropping-particle&quot;:&quot;&quot;},{&quot;family&quot;:&quot;Trevanion&quot;,&quot;given&quot;:&quot;Stephen J&quot;,&quot;parse-names&quot;:false,&quot;dropping-particle&quot;:&quot;&quot;,&quot;non-dropping-particle&quot;:&quot;&quot;},{&quot;family&quot;:&quot;Cunningham&quot;,&quot;given&quot;:&quot;Fiona&quot;,&quot;parse-names&quot;:false,&quot;dropping-particle&quot;:&quot;&quot;,&quot;non-dropping-particle&quot;:&quot;&quot;},{&quot;family&quot;:&quot;Yates&quot;,&quot;given&quot;:&quot;Andrew D&quot;,&quot;parse-names&quot;:false,&quot;dropping-particle&quot;:&quot;&quot;,&quot;non-dropping-particle&quot;:&quot;&quot;},{&quot;family&quot;:&quot;Zerbino&quot;,&quot;given&quot;:&quot;Daniel R&quot;,&quot;parse-names&quot;:false,&quot;dropping-particle&quot;:&quot;&quot;,&quot;non-dropping-particle&quot;:&quot;&quot;},{&quot;family&quot;:&quot;Flicek&quot;,&quot;given&quot;:&quot;Paul&quot;,&quot;parse-names&quot;:false,&quot;dropping-particle&quot;:&quot;&quot;,&quot;non-dropping-particle&quot;:&quot;&quot;}],&quot;container-title&quot;:&quot;Nucleic Acids Research&quot;,&quot;container-title-short&quot;:&quot;Nucleic Acids Res.&quot;,&quot;DOI&quot;:&quot;10.1093/nar/gkaa942&quot;,&quot;ISSN&quot;:&quot;0305-1048&quot;,&quot;issued&quot;:{&quot;date-parts&quot;:[[2021,1,8]]},&quot;page&quot;:&quot;D884-D891&quot;,&quot;abstract&quot;:&quot;&lt;p&gt;The Ensembl project (https://www.ensembl.org) annotates genomes and disseminates genomic data for vertebrate species. We create detailed and comprehensive annotation of gene structures, regulatory elements and variants, and enable comparative genomics by inferring the evolutionary history of genes and genomes. Our integrated genomic data are made available in a variety of ways, including genome browsers, search interfaces, specialist tools such as the Ensembl Variant Effect Predictor, download files and programmatic interfaces. Here, we present recent Ensembl developments including two new website portals. Ensembl Rapid Release (http://rapid.ensembl.org) is designed to provide core tools and services for genomes as soon as possible and has been deployed to support large biodiversity sequencing projects. Our SARS-CoV-2 genome browser (https://covid-19.ensembl.org) integrates our own annotation with publicly available genomic data from numerous sources to facilitate the use of genomics in the international scientific response to the COVID-19 pandemic. We also report on other updates to our annotation resources, tools and services. All Ensembl data and software are freely available without restriction.&lt;/p&gt;&quot;,&quot;issue&quot;:&quot;D1&quot;,&quot;volume&quot;:&quot;49&quot;},&quot;isTemporary&quot;:false}]},{&quot;citationID&quot;:&quot;MENDELEY_CITATION_5f457daf-e3f1-4a37-89b8-d6822875ade3&quot;,&quot;properties&quot;:{&quot;noteIndex&quot;:0},&quot;isEdited&quot;:false,&quot;manualOverride&quot;:{&quot;isManuallyOverridden&quot;:false,&quot;citeprocText&quot;:&quot;[16]&quot;,&quot;manualOverrideText&quot;:&quot;&quot;},&quot;citationTag&quot;:&quot;MENDELEY_CITATION_v3_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&quot;,&quot;citationItems&quot;:[{&quot;id&quot;:&quot;5c031596-cc3f-3f88-b173-b00873819d6a&quot;,&quot;itemData&quot;:{&quot;type&quot;:&quot;article-journal&quot;,&quot;id&quot;:&quot;5c031596-cc3f-3f88-b173-b00873819d6a&quot;,&quot;title&quot;:&quot;Enrichment Map: A Network-Based Method for Gene-Set Enrichment Visualization and Interpretation&quot;,&quot;author&quot;:[{&quot;family&quot;:&quot;Merico&quot;,&quot;given&quot;:&quot;Daniele&quot;,&quot;parse-names&quot;:false,&quot;dropping-particle&quot;:&quot;&quot;,&quot;non-dropping-particle&quot;:&quot;&quot;},{&quot;family&quot;:&quot;Isserlin&quot;,&quot;given&quot;:&quot;Ruth&quot;,&quot;parse-names&quot;:false,&quot;dropping-particle&quot;:&quot;&quot;,&quot;non-dropping-particle&quot;:&quot;&quot;},{&quot;family&quot;:&quot;Stueker&quot;,&quot;given&quot;:&quot;Oliver&quot;,&quot;parse-names&quot;:false,&quot;dropping-particle&quot;:&quot;&quot;,&quot;non-dropping-particle&quot;:&quot;&quot;},{&quot;family&quot;:&quot;Emili&quot;,&quot;given&quot;:&quot;Andrew&quot;,&quot;parse-names&quot;:false,&quot;dropping-particle&quot;:&quot;&quot;,&quot;non-dropping-particle&quot;:&quot;&quot;},{&quot;family&quot;:&quot;Bader&quot;,&quot;given&quot;:&quot;Gary D.&quot;,&quot;parse-names&quot;:false,&quot;dropping-particle&quot;:&quot;&quot;,&quot;non-dropping-particle&quot;:&quot;&quot;}],&quot;container-title&quot;:&quot;PLoS ONE&quot;,&quot;container-title-short&quot;:&quot;PLoS One&quot;,&quot;DOI&quot;:&quot;10.1371/journal.pone.0013984&quot;,&quot;ISSN&quot;:&quot;1932-6203&quot;,&quot;issued&quot;:{&quot;date-parts&quot;:[[2010,11,15]]},&quot;page&quot;:&quot;e13984&quot;,&quot;issue&quot;:&quot;11&quot;,&quot;volume&quot;:&quot;5&quot;},&quot;isTemporary&quot;:false}]},{&quot;citationID&quot;:&quot;MENDELEY_CITATION_f75cffc4-c786-4dfc-81b9-46d1afe67341&quot;,&quot;properties&quot;:{&quot;noteIndex&quot;:0},&quot;isEdited&quot;:false,&quot;manualOverride&quot;:{&quot;isManuallyOverridden&quot;:false,&quot;citeprocText&quot;:&quot;[20]&quot;,&quot;manualOverrideText&quot;:&quot;&quot;},&quot;citationTag&quot;:&quot;MENDELEY_CITATION_v3_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&quot;,&quot;citationItems&quot;:[{&quot;id&quot;:&quot;082e7962-4f23-352c-ba0a-522fbe6a1c67&quot;,&quot;itemData&quot;:{&quot;type&quot;:&quot;article-journal&quot;,&quot;id&quot;:&quot;082e7962-4f23-352c-ba0a-522fbe6a1c67&quot;,&quot;title&quot;:&quot;Genome-Wide Analysis of Histidine Repeats Reveals Their Role in the Localization of Human Proteins to the Nuclear Speckles Compartment&quot;,&quot;author&quot;:[{&quot;family&quot;:&quot;Salichs&quot;,&quot;given&quot;:&quot;Eulàlia&quot;,&quot;parse-names&quot;:false,&quot;dropping-particle&quot;:&quot;&quot;,&quot;non-dropping-particle&quot;:&quot;&quot;},{&quot;family&quot;:&quot;Ledda&quot;,&quot;given&quot;:&quot;Alice&quot;,&quot;parse-names&quot;:false,&quot;dropping-particle&quot;:&quot;&quot;,&quot;non-dropping-particle&quot;:&quot;&quot;},{&quot;family&quot;:&quot;Mularoni&quot;,&quot;given&quot;:&quot;Loris&quot;,&quot;parse-names&quot;:false,&quot;dropping-particle&quot;:&quot;&quot;,&quot;non-dropping-particle&quot;:&quot;&quot;},{&quot;family&quot;:&quot;Albà&quot;,&quot;given&quot;:&quot;M. Mar&quot;,&quot;parse-names&quot;:false,&quot;dropping-particle&quot;:&quot;&quot;,&quot;non-dropping-particle&quot;:&quot;&quot;},{&quot;family&quot;:&quot;la Luna&quot;,&quot;given&quot;:&quot;Susana&quot;,&quot;parse-names&quot;:false,&quot;dropping-particle&quot;:&quot;&quot;,&quot;non-dropping-particle&quot;:&quot;de&quot;}],&quot;container-title&quot;:&quot;PLoS Genetics&quot;,&quot;container-title-short&quot;:&quot;PLoS Genet.&quot;,&quot;DOI&quot;:&quot;10.1371/journal.pgen.1000397&quot;,&quot;ISSN&quot;:&quot;1553-7404&quot;,&quot;issued&quot;:{&quot;date-parts&quot;:[[2009,3,6]]},&quot;page&quot;:&quot;e1000397&quot;,&quot;issue&quot;:&quot;3&quot;,&quot;volume&quot;:&quot;5&quot;},&quot;isTemporary&quot;:false}]},{&quot;citationID&quot;:&quot;MENDELEY_CITATION_fb3690e6-041a-47c7-8b5d-7b5d94fc5733&quot;,&quot;properties&quot;:{&quot;noteIndex&quot;:0},&quot;isEdited&quot;:false,&quot;manualOverride&quot;:{&quot;isManuallyOverridden&quot;:false,&quot;citeprocText&quot;:&quot;[17]&quot;,&quot;manualOverrideText&quot;:&quot;&quot;},&quot;citationTag&quot;:&quot;MENDELEY_CITATION_v3_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&quot;,&quot;citationItems&quot;:[{&quot;id&quot;:&quot;dbe040e6-3c5a-3bb0-bc8d-466224d01c92&quot;,&quot;itemData&quot;:{&quot;type&quot;:&quot;article-journal&quot;,&quot;id&quot;:&quot;dbe040e6-3c5a-3bb0-bc8d-466224d01c92&quot;,&quot;title&quot;:&quot;Determinants of targeting by endogenous and exogenous microRNAs and siRNAs&quot;,&quot;author&quot;:[{&quot;family&quot;:&quot;Nielsen&quot;,&quot;given&quot;:&quot;Cydney B.&quot;,&quot;parse-names&quot;:false,&quot;dropping-particle&quot;:&quot;&quot;,&quot;non-dropping-particle&quot;:&quot;&quot;},{&quot;family&quot;:&quot;Shomron&quot;,&quot;given&quot;:&quot;Noam&quot;,&quot;parse-names&quot;:false,&quot;dropping-particle&quot;:&quot;&quot;,&quot;non-dropping-particle&quot;:&quot;&quot;},{&quot;family&quot;:&quot;Sandberg&quot;,&quot;given&quot;:&quot;Rickard&quot;,&quot;parse-names&quot;:false,&quot;dropping-particle&quot;:&quot;&quot;,&quot;non-dropping-particle&quot;:&quot;&quot;},{&quot;family&quot;:&quot;Hornstein&quot;,&quot;given&quot;:&quot;Eran&quot;,&quot;parse-names&quot;:false,&quot;dropping-particle&quot;:&quot;&quot;,&quot;non-dropping-particle&quot;:&quot;&quot;},{&quot;family&quot;:&quot;Kitzman&quot;,&quot;given&quot;:&quot;Jacob&quot;,&quot;parse-names&quot;:false,&quot;dropping-particle&quot;:&quot;&quot;,&quot;non-dropping-particle&quot;:&quot;&quot;},{&quot;family&quot;:&quot;Burge&quot;,&quot;given&quot;:&quot;Christopher B&quot;,&quot;parse-names&quot;:false,&quot;dropping-particle&quot;:&quot;&quot;,&quot;non-dropping-particle&quot;:&quot;&quot;}],&quot;container-title&quot;:&quot;RNA&quot;,&quot;DOI&quot;:&quot;10.1261/rna.768207&quot;,&quot;ISSN&quot;:&quot;1355-8382&quot;,&quot;issued&quot;:{&quot;date-parts&quot;:[[2007,11]]},&quot;page&quot;:&quot;1894-1910&quot;,&quot;abstract&quot;:&quot;&lt;p&gt;Vertebrate mRNAs are frequently targeted for post-transcriptional repression by microRNAs (miRNAs) through mechanisms involving pairing of 3′ UTR seed matches to bases at the 5′ end of miRNAs. Through analysis of expression array data following miRNA or siRNA overexpression or inhibition, we found that mRNA fold change increases multiplicatively (i.e., log-additively) with seed match count and that a single 8 mer seed match mediates down-regulation comparable to two 7 mer seed matches. We identified several targeting determinants that enhance seed match-associated mRNA repression, including the presence of adenosine opposite miRNA base 1 and of adenosine or uridine opposite miRNA base 9, independent of complementarity to the siRNA/miRNA. Increased sequence conservation in the ∼50 bases 5′ and 3′ of the seed match and increased AU content 3′ of the seed match were each independently associated with increased mRNA down-regulation. All of these determinants are enriched in the vicinity of conserved miRNA seed matches, supporting their activity in endogenous miRNA targeting. Together, our results enable improved siRNA off-target prediction, allow integrated ranking of conserved and nonconserved miRNA targets, and show that targeting by endogenous and exogenous miRNAs/siRNAs involves similar or identical determinants.&lt;/p&gt;&quot;,&quot;issue&quot;:&quot;11&quot;,&quot;volume&quot;:&quot;13&quot;,&quot;container-title-short&quot;:&quot;&quot;},&quot;isTemporary&quot;:false}]},{&quot;citationID&quot;:&quot;MENDELEY_CITATION_14d49351-c452-4234-97cd-366b824f1504&quot;,&quot;properties&quot;:{&quot;noteIndex&quot;:0},&quot;isEdited&quot;:false,&quot;manualOverride&quot;:{&quot;isManuallyOverridden&quot;:false,&quot;citeprocText&quot;:&quot;[13]&quot;,&quot;manualOverrideText&quot;:&quot;&quot;},&quot;citationTag&quot;:&quot;MENDELEY_CITATION_v3_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&quot;,&quot;citationItems&quot;:[{&quot;id&quot;:&quot;dca25339-825a-33f5-a646-0493de08752f&quot;,&quot;itemData&quot;:{&quot;type&quot;:&quot;article-journal&quot;,&quot;id&quot;:&quot;dca25339-825a-33f5-a646-0493de08752f&quot;,&quot;title&quot;:&quot;RNAhybrid: microRNA target prediction easy, fast and flexible&quot;,&quot;author&quot;:[{&quot;family&quot;:&quot;Kruger&quot;,&quot;given&quot;:&quot;J.&quot;,&quot;parse-names&quot;:false,&quot;dropping-particle&quot;:&quot;&quot;,&quot;non-dropping-particle&quot;:&quot;&quot;},{&quot;family&quot;:&quot;Rehmsmeier&quot;,&quot;given&quot;:&quot;M.&quot;,&quot;parse-names&quot;:false,&quot;dropping-particle&quot;:&quot;&quot;,&quot;non-dropping-particle&quot;:&quot;&quot;}],&quot;container-title&quot;:&quot;Nucleic Acids Research&quot;,&quot;container-title-short&quot;:&quot;Nucleic Acids Res.&quot;,&quot;DOI&quot;:&quot;10.1093/nar/gkl243&quot;,&quot;ISSN&quot;:&quot;0305-1048&quot;,&quot;issued&quot;:{&quot;date-parts&quot;:[[2006,7,1]]},&quot;page&quot;:&quot;W451-W454&quot;,&quot;issue&quot;:&quot;Web Server&quot;,&quot;volume&quot;:&quot;34&quot;},&quot;isTemporary&quot;:false}]},{&quot;citationID&quot;:&quot;MENDELEY_CITATION_b688cee2-9b04-42fc-9c02-9d0387373722&quot;,&quot;properties&quot;:{&quot;noteIndex&quot;:0},&quot;isEdited&quot;:false,&quot;manualOverride&quot;:{&quot;isManuallyOverridden&quot;:false,&quot;citeprocText&quot;:&quot;[22]&quot;,&quot;manualOverrideText&quot;:&quot;&quot;},&quot;citationTag&quot;:&quot;MENDELEY_CITATION_v3_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&quot;,&quot;citationItems&quot;:[{&quot;id&quot;:&quot;f853f278-de55-39e2-97c0-d56bb1ed3ef4&quot;,&quot;itemData&quot;:{&quot;type&quot;:&quot;article-journal&quot;,&quot;id&quot;:&quot;f853f278-de55-39e2-97c0-d56bb1ed3ef4&quot;,&quot;title&quot;:&quot;Compartment-specific small non-coding RNA changes and nucleolar defects in human mesial temporal lobe epilepsy&quot;,&quot;author&quot;:[{&quot;family&quot;:&quot;Vangoor&quot;,&quot;given&quot;:&quot;Vamshidhar R.&quot;,&quot;parse-names&quot;:false,&quot;dropping-particle&quot;:&quot;&quot;,&quot;non-dropping-particle&quot;:&quot;&quot;},{&quot;family&quot;:&quot;Giuliani&quot;,&quot;given&quot;:&quot;Giuliano&quot;,&quot;parse-names&quot;:false,&quot;dropping-particle&quot;:&quot;&quot;,&quot;non-dropping-particle&quot;:&quot;&quot;},{&quot;family&quot;:&quot;Wit&quot;,&quot;given&quot;:&quot;Marina&quot;,&quot;parse-names&quot;:false,&quot;dropping-particle&quot;:&quot;&quot;,&quot;non-dropping-particle&quot;:&quot;de&quot;},{&quot;family&quot;:&quot;Rangel&quot;,&quot;given&quot;:&quot;Carolina K.&quot;,&quot;parse-names&quot;:false,&quot;dropping-particle&quot;:&quot;&quot;,&quot;non-dropping-particle&quot;:&quot;&quot;},{&quot;family&quot;:&quot;Venø&quot;,&quot;given&quot;:&quot;Morten T.&quot;,&quot;parse-names&quot;:false,&quot;dropping-particle&quot;:&quot;&quot;,&quot;non-dropping-particle&quot;:&quot;&quot;},{&quot;family&quot;:&quot;Schulte&quot;,&quot;given&quot;:&quot;Joran T.&quot;,&quot;parse-names&quot;:false,&quot;dropping-particle&quot;:&quot;&quot;,&quot;non-dropping-particle&quot;:&quot;&quot;},{&quot;family&quot;:&quot;Gomes-Duarte&quot;,&quot;given&quot;:&quot;Andreia&quot;,&quot;parse-names&quot;:false,&quot;dropping-particle&quot;:&quot;&quot;,&quot;non-dropping-particle&quot;:&quot;&quot;},{&quot;family&quot;:&quot;Senthilkumar&quot;,&quot;given&quot;:&quot;Ketharini&quot;,&quot;parse-names&quot;:false,&quot;dropping-particle&quot;:&quot;&quot;,&quot;non-dropping-particle&quot;:&quot;&quot;},{&quot;family&quot;:&quot;Puhakka&quot;,&quot;given&quot;:&quot;Noora&quot;,&quot;parse-names&quot;:false,&quot;dropping-particle&quot;:&quot;&quot;,&quot;non-dropping-particle&quot;:&quot;&quot;},{&quot;family&quot;:&quot;Kjems&quot;,&quot;given&quot;:&quot;Jørgen&quot;,&quot;parse-names&quot;:false,&quot;dropping-particle&quot;:&quot;&quot;,&quot;non-dropping-particle&quot;:&quot;&quot;},{&quot;family&quot;:&quot;Graan&quot;,&quot;given&quot;:&quot;Pierre N. E.&quot;,&quot;parse-names&quot;:false,&quot;dropping-particle&quot;:&quot;&quot;,&quot;non-dropping-particle&quot;:&quot;de&quot;},{&quot;family&quot;:&quot;Pasterkamp&quot;,&quot;given&quot;:&quot;R. Jeroen&quot;,&quot;parse-names&quot;:false,&quot;dropping-particle&quot;:&quot;&quot;,&quot;non-dropping-particle&quot;:&quot;&quot;}],&quot;container-title&quot;:&quot;Acta Neuropathologica&quot;,&quot;container-title-short&quot;:&quot;Acta Neuropathol.&quot;,&quot;DOI&quot;:&quot;10.1007/s00401-024-02817-8&quot;,&quot;ISSN&quot;:&quot;1432-0533&quot;,&quot;issued&quot;:{&quot;date-parts&quot;:[[2024,11,7]]},&quot;page&quot;:&quot;61&quot;,&quot;abstract&quot;:&quot;&lt;p&gt; Mesial temporal lobe epilepsy (mTLE) is a debilitating disease characterized by recurrent seizures originating from temporal lobe structures such as the hippocampus. The pathogenic mechanisms underlying mTLE are incompletely understood but include changes in the expression of non-coding RNAs in affected brain regions. Previous work indicates that some of these changes may be selective to specific sub-cellular compartments, but the full extent of these changes and how these sub-cellular compartments themselves are affected remains largely unknown. Here, we performed small RNA sequencing (RNA-seq) of sub-cellular fractions of hippocampal tissue from mTLE patients and controls to determine nuclear and cytoplasmic expression levels of microRNAs (miRNAs). This showed differential expression of miRNAs and isomiRs, several of which displayed enriched nuclear expression in mTLE. Subsequent analysis of &lt;italic&gt;miR-92b&lt;/italic&gt; , the most strongly deregulated miRNA in the nucleus, showed accumulation of this miRNA in the nucleolus in mTLE and association with snoRNAs. This prompted us to further study the nucleolus in human mTLE which uncovered several defects, such as altered nucleolar size or shape, mis-localization of nucleolar proteins, and deregulation of snoRNAs, indicative of nucleolar stress. In a rat model of epilepsy, nucleolar phenotypes were detected in the latency period before the onset of spontaneous seizures, suggesting that nucleolar changes may contribute to the development of seizures and mTLE. Overall, these data for the first time implicate nucleolar defects in the pathogenesis of mTLE and provide a valuable framework for further defining the functional consequences of altered sub-cellular RNA profiles in this disease. &lt;/p&gt;&quot;,&quot;issue&quot;:&quot;1&quot;,&quot;volume&quot;:&quot;148&quot;},&quot;isTemporary&quot;:false}]},{&quot;citationID&quot;:&quot;MENDELEY_CITATION_85b3ec2c-8c0b-4aa1-8cb3-b45e84fa6356&quot;,&quot;properties&quot;:{&quot;noteIndex&quot;:0},&quot;isEdited&quot;:false,&quot;manualOverride&quot;:{&quot;isManuallyOverridden&quot;:false,&quot;citeprocText&quot;:&quot;[23]&quot;,&quot;manualOverrideText&quot;:&quot;&quot;},&quot;citationTag&quot;:&quot;MENDELEY_CITATION_v3_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&quot;,&quot;citationItems&quot;:[{&quot;id&quot;:&quot;23262d0f-a99e-38c4-9078-fa2776e1a3c5&quot;,&quot;itemData&quot;:{&quot;type&quot;:&quot;article-journal&quot;,&quot;id&quot;:&quot;23262d0f-a99e-38c4-9078-fa2776e1a3c5&quot;,&quot;title&quot;:&quot;Compartment-specific total RNA profile of Hippocampal and Cortical cells from Mesial Temporal Lobe Epilepsy tissue. [Preprint]&quot;,&quot;author&quot;:[{&quot;family&quot;:&quot;Vangoor&quot;,&quot;given&quot;:&quot;Vamshidhar R&quot;,&quot;parse-names&quot;:false,&quot;dropping-particle&quot;:&quot;&quot;,&quot;non-dropping-particle&quot;:&quot;&quot;},{&quot;family&quot;:&quot;Giuliani&quot;,&quot;given&quot;:&quot;Giuliano&quot;,&quot;parse-names&quot;:false,&quot;dropping-particle&quot;:&quot;&quot;,&quot;non-dropping-particle&quot;:&quot;&quot;},{&quot;family&quot;:&quot;Wit&quot;,&quot;given&quot;:&quot;Marina&quot;,&quot;parse-names&quot;:false,&quot;dropping-particle&quot;:&quot;De&quot;,&quot;non-dropping-particle&quot;:&quot;&quot;},{&quot;family&quot;:&quot;Venø&quot;,&quot;given&quot;:&quot;Morten T&quot;,&quot;parse-names&quot;:false,&quot;dropping-particle&quot;:&quot;&quot;,&quot;non-dropping-particle&quot;:&quot;&quot;},{&quot;family&quot;:&quot;Puhakka&quot;,&quot;given&quot;:&quot;Noora&quot;,&quot;parse-names&quot;:false,&quot;dropping-particle&quot;:&quot;&quot;,&quot;non-dropping-particle&quot;:&quot;&quot;},{&quot;family&quot;:&quot;Gomes-Duarte&quot;,&quot;given&quot;:&quot;Andreia&quot;,&quot;parse-names&quot;:false,&quot;dropping-particle&quot;:&quot;&quot;,&quot;non-dropping-particle&quot;:&quot;&quot;},{&quot;family&quot;:&quot;Rijen&quot;,&quot;given&quot;:&quot;Peter C.&quot;,&quot;parse-names&quot;:false,&quot;dropping-particle&quot;:&quot;&quot;,&quot;non-dropping-particle&quot;:&quot;Van&quot;},{&quot;family&quot;:&quot;Gosselaar&quot;,&quot;given&quot;:&quot;Peter H.&quot;,&quot;parse-names&quot;:false,&quot;dropping-particle&quot;:&quot;&quot;,&quot;non-dropping-particle&quot;:&quot;&quot;}],&quot;issued&quot;:{&quot;date-parts&quot;:[[2021]]},&quot;issue&quot;:&quot;Cx&quot;,&quot;container-title-short&quot;:&quot;&quot;},&quot;isTemporary&quot;:false}]},{&quot;citationID&quot;:&quot;MENDELEY_CITATION_db40de4c-998b-480c-8366-f2160132c017&quot;,&quot;properties&quot;:{&quot;noteIndex&quot;:0},&quot;isEdited&quot;:false,&quot;manualOverride&quot;:{&quot;isManuallyOverridden&quot;:false,&quot;citeprocText&quot;:&quot;[6]&quot;,&quot;manualOverrideText&quot;:&quot;&quot;},&quot;citationTag&quot;:&quot;MENDELEY_CITATION_v3_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&quot;,&quot;citationItems&quot;:[{&quot;id&quot;:&quot;5d4e048c-d26b-3da4-a486-bc1c7c157740&quot;,&quot;itemData&quot;:{&quot;type&quot;:&quot;article-journal&quot;,&quot;id&quot;:&quot;5d4e048c-d26b-3da4-a486-bc1c7c157740&quot;,&quot;title&quot;:&quot;DAVID: Database for Annotation, Visualization, and Integrated Discovery.&quot;,&quot;author&quot;:[{&quot;family&quot;:&quot;Dennis&quot;,&quot;given&quot;:&quot;Glynn&quot;,&quot;parse-names&quot;:false,&quot;dropping-particle&quot;:&quot;&quot;,&quot;non-dropping-particle&quot;:&quot;&quot;},{&quot;family&quot;:&quot;Sherman&quot;,&quot;given&quot;:&quot;Brad T&quot;,&quot;parse-names&quot;:false,&quot;dropping-particle&quot;:&quot;&quot;,&quot;non-dropping-particle&quot;:&quot;&quot;},{&quot;family&quot;:&quot;Hosack&quot;,&quot;given&quot;:&quot;Douglas A&quot;,&quot;parse-names&quot;:false,&quot;dropping-particle&quot;:&quot;&quot;,&quot;non-dropping-particle&quot;:&quot;&quot;},{&quot;family&quot;:&quot;Yang&quot;,&quot;given&quot;:&quot;Jun&quot;,&quot;parse-names&quot;:false,&quot;dropping-particle&quot;:&quot;&quot;,&quot;non-dropping-particle&quot;:&quot;&quot;},{&quot;family&quot;:&quot;Gao&quot;,&quot;given&quot;:&quot;Wei&quot;,&quot;parse-names&quot;:false,&quot;dropping-particle&quot;:&quot;&quot;,&quot;non-dropping-particle&quot;:&quot;&quot;},{&quot;family&quot;:&quot;Lane&quot;,&quot;given&quot;:&quot;H Clifford&quot;,&quot;parse-names&quot;:false,&quot;dropping-particle&quot;:&quot;&quot;,&quot;non-dropping-particle&quot;:&quot;&quot;},{&quot;family&quot;:&quot;Lempicki&quot;,&quot;given&quot;:&quot;Richard A&quot;,&quot;parse-names&quot;:false,&quot;dropping-particle&quot;:&quot;&quot;,&quot;non-dropping-particle&quot;:&quot;&quot;}],&quot;container-title&quot;:&quot;Genome biology&quot;,&quot;container-title-short&quot;:&quot;Genome Biol.&quot;,&quot;ISSN&quot;:&quot;1474-760X&quot;,&quot;PMID&quot;:&quot;12734009&quot;,&quot;issued&quot;:{&quot;date-parts&quot;:[[2003]]},&quot;page&quot;:&quot;P3&quot;,&quot;abstract&quot;:&quot;BACKGROUND Functional annotation of differentially expressed genes is a necessary and critical step in the analysis of microarray data. The distributed nature of biological knowledge frequently requires researchers to navigate through numerous web-accessible databases gathering information one gene at a time. A more judicious approach is to provide query-based access to an integrated database that disseminates biologically rich information across large datasets and displays graphic summaries of functional information. RESULTS Database for Annotation, Visualization, and Integrated Discovery (DAVID; http://www.david.niaid.nih.gov) addresses this need via four web-based analysis modules: 1) Annotation Tool - rapidly appends descriptive data from several public databases to lists of genes; 2) GoCharts - assigns genes to Gene Ontology functional categories based on user selected classifications and term specificity level; 3) KeggCharts - assigns genes to KEGG metabolic processes and enables users to view genes in the context of biochemical pathway maps; and 4) DomainCharts - groups genes according to PFAM conserved protein domains. CONCLUSIONS Analysis results and graphical displays remain dynamically linked to primary data and external data repositories, thereby furnishing in-depth as well as broad-based data coverage. The functionality provided by DAVID accelerates the analysis of genome-scale datasets by facilitating the transition from data collection to biological meaning.&quot;,&quot;issue&quot;:&quot;5&quot;,&quot;volume&quot;:&quot;4&quot;},&quot;isTemporary&quot;:false}]}]"/>
    <we:property name="MENDELEY_CITATIONS_LOCALE_CODE" value="&quot;en-US&quot;"/>
    <we:property name="MENDELEY_CITATIONS_STYLE" value="{&quot;id&quot;:&quot;https://www.zotero.org/styles/acta-neuropathologica&quot;,&quot;title&quot;:&quot;Acta Neuropathologic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A1A3E-7DBE-4C13-ACF7-80E6EDE4F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25</Pages>
  <Words>6470</Words>
  <Characters>36882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Vangoor, V.R. (Vamshidhar)</dc:creator>
  <cp:keywords/>
  <dc:description/>
  <cp:lastModifiedBy>Pasterkamp, R.J. (Jeroen)</cp:lastModifiedBy>
  <cp:revision>33</cp:revision>
  <dcterms:created xsi:type="dcterms:W3CDTF">2026-03-27T08:15:00Z</dcterms:created>
  <dcterms:modified xsi:type="dcterms:W3CDTF">2026-05-31T09:14:00Z</dcterms:modified>
</cp:coreProperties>
</file>