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2C064" w14:textId="77777777" w:rsidR="00AE1B33" w:rsidRPr="00571386" w:rsidRDefault="00AE1B33" w:rsidP="00AE1B33">
      <w:pPr>
        <w:rPr>
          <w:rFonts w:ascii="Times New Roman" w:eastAsiaTheme="minorEastAsia" w:hAnsi="Times New Roman" w:cs="Times New Roman"/>
          <w:b/>
          <w:bCs/>
          <w:sz w:val="22"/>
          <w:szCs w:val="22"/>
        </w:rPr>
      </w:pPr>
      <w:r w:rsidRPr="00571386">
        <w:rPr>
          <w:rFonts w:ascii="Times New Roman" w:hAnsi="Times New Roman" w:cs="Times New Roman"/>
          <w:b/>
          <w:bCs/>
          <w:color w:val="000000"/>
          <w:sz w:val="22"/>
          <w:szCs w:val="22"/>
        </w:rPr>
        <w:t>Prioritisation of assessments, diagnostic classifications, and outcome measures in Perthes disease: a Delphi survey of international health professionals</w:t>
      </w:r>
    </w:p>
    <w:p w14:paraId="61DBC67F" w14:textId="77777777" w:rsidR="00AE1B33" w:rsidRDefault="00AE1B33" w:rsidP="00AE1B33">
      <w:pPr>
        <w:rPr>
          <w:rFonts w:ascii="Times New Roman" w:eastAsiaTheme="minorEastAsia" w:hAnsi="Times New Roman" w:cs="Times New Roman"/>
          <w:b/>
          <w:bCs/>
          <w:sz w:val="22"/>
          <w:szCs w:val="22"/>
        </w:rPr>
      </w:pPr>
    </w:p>
    <w:p w14:paraId="475ACDE1" w14:textId="77777777" w:rsidR="00AE1B33" w:rsidRPr="00571386" w:rsidRDefault="00AE1B33" w:rsidP="00AE1B33">
      <w:pPr>
        <w:rPr>
          <w:rFonts w:ascii="Times New Roman" w:eastAsiaTheme="minorEastAsia" w:hAnsi="Times New Roman" w:cs="Times New Roman"/>
          <w:b/>
          <w:bCs/>
          <w:sz w:val="22"/>
          <w:szCs w:val="22"/>
        </w:rPr>
      </w:pPr>
      <w:r w:rsidRPr="00571386">
        <w:rPr>
          <w:rFonts w:ascii="Times New Roman" w:eastAsiaTheme="minorEastAsia" w:hAnsi="Times New Roman" w:cs="Times New Roman"/>
          <w:b/>
          <w:bCs/>
          <w:sz w:val="22"/>
          <w:szCs w:val="22"/>
        </w:rPr>
        <w:t>Achieves of Orthopaedics and Trauma</w:t>
      </w:r>
    </w:p>
    <w:p w14:paraId="1DCE2CEF" w14:textId="77777777" w:rsidR="00AE1B33" w:rsidRPr="00571386" w:rsidRDefault="00AE1B33" w:rsidP="00AE1B3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099E9249" w14:textId="77777777" w:rsidR="00AE1B33" w:rsidRPr="00571386" w:rsidRDefault="00AE1B33" w:rsidP="00AE1B3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71386">
        <w:rPr>
          <w:rFonts w:ascii="Times New Roman" w:hAnsi="Times New Roman" w:cs="Times New Roman"/>
          <w:b/>
          <w:bCs/>
          <w:sz w:val="22"/>
          <w:szCs w:val="22"/>
        </w:rPr>
        <w:t>Supplementary Table 3. Items in each category that reached consensus prioritised in order of clinical importance overall, and by specific age groups</w:t>
      </w:r>
    </w:p>
    <w:p w14:paraId="235EBC9C" w14:textId="77777777" w:rsidR="00AE1B33" w:rsidRPr="00571386" w:rsidRDefault="00AE1B33" w:rsidP="00AE1B33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9093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581"/>
        <w:gridCol w:w="1537"/>
        <w:gridCol w:w="1466"/>
        <w:gridCol w:w="1532"/>
      </w:tblGrid>
      <w:tr w:rsidR="00AE1B33" w:rsidRPr="00571386" w14:paraId="322681B3" w14:textId="77777777" w:rsidTr="00A74525">
        <w:tc>
          <w:tcPr>
            <w:tcW w:w="2977" w:type="dxa"/>
            <w:tcBorders>
              <w:bottom w:val="single" w:sz="4" w:space="0" w:color="auto"/>
            </w:tcBorders>
          </w:tcPr>
          <w:p w14:paraId="04766818" w14:textId="77777777" w:rsidR="00AE1B33" w:rsidRPr="00571386" w:rsidRDefault="00AE1B33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14:paraId="4D8415C4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Diagnosing participants (n=30)</w:t>
            </w:r>
          </w:p>
          <w:p w14:paraId="5F43F11E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OVERALL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4C8601D6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Diagnosing participants (n=30)</w:t>
            </w:r>
          </w:p>
          <w:p w14:paraId="4C0144D6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&lt;6yr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67BA9444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Diagnosing participants (n=30)</w:t>
            </w:r>
          </w:p>
          <w:p w14:paraId="7BD6DC5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6–8 yr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14:paraId="7CCF645E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Diagnosing participants (n=30)</w:t>
            </w:r>
          </w:p>
          <w:p w14:paraId="3B4A72E5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&gt;8yr</w:t>
            </w:r>
          </w:p>
        </w:tc>
      </w:tr>
      <w:tr w:rsidR="00AE1B33" w:rsidRPr="00571386" w14:paraId="6827C05D" w14:textId="77777777" w:rsidTr="00A74525">
        <w:trPr>
          <w:trHeight w:val="487"/>
        </w:trPr>
        <w:tc>
          <w:tcPr>
            <w:tcW w:w="9093" w:type="dxa"/>
            <w:gridSpan w:val="5"/>
            <w:tcBorders>
              <w:bottom w:val="nil"/>
            </w:tcBorders>
            <w:shd w:val="clear" w:color="auto" w:fill="000000" w:themeFill="text1"/>
            <w:vAlign w:val="center"/>
          </w:tcPr>
          <w:p w14:paraId="0A4A86F3" w14:textId="77777777" w:rsidR="00AE1B33" w:rsidRPr="00571386" w:rsidRDefault="00AE1B33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Diagnostic classifications</w:t>
            </w:r>
          </w:p>
        </w:tc>
      </w:tr>
      <w:tr w:rsidR="00AE1B33" w:rsidRPr="00571386" w14:paraId="4038867D" w14:textId="77777777" w:rsidTr="00A74525">
        <w:tc>
          <w:tcPr>
            <w:tcW w:w="2977" w:type="dxa"/>
            <w:tcBorders>
              <w:top w:val="nil"/>
            </w:tcBorders>
          </w:tcPr>
          <w:p w14:paraId="580B9071" w14:textId="77777777" w:rsidR="00AE1B33" w:rsidRPr="00571386" w:rsidRDefault="00AE1B33" w:rsidP="00A74525">
            <w:pPr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Modified Herring (Lateral Pillar) Classification</w:t>
            </w:r>
          </w:p>
        </w:tc>
        <w:tc>
          <w:tcPr>
            <w:tcW w:w="1581" w:type="dxa"/>
            <w:tcBorders>
              <w:top w:val="nil"/>
            </w:tcBorders>
          </w:tcPr>
          <w:p w14:paraId="4EB1250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7" w:type="dxa"/>
            <w:tcBorders>
              <w:top w:val="nil"/>
            </w:tcBorders>
          </w:tcPr>
          <w:p w14:paraId="7CE65F8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66" w:type="dxa"/>
            <w:tcBorders>
              <w:top w:val="nil"/>
            </w:tcBorders>
          </w:tcPr>
          <w:p w14:paraId="2CEC6E2E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2" w:type="dxa"/>
            <w:tcBorders>
              <w:top w:val="nil"/>
            </w:tcBorders>
          </w:tcPr>
          <w:p w14:paraId="054B98FB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AE1B33" w:rsidRPr="00571386" w14:paraId="1AD4EC46" w14:textId="77777777" w:rsidTr="00A74525">
        <w:tc>
          <w:tcPr>
            <w:tcW w:w="2977" w:type="dxa"/>
          </w:tcPr>
          <w:p w14:paraId="538C30D1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Modified Waldenström Classification</w:t>
            </w:r>
          </w:p>
        </w:tc>
        <w:tc>
          <w:tcPr>
            <w:tcW w:w="1581" w:type="dxa"/>
          </w:tcPr>
          <w:p w14:paraId="44399FB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7" w:type="dxa"/>
          </w:tcPr>
          <w:p w14:paraId="71B1D905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14:paraId="4EDF79F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2" w:type="dxa"/>
          </w:tcPr>
          <w:p w14:paraId="6E57012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AE1B33" w:rsidRPr="00571386" w14:paraId="3D20A78E" w14:textId="77777777" w:rsidTr="00A74525">
        <w:trPr>
          <w:trHeight w:val="147"/>
        </w:trPr>
        <w:tc>
          <w:tcPr>
            <w:tcW w:w="2977" w:type="dxa"/>
            <w:tcBorders>
              <w:bottom w:val="single" w:sz="4" w:space="0" w:color="auto"/>
            </w:tcBorders>
          </w:tcPr>
          <w:p w14:paraId="7578F37F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Perfusion MRI</w:t>
            </w: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14:paraId="3C22469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09FA3D69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6012ADF9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14:paraId="47A9189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AE1B33" w:rsidRPr="00571386" w14:paraId="375AA5AC" w14:textId="77777777" w:rsidTr="00A74525">
        <w:trPr>
          <w:trHeight w:val="487"/>
        </w:trPr>
        <w:tc>
          <w:tcPr>
            <w:tcW w:w="9093" w:type="dxa"/>
            <w:gridSpan w:val="5"/>
            <w:tcBorders>
              <w:bottom w:val="nil"/>
            </w:tcBorders>
            <w:shd w:val="clear" w:color="auto" w:fill="000000" w:themeFill="text1"/>
            <w:vAlign w:val="center"/>
          </w:tcPr>
          <w:p w14:paraId="28C8B87F" w14:textId="77777777" w:rsidR="00AE1B33" w:rsidRPr="00571386" w:rsidRDefault="00AE1B33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Radiological assessments</w:t>
            </w:r>
          </w:p>
        </w:tc>
      </w:tr>
      <w:tr w:rsidR="00AE1B33" w:rsidRPr="00571386" w14:paraId="56B4E7E0" w14:textId="77777777" w:rsidTr="00A74525">
        <w:tc>
          <w:tcPr>
            <w:tcW w:w="2977" w:type="dxa"/>
            <w:tcBorders>
              <w:top w:val="nil"/>
            </w:tcBorders>
          </w:tcPr>
          <w:p w14:paraId="2B92808B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Lateral subluxation of the femoral head</w:t>
            </w:r>
          </w:p>
        </w:tc>
        <w:tc>
          <w:tcPr>
            <w:tcW w:w="1581" w:type="dxa"/>
            <w:tcBorders>
              <w:top w:val="nil"/>
            </w:tcBorders>
          </w:tcPr>
          <w:p w14:paraId="2E5A0BCB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7" w:type="dxa"/>
            <w:tcBorders>
              <w:top w:val="nil"/>
            </w:tcBorders>
          </w:tcPr>
          <w:p w14:paraId="4F83468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66" w:type="dxa"/>
            <w:tcBorders>
              <w:top w:val="nil"/>
            </w:tcBorders>
          </w:tcPr>
          <w:p w14:paraId="7A35BCC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2" w:type="dxa"/>
            <w:tcBorders>
              <w:top w:val="nil"/>
            </w:tcBorders>
          </w:tcPr>
          <w:p w14:paraId="7A98E5CD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AE1B33" w:rsidRPr="00571386" w14:paraId="22AFA957" w14:textId="77777777" w:rsidTr="00A74525">
        <w:tc>
          <w:tcPr>
            <w:tcW w:w="2977" w:type="dxa"/>
          </w:tcPr>
          <w:p w14:paraId="753066B2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MRI: perfusion</w:t>
            </w:r>
          </w:p>
        </w:tc>
        <w:tc>
          <w:tcPr>
            <w:tcW w:w="1581" w:type="dxa"/>
          </w:tcPr>
          <w:p w14:paraId="5CE0B13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7" w:type="dxa"/>
          </w:tcPr>
          <w:p w14:paraId="32FAD901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66" w:type="dxa"/>
          </w:tcPr>
          <w:p w14:paraId="5C63CF4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2" w:type="dxa"/>
          </w:tcPr>
          <w:p w14:paraId="7C13E7C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AE1B33" w:rsidRPr="00571386" w14:paraId="2B20D01A" w14:textId="77777777" w:rsidTr="00A74525">
        <w:tc>
          <w:tcPr>
            <w:tcW w:w="2977" w:type="dxa"/>
          </w:tcPr>
          <w:p w14:paraId="48004599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x-ray: hinge abduction</w:t>
            </w:r>
          </w:p>
        </w:tc>
        <w:tc>
          <w:tcPr>
            <w:tcW w:w="1581" w:type="dxa"/>
          </w:tcPr>
          <w:p w14:paraId="4D7AD400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7" w:type="dxa"/>
          </w:tcPr>
          <w:p w14:paraId="7C23E08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66" w:type="dxa"/>
          </w:tcPr>
          <w:p w14:paraId="0769CE20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2" w:type="dxa"/>
          </w:tcPr>
          <w:p w14:paraId="011559C0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AE1B33" w:rsidRPr="00571386" w14:paraId="2D338B33" w14:textId="77777777" w:rsidTr="00A74525">
        <w:tc>
          <w:tcPr>
            <w:tcW w:w="2977" w:type="dxa"/>
          </w:tcPr>
          <w:p w14:paraId="24DC3583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1" w:type="dxa"/>
          </w:tcPr>
          <w:p w14:paraId="2EFDAD2F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All participants (n=34)</w:t>
            </w:r>
          </w:p>
          <w:p w14:paraId="54E9A3F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OVERALL</w:t>
            </w:r>
          </w:p>
        </w:tc>
        <w:tc>
          <w:tcPr>
            <w:tcW w:w="1537" w:type="dxa"/>
          </w:tcPr>
          <w:p w14:paraId="2243887E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All participants (n=34)</w:t>
            </w:r>
          </w:p>
          <w:p w14:paraId="13D8188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&lt;6yr</w:t>
            </w:r>
          </w:p>
        </w:tc>
        <w:tc>
          <w:tcPr>
            <w:tcW w:w="1466" w:type="dxa"/>
          </w:tcPr>
          <w:p w14:paraId="6431A2D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All participants (n=34)</w:t>
            </w:r>
          </w:p>
          <w:p w14:paraId="5F41345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6–8 yr</w:t>
            </w:r>
          </w:p>
        </w:tc>
        <w:tc>
          <w:tcPr>
            <w:tcW w:w="1532" w:type="dxa"/>
          </w:tcPr>
          <w:p w14:paraId="638137A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All participants (n=34)</w:t>
            </w:r>
          </w:p>
          <w:p w14:paraId="6F410A42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&gt;8yr</w:t>
            </w:r>
          </w:p>
        </w:tc>
      </w:tr>
      <w:tr w:rsidR="00AE1B33" w:rsidRPr="00571386" w14:paraId="3C1893AA" w14:textId="77777777" w:rsidTr="00A74525">
        <w:trPr>
          <w:trHeight w:val="487"/>
        </w:trPr>
        <w:tc>
          <w:tcPr>
            <w:tcW w:w="9093" w:type="dxa"/>
            <w:gridSpan w:val="5"/>
            <w:shd w:val="clear" w:color="auto" w:fill="000000" w:themeFill="text1"/>
            <w:vAlign w:val="center"/>
          </w:tcPr>
          <w:p w14:paraId="2D6FFBB8" w14:textId="77777777" w:rsidR="00AE1B33" w:rsidRPr="00571386" w:rsidRDefault="00AE1B33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Outcome measures</w:t>
            </w:r>
          </w:p>
        </w:tc>
      </w:tr>
      <w:tr w:rsidR="00AE1B33" w:rsidRPr="00571386" w14:paraId="6CF71BCE" w14:textId="77777777" w:rsidTr="00A74525">
        <w:tc>
          <w:tcPr>
            <w:tcW w:w="2977" w:type="dxa"/>
          </w:tcPr>
          <w:p w14:paraId="15E5C816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PROMIS – Child version</w:t>
            </w:r>
          </w:p>
        </w:tc>
        <w:tc>
          <w:tcPr>
            <w:tcW w:w="1581" w:type="dxa"/>
          </w:tcPr>
          <w:p w14:paraId="2B39B9FA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7" w:type="dxa"/>
          </w:tcPr>
          <w:p w14:paraId="60A07852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66" w:type="dxa"/>
          </w:tcPr>
          <w:p w14:paraId="0734CD1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2" w:type="dxa"/>
          </w:tcPr>
          <w:p w14:paraId="0FACA30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AE1B33" w:rsidRPr="00571386" w14:paraId="61AB9AF1" w14:textId="77777777" w:rsidTr="00A74525">
        <w:tc>
          <w:tcPr>
            <w:tcW w:w="2977" w:type="dxa"/>
          </w:tcPr>
          <w:p w14:paraId="5EF2ACFD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Stulberg Hip Classification</w:t>
            </w:r>
          </w:p>
        </w:tc>
        <w:tc>
          <w:tcPr>
            <w:tcW w:w="1581" w:type="dxa"/>
          </w:tcPr>
          <w:p w14:paraId="1EE34931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7" w:type="dxa"/>
          </w:tcPr>
          <w:p w14:paraId="107BAA21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66" w:type="dxa"/>
          </w:tcPr>
          <w:p w14:paraId="733A78D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2" w:type="dxa"/>
          </w:tcPr>
          <w:p w14:paraId="253AF3E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AE1B33" w:rsidRPr="00571386" w14:paraId="22A17F5D" w14:textId="77777777" w:rsidTr="00A74525">
        <w:tc>
          <w:tcPr>
            <w:tcW w:w="2977" w:type="dxa"/>
            <w:tcBorders>
              <w:bottom w:val="single" w:sz="4" w:space="0" w:color="auto"/>
            </w:tcBorders>
          </w:tcPr>
          <w:p w14:paraId="0F63E7F8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PROMIS – Parent version</w:t>
            </w: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14:paraId="06C6D576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14F7C47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0038F6B4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14:paraId="245D1954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AE1B33" w:rsidRPr="00571386" w14:paraId="1826403E" w14:textId="77777777" w:rsidTr="00A74525">
        <w:trPr>
          <w:trHeight w:val="487"/>
        </w:trPr>
        <w:tc>
          <w:tcPr>
            <w:tcW w:w="9093" w:type="dxa"/>
            <w:gridSpan w:val="5"/>
            <w:tcBorders>
              <w:bottom w:val="nil"/>
            </w:tcBorders>
            <w:shd w:val="clear" w:color="auto" w:fill="000000" w:themeFill="text1"/>
            <w:vAlign w:val="center"/>
          </w:tcPr>
          <w:p w14:paraId="289FDE77" w14:textId="77777777" w:rsidR="00AE1B33" w:rsidRPr="00571386" w:rsidRDefault="00AE1B33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Clinical assessments</w:t>
            </w:r>
          </w:p>
        </w:tc>
      </w:tr>
      <w:tr w:rsidR="00AE1B33" w:rsidRPr="00571386" w14:paraId="0E814C11" w14:textId="77777777" w:rsidTr="00A74525">
        <w:tc>
          <w:tcPr>
            <w:tcW w:w="2977" w:type="dxa"/>
            <w:tcBorders>
              <w:top w:val="nil"/>
            </w:tcBorders>
          </w:tcPr>
          <w:p w14:paraId="0E7B492B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Hip ROM – Passive</w:t>
            </w:r>
          </w:p>
        </w:tc>
        <w:tc>
          <w:tcPr>
            <w:tcW w:w="1581" w:type="dxa"/>
            <w:tcBorders>
              <w:top w:val="nil"/>
            </w:tcBorders>
          </w:tcPr>
          <w:p w14:paraId="2AB2A46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7" w:type="dxa"/>
            <w:tcBorders>
              <w:top w:val="nil"/>
            </w:tcBorders>
          </w:tcPr>
          <w:p w14:paraId="2259DC96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66" w:type="dxa"/>
            <w:tcBorders>
              <w:top w:val="nil"/>
            </w:tcBorders>
          </w:tcPr>
          <w:p w14:paraId="6C701FCF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2" w:type="dxa"/>
            <w:tcBorders>
              <w:top w:val="nil"/>
            </w:tcBorders>
          </w:tcPr>
          <w:p w14:paraId="248146AE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AE1B33" w:rsidRPr="00571386" w14:paraId="31FA5DA0" w14:textId="77777777" w:rsidTr="00A74525">
        <w:tc>
          <w:tcPr>
            <w:tcW w:w="2977" w:type="dxa"/>
          </w:tcPr>
          <w:p w14:paraId="114FED43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Activity restriction status</w:t>
            </w:r>
          </w:p>
        </w:tc>
        <w:tc>
          <w:tcPr>
            <w:tcW w:w="1581" w:type="dxa"/>
          </w:tcPr>
          <w:p w14:paraId="424DE8F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7" w:type="dxa"/>
          </w:tcPr>
          <w:p w14:paraId="41EE824D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66" w:type="dxa"/>
          </w:tcPr>
          <w:p w14:paraId="76099D82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32" w:type="dxa"/>
          </w:tcPr>
          <w:p w14:paraId="69EC86C0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AE1B33" w:rsidRPr="00571386" w14:paraId="76673D3F" w14:textId="77777777" w:rsidTr="00A74525">
        <w:tc>
          <w:tcPr>
            <w:tcW w:w="2977" w:type="dxa"/>
          </w:tcPr>
          <w:p w14:paraId="6CE68FD9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Limping</w:t>
            </w:r>
          </w:p>
        </w:tc>
        <w:tc>
          <w:tcPr>
            <w:tcW w:w="1581" w:type="dxa"/>
          </w:tcPr>
          <w:p w14:paraId="6429780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7" w:type="dxa"/>
          </w:tcPr>
          <w:p w14:paraId="25EEC305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66" w:type="dxa"/>
          </w:tcPr>
          <w:p w14:paraId="53BC50CF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32" w:type="dxa"/>
          </w:tcPr>
          <w:p w14:paraId="7A7505AA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AE1B33" w:rsidRPr="00571386" w14:paraId="1EFD6F78" w14:textId="77777777" w:rsidTr="00A74525">
        <w:tc>
          <w:tcPr>
            <w:tcW w:w="2977" w:type="dxa"/>
          </w:tcPr>
          <w:p w14:paraId="71A588B4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Frequency of pain medication use</w:t>
            </w:r>
          </w:p>
        </w:tc>
        <w:tc>
          <w:tcPr>
            <w:tcW w:w="1581" w:type="dxa"/>
          </w:tcPr>
          <w:p w14:paraId="767A541A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37" w:type="dxa"/>
          </w:tcPr>
          <w:p w14:paraId="4DF96D3E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66" w:type="dxa"/>
          </w:tcPr>
          <w:p w14:paraId="74E0D0D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32" w:type="dxa"/>
          </w:tcPr>
          <w:p w14:paraId="6FB8C8D4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AE1B33" w:rsidRPr="00571386" w14:paraId="2E3CFA42" w14:textId="77777777" w:rsidTr="00A74525">
        <w:tc>
          <w:tcPr>
            <w:tcW w:w="2977" w:type="dxa"/>
          </w:tcPr>
          <w:p w14:paraId="7BAA0B35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Gait</w:t>
            </w:r>
          </w:p>
        </w:tc>
        <w:tc>
          <w:tcPr>
            <w:tcW w:w="1581" w:type="dxa"/>
          </w:tcPr>
          <w:p w14:paraId="457CEE6F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37" w:type="dxa"/>
          </w:tcPr>
          <w:p w14:paraId="64D3EDAA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66" w:type="dxa"/>
          </w:tcPr>
          <w:p w14:paraId="31518EB1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32" w:type="dxa"/>
          </w:tcPr>
          <w:p w14:paraId="20DBE06A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AE1B33" w:rsidRPr="00571386" w14:paraId="3B2E96A9" w14:textId="77777777" w:rsidTr="00A74525">
        <w:tc>
          <w:tcPr>
            <w:tcW w:w="2977" w:type="dxa"/>
          </w:tcPr>
          <w:p w14:paraId="74596ED8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Hip ROM – Active</w:t>
            </w:r>
          </w:p>
        </w:tc>
        <w:tc>
          <w:tcPr>
            <w:tcW w:w="1581" w:type="dxa"/>
          </w:tcPr>
          <w:p w14:paraId="25FE4F81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37" w:type="dxa"/>
          </w:tcPr>
          <w:p w14:paraId="283CC515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66" w:type="dxa"/>
          </w:tcPr>
          <w:p w14:paraId="3E617977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32" w:type="dxa"/>
          </w:tcPr>
          <w:p w14:paraId="3C7DA4F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AE1B33" w:rsidRPr="00571386" w14:paraId="059C4BF7" w14:textId="77777777" w:rsidTr="00A74525">
        <w:tc>
          <w:tcPr>
            <w:tcW w:w="2977" w:type="dxa"/>
          </w:tcPr>
          <w:p w14:paraId="05569FB3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Missing days from school/childcare due to pain</w:t>
            </w:r>
          </w:p>
        </w:tc>
        <w:tc>
          <w:tcPr>
            <w:tcW w:w="1581" w:type="dxa"/>
          </w:tcPr>
          <w:p w14:paraId="67394262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37" w:type="dxa"/>
          </w:tcPr>
          <w:p w14:paraId="1AB497D3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66" w:type="dxa"/>
          </w:tcPr>
          <w:p w14:paraId="1D31348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</w:tcPr>
          <w:p w14:paraId="03B9AFD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E1B33" w:rsidRPr="00571386" w14:paraId="6371DC29" w14:textId="77777777" w:rsidTr="00A74525">
        <w:tc>
          <w:tcPr>
            <w:tcW w:w="2977" w:type="dxa"/>
          </w:tcPr>
          <w:p w14:paraId="581AE951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Adverse surgical outcomes – requires further surgery</w:t>
            </w:r>
          </w:p>
        </w:tc>
        <w:tc>
          <w:tcPr>
            <w:tcW w:w="1581" w:type="dxa"/>
          </w:tcPr>
          <w:p w14:paraId="1B75B72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37" w:type="dxa"/>
          </w:tcPr>
          <w:p w14:paraId="0E00D84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66" w:type="dxa"/>
          </w:tcPr>
          <w:p w14:paraId="51768FC2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32" w:type="dxa"/>
          </w:tcPr>
          <w:p w14:paraId="4C75EF80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AE1B33" w:rsidRPr="00571386" w14:paraId="763F6570" w14:textId="77777777" w:rsidTr="00A74525">
        <w:tc>
          <w:tcPr>
            <w:tcW w:w="2977" w:type="dxa"/>
            <w:tcBorders>
              <w:bottom w:val="single" w:sz="4" w:space="0" w:color="auto"/>
            </w:tcBorders>
          </w:tcPr>
          <w:p w14:paraId="221808DB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Leg length discrepancy</w:t>
            </w: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14:paraId="0F188BFC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3BBEEE88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26D1A2C9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14:paraId="535EC885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AE1B33" w:rsidRPr="00571386" w14:paraId="31434DA3" w14:textId="77777777" w:rsidTr="00A74525">
        <w:tc>
          <w:tcPr>
            <w:tcW w:w="2977" w:type="dxa"/>
            <w:tcBorders>
              <w:bottom w:val="single" w:sz="4" w:space="0" w:color="auto"/>
            </w:tcBorders>
          </w:tcPr>
          <w:p w14:paraId="792372B2" w14:textId="77777777" w:rsidR="00AE1B33" w:rsidRPr="00571386" w:rsidRDefault="00AE1B33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Trendelenburg</w:t>
            </w: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14:paraId="5FF3FDFD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2E63BF55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43AFF359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14:paraId="50178482" w14:textId="77777777" w:rsidR="00AE1B33" w:rsidRPr="00571386" w:rsidRDefault="00AE1B33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38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14:paraId="7E063AF5" w14:textId="77777777" w:rsidR="00AE1B33" w:rsidRPr="00571386" w:rsidRDefault="00AE1B33" w:rsidP="00AE1B33">
      <w:pPr>
        <w:rPr>
          <w:rFonts w:ascii="Times New Roman" w:hAnsi="Times New Roman" w:cs="Times New Roman"/>
          <w:sz w:val="22"/>
          <w:szCs w:val="22"/>
        </w:rPr>
      </w:pPr>
    </w:p>
    <w:p w14:paraId="5010B38D" w14:textId="77777777" w:rsidR="00AE1B33" w:rsidRPr="00571386" w:rsidRDefault="00AE1B33" w:rsidP="00AE1B33">
      <w:pPr>
        <w:rPr>
          <w:rFonts w:ascii="Times New Roman" w:hAnsi="Times New Roman" w:cs="Times New Roman"/>
          <w:sz w:val="22"/>
          <w:szCs w:val="22"/>
        </w:rPr>
      </w:pPr>
      <w:r w:rsidRPr="00571386">
        <w:rPr>
          <w:rFonts w:ascii="Times New Roman" w:hAnsi="Times New Roman" w:cs="Times New Roman"/>
          <w:sz w:val="22"/>
          <w:szCs w:val="22"/>
        </w:rPr>
        <w:t>PROMIS: Patient reported outcome measures information system; ROM: range of motion: number; yrs: age in years; MRI: magnetic resonance imaging</w:t>
      </w:r>
    </w:p>
    <w:p w14:paraId="2BC50D4D" w14:textId="77777777" w:rsidR="00ED21C8" w:rsidRDefault="00ED21C8"/>
    <w:sectPr w:rsidR="00ED21C8" w:rsidSect="00AE1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33"/>
    <w:rsid w:val="00010894"/>
    <w:rsid w:val="00021640"/>
    <w:rsid w:val="000327A0"/>
    <w:rsid w:val="00035300"/>
    <w:rsid w:val="00056F4E"/>
    <w:rsid w:val="00057542"/>
    <w:rsid w:val="00062EF3"/>
    <w:rsid w:val="0006689E"/>
    <w:rsid w:val="00071279"/>
    <w:rsid w:val="0008600F"/>
    <w:rsid w:val="00092454"/>
    <w:rsid w:val="00093C9A"/>
    <w:rsid w:val="000A055D"/>
    <w:rsid w:val="000A619D"/>
    <w:rsid w:val="000B0765"/>
    <w:rsid w:val="000C5C61"/>
    <w:rsid w:val="000C76A9"/>
    <w:rsid w:val="000D4182"/>
    <w:rsid w:val="000D5AF3"/>
    <w:rsid w:val="000F7A28"/>
    <w:rsid w:val="00103EC1"/>
    <w:rsid w:val="00116B43"/>
    <w:rsid w:val="00123BD9"/>
    <w:rsid w:val="001257E5"/>
    <w:rsid w:val="001602F2"/>
    <w:rsid w:val="001604F3"/>
    <w:rsid w:val="00166B93"/>
    <w:rsid w:val="00183B37"/>
    <w:rsid w:val="0019142A"/>
    <w:rsid w:val="001949E0"/>
    <w:rsid w:val="001A2DEF"/>
    <w:rsid w:val="001A3897"/>
    <w:rsid w:val="001B269A"/>
    <w:rsid w:val="001B7E7C"/>
    <w:rsid w:val="001C3355"/>
    <w:rsid w:val="001C638B"/>
    <w:rsid w:val="001C7DC1"/>
    <w:rsid w:val="001D6AEC"/>
    <w:rsid w:val="001F3C22"/>
    <w:rsid w:val="0020477E"/>
    <w:rsid w:val="002172AF"/>
    <w:rsid w:val="002359BF"/>
    <w:rsid w:val="00236FB7"/>
    <w:rsid w:val="0024018F"/>
    <w:rsid w:val="0024195F"/>
    <w:rsid w:val="00250C71"/>
    <w:rsid w:val="00250C8F"/>
    <w:rsid w:val="00256B2E"/>
    <w:rsid w:val="002614F0"/>
    <w:rsid w:val="00267E98"/>
    <w:rsid w:val="00274C23"/>
    <w:rsid w:val="002764B9"/>
    <w:rsid w:val="00283F3F"/>
    <w:rsid w:val="002865C2"/>
    <w:rsid w:val="002977B1"/>
    <w:rsid w:val="002B0E5F"/>
    <w:rsid w:val="002B26F7"/>
    <w:rsid w:val="002D71C2"/>
    <w:rsid w:val="002F098D"/>
    <w:rsid w:val="002F3819"/>
    <w:rsid w:val="002F3B96"/>
    <w:rsid w:val="002F479A"/>
    <w:rsid w:val="003003BC"/>
    <w:rsid w:val="003047D1"/>
    <w:rsid w:val="00305233"/>
    <w:rsid w:val="00307A06"/>
    <w:rsid w:val="003109E3"/>
    <w:rsid w:val="003118A2"/>
    <w:rsid w:val="0031365C"/>
    <w:rsid w:val="003158D0"/>
    <w:rsid w:val="00326E22"/>
    <w:rsid w:val="00346B2C"/>
    <w:rsid w:val="003650C0"/>
    <w:rsid w:val="00397D76"/>
    <w:rsid w:val="003A3063"/>
    <w:rsid w:val="003B07B2"/>
    <w:rsid w:val="003B4C5F"/>
    <w:rsid w:val="003C2BC8"/>
    <w:rsid w:val="003C31B5"/>
    <w:rsid w:val="003C48DB"/>
    <w:rsid w:val="003C5B3A"/>
    <w:rsid w:val="003D2219"/>
    <w:rsid w:val="003D6FC3"/>
    <w:rsid w:val="003E2464"/>
    <w:rsid w:val="003E6A77"/>
    <w:rsid w:val="003F21F6"/>
    <w:rsid w:val="003F2F51"/>
    <w:rsid w:val="00407462"/>
    <w:rsid w:val="00415937"/>
    <w:rsid w:val="00420430"/>
    <w:rsid w:val="004275C8"/>
    <w:rsid w:val="00434371"/>
    <w:rsid w:val="00442FEA"/>
    <w:rsid w:val="00457387"/>
    <w:rsid w:val="004704C3"/>
    <w:rsid w:val="00473BE6"/>
    <w:rsid w:val="004742F3"/>
    <w:rsid w:val="00474EA6"/>
    <w:rsid w:val="00475764"/>
    <w:rsid w:val="00483213"/>
    <w:rsid w:val="004929E9"/>
    <w:rsid w:val="004A18EC"/>
    <w:rsid w:val="004A40CE"/>
    <w:rsid w:val="004B26DF"/>
    <w:rsid w:val="004C1B00"/>
    <w:rsid w:val="004C269B"/>
    <w:rsid w:val="004C692C"/>
    <w:rsid w:val="004D5DA1"/>
    <w:rsid w:val="004F0ABF"/>
    <w:rsid w:val="00510485"/>
    <w:rsid w:val="00517F8F"/>
    <w:rsid w:val="00527DE1"/>
    <w:rsid w:val="005446A4"/>
    <w:rsid w:val="0054487E"/>
    <w:rsid w:val="00546A65"/>
    <w:rsid w:val="00557A10"/>
    <w:rsid w:val="00560FC8"/>
    <w:rsid w:val="00564A9A"/>
    <w:rsid w:val="00565C5F"/>
    <w:rsid w:val="0057081D"/>
    <w:rsid w:val="00570CFB"/>
    <w:rsid w:val="0057344F"/>
    <w:rsid w:val="005769FA"/>
    <w:rsid w:val="0059666B"/>
    <w:rsid w:val="005974CA"/>
    <w:rsid w:val="00597BE3"/>
    <w:rsid w:val="005A54AA"/>
    <w:rsid w:val="005A673D"/>
    <w:rsid w:val="005B7BAA"/>
    <w:rsid w:val="005B7DA8"/>
    <w:rsid w:val="005C5F41"/>
    <w:rsid w:val="005D68CE"/>
    <w:rsid w:val="005D7E14"/>
    <w:rsid w:val="005E3346"/>
    <w:rsid w:val="005F50BF"/>
    <w:rsid w:val="00603E8E"/>
    <w:rsid w:val="00605947"/>
    <w:rsid w:val="00617CBC"/>
    <w:rsid w:val="00621B15"/>
    <w:rsid w:val="00627A11"/>
    <w:rsid w:val="00633D63"/>
    <w:rsid w:val="00641C1A"/>
    <w:rsid w:val="0066448D"/>
    <w:rsid w:val="00673785"/>
    <w:rsid w:val="006938EC"/>
    <w:rsid w:val="00693EB1"/>
    <w:rsid w:val="00695A71"/>
    <w:rsid w:val="00697F5A"/>
    <w:rsid w:val="006A7C3C"/>
    <w:rsid w:val="006B68CB"/>
    <w:rsid w:val="006B71F4"/>
    <w:rsid w:val="006C336C"/>
    <w:rsid w:val="006C5904"/>
    <w:rsid w:val="006E1D4D"/>
    <w:rsid w:val="006E3EBA"/>
    <w:rsid w:val="006E64BA"/>
    <w:rsid w:val="006E7189"/>
    <w:rsid w:val="006F1F9E"/>
    <w:rsid w:val="006F22B6"/>
    <w:rsid w:val="006F5893"/>
    <w:rsid w:val="00703266"/>
    <w:rsid w:val="00710AD5"/>
    <w:rsid w:val="00714ABC"/>
    <w:rsid w:val="007264A1"/>
    <w:rsid w:val="00727CD6"/>
    <w:rsid w:val="00732FB2"/>
    <w:rsid w:val="00734DD1"/>
    <w:rsid w:val="00743486"/>
    <w:rsid w:val="00750BF2"/>
    <w:rsid w:val="007601DA"/>
    <w:rsid w:val="00771926"/>
    <w:rsid w:val="00773D26"/>
    <w:rsid w:val="007A0CA1"/>
    <w:rsid w:val="007A447F"/>
    <w:rsid w:val="007A669C"/>
    <w:rsid w:val="007B38DC"/>
    <w:rsid w:val="007C2CD6"/>
    <w:rsid w:val="007E62DA"/>
    <w:rsid w:val="007F3719"/>
    <w:rsid w:val="007F575D"/>
    <w:rsid w:val="008054D2"/>
    <w:rsid w:val="00805E04"/>
    <w:rsid w:val="008114AA"/>
    <w:rsid w:val="00814734"/>
    <w:rsid w:val="00817061"/>
    <w:rsid w:val="008178B5"/>
    <w:rsid w:val="008309D9"/>
    <w:rsid w:val="00835526"/>
    <w:rsid w:val="0083553E"/>
    <w:rsid w:val="00841667"/>
    <w:rsid w:val="0085068B"/>
    <w:rsid w:val="00866B5B"/>
    <w:rsid w:val="00872E5A"/>
    <w:rsid w:val="008854C3"/>
    <w:rsid w:val="00886808"/>
    <w:rsid w:val="00894315"/>
    <w:rsid w:val="00896FEF"/>
    <w:rsid w:val="00897A18"/>
    <w:rsid w:val="00897E78"/>
    <w:rsid w:val="008B3445"/>
    <w:rsid w:val="008B535C"/>
    <w:rsid w:val="008B6A57"/>
    <w:rsid w:val="008D4461"/>
    <w:rsid w:val="008D46B9"/>
    <w:rsid w:val="008E6FC4"/>
    <w:rsid w:val="008E77D2"/>
    <w:rsid w:val="008F67D2"/>
    <w:rsid w:val="00914E2E"/>
    <w:rsid w:val="009279C7"/>
    <w:rsid w:val="0094030C"/>
    <w:rsid w:val="009447C7"/>
    <w:rsid w:val="00961EB4"/>
    <w:rsid w:val="00973657"/>
    <w:rsid w:val="00976B4B"/>
    <w:rsid w:val="00976BDD"/>
    <w:rsid w:val="00984594"/>
    <w:rsid w:val="0098565C"/>
    <w:rsid w:val="00993063"/>
    <w:rsid w:val="009933BD"/>
    <w:rsid w:val="009A096C"/>
    <w:rsid w:val="009A3E84"/>
    <w:rsid w:val="009A6071"/>
    <w:rsid w:val="009B43F3"/>
    <w:rsid w:val="009C4FF3"/>
    <w:rsid w:val="009C6E25"/>
    <w:rsid w:val="009D40C2"/>
    <w:rsid w:val="009E1187"/>
    <w:rsid w:val="009F6A03"/>
    <w:rsid w:val="00A005F2"/>
    <w:rsid w:val="00A0562F"/>
    <w:rsid w:val="00A1067F"/>
    <w:rsid w:val="00A1142B"/>
    <w:rsid w:val="00A1776F"/>
    <w:rsid w:val="00A23773"/>
    <w:rsid w:val="00A35C92"/>
    <w:rsid w:val="00A439BB"/>
    <w:rsid w:val="00A469D4"/>
    <w:rsid w:val="00A47284"/>
    <w:rsid w:val="00A60B62"/>
    <w:rsid w:val="00A62D41"/>
    <w:rsid w:val="00A65E9C"/>
    <w:rsid w:val="00A70B61"/>
    <w:rsid w:val="00A71439"/>
    <w:rsid w:val="00A72C15"/>
    <w:rsid w:val="00A74214"/>
    <w:rsid w:val="00A77F09"/>
    <w:rsid w:val="00A8183D"/>
    <w:rsid w:val="00A8378D"/>
    <w:rsid w:val="00A838BC"/>
    <w:rsid w:val="00AA2014"/>
    <w:rsid w:val="00AA2BC4"/>
    <w:rsid w:val="00AA3F14"/>
    <w:rsid w:val="00AB6C42"/>
    <w:rsid w:val="00AD7B91"/>
    <w:rsid w:val="00AE02D9"/>
    <w:rsid w:val="00AE140A"/>
    <w:rsid w:val="00AE1B33"/>
    <w:rsid w:val="00AE4201"/>
    <w:rsid w:val="00AF2F60"/>
    <w:rsid w:val="00AF2F74"/>
    <w:rsid w:val="00B0346B"/>
    <w:rsid w:val="00B14698"/>
    <w:rsid w:val="00B324CA"/>
    <w:rsid w:val="00B349AC"/>
    <w:rsid w:val="00B35FED"/>
    <w:rsid w:val="00B42727"/>
    <w:rsid w:val="00B47FB6"/>
    <w:rsid w:val="00B50A7F"/>
    <w:rsid w:val="00B608BC"/>
    <w:rsid w:val="00B75A4C"/>
    <w:rsid w:val="00B76AB7"/>
    <w:rsid w:val="00B8333D"/>
    <w:rsid w:val="00B8603F"/>
    <w:rsid w:val="00BA2ED0"/>
    <w:rsid w:val="00BA38D1"/>
    <w:rsid w:val="00BA431E"/>
    <w:rsid w:val="00BA5D49"/>
    <w:rsid w:val="00BB267E"/>
    <w:rsid w:val="00BD568A"/>
    <w:rsid w:val="00BD67BC"/>
    <w:rsid w:val="00BE5AFE"/>
    <w:rsid w:val="00BF4F0F"/>
    <w:rsid w:val="00C130E5"/>
    <w:rsid w:val="00C14211"/>
    <w:rsid w:val="00C14F8B"/>
    <w:rsid w:val="00C154E6"/>
    <w:rsid w:val="00C2197B"/>
    <w:rsid w:val="00C35D7D"/>
    <w:rsid w:val="00C35EC6"/>
    <w:rsid w:val="00C437F1"/>
    <w:rsid w:val="00C669EB"/>
    <w:rsid w:val="00C82EC5"/>
    <w:rsid w:val="00C84833"/>
    <w:rsid w:val="00CA391B"/>
    <w:rsid w:val="00CC0A07"/>
    <w:rsid w:val="00CC6F06"/>
    <w:rsid w:val="00CD0538"/>
    <w:rsid w:val="00CD7909"/>
    <w:rsid w:val="00CD7B0C"/>
    <w:rsid w:val="00CE3D2D"/>
    <w:rsid w:val="00CF664B"/>
    <w:rsid w:val="00D13AFE"/>
    <w:rsid w:val="00D15DA8"/>
    <w:rsid w:val="00D22143"/>
    <w:rsid w:val="00D3030D"/>
    <w:rsid w:val="00D456A7"/>
    <w:rsid w:val="00D7078A"/>
    <w:rsid w:val="00D71E3E"/>
    <w:rsid w:val="00D71F47"/>
    <w:rsid w:val="00D75221"/>
    <w:rsid w:val="00D842C2"/>
    <w:rsid w:val="00D94125"/>
    <w:rsid w:val="00DC18DA"/>
    <w:rsid w:val="00E00620"/>
    <w:rsid w:val="00E037CA"/>
    <w:rsid w:val="00E06DA1"/>
    <w:rsid w:val="00E13635"/>
    <w:rsid w:val="00E3339B"/>
    <w:rsid w:val="00E348C8"/>
    <w:rsid w:val="00E45F85"/>
    <w:rsid w:val="00E46545"/>
    <w:rsid w:val="00E67EA2"/>
    <w:rsid w:val="00E7120E"/>
    <w:rsid w:val="00E760AC"/>
    <w:rsid w:val="00E76146"/>
    <w:rsid w:val="00E8193B"/>
    <w:rsid w:val="00E8780E"/>
    <w:rsid w:val="00E902F6"/>
    <w:rsid w:val="00E94F05"/>
    <w:rsid w:val="00EA1633"/>
    <w:rsid w:val="00EA5B23"/>
    <w:rsid w:val="00EB0CB3"/>
    <w:rsid w:val="00EB5C12"/>
    <w:rsid w:val="00EC35C9"/>
    <w:rsid w:val="00EC538A"/>
    <w:rsid w:val="00ED05B1"/>
    <w:rsid w:val="00ED21C8"/>
    <w:rsid w:val="00ED2916"/>
    <w:rsid w:val="00ED6403"/>
    <w:rsid w:val="00ED7CAA"/>
    <w:rsid w:val="00EF2920"/>
    <w:rsid w:val="00EF6A72"/>
    <w:rsid w:val="00F04B3F"/>
    <w:rsid w:val="00F0675F"/>
    <w:rsid w:val="00F0765B"/>
    <w:rsid w:val="00F35BB9"/>
    <w:rsid w:val="00F40E6A"/>
    <w:rsid w:val="00F45BD6"/>
    <w:rsid w:val="00F45DCB"/>
    <w:rsid w:val="00F45FF1"/>
    <w:rsid w:val="00F5114D"/>
    <w:rsid w:val="00F534FC"/>
    <w:rsid w:val="00F67066"/>
    <w:rsid w:val="00F83E2D"/>
    <w:rsid w:val="00F87B8A"/>
    <w:rsid w:val="00F92101"/>
    <w:rsid w:val="00F94AFD"/>
    <w:rsid w:val="00FA0E8F"/>
    <w:rsid w:val="00FA2C51"/>
    <w:rsid w:val="00FA30C2"/>
    <w:rsid w:val="00FB18DA"/>
    <w:rsid w:val="00FD12F6"/>
    <w:rsid w:val="00FE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B4F09A"/>
  <w15:chartTrackingRefBased/>
  <w15:docId w15:val="{938F0E33-16A1-244B-9F10-EDAF97E3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B33"/>
  </w:style>
  <w:style w:type="paragraph" w:styleId="Heading1">
    <w:name w:val="heading 1"/>
    <w:basedOn w:val="Normal"/>
    <w:next w:val="Normal"/>
    <w:link w:val="Heading1Char"/>
    <w:uiPriority w:val="9"/>
    <w:qFormat/>
    <w:rsid w:val="00AE1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B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B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B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B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B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B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B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B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B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B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B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B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1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E1B3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E1B33"/>
  </w:style>
  <w:style w:type="character" w:customStyle="1" w:styleId="eop">
    <w:name w:val="eop"/>
    <w:basedOn w:val="DefaultParagraphFont"/>
    <w:rsid w:val="00AE1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 Ball</dc:creator>
  <cp:keywords/>
  <dc:description/>
  <cp:lastModifiedBy>Steff Ball</cp:lastModifiedBy>
  <cp:revision>1</cp:revision>
  <dcterms:created xsi:type="dcterms:W3CDTF">2026-05-26T18:52:00Z</dcterms:created>
  <dcterms:modified xsi:type="dcterms:W3CDTF">2026-05-26T18:52:00Z</dcterms:modified>
</cp:coreProperties>
</file>