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9A4" w:rsidRDefault="00F709A4" w:rsidP="00F709A4">
      <w:pPr>
        <w:spacing w:line="360" w:lineRule="auto"/>
        <w:jc w:val="both"/>
        <w:rPr>
          <w:b/>
          <w:color w:val="000000" w:themeColor="text1"/>
          <w:lang w:val="en-US"/>
        </w:rPr>
      </w:pPr>
      <w:r>
        <w:rPr>
          <w:b/>
          <w:color w:val="000000" w:themeColor="text1"/>
          <w:lang w:val="en-US"/>
        </w:rPr>
        <w:t xml:space="preserve">Archives </w:t>
      </w:r>
      <w:r w:rsidRPr="00F709A4">
        <w:rPr>
          <w:rFonts w:eastAsia="FangSong"/>
          <w:b/>
          <w:bCs/>
          <w:color w:val="000000" w:themeColor="text1"/>
          <w:lang w:val="en-US"/>
        </w:rPr>
        <w:t>of Gynecology and Obstetrics</w:t>
      </w:r>
    </w:p>
    <w:p w:rsidR="00F709A4" w:rsidRDefault="00F709A4" w:rsidP="00F709A4">
      <w:pPr>
        <w:spacing w:line="360" w:lineRule="auto"/>
        <w:jc w:val="both"/>
        <w:rPr>
          <w:b/>
          <w:szCs w:val="20"/>
          <w:lang w:val="en-US"/>
        </w:rPr>
      </w:pPr>
      <w:r w:rsidRPr="00AC4508">
        <w:rPr>
          <w:b/>
          <w:szCs w:val="20"/>
          <w:lang w:val="en-US"/>
        </w:rPr>
        <w:t>Impact of fetal presentation on neurodevelopmental outcome in a trial of preterm vaginal delivery: a nationwide, population-based record linkage study</w:t>
      </w:r>
    </w:p>
    <w:p w:rsidR="00F709A4" w:rsidRDefault="00F709A4" w:rsidP="00F709A4">
      <w:pPr>
        <w:spacing w:line="360" w:lineRule="auto"/>
        <w:jc w:val="both"/>
        <w:rPr>
          <w:szCs w:val="20"/>
          <w:lang w:val="en-US"/>
        </w:rPr>
      </w:pPr>
      <w:r w:rsidRPr="00F709A4">
        <w:rPr>
          <w:szCs w:val="20"/>
          <w:lang w:val="en-US"/>
        </w:rPr>
        <w:t xml:space="preserve">Toijonen A (University of Helsinki, </w:t>
      </w:r>
      <w:hyperlink r:id="rId4" w:history="1">
        <w:r w:rsidRPr="00F709A4">
          <w:rPr>
            <w:rStyle w:val="Hyperlinkki"/>
            <w:color w:val="000000" w:themeColor="text1"/>
            <w:u w:val="none"/>
            <w:lang w:val="en-US"/>
          </w:rPr>
          <w:t>anna.toijonen@helsinki.fi</w:t>
        </w:r>
      </w:hyperlink>
      <w:r w:rsidRPr="00F709A4">
        <w:rPr>
          <w:rStyle w:val="Hyperlinkki"/>
          <w:color w:val="000000" w:themeColor="text1"/>
          <w:u w:val="none"/>
          <w:lang w:val="en-US"/>
        </w:rPr>
        <w:t>)</w:t>
      </w:r>
      <w:r w:rsidRPr="00F709A4">
        <w:rPr>
          <w:szCs w:val="20"/>
          <w:lang w:val="en-US"/>
        </w:rPr>
        <w:t>, Heinonen S, Gissler M, Seikku L, Macharey G</w:t>
      </w:r>
    </w:p>
    <w:p w:rsidR="00F709A4" w:rsidRPr="00F709A4" w:rsidRDefault="00F709A4" w:rsidP="00F709A4">
      <w:pPr>
        <w:spacing w:line="360" w:lineRule="auto"/>
        <w:jc w:val="both"/>
        <w:rPr>
          <w:szCs w:val="20"/>
          <w:lang w:val="en-US"/>
        </w:rPr>
      </w:pPr>
    </w:p>
    <w:p w:rsidR="00F709A4" w:rsidRDefault="00F709A4" w:rsidP="00F709A4">
      <w:pPr>
        <w:spacing w:line="360" w:lineRule="auto"/>
        <w:jc w:val="both"/>
        <w:rPr>
          <w:b/>
          <w:color w:val="000000" w:themeColor="text1"/>
          <w:lang w:val="en-US"/>
        </w:rPr>
      </w:pPr>
      <w:r>
        <w:rPr>
          <w:b/>
          <w:color w:val="000000" w:themeColor="text1"/>
          <w:lang w:val="en-US"/>
        </w:rPr>
        <w:t xml:space="preserve">Online Resource </w:t>
      </w:r>
      <w:r w:rsidRPr="00762FFE">
        <w:rPr>
          <w:b/>
          <w:color w:val="000000" w:themeColor="text1"/>
          <w:lang w:val="en-US"/>
        </w:rPr>
        <w:t xml:space="preserve">1. </w:t>
      </w:r>
    </w:p>
    <w:p w:rsidR="00EB03A0" w:rsidRPr="00762FFE" w:rsidRDefault="00EB03A0" w:rsidP="00F709A4">
      <w:pPr>
        <w:spacing w:line="360" w:lineRule="auto"/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Characteristics of pregnancies that underwent an attempted</w:t>
      </w:r>
      <w:r w:rsidRPr="00762FFE">
        <w:rPr>
          <w:color w:val="000000" w:themeColor="text1"/>
          <w:lang w:val="en-US"/>
        </w:rPr>
        <w:t xml:space="preserve"> vaginal </w:t>
      </w:r>
      <w:r>
        <w:rPr>
          <w:color w:val="000000" w:themeColor="text1"/>
          <w:lang w:val="en-US"/>
        </w:rPr>
        <w:t>delivery</w:t>
      </w:r>
      <w:r w:rsidRPr="00762FFE">
        <w:rPr>
          <w:color w:val="000000" w:themeColor="text1"/>
          <w:lang w:val="en-US"/>
        </w:rPr>
        <w:t xml:space="preserve"> in 24+0 to 27+6 gestational weeks 2004-2014 in Finland.</w:t>
      </w:r>
    </w:p>
    <w:p w:rsidR="00EB03A0" w:rsidRPr="00762FFE" w:rsidRDefault="00EB03A0" w:rsidP="00EB03A0">
      <w:pPr>
        <w:spacing w:line="360" w:lineRule="auto"/>
        <w:jc w:val="both"/>
        <w:rPr>
          <w:color w:val="000000" w:themeColor="text1"/>
          <w:lang w:val="en-US"/>
        </w:rPr>
      </w:pPr>
    </w:p>
    <w:tbl>
      <w:tblPr>
        <w:tblStyle w:val="TaulukkoRuudukko"/>
        <w:tblW w:w="9677" w:type="dxa"/>
        <w:tblLook w:val="04A0" w:firstRow="1" w:lastRow="0" w:firstColumn="1" w:lastColumn="0" w:noHBand="0" w:noVBand="1"/>
      </w:tblPr>
      <w:tblGrid>
        <w:gridCol w:w="1975"/>
        <w:gridCol w:w="1021"/>
        <w:gridCol w:w="1004"/>
        <w:gridCol w:w="1001"/>
        <w:gridCol w:w="1002"/>
        <w:gridCol w:w="1143"/>
        <w:gridCol w:w="1143"/>
        <w:gridCol w:w="1388"/>
      </w:tblGrid>
      <w:tr w:rsidR="00EB03A0" w:rsidRPr="00762FFE" w:rsidTr="004E5DDA">
        <w:trPr>
          <w:trHeight w:val="300"/>
        </w:trPr>
        <w:tc>
          <w:tcPr>
            <w:tcW w:w="1975" w:type="dxa"/>
          </w:tcPr>
          <w:p w:rsidR="00EB03A0" w:rsidRPr="00762FFE" w:rsidRDefault="00EB03A0" w:rsidP="00891F9F">
            <w:pPr>
              <w:spacing w:line="360" w:lineRule="auto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025" w:type="dxa"/>
            <w:gridSpan w:val="2"/>
          </w:tcPr>
          <w:p w:rsidR="00EB03A0" w:rsidRPr="00762FFE" w:rsidRDefault="00EB03A0" w:rsidP="00891F9F">
            <w:pPr>
              <w:spacing w:line="360" w:lineRule="auto"/>
              <w:jc w:val="both"/>
              <w:rPr>
                <w:b/>
                <w:color w:val="000000" w:themeColor="text1"/>
                <w:sz w:val="16"/>
                <w:szCs w:val="16"/>
                <w:lang w:val="en-US"/>
              </w:rPr>
            </w:pPr>
            <w:r w:rsidRPr="00762FFE">
              <w:rPr>
                <w:b/>
                <w:color w:val="000000" w:themeColor="text1"/>
                <w:sz w:val="16"/>
                <w:szCs w:val="16"/>
                <w:lang w:val="en-US"/>
              </w:rPr>
              <w:t>Breech</w:t>
            </w:r>
          </w:p>
          <w:p w:rsidR="00EB03A0" w:rsidRPr="00762FFE" w:rsidRDefault="00EB03A0" w:rsidP="00891F9F">
            <w:pPr>
              <w:spacing w:line="360" w:lineRule="auto"/>
              <w:jc w:val="both"/>
              <w:rPr>
                <w:b/>
                <w:color w:val="000000" w:themeColor="text1"/>
                <w:sz w:val="16"/>
                <w:szCs w:val="16"/>
                <w:lang w:val="en-US"/>
              </w:rPr>
            </w:pPr>
            <w:r w:rsidRPr="00762FFE">
              <w:rPr>
                <w:b/>
                <w:color w:val="000000" w:themeColor="text1"/>
                <w:sz w:val="16"/>
                <w:szCs w:val="16"/>
                <w:lang w:val="en-US"/>
              </w:rPr>
              <w:t>24+0 - 27+6</w:t>
            </w:r>
          </w:p>
        </w:tc>
        <w:tc>
          <w:tcPr>
            <w:tcW w:w="2003" w:type="dxa"/>
            <w:gridSpan w:val="2"/>
          </w:tcPr>
          <w:p w:rsidR="00EB03A0" w:rsidRPr="00762FFE" w:rsidRDefault="00EB03A0" w:rsidP="00891F9F">
            <w:pPr>
              <w:spacing w:line="360" w:lineRule="auto"/>
              <w:jc w:val="both"/>
              <w:rPr>
                <w:b/>
                <w:color w:val="000000" w:themeColor="text1"/>
                <w:sz w:val="16"/>
                <w:szCs w:val="16"/>
                <w:lang w:val="en-US"/>
              </w:rPr>
            </w:pPr>
            <w:r w:rsidRPr="00762FFE">
              <w:rPr>
                <w:b/>
                <w:color w:val="000000" w:themeColor="text1"/>
                <w:sz w:val="16"/>
                <w:szCs w:val="16"/>
                <w:lang w:val="en-US"/>
              </w:rPr>
              <w:t>Cephalic</w:t>
            </w:r>
          </w:p>
          <w:p w:rsidR="00EB03A0" w:rsidRPr="00762FFE" w:rsidRDefault="00EB03A0" w:rsidP="00891F9F">
            <w:pPr>
              <w:spacing w:line="360" w:lineRule="auto"/>
              <w:jc w:val="both"/>
              <w:rPr>
                <w:b/>
                <w:color w:val="000000" w:themeColor="text1"/>
                <w:sz w:val="16"/>
                <w:szCs w:val="16"/>
                <w:lang w:val="en-US"/>
              </w:rPr>
            </w:pPr>
            <w:r w:rsidRPr="00762FFE">
              <w:rPr>
                <w:b/>
                <w:color w:val="000000" w:themeColor="text1"/>
                <w:sz w:val="16"/>
                <w:szCs w:val="16"/>
                <w:lang w:val="en-US"/>
              </w:rPr>
              <w:t>24+0 - 27+6</w:t>
            </w:r>
          </w:p>
        </w:tc>
        <w:tc>
          <w:tcPr>
            <w:tcW w:w="1143" w:type="dxa"/>
          </w:tcPr>
          <w:p w:rsidR="00EB03A0" w:rsidRPr="00762FFE" w:rsidRDefault="00EB03A0" w:rsidP="00891F9F">
            <w:pPr>
              <w:spacing w:line="360" w:lineRule="auto"/>
              <w:jc w:val="both"/>
              <w:rPr>
                <w:b/>
                <w:color w:val="000000" w:themeColor="text1"/>
                <w:sz w:val="16"/>
                <w:szCs w:val="16"/>
                <w:lang w:val="en-US"/>
              </w:rPr>
            </w:pPr>
          </w:p>
          <w:p w:rsidR="00EB03A0" w:rsidRPr="00762FFE" w:rsidRDefault="00EB03A0" w:rsidP="00891F9F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43" w:type="dxa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bookmarkStart w:id="0" w:name="_GoBack"/>
        <w:bookmarkEnd w:id="0"/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212121"/>
                <w:sz w:val="16"/>
                <w:szCs w:val="16"/>
                <w:lang w:val="en-US"/>
              </w:rPr>
            </w:pP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rStyle w:val="normaltextrun"/>
                <w:b/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rStyle w:val="normaltextrun"/>
                <w:b/>
                <w:color w:val="000000"/>
                <w:sz w:val="16"/>
                <w:szCs w:val="16"/>
                <w:lang w:val="en-US"/>
              </w:rPr>
              <w:t>n</w:t>
            </w:r>
            <w:r w:rsidRPr="00762FFE">
              <w:rPr>
                <w:rStyle w:val="normaltextrun"/>
                <w:b/>
                <w:sz w:val="16"/>
                <w:szCs w:val="16"/>
                <w:lang w:val="en-US"/>
              </w:rPr>
              <w:t xml:space="preserve"> = 198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rStyle w:val="normaltextrun"/>
                <w:b/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rStyle w:val="normaltextrun"/>
                <w:b/>
                <w:color w:val="000000"/>
                <w:sz w:val="16"/>
                <w:szCs w:val="16"/>
                <w:lang w:val="en-US"/>
              </w:rPr>
              <w:t>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b/>
                <w:color w:val="000000" w:themeColor="text1"/>
                <w:sz w:val="16"/>
                <w:szCs w:val="16"/>
                <w:lang w:val="en-US"/>
              </w:rPr>
              <w:t>n = 591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b/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b/>
                <w:color w:val="000000"/>
                <w:sz w:val="16"/>
                <w:szCs w:val="16"/>
                <w:lang w:val="en-US"/>
              </w:rPr>
              <w:t>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b/>
                <w:color w:val="000000" w:themeColor="text1"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b/>
                <w:color w:val="000000" w:themeColor="text1"/>
                <w:sz w:val="16"/>
                <w:szCs w:val="16"/>
                <w:lang w:val="en-US"/>
              </w:rPr>
              <w:t>Odds ratio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b/>
                <w:color w:val="000000" w:themeColor="text1"/>
                <w:sz w:val="16"/>
                <w:szCs w:val="16"/>
                <w:lang w:val="en-US"/>
              </w:rPr>
              <w:t>95% confidence interval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212121"/>
                <w:sz w:val="16"/>
                <w:szCs w:val="16"/>
                <w:lang w:val="en-US"/>
              </w:rPr>
            </w:pPr>
            <w:r w:rsidRPr="00762FFE">
              <w:rPr>
                <w:color w:val="212121"/>
                <w:sz w:val="16"/>
                <w:szCs w:val="16"/>
                <w:lang w:val="en-US"/>
              </w:rPr>
              <w:t>Maternal age &lt;</w:t>
            </w:r>
            <w:r>
              <w:rPr>
                <w:color w:val="212121"/>
                <w:sz w:val="16"/>
                <w:szCs w:val="16"/>
                <w:lang w:val="en-US"/>
              </w:rPr>
              <w:t xml:space="preserve"> </w:t>
            </w:r>
            <w:r w:rsidRPr="00762FFE">
              <w:rPr>
                <w:color w:val="212121"/>
                <w:sz w:val="16"/>
                <w:szCs w:val="16"/>
                <w:lang w:val="en-US"/>
              </w:rPr>
              <w:t>25</w:t>
            </w:r>
            <w:r>
              <w:rPr>
                <w:color w:val="212121"/>
                <w:sz w:val="16"/>
                <w:szCs w:val="16"/>
                <w:lang w:val="en-US"/>
              </w:rPr>
              <w:t xml:space="preserve"> years</w:t>
            </w:r>
            <w:r w:rsidRPr="00762FFE">
              <w:rPr>
                <w:color w:val="000000"/>
                <w:sz w:val="16"/>
                <w:szCs w:val="16"/>
                <w:lang w:val="en-US"/>
              </w:rPr>
              <w:t>  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rStyle w:val="normaltextrun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4.0%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3.0%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0.497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1.34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0.57 - 3.13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212121"/>
                <w:sz w:val="16"/>
                <w:szCs w:val="16"/>
                <w:lang w:val="en-US"/>
              </w:rPr>
            </w:pPr>
            <w:r w:rsidRPr="00762FFE">
              <w:rPr>
                <w:color w:val="212121"/>
                <w:sz w:val="16"/>
                <w:szCs w:val="16"/>
                <w:lang w:val="en-US"/>
              </w:rPr>
              <w:t>Maternal age ≥</w:t>
            </w:r>
            <w:r>
              <w:rPr>
                <w:color w:val="212121"/>
                <w:sz w:val="16"/>
                <w:szCs w:val="16"/>
                <w:lang w:val="en-US"/>
              </w:rPr>
              <w:t xml:space="preserve"> </w:t>
            </w:r>
            <w:r w:rsidRPr="00762FFE">
              <w:rPr>
                <w:color w:val="212121"/>
                <w:sz w:val="16"/>
                <w:szCs w:val="16"/>
                <w:lang w:val="en-US"/>
              </w:rPr>
              <w:t>35</w:t>
            </w:r>
            <w:r w:rsidRPr="00762FFE">
              <w:rPr>
                <w:color w:val="000000"/>
                <w:sz w:val="16"/>
                <w:szCs w:val="16"/>
                <w:lang w:val="en-US"/>
              </w:rPr>
              <w:t> </w:t>
            </w:r>
            <w:r>
              <w:rPr>
                <w:color w:val="000000"/>
                <w:sz w:val="16"/>
                <w:szCs w:val="16"/>
                <w:lang w:val="en-US"/>
              </w:rPr>
              <w:t>years</w:t>
            </w:r>
            <w:r w:rsidRPr="00762FFE">
              <w:rPr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rStyle w:val="normaltextrun"/>
                <w:color w:val="000000"/>
                <w:sz w:val="16"/>
                <w:szCs w:val="16"/>
                <w:lang w:val="en-US"/>
              </w:rPr>
              <w:t>48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2</w:t>
            </w:r>
            <w:r w:rsidRPr="00762FFE">
              <w:rPr>
                <w:sz w:val="16"/>
                <w:szCs w:val="16"/>
                <w:lang w:val="en-US"/>
              </w:rPr>
              <w:t>4.2%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167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28.3%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0.272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0.81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0.56 - 1.18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212121"/>
                <w:sz w:val="16"/>
                <w:szCs w:val="16"/>
                <w:lang w:val="en-US"/>
              </w:rPr>
            </w:pPr>
            <w:r w:rsidRPr="00762FFE">
              <w:rPr>
                <w:color w:val="212121"/>
                <w:sz w:val="16"/>
                <w:szCs w:val="16"/>
                <w:lang w:val="en-US"/>
              </w:rPr>
              <w:t>Smoking</w:t>
            </w:r>
            <w:r w:rsidRPr="00762FFE">
              <w:rPr>
                <w:color w:val="000000"/>
                <w:sz w:val="16"/>
                <w:szCs w:val="16"/>
                <w:lang w:val="en-US"/>
              </w:rPr>
              <w:t>  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35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17.7%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16.9%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0.807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1.05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0.69 - 1.61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212121"/>
                <w:sz w:val="16"/>
                <w:szCs w:val="16"/>
                <w:lang w:val="en-US"/>
              </w:rPr>
            </w:pPr>
            <w:r w:rsidRPr="00762FFE">
              <w:rPr>
                <w:color w:val="212121"/>
                <w:sz w:val="16"/>
                <w:szCs w:val="16"/>
                <w:lang w:val="en-US"/>
              </w:rPr>
              <w:t>Primipara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  <w:lang w:val="en-US"/>
              </w:rPr>
            </w:pPr>
            <w:r w:rsidRPr="00762FFE">
              <w:rPr>
                <w:color w:val="000000" w:themeColor="text1"/>
                <w:sz w:val="16"/>
                <w:szCs w:val="16"/>
                <w:lang w:val="en-US"/>
              </w:rPr>
              <w:t>88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44.4%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301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50.9%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0.114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0.77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0.56 - 1.07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212121"/>
                <w:sz w:val="16"/>
                <w:szCs w:val="16"/>
                <w:lang w:val="en-US"/>
              </w:rPr>
            </w:pPr>
            <w:r w:rsidRPr="00762FFE">
              <w:rPr>
                <w:color w:val="212121"/>
                <w:sz w:val="16"/>
                <w:szCs w:val="16"/>
                <w:lang w:val="en-US"/>
              </w:rPr>
              <w:t>Multipara ≥</w:t>
            </w:r>
            <w:r>
              <w:rPr>
                <w:color w:val="212121"/>
                <w:sz w:val="16"/>
                <w:szCs w:val="16"/>
                <w:lang w:val="en-US"/>
              </w:rPr>
              <w:t xml:space="preserve"> </w:t>
            </w:r>
            <w:r w:rsidRPr="00762FFE">
              <w:rPr>
                <w:color w:val="212121"/>
                <w:sz w:val="16"/>
                <w:szCs w:val="16"/>
                <w:lang w:val="en-US"/>
              </w:rPr>
              <w:t>3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30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15.2%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65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11.0%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0.120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1.45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0.91 - 2.30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212121"/>
                <w:sz w:val="16"/>
                <w:szCs w:val="16"/>
                <w:lang w:val="en-US"/>
              </w:rPr>
            </w:pPr>
            <w:r w:rsidRPr="00762FFE">
              <w:rPr>
                <w:color w:val="212121"/>
                <w:sz w:val="16"/>
                <w:szCs w:val="16"/>
                <w:lang w:val="en-US"/>
              </w:rPr>
              <w:t>Maternal BMI &lt; 20</w:t>
            </w:r>
            <w:r w:rsidRPr="00762FFE">
              <w:rPr>
                <w:color w:val="000000"/>
                <w:sz w:val="16"/>
                <w:szCs w:val="16"/>
                <w:lang w:val="en-US"/>
              </w:rPr>
              <w:t>  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34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17.2%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110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18.6%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0.650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0.91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0.59 - 1.38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212121"/>
                <w:sz w:val="16"/>
                <w:szCs w:val="16"/>
                <w:lang w:val="en-US"/>
              </w:rPr>
            </w:pPr>
            <w:r w:rsidRPr="00762FFE">
              <w:rPr>
                <w:color w:val="212121"/>
                <w:sz w:val="16"/>
                <w:szCs w:val="16"/>
                <w:lang w:val="en-US"/>
              </w:rPr>
              <w:t>Maternal BMI ≥ 35</w:t>
            </w:r>
            <w:r w:rsidRPr="00762FFE">
              <w:rPr>
                <w:color w:val="000000"/>
                <w:sz w:val="16"/>
                <w:szCs w:val="16"/>
                <w:lang w:val="en-US"/>
              </w:rPr>
              <w:t>  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 w:themeColor="text1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8.1%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41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6.9%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0.591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1.18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0.65 - 2.15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212121"/>
                <w:sz w:val="16"/>
                <w:szCs w:val="16"/>
                <w:lang w:val="en-US"/>
              </w:rPr>
            </w:pPr>
            <w:r w:rsidRPr="00762FFE">
              <w:rPr>
                <w:color w:val="212121"/>
                <w:sz w:val="16"/>
                <w:szCs w:val="16"/>
                <w:lang w:val="en-US"/>
              </w:rPr>
              <w:t>History of cesarean section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11.6%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82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13.9%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0.418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0.82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0.50 - 1.34</w:t>
            </w:r>
          </w:p>
        </w:tc>
      </w:tr>
      <w:tr w:rsidR="00EB03A0" w:rsidRPr="00762FFE" w:rsidTr="004E5DDA">
        <w:trPr>
          <w:trHeight w:val="316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212121"/>
                <w:sz w:val="16"/>
                <w:szCs w:val="16"/>
                <w:lang w:val="en-US"/>
              </w:rPr>
            </w:pPr>
            <w:r w:rsidRPr="00762FFE">
              <w:rPr>
                <w:color w:val="212121"/>
                <w:sz w:val="16"/>
                <w:szCs w:val="16"/>
                <w:lang w:val="en-US"/>
              </w:rPr>
              <w:t>Assisted reproduction therapy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3.5%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4.2%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0.668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0.83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0.35 - 1.95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212121"/>
                <w:sz w:val="16"/>
                <w:szCs w:val="16"/>
                <w:lang w:val="en-US"/>
              </w:rPr>
            </w:pPr>
            <w:r w:rsidRPr="00762FFE">
              <w:rPr>
                <w:color w:val="212121"/>
                <w:sz w:val="16"/>
                <w:szCs w:val="16"/>
                <w:lang w:val="en-US"/>
              </w:rPr>
              <w:t>Maternal hypothyroidism</w:t>
            </w:r>
            <w:r w:rsidRPr="00762FFE">
              <w:rPr>
                <w:color w:val="000000"/>
                <w:sz w:val="16"/>
                <w:szCs w:val="16"/>
                <w:lang w:val="en-US"/>
              </w:rPr>
              <w:t>  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1.0%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0.3%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0.249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3.01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0.42 - 21.48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212121"/>
                <w:sz w:val="16"/>
                <w:szCs w:val="16"/>
                <w:lang w:val="en-US"/>
              </w:rPr>
            </w:pPr>
            <w:r w:rsidRPr="00762FFE">
              <w:rPr>
                <w:color w:val="212121"/>
                <w:sz w:val="16"/>
                <w:szCs w:val="16"/>
                <w:lang w:val="en-US"/>
              </w:rPr>
              <w:t>Maternal hyperthyroidism</w:t>
            </w:r>
            <w:r w:rsidRPr="00762FFE">
              <w:rPr>
                <w:color w:val="000000"/>
                <w:sz w:val="16"/>
                <w:szCs w:val="16"/>
                <w:lang w:val="en-US"/>
              </w:rPr>
              <w:t>  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0.0%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0.2%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0.562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Pre</w:t>
            </w:r>
            <w:r>
              <w:rPr>
                <w:color w:val="000000"/>
                <w:sz w:val="16"/>
                <w:szCs w:val="16"/>
                <w:lang w:val="en-US"/>
              </w:rPr>
              <w:t>-gestational di</w:t>
            </w:r>
            <w:r w:rsidRPr="00762FFE">
              <w:rPr>
                <w:color w:val="000000"/>
                <w:sz w:val="16"/>
                <w:szCs w:val="16"/>
                <w:lang w:val="en-US"/>
              </w:rPr>
              <w:t>abetes O24.0, O24.1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3.0%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1.5%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0.179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2.02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0.71 - 5.75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Gestational diabetes  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6.1%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20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3.4%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0.098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1.84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0.88 - 3.84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Preeclampsia</w:t>
            </w:r>
            <w:r w:rsidRPr="00762FFE">
              <w:rPr>
                <w:color w:val="000000"/>
                <w:sz w:val="16"/>
                <w:szCs w:val="16"/>
                <w:lang w:val="en-US"/>
              </w:rPr>
              <w:t xml:space="preserve"> / </w:t>
            </w:r>
          </w:p>
          <w:p w:rsidR="00EB03A0" w:rsidRPr="00762FFE" w:rsidRDefault="00EB03A0" w:rsidP="00891F9F">
            <w:pPr>
              <w:spacing w:line="360" w:lineRule="auto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high blood pressure 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20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10.1%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55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9.3%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0.741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1.09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0.64 - 1.88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212121"/>
                <w:sz w:val="16"/>
                <w:szCs w:val="16"/>
                <w:lang w:val="en-US"/>
              </w:rPr>
            </w:pPr>
            <w:r w:rsidRPr="00762FFE">
              <w:rPr>
                <w:color w:val="212121"/>
                <w:sz w:val="16"/>
                <w:szCs w:val="16"/>
                <w:lang w:val="en-US"/>
              </w:rPr>
              <w:t>Oligohydramnios</w:t>
            </w:r>
            <w:r w:rsidRPr="00762FFE">
              <w:rPr>
                <w:color w:val="000000"/>
                <w:sz w:val="16"/>
                <w:szCs w:val="16"/>
                <w:lang w:val="en-US"/>
              </w:rPr>
              <w:t>  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3.0%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2.9%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0.911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1.06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0.41 - 2.71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212121"/>
                <w:sz w:val="16"/>
                <w:szCs w:val="16"/>
                <w:lang w:val="en-US"/>
              </w:rPr>
            </w:pPr>
            <w:r w:rsidRPr="00762FFE">
              <w:rPr>
                <w:color w:val="212121"/>
                <w:sz w:val="16"/>
                <w:szCs w:val="16"/>
                <w:lang w:val="en-US"/>
              </w:rPr>
              <w:t>Congenital anomalies</w:t>
            </w:r>
            <w:r w:rsidRPr="00762FFE">
              <w:rPr>
                <w:color w:val="000000"/>
                <w:sz w:val="16"/>
                <w:szCs w:val="16"/>
                <w:lang w:val="en-US"/>
              </w:rPr>
              <w:t>  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0.0%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0.0%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212121"/>
                <w:sz w:val="16"/>
                <w:szCs w:val="16"/>
                <w:lang w:val="en-US"/>
              </w:rPr>
            </w:pPr>
            <w:r>
              <w:rPr>
                <w:color w:val="212121"/>
                <w:sz w:val="16"/>
                <w:szCs w:val="16"/>
                <w:lang w:val="en-US"/>
              </w:rPr>
              <w:t>F</w:t>
            </w:r>
            <w:r w:rsidRPr="00762FFE">
              <w:rPr>
                <w:color w:val="212121"/>
                <w:sz w:val="16"/>
                <w:szCs w:val="16"/>
                <w:lang w:val="en-US"/>
              </w:rPr>
              <w:t>emale sex</w:t>
            </w:r>
            <w:r w:rsidRPr="00762FFE">
              <w:rPr>
                <w:color w:val="000000"/>
                <w:sz w:val="16"/>
                <w:szCs w:val="16"/>
                <w:lang w:val="en-US"/>
              </w:rPr>
              <w:t>  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50.5%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274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46.4%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0.312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1.18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0.86 - 1.63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Birthweight &lt; 10%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5.1%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37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6.3%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0.534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0.80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0.39 - 1.63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Birthweight &lt; 3%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0.5%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1.7%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0.218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0.29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0.04 - 2.32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PPROM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59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29.8%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138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23.4%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0.070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1.39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0.97 - 2.00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Induction of labor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2.0%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47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8.0%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0.003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0.24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0.08 - 0.67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Epidural analgesia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8.6%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74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12.5%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0.134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0.66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0.38 - 1.14</w:t>
            </w:r>
          </w:p>
        </w:tc>
      </w:tr>
      <w:tr w:rsidR="00EB03A0" w:rsidRPr="00762FFE" w:rsidTr="004E5DDA">
        <w:trPr>
          <w:trHeight w:val="300"/>
        </w:trPr>
        <w:tc>
          <w:tcPr>
            <w:tcW w:w="1975" w:type="dxa"/>
            <w:vAlign w:val="center"/>
          </w:tcPr>
          <w:p w:rsidR="00EB03A0" w:rsidRPr="00762FFE" w:rsidRDefault="00EB03A0" w:rsidP="00891F9F">
            <w:pPr>
              <w:spacing w:line="360" w:lineRule="auto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Emergency cesarean section</w:t>
            </w:r>
          </w:p>
        </w:tc>
        <w:tc>
          <w:tcPr>
            <w:tcW w:w="102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136</w:t>
            </w:r>
          </w:p>
        </w:tc>
        <w:tc>
          <w:tcPr>
            <w:tcW w:w="1004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68.7%</w:t>
            </w:r>
          </w:p>
        </w:tc>
        <w:tc>
          <w:tcPr>
            <w:tcW w:w="1001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283</w:t>
            </w:r>
          </w:p>
        </w:tc>
        <w:tc>
          <w:tcPr>
            <w:tcW w:w="1002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47.9%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1143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2.39</w:t>
            </w:r>
          </w:p>
        </w:tc>
        <w:tc>
          <w:tcPr>
            <w:tcW w:w="1388" w:type="dxa"/>
            <w:vAlign w:val="center"/>
          </w:tcPr>
          <w:p w:rsidR="00EB03A0" w:rsidRPr="00762FFE" w:rsidRDefault="00EB03A0" w:rsidP="00891F9F">
            <w:pPr>
              <w:spacing w:line="360" w:lineRule="auto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762FFE">
              <w:rPr>
                <w:color w:val="000000"/>
                <w:sz w:val="16"/>
                <w:szCs w:val="16"/>
                <w:lang w:val="en-US"/>
              </w:rPr>
              <w:t>1.70 - 3.36</w:t>
            </w:r>
          </w:p>
        </w:tc>
      </w:tr>
    </w:tbl>
    <w:p w:rsidR="00103CF2" w:rsidRPr="00F709A4" w:rsidRDefault="00EB03A0" w:rsidP="00EB03A0">
      <w:pPr>
        <w:rPr>
          <w:lang w:val="en-US"/>
        </w:rPr>
      </w:pPr>
      <w:r w:rsidRPr="00762FFE">
        <w:rPr>
          <w:lang w:val="en-US"/>
        </w:rPr>
        <w:t xml:space="preserve">BMI, body mass index; </w:t>
      </w:r>
      <w:r w:rsidRPr="00762FFE">
        <w:rPr>
          <w:color w:val="0E101A"/>
          <w:lang w:val="en-US"/>
        </w:rPr>
        <w:t>PPROM, preterm premature rupture of membranes</w:t>
      </w:r>
      <w:r w:rsidRPr="00762FFE">
        <w:rPr>
          <w:lang w:val="en-US"/>
        </w:rPr>
        <w:t xml:space="preserve">; </w:t>
      </w:r>
      <w:r w:rsidRPr="00762FFE">
        <w:rPr>
          <w:color w:val="0E101A"/>
          <w:lang w:val="en-US"/>
        </w:rPr>
        <w:t>NIUT, neonatal intensive care unit</w:t>
      </w:r>
    </w:p>
    <w:sectPr w:rsidR="00103CF2" w:rsidRPr="00F709A4" w:rsidSect="004E47DC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3A0"/>
    <w:rsid w:val="000C6FA9"/>
    <w:rsid w:val="004E47DC"/>
    <w:rsid w:val="004E5DDA"/>
    <w:rsid w:val="00CE1EED"/>
    <w:rsid w:val="00EB03A0"/>
    <w:rsid w:val="00F7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F54402"/>
  <w15:chartTrackingRefBased/>
  <w15:docId w15:val="{976BDC37-6C18-FA43-A7EE-1A80E49E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EB03A0"/>
    <w:rPr>
      <w:rFonts w:ascii="Times New Roman" w:eastAsia="Times New Roman" w:hAnsi="Times New Roman" w:cs="Times New Roman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normaltextrun">
    <w:name w:val="normaltextrun"/>
    <w:basedOn w:val="Kappaleenoletusfontti"/>
    <w:rsid w:val="00EB03A0"/>
  </w:style>
  <w:style w:type="table" w:styleId="TaulukkoRuudukko">
    <w:name w:val="Table Grid"/>
    <w:basedOn w:val="Normaalitaulukko"/>
    <w:uiPriority w:val="39"/>
    <w:rsid w:val="00EB0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F709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na.toijonen@helsinki.f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Toijonen</dc:creator>
  <cp:keywords/>
  <dc:description/>
  <cp:lastModifiedBy>Anna Toijonen</cp:lastModifiedBy>
  <cp:revision>3</cp:revision>
  <dcterms:created xsi:type="dcterms:W3CDTF">2021-05-01T10:36:00Z</dcterms:created>
  <dcterms:modified xsi:type="dcterms:W3CDTF">2021-05-01T10:39:00Z</dcterms:modified>
</cp:coreProperties>
</file>