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9DF419" w14:textId="71ECC900" w:rsidR="00AD1BF5" w:rsidRPr="007E1F65" w:rsidRDefault="00AD1BF5" w:rsidP="00AD1BF5">
      <w:pPr>
        <w:rPr>
          <w:rFonts w:ascii="Times New Roman" w:eastAsia="DengXian Light" w:hAnsi="Times New Roman" w:cs="Times New Roman"/>
          <w:sz w:val="20"/>
          <w:szCs w:val="20"/>
        </w:rPr>
      </w:pPr>
      <w:r w:rsidRPr="007E1F65">
        <w:rPr>
          <w:rFonts w:ascii="Times New Roman" w:hAnsi="Times New Roman" w:cs="Times New Roman" w:hint="eastAsia"/>
          <w:b/>
          <w:bCs/>
          <w:sz w:val="20"/>
          <w:szCs w:val="20"/>
        </w:rPr>
        <w:t>Supplementary Figure. 1</w:t>
      </w:r>
      <w:r w:rsidRPr="007E1F65">
        <w:rPr>
          <w:rFonts w:ascii="Times New Roman" w:eastAsia="DengXian Light" w:hAnsi="Times New Roman" w:cs="Times New Roman"/>
          <w:sz w:val="20"/>
          <w:szCs w:val="20"/>
        </w:rPr>
        <w:t xml:space="preserve"> The SMD of baseline characteristics before and after PSM</w:t>
      </w:r>
    </w:p>
    <w:p w14:paraId="21AA1570" w14:textId="77777777" w:rsidR="00AD1BF5" w:rsidRPr="007E1F65" w:rsidRDefault="00AD1BF5" w:rsidP="00AD1BF5">
      <w:pPr>
        <w:jc w:val="center"/>
        <w:rPr>
          <w:rFonts w:ascii="Times New Roman" w:eastAsia="DengXian" w:hAnsi="Times New Roman" w:cs="Times New Roman"/>
          <w:sz w:val="20"/>
          <w:szCs w:val="20"/>
        </w:rPr>
      </w:pPr>
      <w:bookmarkStart w:id="0" w:name="_GoBack"/>
      <w:r w:rsidRPr="007E1F65">
        <w:rPr>
          <w:rFonts w:asciiTheme="majorBidi" w:eastAsia="DengXian" w:hAnsiTheme="majorBidi" w:cstheme="majorBidi" w:hint="eastAsia"/>
          <w:noProof/>
          <w:lang w:val="en-IN" w:eastAsia="en-IN"/>
        </w:rPr>
        <w:drawing>
          <wp:inline distT="0" distB="0" distL="0" distR="0" wp14:anchorId="7A83B159" wp14:editId="2937A3E9">
            <wp:extent cx="3295815" cy="3144238"/>
            <wp:effectExtent l="0" t="0" r="0" b="0"/>
            <wp:docPr id="33714735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7147355" name="图片 3371473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379" cy="3157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5051F90" w14:textId="77777777" w:rsidR="00AD1BF5" w:rsidRPr="007E1F65" w:rsidRDefault="00AD1BF5" w:rsidP="00AD1BF5">
      <w:pPr>
        <w:rPr>
          <w:rFonts w:ascii="Times New Roman" w:hAnsi="Times New Roman" w:cs="Times New Roman"/>
          <w:sz w:val="20"/>
          <w:szCs w:val="20"/>
        </w:rPr>
      </w:pPr>
      <w:r w:rsidRPr="007E1F65">
        <w:rPr>
          <w:rFonts w:ascii="Times New Roman" w:eastAsia="Times New Roman" w:hAnsi="Times New Roman" w:cs="Times New Roman"/>
          <w:sz w:val="20"/>
          <w:szCs w:val="20"/>
        </w:rPr>
        <w:t>SMD, standardized mean difference</w:t>
      </w:r>
      <w:r w:rsidRPr="007E1F65">
        <w:rPr>
          <w:rFonts w:ascii="Times New Roman" w:eastAsia="DengXian" w:hAnsi="Times New Roman" w:cs="Times New Roman"/>
          <w:sz w:val="20"/>
          <w:szCs w:val="20"/>
        </w:rPr>
        <w:t xml:space="preserve">; </w:t>
      </w:r>
      <w:r w:rsidRPr="007E1F65">
        <w:rPr>
          <w:rFonts w:ascii="Times New Roman" w:eastAsia="Times New Roman" w:hAnsi="Times New Roman" w:cs="Times New Roman"/>
          <w:sz w:val="20"/>
          <w:szCs w:val="20"/>
        </w:rPr>
        <w:t>BMI, body mass index; FSH, follicle-stimulating hormone; LH, luteinizing hormone; E</w:t>
      </w:r>
      <w:r w:rsidRPr="007E1F65">
        <w:rPr>
          <w:rFonts w:ascii="Times New Roman" w:eastAsia="Times New Roman" w:hAnsi="Times New Roman" w:cs="Times New Roman"/>
          <w:sz w:val="20"/>
          <w:szCs w:val="20"/>
          <w:vertAlign w:val="subscript"/>
        </w:rPr>
        <w:t>2</w:t>
      </w:r>
      <w:r w:rsidRPr="007E1F65">
        <w:rPr>
          <w:rFonts w:ascii="Times New Roman" w:eastAsia="Times New Roman" w:hAnsi="Times New Roman" w:cs="Times New Roman"/>
          <w:sz w:val="20"/>
          <w:szCs w:val="20"/>
        </w:rPr>
        <w:t>, estrogen; P, progesterone</w:t>
      </w:r>
      <w:r w:rsidRPr="007E1F65">
        <w:rPr>
          <w:rFonts w:ascii="Times New Roman" w:hAnsi="Times New Roman" w:cs="Times New Roman" w:hint="eastAsia"/>
          <w:sz w:val="20"/>
          <w:szCs w:val="20"/>
        </w:rPr>
        <w:t xml:space="preserve">; PSM, </w:t>
      </w:r>
      <w:r w:rsidRPr="007E1F65">
        <w:rPr>
          <w:rFonts w:ascii="Times New Roman" w:eastAsia="DengXian Light" w:hAnsi="Times New Roman" w:cs="Times New Roman"/>
          <w:sz w:val="20"/>
          <w:szCs w:val="20"/>
        </w:rPr>
        <w:t>propensity score matching</w:t>
      </w:r>
    </w:p>
    <w:p w14:paraId="0098A1CC" w14:textId="77777777" w:rsidR="00AD1BF5" w:rsidRPr="007E1F65" w:rsidRDefault="00AD1BF5" w:rsidP="00AD1BF5">
      <w:pPr>
        <w:rPr>
          <w:rFonts w:ascii="Times New Roman" w:eastAsia="DengXian" w:hAnsi="Times New Roman" w:cs="Times New Roman"/>
          <w:sz w:val="20"/>
          <w:szCs w:val="20"/>
        </w:rPr>
      </w:pPr>
    </w:p>
    <w:p w14:paraId="6FB44B25" w14:textId="77777777" w:rsidR="008D0E8A" w:rsidRPr="007E1F65" w:rsidRDefault="008D0E8A"/>
    <w:sectPr w:rsidR="008D0E8A" w:rsidRPr="007E1F65" w:rsidSect="007E1F6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5FB883" w14:textId="77777777" w:rsidR="008354BC" w:rsidRDefault="008354BC" w:rsidP="00AD1BF5">
      <w:r>
        <w:separator/>
      </w:r>
    </w:p>
  </w:endnote>
  <w:endnote w:type="continuationSeparator" w:id="0">
    <w:p w14:paraId="0E59C996" w14:textId="77777777" w:rsidR="008354BC" w:rsidRDefault="008354BC" w:rsidP="00AD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447884" w14:textId="77777777" w:rsidR="008354BC" w:rsidRDefault="008354BC" w:rsidP="00AD1BF5">
      <w:r>
        <w:separator/>
      </w:r>
    </w:p>
  </w:footnote>
  <w:footnote w:type="continuationSeparator" w:id="0">
    <w:p w14:paraId="002CED23" w14:textId="77777777" w:rsidR="008354BC" w:rsidRDefault="008354BC" w:rsidP="00AD1B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4F8"/>
    <w:rsid w:val="00006DA0"/>
    <w:rsid w:val="000A3FFE"/>
    <w:rsid w:val="000F6585"/>
    <w:rsid w:val="0010199D"/>
    <w:rsid w:val="00131A53"/>
    <w:rsid w:val="00195ADF"/>
    <w:rsid w:val="004964BF"/>
    <w:rsid w:val="00573A1F"/>
    <w:rsid w:val="005A5036"/>
    <w:rsid w:val="006004BD"/>
    <w:rsid w:val="00631E55"/>
    <w:rsid w:val="0073245B"/>
    <w:rsid w:val="007E1F65"/>
    <w:rsid w:val="008354BC"/>
    <w:rsid w:val="008D0E8A"/>
    <w:rsid w:val="00A5020D"/>
    <w:rsid w:val="00A77B76"/>
    <w:rsid w:val="00AC4B80"/>
    <w:rsid w:val="00AD1BF5"/>
    <w:rsid w:val="00B274F8"/>
    <w:rsid w:val="00B77774"/>
    <w:rsid w:val="00C53FD4"/>
    <w:rsid w:val="00CF764C"/>
    <w:rsid w:val="00E20BD5"/>
    <w:rsid w:val="00E40251"/>
    <w:rsid w:val="00EA0812"/>
    <w:rsid w:val="00F73CE6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D4355"/>
  <w15:chartTrackingRefBased/>
  <w15:docId w15:val="{9CE5A861-86E4-4E65-B859-5B9B62BF6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BF5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">
    <w:name w:val="三线表"/>
    <w:basedOn w:val="TableNormal"/>
    <w:uiPriority w:val="99"/>
    <w:rsid w:val="00573A1F"/>
    <w:tblPr>
      <w:tblBorders>
        <w:top w:val="single" w:sz="12" w:space="0" w:color="auto"/>
        <w:bottom w:val="single" w:sz="12" w:space="0" w:color="auto"/>
      </w:tblBorders>
    </w:tblPr>
    <w:tblStylePr w:type="firstRow">
      <w:pPr>
        <w:wordWrap/>
        <w:jc w:val="left"/>
      </w:p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AD1BF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D1BF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D1B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D1BF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Minghui Yuan</dc:creator>
  <cp:keywords/>
  <dc:description/>
  <cp:lastModifiedBy>Ranjitha  Sivasankaran</cp:lastModifiedBy>
  <cp:revision>3</cp:revision>
  <dcterms:created xsi:type="dcterms:W3CDTF">2024-12-09T08:50:00Z</dcterms:created>
  <dcterms:modified xsi:type="dcterms:W3CDTF">2025-04-25T08:47:00Z</dcterms:modified>
</cp:coreProperties>
</file>