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BE51E" w14:textId="2403B3FE" w:rsidR="00117AFB" w:rsidRPr="00117AFB" w:rsidRDefault="004B3A37" w:rsidP="00117AFB">
      <w:pPr>
        <w:spacing w:line="276" w:lineRule="auto"/>
        <w:jc w:val="center"/>
        <w:rPr>
          <w:rFonts w:asciiTheme="majorHAnsi" w:eastAsiaTheme="majorHAnsi" w:hAnsiTheme="majorHAnsi" w:cs="Times New Roman"/>
          <w:b/>
          <w:bCs/>
          <w:sz w:val="28"/>
          <w:szCs w:val="28"/>
        </w:rPr>
      </w:pPr>
      <w:r w:rsidRPr="00117AFB">
        <w:rPr>
          <w:rFonts w:asciiTheme="majorHAnsi" w:eastAsiaTheme="majorHAnsi" w:hAnsiTheme="majorHAnsi" w:cs="Times New Roman"/>
          <w:b/>
          <w:bCs/>
          <w:sz w:val="28"/>
          <w:szCs w:val="28"/>
        </w:rPr>
        <w:t xml:space="preserve">Supplementary </w:t>
      </w:r>
      <w:r w:rsidR="00117AFB" w:rsidRPr="00117AFB">
        <w:rPr>
          <w:rFonts w:asciiTheme="majorHAnsi" w:eastAsiaTheme="majorHAnsi" w:hAnsiTheme="majorHAnsi" w:cs="Times New Roman" w:hint="eastAsia"/>
          <w:b/>
          <w:bCs/>
          <w:sz w:val="28"/>
          <w:szCs w:val="28"/>
        </w:rPr>
        <w:t>Table</w:t>
      </w:r>
    </w:p>
    <w:p w14:paraId="2423420E" w14:textId="3D1CDD55" w:rsidR="004B3A37" w:rsidRPr="00117AFB" w:rsidRDefault="00117AFB" w:rsidP="004B3A37">
      <w:pPr>
        <w:spacing w:line="276" w:lineRule="auto"/>
        <w:rPr>
          <w:rFonts w:asciiTheme="majorHAnsi" w:eastAsiaTheme="majorHAnsi" w:hAnsiTheme="majorHAnsi" w:cs="Times New Roman"/>
          <w:b/>
          <w:bCs/>
          <w:szCs w:val="21"/>
        </w:rPr>
      </w:pPr>
      <w:r>
        <w:rPr>
          <w:rFonts w:asciiTheme="majorHAnsi" w:eastAsiaTheme="majorHAnsi" w:hAnsiTheme="majorHAnsi" w:cs="Times New Roman" w:hint="eastAsia"/>
          <w:b/>
          <w:bCs/>
          <w:szCs w:val="21"/>
        </w:rPr>
        <w:t>T</w:t>
      </w:r>
      <w:r w:rsidR="004B3A37" w:rsidRPr="00117AFB">
        <w:rPr>
          <w:rFonts w:asciiTheme="majorHAnsi" w:eastAsiaTheme="majorHAnsi" w:hAnsiTheme="majorHAnsi" w:cs="Times New Roman"/>
          <w:b/>
          <w:bCs/>
          <w:szCs w:val="21"/>
        </w:rPr>
        <w:t>able</w:t>
      </w:r>
      <w:r w:rsidR="00D7138F" w:rsidRPr="00117AFB">
        <w:rPr>
          <w:rFonts w:asciiTheme="majorHAnsi" w:eastAsiaTheme="majorHAnsi" w:hAnsiTheme="majorHAnsi" w:cs="Times New Roman"/>
          <w:b/>
          <w:bCs/>
          <w:szCs w:val="21"/>
        </w:rPr>
        <w:t xml:space="preserve"> 1</w:t>
      </w:r>
      <w:r>
        <w:rPr>
          <w:rFonts w:asciiTheme="majorHAnsi" w:eastAsiaTheme="majorHAnsi" w:hAnsiTheme="majorHAnsi" w:cs="Times New Roman" w:hint="eastAsia"/>
          <w:b/>
          <w:bCs/>
          <w:szCs w:val="21"/>
        </w:rPr>
        <w:t>.</w:t>
      </w:r>
      <w:r w:rsidR="004B3A37" w:rsidRPr="00117AFB">
        <w:rPr>
          <w:rFonts w:asciiTheme="majorHAnsi" w:eastAsiaTheme="majorHAnsi" w:hAnsiTheme="majorHAnsi" w:cs="Times New Roman"/>
          <w:b/>
          <w:bCs/>
          <w:szCs w:val="21"/>
        </w:rPr>
        <w:t xml:space="preserve"> </w:t>
      </w:r>
      <w:r w:rsidR="004B3A37" w:rsidRPr="00117AFB">
        <w:rPr>
          <w:rFonts w:asciiTheme="majorHAnsi" w:eastAsiaTheme="majorHAnsi" w:hAnsiTheme="majorHAnsi" w:cs="Times New Roman"/>
          <w:b/>
          <w:bCs/>
          <w:kern w:val="0"/>
          <w:szCs w:val="21"/>
          <w:lang w:eastAsia="zh-TW"/>
        </w:rPr>
        <w:t xml:space="preserve">Ultrasonic scoring system of placenta </w:t>
      </w:r>
      <w:r w:rsidR="004B3A37" w:rsidRPr="00117AFB">
        <w:rPr>
          <w:rFonts w:asciiTheme="majorHAnsi" w:eastAsiaTheme="majorHAnsi" w:hAnsiTheme="majorHAnsi" w:cs="Times New Roman"/>
          <w:b/>
          <w:bCs/>
          <w:kern w:val="0"/>
          <w:szCs w:val="21"/>
        </w:rPr>
        <w:t>previa</w:t>
      </w:r>
    </w:p>
    <w:tbl>
      <w:tblPr>
        <w:tblStyle w:val="TableNormal1"/>
        <w:tblW w:w="8516" w:type="dxa"/>
        <w:jc w:val="center"/>
        <w:tblBorders>
          <w:top w:val="single" w:sz="4" w:space="0" w:color="000000"/>
          <w:bottom w:val="single" w:sz="4" w:space="0" w:color="000000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163"/>
        <w:gridCol w:w="1523"/>
        <w:gridCol w:w="2835"/>
        <w:gridCol w:w="1995"/>
      </w:tblGrid>
      <w:tr w:rsidR="004B3A37" w:rsidRPr="00117AFB" w14:paraId="30D9135A" w14:textId="77777777" w:rsidTr="002C1D86">
        <w:trPr>
          <w:trHeight w:val="270"/>
          <w:jc w:val="center"/>
        </w:trPr>
        <w:tc>
          <w:tcPr>
            <w:tcW w:w="216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A9E820" w14:textId="77777777" w:rsidR="004B3A37" w:rsidRPr="00117AFB" w:rsidRDefault="004B3A37" w:rsidP="004B3A37">
            <w:pPr>
              <w:widowControl/>
              <w:spacing w:line="276" w:lineRule="auto"/>
              <w:jc w:val="left"/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</w:pP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  <w:t>Item</w:t>
            </w:r>
          </w:p>
        </w:tc>
        <w:tc>
          <w:tcPr>
            <w:tcW w:w="152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3B1A0C" w14:textId="77777777" w:rsidR="004B3A37" w:rsidRPr="00117AFB" w:rsidRDefault="004B3A37" w:rsidP="004B3A37">
            <w:pPr>
              <w:widowControl/>
              <w:spacing w:line="276" w:lineRule="auto"/>
              <w:jc w:val="left"/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</w:pP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  <w:t>Score=</w:t>
            </w: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val="zh-TW" w:eastAsia="zh-TW"/>
              </w:rPr>
              <w:t>0</w:t>
            </w:r>
          </w:p>
        </w:tc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63131B" w14:textId="77777777" w:rsidR="004B3A37" w:rsidRPr="00117AFB" w:rsidRDefault="004B3A37" w:rsidP="004B3A37">
            <w:pPr>
              <w:widowControl/>
              <w:spacing w:line="276" w:lineRule="auto"/>
              <w:jc w:val="left"/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</w:pP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  <w:t>Score=</w:t>
            </w: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val="zh-TW" w:eastAsia="zh-TW"/>
              </w:rPr>
              <w:t>1</w:t>
            </w:r>
          </w:p>
        </w:tc>
        <w:tc>
          <w:tcPr>
            <w:tcW w:w="199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E0B6FD" w14:textId="77777777" w:rsidR="004B3A37" w:rsidRPr="00117AFB" w:rsidRDefault="004B3A37" w:rsidP="004B3A37">
            <w:pPr>
              <w:widowControl/>
              <w:spacing w:line="276" w:lineRule="auto"/>
              <w:jc w:val="left"/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</w:pP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  <w:t>Score=</w:t>
            </w: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val="zh-TW" w:eastAsia="zh-TW"/>
              </w:rPr>
              <w:t>2</w:t>
            </w:r>
          </w:p>
        </w:tc>
      </w:tr>
      <w:tr w:rsidR="004B3A37" w:rsidRPr="00117AFB" w14:paraId="4B7FCF30" w14:textId="77777777" w:rsidTr="002C1D86">
        <w:trPr>
          <w:trHeight w:val="530"/>
          <w:jc w:val="center"/>
        </w:trPr>
        <w:tc>
          <w:tcPr>
            <w:tcW w:w="2163" w:type="dxa"/>
            <w:tcBorders>
              <w:top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C83EE3" w14:textId="77777777" w:rsidR="004B3A37" w:rsidRPr="00117AFB" w:rsidRDefault="004B3A37" w:rsidP="004B3A37">
            <w:pPr>
              <w:widowControl/>
              <w:spacing w:line="276" w:lineRule="auto"/>
              <w:jc w:val="left"/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</w:pP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  <w:t>Position of the placenta</w:t>
            </w:r>
          </w:p>
        </w:tc>
        <w:tc>
          <w:tcPr>
            <w:tcW w:w="1523" w:type="dxa"/>
            <w:tcBorders>
              <w:top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21401E" w14:textId="77777777" w:rsidR="004B3A37" w:rsidRPr="00117AFB" w:rsidRDefault="004B3A37" w:rsidP="004B3A37">
            <w:pPr>
              <w:widowControl/>
              <w:spacing w:line="276" w:lineRule="auto"/>
              <w:jc w:val="left"/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</w:pP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  <w:t>normal</w:t>
            </w:r>
          </w:p>
        </w:tc>
        <w:tc>
          <w:tcPr>
            <w:tcW w:w="2835" w:type="dxa"/>
            <w:tcBorders>
              <w:top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A57479" w14:textId="77777777" w:rsidR="004B3A37" w:rsidRPr="00117AFB" w:rsidRDefault="004B3A37" w:rsidP="004B3A37">
            <w:pPr>
              <w:widowControl/>
              <w:spacing w:line="276" w:lineRule="auto"/>
              <w:jc w:val="left"/>
              <w:rPr>
                <w:rFonts w:asciiTheme="majorHAnsi" w:eastAsiaTheme="majorHAnsi" w:hAnsiTheme="majorHAnsi"/>
                <w:kern w:val="0"/>
                <w:sz w:val="21"/>
                <w:szCs w:val="21"/>
                <w:lang w:val="zh-TW" w:eastAsia="zh-TW"/>
              </w:rPr>
            </w:pP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val="zh-TW" w:eastAsia="zh-TW"/>
              </w:rPr>
              <w:t xml:space="preserve">marginal </w:t>
            </w: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  <w:t>placenta previa or low lying placenta</w:t>
            </w:r>
          </w:p>
        </w:tc>
        <w:tc>
          <w:tcPr>
            <w:tcW w:w="1995" w:type="dxa"/>
            <w:tcBorders>
              <w:top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3721AEE" w14:textId="77777777" w:rsidR="004B3A37" w:rsidRPr="00117AFB" w:rsidRDefault="004B3A37" w:rsidP="004B3A37">
            <w:pPr>
              <w:widowControl/>
              <w:spacing w:line="276" w:lineRule="auto"/>
              <w:jc w:val="left"/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</w:pP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  <w:t>complete previa</w:t>
            </w:r>
          </w:p>
        </w:tc>
      </w:tr>
      <w:tr w:rsidR="004B3A37" w:rsidRPr="00117AFB" w14:paraId="123FC537" w14:textId="77777777" w:rsidTr="002C1D86">
        <w:trPr>
          <w:trHeight w:val="530"/>
          <w:jc w:val="center"/>
        </w:trPr>
        <w:tc>
          <w:tcPr>
            <w:tcW w:w="216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3C3D28" w14:textId="77777777" w:rsidR="004B3A37" w:rsidRPr="00117AFB" w:rsidRDefault="004B3A37" w:rsidP="004B3A37">
            <w:pPr>
              <w:widowControl/>
              <w:spacing w:line="276" w:lineRule="auto"/>
              <w:jc w:val="left"/>
              <w:rPr>
                <w:rFonts w:asciiTheme="majorHAnsi" w:eastAsiaTheme="majorHAnsi" w:hAnsiTheme="majorHAnsi"/>
                <w:kern w:val="0"/>
                <w:sz w:val="21"/>
                <w:szCs w:val="21"/>
                <w:lang w:val="zh-TW" w:eastAsia="zh-TW"/>
              </w:rPr>
            </w:pP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  <w:t>Thickness of the placenta</w:t>
            </w: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val="zh-TW" w:eastAsia="zh-TW"/>
              </w:rPr>
              <w:t>（cm）</w:t>
            </w:r>
          </w:p>
        </w:tc>
        <w:tc>
          <w:tcPr>
            <w:tcW w:w="15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02DD67" w14:textId="77777777" w:rsidR="004B3A37" w:rsidRPr="00117AFB" w:rsidRDefault="004B3A37" w:rsidP="004B3A37">
            <w:pPr>
              <w:widowControl/>
              <w:spacing w:line="276" w:lineRule="auto"/>
              <w:jc w:val="left"/>
              <w:rPr>
                <w:rFonts w:asciiTheme="majorHAnsi" w:eastAsiaTheme="majorHAnsi" w:hAnsiTheme="majorHAnsi"/>
                <w:kern w:val="0"/>
                <w:sz w:val="21"/>
                <w:szCs w:val="21"/>
                <w:lang w:val="zh-TW" w:eastAsia="zh-TW"/>
              </w:rPr>
            </w:pP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val="zh-TW" w:eastAsia="zh-TW"/>
              </w:rPr>
              <w:t>&lt;3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F4A943" w14:textId="77777777" w:rsidR="004B3A37" w:rsidRPr="00117AFB" w:rsidRDefault="004B3A37" w:rsidP="004B3A37">
            <w:pPr>
              <w:widowControl/>
              <w:spacing w:line="276" w:lineRule="auto"/>
              <w:jc w:val="left"/>
              <w:rPr>
                <w:rFonts w:asciiTheme="majorHAnsi" w:eastAsiaTheme="majorHAnsi" w:hAnsiTheme="majorHAnsi"/>
                <w:kern w:val="0"/>
                <w:sz w:val="21"/>
                <w:szCs w:val="21"/>
                <w:lang w:val="zh-TW" w:eastAsia="zh-TW"/>
              </w:rPr>
            </w:pP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val="zh-TW" w:eastAsia="zh-TW"/>
              </w:rPr>
              <w:t>≥3~≤5</w:t>
            </w:r>
          </w:p>
        </w:tc>
        <w:tc>
          <w:tcPr>
            <w:tcW w:w="199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0E437C" w14:textId="77777777" w:rsidR="004B3A37" w:rsidRPr="00117AFB" w:rsidRDefault="004B3A37" w:rsidP="004B3A37">
            <w:pPr>
              <w:widowControl/>
              <w:spacing w:line="276" w:lineRule="auto"/>
              <w:jc w:val="left"/>
              <w:rPr>
                <w:rFonts w:asciiTheme="majorHAnsi" w:eastAsiaTheme="majorHAnsi" w:hAnsiTheme="majorHAnsi"/>
                <w:kern w:val="0"/>
                <w:sz w:val="21"/>
                <w:szCs w:val="21"/>
                <w:lang w:val="zh-TW" w:eastAsia="zh-TW"/>
              </w:rPr>
            </w:pP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val="zh-TW" w:eastAsia="zh-TW"/>
              </w:rPr>
              <w:t>&gt;5</w:t>
            </w:r>
          </w:p>
        </w:tc>
      </w:tr>
      <w:tr w:rsidR="004B3A37" w:rsidRPr="00117AFB" w14:paraId="2F6D61DF" w14:textId="77777777" w:rsidTr="002C1D86">
        <w:trPr>
          <w:trHeight w:val="270"/>
          <w:jc w:val="center"/>
        </w:trPr>
        <w:tc>
          <w:tcPr>
            <w:tcW w:w="216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7D884D" w14:textId="77777777" w:rsidR="004B3A37" w:rsidRPr="00117AFB" w:rsidRDefault="004B3A37" w:rsidP="004B3A37">
            <w:pPr>
              <w:widowControl/>
              <w:spacing w:line="276" w:lineRule="auto"/>
              <w:jc w:val="left"/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</w:pP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  <w:t>Disappearance of hypoechoes in posterior placenta</w:t>
            </w:r>
          </w:p>
        </w:tc>
        <w:tc>
          <w:tcPr>
            <w:tcW w:w="15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E2CA16" w14:textId="77777777" w:rsidR="004B3A37" w:rsidRPr="00117AFB" w:rsidRDefault="004B3A37" w:rsidP="004B3A37">
            <w:pPr>
              <w:widowControl/>
              <w:spacing w:line="276" w:lineRule="auto"/>
              <w:jc w:val="left"/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</w:pP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  <w:t>continuousness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46F9F36" w14:textId="77777777" w:rsidR="004B3A37" w:rsidRPr="00117AFB" w:rsidRDefault="004B3A37" w:rsidP="004B3A37">
            <w:pPr>
              <w:widowControl/>
              <w:spacing w:line="276" w:lineRule="auto"/>
              <w:jc w:val="left"/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</w:pP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  <w:t>discontinuousness</w:t>
            </w:r>
          </w:p>
        </w:tc>
        <w:tc>
          <w:tcPr>
            <w:tcW w:w="199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3B9FC6" w14:textId="77777777" w:rsidR="004B3A37" w:rsidRPr="00117AFB" w:rsidRDefault="004B3A37" w:rsidP="004B3A37">
            <w:pPr>
              <w:widowControl/>
              <w:spacing w:line="276" w:lineRule="auto"/>
              <w:jc w:val="left"/>
              <w:rPr>
                <w:rFonts w:asciiTheme="majorHAnsi" w:eastAsiaTheme="majorHAnsi" w:hAnsiTheme="majorHAnsi"/>
                <w:kern w:val="0"/>
                <w:sz w:val="21"/>
                <w:szCs w:val="21"/>
                <w:lang w:val="zh-TW" w:eastAsia="zh-TW"/>
              </w:rPr>
            </w:pP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val="zh-TW" w:eastAsia="zh-TW"/>
              </w:rPr>
              <w:t>dissapearance</w:t>
            </w:r>
          </w:p>
        </w:tc>
      </w:tr>
      <w:tr w:rsidR="004B3A37" w:rsidRPr="00117AFB" w14:paraId="3FB08D0B" w14:textId="77777777" w:rsidTr="002C1D86">
        <w:trPr>
          <w:trHeight w:val="270"/>
          <w:jc w:val="center"/>
        </w:trPr>
        <w:tc>
          <w:tcPr>
            <w:tcW w:w="216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5073EB" w14:textId="77777777" w:rsidR="004B3A37" w:rsidRPr="00117AFB" w:rsidRDefault="004B3A37" w:rsidP="004B3A37">
            <w:pPr>
              <w:widowControl/>
              <w:spacing w:line="276" w:lineRule="auto"/>
              <w:jc w:val="left"/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</w:pP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  <w:t>Continuousness of “bladder line”</w:t>
            </w:r>
          </w:p>
        </w:tc>
        <w:tc>
          <w:tcPr>
            <w:tcW w:w="15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7BB1EC" w14:textId="77777777" w:rsidR="004B3A37" w:rsidRPr="00117AFB" w:rsidRDefault="004B3A37" w:rsidP="004B3A37">
            <w:pPr>
              <w:widowControl/>
              <w:spacing w:line="276" w:lineRule="auto"/>
              <w:jc w:val="left"/>
              <w:rPr>
                <w:rFonts w:asciiTheme="majorHAnsi" w:eastAsiaTheme="majorHAnsi" w:hAnsiTheme="majorHAnsi"/>
                <w:kern w:val="0"/>
                <w:sz w:val="21"/>
                <w:szCs w:val="21"/>
                <w:lang w:val="zh-TW" w:eastAsia="zh-TW"/>
              </w:rPr>
            </w:pP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  <w:t>continuousness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658360" w14:textId="77777777" w:rsidR="004B3A37" w:rsidRPr="00117AFB" w:rsidRDefault="004B3A37" w:rsidP="004B3A37">
            <w:pPr>
              <w:widowControl/>
              <w:spacing w:line="276" w:lineRule="auto"/>
              <w:jc w:val="left"/>
              <w:rPr>
                <w:rFonts w:asciiTheme="majorHAnsi" w:eastAsiaTheme="majorHAnsi" w:hAnsiTheme="majorHAnsi"/>
                <w:kern w:val="0"/>
                <w:sz w:val="21"/>
                <w:szCs w:val="21"/>
                <w:lang w:val="zh-TW" w:eastAsia="zh-TW"/>
              </w:rPr>
            </w:pP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  <w:t>discontinuousness</w:t>
            </w:r>
          </w:p>
        </w:tc>
        <w:tc>
          <w:tcPr>
            <w:tcW w:w="199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6DCF24" w14:textId="77777777" w:rsidR="004B3A37" w:rsidRPr="00117AFB" w:rsidRDefault="004B3A37" w:rsidP="004B3A37">
            <w:pPr>
              <w:widowControl/>
              <w:spacing w:line="276" w:lineRule="auto"/>
              <w:jc w:val="left"/>
              <w:rPr>
                <w:rFonts w:asciiTheme="majorHAnsi" w:eastAsiaTheme="majorHAnsi" w:hAnsiTheme="majorHAnsi"/>
                <w:kern w:val="0"/>
                <w:sz w:val="21"/>
                <w:szCs w:val="21"/>
                <w:lang w:val="zh-TW" w:eastAsia="zh-TW"/>
              </w:rPr>
            </w:pP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val="zh-TW" w:eastAsia="zh-TW"/>
              </w:rPr>
              <w:t>dissapearance</w:t>
            </w:r>
          </w:p>
        </w:tc>
      </w:tr>
      <w:tr w:rsidR="004B3A37" w:rsidRPr="00117AFB" w14:paraId="67537336" w14:textId="77777777" w:rsidTr="002C1D86">
        <w:trPr>
          <w:trHeight w:val="270"/>
          <w:jc w:val="center"/>
        </w:trPr>
        <w:tc>
          <w:tcPr>
            <w:tcW w:w="216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1FA74D" w14:textId="77777777" w:rsidR="004B3A37" w:rsidRPr="00117AFB" w:rsidRDefault="004B3A37" w:rsidP="004B3A37">
            <w:pPr>
              <w:widowControl/>
              <w:spacing w:line="276" w:lineRule="auto"/>
              <w:jc w:val="left"/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</w:pP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  <w:t>Existence of lacuna</w:t>
            </w:r>
          </w:p>
        </w:tc>
        <w:tc>
          <w:tcPr>
            <w:tcW w:w="15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6219AE" w14:textId="77777777" w:rsidR="004B3A37" w:rsidRPr="00117AFB" w:rsidRDefault="004B3A37" w:rsidP="004B3A37">
            <w:pPr>
              <w:widowControl/>
              <w:spacing w:line="276" w:lineRule="auto"/>
              <w:jc w:val="left"/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</w:pP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  <w:t>none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7FE07B" w14:textId="77777777" w:rsidR="004B3A37" w:rsidRPr="00117AFB" w:rsidRDefault="004B3A37" w:rsidP="004B3A37">
            <w:pPr>
              <w:widowControl/>
              <w:spacing w:line="276" w:lineRule="auto"/>
              <w:jc w:val="left"/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</w:pP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  <w:t>existence</w:t>
            </w:r>
          </w:p>
        </w:tc>
        <w:tc>
          <w:tcPr>
            <w:tcW w:w="199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D3B855" w14:textId="77777777" w:rsidR="004B3A37" w:rsidRPr="00117AFB" w:rsidRDefault="004B3A37" w:rsidP="004B3A37">
            <w:pPr>
              <w:widowControl/>
              <w:spacing w:line="276" w:lineRule="auto"/>
              <w:jc w:val="left"/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</w:pP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  <w:t>fusion, with “boiling water sign”</w:t>
            </w:r>
          </w:p>
        </w:tc>
      </w:tr>
      <w:tr w:rsidR="004B3A37" w:rsidRPr="00117AFB" w14:paraId="3BF043BC" w14:textId="77777777" w:rsidTr="002C1D86">
        <w:trPr>
          <w:trHeight w:val="530"/>
          <w:jc w:val="center"/>
        </w:trPr>
        <w:tc>
          <w:tcPr>
            <w:tcW w:w="216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77D2C3" w14:textId="77777777" w:rsidR="004B3A37" w:rsidRPr="00117AFB" w:rsidRDefault="004B3A37" w:rsidP="004B3A37">
            <w:pPr>
              <w:widowControl/>
              <w:spacing w:line="276" w:lineRule="auto"/>
              <w:jc w:val="left"/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</w:pP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  <w:t>Condition of the subplacental vascularity</w:t>
            </w:r>
          </w:p>
        </w:tc>
        <w:tc>
          <w:tcPr>
            <w:tcW w:w="15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DD24C9" w14:textId="77777777" w:rsidR="004B3A37" w:rsidRPr="00117AFB" w:rsidRDefault="004B3A37" w:rsidP="004B3A37">
            <w:pPr>
              <w:widowControl/>
              <w:spacing w:line="276" w:lineRule="auto"/>
              <w:jc w:val="left"/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</w:pP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  <w:t>regular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D8F15C" w14:textId="77777777" w:rsidR="004B3A37" w:rsidRPr="00117AFB" w:rsidRDefault="004B3A37" w:rsidP="004B3A37">
            <w:pPr>
              <w:widowControl/>
              <w:spacing w:line="276" w:lineRule="auto"/>
              <w:jc w:val="left"/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</w:pP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  <w:t>increase and clump</w:t>
            </w:r>
          </w:p>
        </w:tc>
        <w:tc>
          <w:tcPr>
            <w:tcW w:w="199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B0350F" w14:textId="77777777" w:rsidR="004B3A37" w:rsidRPr="00117AFB" w:rsidRDefault="004B3A37" w:rsidP="004B3A37">
            <w:pPr>
              <w:widowControl/>
              <w:spacing w:line="276" w:lineRule="auto"/>
              <w:jc w:val="left"/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</w:pP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  <w:t>appearance of “transboundary blood vessels”</w:t>
            </w:r>
          </w:p>
        </w:tc>
      </w:tr>
      <w:tr w:rsidR="004B3A37" w:rsidRPr="00117AFB" w14:paraId="6540188B" w14:textId="77777777" w:rsidTr="002C1D86">
        <w:trPr>
          <w:trHeight w:val="270"/>
          <w:jc w:val="center"/>
        </w:trPr>
        <w:tc>
          <w:tcPr>
            <w:tcW w:w="216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63617C" w14:textId="77777777" w:rsidR="004B3A37" w:rsidRPr="00117AFB" w:rsidRDefault="004B3A37" w:rsidP="004B3A37">
            <w:pPr>
              <w:widowControl/>
              <w:spacing w:line="276" w:lineRule="auto"/>
              <w:jc w:val="left"/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</w:pP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  <w:lastRenderedPageBreak/>
              <w:t>Existence of cervical sinus</w:t>
            </w:r>
          </w:p>
        </w:tc>
        <w:tc>
          <w:tcPr>
            <w:tcW w:w="15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F91E2" w14:textId="77777777" w:rsidR="004B3A37" w:rsidRPr="00117AFB" w:rsidRDefault="004B3A37" w:rsidP="004B3A37">
            <w:pPr>
              <w:widowControl/>
              <w:spacing w:line="276" w:lineRule="auto"/>
              <w:jc w:val="left"/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</w:pP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val="zh-TW" w:eastAsia="zh-TW"/>
              </w:rPr>
              <w:t>none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AC8203" w14:textId="77777777" w:rsidR="004B3A37" w:rsidRPr="00117AFB" w:rsidRDefault="004B3A37" w:rsidP="004B3A37">
            <w:pPr>
              <w:widowControl/>
              <w:spacing w:line="276" w:lineRule="auto"/>
              <w:jc w:val="left"/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</w:pP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val="zh-TW" w:eastAsia="zh-TW"/>
              </w:rPr>
              <w:t>existence</w:t>
            </w:r>
          </w:p>
        </w:tc>
        <w:tc>
          <w:tcPr>
            <w:tcW w:w="199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04911E" w14:textId="77777777" w:rsidR="004B3A37" w:rsidRPr="00117AFB" w:rsidRDefault="004B3A37" w:rsidP="004B3A37">
            <w:pPr>
              <w:widowControl/>
              <w:spacing w:line="276" w:lineRule="auto"/>
              <w:jc w:val="left"/>
              <w:rPr>
                <w:rFonts w:asciiTheme="majorHAnsi" w:eastAsiaTheme="majorHAnsi" w:hAnsiTheme="majorHAnsi"/>
                <w:kern w:val="0"/>
                <w:sz w:val="21"/>
                <w:szCs w:val="21"/>
                <w:lang w:val="zh-TW" w:eastAsia="zh-TW"/>
              </w:rPr>
            </w:pP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  <w:t>fusion, with “boiling water sign”</w:t>
            </w:r>
          </w:p>
        </w:tc>
      </w:tr>
      <w:tr w:rsidR="004B3A37" w:rsidRPr="00117AFB" w14:paraId="7D91AA7E" w14:textId="77777777" w:rsidTr="002C1D86">
        <w:trPr>
          <w:trHeight w:val="270"/>
          <w:jc w:val="center"/>
        </w:trPr>
        <w:tc>
          <w:tcPr>
            <w:tcW w:w="216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FA74DF" w14:textId="77777777" w:rsidR="004B3A37" w:rsidRPr="00117AFB" w:rsidRDefault="004B3A37" w:rsidP="004B3A37">
            <w:pPr>
              <w:widowControl/>
              <w:spacing w:line="276" w:lineRule="auto"/>
              <w:jc w:val="left"/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</w:pP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  <w:t>Completeness of cervical morphology</w:t>
            </w:r>
          </w:p>
        </w:tc>
        <w:tc>
          <w:tcPr>
            <w:tcW w:w="15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6269D3" w14:textId="77777777" w:rsidR="004B3A37" w:rsidRPr="00117AFB" w:rsidRDefault="004B3A37" w:rsidP="004B3A37">
            <w:pPr>
              <w:widowControl/>
              <w:spacing w:line="276" w:lineRule="auto"/>
              <w:jc w:val="left"/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</w:pP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val="zh-TW" w:eastAsia="zh-TW"/>
              </w:rPr>
              <w:t>complete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82A330" w14:textId="77777777" w:rsidR="004B3A37" w:rsidRPr="00117AFB" w:rsidRDefault="004B3A37" w:rsidP="004B3A37">
            <w:pPr>
              <w:widowControl/>
              <w:spacing w:line="276" w:lineRule="auto"/>
              <w:jc w:val="left"/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</w:pP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val="zh-TW" w:eastAsia="zh-TW"/>
              </w:rPr>
              <w:t>incomplete</w:t>
            </w:r>
          </w:p>
        </w:tc>
        <w:tc>
          <w:tcPr>
            <w:tcW w:w="199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BB329E" w14:textId="77777777" w:rsidR="004B3A37" w:rsidRPr="00117AFB" w:rsidRDefault="004B3A37" w:rsidP="004B3A37">
            <w:pPr>
              <w:widowControl/>
              <w:spacing w:line="276" w:lineRule="auto"/>
              <w:jc w:val="left"/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</w:pP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val="zh-TW" w:eastAsia="zh-TW"/>
              </w:rPr>
              <w:t>dissapearance</w:t>
            </w:r>
          </w:p>
        </w:tc>
      </w:tr>
      <w:tr w:rsidR="004B3A37" w:rsidRPr="00117AFB" w14:paraId="1BE850E6" w14:textId="77777777" w:rsidTr="002C1D86">
        <w:trPr>
          <w:trHeight w:val="270"/>
          <w:jc w:val="center"/>
        </w:trPr>
        <w:tc>
          <w:tcPr>
            <w:tcW w:w="216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68E78" w14:textId="77777777" w:rsidR="004B3A37" w:rsidRPr="00117AFB" w:rsidRDefault="004B3A37" w:rsidP="004B3A37">
            <w:pPr>
              <w:widowControl/>
              <w:spacing w:line="276" w:lineRule="auto"/>
              <w:jc w:val="left"/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</w:pP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  <w:t>History of cesarean section</w:t>
            </w:r>
          </w:p>
        </w:tc>
        <w:tc>
          <w:tcPr>
            <w:tcW w:w="152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D4849C" w14:textId="77777777" w:rsidR="004B3A37" w:rsidRPr="00117AFB" w:rsidRDefault="004B3A37" w:rsidP="004B3A37">
            <w:pPr>
              <w:widowControl/>
              <w:spacing w:line="276" w:lineRule="auto"/>
              <w:jc w:val="left"/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</w:pP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val="zh-TW" w:eastAsia="zh-TW"/>
              </w:rPr>
              <w:t>none</w:t>
            </w:r>
          </w:p>
        </w:tc>
        <w:tc>
          <w:tcPr>
            <w:tcW w:w="283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F0278A" w14:textId="77777777" w:rsidR="004B3A37" w:rsidRPr="00117AFB" w:rsidRDefault="004B3A37" w:rsidP="004B3A37">
            <w:pPr>
              <w:widowControl/>
              <w:spacing w:line="276" w:lineRule="auto"/>
              <w:jc w:val="left"/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</w:pP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val="zh-TW" w:eastAsia="zh-TW"/>
              </w:rPr>
              <w:t>once</w:t>
            </w:r>
          </w:p>
        </w:tc>
        <w:tc>
          <w:tcPr>
            <w:tcW w:w="199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29D549" w14:textId="77777777" w:rsidR="004B3A37" w:rsidRPr="00117AFB" w:rsidRDefault="004B3A37" w:rsidP="004B3A37">
            <w:pPr>
              <w:widowControl/>
              <w:spacing w:line="276" w:lineRule="auto"/>
              <w:jc w:val="left"/>
              <w:rPr>
                <w:rFonts w:asciiTheme="majorHAnsi" w:eastAsiaTheme="majorHAnsi" w:hAnsiTheme="majorHAnsi"/>
                <w:kern w:val="0"/>
                <w:sz w:val="21"/>
                <w:szCs w:val="21"/>
                <w:lang w:eastAsia="zh-TW"/>
              </w:rPr>
            </w:pPr>
            <w:r w:rsidRPr="00117AFB">
              <w:rPr>
                <w:rFonts w:asciiTheme="majorHAnsi" w:eastAsiaTheme="majorHAnsi" w:hAnsiTheme="majorHAnsi"/>
                <w:kern w:val="0"/>
                <w:sz w:val="21"/>
                <w:szCs w:val="21"/>
                <w:lang w:val="zh-TW" w:eastAsia="zh-TW"/>
              </w:rPr>
              <w:t>≥twice</w:t>
            </w:r>
          </w:p>
        </w:tc>
      </w:tr>
    </w:tbl>
    <w:p w14:paraId="3A74594D" w14:textId="77777777" w:rsidR="004B3A37" w:rsidRPr="00117AFB" w:rsidRDefault="004B3A37" w:rsidP="004B3A37">
      <w:pPr>
        <w:spacing w:line="276" w:lineRule="auto"/>
        <w:rPr>
          <w:rFonts w:asciiTheme="majorHAnsi" w:eastAsiaTheme="majorHAnsi" w:hAnsiTheme="majorHAnsi" w:cs="Times New Roman"/>
          <w:szCs w:val="21"/>
          <w:lang w:eastAsia="zh-TW"/>
        </w:rPr>
      </w:pPr>
      <w:r w:rsidRPr="00117AFB">
        <w:rPr>
          <w:rFonts w:asciiTheme="majorHAnsi" w:eastAsiaTheme="majorHAnsi" w:hAnsiTheme="majorHAnsi" w:cs="Times New Roman"/>
          <w:szCs w:val="21"/>
          <w:lang w:val="zh-TW" w:eastAsia="zh-TW"/>
        </w:rPr>
        <w:t>Score</w:t>
      </w:r>
      <w:r w:rsidRPr="00117AFB">
        <w:rPr>
          <w:rFonts w:asciiTheme="majorHAnsi" w:eastAsiaTheme="majorHAnsi" w:hAnsiTheme="majorHAnsi" w:cs="Times New Roman"/>
          <w:szCs w:val="21"/>
          <w:lang w:eastAsia="zh-TW"/>
        </w:rPr>
        <w:t xml:space="preserve"> </w:t>
      </w:r>
      <w:r w:rsidRPr="00117AFB">
        <w:rPr>
          <w:rFonts w:asciiTheme="majorHAnsi" w:eastAsiaTheme="majorHAnsi" w:hAnsiTheme="majorHAnsi" w:cs="Times New Roman"/>
          <w:szCs w:val="21"/>
          <w:lang w:val="zh-TW" w:eastAsia="zh-TW"/>
        </w:rPr>
        <w:t>≤5</w:t>
      </w:r>
      <w:r w:rsidRPr="00117AFB">
        <w:rPr>
          <w:rFonts w:asciiTheme="majorHAnsi" w:eastAsiaTheme="majorHAnsi" w:hAnsiTheme="majorHAnsi" w:cs="Times New Roman"/>
          <w:szCs w:val="21"/>
          <w:lang w:eastAsia="zh-TW"/>
        </w:rPr>
        <w:t xml:space="preserve"> indicated normal or mild placenta accreta；Score 6~9 indicated placenta increta；</w:t>
      </w:r>
    </w:p>
    <w:p w14:paraId="1C92BF55" w14:textId="77777777" w:rsidR="004B3A37" w:rsidRPr="00117AFB" w:rsidRDefault="004B3A37" w:rsidP="004B3A37">
      <w:pPr>
        <w:spacing w:line="276" w:lineRule="auto"/>
        <w:rPr>
          <w:rFonts w:asciiTheme="majorHAnsi" w:eastAsiaTheme="majorHAnsi" w:hAnsiTheme="majorHAnsi" w:cs="Times New Roman"/>
          <w:szCs w:val="21"/>
          <w:lang w:eastAsia="zh-TW"/>
        </w:rPr>
      </w:pPr>
      <w:r w:rsidRPr="00117AFB">
        <w:rPr>
          <w:rFonts w:asciiTheme="majorHAnsi" w:eastAsiaTheme="majorHAnsi" w:hAnsiTheme="majorHAnsi" w:cs="Times New Roman"/>
          <w:szCs w:val="21"/>
          <w:lang w:eastAsia="zh-TW"/>
        </w:rPr>
        <w:t xml:space="preserve">Score </w:t>
      </w:r>
      <w:r w:rsidRPr="00117AFB">
        <w:rPr>
          <w:rFonts w:asciiTheme="majorHAnsi" w:eastAsiaTheme="majorHAnsi" w:hAnsiTheme="majorHAnsi" w:cs="Times New Roman"/>
          <w:szCs w:val="21"/>
          <w:lang w:val="zh-TW" w:eastAsia="zh-TW"/>
        </w:rPr>
        <w:t>≥10</w:t>
      </w:r>
      <w:r w:rsidRPr="00117AFB">
        <w:rPr>
          <w:rFonts w:asciiTheme="majorHAnsi" w:eastAsiaTheme="majorHAnsi" w:hAnsiTheme="majorHAnsi" w:cs="Times New Roman"/>
          <w:szCs w:val="21"/>
          <w:lang w:eastAsia="zh-TW"/>
        </w:rPr>
        <w:t xml:space="preserve"> indicated placenta percreta</w:t>
      </w:r>
    </w:p>
    <w:p w14:paraId="4990501A" w14:textId="3EFBEE3C" w:rsidR="004B3A37" w:rsidRPr="00117AFB" w:rsidRDefault="004B3A37" w:rsidP="004B3A37">
      <w:pPr>
        <w:spacing w:line="276" w:lineRule="auto"/>
        <w:rPr>
          <w:rFonts w:asciiTheme="majorHAnsi" w:eastAsiaTheme="majorHAnsi" w:hAnsiTheme="majorHAnsi" w:cs="Times New Roman"/>
          <w:szCs w:val="21"/>
        </w:rPr>
      </w:pPr>
    </w:p>
    <w:p w14:paraId="76FEE1D4" w14:textId="77777777" w:rsidR="00D27C4F" w:rsidRPr="00117AFB" w:rsidRDefault="00D27C4F" w:rsidP="004B3A37">
      <w:pPr>
        <w:spacing w:line="276" w:lineRule="auto"/>
        <w:rPr>
          <w:rFonts w:asciiTheme="majorHAnsi" w:eastAsiaTheme="majorHAnsi" w:hAnsiTheme="majorHAnsi" w:cs="Times New Roman"/>
          <w:szCs w:val="21"/>
        </w:rPr>
      </w:pPr>
    </w:p>
    <w:p w14:paraId="169C29A5" w14:textId="50A41965" w:rsidR="004E7C2E" w:rsidRPr="00117AFB" w:rsidRDefault="004E7C2E">
      <w:pPr>
        <w:widowControl/>
        <w:jc w:val="left"/>
        <w:rPr>
          <w:rFonts w:asciiTheme="majorHAnsi" w:eastAsiaTheme="majorHAnsi" w:hAnsiTheme="majorHAnsi" w:cs="Times New Roman"/>
          <w:szCs w:val="21"/>
        </w:rPr>
      </w:pPr>
      <w:r w:rsidRPr="00117AFB">
        <w:rPr>
          <w:rFonts w:asciiTheme="majorHAnsi" w:eastAsiaTheme="majorHAnsi" w:hAnsiTheme="majorHAnsi" w:cs="Times New Roman"/>
          <w:szCs w:val="21"/>
        </w:rPr>
        <w:br w:type="page"/>
      </w:r>
    </w:p>
    <w:p w14:paraId="4EB6CA3B" w14:textId="77777777" w:rsidR="00D717C5" w:rsidRPr="00117AFB" w:rsidRDefault="00D717C5" w:rsidP="004B3A37">
      <w:pPr>
        <w:spacing w:line="276" w:lineRule="auto"/>
        <w:rPr>
          <w:rFonts w:asciiTheme="majorHAnsi" w:eastAsiaTheme="majorHAnsi" w:hAnsiTheme="majorHAnsi" w:cs="Times New Roman"/>
          <w:szCs w:val="21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2"/>
        <w:gridCol w:w="985"/>
        <w:gridCol w:w="1172"/>
        <w:gridCol w:w="1347"/>
        <w:gridCol w:w="664"/>
        <w:gridCol w:w="938"/>
        <w:gridCol w:w="1288"/>
        <w:gridCol w:w="960"/>
      </w:tblGrid>
      <w:tr w:rsidR="004728FF" w:rsidRPr="004728FF" w14:paraId="7BC01F5E" w14:textId="77777777" w:rsidTr="00DE38FB">
        <w:trPr>
          <w:trHeight w:val="332"/>
        </w:trPr>
        <w:tc>
          <w:tcPr>
            <w:tcW w:w="8306" w:type="dxa"/>
            <w:gridSpan w:val="8"/>
            <w:tcBorders>
              <w:top w:val="nil"/>
              <w:bottom w:val="single" w:sz="4" w:space="0" w:color="auto"/>
            </w:tcBorders>
          </w:tcPr>
          <w:p w14:paraId="5A2C9795" w14:textId="453BDC9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117AFB">
              <w:rPr>
                <w:rFonts w:asciiTheme="majorHAnsi" w:eastAsiaTheme="majorHAnsi" w:hAnsiTheme="majorHAnsi" w:hint="eastAsia"/>
                <w:b/>
                <w:bCs/>
                <w:sz w:val="18"/>
                <w:szCs w:val="18"/>
              </w:rPr>
              <w:t>Table 2</w:t>
            </w:r>
            <w:r w:rsidRPr="00117AFB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. </w:t>
            </w:r>
            <w:r w:rsidRPr="00117AFB">
              <w:rPr>
                <w:rFonts w:asciiTheme="majorHAnsi" w:eastAsiaTheme="majorHAnsi" w:hAnsiTheme="majorHAnsi"/>
                <w:sz w:val="18"/>
                <w:szCs w:val="18"/>
              </w:rPr>
              <w:t>S</w:t>
            </w:r>
            <w:r w:rsidRPr="00117AFB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canning parameters of two modalities in our </w:t>
            </w:r>
            <w:proofErr w:type="spellStart"/>
            <w:r w:rsidRPr="00117AFB">
              <w:rPr>
                <w:rFonts w:asciiTheme="majorHAnsi" w:eastAsiaTheme="majorHAnsi" w:hAnsiTheme="majorHAnsi" w:hint="eastAsia"/>
                <w:sz w:val="18"/>
                <w:szCs w:val="18"/>
              </w:rPr>
              <w:t>insititution</w:t>
            </w:r>
            <w:proofErr w:type="spellEnd"/>
          </w:p>
        </w:tc>
      </w:tr>
      <w:tr w:rsidR="004728FF" w:rsidRPr="004728FF" w14:paraId="283E1553" w14:textId="77777777" w:rsidTr="00DE38FB">
        <w:trPr>
          <w:trHeight w:val="992"/>
        </w:trPr>
        <w:tc>
          <w:tcPr>
            <w:tcW w:w="1008" w:type="dxa"/>
            <w:tcBorders>
              <w:bottom w:val="single" w:sz="4" w:space="0" w:color="auto"/>
            </w:tcBorders>
          </w:tcPr>
          <w:p w14:paraId="14805D1A" w14:textId="583D879E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117AFB">
              <w:rPr>
                <w:rFonts w:asciiTheme="majorHAnsi" w:eastAsiaTheme="majorHAnsi" w:hAnsiTheme="majorHAnsi" w:hint="eastAsia"/>
                <w:sz w:val="18"/>
                <w:szCs w:val="18"/>
              </w:rPr>
              <w:t>Modality</w:t>
            </w:r>
          </w:p>
        </w:tc>
        <w:tc>
          <w:tcPr>
            <w:tcW w:w="1066" w:type="dxa"/>
            <w:tcBorders>
              <w:bottom w:val="single" w:sz="4" w:space="0" w:color="auto"/>
            </w:tcBorders>
          </w:tcPr>
          <w:p w14:paraId="1B805CFA" w14:textId="76B6950E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117AFB">
              <w:rPr>
                <w:rFonts w:asciiTheme="majorHAnsi" w:eastAsiaTheme="majorHAnsi" w:hAnsiTheme="majorHAnsi" w:hint="eastAsia"/>
                <w:sz w:val="18"/>
                <w:szCs w:val="18"/>
              </w:rPr>
              <w:t>sequence</w:t>
            </w:r>
          </w:p>
        </w:tc>
        <w:tc>
          <w:tcPr>
            <w:tcW w:w="1096" w:type="dxa"/>
            <w:tcBorders>
              <w:bottom w:val="single" w:sz="4" w:space="0" w:color="auto"/>
            </w:tcBorders>
          </w:tcPr>
          <w:p w14:paraId="267BB4F2" w14:textId="65C84C73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T</w:t>
            </w:r>
            <w:r w:rsidRPr="00117AFB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ime </w:t>
            </w:r>
            <w:r w:rsidRPr="00117AFB">
              <w:rPr>
                <w:rFonts w:asciiTheme="majorHAnsi" w:eastAsiaTheme="majorHAnsi" w:hAnsiTheme="majorHAnsi"/>
                <w:sz w:val="18"/>
                <w:szCs w:val="18"/>
              </w:rPr>
              <w:t>repeat</w:t>
            </w: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/</w:t>
            </w:r>
            <w:r w:rsidRPr="00117AFB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time </w:t>
            </w:r>
            <w:proofErr w:type="spellStart"/>
            <w:r w:rsidRPr="00117AFB">
              <w:rPr>
                <w:rFonts w:asciiTheme="majorHAnsi" w:eastAsiaTheme="majorHAnsi" w:hAnsiTheme="majorHAnsi" w:hint="eastAsia"/>
                <w:sz w:val="18"/>
                <w:szCs w:val="18"/>
              </w:rPr>
              <w:t>echo</w:t>
            </w: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E</w:t>
            </w:r>
            <w:proofErr w:type="spellEnd"/>
          </w:p>
        </w:tc>
        <w:tc>
          <w:tcPr>
            <w:tcW w:w="1246" w:type="dxa"/>
            <w:tcBorders>
              <w:bottom w:val="single" w:sz="4" w:space="0" w:color="auto"/>
            </w:tcBorders>
          </w:tcPr>
          <w:p w14:paraId="72D95E62" w14:textId="7BF4B18B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117AFB">
              <w:rPr>
                <w:rFonts w:asciiTheme="majorHAnsi" w:eastAsiaTheme="majorHAnsi" w:hAnsiTheme="majorHAnsi" w:hint="eastAsia"/>
                <w:sz w:val="18"/>
                <w:szCs w:val="18"/>
              </w:rPr>
              <w:t>thickness</w:t>
            </w: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/</w:t>
            </w:r>
            <w:r w:rsidRPr="00117AFB">
              <w:rPr>
                <w:rFonts w:asciiTheme="majorHAnsi" w:eastAsiaTheme="majorHAnsi" w:hAnsiTheme="majorHAnsi" w:hint="eastAsia"/>
                <w:sz w:val="18"/>
                <w:szCs w:val="18"/>
              </w:rPr>
              <w:t>gap</w:t>
            </w:r>
          </w:p>
        </w:tc>
        <w:tc>
          <w:tcPr>
            <w:tcW w:w="649" w:type="dxa"/>
            <w:tcBorders>
              <w:bottom w:val="single" w:sz="4" w:space="0" w:color="auto"/>
            </w:tcBorders>
          </w:tcPr>
          <w:p w14:paraId="1806D7D4" w14:textId="608F3EE1" w:rsidR="004728FF" w:rsidRPr="004728FF" w:rsidRDefault="00DE38FB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117AFB">
              <w:rPr>
                <w:rFonts w:asciiTheme="majorHAnsi" w:eastAsiaTheme="majorHAnsi" w:hAnsiTheme="majorHAnsi"/>
                <w:sz w:val="18"/>
                <w:szCs w:val="18"/>
              </w:rPr>
              <w:t>F</w:t>
            </w:r>
            <w:r w:rsidRPr="00117AFB">
              <w:rPr>
                <w:rFonts w:asciiTheme="majorHAnsi" w:eastAsiaTheme="majorHAnsi" w:hAnsiTheme="majorHAnsi" w:hint="eastAsia"/>
                <w:sz w:val="18"/>
                <w:szCs w:val="18"/>
              </w:rPr>
              <w:t>lip angle</w:t>
            </w: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14:paraId="5992AE2A" w14:textId="3AD46FEA" w:rsidR="004728FF" w:rsidRPr="004728FF" w:rsidRDefault="00DE38FB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117AFB">
              <w:rPr>
                <w:rFonts w:asciiTheme="majorHAnsi" w:eastAsiaTheme="majorHAnsi" w:hAnsiTheme="majorHAnsi"/>
                <w:sz w:val="18"/>
                <w:szCs w:val="18"/>
              </w:rPr>
              <w:t>M</w:t>
            </w:r>
            <w:r w:rsidRPr="00117AFB">
              <w:rPr>
                <w:rFonts w:asciiTheme="majorHAnsi" w:eastAsiaTheme="majorHAnsi" w:hAnsiTheme="majorHAnsi" w:hint="eastAsia"/>
                <w:sz w:val="18"/>
                <w:szCs w:val="18"/>
              </w:rPr>
              <w:t>atrix size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14:paraId="6B306C67" w14:textId="6D36DF40" w:rsidR="004728FF" w:rsidRPr="004728FF" w:rsidRDefault="00DE38FB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117AFB">
              <w:rPr>
                <w:rFonts w:asciiTheme="majorHAnsi" w:eastAsiaTheme="majorHAnsi" w:hAnsiTheme="majorHAnsi"/>
                <w:sz w:val="18"/>
                <w:szCs w:val="18"/>
              </w:rPr>
              <w:t>V</w:t>
            </w:r>
            <w:r w:rsidRPr="00117AFB">
              <w:rPr>
                <w:rFonts w:asciiTheme="majorHAnsi" w:eastAsiaTheme="majorHAnsi" w:hAnsiTheme="majorHAnsi" w:hint="eastAsia"/>
                <w:sz w:val="18"/>
                <w:szCs w:val="18"/>
              </w:rPr>
              <w:t>oxel size</w:t>
            </w:r>
          </w:p>
        </w:tc>
        <w:tc>
          <w:tcPr>
            <w:tcW w:w="1058" w:type="dxa"/>
            <w:tcBorders>
              <w:bottom w:val="single" w:sz="4" w:space="0" w:color="auto"/>
            </w:tcBorders>
          </w:tcPr>
          <w:p w14:paraId="3BBBA1E1" w14:textId="2D702AB0" w:rsidR="004728FF" w:rsidRPr="004728FF" w:rsidRDefault="00DE38FB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117AFB">
              <w:rPr>
                <w:rFonts w:asciiTheme="majorHAnsi" w:eastAsiaTheme="majorHAnsi" w:hAnsiTheme="majorHAnsi"/>
                <w:sz w:val="18"/>
                <w:szCs w:val="18"/>
              </w:rPr>
              <w:t>S</w:t>
            </w:r>
            <w:r w:rsidRPr="00117AFB">
              <w:rPr>
                <w:rFonts w:asciiTheme="majorHAnsi" w:eastAsiaTheme="majorHAnsi" w:hAnsiTheme="majorHAnsi" w:hint="eastAsia"/>
                <w:sz w:val="18"/>
                <w:szCs w:val="18"/>
              </w:rPr>
              <w:t>canning time</w:t>
            </w:r>
          </w:p>
        </w:tc>
      </w:tr>
      <w:tr w:rsidR="004728FF" w:rsidRPr="004728FF" w14:paraId="46C9F5E2" w14:textId="77777777" w:rsidTr="00DE38FB">
        <w:trPr>
          <w:trHeight w:val="326"/>
        </w:trPr>
        <w:tc>
          <w:tcPr>
            <w:tcW w:w="1008" w:type="dxa"/>
            <w:vMerge w:val="restart"/>
          </w:tcPr>
          <w:p w14:paraId="70C4C9CC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Avanto 1.5T</w:t>
            </w:r>
            <w:r w:rsidRPr="004728FF">
              <w:rPr>
                <w:rFonts w:asciiTheme="majorHAnsi" w:eastAsiaTheme="majorHAnsi" w:hAnsiTheme="majorHAnsi" w:hint="eastAsia"/>
                <w:sz w:val="18"/>
                <w:szCs w:val="18"/>
              </w:rPr>
              <w:t>, SIEMENS</w:t>
            </w:r>
          </w:p>
        </w:tc>
        <w:tc>
          <w:tcPr>
            <w:tcW w:w="1066" w:type="dxa"/>
            <w:tcBorders>
              <w:bottom w:val="nil"/>
            </w:tcBorders>
          </w:tcPr>
          <w:p w14:paraId="487E7D3D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HASTE</w:t>
            </w:r>
          </w:p>
        </w:tc>
        <w:tc>
          <w:tcPr>
            <w:tcW w:w="1096" w:type="dxa"/>
            <w:tcBorders>
              <w:bottom w:val="nil"/>
            </w:tcBorders>
          </w:tcPr>
          <w:p w14:paraId="379756D1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1350/92</w:t>
            </w:r>
          </w:p>
        </w:tc>
        <w:tc>
          <w:tcPr>
            <w:tcW w:w="1246" w:type="dxa"/>
            <w:tcBorders>
              <w:bottom w:val="nil"/>
            </w:tcBorders>
          </w:tcPr>
          <w:p w14:paraId="43EA589B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4.0/0.4</w:t>
            </w:r>
          </w:p>
        </w:tc>
        <w:tc>
          <w:tcPr>
            <w:tcW w:w="649" w:type="dxa"/>
            <w:tcBorders>
              <w:bottom w:val="nil"/>
            </w:tcBorders>
          </w:tcPr>
          <w:p w14:paraId="1056137E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170</w:t>
            </w:r>
          </w:p>
        </w:tc>
        <w:tc>
          <w:tcPr>
            <w:tcW w:w="887" w:type="dxa"/>
            <w:tcBorders>
              <w:bottom w:val="nil"/>
            </w:tcBorders>
          </w:tcPr>
          <w:p w14:paraId="513692CD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384/308</w:t>
            </w:r>
          </w:p>
        </w:tc>
        <w:tc>
          <w:tcPr>
            <w:tcW w:w="1296" w:type="dxa"/>
            <w:tcBorders>
              <w:bottom w:val="nil"/>
            </w:tcBorders>
          </w:tcPr>
          <w:p w14:paraId="35AAADFF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1.4*1.4*4.0</w:t>
            </w:r>
          </w:p>
        </w:tc>
        <w:tc>
          <w:tcPr>
            <w:tcW w:w="1058" w:type="dxa"/>
            <w:tcBorders>
              <w:bottom w:val="nil"/>
            </w:tcBorders>
          </w:tcPr>
          <w:p w14:paraId="6FE1DC36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30s</w:t>
            </w:r>
          </w:p>
        </w:tc>
      </w:tr>
      <w:tr w:rsidR="004728FF" w:rsidRPr="004728FF" w14:paraId="088387DE" w14:textId="77777777" w:rsidTr="00DE38FB">
        <w:trPr>
          <w:trHeight w:val="153"/>
        </w:trPr>
        <w:tc>
          <w:tcPr>
            <w:tcW w:w="1008" w:type="dxa"/>
            <w:vMerge/>
            <w:tcBorders>
              <w:top w:val="nil"/>
            </w:tcBorders>
          </w:tcPr>
          <w:p w14:paraId="4CEAB917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63CB86F6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True-FISP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120582E2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3.87/1.68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14:paraId="787AC0B6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4.0/0.4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183FF131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60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14:paraId="6814AE01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256/230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7C6447F5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1.7*1.6*4.0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14:paraId="2E297BEA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9.3s</w:t>
            </w:r>
          </w:p>
        </w:tc>
      </w:tr>
      <w:tr w:rsidR="004728FF" w:rsidRPr="004728FF" w14:paraId="2BBC999C" w14:textId="77777777" w:rsidTr="00DE38FB">
        <w:trPr>
          <w:trHeight w:val="153"/>
        </w:trPr>
        <w:tc>
          <w:tcPr>
            <w:tcW w:w="1008" w:type="dxa"/>
            <w:vMerge/>
            <w:tcBorders>
              <w:top w:val="nil"/>
            </w:tcBorders>
          </w:tcPr>
          <w:p w14:paraId="39000A8B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51A1477E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DWI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3340942D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5000/81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14:paraId="4F814F4C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4.0/0.4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2ECC055B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/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14:paraId="63F6395E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186/180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7803A5A9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2.2*2.2*4.0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14:paraId="3EF72E6B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2min47s</w:t>
            </w:r>
          </w:p>
        </w:tc>
      </w:tr>
      <w:tr w:rsidR="004728FF" w:rsidRPr="004728FF" w14:paraId="4B954B67" w14:textId="77777777" w:rsidTr="00DE38FB">
        <w:trPr>
          <w:trHeight w:val="153"/>
        </w:trPr>
        <w:tc>
          <w:tcPr>
            <w:tcW w:w="1008" w:type="dxa"/>
            <w:vMerge/>
            <w:tcBorders>
              <w:top w:val="nil"/>
              <w:bottom w:val="nil"/>
            </w:tcBorders>
          </w:tcPr>
          <w:p w14:paraId="7D5DCE3C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12BDC877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T1WI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15C029AA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2000/2.45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14:paraId="080B2D96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4.5/0.4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2FE08A44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15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14:paraId="54252413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256/205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2FE5D0C8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2.0*1.6*4.5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14:paraId="1E87675E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50s</w:t>
            </w:r>
          </w:p>
        </w:tc>
      </w:tr>
      <w:tr w:rsidR="004728FF" w:rsidRPr="004728FF" w14:paraId="1D1AD754" w14:textId="77777777" w:rsidTr="00DE38FB">
        <w:trPr>
          <w:trHeight w:val="326"/>
        </w:trPr>
        <w:tc>
          <w:tcPr>
            <w:tcW w:w="1008" w:type="dxa"/>
            <w:vMerge w:val="restart"/>
            <w:tcBorders>
              <w:top w:val="nil"/>
              <w:bottom w:val="nil"/>
            </w:tcBorders>
          </w:tcPr>
          <w:p w14:paraId="397A887C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Ingenia</w:t>
            </w:r>
            <w:r w:rsidRPr="004728FF">
              <w:rPr>
                <w:rFonts w:asciiTheme="majorHAnsi" w:eastAsiaTheme="majorHAnsi" w:hAnsiTheme="majorHAnsi" w:hint="eastAsia"/>
                <w:sz w:val="18"/>
                <w:szCs w:val="18"/>
              </w:rPr>
              <w:t xml:space="preserve"> CX,</w:t>
            </w: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 xml:space="preserve"> 3.0T</w:t>
            </w:r>
            <w:r w:rsidRPr="004728FF">
              <w:rPr>
                <w:rFonts w:asciiTheme="majorHAnsi" w:eastAsiaTheme="majorHAnsi" w:hAnsiTheme="majorHAnsi" w:hint="eastAsia"/>
                <w:sz w:val="18"/>
                <w:szCs w:val="18"/>
              </w:rPr>
              <w:t>, Philips</w:t>
            </w: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2CD2BD43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SSTSE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2BB3805E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kern w:val="0"/>
                <w:sz w:val="18"/>
                <w:szCs w:val="18"/>
              </w:rPr>
              <w:t>10000/104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14:paraId="20506580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kern w:val="0"/>
                <w:sz w:val="18"/>
                <w:szCs w:val="18"/>
              </w:rPr>
              <w:t>4.0/0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4752A0B0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90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14:paraId="47EB5AD3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280</w:t>
            </w:r>
            <w:r w:rsidRPr="004728FF">
              <w:rPr>
                <w:rFonts w:asciiTheme="majorHAnsi" w:eastAsiaTheme="majorHAnsi" w:hAnsiTheme="majorHAnsi"/>
                <w:kern w:val="0"/>
                <w:sz w:val="18"/>
                <w:szCs w:val="18"/>
              </w:rPr>
              <w:t>×275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2B083728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kern w:val="0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kern w:val="0"/>
                <w:sz w:val="18"/>
                <w:szCs w:val="18"/>
              </w:rPr>
              <w:t>1.1*1.46*4.0</w:t>
            </w:r>
          </w:p>
        </w:tc>
        <w:tc>
          <w:tcPr>
            <w:tcW w:w="1058" w:type="dxa"/>
            <w:tcBorders>
              <w:top w:val="nil"/>
              <w:bottom w:val="nil"/>
            </w:tcBorders>
          </w:tcPr>
          <w:p w14:paraId="7538BF96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kern w:val="0"/>
                <w:sz w:val="18"/>
                <w:szCs w:val="18"/>
              </w:rPr>
              <w:t>30s</w:t>
            </w:r>
          </w:p>
        </w:tc>
      </w:tr>
      <w:tr w:rsidR="004728FF" w:rsidRPr="004728FF" w14:paraId="6B4FFFB4" w14:textId="77777777" w:rsidTr="00DE38FB">
        <w:trPr>
          <w:trHeight w:val="153"/>
        </w:trPr>
        <w:tc>
          <w:tcPr>
            <w:tcW w:w="1008" w:type="dxa"/>
            <w:vMerge/>
            <w:tcBorders>
              <w:top w:val="nil"/>
              <w:bottom w:val="nil"/>
            </w:tcBorders>
          </w:tcPr>
          <w:p w14:paraId="29C3727B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4A0B9EAB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BFFE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3AD2D2A0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kern w:val="0"/>
                <w:sz w:val="18"/>
                <w:szCs w:val="18"/>
              </w:rPr>
              <w:t>2.8/1.41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14:paraId="44E7090F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kern w:val="0"/>
                <w:sz w:val="18"/>
                <w:szCs w:val="18"/>
              </w:rPr>
              <w:t>4.0/-2.0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6E53627B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90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14:paraId="0FF60751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256</w:t>
            </w:r>
            <w:r w:rsidRPr="004728FF">
              <w:rPr>
                <w:rFonts w:asciiTheme="majorHAnsi" w:eastAsiaTheme="majorHAnsi" w:hAnsiTheme="majorHAnsi"/>
                <w:kern w:val="0"/>
                <w:sz w:val="18"/>
                <w:szCs w:val="18"/>
              </w:rPr>
              <w:t>×260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6C836100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kern w:val="0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kern w:val="0"/>
                <w:sz w:val="18"/>
                <w:szCs w:val="18"/>
              </w:rPr>
              <w:t>1.5*1.49*4.0</w:t>
            </w:r>
          </w:p>
        </w:tc>
        <w:tc>
          <w:tcPr>
            <w:tcW w:w="1058" w:type="dxa"/>
            <w:tcBorders>
              <w:top w:val="nil"/>
              <w:bottom w:val="nil"/>
            </w:tcBorders>
            <w:vAlign w:val="center"/>
          </w:tcPr>
          <w:p w14:paraId="072D2E25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kern w:val="0"/>
                <w:sz w:val="18"/>
                <w:szCs w:val="18"/>
              </w:rPr>
              <w:t>1min31s</w:t>
            </w:r>
          </w:p>
        </w:tc>
      </w:tr>
      <w:tr w:rsidR="004728FF" w:rsidRPr="004728FF" w14:paraId="1C2AD4CA" w14:textId="77777777" w:rsidTr="00DE38FB">
        <w:trPr>
          <w:trHeight w:val="153"/>
        </w:trPr>
        <w:tc>
          <w:tcPr>
            <w:tcW w:w="1008" w:type="dxa"/>
            <w:vMerge/>
            <w:tcBorders>
              <w:top w:val="nil"/>
              <w:bottom w:val="nil"/>
            </w:tcBorders>
          </w:tcPr>
          <w:p w14:paraId="77119A6B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bottom w:val="nil"/>
            </w:tcBorders>
          </w:tcPr>
          <w:p w14:paraId="795DE8CA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DWI</w:t>
            </w:r>
          </w:p>
        </w:tc>
        <w:tc>
          <w:tcPr>
            <w:tcW w:w="1096" w:type="dxa"/>
            <w:tcBorders>
              <w:top w:val="nil"/>
              <w:bottom w:val="nil"/>
            </w:tcBorders>
          </w:tcPr>
          <w:p w14:paraId="22B87935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kern w:val="0"/>
                <w:sz w:val="18"/>
                <w:szCs w:val="18"/>
              </w:rPr>
              <w:t>3000/53</w:t>
            </w:r>
          </w:p>
        </w:tc>
        <w:tc>
          <w:tcPr>
            <w:tcW w:w="1246" w:type="dxa"/>
            <w:tcBorders>
              <w:top w:val="nil"/>
              <w:bottom w:val="nil"/>
            </w:tcBorders>
          </w:tcPr>
          <w:p w14:paraId="1A0EA86B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kern w:val="0"/>
                <w:sz w:val="18"/>
                <w:szCs w:val="18"/>
              </w:rPr>
              <w:t>6.0/0</w:t>
            </w:r>
          </w:p>
        </w:tc>
        <w:tc>
          <w:tcPr>
            <w:tcW w:w="649" w:type="dxa"/>
            <w:tcBorders>
              <w:top w:val="nil"/>
              <w:bottom w:val="nil"/>
            </w:tcBorders>
          </w:tcPr>
          <w:p w14:paraId="3F5FD342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90</w:t>
            </w:r>
          </w:p>
        </w:tc>
        <w:tc>
          <w:tcPr>
            <w:tcW w:w="887" w:type="dxa"/>
            <w:tcBorders>
              <w:top w:val="nil"/>
              <w:bottom w:val="nil"/>
            </w:tcBorders>
          </w:tcPr>
          <w:p w14:paraId="5A386244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180</w:t>
            </w:r>
            <w:r w:rsidRPr="004728FF">
              <w:rPr>
                <w:rFonts w:asciiTheme="majorHAnsi" w:eastAsiaTheme="majorHAnsi" w:hAnsiTheme="majorHAnsi"/>
                <w:kern w:val="0"/>
                <w:sz w:val="18"/>
                <w:szCs w:val="18"/>
              </w:rPr>
              <w:t>×127</w:t>
            </w:r>
          </w:p>
        </w:tc>
        <w:tc>
          <w:tcPr>
            <w:tcW w:w="1296" w:type="dxa"/>
            <w:tcBorders>
              <w:top w:val="nil"/>
              <w:bottom w:val="nil"/>
            </w:tcBorders>
          </w:tcPr>
          <w:p w14:paraId="401EBBFF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kern w:val="0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kern w:val="0"/>
                <w:sz w:val="18"/>
                <w:szCs w:val="18"/>
              </w:rPr>
              <w:t>2.0*2.42*6.0</w:t>
            </w:r>
          </w:p>
        </w:tc>
        <w:tc>
          <w:tcPr>
            <w:tcW w:w="1058" w:type="dxa"/>
            <w:tcBorders>
              <w:top w:val="nil"/>
              <w:bottom w:val="nil"/>
            </w:tcBorders>
            <w:vAlign w:val="center"/>
          </w:tcPr>
          <w:p w14:paraId="761EF1B0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kern w:val="0"/>
                <w:sz w:val="18"/>
                <w:szCs w:val="18"/>
              </w:rPr>
              <w:t>45 s</w:t>
            </w:r>
          </w:p>
        </w:tc>
      </w:tr>
      <w:tr w:rsidR="004728FF" w:rsidRPr="004728FF" w14:paraId="02AC67FF" w14:textId="77777777" w:rsidTr="00DE38FB">
        <w:trPr>
          <w:trHeight w:val="203"/>
        </w:trPr>
        <w:tc>
          <w:tcPr>
            <w:tcW w:w="1008" w:type="dxa"/>
            <w:vMerge/>
            <w:tcBorders>
              <w:top w:val="nil"/>
              <w:bottom w:val="single" w:sz="4" w:space="0" w:color="auto"/>
            </w:tcBorders>
          </w:tcPr>
          <w:p w14:paraId="323219EF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</w:p>
        </w:tc>
        <w:tc>
          <w:tcPr>
            <w:tcW w:w="1066" w:type="dxa"/>
            <w:tcBorders>
              <w:top w:val="nil"/>
              <w:bottom w:val="single" w:sz="4" w:space="0" w:color="auto"/>
            </w:tcBorders>
          </w:tcPr>
          <w:p w14:paraId="4719A36A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T1WI</w:t>
            </w:r>
          </w:p>
        </w:tc>
        <w:tc>
          <w:tcPr>
            <w:tcW w:w="1096" w:type="dxa"/>
            <w:tcBorders>
              <w:top w:val="nil"/>
              <w:bottom w:val="single" w:sz="4" w:space="0" w:color="auto"/>
            </w:tcBorders>
          </w:tcPr>
          <w:p w14:paraId="3D9EFF30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kern w:val="0"/>
                <w:sz w:val="18"/>
                <w:szCs w:val="18"/>
              </w:rPr>
              <w:t>10/2.3</w:t>
            </w:r>
          </w:p>
        </w:tc>
        <w:tc>
          <w:tcPr>
            <w:tcW w:w="1246" w:type="dxa"/>
            <w:tcBorders>
              <w:top w:val="nil"/>
              <w:bottom w:val="single" w:sz="4" w:space="0" w:color="auto"/>
            </w:tcBorders>
          </w:tcPr>
          <w:p w14:paraId="17B09A93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kern w:val="0"/>
                <w:sz w:val="18"/>
                <w:szCs w:val="18"/>
              </w:rPr>
              <w:t>7.0/0</w:t>
            </w:r>
          </w:p>
        </w:tc>
        <w:tc>
          <w:tcPr>
            <w:tcW w:w="649" w:type="dxa"/>
            <w:tcBorders>
              <w:top w:val="nil"/>
              <w:bottom w:val="single" w:sz="4" w:space="0" w:color="auto"/>
            </w:tcBorders>
          </w:tcPr>
          <w:p w14:paraId="6D26AD7A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90</w:t>
            </w:r>
          </w:p>
        </w:tc>
        <w:tc>
          <w:tcPr>
            <w:tcW w:w="887" w:type="dxa"/>
            <w:tcBorders>
              <w:top w:val="nil"/>
              <w:bottom w:val="single" w:sz="4" w:space="0" w:color="auto"/>
            </w:tcBorders>
          </w:tcPr>
          <w:p w14:paraId="7FDA045F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236</w:t>
            </w:r>
            <w:r w:rsidRPr="004728FF">
              <w:rPr>
                <w:rFonts w:asciiTheme="majorHAnsi" w:eastAsiaTheme="majorHAnsi" w:hAnsiTheme="majorHAnsi"/>
                <w:kern w:val="0"/>
                <w:sz w:val="18"/>
                <w:szCs w:val="18"/>
              </w:rPr>
              <w:t>×142</w:t>
            </w:r>
          </w:p>
        </w:tc>
        <w:tc>
          <w:tcPr>
            <w:tcW w:w="1296" w:type="dxa"/>
            <w:tcBorders>
              <w:top w:val="nil"/>
              <w:bottom w:val="single" w:sz="4" w:space="0" w:color="auto"/>
            </w:tcBorders>
          </w:tcPr>
          <w:p w14:paraId="69E6B5CF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kern w:val="0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kern w:val="0"/>
                <w:sz w:val="18"/>
                <w:szCs w:val="18"/>
              </w:rPr>
              <w:t>1.59*2.15*7.0</w:t>
            </w:r>
          </w:p>
        </w:tc>
        <w:tc>
          <w:tcPr>
            <w:tcW w:w="1058" w:type="dxa"/>
            <w:tcBorders>
              <w:top w:val="nil"/>
              <w:bottom w:val="single" w:sz="4" w:space="0" w:color="auto"/>
            </w:tcBorders>
          </w:tcPr>
          <w:p w14:paraId="52D9A56F" w14:textId="77777777" w:rsidR="004728FF" w:rsidRPr="004728FF" w:rsidRDefault="004728FF" w:rsidP="004728FF">
            <w:pPr>
              <w:rPr>
                <w:rFonts w:asciiTheme="majorHAnsi" w:eastAsiaTheme="majorHAnsi" w:hAnsiTheme="majorHAnsi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kern w:val="0"/>
                <w:sz w:val="18"/>
                <w:szCs w:val="18"/>
              </w:rPr>
              <w:t>1 min 1s</w:t>
            </w:r>
          </w:p>
        </w:tc>
      </w:tr>
      <w:tr w:rsidR="004728FF" w:rsidRPr="004728FF" w14:paraId="4729BA66" w14:textId="77777777" w:rsidTr="00DE38FB">
        <w:trPr>
          <w:trHeight w:val="203"/>
        </w:trPr>
        <w:tc>
          <w:tcPr>
            <w:tcW w:w="8306" w:type="dxa"/>
            <w:gridSpan w:val="8"/>
            <w:tcBorders>
              <w:top w:val="single" w:sz="4" w:space="0" w:color="auto"/>
              <w:bottom w:val="nil"/>
            </w:tcBorders>
          </w:tcPr>
          <w:p w14:paraId="2B1E5EDB" w14:textId="10876569" w:rsidR="004728FF" w:rsidRPr="004728FF" w:rsidRDefault="004728FF" w:rsidP="004728FF">
            <w:pPr>
              <w:widowControl/>
              <w:spacing w:before="100" w:beforeAutospacing="1" w:after="100" w:afterAutospacing="1"/>
              <w:jc w:val="left"/>
              <w:rPr>
                <w:rFonts w:asciiTheme="majorHAnsi" w:eastAsiaTheme="majorHAnsi" w:hAnsiTheme="majorHAnsi"/>
                <w:kern w:val="0"/>
                <w:sz w:val="18"/>
                <w:szCs w:val="18"/>
              </w:rPr>
            </w:pPr>
            <w:r w:rsidRPr="004728FF">
              <w:rPr>
                <w:rFonts w:asciiTheme="majorHAnsi" w:eastAsiaTheme="majorHAnsi" w:hAnsiTheme="majorHAnsi"/>
                <w:kern w:val="0"/>
                <w:sz w:val="18"/>
                <w:szCs w:val="18"/>
              </w:rPr>
              <w:t>HASTE, half-</w:t>
            </w:r>
            <w:proofErr w:type="spellStart"/>
            <w:r w:rsidRPr="004728FF">
              <w:rPr>
                <w:rFonts w:asciiTheme="majorHAnsi" w:eastAsiaTheme="majorHAnsi" w:hAnsiTheme="majorHAnsi"/>
                <w:kern w:val="0"/>
                <w:sz w:val="18"/>
                <w:szCs w:val="18"/>
              </w:rPr>
              <w:t>fourier</w:t>
            </w:r>
            <w:proofErr w:type="spellEnd"/>
            <w:r w:rsidRPr="004728FF">
              <w:rPr>
                <w:rFonts w:asciiTheme="majorHAnsi" w:eastAsiaTheme="majorHAnsi" w:hAnsiTheme="majorHAnsi"/>
                <w:kern w:val="0"/>
                <w:sz w:val="18"/>
                <w:szCs w:val="18"/>
              </w:rPr>
              <w:t xml:space="preserve"> single-shot turbo spin echo；</w:t>
            </w: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True-FISP, t</w:t>
            </w:r>
            <w:r w:rsidRPr="004728FF">
              <w:rPr>
                <w:rFonts w:asciiTheme="majorHAnsi" w:eastAsiaTheme="majorHAnsi" w:hAnsiTheme="majorHAnsi"/>
                <w:kern w:val="0"/>
                <w:sz w:val="18"/>
                <w:szCs w:val="18"/>
              </w:rPr>
              <w:t>rue fast imaging with steady-state precession</w:t>
            </w: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 xml:space="preserve">; DWI, </w:t>
            </w:r>
            <w:r w:rsidRPr="004728FF">
              <w:rPr>
                <w:rFonts w:asciiTheme="majorHAnsi" w:eastAsiaTheme="majorHAnsi" w:hAnsiTheme="majorHAnsi"/>
                <w:kern w:val="0"/>
                <w:sz w:val="18"/>
                <w:szCs w:val="18"/>
              </w:rPr>
              <w:t xml:space="preserve">diffusion weighted imaging; SSTSE, single-shot turbo spin echo; </w:t>
            </w: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 xml:space="preserve">BFFE, </w:t>
            </w:r>
            <w:r w:rsidRPr="004728FF">
              <w:rPr>
                <w:rFonts w:asciiTheme="majorHAnsi" w:eastAsiaTheme="majorHAnsi" w:hAnsiTheme="majorHAnsi"/>
                <w:kern w:val="0"/>
                <w:sz w:val="18"/>
                <w:szCs w:val="18"/>
              </w:rPr>
              <w:t>balanced fast field ech</w:t>
            </w:r>
            <w:r w:rsidR="00117AFB" w:rsidRPr="00117AFB">
              <w:rPr>
                <w:rFonts w:asciiTheme="majorHAnsi" w:eastAsiaTheme="majorHAnsi" w:hAnsiTheme="majorHAnsi" w:hint="eastAsia"/>
                <w:kern w:val="0"/>
                <w:sz w:val="18"/>
                <w:szCs w:val="18"/>
              </w:rPr>
              <w:t>o</w:t>
            </w:r>
            <w:r w:rsidRPr="004728FF">
              <w:rPr>
                <w:rFonts w:asciiTheme="majorHAnsi" w:eastAsiaTheme="majorHAnsi" w:hAnsiTheme="majorHAnsi"/>
                <w:sz w:val="18"/>
                <w:szCs w:val="18"/>
              </w:rPr>
              <w:t>.</w:t>
            </w:r>
          </w:p>
        </w:tc>
      </w:tr>
    </w:tbl>
    <w:p w14:paraId="60BD6A53" w14:textId="77777777" w:rsidR="00117AFB" w:rsidRDefault="00117AFB" w:rsidP="00D717C5">
      <w:pPr>
        <w:widowControl/>
        <w:jc w:val="left"/>
        <w:rPr>
          <w:rFonts w:asciiTheme="majorHAnsi" w:eastAsiaTheme="majorHAnsi" w:hAnsiTheme="majorHAnsi" w:cs="Times New Roman"/>
          <w:szCs w:val="21"/>
        </w:rPr>
      </w:pPr>
    </w:p>
    <w:p w14:paraId="1B2EE787" w14:textId="77777777" w:rsidR="00117AFB" w:rsidRDefault="00117AFB" w:rsidP="00D717C5">
      <w:pPr>
        <w:widowControl/>
        <w:jc w:val="left"/>
        <w:rPr>
          <w:rFonts w:asciiTheme="majorHAnsi" w:eastAsiaTheme="majorHAnsi" w:hAnsiTheme="majorHAnsi" w:cs="Times New Roman"/>
          <w:szCs w:val="21"/>
        </w:rPr>
      </w:pPr>
    </w:p>
    <w:p w14:paraId="2C78C197" w14:textId="77777777" w:rsidR="00117AFB" w:rsidRDefault="00117AFB" w:rsidP="00D717C5">
      <w:pPr>
        <w:widowControl/>
        <w:jc w:val="left"/>
        <w:rPr>
          <w:rFonts w:asciiTheme="majorHAnsi" w:eastAsiaTheme="majorHAnsi" w:hAnsiTheme="majorHAnsi" w:cs="Times New Roman"/>
          <w:szCs w:val="21"/>
        </w:rPr>
      </w:pPr>
    </w:p>
    <w:p w14:paraId="6C961282" w14:textId="7174E4C1" w:rsidR="00117AFB" w:rsidRDefault="00D27C4F" w:rsidP="00D717C5">
      <w:pPr>
        <w:widowControl/>
        <w:jc w:val="left"/>
        <w:rPr>
          <w:rFonts w:asciiTheme="majorHAnsi" w:eastAsiaTheme="majorHAnsi" w:hAnsiTheme="majorHAnsi" w:cs="Times New Roman"/>
          <w:b/>
          <w:bCs/>
          <w:szCs w:val="21"/>
        </w:rPr>
      </w:pPr>
      <w:r w:rsidRPr="00117AFB">
        <w:rPr>
          <w:rFonts w:asciiTheme="majorHAnsi" w:eastAsiaTheme="majorHAnsi" w:hAnsiTheme="majorHAnsi" w:cs="Times New Roman"/>
          <w:szCs w:val="21"/>
        </w:rPr>
        <w:br w:type="page"/>
      </w:r>
    </w:p>
    <w:p w14:paraId="4ABB619D" w14:textId="77777777" w:rsidR="00117AFB" w:rsidRDefault="00117AFB" w:rsidP="00117AFB">
      <w:pPr>
        <w:widowControl/>
        <w:jc w:val="center"/>
        <w:rPr>
          <w:rFonts w:asciiTheme="majorHAnsi" w:eastAsiaTheme="majorHAnsi" w:hAnsiTheme="majorHAnsi" w:cs="Times New Roman"/>
          <w:b/>
          <w:bCs/>
          <w:szCs w:val="21"/>
        </w:rPr>
      </w:pPr>
    </w:p>
    <w:p w14:paraId="38C38A7C" w14:textId="40929354" w:rsidR="00D27C4F" w:rsidRPr="00117AFB" w:rsidRDefault="00117AFB" w:rsidP="00117AFB">
      <w:pPr>
        <w:widowControl/>
        <w:jc w:val="left"/>
        <w:rPr>
          <w:rFonts w:asciiTheme="majorHAnsi" w:eastAsiaTheme="majorHAnsi" w:hAnsiTheme="majorHAnsi" w:cs="Times New Roman"/>
          <w:b/>
          <w:bCs/>
          <w:szCs w:val="21"/>
        </w:rPr>
      </w:pPr>
      <w:r>
        <w:rPr>
          <w:rFonts w:asciiTheme="majorHAnsi" w:eastAsiaTheme="majorHAnsi" w:hAnsiTheme="majorHAnsi" w:cs="Times New Roman" w:hint="eastAsia"/>
          <w:b/>
          <w:bCs/>
          <w:szCs w:val="21"/>
        </w:rPr>
        <w:t>T</w:t>
      </w:r>
      <w:r w:rsidR="00D27C4F" w:rsidRPr="00117AFB">
        <w:rPr>
          <w:rFonts w:asciiTheme="majorHAnsi" w:eastAsiaTheme="majorHAnsi" w:hAnsiTheme="majorHAnsi" w:cs="Times New Roman"/>
          <w:b/>
          <w:bCs/>
          <w:szCs w:val="21"/>
        </w:rPr>
        <w:t>able 3</w:t>
      </w:r>
      <w:r>
        <w:rPr>
          <w:rFonts w:asciiTheme="majorHAnsi" w:eastAsiaTheme="majorHAnsi" w:hAnsiTheme="majorHAnsi" w:cs="Times New Roman" w:hint="eastAsia"/>
          <w:b/>
          <w:bCs/>
          <w:szCs w:val="21"/>
        </w:rPr>
        <w:t>.</w:t>
      </w:r>
      <w:r w:rsidR="00D27C4F" w:rsidRPr="00117AFB">
        <w:rPr>
          <w:rFonts w:asciiTheme="majorHAnsi" w:eastAsiaTheme="majorHAnsi" w:hAnsiTheme="majorHAnsi" w:cs="Times New Roman"/>
          <w:b/>
          <w:bCs/>
          <w:szCs w:val="21"/>
        </w:rPr>
        <w:t xml:space="preserve"> Population </w:t>
      </w:r>
      <w:r>
        <w:rPr>
          <w:rFonts w:asciiTheme="majorHAnsi" w:eastAsiaTheme="majorHAnsi" w:hAnsiTheme="majorHAnsi" w:cs="Times New Roman" w:hint="eastAsia"/>
          <w:b/>
          <w:bCs/>
          <w:szCs w:val="21"/>
        </w:rPr>
        <w:t xml:space="preserve">demographic </w:t>
      </w:r>
      <w:r w:rsidR="00D27C4F" w:rsidRPr="00117AFB">
        <w:rPr>
          <w:rFonts w:asciiTheme="majorHAnsi" w:eastAsiaTheme="majorHAnsi" w:hAnsiTheme="majorHAnsi" w:cs="Times New Roman"/>
          <w:b/>
          <w:bCs/>
          <w:szCs w:val="21"/>
        </w:rPr>
        <w:t>characteristics</w:t>
      </w:r>
    </w:p>
    <w:tbl>
      <w:tblPr>
        <w:tblW w:w="808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5376"/>
        <w:gridCol w:w="2704"/>
      </w:tblGrid>
      <w:tr w:rsidR="00D27C4F" w:rsidRPr="00117AFB" w14:paraId="3FBB2524" w14:textId="77777777" w:rsidTr="00A82E5E">
        <w:trPr>
          <w:trHeight w:val="320"/>
        </w:trPr>
        <w:tc>
          <w:tcPr>
            <w:tcW w:w="537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CCD9B" w14:textId="77777777" w:rsidR="00D27C4F" w:rsidRPr="00117AFB" w:rsidRDefault="00D27C4F" w:rsidP="00A82E5E">
            <w:pPr>
              <w:widowControl/>
              <w:spacing w:line="276" w:lineRule="auto"/>
              <w:jc w:val="left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 xml:space="preserve">Characteristics </w:t>
            </w:r>
          </w:p>
        </w:tc>
        <w:tc>
          <w:tcPr>
            <w:tcW w:w="270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88821" w14:textId="77777777" w:rsidR="00D27C4F" w:rsidRPr="00117AFB" w:rsidRDefault="00D27C4F" w:rsidP="00A82E5E">
            <w:pPr>
              <w:widowControl/>
              <w:spacing w:line="276" w:lineRule="auto"/>
              <w:jc w:val="center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>m</w:t>
            </w:r>
            <w:r w:rsidRPr="00117AFB">
              <w:rPr>
                <w:rFonts w:asciiTheme="majorHAnsi" w:eastAsiaTheme="majorHAnsi" w:hAnsiTheme="majorHAnsi" w:cs="Times New Roman" w:hint="eastAsia"/>
                <w:color w:val="000000"/>
                <w:kern w:val="0"/>
                <w:szCs w:val="21"/>
                <w14:ligatures w14:val="none"/>
              </w:rPr>
              <w:t>edian</w:t>
            </w: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 xml:space="preserve"> (range) / n (%)</w:t>
            </w:r>
          </w:p>
        </w:tc>
      </w:tr>
      <w:tr w:rsidR="00D27C4F" w:rsidRPr="00117AFB" w14:paraId="76A176FF" w14:textId="77777777" w:rsidTr="00A82E5E">
        <w:trPr>
          <w:trHeight w:val="320"/>
        </w:trPr>
        <w:tc>
          <w:tcPr>
            <w:tcW w:w="5376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8CB70A" w14:textId="77777777" w:rsidR="00D27C4F" w:rsidRPr="00117AFB" w:rsidRDefault="00D27C4F" w:rsidP="00A82E5E">
            <w:pPr>
              <w:widowControl/>
              <w:spacing w:line="276" w:lineRule="auto"/>
              <w:jc w:val="left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>Maternal age, year</w:t>
            </w:r>
          </w:p>
        </w:tc>
        <w:tc>
          <w:tcPr>
            <w:tcW w:w="2704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6AFC1" w14:textId="77777777" w:rsidR="00D27C4F" w:rsidRPr="00117AFB" w:rsidRDefault="00D27C4F" w:rsidP="00A82E5E">
            <w:pPr>
              <w:widowControl/>
              <w:spacing w:line="276" w:lineRule="auto"/>
              <w:jc w:val="center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 w:hint="eastAsia"/>
                <w:color w:val="000000"/>
                <w:kern w:val="0"/>
                <w:szCs w:val="21"/>
                <w14:ligatures w14:val="none"/>
              </w:rPr>
              <w:t>3</w:t>
            </w: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>3 (23-46)</w:t>
            </w:r>
          </w:p>
        </w:tc>
      </w:tr>
      <w:tr w:rsidR="00D27C4F" w:rsidRPr="00117AFB" w14:paraId="207B198C" w14:textId="77777777" w:rsidTr="00A82E5E">
        <w:trPr>
          <w:trHeight w:val="320"/>
        </w:trPr>
        <w:tc>
          <w:tcPr>
            <w:tcW w:w="5376" w:type="dxa"/>
            <w:shd w:val="clear" w:color="auto" w:fill="auto"/>
            <w:noWrap/>
            <w:vAlign w:val="center"/>
            <w:hideMark/>
          </w:tcPr>
          <w:p w14:paraId="2B5F0674" w14:textId="77777777" w:rsidR="00D27C4F" w:rsidRPr="00117AFB" w:rsidRDefault="00D27C4F" w:rsidP="00A82E5E">
            <w:pPr>
              <w:widowControl/>
              <w:spacing w:line="276" w:lineRule="auto"/>
              <w:jc w:val="left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>Gravidity</w:t>
            </w:r>
          </w:p>
        </w:tc>
        <w:tc>
          <w:tcPr>
            <w:tcW w:w="2704" w:type="dxa"/>
            <w:shd w:val="clear" w:color="auto" w:fill="auto"/>
            <w:noWrap/>
            <w:vAlign w:val="center"/>
            <w:hideMark/>
          </w:tcPr>
          <w:p w14:paraId="778766AE" w14:textId="77777777" w:rsidR="00D27C4F" w:rsidRPr="00117AFB" w:rsidRDefault="00D27C4F" w:rsidP="00A82E5E">
            <w:pPr>
              <w:widowControl/>
              <w:spacing w:line="276" w:lineRule="auto"/>
              <w:jc w:val="center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 w:hint="eastAsia"/>
                <w:color w:val="000000"/>
                <w:kern w:val="0"/>
                <w:szCs w:val="21"/>
                <w14:ligatures w14:val="none"/>
              </w:rPr>
              <w:t>3</w:t>
            </w: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 xml:space="preserve"> (1-10)</w:t>
            </w:r>
          </w:p>
        </w:tc>
      </w:tr>
      <w:tr w:rsidR="00D27C4F" w:rsidRPr="00117AFB" w14:paraId="2F4DA12A" w14:textId="77777777" w:rsidTr="00A82E5E">
        <w:trPr>
          <w:trHeight w:val="320"/>
        </w:trPr>
        <w:tc>
          <w:tcPr>
            <w:tcW w:w="5376" w:type="dxa"/>
            <w:shd w:val="clear" w:color="auto" w:fill="auto"/>
            <w:noWrap/>
            <w:vAlign w:val="center"/>
            <w:hideMark/>
          </w:tcPr>
          <w:p w14:paraId="2D8FDEE9" w14:textId="77777777" w:rsidR="00D27C4F" w:rsidRPr="00117AFB" w:rsidRDefault="00D27C4F" w:rsidP="00A82E5E">
            <w:pPr>
              <w:widowControl/>
              <w:spacing w:line="276" w:lineRule="auto"/>
              <w:jc w:val="left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>Parity</w:t>
            </w:r>
          </w:p>
        </w:tc>
        <w:tc>
          <w:tcPr>
            <w:tcW w:w="2704" w:type="dxa"/>
            <w:shd w:val="clear" w:color="auto" w:fill="auto"/>
            <w:noWrap/>
            <w:vAlign w:val="center"/>
            <w:hideMark/>
          </w:tcPr>
          <w:p w14:paraId="03675C53" w14:textId="77777777" w:rsidR="00D27C4F" w:rsidRPr="00117AFB" w:rsidRDefault="00D27C4F" w:rsidP="00A82E5E">
            <w:pPr>
              <w:widowControl/>
              <w:spacing w:line="276" w:lineRule="auto"/>
              <w:jc w:val="center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 w:hint="eastAsia"/>
                <w:color w:val="000000"/>
                <w:kern w:val="0"/>
                <w:szCs w:val="21"/>
                <w14:ligatures w14:val="none"/>
              </w:rPr>
              <w:t>2</w:t>
            </w: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 xml:space="preserve"> (1-5)</w:t>
            </w:r>
          </w:p>
        </w:tc>
      </w:tr>
      <w:tr w:rsidR="00D27C4F" w:rsidRPr="00117AFB" w14:paraId="4C5B2131" w14:textId="77777777" w:rsidTr="00A82E5E">
        <w:trPr>
          <w:trHeight w:val="320"/>
        </w:trPr>
        <w:tc>
          <w:tcPr>
            <w:tcW w:w="5376" w:type="dxa"/>
            <w:shd w:val="clear" w:color="auto" w:fill="auto"/>
            <w:noWrap/>
            <w:vAlign w:val="center"/>
            <w:hideMark/>
          </w:tcPr>
          <w:p w14:paraId="502C86E6" w14:textId="77777777" w:rsidR="00D27C4F" w:rsidRPr="00117AFB" w:rsidRDefault="00D27C4F" w:rsidP="00A82E5E">
            <w:pPr>
              <w:widowControl/>
              <w:spacing w:line="276" w:lineRule="auto"/>
              <w:jc w:val="left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>Maternal comorbidities, n, %</w:t>
            </w:r>
          </w:p>
        </w:tc>
        <w:tc>
          <w:tcPr>
            <w:tcW w:w="2704" w:type="dxa"/>
            <w:shd w:val="clear" w:color="auto" w:fill="auto"/>
            <w:noWrap/>
            <w:vAlign w:val="center"/>
            <w:hideMark/>
          </w:tcPr>
          <w:p w14:paraId="573FF9B3" w14:textId="77777777" w:rsidR="00D27C4F" w:rsidRPr="00117AFB" w:rsidRDefault="00D27C4F" w:rsidP="00A82E5E">
            <w:pPr>
              <w:widowControl/>
              <w:spacing w:line="276" w:lineRule="auto"/>
              <w:jc w:val="center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D27C4F" w:rsidRPr="00117AFB" w14:paraId="3AB5831D" w14:textId="77777777" w:rsidTr="00A82E5E">
        <w:trPr>
          <w:trHeight w:val="320"/>
        </w:trPr>
        <w:tc>
          <w:tcPr>
            <w:tcW w:w="5376" w:type="dxa"/>
            <w:shd w:val="clear" w:color="auto" w:fill="auto"/>
            <w:noWrap/>
            <w:vAlign w:val="center"/>
            <w:hideMark/>
          </w:tcPr>
          <w:p w14:paraId="5F15347C" w14:textId="77777777" w:rsidR="00D27C4F" w:rsidRPr="00117AFB" w:rsidRDefault="00D27C4F" w:rsidP="00A82E5E">
            <w:pPr>
              <w:widowControl/>
              <w:spacing w:line="276" w:lineRule="auto"/>
              <w:jc w:val="left"/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  <w:t xml:space="preserve">  Hypertensive disease in pregnancy</w:t>
            </w:r>
          </w:p>
        </w:tc>
        <w:tc>
          <w:tcPr>
            <w:tcW w:w="2704" w:type="dxa"/>
            <w:shd w:val="clear" w:color="auto" w:fill="auto"/>
            <w:noWrap/>
            <w:vAlign w:val="center"/>
            <w:hideMark/>
          </w:tcPr>
          <w:p w14:paraId="4B8B512A" w14:textId="77777777" w:rsidR="00D27C4F" w:rsidRPr="00117AFB" w:rsidRDefault="00D27C4F" w:rsidP="00A82E5E">
            <w:pPr>
              <w:widowControl/>
              <w:spacing w:line="276" w:lineRule="auto"/>
              <w:jc w:val="center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 w:hint="eastAsia"/>
                <w:color w:val="000000"/>
                <w:kern w:val="0"/>
                <w:szCs w:val="21"/>
                <w14:ligatures w14:val="none"/>
              </w:rPr>
              <w:t>8</w:t>
            </w: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 xml:space="preserve"> (6.1)</w:t>
            </w:r>
          </w:p>
        </w:tc>
      </w:tr>
      <w:tr w:rsidR="00D27C4F" w:rsidRPr="00117AFB" w14:paraId="58D8F589" w14:textId="77777777" w:rsidTr="00A82E5E">
        <w:trPr>
          <w:trHeight w:val="320"/>
        </w:trPr>
        <w:tc>
          <w:tcPr>
            <w:tcW w:w="5376" w:type="dxa"/>
            <w:shd w:val="clear" w:color="auto" w:fill="auto"/>
            <w:noWrap/>
            <w:vAlign w:val="center"/>
            <w:hideMark/>
          </w:tcPr>
          <w:p w14:paraId="6073B49E" w14:textId="77777777" w:rsidR="00D27C4F" w:rsidRPr="00117AFB" w:rsidRDefault="00D27C4F" w:rsidP="00A82E5E">
            <w:pPr>
              <w:widowControl/>
              <w:spacing w:line="276" w:lineRule="auto"/>
              <w:jc w:val="left"/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  <w:t xml:space="preserve">  Gestational diabetes mellitus</w:t>
            </w:r>
          </w:p>
        </w:tc>
        <w:tc>
          <w:tcPr>
            <w:tcW w:w="2704" w:type="dxa"/>
            <w:shd w:val="clear" w:color="auto" w:fill="auto"/>
            <w:noWrap/>
            <w:vAlign w:val="center"/>
            <w:hideMark/>
          </w:tcPr>
          <w:p w14:paraId="51E4FD5F" w14:textId="77777777" w:rsidR="00D27C4F" w:rsidRPr="00117AFB" w:rsidRDefault="00D27C4F" w:rsidP="00A82E5E">
            <w:pPr>
              <w:widowControl/>
              <w:spacing w:line="276" w:lineRule="auto"/>
              <w:jc w:val="center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 w:hint="eastAsia"/>
                <w:color w:val="000000"/>
                <w:kern w:val="0"/>
                <w:szCs w:val="21"/>
                <w14:ligatures w14:val="none"/>
              </w:rPr>
              <w:t>2</w:t>
            </w: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>1 (16.0)</w:t>
            </w:r>
          </w:p>
        </w:tc>
      </w:tr>
      <w:tr w:rsidR="00D27C4F" w:rsidRPr="00117AFB" w14:paraId="19097DCC" w14:textId="77777777" w:rsidTr="00A82E5E">
        <w:trPr>
          <w:trHeight w:val="320"/>
        </w:trPr>
        <w:tc>
          <w:tcPr>
            <w:tcW w:w="5376" w:type="dxa"/>
            <w:shd w:val="clear" w:color="auto" w:fill="auto"/>
            <w:noWrap/>
            <w:vAlign w:val="center"/>
            <w:hideMark/>
          </w:tcPr>
          <w:p w14:paraId="16506250" w14:textId="77777777" w:rsidR="00D27C4F" w:rsidRPr="00117AFB" w:rsidRDefault="00D27C4F" w:rsidP="00A82E5E">
            <w:pPr>
              <w:widowControl/>
              <w:spacing w:line="276" w:lineRule="auto"/>
              <w:jc w:val="left"/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  <w:t xml:space="preserve">  Hypothyroidism</w:t>
            </w:r>
          </w:p>
        </w:tc>
        <w:tc>
          <w:tcPr>
            <w:tcW w:w="2704" w:type="dxa"/>
            <w:shd w:val="clear" w:color="auto" w:fill="auto"/>
            <w:noWrap/>
            <w:vAlign w:val="center"/>
            <w:hideMark/>
          </w:tcPr>
          <w:p w14:paraId="24D84CDD" w14:textId="77777777" w:rsidR="00D27C4F" w:rsidRPr="00117AFB" w:rsidRDefault="00D27C4F" w:rsidP="00A82E5E">
            <w:pPr>
              <w:widowControl/>
              <w:spacing w:line="276" w:lineRule="auto"/>
              <w:jc w:val="center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 w:hint="eastAsia"/>
                <w:color w:val="000000"/>
                <w:kern w:val="0"/>
                <w:szCs w:val="21"/>
                <w14:ligatures w14:val="none"/>
              </w:rPr>
              <w:t>1</w:t>
            </w: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>2 (9.2)</w:t>
            </w:r>
          </w:p>
        </w:tc>
      </w:tr>
      <w:tr w:rsidR="00D27C4F" w:rsidRPr="00117AFB" w14:paraId="0EA0C3CE" w14:textId="77777777" w:rsidTr="00A82E5E">
        <w:trPr>
          <w:trHeight w:val="320"/>
        </w:trPr>
        <w:tc>
          <w:tcPr>
            <w:tcW w:w="5376" w:type="dxa"/>
            <w:shd w:val="clear" w:color="auto" w:fill="auto"/>
            <w:noWrap/>
            <w:vAlign w:val="center"/>
            <w:hideMark/>
          </w:tcPr>
          <w:p w14:paraId="1C2BC7D7" w14:textId="77777777" w:rsidR="00D27C4F" w:rsidRPr="00117AFB" w:rsidRDefault="00D27C4F" w:rsidP="00A82E5E">
            <w:pPr>
              <w:widowControl/>
              <w:spacing w:line="276" w:lineRule="auto"/>
              <w:jc w:val="left"/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  <w:t xml:space="preserve">  IVF-ET</w:t>
            </w:r>
          </w:p>
        </w:tc>
        <w:tc>
          <w:tcPr>
            <w:tcW w:w="2704" w:type="dxa"/>
            <w:shd w:val="clear" w:color="auto" w:fill="auto"/>
            <w:noWrap/>
            <w:vAlign w:val="center"/>
            <w:hideMark/>
          </w:tcPr>
          <w:p w14:paraId="569E3695" w14:textId="77777777" w:rsidR="00D27C4F" w:rsidRPr="00117AFB" w:rsidRDefault="00D27C4F" w:rsidP="00A82E5E">
            <w:pPr>
              <w:widowControl/>
              <w:spacing w:line="276" w:lineRule="auto"/>
              <w:jc w:val="center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 w:hint="eastAsia"/>
                <w:color w:val="000000"/>
                <w:kern w:val="0"/>
                <w:szCs w:val="21"/>
                <w14:ligatures w14:val="none"/>
              </w:rPr>
              <w:t>2</w:t>
            </w: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>1 (16.0)</w:t>
            </w:r>
          </w:p>
        </w:tc>
      </w:tr>
      <w:tr w:rsidR="00D27C4F" w:rsidRPr="00117AFB" w14:paraId="1494D158" w14:textId="77777777" w:rsidTr="00A82E5E">
        <w:trPr>
          <w:trHeight w:val="320"/>
        </w:trPr>
        <w:tc>
          <w:tcPr>
            <w:tcW w:w="5376" w:type="dxa"/>
            <w:shd w:val="clear" w:color="auto" w:fill="auto"/>
            <w:noWrap/>
            <w:vAlign w:val="center"/>
            <w:hideMark/>
          </w:tcPr>
          <w:p w14:paraId="488468DD" w14:textId="77777777" w:rsidR="00D27C4F" w:rsidRPr="00117AFB" w:rsidRDefault="00D27C4F" w:rsidP="00A82E5E">
            <w:pPr>
              <w:widowControl/>
              <w:spacing w:line="276" w:lineRule="auto"/>
              <w:jc w:val="left"/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  <w:t xml:space="preserve">  Uterine fibroids or adenomyosis</w:t>
            </w:r>
          </w:p>
        </w:tc>
        <w:tc>
          <w:tcPr>
            <w:tcW w:w="2704" w:type="dxa"/>
            <w:shd w:val="clear" w:color="auto" w:fill="auto"/>
            <w:noWrap/>
            <w:vAlign w:val="center"/>
            <w:hideMark/>
          </w:tcPr>
          <w:p w14:paraId="1AB7B483" w14:textId="77777777" w:rsidR="00D27C4F" w:rsidRPr="00117AFB" w:rsidRDefault="00D27C4F" w:rsidP="00A82E5E">
            <w:pPr>
              <w:widowControl/>
              <w:spacing w:line="276" w:lineRule="auto"/>
              <w:jc w:val="center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 w:hint="eastAsia"/>
                <w:color w:val="000000"/>
                <w:kern w:val="0"/>
                <w:szCs w:val="21"/>
                <w14:ligatures w14:val="none"/>
              </w:rPr>
              <w:t>1</w:t>
            </w: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>0 (7.6)</w:t>
            </w:r>
          </w:p>
        </w:tc>
      </w:tr>
      <w:tr w:rsidR="00D27C4F" w:rsidRPr="00117AFB" w14:paraId="6F42A2A0" w14:textId="77777777" w:rsidTr="00A82E5E">
        <w:trPr>
          <w:trHeight w:val="320"/>
        </w:trPr>
        <w:tc>
          <w:tcPr>
            <w:tcW w:w="5376" w:type="dxa"/>
            <w:shd w:val="clear" w:color="auto" w:fill="auto"/>
            <w:noWrap/>
            <w:vAlign w:val="center"/>
            <w:hideMark/>
          </w:tcPr>
          <w:p w14:paraId="2C2FE8F3" w14:textId="77777777" w:rsidR="00D27C4F" w:rsidRPr="00117AFB" w:rsidRDefault="00D27C4F" w:rsidP="00A82E5E">
            <w:pPr>
              <w:widowControl/>
              <w:spacing w:line="276" w:lineRule="auto"/>
              <w:jc w:val="left"/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  <w:t xml:space="preserve">  FGR</w:t>
            </w:r>
          </w:p>
        </w:tc>
        <w:tc>
          <w:tcPr>
            <w:tcW w:w="2704" w:type="dxa"/>
            <w:shd w:val="clear" w:color="auto" w:fill="auto"/>
            <w:noWrap/>
            <w:vAlign w:val="center"/>
            <w:hideMark/>
          </w:tcPr>
          <w:p w14:paraId="45086CCC" w14:textId="77777777" w:rsidR="00D27C4F" w:rsidRPr="00117AFB" w:rsidRDefault="00D27C4F" w:rsidP="00A82E5E">
            <w:pPr>
              <w:widowControl/>
              <w:spacing w:line="276" w:lineRule="auto"/>
              <w:jc w:val="center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 w:hint="eastAsia"/>
                <w:color w:val="000000"/>
                <w:kern w:val="0"/>
                <w:szCs w:val="21"/>
                <w14:ligatures w14:val="none"/>
              </w:rPr>
              <w:t>5</w:t>
            </w: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 xml:space="preserve"> (3.8)</w:t>
            </w:r>
          </w:p>
        </w:tc>
      </w:tr>
      <w:tr w:rsidR="00D27C4F" w:rsidRPr="00117AFB" w14:paraId="7CD1FCD1" w14:textId="77777777" w:rsidTr="00A82E5E">
        <w:trPr>
          <w:trHeight w:val="320"/>
        </w:trPr>
        <w:tc>
          <w:tcPr>
            <w:tcW w:w="5376" w:type="dxa"/>
            <w:shd w:val="clear" w:color="auto" w:fill="auto"/>
            <w:noWrap/>
            <w:vAlign w:val="center"/>
            <w:hideMark/>
          </w:tcPr>
          <w:p w14:paraId="6A65D021" w14:textId="77777777" w:rsidR="00D27C4F" w:rsidRPr="00117AFB" w:rsidRDefault="00D27C4F" w:rsidP="00A82E5E">
            <w:pPr>
              <w:widowControl/>
              <w:spacing w:line="276" w:lineRule="auto"/>
              <w:jc w:val="left"/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  <w:t xml:space="preserve">  Twin pregnancies</w:t>
            </w:r>
          </w:p>
        </w:tc>
        <w:tc>
          <w:tcPr>
            <w:tcW w:w="2704" w:type="dxa"/>
            <w:shd w:val="clear" w:color="auto" w:fill="auto"/>
            <w:noWrap/>
            <w:vAlign w:val="center"/>
            <w:hideMark/>
          </w:tcPr>
          <w:p w14:paraId="5EEE7381" w14:textId="77777777" w:rsidR="00D27C4F" w:rsidRPr="00117AFB" w:rsidRDefault="00D27C4F" w:rsidP="00A82E5E">
            <w:pPr>
              <w:widowControl/>
              <w:spacing w:line="276" w:lineRule="auto"/>
              <w:jc w:val="center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 w:hint="eastAsia"/>
                <w:color w:val="000000"/>
                <w:kern w:val="0"/>
                <w:szCs w:val="21"/>
                <w14:ligatures w14:val="none"/>
              </w:rPr>
              <w:t>1</w:t>
            </w: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 xml:space="preserve"> (0.8)</w:t>
            </w:r>
          </w:p>
        </w:tc>
      </w:tr>
      <w:tr w:rsidR="00D27C4F" w:rsidRPr="00117AFB" w14:paraId="7AEC4B3F" w14:textId="77777777" w:rsidTr="00A82E5E">
        <w:trPr>
          <w:trHeight w:val="320"/>
        </w:trPr>
        <w:tc>
          <w:tcPr>
            <w:tcW w:w="5376" w:type="dxa"/>
            <w:shd w:val="clear" w:color="auto" w:fill="auto"/>
            <w:noWrap/>
            <w:vAlign w:val="center"/>
            <w:hideMark/>
          </w:tcPr>
          <w:p w14:paraId="1EDCDFC7" w14:textId="77777777" w:rsidR="00D27C4F" w:rsidRPr="00117AFB" w:rsidRDefault="00D27C4F" w:rsidP="00A82E5E">
            <w:pPr>
              <w:widowControl/>
              <w:spacing w:line="276" w:lineRule="auto"/>
              <w:jc w:val="left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>History of uterine operations</w:t>
            </w:r>
          </w:p>
        </w:tc>
        <w:tc>
          <w:tcPr>
            <w:tcW w:w="2704" w:type="dxa"/>
            <w:shd w:val="clear" w:color="auto" w:fill="auto"/>
            <w:noWrap/>
            <w:vAlign w:val="center"/>
            <w:hideMark/>
          </w:tcPr>
          <w:p w14:paraId="1A81A6E4" w14:textId="77777777" w:rsidR="00D27C4F" w:rsidRPr="00117AFB" w:rsidRDefault="00D27C4F" w:rsidP="00A82E5E">
            <w:pPr>
              <w:widowControl/>
              <w:spacing w:line="276" w:lineRule="auto"/>
              <w:jc w:val="center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D27C4F" w:rsidRPr="00117AFB" w14:paraId="3DD14CBD" w14:textId="77777777" w:rsidTr="00A82E5E">
        <w:trPr>
          <w:trHeight w:val="320"/>
        </w:trPr>
        <w:tc>
          <w:tcPr>
            <w:tcW w:w="5376" w:type="dxa"/>
            <w:shd w:val="clear" w:color="auto" w:fill="auto"/>
            <w:noWrap/>
            <w:vAlign w:val="center"/>
            <w:hideMark/>
          </w:tcPr>
          <w:p w14:paraId="560FA898" w14:textId="77777777" w:rsidR="00D27C4F" w:rsidRPr="00117AFB" w:rsidRDefault="00D27C4F" w:rsidP="00A82E5E">
            <w:pPr>
              <w:widowControl/>
              <w:spacing w:line="276" w:lineRule="auto"/>
              <w:jc w:val="left"/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  <w:t xml:space="preserve">  Cesarean section</w:t>
            </w:r>
          </w:p>
        </w:tc>
        <w:tc>
          <w:tcPr>
            <w:tcW w:w="2704" w:type="dxa"/>
            <w:shd w:val="clear" w:color="auto" w:fill="auto"/>
            <w:noWrap/>
            <w:vAlign w:val="center"/>
            <w:hideMark/>
          </w:tcPr>
          <w:p w14:paraId="31C3C109" w14:textId="77777777" w:rsidR="00D27C4F" w:rsidRPr="00117AFB" w:rsidRDefault="00D27C4F" w:rsidP="00A82E5E">
            <w:pPr>
              <w:widowControl/>
              <w:spacing w:line="276" w:lineRule="auto"/>
              <w:jc w:val="center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 w:hint="eastAsia"/>
                <w:color w:val="000000"/>
                <w:kern w:val="0"/>
                <w:szCs w:val="21"/>
                <w14:ligatures w14:val="none"/>
              </w:rPr>
              <w:t>0</w:t>
            </w: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 xml:space="preserve"> (0-3) / 55 (42.0)</w:t>
            </w:r>
          </w:p>
        </w:tc>
      </w:tr>
      <w:tr w:rsidR="00D27C4F" w:rsidRPr="00117AFB" w14:paraId="54839306" w14:textId="77777777" w:rsidTr="00A82E5E">
        <w:trPr>
          <w:trHeight w:val="320"/>
        </w:trPr>
        <w:tc>
          <w:tcPr>
            <w:tcW w:w="5376" w:type="dxa"/>
            <w:shd w:val="clear" w:color="auto" w:fill="auto"/>
            <w:noWrap/>
            <w:vAlign w:val="center"/>
            <w:hideMark/>
          </w:tcPr>
          <w:p w14:paraId="2179B9AA" w14:textId="77777777" w:rsidR="00D27C4F" w:rsidRPr="00117AFB" w:rsidRDefault="00D27C4F" w:rsidP="00A82E5E">
            <w:pPr>
              <w:widowControl/>
              <w:spacing w:line="276" w:lineRule="auto"/>
              <w:jc w:val="left"/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  <w:t xml:space="preserve">  Myomectomy</w:t>
            </w:r>
          </w:p>
        </w:tc>
        <w:tc>
          <w:tcPr>
            <w:tcW w:w="2704" w:type="dxa"/>
            <w:shd w:val="clear" w:color="auto" w:fill="auto"/>
            <w:noWrap/>
            <w:vAlign w:val="center"/>
            <w:hideMark/>
          </w:tcPr>
          <w:p w14:paraId="55D481C7" w14:textId="77777777" w:rsidR="00D27C4F" w:rsidRPr="00117AFB" w:rsidRDefault="00D27C4F" w:rsidP="00A82E5E">
            <w:pPr>
              <w:widowControl/>
              <w:spacing w:line="276" w:lineRule="auto"/>
              <w:jc w:val="center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 w:hint="eastAsia"/>
                <w:color w:val="000000"/>
                <w:kern w:val="0"/>
                <w:szCs w:val="21"/>
                <w14:ligatures w14:val="none"/>
              </w:rPr>
              <w:t>0</w:t>
            </w: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 xml:space="preserve"> (0-1) / 2 (1.53)</w:t>
            </w:r>
          </w:p>
        </w:tc>
      </w:tr>
      <w:tr w:rsidR="00D27C4F" w:rsidRPr="00117AFB" w14:paraId="1240D408" w14:textId="77777777" w:rsidTr="00A82E5E">
        <w:trPr>
          <w:trHeight w:val="320"/>
        </w:trPr>
        <w:tc>
          <w:tcPr>
            <w:tcW w:w="5376" w:type="dxa"/>
            <w:shd w:val="clear" w:color="auto" w:fill="auto"/>
            <w:noWrap/>
            <w:vAlign w:val="center"/>
            <w:hideMark/>
          </w:tcPr>
          <w:p w14:paraId="56AC1DF4" w14:textId="77777777" w:rsidR="00D27C4F" w:rsidRPr="00117AFB" w:rsidRDefault="00D27C4F" w:rsidP="00A82E5E">
            <w:pPr>
              <w:widowControl/>
              <w:spacing w:line="276" w:lineRule="auto"/>
              <w:jc w:val="left"/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  <w:t xml:space="preserve">  Curettage or hysteroscopy</w:t>
            </w:r>
          </w:p>
        </w:tc>
        <w:tc>
          <w:tcPr>
            <w:tcW w:w="2704" w:type="dxa"/>
            <w:shd w:val="clear" w:color="auto" w:fill="auto"/>
            <w:noWrap/>
            <w:vAlign w:val="center"/>
            <w:hideMark/>
          </w:tcPr>
          <w:p w14:paraId="2405EC24" w14:textId="77777777" w:rsidR="00D27C4F" w:rsidRPr="00117AFB" w:rsidRDefault="00D27C4F" w:rsidP="00A82E5E">
            <w:pPr>
              <w:widowControl/>
              <w:spacing w:line="276" w:lineRule="auto"/>
              <w:jc w:val="center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 w:hint="eastAsia"/>
                <w:color w:val="000000"/>
                <w:kern w:val="0"/>
                <w:szCs w:val="21"/>
                <w14:ligatures w14:val="none"/>
              </w:rPr>
              <w:t>1</w:t>
            </w: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 xml:space="preserve"> (0-12) / 95 (72.5)</w:t>
            </w:r>
          </w:p>
        </w:tc>
      </w:tr>
      <w:tr w:rsidR="00D27C4F" w:rsidRPr="00117AFB" w14:paraId="197420F5" w14:textId="77777777" w:rsidTr="00A82E5E">
        <w:trPr>
          <w:trHeight w:val="320"/>
        </w:trPr>
        <w:tc>
          <w:tcPr>
            <w:tcW w:w="5376" w:type="dxa"/>
            <w:shd w:val="clear" w:color="auto" w:fill="auto"/>
            <w:noWrap/>
            <w:vAlign w:val="center"/>
            <w:hideMark/>
          </w:tcPr>
          <w:p w14:paraId="5C12FE29" w14:textId="77777777" w:rsidR="00D27C4F" w:rsidRPr="00117AFB" w:rsidRDefault="00D27C4F" w:rsidP="00A82E5E">
            <w:pPr>
              <w:widowControl/>
              <w:spacing w:line="276" w:lineRule="auto"/>
              <w:jc w:val="left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>Gestational at delivery, week</w:t>
            </w:r>
          </w:p>
        </w:tc>
        <w:tc>
          <w:tcPr>
            <w:tcW w:w="2704" w:type="dxa"/>
            <w:shd w:val="clear" w:color="auto" w:fill="auto"/>
            <w:noWrap/>
            <w:vAlign w:val="center"/>
            <w:hideMark/>
          </w:tcPr>
          <w:p w14:paraId="5FAD6121" w14:textId="77777777" w:rsidR="00D27C4F" w:rsidRPr="00117AFB" w:rsidRDefault="00D27C4F" w:rsidP="00A82E5E">
            <w:pPr>
              <w:widowControl/>
              <w:spacing w:line="276" w:lineRule="auto"/>
              <w:jc w:val="center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 w:hint="eastAsia"/>
                <w:color w:val="000000"/>
                <w:kern w:val="0"/>
                <w:szCs w:val="21"/>
                <w14:ligatures w14:val="none"/>
              </w:rPr>
              <w:t>3</w:t>
            </w: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>7</w:t>
            </w: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:vertAlign w:val="superscript"/>
                <w14:ligatures w14:val="none"/>
              </w:rPr>
              <w:t xml:space="preserve">+0 </w:t>
            </w: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>(28</w:t>
            </w: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:vertAlign w:val="superscript"/>
                <w14:ligatures w14:val="none"/>
              </w:rPr>
              <w:t>+2</w:t>
            </w: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>-40</w:t>
            </w: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:vertAlign w:val="superscript"/>
                <w14:ligatures w14:val="none"/>
              </w:rPr>
              <w:t>+6</w:t>
            </w: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>)</w:t>
            </w:r>
          </w:p>
        </w:tc>
      </w:tr>
      <w:tr w:rsidR="00D27C4F" w:rsidRPr="00117AFB" w14:paraId="590FE908" w14:textId="77777777" w:rsidTr="00A82E5E">
        <w:trPr>
          <w:trHeight w:val="320"/>
        </w:trPr>
        <w:tc>
          <w:tcPr>
            <w:tcW w:w="5376" w:type="dxa"/>
            <w:shd w:val="clear" w:color="auto" w:fill="auto"/>
            <w:noWrap/>
            <w:vAlign w:val="center"/>
            <w:hideMark/>
          </w:tcPr>
          <w:p w14:paraId="1721150C" w14:textId="77777777" w:rsidR="00D27C4F" w:rsidRPr="00117AFB" w:rsidRDefault="00D27C4F" w:rsidP="00A82E5E">
            <w:pPr>
              <w:widowControl/>
              <w:spacing w:line="276" w:lineRule="auto"/>
              <w:jc w:val="left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>Mode of delivery, n, %</w:t>
            </w:r>
          </w:p>
        </w:tc>
        <w:tc>
          <w:tcPr>
            <w:tcW w:w="2704" w:type="dxa"/>
            <w:shd w:val="clear" w:color="auto" w:fill="auto"/>
            <w:noWrap/>
            <w:vAlign w:val="center"/>
            <w:hideMark/>
          </w:tcPr>
          <w:p w14:paraId="6B31301E" w14:textId="77777777" w:rsidR="00D27C4F" w:rsidRPr="00117AFB" w:rsidRDefault="00D27C4F" w:rsidP="00A82E5E">
            <w:pPr>
              <w:widowControl/>
              <w:spacing w:line="276" w:lineRule="auto"/>
              <w:jc w:val="center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D27C4F" w:rsidRPr="00117AFB" w14:paraId="221EAA78" w14:textId="77777777" w:rsidTr="00A82E5E">
        <w:trPr>
          <w:trHeight w:val="320"/>
        </w:trPr>
        <w:tc>
          <w:tcPr>
            <w:tcW w:w="5376" w:type="dxa"/>
            <w:shd w:val="clear" w:color="auto" w:fill="auto"/>
            <w:noWrap/>
            <w:vAlign w:val="center"/>
            <w:hideMark/>
          </w:tcPr>
          <w:p w14:paraId="526BB4BE" w14:textId="77777777" w:rsidR="00D27C4F" w:rsidRPr="00117AFB" w:rsidRDefault="00D27C4F" w:rsidP="00A82E5E">
            <w:pPr>
              <w:widowControl/>
              <w:spacing w:line="276" w:lineRule="auto"/>
              <w:jc w:val="left"/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  <w:t xml:space="preserve">  Vaginal</w:t>
            </w:r>
          </w:p>
        </w:tc>
        <w:tc>
          <w:tcPr>
            <w:tcW w:w="2704" w:type="dxa"/>
            <w:shd w:val="clear" w:color="auto" w:fill="auto"/>
            <w:noWrap/>
            <w:vAlign w:val="center"/>
            <w:hideMark/>
          </w:tcPr>
          <w:p w14:paraId="0901B8E4" w14:textId="77777777" w:rsidR="00D27C4F" w:rsidRPr="00117AFB" w:rsidRDefault="00D27C4F" w:rsidP="00A82E5E">
            <w:pPr>
              <w:widowControl/>
              <w:spacing w:line="276" w:lineRule="auto"/>
              <w:jc w:val="center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 w:hint="eastAsia"/>
                <w:color w:val="000000"/>
                <w:kern w:val="0"/>
                <w:szCs w:val="21"/>
                <w14:ligatures w14:val="none"/>
              </w:rPr>
              <w:t>5</w:t>
            </w: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 xml:space="preserve"> (3.8)</w:t>
            </w:r>
          </w:p>
        </w:tc>
      </w:tr>
      <w:tr w:rsidR="00D27C4F" w:rsidRPr="00117AFB" w14:paraId="60643B16" w14:textId="77777777" w:rsidTr="00A82E5E">
        <w:trPr>
          <w:trHeight w:val="320"/>
        </w:trPr>
        <w:tc>
          <w:tcPr>
            <w:tcW w:w="5376" w:type="dxa"/>
            <w:shd w:val="clear" w:color="auto" w:fill="auto"/>
            <w:noWrap/>
            <w:vAlign w:val="center"/>
            <w:hideMark/>
          </w:tcPr>
          <w:p w14:paraId="0D7E7472" w14:textId="77777777" w:rsidR="00D27C4F" w:rsidRPr="00117AFB" w:rsidRDefault="00D27C4F" w:rsidP="00A82E5E">
            <w:pPr>
              <w:widowControl/>
              <w:spacing w:line="276" w:lineRule="auto"/>
              <w:jc w:val="left"/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  <w:t xml:space="preserve">  Operative vaginal</w:t>
            </w:r>
          </w:p>
        </w:tc>
        <w:tc>
          <w:tcPr>
            <w:tcW w:w="2704" w:type="dxa"/>
            <w:shd w:val="clear" w:color="auto" w:fill="auto"/>
            <w:noWrap/>
            <w:vAlign w:val="center"/>
            <w:hideMark/>
          </w:tcPr>
          <w:p w14:paraId="4745EB64" w14:textId="77777777" w:rsidR="00D27C4F" w:rsidRPr="00117AFB" w:rsidRDefault="00D27C4F" w:rsidP="00A82E5E">
            <w:pPr>
              <w:widowControl/>
              <w:spacing w:line="276" w:lineRule="auto"/>
              <w:jc w:val="center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 w:hint="eastAsia"/>
                <w:color w:val="000000"/>
                <w:kern w:val="0"/>
                <w:szCs w:val="21"/>
                <w14:ligatures w14:val="none"/>
              </w:rPr>
              <w:t>0</w:t>
            </w:r>
          </w:p>
        </w:tc>
      </w:tr>
      <w:tr w:rsidR="00D27C4F" w:rsidRPr="00117AFB" w14:paraId="5CA99D75" w14:textId="77777777" w:rsidTr="00A82E5E">
        <w:trPr>
          <w:trHeight w:val="320"/>
        </w:trPr>
        <w:tc>
          <w:tcPr>
            <w:tcW w:w="5376" w:type="dxa"/>
            <w:shd w:val="clear" w:color="auto" w:fill="auto"/>
            <w:noWrap/>
            <w:vAlign w:val="center"/>
            <w:hideMark/>
          </w:tcPr>
          <w:p w14:paraId="003B9A15" w14:textId="77777777" w:rsidR="00D27C4F" w:rsidRPr="00117AFB" w:rsidRDefault="00D27C4F" w:rsidP="00A82E5E">
            <w:pPr>
              <w:widowControl/>
              <w:spacing w:line="276" w:lineRule="auto"/>
              <w:jc w:val="left"/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  <w:t xml:space="preserve">  Cesarean delivery</w:t>
            </w:r>
          </w:p>
        </w:tc>
        <w:tc>
          <w:tcPr>
            <w:tcW w:w="2704" w:type="dxa"/>
            <w:shd w:val="clear" w:color="auto" w:fill="auto"/>
            <w:noWrap/>
            <w:vAlign w:val="center"/>
            <w:hideMark/>
          </w:tcPr>
          <w:p w14:paraId="0992B800" w14:textId="77777777" w:rsidR="00D27C4F" w:rsidRPr="00117AFB" w:rsidRDefault="00D27C4F" w:rsidP="00A82E5E">
            <w:pPr>
              <w:widowControl/>
              <w:spacing w:line="276" w:lineRule="auto"/>
              <w:jc w:val="center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 w:hint="eastAsia"/>
                <w:color w:val="000000"/>
                <w:kern w:val="0"/>
                <w:szCs w:val="21"/>
                <w14:ligatures w14:val="none"/>
              </w:rPr>
              <w:t>1</w:t>
            </w: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>26 (96.2)</w:t>
            </w:r>
          </w:p>
        </w:tc>
      </w:tr>
      <w:tr w:rsidR="00D27C4F" w:rsidRPr="00117AFB" w14:paraId="0692FF8C" w14:textId="77777777" w:rsidTr="00A82E5E">
        <w:trPr>
          <w:trHeight w:val="320"/>
        </w:trPr>
        <w:tc>
          <w:tcPr>
            <w:tcW w:w="5376" w:type="dxa"/>
            <w:shd w:val="clear" w:color="auto" w:fill="auto"/>
            <w:noWrap/>
            <w:vAlign w:val="center"/>
          </w:tcPr>
          <w:p w14:paraId="720A8854" w14:textId="77777777" w:rsidR="00D27C4F" w:rsidRPr="00117AFB" w:rsidRDefault="00D27C4F" w:rsidP="00A82E5E">
            <w:pPr>
              <w:widowControl/>
              <w:spacing w:line="276" w:lineRule="auto"/>
              <w:jc w:val="left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 w:hint="eastAsia"/>
                <w:color w:val="000000"/>
                <w:kern w:val="0"/>
                <w:szCs w:val="21"/>
                <w14:ligatures w14:val="none"/>
              </w:rPr>
              <w:t>P</w:t>
            </w: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>lacenta position</w:t>
            </w:r>
          </w:p>
        </w:tc>
        <w:tc>
          <w:tcPr>
            <w:tcW w:w="2704" w:type="dxa"/>
            <w:shd w:val="clear" w:color="auto" w:fill="auto"/>
            <w:noWrap/>
            <w:vAlign w:val="center"/>
          </w:tcPr>
          <w:p w14:paraId="191CF295" w14:textId="77777777" w:rsidR="00D27C4F" w:rsidRPr="00117AFB" w:rsidRDefault="00D27C4F" w:rsidP="00A82E5E">
            <w:pPr>
              <w:widowControl/>
              <w:spacing w:line="276" w:lineRule="auto"/>
              <w:jc w:val="center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D27C4F" w:rsidRPr="00117AFB" w14:paraId="10005158" w14:textId="77777777" w:rsidTr="00A82E5E">
        <w:trPr>
          <w:trHeight w:val="320"/>
        </w:trPr>
        <w:tc>
          <w:tcPr>
            <w:tcW w:w="5376" w:type="dxa"/>
            <w:shd w:val="clear" w:color="auto" w:fill="auto"/>
            <w:noWrap/>
            <w:vAlign w:val="center"/>
          </w:tcPr>
          <w:p w14:paraId="506240ED" w14:textId="77777777" w:rsidR="00D27C4F" w:rsidRPr="00117AFB" w:rsidRDefault="00D27C4F" w:rsidP="00A82E5E">
            <w:pPr>
              <w:widowControl/>
              <w:spacing w:line="276" w:lineRule="auto"/>
              <w:jc w:val="left"/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 w:hint="eastAsia"/>
                <w:i/>
                <w:iCs/>
                <w:color w:val="000000"/>
                <w:kern w:val="0"/>
                <w:szCs w:val="21"/>
                <w14:ligatures w14:val="none"/>
              </w:rPr>
              <w:t xml:space="preserve"> </w:t>
            </w:r>
            <w:r w:rsidRPr="00117AFB"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  <w:t xml:space="preserve"> Normal</w:t>
            </w:r>
          </w:p>
        </w:tc>
        <w:tc>
          <w:tcPr>
            <w:tcW w:w="2704" w:type="dxa"/>
            <w:shd w:val="clear" w:color="auto" w:fill="auto"/>
            <w:noWrap/>
            <w:vAlign w:val="center"/>
          </w:tcPr>
          <w:p w14:paraId="64619E3C" w14:textId="77777777" w:rsidR="00D27C4F" w:rsidRPr="00117AFB" w:rsidRDefault="00D27C4F" w:rsidP="00A82E5E">
            <w:pPr>
              <w:widowControl/>
              <w:spacing w:line="276" w:lineRule="auto"/>
              <w:jc w:val="center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 w:hint="eastAsia"/>
                <w:color w:val="000000"/>
                <w:kern w:val="0"/>
                <w:szCs w:val="21"/>
                <w14:ligatures w14:val="none"/>
              </w:rPr>
              <w:t>1</w:t>
            </w: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>3 (9.9)</w:t>
            </w:r>
          </w:p>
        </w:tc>
      </w:tr>
      <w:tr w:rsidR="00D27C4F" w:rsidRPr="00117AFB" w14:paraId="2B152D1D" w14:textId="77777777" w:rsidTr="00A82E5E">
        <w:trPr>
          <w:trHeight w:val="320"/>
        </w:trPr>
        <w:tc>
          <w:tcPr>
            <w:tcW w:w="5376" w:type="dxa"/>
            <w:shd w:val="clear" w:color="auto" w:fill="auto"/>
            <w:noWrap/>
            <w:vAlign w:val="center"/>
          </w:tcPr>
          <w:p w14:paraId="773D65DF" w14:textId="77777777" w:rsidR="00D27C4F" w:rsidRPr="00117AFB" w:rsidRDefault="00D27C4F" w:rsidP="00A82E5E">
            <w:pPr>
              <w:widowControl/>
              <w:spacing w:line="276" w:lineRule="auto"/>
              <w:jc w:val="left"/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 w:hint="eastAsia"/>
                <w:i/>
                <w:iCs/>
                <w:color w:val="000000"/>
                <w:kern w:val="0"/>
                <w:szCs w:val="21"/>
                <w14:ligatures w14:val="none"/>
              </w:rPr>
              <w:t xml:space="preserve"> </w:t>
            </w:r>
            <w:r w:rsidRPr="00117AFB"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  <w:t xml:space="preserve"> Low-lying</w:t>
            </w:r>
          </w:p>
        </w:tc>
        <w:tc>
          <w:tcPr>
            <w:tcW w:w="2704" w:type="dxa"/>
            <w:shd w:val="clear" w:color="auto" w:fill="auto"/>
            <w:noWrap/>
            <w:vAlign w:val="center"/>
          </w:tcPr>
          <w:p w14:paraId="097A121A" w14:textId="77777777" w:rsidR="00D27C4F" w:rsidRPr="00117AFB" w:rsidRDefault="00D27C4F" w:rsidP="00A82E5E">
            <w:pPr>
              <w:widowControl/>
              <w:spacing w:line="276" w:lineRule="auto"/>
              <w:jc w:val="center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 w:hint="eastAsia"/>
                <w:color w:val="000000"/>
                <w:kern w:val="0"/>
                <w:szCs w:val="21"/>
                <w14:ligatures w14:val="none"/>
              </w:rPr>
              <w:t>4</w:t>
            </w: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 xml:space="preserve"> (3.1)</w:t>
            </w:r>
          </w:p>
        </w:tc>
      </w:tr>
      <w:tr w:rsidR="00D27C4F" w:rsidRPr="00117AFB" w14:paraId="49EDE5C9" w14:textId="77777777" w:rsidTr="00A82E5E">
        <w:trPr>
          <w:trHeight w:val="320"/>
        </w:trPr>
        <w:tc>
          <w:tcPr>
            <w:tcW w:w="5376" w:type="dxa"/>
            <w:shd w:val="clear" w:color="auto" w:fill="auto"/>
            <w:noWrap/>
            <w:vAlign w:val="center"/>
          </w:tcPr>
          <w:p w14:paraId="667077D1" w14:textId="77777777" w:rsidR="00D27C4F" w:rsidRPr="00117AFB" w:rsidRDefault="00D27C4F" w:rsidP="00A82E5E">
            <w:pPr>
              <w:widowControl/>
              <w:spacing w:line="276" w:lineRule="auto"/>
              <w:jc w:val="left"/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 w:hint="eastAsia"/>
                <w:i/>
                <w:iCs/>
                <w:color w:val="000000"/>
                <w:kern w:val="0"/>
                <w:szCs w:val="21"/>
                <w14:ligatures w14:val="none"/>
              </w:rPr>
              <w:t xml:space="preserve"> </w:t>
            </w:r>
            <w:r w:rsidRPr="00117AFB"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  <w:t xml:space="preserve"> Previa</w:t>
            </w:r>
          </w:p>
        </w:tc>
        <w:tc>
          <w:tcPr>
            <w:tcW w:w="2704" w:type="dxa"/>
            <w:shd w:val="clear" w:color="auto" w:fill="auto"/>
            <w:noWrap/>
            <w:vAlign w:val="center"/>
          </w:tcPr>
          <w:p w14:paraId="03B1754E" w14:textId="77777777" w:rsidR="00D27C4F" w:rsidRPr="00117AFB" w:rsidRDefault="00D27C4F" w:rsidP="00A82E5E">
            <w:pPr>
              <w:widowControl/>
              <w:spacing w:line="276" w:lineRule="auto"/>
              <w:jc w:val="center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 w:hint="eastAsia"/>
                <w:color w:val="000000"/>
                <w:kern w:val="0"/>
                <w:szCs w:val="21"/>
                <w14:ligatures w14:val="none"/>
              </w:rPr>
              <w:t>1</w:t>
            </w: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>14 (87.0)</w:t>
            </w:r>
          </w:p>
        </w:tc>
      </w:tr>
      <w:tr w:rsidR="00D27C4F" w:rsidRPr="00117AFB" w14:paraId="24E5464D" w14:textId="77777777" w:rsidTr="00A82E5E">
        <w:trPr>
          <w:trHeight w:val="320"/>
        </w:trPr>
        <w:tc>
          <w:tcPr>
            <w:tcW w:w="5376" w:type="dxa"/>
            <w:shd w:val="clear" w:color="auto" w:fill="auto"/>
            <w:noWrap/>
            <w:vAlign w:val="center"/>
          </w:tcPr>
          <w:p w14:paraId="46952F8E" w14:textId="77777777" w:rsidR="00D27C4F" w:rsidRPr="00117AFB" w:rsidRDefault="00D27C4F" w:rsidP="00A82E5E">
            <w:pPr>
              <w:widowControl/>
              <w:spacing w:line="276" w:lineRule="auto"/>
              <w:jc w:val="left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 w:hint="eastAsia"/>
                <w:color w:val="000000"/>
                <w:kern w:val="0"/>
                <w:szCs w:val="21"/>
                <w14:ligatures w14:val="none"/>
              </w:rPr>
              <w:t>P</w:t>
            </w: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>lacenta invasion</w:t>
            </w:r>
          </w:p>
        </w:tc>
        <w:tc>
          <w:tcPr>
            <w:tcW w:w="2704" w:type="dxa"/>
            <w:shd w:val="clear" w:color="auto" w:fill="auto"/>
            <w:noWrap/>
            <w:vAlign w:val="center"/>
          </w:tcPr>
          <w:p w14:paraId="644E24C3" w14:textId="77777777" w:rsidR="00D27C4F" w:rsidRPr="00117AFB" w:rsidRDefault="00D27C4F" w:rsidP="00A82E5E">
            <w:pPr>
              <w:widowControl/>
              <w:spacing w:line="276" w:lineRule="auto"/>
              <w:jc w:val="center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D27C4F" w:rsidRPr="00117AFB" w14:paraId="0E152292" w14:textId="77777777" w:rsidTr="00A82E5E">
        <w:trPr>
          <w:trHeight w:val="320"/>
        </w:trPr>
        <w:tc>
          <w:tcPr>
            <w:tcW w:w="5376" w:type="dxa"/>
            <w:shd w:val="clear" w:color="auto" w:fill="auto"/>
            <w:noWrap/>
            <w:vAlign w:val="center"/>
          </w:tcPr>
          <w:p w14:paraId="0AC6BC50" w14:textId="77777777" w:rsidR="00D27C4F" w:rsidRPr="00117AFB" w:rsidRDefault="00D27C4F" w:rsidP="00A82E5E">
            <w:pPr>
              <w:widowControl/>
              <w:spacing w:line="276" w:lineRule="auto"/>
              <w:jc w:val="left"/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 w:hint="eastAsia"/>
                <w:i/>
                <w:iCs/>
                <w:color w:val="000000"/>
                <w:kern w:val="0"/>
                <w:szCs w:val="21"/>
                <w14:ligatures w14:val="none"/>
              </w:rPr>
              <w:t xml:space="preserve"> </w:t>
            </w:r>
            <w:r w:rsidRPr="00117AFB"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  <w:t xml:space="preserve"> Normal</w:t>
            </w:r>
          </w:p>
        </w:tc>
        <w:tc>
          <w:tcPr>
            <w:tcW w:w="2704" w:type="dxa"/>
            <w:shd w:val="clear" w:color="auto" w:fill="auto"/>
            <w:noWrap/>
            <w:vAlign w:val="center"/>
          </w:tcPr>
          <w:p w14:paraId="0532EF5B" w14:textId="77777777" w:rsidR="00D27C4F" w:rsidRPr="00117AFB" w:rsidRDefault="00D27C4F" w:rsidP="00A82E5E">
            <w:pPr>
              <w:widowControl/>
              <w:spacing w:line="276" w:lineRule="auto"/>
              <w:jc w:val="center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 w:hint="eastAsia"/>
                <w:color w:val="000000"/>
                <w:kern w:val="0"/>
                <w:szCs w:val="21"/>
                <w14:ligatures w14:val="none"/>
              </w:rPr>
              <w:t>6</w:t>
            </w: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>1 (46.5)</w:t>
            </w:r>
          </w:p>
        </w:tc>
      </w:tr>
      <w:tr w:rsidR="00D27C4F" w:rsidRPr="00117AFB" w14:paraId="1A3BF06C" w14:textId="77777777" w:rsidTr="00A82E5E">
        <w:trPr>
          <w:trHeight w:val="320"/>
        </w:trPr>
        <w:tc>
          <w:tcPr>
            <w:tcW w:w="5376" w:type="dxa"/>
            <w:shd w:val="clear" w:color="auto" w:fill="auto"/>
            <w:noWrap/>
            <w:vAlign w:val="center"/>
          </w:tcPr>
          <w:p w14:paraId="5BDBEA78" w14:textId="77777777" w:rsidR="00D27C4F" w:rsidRPr="00117AFB" w:rsidRDefault="00D27C4F" w:rsidP="00A82E5E">
            <w:pPr>
              <w:widowControl/>
              <w:spacing w:line="276" w:lineRule="auto"/>
              <w:jc w:val="left"/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 w:hint="eastAsia"/>
                <w:i/>
                <w:iCs/>
                <w:color w:val="000000"/>
                <w:kern w:val="0"/>
                <w:szCs w:val="21"/>
                <w14:ligatures w14:val="none"/>
              </w:rPr>
              <w:t xml:space="preserve"> </w:t>
            </w:r>
            <w:r w:rsidRPr="00117AFB"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  <w:t xml:space="preserve"> Accreta</w:t>
            </w:r>
          </w:p>
        </w:tc>
        <w:tc>
          <w:tcPr>
            <w:tcW w:w="2704" w:type="dxa"/>
            <w:shd w:val="clear" w:color="auto" w:fill="auto"/>
            <w:noWrap/>
            <w:vAlign w:val="center"/>
          </w:tcPr>
          <w:p w14:paraId="1EBED69C" w14:textId="77777777" w:rsidR="00D27C4F" w:rsidRPr="00117AFB" w:rsidRDefault="00D27C4F" w:rsidP="00A82E5E">
            <w:pPr>
              <w:widowControl/>
              <w:spacing w:line="276" w:lineRule="auto"/>
              <w:jc w:val="center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 w:hint="eastAsia"/>
                <w:color w:val="000000"/>
                <w:kern w:val="0"/>
                <w:szCs w:val="21"/>
                <w14:ligatures w14:val="none"/>
              </w:rPr>
              <w:t>2</w:t>
            </w: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>2 (16.8)</w:t>
            </w:r>
          </w:p>
        </w:tc>
      </w:tr>
      <w:tr w:rsidR="00D27C4F" w:rsidRPr="00117AFB" w14:paraId="47469843" w14:textId="77777777" w:rsidTr="00A82E5E">
        <w:trPr>
          <w:trHeight w:val="320"/>
        </w:trPr>
        <w:tc>
          <w:tcPr>
            <w:tcW w:w="5376" w:type="dxa"/>
            <w:shd w:val="clear" w:color="auto" w:fill="auto"/>
            <w:noWrap/>
            <w:vAlign w:val="center"/>
          </w:tcPr>
          <w:p w14:paraId="0883193C" w14:textId="77777777" w:rsidR="00D27C4F" w:rsidRPr="00117AFB" w:rsidRDefault="00D27C4F" w:rsidP="00A82E5E">
            <w:pPr>
              <w:widowControl/>
              <w:spacing w:line="276" w:lineRule="auto"/>
              <w:jc w:val="left"/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 w:hint="eastAsia"/>
                <w:i/>
                <w:iCs/>
                <w:color w:val="000000"/>
                <w:kern w:val="0"/>
                <w:szCs w:val="21"/>
                <w14:ligatures w14:val="none"/>
              </w:rPr>
              <w:t xml:space="preserve"> </w:t>
            </w:r>
            <w:r w:rsidRPr="00117AFB"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  <w:t xml:space="preserve"> Increta</w:t>
            </w:r>
            <w:bookmarkStart w:id="0" w:name="_GoBack"/>
            <w:bookmarkEnd w:id="0"/>
          </w:p>
        </w:tc>
        <w:tc>
          <w:tcPr>
            <w:tcW w:w="2704" w:type="dxa"/>
            <w:shd w:val="clear" w:color="auto" w:fill="auto"/>
            <w:noWrap/>
            <w:vAlign w:val="center"/>
          </w:tcPr>
          <w:p w14:paraId="286BB68A" w14:textId="77777777" w:rsidR="00D27C4F" w:rsidRPr="00117AFB" w:rsidRDefault="00D27C4F" w:rsidP="00A82E5E">
            <w:pPr>
              <w:widowControl/>
              <w:spacing w:line="276" w:lineRule="auto"/>
              <w:jc w:val="center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 w:hint="eastAsia"/>
                <w:color w:val="000000"/>
                <w:kern w:val="0"/>
                <w:szCs w:val="21"/>
                <w14:ligatures w14:val="none"/>
              </w:rPr>
              <w:t>4</w:t>
            </w: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>4 (33.6)</w:t>
            </w:r>
          </w:p>
        </w:tc>
      </w:tr>
      <w:tr w:rsidR="00D27C4F" w:rsidRPr="00117AFB" w14:paraId="08E6AC83" w14:textId="77777777" w:rsidTr="00A82E5E">
        <w:trPr>
          <w:trHeight w:val="320"/>
        </w:trPr>
        <w:tc>
          <w:tcPr>
            <w:tcW w:w="5376" w:type="dxa"/>
            <w:shd w:val="clear" w:color="auto" w:fill="auto"/>
            <w:noWrap/>
            <w:vAlign w:val="center"/>
          </w:tcPr>
          <w:p w14:paraId="7A4C0ACB" w14:textId="77777777" w:rsidR="00D27C4F" w:rsidRPr="00117AFB" w:rsidRDefault="00D27C4F" w:rsidP="00A82E5E">
            <w:pPr>
              <w:widowControl/>
              <w:spacing w:line="276" w:lineRule="auto"/>
              <w:jc w:val="left"/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 w:hint="eastAsia"/>
                <w:i/>
                <w:iCs/>
                <w:color w:val="000000"/>
                <w:kern w:val="0"/>
                <w:szCs w:val="21"/>
                <w14:ligatures w14:val="none"/>
              </w:rPr>
              <w:t xml:space="preserve"> </w:t>
            </w:r>
            <w:r w:rsidRPr="00117AFB"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  <w:t xml:space="preserve"> Percreta</w:t>
            </w:r>
          </w:p>
        </w:tc>
        <w:tc>
          <w:tcPr>
            <w:tcW w:w="2704" w:type="dxa"/>
            <w:shd w:val="clear" w:color="auto" w:fill="auto"/>
            <w:noWrap/>
            <w:vAlign w:val="center"/>
          </w:tcPr>
          <w:p w14:paraId="52470063" w14:textId="77777777" w:rsidR="00D27C4F" w:rsidRPr="00117AFB" w:rsidRDefault="00D27C4F" w:rsidP="00A82E5E">
            <w:pPr>
              <w:widowControl/>
              <w:spacing w:line="276" w:lineRule="auto"/>
              <w:jc w:val="center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 w:hint="eastAsia"/>
                <w:color w:val="000000"/>
                <w:kern w:val="0"/>
                <w:szCs w:val="21"/>
                <w14:ligatures w14:val="none"/>
              </w:rPr>
              <w:t>4</w:t>
            </w: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 xml:space="preserve"> (3.1)</w:t>
            </w:r>
          </w:p>
        </w:tc>
      </w:tr>
      <w:tr w:rsidR="00D27C4F" w:rsidRPr="00117AFB" w14:paraId="39B3D1B4" w14:textId="77777777" w:rsidTr="00A82E5E">
        <w:trPr>
          <w:trHeight w:val="320"/>
        </w:trPr>
        <w:tc>
          <w:tcPr>
            <w:tcW w:w="5376" w:type="dxa"/>
            <w:shd w:val="clear" w:color="auto" w:fill="auto"/>
            <w:noWrap/>
            <w:vAlign w:val="center"/>
            <w:hideMark/>
          </w:tcPr>
          <w:p w14:paraId="1474C933" w14:textId="77777777" w:rsidR="00D27C4F" w:rsidRPr="00117AFB" w:rsidRDefault="00D27C4F" w:rsidP="00A82E5E">
            <w:pPr>
              <w:widowControl/>
              <w:spacing w:line="276" w:lineRule="auto"/>
              <w:jc w:val="left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>Abdominal aorta balloon occlusion, n, %</w:t>
            </w:r>
          </w:p>
        </w:tc>
        <w:tc>
          <w:tcPr>
            <w:tcW w:w="2704" w:type="dxa"/>
            <w:shd w:val="clear" w:color="auto" w:fill="auto"/>
            <w:noWrap/>
            <w:vAlign w:val="center"/>
            <w:hideMark/>
          </w:tcPr>
          <w:p w14:paraId="5F57786D" w14:textId="77777777" w:rsidR="00D27C4F" w:rsidRPr="00117AFB" w:rsidRDefault="00D27C4F" w:rsidP="00A82E5E">
            <w:pPr>
              <w:widowControl/>
              <w:spacing w:line="276" w:lineRule="auto"/>
              <w:jc w:val="center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 w:hint="eastAsia"/>
                <w:color w:val="000000"/>
                <w:kern w:val="0"/>
                <w:szCs w:val="21"/>
                <w14:ligatures w14:val="none"/>
              </w:rPr>
              <w:t>3</w:t>
            </w: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>2 (24.4)</w:t>
            </w:r>
          </w:p>
        </w:tc>
      </w:tr>
      <w:tr w:rsidR="00D27C4F" w:rsidRPr="00117AFB" w14:paraId="4FA68C91" w14:textId="77777777" w:rsidTr="00A82E5E">
        <w:trPr>
          <w:trHeight w:val="320"/>
        </w:trPr>
        <w:tc>
          <w:tcPr>
            <w:tcW w:w="5376" w:type="dxa"/>
            <w:shd w:val="clear" w:color="auto" w:fill="auto"/>
            <w:noWrap/>
            <w:vAlign w:val="center"/>
            <w:hideMark/>
          </w:tcPr>
          <w:p w14:paraId="4280B3A4" w14:textId="77777777" w:rsidR="00D27C4F" w:rsidRPr="00117AFB" w:rsidRDefault="00D27C4F" w:rsidP="00A82E5E">
            <w:pPr>
              <w:widowControl/>
              <w:spacing w:line="276" w:lineRule="auto"/>
              <w:jc w:val="left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>Blood loss volume, mL</w:t>
            </w:r>
          </w:p>
        </w:tc>
        <w:tc>
          <w:tcPr>
            <w:tcW w:w="2704" w:type="dxa"/>
            <w:shd w:val="clear" w:color="auto" w:fill="auto"/>
            <w:noWrap/>
            <w:vAlign w:val="center"/>
            <w:hideMark/>
          </w:tcPr>
          <w:p w14:paraId="5E787ED5" w14:textId="77777777" w:rsidR="00D27C4F" w:rsidRPr="00117AFB" w:rsidRDefault="00D27C4F" w:rsidP="00A82E5E">
            <w:pPr>
              <w:widowControl/>
              <w:spacing w:line="276" w:lineRule="auto"/>
              <w:jc w:val="center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>500 (</w:t>
            </w:r>
            <w:r w:rsidRPr="00117AFB">
              <w:rPr>
                <w:rFonts w:asciiTheme="majorHAnsi" w:eastAsiaTheme="majorHAnsi" w:hAnsiTheme="majorHAnsi" w:cs="Times New Roman" w:hint="eastAsia"/>
                <w:color w:val="000000"/>
                <w:kern w:val="0"/>
                <w:szCs w:val="21"/>
                <w14:ligatures w14:val="none"/>
              </w:rPr>
              <w:t>1</w:t>
            </w: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>00-7000)</w:t>
            </w:r>
          </w:p>
        </w:tc>
      </w:tr>
      <w:tr w:rsidR="00D27C4F" w:rsidRPr="00117AFB" w14:paraId="1BB75759" w14:textId="77777777" w:rsidTr="00A82E5E">
        <w:trPr>
          <w:trHeight w:val="320"/>
        </w:trPr>
        <w:tc>
          <w:tcPr>
            <w:tcW w:w="5376" w:type="dxa"/>
            <w:shd w:val="clear" w:color="auto" w:fill="auto"/>
            <w:noWrap/>
            <w:vAlign w:val="center"/>
            <w:hideMark/>
          </w:tcPr>
          <w:p w14:paraId="436B72B0" w14:textId="77777777" w:rsidR="00D27C4F" w:rsidRPr="00117AFB" w:rsidRDefault="00D27C4F" w:rsidP="00A82E5E">
            <w:pPr>
              <w:widowControl/>
              <w:spacing w:line="276" w:lineRule="auto"/>
              <w:jc w:val="left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>Extra management, n, %</w:t>
            </w:r>
          </w:p>
        </w:tc>
        <w:tc>
          <w:tcPr>
            <w:tcW w:w="2704" w:type="dxa"/>
            <w:shd w:val="clear" w:color="auto" w:fill="auto"/>
            <w:noWrap/>
            <w:vAlign w:val="center"/>
            <w:hideMark/>
          </w:tcPr>
          <w:p w14:paraId="0C1BA5E1" w14:textId="77777777" w:rsidR="00D27C4F" w:rsidRPr="00117AFB" w:rsidRDefault="00D27C4F" w:rsidP="00A82E5E">
            <w:pPr>
              <w:widowControl/>
              <w:spacing w:line="276" w:lineRule="auto"/>
              <w:jc w:val="center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</w:p>
        </w:tc>
      </w:tr>
      <w:tr w:rsidR="00D27C4F" w:rsidRPr="00117AFB" w14:paraId="5FC1A37E" w14:textId="77777777" w:rsidTr="00A82E5E">
        <w:trPr>
          <w:trHeight w:val="320"/>
        </w:trPr>
        <w:tc>
          <w:tcPr>
            <w:tcW w:w="5376" w:type="dxa"/>
            <w:shd w:val="clear" w:color="auto" w:fill="auto"/>
            <w:noWrap/>
            <w:vAlign w:val="center"/>
            <w:hideMark/>
          </w:tcPr>
          <w:p w14:paraId="639EA40F" w14:textId="77777777" w:rsidR="00D27C4F" w:rsidRPr="00117AFB" w:rsidRDefault="00D27C4F" w:rsidP="00A82E5E">
            <w:pPr>
              <w:widowControl/>
              <w:spacing w:line="276" w:lineRule="auto"/>
              <w:jc w:val="left"/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  <w:t xml:space="preserve">  B-lynch suture</w:t>
            </w:r>
          </w:p>
        </w:tc>
        <w:tc>
          <w:tcPr>
            <w:tcW w:w="2704" w:type="dxa"/>
            <w:shd w:val="clear" w:color="auto" w:fill="auto"/>
            <w:noWrap/>
            <w:vAlign w:val="center"/>
            <w:hideMark/>
          </w:tcPr>
          <w:p w14:paraId="5808AC2A" w14:textId="77777777" w:rsidR="00D27C4F" w:rsidRPr="00117AFB" w:rsidRDefault="00D27C4F" w:rsidP="00A82E5E">
            <w:pPr>
              <w:widowControl/>
              <w:spacing w:line="276" w:lineRule="auto"/>
              <w:jc w:val="center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 w:hint="eastAsia"/>
                <w:color w:val="000000"/>
                <w:kern w:val="0"/>
                <w:szCs w:val="21"/>
                <w14:ligatures w14:val="none"/>
              </w:rPr>
              <w:t>2</w:t>
            </w: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>8 (21.4)</w:t>
            </w:r>
          </w:p>
        </w:tc>
      </w:tr>
      <w:tr w:rsidR="00D27C4F" w:rsidRPr="00117AFB" w14:paraId="57F5EF93" w14:textId="77777777" w:rsidTr="00A82E5E">
        <w:trPr>
          <w:trHeight w:val="320"/>
        </w:trPr>
        <w:tc>
          <w:tcPr>
            <w:tcW w:w="5376" w:type="dxa"/>
            <w:shd w:val="clear" w:color="auto" w:fill="auto"/>
            <w:noWrap/>
            <w:vAlign w:val="center"/>
            <w:hideMark/>
          </w:tcPr>
          <w:p w14:paraId="22AA099E" w14:textId="77777777" w:rsidR="00D27C4F" w:rsidRPr="00117AFB" w:rsidRDefault="00D27C4F" w:rsidP="00A82E5E">
            <w:pPr>
              <w:widowControl/>
              <w:spacing w:line="276" w:lineRule="auto"/>
              <w:jc w:val="left"/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  <w:t xml:space="preserve">  Bakri balloon uterine compression or uterine packing</w:t>
            </w:r>
          </w:p>
        </w:tc>
        <w:tc>
          <w:tcPr>
            <w:tcW w:w="2704" w:type="dxa"/>
            <w:shd w:val="clear" w:color="auto" w:fill="auto"/>
            <w:noWrap/>
            <w:vAlign w:val="center"/>
            <w:hideMark/>
          </w:tcPr>
          <w:p w14:paraId="703FBB00" w14:textId="77777777" w:rsidR="00D27C4F" w:rsidRPr="00117AFB" w:rsidRDefault="00D27C4F" w:rsidP="00A82E5E">
            <w:pPr>
              <w:widowControl/>
              <w:spacing w:line="276" w:lineRule="auto"/>
              <w:jc w:val="center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 w:hint="eastAsia"/>
                <w:color w:val="000000"/>
                <w:kern w:val="0"/>
                <w:szCs w:val="21"/>
                <w14:ligatures w14:val="none"/>
              </w:rPr>
              <w:t>4</w:t>
            </w: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>7 (35.9)</w:t>
            </w:r>
          </w:p>
        </w:tc>
      </w:tr>
      <w:tr w:rsidR="00D27C4F" w:rsidRPr="00117AFB" w14:paraId="593518A1" w14:textId="77777777" w:rsidTr="00A82E5E">
        <w:trPr>
          <w:trHeight w:val="320"/>
        </w:trPr>
        <w:tc>
          <w:tcPr>
            <w:tcW w:w="5376" w:type="dxa"/>
            <w:shd w:val="clear" w:color="auto" w:fill="auto"/>
            <w:noWrap/>
            <w:vAlign w:val="center"/>
            <w:hideMark/>
          </w:tcPr>
          <w:p w14:paraId="10F4CEEB" w14:textId="77777777" w:rsidR="00D27C4F" w:rsidRPr="00117AFB" w:rsidRDefault="00D27C4F" w:rsidP="00A82E5E">
            <w:pPr>
              <w:widowControl/>
              <w:spacing w:line="276" w:lineRule="auto"/>
              <w:jc w:val="left"/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  <w:t xml:space="preserve">  Selective uterine artery embolism</w:t>
            </w:r>
          </w:p>
        </w:tc>
        <w:tc>
          <w:tcPr>
            <w:tcW w:w="2704" w:type="dxa"/>
            <w:shd w:val="clear" w:color="auto" w:fill="auto"/>
            <w:noWrap/>
            <w:vAlign w:val="center"/>
            <w:hideMark/>
          </w:tcPr>
          <w:p w14:paraId="1AB2D228" w14:textId="77777777" w:rsidR="00D27C4F" w:rsidRPr="00117AFB" w:rsidRDefault="00D27C4F" w:rsidP="00A82E5E">
            <w:pPr>
              <w:widowControl/>
              <w:spacing w:line="276" w:lineRule="auto"/>
              <w:jc w:val="center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 w:hint="eastAsia"/>
                <w:color w:val="000000"/>
                <w:kern w:val="0"/>
                <w:szCs w:val="21"/>
                <w14:ligatures w14:val="none"/>
              </w:rPr>
              <w:t>1</w:t>
            </w: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>2 (9.2)</w:t>
            </w:r>
          </w:p>
        </w:tc>
      </w:tr>
      <w:tr w:rsidR="00D27C4F" w:rsidRPr="00117AFB" w14:paraId="329D6519" w14:textId="77777777" w:rsidTr="00A82E5E">
        <w:trPr>
          <w:trHeight w:val="320"/>
        </w:trPr>
        <w:tc>
          <w:tcPr>
            <w:tcW w:w="5376" w:type="dxa"/>
            <w:shd w:val="clear" w:color="auto" w:fill="auto"/>
            <w:noWrap/>
            <w:vAlign w:val="center"/>
            <w:hideMark/>
          </w:tcPr>
          <w:p w14:paraId="64FEB8FE" w14:textId="77777777" w:rsidR="00D27C4F" w:rsidRPr="00117AFB" w:rsidRDefault="00D27C4F" w:rsidP="00A82E5E">
            <w:pPr>
              <w:widowControl/>
              <w:spacing w:line="276" w:lineRule="auto"/>
              <w:jc w:val="left"/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/>
                <w:i/>
                <w:iCs/>
                <w:color w:val="000000"/>
                <w:kern w:val="0"/>
                <w:szCs w:val="21"/>
                <w14:ligatures w14:val="none"/>
              </w:rPr>
              <w:t xml:space="preserve">  Hysterectomy</w:t>
            </w:r>
          </w:p>
        </w:tc>
        <w:tc>
          <w:tcPr>
            <w:tcW w:w="2704" w:type="dxa"/>
            <w:shd w:val="clear" w:color="auto" w:fill="auto"/>
            <w:noWrap/>
            <w:vAlign w:val="center"/>
            <w:hideMark/>
          </w:tcPr>
          <w:p w14:paraId="1B0BE6AE" w14:textId="77777777" w:rsidR="00D27C4F" w:rsidRPr="00117AFB" w:rsidRDefault="00D27C4F" w:rsidP="00A82E5E">
            <w:pPr>
              <w:widowControl/>
              <w:spacing w:line="276" w:lineRule="auto"/>
              <w:jc w:val="center"/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</w:pPr>
            <w:r w:rsidRPr="00117AFB">
              <w:rPr>
                <w:rFonts w:asciiTheme="majorHAnsi" w:eastAsiaTheme="majorHAnsi" w:hAnsiTheme="majorHAnsi" w:cs="Times New Roman" w:hint="eastAsia"/>
                <w:color w:val="000000"/>
                <w:kern w:val="0"/>
                <w:szCs w:val="21"/>
                <w14:ligatures w14:val="none"/>
              </w:rPr>
              <w:t>7</w:t>
            </w:r>
            <w:r w:rsidRPr="00117AFB">
              <w:rPr>
                <w:rFonts w:asciiTheme="majorHAnsi" w:eastAsiaTheme="majorHAnsi" w:hAnsiTheme="majorHAnsi" w:cs="Times New Roman"/>
                <w:color w:val="000000"/>
                <w:kern w:val="0"/>
                <w:szCs w:val="21"/>
                <w14:ligatures w14:val="none"/>
              </w:rPr>
              <w:t xml:space="preserve"> (5.3)</w:t>
            </w:r>
          </w:p>
        </w:tc>
      </w:tr>
    </w:tbl>
    <w:p w14:paraId="1BFAB4E4" w14:textId="77777777" w:rsidR="00D27C4F" w:rsidRPr="00117AFB" w:rsidRDefault="00D27C4F" w:rsidP="00D717C5">
      <w:pPr>
        <w:spacing w:line="276" w:lineRule="auto"/>
        <w:rPr>
          <w:rFonts w:asciiTheme="majorHAnsi" w:eastAsiaTheme="majorHAnsi" w:hAnsiTheme="majorHAnsi" w:cs="Times New Roman"/>
          <w:szCs w:val="21"/>
        </w:rPr>
      </w:pPr>
    </w:p>
    <w:sectPr w:rsidR="00D27C4F" w:rsidRPr="00117AFB" w:rsidSect="00D725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Microsoft YaHei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A37"/>
    <w:rsid w:val="001112A8"/>
    <w:rsid w:val="00117AFB"/>
    <w:rsid w:val="00141B3A"/>
    <w:rsid w:val="002C1D86"/>
    <w:rsid w:val="00427964"/>
    <w:rsid w:val="004728FF"/>
    <w:rsid w:val="004B3A37"/>
    <w:rsid w:val="004E7C2E"/>
    <w:rsid w:val="005A2CF4"/>
    <w:rsid w:val="00641FAD"/>
    <w:rsid w:val="00766F63"/>
    <w:rsid w:val="00864782"/>
    <w:rsid w:val="008A17A5"/>
    <w:rsid w:val="00B00547"/>
    <w:rsid w:val="00C157C6"/>
    <w:rsid w:val="00D1578B"/>
    <w:rsid w:val="00D27C4F"/>
    <w:rsid w:val="00D7138F"/>
    <w:rsid w:val="00D717C5"/>
    <w:rsid w:val="00D72539"/>
    <w:rsid w:val="00DE3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4366D"/>
  <w15:chartTrackingRefBased/>
  <w15:docId w15:val="{357CB162-DDBA-6142-B262-FC626D56E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rsid w:val="004B3A37"/>
    <w:pPr>
      <w:pBdr>
        <w:top w:val="nil"/>
        <w:left w:val="nil"/>
        <w:bottom w:val="nil"/>
        <w:right w:val="nil"/>
        <w:between w:val="nil"/>
        <w:bar w:val="nil"/>
      </w:pBdr>
    </w:pPr>
    <w:rPr>
      <w:rFonts w:cs="Times New Roman"/>
      <w:sz w:val="24"/>
      <w:bdr w:val="nil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basedOn w:val="TableNormal"/>
    <w:uiPriority w:val="39"/>
    <w:rsid w:val="004728FF"/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442</Words>
  <Characters>2522</Characters>
  <Application>Microsoft Office Word</Application>
  <DocSecurity>0</DocSecurity>
  <Lines>21</Lines>
  <Paragraphs>5</Paragraphs>
  <ScaleCrop>false</ScaleCrop>
  <Company/>
  <LinksUpToDate>false</LinksUpToDate>
  <CharactersWithSpaces>2959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朱好</dc:creator>
  <cp:keywords/>
  <dc:description/>
  <cp:lastModifiedBy>Priyanka R</cp:lastModifiedBy>
  <cp:revision>12</cp:revision>
  <dcterms:created xsi:type="dcterms:W3CDTF">2024-04-13T03:39:00Z</dcterms:created>
  <dcterms:modified xsi:type="dcterms:W3CDTF">2025-10-20T10:32:00Z</dcterms:modified>
</cp:coreProperties>
</file>