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E071E" w14:textId="1885EF37" w:rsidR="000118F4" w:rsidRPr="009D5CA6" w:rsidRDefault="000118F4" w:rsidP="009D5C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3313467"/>
      <w:r w:rsidRPr="009D5CA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 w:rsidR="003F6A5C" w:rsidRPr="009D5CA6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6.</w:t>
      </w:r>
      <w:r w:rsidRPr="009D5CA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3D055F" w:rsidRPr="009D5CA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Surgical</w:t>
      </w:r>
      <w:r w:rsidRPr="009D5CA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3D055F" w:rsidRPr="009D5CA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O</w:t>
      </w:r>
      <w:r w:rsidRPr="009D5CA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utcomes</w:t>
      </w:r>
      <w:r w:rsidR="00B42B92" w:rsidRPr="009D5CA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in the Per-Protocol Population</w:t>
      </w:r>
      <w:r w:rsidR="00911AF3" w:rsidRPr="009D5CA6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</w:p>
    <w:tbl>
      <w:tblPr>
        <w:tblW w:w="5007" w:type="pct"/>
        <w:tblLayout w:type="fixed"/>
        <w:tblLook w:val="04A0" w:firstRow="1" w:lastRow="0" w:firstColumn="1" w:lastColumn="0" w:noHBand="0" w:noVBand="1"/>
      </w:tblPr>
      <w:tblGrid>
        <w:gridCol w:w="4821"/>
        <w:gridCol w:w="2836"/>
        <w:gridCol w:w="2125"/>
        <w:gridCol w:w="1275"/>
        <w:gridCol w:w="2921"/>
      </w:tblGrid>
      <w:tr w:rsidR="009D5CA6" w:rsidRPr="009D5CA6" w14:paraId="520C8EE6" w14:textId="7D642942" w:rsidTr="009D5CA6">
        <w:trPr>
          <w:trHeight w:val="296"/>
        </w:trPr>
        <w:tc>
          <w:tcPr>
            <w:tcW w:w="17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D162" w14:textId="7919C883" w:rsidR="00663581" w:rsidRPr="009D5CA6" w:rsidRDefault="009D5CA6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C45B05" w14:textId="6F53CCB0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Laparoscopy (n=32)</w:t>
            </w:r>
          </w:p>
          <w:p w14:paraId="34E48E0F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</w:tcPr>
          <w:p w14:paraId="3F2A949D" w14:textId="69C40180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vNOTES</w:t>
            </w:r>
            <w:proofErr w:type="spellEnd"/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(n=31)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F942998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</w:tcBorders>
          </w:tcPr>
          <w:p w14:paraId="068FD04D" w14:textId="2ED77A6F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Effect size (95% CI)</w:t>
            </w:r>
          </w:p>
        </w:tc>
      </w:tr>
      <w:tr w:rsidR="009D5CA6" w:rsidRPr="009D5CA6" w14:paraId="75849062" w14:textId="5636CF3F" w:rsidTr="009D5CA6">
        <w:trPr>
          <w:trHeight w:val="296"/>
        </w:trPr>
        <w:tc>
          <w:tcPr>
            <w:tcW w:w="1724" w:type="pct"/>
            <w:shd w:val="clear" w:color="auto" w:fill="auto"/>
            <w:noWrap/>
            <w:vAlign w:val="center"/>
          </w:tcPr>
          <w:p w14:paraId="55493ACC" w14:textId="7EFC8895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Secondary outcomes</w:t>
            </w: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756180A5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60" w:type="pct"/>
          </w:tcPr>
          <w:p w14:paraId="3891204B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pct"/>
          </w:tcPr>
          <w:p w14:paraId="3290BBE2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45" w:type="pct"/>
          </w:tcPr>
          <w:p w14:paraId="0FB98359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D5CA6" w:rsidRPr="009D5CA6" w14:paraId="51BBEBED" w14:textId="5AF0B08B" w:rsidTr="009D5CA6">
        <w:trPr>
          <w:trHeight w:val="296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14:paraId="46D2EFDC" w14:textId="29351568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Operative time (min)</w:t>
            </w:r>
          </w:p>
        </w:tc>
        <w:tc>
          <w:tcPr>
            <w:tcW w:w="1014" w:type="pct"/>
            <w:shd w:val="clear" w:color="auto" w:fill="auto"/>
            <w:noWrap/>
            <w:vAlign w:val="center"/>
            <w:hideMark/>
          </w:tcPr>
          <w:p w14:paraId="2548B0C0" w14:textId="15105A5E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89</w:t>
            </w:r>
            <w:r w:rsid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±31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2D0262" w:rsidRPr="009D5CA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760" w:type="pct"/>
          </w:tcPr>
          <w:p w14:paraId="70B189D1" w14:textId="2D686016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89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1±25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14:paraId="66010F7C" w14:textId="29A0E1F8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924</w:t>
            </w:r>
          </w:p>
        </w:tc>
        <w:tc>
          <w:tcPr>
            <w:tcW w:w="1045" w:type="pct"/>
          </w:tcPr>
          <w:p w14:paraId="5EB19BB6" w14:textId="6DA65CB8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MD -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685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(-1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to 1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9D5CA6" w:rsidRPr="009D5CA6" w14:paraId="12FFCDA0" w14:textId="5EAF7F70" w:rsidTr="009D5CA6">
        <w:trPr>
          <w:trHeight w:val="296"/>
        </w:trPr>
        <w:tc>
          <w:tcPr>
            <w:tcW w:w="1724" w:type="pct"/>
            <w:shd w:val="clear" w:color="auto" w:fill="auto"/>
            <w:noWrap/>
            <w:vAlign w:val="center"/>
          </w:tcPr>
          <w:p w14:paraId="3156C1CF" w14:textId="52EA6575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142592453"/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Estimated Blood loss,</w:t>
            </w:r>
            <w:bookmarkEnd w:id="1"/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median, (IQR), ml</w:t>
            </w: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6855EC73" w14:textId="2F686B46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2" w:name="_Hlk142592766"/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10 (5,15)</w:t>
            </w:r>
            <w:bookmarkEnd w:id="2"/>
          </w:p>
        </w:tc>
        <w:tc>
          <w:tcPr>
            <w:tcW w:w="760" w:type="pct"/>
          </w:tcPr>
          <w:p w14:paraId="435CF834" w14:textId="7600BC70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3" w:name="_Hlk142592741"/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30 (20,50)</w:t>
            </w:r>
            <w:bookmarkEnd w:id="3"/>
          </w:p>
        </w:tc>
        <w:tc>
          <w:tcPr>
            <w:tcW w:w="456" w:type="pct"/>
          </w:tcPr>
          <w:p w14:paraId="60AAC977" w14:textId="0914A48C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&lt;0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00</w:t>
            </w:r>
            <w:r w:rsidR="000E0C3E" w:rsidRPr="009D5CA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45" w:type="pct"/>
          </w:tcPr>
          <w:p w14:paraId="0DB8E23A" w14:textId="5098C6D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MED 20 (</w:t>
            </w:r>
            <w:r w:rsidR="008C7846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15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to </w:t>
            </w:r>
            <w:r w:rsidR="008C7846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30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9D5CA6" w:rsidRPr="009D5CA6" w14:paraId="7F52D48B" w14:textId="08CB8C30" w:rsidTr="009D5CA6">
        <w:trPr>
          <w:trHeight w:val="296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14:paraId="7A801C1C" w14:textId="69F551A6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Time of retrieving mass</w:t>
            </w:r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median, </w:t>
            </w:r>
            <w:bookmarkStart w:id="4" w:name="_Hlk142592159"/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(IQR)</w:t>
            </w:r>
            <w:bookmarkEnd w:id="4"/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 min</w:t>
            </w:r>
          </w:p>
        </w:tc>
        <w:tc>
          <w:tcPr>
            <w:tcW w:w="1014" w:type="pct"/>
            <w:shd w:val="clear" w:color="auto" w:fill="auto"/>
            <w:noWrap/>
            <w:vAlign w:val="center"/>
            <w:hideMark/>
          </w:tcPr>
          <w:p w14:paraId="1FC345BA" w14:textId="16706956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5" w:name="_Hlk142592352"/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 (4,12)</w:t>
            </w:r>
            <w:bookmarkEnd w:id="5"/>
          </w:p>
        </w:tc>
        <w:tc>
          <w:tcPr>
            <w:tcW w:w="760" w:type="pct"/>
          </w:tcPr>
          <w:p w14:paraId="2156A53F" w14:textId="54ABE1CD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6" w:name="_Hlk142592327"/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 (2,3)</w:t>
            </w:r>
            <w:bookmarkEnd w:id="6"/>
          </w:p>
        </w:tc>
        <w:tc>
          <w:tcPr>
            <w:tcW w:w="456" w:type="pct"/>
          </w:tcPr>
          <w:p w14:paraId="140E2FF7" w14:textId="2E2B292B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&lt;0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00</w:t>
            </w:r>
            <w:r w:rsidR="000E0C3E" w:rsidRPr="009D5CA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45" w:type="pct"/>
          </w:tcPr>
          <w:p w14:paraId="03CDBAFF" w14:textId="468A0BDE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MED </w:t>
            </w:r>
            <w:r w:rsidR="008C7846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 (</w:t>
            </w:r>
            <w:r w:rsidR="008C7846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-7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to </w:t>
            </w:r>
            <w:r w:rsidR="008C7846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-2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9D5CA6" w:rsidRPr="009D5CA6" w14:paraId="4F7AE355" w14:textId="068B8CE6" w:rsidTr="009D5CA6">
        <w:trPr>
          <w:trHeight w:val="296"/>
        </w:trPr>
        <w:tc>
          <w:tcPr>
            <w:tcW w:w="1724" w:type="pct"/>
            <w:shd w:val="clear" w:color="auto" w:fill="auto"/>
            <w:noWrap/>
            <w:vAlign w:val="center"/>
          </w:tcPr>
          <w:p w14:paraId="149A3E7B" w14:textId="054658C3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Time to first flatus (h) </w:t>
            </w: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7C5B9EF1" w14:textId="027EC8D3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22</w:t>
            </w:r>
            <w:r w:rsid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±9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760" w:type="pct"/>
          </w:tcPr>
          <w:p w14:paraId="61ED6E79" w14:textId="1BE07092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18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2±6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456" w:type="pct"/>
          </w:tcPr>
          <w:p w14:paraId="6CB3F996" w14:textId="426D2123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050</w:t>
            </w:r>
          </w:p>
        </w:tc>
        <w:tc>
          <w:tcPr>
            <w:tcW w:w="1045" w:type="pct"/>
          </w:tcPr>
          <w:p w14:paraId="32A9193D" w14:textId="788477ED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MD 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-4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-8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to 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0A4E9D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006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9D5CA6" w:rsidRPr="009D5CA6" w14:paraId="2D0F7B72" w14:textId="1C3A1028" w:rsidTr="009D5CA6">
        <w:trPr>
          <w:trHeight w:val="296"/>
        </w:trPr>
        <w:tc>
          <w:tcPr>
            <w:tcW w:w="1724" w:type="pct"/>
            <w:shd w:val="clear" w:color="auto" w:fill="auto"/>
            <w:noWrap/>
            <w:vAlign w:val="center"/>
          </w:tcPr>
          <w:p w14:paraId="7F14B998" w14:textId="633A8D89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bookmarkStart w:id="7" w:name="_Hlk142590678"/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Postoperative pain score</w:t>
            </w:r>
            <w:bookmarkEnd w:id="7"/>
            <w:r w:rsidRPr="009D5C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 median, (IQR)</w:t>
            </w:r>
          </w:p>
        </w:tc>
        <w:tc>
          <w:tcPr>
            <w:tcW w:w="1014" w:type="pct"/>
            <w:shd w:val="clear" w:color="auto" w:fill="auto"/>
            <w:noWrap/>
          </w:tcPr>
          <w:p w14:paraId="5920F5C0" w14:textId="61F30658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8" w:name="_Hlk142591243"/>
            <w:r w:rsidRPr="009D5CA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 (1,3)</w:t>
            </w:r>
            <w:bookmarkEnd w:id="8"/>
          </w:p>
        </w:tc>
        <w:tc>
          <w:tcPr>
            <w:tcW w:w="760" w:type="pct"/>
          </w:tcPr>
          <w:p w14:paraId="6080B890" w14:textId="431F8501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1(0,1)</w:t>
            </w:r>
          </w:p>
        </w:tc>
        <w:tc>
          <w:tcPr>
            <w:tcW w:w="456" w:type="pct"/>
          </w:tcPr>
          <w:p w14:paraId="45356925" w14:textId="45F2D538" w:rsidR="00663581" w:rsidRPr="009D5CA6" w:rsidRDefault="00966F7E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&lt;0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00</w:t>
            </w:r>
            <w:r w:rsidRPr="009D5CA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45" w:type="pct"/>
          </w:tcPr>
          <w:p w14:paraId="7A8A7D95" w14:textId="2961BEAF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MED </w:t>
            </w:r>
            <w:r w:rsidR="008C7846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-1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8C7846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-2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to </w:t>
            </w:r>
            <w:r w:rsidR="008C7846"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1)</w:t>
            </w:r>
          </w:p>
        </w:tc>
      </w:tr>
      <w:tr w:rsidR="009D5CA6" w:rsidRPr="009D5CA6" w14:paraId="0B873FA1" w14:textId="2E00C008" w:rsidTr="009D5CA6">
        <w:trPr>
          <w:trHeight w:val="327"/>
        </w:trPr>
        <w:tc>
          <w:tcPr>
            <w:tcW w:w="1724" w:type="pct"/>
            <w:shd w:val="clear" w:color="auto" w:fill="auto"/>
            <w:noWrap/>
            <w:vAlign w:val="center"/>
          </w:tcPr>
          <w:p w14:paraId="01EF4C9C" w14:textId="2042F4F8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Usage of </w:t>
            </w:r>
            <w:bookmarkStart w:id="9" w:name="_Hlk142590455"/>
            <w:r w:rsidRPr="009D5CA6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analgesics</w:t>
            </w:r>
            <w:bookmarkEnd w:id="9"/>
          </w:p>
        </w:tc>
        <w:tc>
          <w:tcPr>
            <w:tcW w:w="1014" w:type="pct"/>
            <w:shd w:val="clear" w:color="auto" w:fill="auto"/>
            <w:noWrap/>
          </w:tcPr>
          <w:p w14:paraId="545AC008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60" w:type="pct"/>
          </w:tcPr>
          <w:p w14:paraId="3885D810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pct"/>
          </w:tcPr>
          <w:p w14:paraId="01BEB08A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45" w:type="pct"/>
          </w:tcPr>
          <w:p w14:paraId="6DD3B2F8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D5CA6" w:rsidRPr="009D5CA6" w14:paraId="43AB184B" w14:textId="6D85B98B" w:rsidTr="009D5CA6">
        <w:trPr>
          <w:trHeight w:val="327"/>
        </w:trPr>
        <w:tc>
          <w:tcPr>
            <w:tcW w:w="1724" w:type="pct"/>
            <w:shd w:val="clear" w:color="auto" w:fill="auto"/>
            <w:noWrap/>
            <w:vAlign w:val="center"/>
          </w:tcPr>
          <w:p w14:paraId="3E3DE32B" w14:textId="497980D0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Yes</w:t>
            </w:r>
          </w:p>
        </w:tc>
        <w:tc>
          <w:tcPr>
            <w:tcW w:w="1014" w:type="pct"/>
            <w:shd w:val="clear" w:color="auto" w:fill="auto"/>
            <w:noWrap/>
          </w:tcPr>
          <w:p w14:paraId="6740BCB0" w14:textId="35F54ABD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 (0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0%)</w:t>
            </w:r>
          </w:p>
        </w:tc>
        <w:tc>
          <w:tcPr>
            <w:tcW w:w="760" w:type="pct"/>
          </w:tcPr>
          <w:p w14:paraId="3993A47F" w14:textId="41856E48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 (3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2%)</w:t>
            </w:r>
          </w:p>
        </w:tc>
        <w:tc>
          <w:tcPr>
            <w:tcW w:w="456" w:type="pct"/>
          </w:tcPr>
          <w:p w14:paraId="701A7FF0" w14:textId="7D75A0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492</w:t>
            </w:r>
          </w:p>
        </w:tc>
        <w:tc>
          <w:tcPr>
            <w:tcW w:w="1045" w:type="pct"/>
          </w:tcPr>
          <w:p w14:paraId="3E2C079A" w14:textId="1F5E222E" w:rsidR="00663581" w:rsidRPr="009D5CA6" w:rsidRDefault="00170C3F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RD 3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2% (-3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0% to 9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4%)</w:t>
            </w:r>
          </w:p>
        </w:tc>
      </w:tr>
      <w:tr w:rsidR="009D5CA6" w:rsidRPr="009D5CA6" w14:paraId="33AEBB4F" w14:textId="3A2C6D65" w:rsidTr="009D5CA6">
        <w:trPr>
          <w:trHeight w:val="327"/>
        </w:trPr>
        <w:tc>
          <w:tcPr>
            <w:tcW w:w="1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9547E6" w14:textId="65E31BEB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5CA6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No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DF41FFE" w14:textId="57D90C34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32 (100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0%)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097C1A29" w14:textId="2EA587D4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30 (96</w:t>
            </w:r>
            <w:r w:rsid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9D5CA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8%)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14:paraId="790443EC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556D9C59" w14:textId="77777777" w:rsidR="00663581" w:rsidRPr="009D5CA6" w:rsidRDefault="00663581" w:rsidP="009D5CA6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EA0BE62" w14:textId="26CC8FFE" w:rsidR="000118F4" w:rsidRPr="009D5CA6" w:rsidRDefault="00E83FC5" w:rsidP="009D5CA6">
      <w:pPr>
        <w:spacing w:line="360" w:lineRule="auto"/>
        <w:rPr>
          <w:rFonts w:ascii="Times New Roman" w:eastAsia="黑体" w:hAnsi="Times New Roman" w:cs="Times New Roman"/>
          <w:kern w:val="0"/>
          <w:sz w:val="24"/>
          <w:szCs w:val="24"/>
        </w:rPr>
      </w:pPr>
      <w:proofErr w:type="spellStart"/>
      <w:r w:rsidRPr="009D5CA6">
        <w:rPr>
          <w:rFonts w:ascii="Times New Roman" w:eastAsia="黑体" w:hAnsi="Times New Roman" w:cs="Times New Roman"/>
          <w:kern w:val="0"/>
          <w:sz w:val="24"/>
          <w:szCs w:val="24"/>
        </w:rPr>
        <w:t>vNOTES</w:t>
      </w:r>
      <w:proofErr w:type="spellEnd"/>
      <w:r w:rsidRPr="009D5CA6">
        <w:rPr>
          <w:rFonts w:ascii="Times New Roman" w:eastAsia="黑体" w:hAnsi="Times New Roman" w:cs="Times New Roman"/>
          <w:kern w:val="0"/>
          <w:sz w:val="24"/>
          <w:szCs w:val="24"/>
        </w:rPr>
        <w:t>, Vaginal natural orifice transluminal endoscopic surgery; CI, confidence interval; IQR, interquartile range; MD, mean difference; MED, median difference; RD, risk difference</w:t>
      </w:r>
      <w:r w:rsidR="009D5CA6">
        <w:rPr>
          <w:rFonts w:ascii="Times New Roman" w:eastAsia="黑体" w:hAnsi="Times New Roman" w:cs="Times New Roman"/>
          <w:kern w:val="0"/>
          <w:sz w:val="24"/>
          <w:szCs w:val="24"/>
        </w:rPr>
        <w:t>.</w:t>
      </w:r>
    </w:p>
    <w:bookmarkEnd w:id="0"/>
    <w:p w14:paraId="57B49D97" w14:textId="77777777" w:rsidR="000118F4" w:rsidRPr="009D5CA6" w:rsidRDefault="000118F4" w:rsidP="009D5CA6">
      <w:pPr>
        <w:spacing w:line="360" w:lineRule="auto"/>
        <w:rPr>
          <w:rFonts w:hint="eastAsia"/>
          <w:sz w:val="24"/>
          <w:szCs w:val="24"/>
        </w:rPr>
      </w:pPr>
    </w:p>
    <w:p w14:paraId="40410BD1" w14:textId="77777777" w:rsidR="005E6DB4" w:rsidRPr="000118F4" w:rsidRDefault="005E6DB4">
      <w:pPr>
        <w:rPr>
          <w:rFonts w:ascii="Arial" w:hAnsi="Arial" w:cs="Arial"/>
          <w:sz w:val="22"/>
          <w:szCs w:val="22"/>
        </w:rPr>
      </w:pPr>
    </w:p>
    <w:sectPr w:rsidR="005E6DB4" w:rsidRPr="000118F4" w:rsidSect="00EF31D5">
      <w:headerReference w:type="even" r:id="rId6"/>
      <w:headerReference w:type="default" r:id="rId7"/>
      <w:pgSz w:w="16838" w:h="11906" w:orient="landscape"/>
      <w:pgMar w:top="567" w:right="1440" w:bottom="567" w:left="144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64D6" w14:textId="77777777" w:rsidR="00CE3451" w:rsidRDefault="00CE3451" w:rsidP="000118F4">
      <w:pPr>
        <w:rPr>
          <w:rFonts w:hint="eastAsia"/>
        </w:rPr>
      </w:pPr>
      <w:r>
        <w:separator/>
      </w:r>
    </w:p>
  </w:endnote>
  <w:endnote w:type="continuationSeparator" w:id="0">
    <w:p w14:paraId="57A0526D" w14:textId="77777777" w:rsidR="00CE3451" w:rsidRDefault="00CE3451" w:rsidP="000118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A178" w14:textId="77777777" w:rsidR="00CE3451" w:rsidRDefault="00CE3451" w:rsidP="000118F4">
      <w:pPr>
        <w:rPr>
          <w:rFonts w:hint="eastAsia"/>
        </w:rPr>
      </w:pPr>
      <w:r>
        <w:separator/>
      </w:r>
    </w:p>
  </w:footnote>
  <w:footnote w:type="continuationSeparator" w:id="0">
    <w:p w14:paraId="0CAF1AC4" w14:textId="77777777" w:rsidR="00CE3451" w:rsidRDefault="00CE3451" w:rsidP="000118F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33A4" w14:textId="77777777" w:rsidR="00FD2CDA" w:rsidRDefault="00FD2CDA" w:rsidP="00F04B27">
    <w:pPr>
      <w:pStyle w:val="a3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D90A" w14:textId="77777777" w:rsidR="00FD2CDA" w:rsidRDefault="00FD2CDA" w:rsidP="00F04B27">
    <w:pPr>
      <w:pStyle w:val="a3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75A4DAA0-079B-40DA-B587-19EE771D6FC5}"/>
    <w:docVar w:name="KY_MEDREF_VERSION" w:val="3"/>
  </w:docVars>
  <w:rsids>
    <w:rsidRoot w:val="006E3321"/>
    <w:rsid w:val="00005DF7"/>
    <w:rsid w:val="000118F4"/>
    <w:rsid w:val="00052D82"/>
    <w:rsid w:val="000A4E9D"/>
    <w:rsid w:val="000E0C3E"/>
    <w:rsid w:val="001668D6"/>
    <w:rsid w:val="00170C3F"/>
    <w:rsid w:val="001F07EC"/>
    <w:rsid w:val="00262173"/>
    <w:rsid w:val="002C0427"/>
    <w:rsid w:val="002D0262"/>
    <w:rsid w:val="002D7E8A"/>
    <w:rsid w:val="003D055F"/>
    <w:rsid w:val="003D05B7"/>
    <w:rsid w:val="003F6A5C"/>
    <w:rsid w:val="00477F2B"/>
    <w:rsid w:val="004A70D5"/>
    <w:rsid w:val="004E4496"/>
    <w:rsid w:val="00562B5B"/>
    <w:rsid w:val="005E6DB4"/>
    <w:rsid w:val="005F6B1A"/>
    <w:rsid w:val="0063236B"/>
    <w:rsid w:val="00663581"/>
    <w:rsid w:val="00672370"/>
    <w:rsid w:val="00680CDB"/>
    <w:rsid w:val="006A69C3"/>
    <w:rsid w:val="006E3321"/>
    <w:rsid w:val="006F62B8"/>
    <w:rsid w:val="007037D7"/>
    <w:rsid w:val="00705D32"/>
    <w:rsid w:val="007075D7"/>
    <w:rsid w:val="007A1240"/>
    <w:rsid w:val="008A39D9"/>
    <w:rsid w:val="008A461E"/>
    <w:rsid w:val="008B1E5F"/>
    <w:rsid w:val="008C7846"/>
    <w:rsid w:val="009078DE"/>
    <w:rsid w:val="00911AF3"/>
    <w:rsid w:val="00931E7F"/>
    <w:rsid w:val="00966F7E"/>
    <w:rsid w:val="00971738"/>
    <w:rsid w:val="009D44BA"/>
    <w:rsid w:val="009D5CA6"/>
    <w:rsid w:val="009E57E7"/>
    <w:rsid w:val="009F37CF"/>
    <w:rsid w:val="00A17412"/>
    <w:rsid w:val="00A36FE3"/>
    <w:rsid w:val="00AC3A60"/>
    <w:rsid w:val="00B42B92"/>
    <w:rsid w:val="00C87E86"/>
    <w:rsid w:val="00CE3451"/>
    <w:rsid w:val="00DA230E"/>
    <w:rsid w:val="00DD0EF8"/>
    <w:rsid w:val="00E6769B"/>
    <w:rsid w:val="00E826BF"/>
    <w:rsid w:val="00E83FC5"/>
    <w:rsid w:val="00E867E5"/>
    <w:rsid w:val="00E902FA"/>
    <w:rsid w:val="00EA4D5E"/>
    <w:rsid w:val="00EF31D5"/>
    <w:rsid w:val="00F04B27"/>
    <w:rsid w:val="00F157CF"/>
    <w:rsid w:val="00FD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891A9"/>
  <w15:chartTrackingRefBased/>
  <w15:docId w15:val="{A85DB970-D9B0-4FF5-9CE1-A977B68C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8F4"/>
    <w:pPr>
      <w:widowControl w:val="0"/>
      <w:autoSpaceDE w:val="0"/>
      <w:autoSpaceDN w:val="0"/>
      <w:adjustRightInd w:val="0"/>
      <w:jc w:val="both"/>
    </w:pPr>
    <w:rPr>
      <w:rFonts w:asciiTheme="majorHAnsi" w:hAnsiTheme="majorHAnsi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8F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18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18F4"/>
    <w:pPr>
      <w:tabs>
        <w:tab w:val="center" w:pos="4153"/>
        <w:tab w:val="right" w:pos="8306"/>
      </w:tabs>
      <w:autoSpaceDE/>
      <w:autoSpaceDN/>
      <w:adjustRightInd/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18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MM3406</dc:creator>
  <cp:keywords/>
  <dc:description/>
  <cp:lastModifiedBy>neloo neloo</cp:lastModifiedBy>
  <cp:revision>25</cp:revision>
  <dcterms:created xsi:type="dcterms:W3CDTF">2022-12-30T08:10:00Z</dcterms:created>
  <dcterms:modified xsi:type="dcterms:W3CDTF">2025-01-27T04:28:00Z</dcterms:modified>
</cp:coreProperties>
</file>