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65368" w14:textId="77777777" w:rsidR="003B4BB7" w:rsidRPr="000B1816" w:rsidRDefault="003B4BB7" w:rsidP="003B4BB7">
      <w:pPr>
        <w:pStyle w:val="berschrift1"/>
        <w:rPr>
          <w:color w:val="000000" w:themeColor="text1"/>
          <w:lang w:val="en-US"/>
        </w:rPr>
      </w:pPr>
      <w:r w:rsidRPr="000B1816">
        <w:rPr>
          <w:color w:val="000000" w:themeColor="text1"/>
          <w:lang w:val="en-US"/>
        </w:rPr>
        <w:t>Appendix A. Evidence grading methodology</w:t>
      </w:r>
    </w:p>
    <w:p w14:paraId="638A980B" w14:textId="77777777" w:rsidR="003B4BB7" w:rsidRPr="000B1816" w:rsidRDefault="003B4BB7" w:rsidP="003B4BB7">
      <w:pPr>
        <w:rPr>
          <w:color w:val="000000" w:themeColor="text1"/>
          <w:lang w:val="en-US"/>
        </w:rPr>
      </w:pPr>
      <w:r w:rsidRPr="000B1816">
        <w:rPr>
          <w:color w:val="000000" w:themeColor="text1"/>
          <w:lang w:val="en-US"/>
        </w:rPr>
        <w:t xml:space="preserve">The evidence grading system used in this guideline follows the classification adopted by the Swiss Society of Gynecology and Obstetrics (SSGO) and is based on the evidence hierarchy described by the Oxford Centre for Evidence-Based Medicine (OCEBM) Levels of Evidence and the Royal College of Obstetricians and </w:t>
      </w:r>
      <w:proofErr w:type="spellStart"/>
      <w:r w:rsidRPr="000B1816">
        <w:rPr>
          <w:color w:val="000000" w:themeColor="text1"/>
          <w:lang w:val="en-US"/>
        </w:rPr>
        <w:t>Gynaecologists</w:t>
      </w:r>
      <w:proofErr w:type="spellEnd"/>
      <w:r w:rsidRPr="000B1816">
        <w:rPr>
          <w:color w:val="000000" w:themeColor="text1"/>
          <w:lang w:val="en-US"/>
        </w:rPr>
        <w:t xml:space="preserve"> (RCOG) Green-top Guidelines. Levels of evidence reflect study design and methodological quality, while recommendation grades indicate the strength of clinical recommendations.</w:t>
      </w:r>
    </w:p>
    <w:p w14:paraId="56F7C0FA" w14:textId="77777777" w:rsidR="003B4BB7" w:rsidRDefault="003B4BB7" w:rsidP="003B4BB7">
      <w:pPr>
        <w:tabs>
          <w:tab w:val="right" w:pos="10597"/>
        </w:tabs>
        <w:jc w:val="both"/>
        <w:rPr>
          <w:rFonts w:cs="Arial"/>
          <w:color w:val="000000" w:themeColor="text1"/>
          <w:lang w:val="en-US" w:eastAsia="fr-CH"/>
        </w:rPr>
      </w:pPr>
    </w:p>
    <w:p w14:paraId="373585E3" w14:textId="77777777" w:rsidR="00E21EB9" w:rsidRPr="000B1816" w:rsidRDefault="00E21EB9" w:rsidP="00E21EB9">
      <w:pPr>
        <w:pStyle w:val="berschrift2"/>
        <w:rPr>
          <w:color w:val="000000" w:themeColor="text1"/>
          <w:lang w:val="en-US"/>
        </w:rPr>
      </w:pPr>
      <w:r w:rsidRPr="000B1816">
        <w:rPr>
          <w:color w:val="000000" w:themeColor="text1"/>
          <w:lang w:val="en-US"/>
        </w:rPr>
        <w:t>Reference framework</w:t>
      </w:r>
    </w:p>
    <w:p w14:paraId="1B5E2AF6" w14:textId="77777777" w:rsidR="00E21EB9" w:rsidRPr="000B1816" w:rsidRDefault="00E21EB9" w:rsidP="00E21EB9">
      <w:pPr>
        <w:rPr>
          <w:color w:val="000000" w:themeColor="text1"/>
          <w:lang w:val="en-US"/>
        </w:rPr>
      </w:pPr>
      <w:r w:rsidRPr="000B1816">
        <w:rPr>
          <w:color w:val="000000" w:themeColor="text1"/>
          <w:lang w:val="en-US"/>
        </w:rPr>
        <w:t xml:space="preserve">Royal College of Obstetricians and </w:t>
      </w:r>
      <w:proofErr w:type="spellStart"/>
      <w:r w:rsidRPr="000B1816">
        <w:rPr>
          <w:color w:val="000000" w:themeColor="text1"/>
          <w:lang w:val="en-US"/>
        </w:rPr>
        <w:t>Gynaecologists</w:t>
      </w:r>
      <w:proofErr w:type="spellEnd"/>
      <w:r w:rsidRPr="000B1816">
        <w:rPr>
          <w:color w:val="000000" w:themeColor="text1"/>
          <w:lang w:val="en-US"/>
        </w:rPr>
        <w:t xml:space="preserve"> (RCOG). Green-top Guideline No. 44. London: RCOG Press; 2006.</w:t>
      </w:r>
    </w:p>
    <w:p w14:paraId="06A2DC83" w14:textId="77777777" w:rsidR="00E21EB9" w:rsidRPr="000B1816" w:rsidRDefault="00E21EB9" w:rsidP="00E21EB9">
      <w:pPr>
        <w:rPr>
          <w:color w:val="000000" w:themeColor="text1"/>
          <w:lang w:val="en-US"/>
        </w:rPr>
      </w:pPr>
      <w:r w:rsidRPr="000B1816">
        <w:rPr>
          <w:color w:val="000000" w:themeColor="text1"/>
          <w:lang w:val="en-US"/>
        </w:rPr>
        <w:t xml:space="preserve">Oxford Centre for Evidence-Based Medicine. OCEBM Levels of Evidence Working Group. The Oxford Levels of Evidence 2011. </w:t>
      </w:r>
    </w:p>
    <w:p w14:paraId="2B5A0318" w14:textId="77777777" w:rsidR="00E21EB9" w:rsidRPr="000B1816" w:rsidRDefault="00E21EB9" w:rsidP="003B4BB7">
      <w:pPr>
        <w:tabs>
          <w:tab w:val="right" w:pos="10597"/>
        </w:tabs>
        <w:jc w:val="both"/>
        <w:rPr>
          <w:rFonts w:cs="Arial"/>
          <w:color w:val="000000" w:themeColor="text1"/>
          <w:lang w:val="en-US" w:eastAsia="fr-CH"/>
        </w:rPr>
      </w:pPr>
    </w:p>
    <w:p w14:paraId="7D312876" w14:textId="74CF227D" w:rsidR="00E21EB9" w:rsidRPr="00E21EB9" w:rsidRDefault="00404C78">
      <w:pPr>
        <w:spacing w:after="160" w:line="278" w:lineRule="auto"/>
        <w:rPr>
          <w:color w:val="000000" w:themeColor="text1"/>
          <w:lang w:val="en-US"/>
        </w:rPr>
      </w:pPr>
      <w:r>
        <w:rPr>
          <w:color w:val="000000" w:themeColor="text1"/>
          <w:lang w:val="en-US"/>
        </w:rPr>
        <w:br w:type="page"/>
      </w:r>
    </w:p>
    <w:p w14:paraId="79B30EA2" w14:textId="1F7EF3BF" w:rsidR="003B4BB7" w:rsidRPr="000B1816" w:rsidRDefault="003B4BB7" w:rsidP="003B4BB7">
      <w:pPr>
        <w:pStyle w:val="berschrift2"/>
        <w:rPr>
          <w:color w:val="000000" w:themeColor="text1"/>
          <w:lang w:val="en-US"/>
        </w:rPr>
      </w:pPr>
      <w:r w:rsidRPr="000B1816">
        <w:rPr>
          <w:color w:val="000000" w:themeColor="text1"/>
          <w:lang w:val="en-US"/>
        </w:rPr>
        <w:lastRenderedPageBreak/>
        <w:t>Levels of Evidence</w:t>
      </w:r>
    </w:p>
    <w:p w14:paraId="6545588E" w14:textId="77777777" w:rsidR="003B4BB7" w:rsidRPr="000B1816" w:rsidRDefault="003B4BB7" w:rsidP="003B4BB7">
      <w:pPr>
        <w:rPr>
          <w:color w:val="000000" w:themeColor="text1"/>
          <w:lang w:val="en-US"/>
        </w:rPr>
      </w:pPr>
      <w:r w:rsidRPr="000B1816">
        <w:rPr>
          <w:color w:val="000000" w:themeColor="text1"/>
          <w:lang w:val="en-US"/>
        </w:rPr>
        <w:t>The level of evidence reflects the methodological quality and study design of the underlying literature. Evidence was classified according to the Oxford Centre for Evidence-Based Medicine (OCEBM) Levels of Evidence.</w:t>
      </w:r>
    </w:p>
    <w:p w14:paraId="30633B98" w14:textId="77777777" w:rsidR="003B4BB7" w:rsidRDefault="003B4BB7" w:rsidP="003B4BB7">
      <w:pPr>
        <w:tabs>
          <w:tab w:val="right" w:pos="10597"/>
        </w:tabs>
        <w:jc w:val="both"/>
        <w:rPr>
          <w:color w:val="000000" w:themeColor="text1"/>
          <w:lang w:val="en-US"/>
        </w:rPr>
      </w:pPr>
    </w:p>
    <w:p w14:paraId="765742CA" w14:textId="77777777" w:rsidR="00404C78" w:rsidRDefault="00404C78" w:rsidP="00404C78">
      <w:pPr>
        <w:rPr>
          <w:bCs/>
          <w:lang w:val="en-US"/>
        </w:rPr>
      </w:pPr>
    </w:p>
    <w:tbl>
      <w:tblPr>
        <w:tblStyle w:val="Tabellenraster"/>
        <w:tblW w:w="0" w:type="auto"/>
        <w:tblLook w:val="04A0" w:firstRow="1" w:lastRow="0" w:firstColumn="1" w:lastColumn="0" w:noHBand="0" w:noVBand="1"/>
      </w:tblPr>
      <w:tblGrid>
        <w:gridCol w:w="1086"/>
        <w:gridCol w:w="1544"/>
        <w:gridCol w:w="1551"/>
        <w:gridCol w:w="1784"/>
        <w:gridCol w:w="1552"/>
        <w:gridCol w:w="1545"/>
      </w:tblGrid>
      <w:tr w:rsidR="00404C78" w14:paraId="2D415DA7" w14:textId="77777777" w:rsidTr="001810C6">
        <w:tc>
          <w:tcPr>
            <w:tcW w:w="1764" w:type="dxa"/>
            <w:vAlign w:val="center"/>
          </w:tcPr>
          <w:p w14:paraId="0CAA2CEE" w14:textId="77777777" w:rsidR="00404C78" w:rsidRDefault="00404C78" w:rsidP="001810C6">
            <w:pPr>
              <w:rPr>
                <w:bCs/>
                <w:lang w:val="en-US"/>
              </w:rPr>
            </w:pPr>
            <w:r>
              <w:rPr>
                <w:b/>
                <w:bCs/>
              </w:rPr>
              <w:t>Level</w:t>
            </w:r>
          </w:p>
        </w:tc>
        <w:tc>
          <w:tcPr>
            <w:tcW w:w="1764" w:type="dxa"/>
            <w:vAlign w:val="center"/>
          </w:tcPr>
          <w:p w14:paraId="778A6F83" w14:textId="77777777" w:rsidR="00404C78" w:rsidRDefault="00404C78" w:rsidP="001810C6">
            <w:pPr>
              <w:rPr>
                <w:bCs/>
                <w:lang w:val="en-US"/>
              </w:rPr>
            </w:pPr>
            <w:r>
              <w:rPr>
                <w:b/>
                <w:bCs/>
              </w:rPr>
              <w:t xml:space="preserve">Therapy / </w:t>
            </w:r>
            <w:proofErr w:type="spellStart"/>
            <w:r>
              <w:rPr>
                <w:b/>
                <w:bCs/>
              </w:rPr>
              <w:t>Prevention</w:t>
            </w:r>
            <w:proofErr w:type="spellEnd"/>
            <w:r>
              <w:rPr>
                <w:b/>
                <w:bCs/>
              </w:rPr>
              <w:t xml:space="preserve">, </w:t>
            </w:r>
            <w:proofErr w:type="spellStart"/>
            <w:r>
              <w:rPr>
                <w:b/>
                <w:bCs/>
              </w:rPr>
              <w:t>Etiology</w:t>
            </w:r>
            <w:proofErr w:type="spellEnd"/>
            <w:r>
              <w:rPr>
                <w:b/>
                <w:bCs/>
              </w:rPr>
              <w:t xml:space="preserve"> / Harm</w:t>
            </w:r>
          </w:p>
        </w:tc>
        <w:tc>
          <w:tcPr>
            <w:tcW w:w="1764" w:type="dxa"/>
            <w:vAlign w:val="center"/>
          </w:tcPr>
          <w:p w14:paraId="14E4F89E" w14:textId="77777777" w:rsidR="00404C78" w:rsidRDefault="00404C78" w:rsidP="001810C6">
            <w:pPr>
              <w:rPr>
                <w:bCs/>
                <w:lang w:val="en-US"/>
              </w:rPr>
            </w:pPr>
            <w:r>
              <w:rPr>
                <w:b/>
                <w:bCs/>
              </w:rPr>
              <w:t>Prognosis</w:t>
            </w:r>
          </w:p>
        </w:tc>
        <w:tc>
          <w:tcPr>
            <w:tcW w:w="1765" w:type="dxa"/>
            <w:vAlign w:val="center"/>
          </w:tcPr>
          <w:p w14:paraId="2F227AF9" w14:textId="77777777" w:rsidR="00404C78" w:rsidRDefault="00404C78" w:rsidP="001810C6">
            <w:pPr>
              <w:rPr>
                <w:bCs/>
                <w:lang w:val="en-US"/>
              </w:rPr>
            </w:pPr>
            <w:r>
              <w:rPr>
                <w:b/>
                <w:bCs/>
              </w:rPr>
              <w:t>Diagnosis</w:t>
            </w:r>
          </w:p>
        </w:tc>
        <w:tc>
          <w:tcPr>
            <w:tcW w:w="1765" w:type="dxa"/>
            <w:vAlign w:val="center"/>
          </w:tcPr>
          <w:p w14:paraId="58D4776D" w14:textId="77777777" w:rsidR="00404C78" w:rsidRDefault="00404C78" w:rsidP="001810C6">
            <w:pPr>
              <w:rPr>
                <w:bCs/>
                <w:lang w:val="en-US"/>
              </w:rPr>
            </w:pPr>
            <w:r w:rsidRPr="004001DB">
              <w:rPr>
                <w:b/>
                <w:bCs/>
                <w:lang w:val="en-US"/>
              </w:rPr>
              <w:t>Differential diagnosis / symptom prevalence study</w:t>
            </w:r>
          </w:p>
        </w:tc>
        <w:tc>
          <w:tcPr>
            <w:tcW w:w="1765" w:type="dxa"/>
            <w:vAlign w:val="center"/>
          </w:tcPr>
          <w:p w14:paraId="69F669AF" w14:textId="77777777" w:rsidR="00404C78" w:rsidRDefault="00404C78" w:rsidP="001810C6">
            <w:pPr>
              <w:rPr>
                <w:bCs/>
                <w:lang w:val="en-US"/>
              </w:rPr>
            </w:pPr>
            <w:proofErr w:type="spellStart"/>
            <w:r>
              <w:rPr>
                <w:b/>
                <w:bCs/>
              </w:rPr>
              <w:t>Economic</w:t>
            </w:r>
            <w:proofErr w:type="spellEnd"/>
            <w:r>
              <w:rPr>
                <w:b/>
                <w:bCs/>
              </w:rPr>
              <w:t xml:space="preserve"> and </w:t>
            </w:r>
            <w:proofErr w:type="spellStart"/>
            <w:r>
              <w:rPr>
                <w:b/>
                <w:bCs/>
              </w:rPr>
              <w:t>decision</w:t>
            </w:r>
            <w:proofErr w:type="spellEnd"/>
            <w:r>
              <w:rPr>
                <w:b/>
                <w:bCs/>
              </w:rPr>
              <w:t xml:space="preserve"> </w:t>
            </w:r>
            <w:proofErr w:type="spellStart"/>
            <w:r>
              <w:rPr>
                <w:b/>
                <w:bCs/>
              </w:rPr>
              <w:t>analyses</w:t>
            </w:r>
            <w:proofErr w:type="spellEnd"/>
          </w:p>
        </w:tc>
      </w:tr>
      <w:tr w:rsidR="00404C78" w:rsidRPr="001810C6" w14:paraId="19213B09" w14:textId="77777777" w:rsidTr="001810C6">
        <w:tc>
          <w:tcPr>
            <w:tcW w:w="1764" w:type="dxa"/>
            <w:vAlign w:val="center"/>
          </w:tcPr>
          <w:p w14:paraId="3FB2ABE8" w14:textId="77777777" w:rsidR="00404C78" w:rsidRDefault="00404C78" w:rsidP="001810C6">
            <w:pPr>
              <w:rPr>
                <w:bCs/>
                <w:lang w:val="en-US"/>
              </w:rPr>
            </w:pPr>
            <w:r>
              <w:t>Ia</w:t>
            </w:r>
          </w:p>
        </w:tc>
        <w:tc>
          <w:tcPr>
            <w:tcW w:w="1764" w:type="dxa"/>
            <w:vAlign w:val="center"/>
          </w:tcPr>
          <w:p w14:paraId="4479ADC3" w14:textId="77777777" w:rsidR="00404C78" w:rsidRDefault="00404C78" w:rsidP="001810C6">
            <w:pPr>
              <w:rPr>
                <w:bCs/>
                <w:lang w:val="en-US"/>
              </w:rPr>
            </w:pPr>
            <w:r w:rsidRPr="004001DB">
              <w:rPr>
                <w:lang w:val="en-US"/>
              </w:rPr>
              <w:t>SR (with homogeneity) of RCTs</w:t>
            </w:r>
          </w:p>
        </w:tc>
        <w:tc>
          <w:tcPr>
            <w:tcW w:w="1764" w:type="dxa"/>
            <w:vAlign w:val="center"/>
          </w:tcPr>
          <w:p w14:paraId="0B0BDA73" w14:textId="77777777" w:rsidR="00404C78" w:rsidRDefault="00404C78" w:rsidP="001810C6">
            <w:pPr>
              <w:rPr>
                <w:bCs/>
                <w:lang w:val="en-US"/>
              </w:rPr>
            </w:pPr>
            <w:r w:rsidRPr="004001DB">
              <w:rPr>
                <w:lang w:val="en-US"/>
              </w:rPr>
              <w:t>SR (with homogeneity) of inception cohort studies; validated in different populations</w:t>
            </w:r>
          </w:p>
        </w:tc>
        <w:tc>
          <w:tcPr>
            <w:tcW w:w="1765" w:type="dxa"/>
            <w:vAlign w:val="center"/>
          </w:tcPr>
          <w:p w14:paraId="60C821A0" w14:textId="77777777" w:rsidR="00404C78" w:rsidRDefault="00404C78" w:rsidP="001810C6">
            <w:pPr>
              <w:rPr>
                <w:bCs/>
                <w:lang w:val="en-US"/>
              </w:rPr>
            </w:pPr>
            <w:r w:rsidRPr="004001DB">
              <w:rPr>
                <w:lang w:val="en-US"/>
              </w:rPr>
              <w:t xml:space="preserve">SR (with homogeneity) of Level 1 diagnostic studies; different clinical </w:t>
            </w:r>
            <w:proofErr w:type="spellStart"/>
            <w:r w:rsidRPr="004001DB">
              <w:rPr>
                <w:lang w:val="en-US"/>
              </w:rPr>
              <w:t>centres</w:t>
            </w:r>
            <w:proofErr w:type="spellEnd"/>
          </w:p>
        </w:tc>
        <w:tc>
          <w:tcPr>
            <w:tcW w:w="1765" w:type="dxa"/>
            <w:vAlign w:val="center"/>
          </w:tcPr>
          <w:p w14:paraId="78BEEBA3" w14:textId="77777777" w:rsidR="00404C78" w:rsidRDefault="00404C78" w:rsidP="001810C6">
            <w:pPr>
              <w:rPr>
                <w:bCs/>
                <w:lang w:val="en-US"/>
              </w:rPr>
            </w:pPr>
            <w:r w:rsidRPr="004001DB">
              <w:rPr>
                <w:lang w:val="en-US"/>
              </w:rPr>
              <w:t>SR (with homogeneity) of prospective cohort studies</w:t>
            </w:r>
          </w:p>
        </w:tc>
        <w:tc>
          <w:tcPr>
            <w:tcW w:w="1765" w:type="dxa"/>
            <w:vAlign w:val="center"/>
          </w:tcPr>
          <w:p w14:paraId="4F62B75D" w14:textId="77777777" w:rsidR="00404C78" w:rsidRDefault="00404C78" w:rsidP="001810C6">
            <w:pPr>
              <w:rPr>
                <w:bCs/>
                <w:lang w:val="en-US"/>
              </w:rPr>
            </w:pPr>
            <w:r w:rsidRPr="004001DB">
              <w:rPr>
                <w:lang w:val="en-US"/>
              </w:rPr>
              <w:t>SR (with homogeneity) of Level 1 economic studies</w:t>
            </w:r>
          </w:p>
        </w:tc>
      </w:tr>
      <w:tr w:rsidR="00404C78" w:rsidRPr="001810C6" w14:paraId="1601B860" w14:textId="77777777" w:rsidTr="001810C6">
        <w:tc>
          <w:tcPr>
            <w:tcW w:w="1764" w:type="dxa"/>
            <w:vAlign w:val="center"/>
          </w:tcPr>
          <w:p w14:paraId="2AE2905A" w14:textId="77777777" w:rsidR="00404C78" w:rsidRDefault="00404C78" w:rsidP="001810C6">
            <w:pPr>
              <w:rPr>
                <w:bCs/>
                <w:lang w:val="en-US"/>
              </w:rPr>
            </w:pPr>
            <w:r>
              <w:t>Ib</w:t>
            </w:r>
          </w:p>
        </w:tc>
        <w:tc>
          <w:tcPr>
            <w:tcW w:w="1764" w:type="dxa"/>
            <w:vAlign w:val="center"/>
          </w:tcPr>
          <w:p w14:paraId="50C89C7E" w14:textId="77777777" w:rsidR="00404C78" w:rsidRDefault="00404C78" w:rsidP="001810C6">
            <w:pPr>
              <w:rPr>
                <w:bCs/>
                <w:lang w:val="en-US"/>
              </w:rPr>
            </w:pPr>
            <w:r w:rsidRPr="004001DB">
              <w:rPr>
                <w:lang w:val="en-US"/>
              </w:rPr>
              <w:t>Individual RCT (with narrow Confidence Interval)</w:t>
            </w:r>
          </w:p>
        </w:tc>
        <w:tc>
          <w:tcPr>
            <w:tcW w:w="1764" w:type="dxa"/>
            <w:vAlign w:val="center"/>
          </w:tcPr>
          <w:p w14:paraId="3B2878C6" w14:textId="77777777" w:rsidR="00404C78" w:rsidRDefault="00404C78" w:rsidP="001810C6">
            <w:pPr>
              <w:rPr>
                <w:bCs/>
                <w:lang w:val="en-US"/>
              </w:rPr>
            </w:pPr>
            <w:r w:rsidRPr="004001DB">
              <w:rPr>
                <w:lang w:val="en-US"/>
              </w:rPr>
              <w:t>Individual inception cohort study with &gt; 80% follow-up; single population</w:t>
            </w:r>
          </w:p>
        </w:tc>
        <w:tc>
          <w:tcPr>
            <w:tcW w:w="1765" w:type="dxa"/>
            <w:vAlign w:val="center"/>
          </w:tcPr>
          <w:p w14:paraId="1AAE0618" w14:textId="77777777" w:rsidR="00404C78" w:rsidRDefault="00404C78" w:rsidP="001810C6">
            <w:pPr>
              <w:rPr>
                <w:bCs/>
                <w:lang w:val="en-US"/>
              </w:rPr>
            </w:pPr>
            <w:r w:rsidRPr="004001DB">
              <w:rPr>
                <w:lang w:val="en-US"/>
              </w:rPr>
              <w:t xml:space="preserve">Validating cohort study with </w:t>
            </w:r>
            <w:proofErr w:type="spellStart"/>
            <w:r w:rsidRPr="004001DB">
              <w:rPr>
                <w:lang w:val="en-US"/>
              </w:rPr>
              <w:t>goodreference</w:t>
            </w:r>
            <w:proofErr w:type="spellEnd"/>
            <w:r w:rsidRPr="004001DB">
              <w:rPr>
                <w:lang w:val="en-US"/>
              </w:rPr>
              <w:t xml:space="preserve"> standards; one clinical </w:t>
            </w:r>
            <w:proofErr w:type="spellStart"/>
            <w:r w:rsidRPr="004001DB">
              <w:rPr>
                <w:lang w:val="en-US"/>
              </w:rPr>
              <w:t>centre</w:t>
            </w:r>
            <w:proofErr w:type="spellEnd"/>
          </w:p>
        </w:tc>
        <w:tc>
          <w:tcPr>
            <w:tcW w:w="1765" w:type="dxa"/>
            <w:vAlign w:val="center"/>
          </w:tcPr>
          <w:p w14:paraId="212C891C" w14:textId="77777777" w:rsidR="00404C78" w:rsidRDefault="00404C78" w:rsidP="001810C6">
            <w:pPr>
              <w:rPr>
                <w:bCs/>
                <w:lang w:val="en-US"/>
              </w:rPr>
            </w:pPr>
            <w:r w:rsidRPr="004001DB">
              <w:rPr>
                <w:lang w:val="en-US"/>
              </w:rPr>
              <w:t>Prospective cohort study with good follow-up</w:t>
            </w:r>
          </w:p>
        </w:tc>
        <w:tc>
          <w:tcPr>
            <w:tcW w:w="1765" w:type="dxa"/>
            <w:vAlign w:val="center"/>
          </w:tcPr>
          <w:p w14:paraId="4494A81A" w14:textId="77777777" w:rsidR="00404C78" w:rsidRDefault="00404C78" w:rsidP="001810C6">
            <w:pPr>
              <w:rPr>
                <w:bCs/>
                <w:lang w:val="en-US"/>
              </w:rPr>
            </w:pPr>
            <w:r w:rsidRPr="004001DB">
              <w:rPr>
                <w:lang w:val="en-US"/>
              </w:rPr>
              <w:t>Analysis based on clinically sensible costs or alternatives; systematic review(s) of the evidence; and including multi-way sensitivity analyses</w:t>
            </w:r>
          </w:p>
        </w:tc>
      </w:tr>
      <w:tr w:rsidR="00404C78" w:rsidRPr="00404C78" w14:paraId="30E5A1B3" w14:textId="77777777" w:rsidTr="001810C6">
        <w:tc>
          <w:tcPr>
            <w:tcW w:w="1764" w:type="dxa"/>
            <w:vAlign w:val="center"/>
          </w:tcPr>
          <w:p w14:paraId="5B0B06ED" w14:textId="77777777" w:rsidR="00404C78" w:rsidRDefault="00404C78" w:rsidP="001810C6">
            <w:pPr>
              <w:rPr>
                <w:bCs/>
                <w:lang w:val="en-US"/>
              </w:rPr>
            </w:pPr>
            <w:proofErr w:type="spellStart"/>
            <w:r>
              <w:t>Ic</w:t>
            </w:r>
            <w:proofErr w:type="spellEnd"/>
          </w:p>
        </w:tc>
        <w:tc>
          <w:tcPr>
            <w:tcW w:w="1764" w:type="dxa"/>
            <w:vAlign w:val="center"/>
          </w:tcPr>
          <w:p w14:paraId="511599F3" w14:textId="77777777" w:rsidR="00404C78" w:rsidRDefault="00404C78" w:rsidP="001810C6">
            <w:pPr>
              <w:rPr>
                <w:bCs/>
                <w:lang w:val="en-US"/>
              </w:rPr>
            </w:pPr>
            <w:r>
              <w:t xml:space="preserve">All </w:t>
            </w:r>
            <w:proofErr w:type="spellStart"/>
            <w:r>
              <w:t>or</w:t>
            </w:r>
            <w:proofErr w:type="spellEnd"/>
            <w:r>
              <w:t xml:space="preserve"> </w:t>
            </w:r>
            <w:proofErr w:type="spellStart"/>
            <w:r>
              <w:t>none</w:t>
            </w:r>
            <w:proofErr w:type="spellEnd"/>
          </w:p>
        </w:tc>
        <w:tc>
          <w:tcPr>
            <w:tcW w:w="1764" w:type="dxa"/>
            <w:vAlign w:val="center"/>
          </w:tcPr>
          <w:p w14:paraId="44BFCFAD" w14:textId="77777777" w:rsidR="00404C78" w:rsidRDefault="00404C78" w:rsidP="001810C6">
            <w:pPr>
              <w:rPr>
                <w:bCs/>
                <w:lang w:val="en-US"/>
              </w:rPr>
            </w:pPr>
            <w:r w:rsidRPr="004001DB">
              <w:rPr>
                <w:lang w:val="en-US"/>
              </w:rPr>
              <w:t>All or none case-series</w:t>
            </w:r>
          </w:p>
        </w:tc>
        <w:tc>
          <w:tcPr>
            <w:tcW w:w="1765" w:type="dxa"/>
            <w:vAlign w:val="center"/>
          </w:tcPr>
          <w:p w14:paraId="0D8EF5DE" w14:textId="77777777" w:rsidR="00404C78" w:rsidRPr="006D44FE" w:rsidRDefault="00404C78" w:rsidP="001810C6">
            <w:pPr>
              <w:rPr>
                <w:bCs/>
                <w:lang w:val="en-US"/>
              </w:rPr>
            </w:pPr>
            <w:r w:rsidRPr="006D44FE">
              <w:rPr>
                <w:lang w:val="en-US"/>
              </w:rPr>
              <w:t>Absolute rule-ins or rule-outs</w:t>
            </w:r>
          </w:p>
        </w:tc>
        <w:tc>
          <w:tcPr>
            <w:tcW w:w="1765" w:type="dxa"/>
            <w:vAlign w:val="center"/>
          </w:tcPr>
          <w:p w14:paraId="407B0D35" w14:textId="77777777" w:rsidR="00404C78" w:rsidRDefault="00404C78" w:rsidP="001810C6">
            <w:pPr>
              <w:rPr>
                <w:bCs/>
                <w:lang w:val="en-US"/>
              </w:rPr>
            </w:pPr>
            <w:r w:rsidRPr="004001DB">
              <w:rPr>
                <w:lang w:val="en-US"/>
              </w:rPr>
              <w:t>All or none case-series</w:t>
            </w:r>
          </w:p>
        </w:tc>
        <w:tc>
          <w:tcPr>
            <w:tcW w:w="1765" w:type="dxa"/>
            <w:vAlign w:val="center"/>
          </w:tcPr>
          <w:p w14:paraId="4BB66FA3" w14:textId="77777777" w:rsidR="00404C78" w:rsidRDefault="00404C78" w:rsidP="001810C6">
            <w:pPr>
              <w:rPr>
                <w:bCs/>
                <w:lang w:val="en-US"/>
              </w:rPr>
            </w:pPr>
            <w:r w:rsidRPr="004001DB">
              <w:rPr>
                <w:lang w:val="en-US"/>
              </w:rPr>
              <w:t xml:space="preserve">Absolute better-value or worse-value analyses </w:t>
            </w:r>
          </w:p>
        </w:tc>
      </w:tr>
      <w:tr w:rsidR="00404C78" w:rsidRPr="00404C78" w14:paraId="6B2FE014" w14:textId="77777777" w:rsidTr="001810C6">
        <w:tc>
          <w:tcPr>
            <w:tcW w:w="1764" w:type="dxa"/>
            <w:vAlign w:val="center"/>
          </w:tcPr>
          <w:p w14:paraId="74790F90" w14:textId="77777777" w:rsidR="00404C78" w:rsidRDefault="00404C78" w:rsidP="001810C6">
            <w:pPr>
              <w:rPr>
                <w:bCs/>
                <w:lang w:val="en-US"/>
              </w:rPr>
            </w:pPr>
            <w:proofErr w:type="spellStart"/>
            <w:r>
              <w:t>IIa</w:t>
            </w:r>
            <w:proofErr w:type="spellEnd"/>
          </w:p>
        </w:tc>
        <w:tc>
          <w:tcPr>
            <w:tcW w:w="1764" w:type="dxa"/>
            <w:vAlign w:val="center"/>
          </w:tcPr>
          <w:p w14:paraId="635708B6" w14:textId="77777777" w:rsidR="00404C78" w:rsidRDefault="00404C78" w:rsidP="001810C6">
            <w:pPr>
              <w:rPr>
                <w:bCs/>
                <w:lang w:val="en-US"/>
              </w:rPr>
            </w:pPr>
            <w:r w:rsidRPr="004001DB">
              <w:rPr>
                <w:lang w:val="en-US"/>
              </w:rPr>
              <w:t>SR (with homogeneity) of cohort studies</w:t>
            </w:r>
          </w:p>
        </w:tc>
        <w:tc>
          <w:tcPr>
            <w:tcW w:w="1764" w:type="dxa"/>
            <w:vAlign w:val="center"/>
          </w:tcPr>
          <w:p w14:paraId="1CF622A2" w14:textId="77777777" w:rsidR="00404C78" w:rsidRDefault="00404C78" w:rsidP="001810C6">
            <w:pPr>
              <w:rPr>
                <w:bCs/>
                <w:lang w:val="en-US"/>
              </w:rPr>
            </w:pPr>
            <w:r w:rsidRPr="004001DB">
              <w:rPr>
                <w:lang w:val="en-US"/>
              </w:rPr>
              <w:t>SR (with homogeneity) of either retrospective cohort studies or untreated control groups in RCTs</w:t>
            </w:r>
          </w:p>
        </w:tc>
        <w:tc>
          <w:tcPr>
            <w:tcW w:w="1765" w:type="dxa"/>
            <w:vAlign w:val="center"/>
          </w:tcPr>
          <w:p w14:paraId="299B65A3" w14:textId="77777777" w:rsidR="00404C78" w:rsidRDefault="00404C78" w:rsidP="001810C6">
            <w:pPr>
              <w:rPr>
                <w:bCs/>
                <w:lang w:val="en-US"/>
              </w:rPr>
            </w:pPr>
            <w:r w:rsidRPr="004001DB">
              <w:rPr>
                <w:lang w:val="en-US"/>
              </w:rPr>
              <w:t>SR (with homogeneity) of Level &gt;2 diagnostic studies</w:t>
            </w:r>
          </w:p>
        </w:tc>
        <w:tc>
          <w:tcPr>
            <w:tcW w:w="1765" w:type="dxa"/>
            <w:vAlign w:val="center"/>
          </w:tcPr>
          <w:p w14:paraId="4996EE50" w14:textId="77777777" w:rsidR="00404C78" w:rsidRDefault="00404C78" w:rsidP="001810C6">
            <w:pPr>
              <w:rPr>
                <w:bCs/>
                <w:lang w:val="en-US"/>
              </w:rPr>
            </w:pPr>
            <w:r w:rsidRPr="004001DB">
              <w:rPr>
                <w:lang w:val="en-US"/>
              </w:rPr>
              <w:t>SR (with homogeneity) of 2b and better studies</w:t>
            </w:r>
          </w:p>
        </w:tc>
        <w:tc>
          <w:tcPr>
            <w:tcW w:w="1765" w:type="dxa"/>
            <w:vAlign w:val="center"/>
          </w:tcPr>
          <w:p w14:paraId="3E415392" w14:textId="77777777" w:rsidR="00404C78" w:rsidRDefault="00404C78" w:rsidP="001810C6">
            <w:pPr>
              <w:rPr>
                <w:bCs/>
                <w:lang w:val="en-US"/>
              </w:rPr>
            </w:pPr>
            <w:r w:rsidRPr="004001DB">
              <w:rPr>
                <w:lang w:val="en-US"/>
              </w:rPr>
              <w:t>SR (with homogeneity) of Level &gt;2 economic studies</w:t>
            </w:r>
          </w:p>
        </w:tc>
      </w:tr>
      <w:tr w:rsidR="00404C78" w:rsidRPr="00404C78" w14:paraId="72FF13ED" w14:textId="77777777" w:rsidTr="001810C6">
        <w:tc>
          <w:tcPr>
            <w:tcW w:w="1764" w:type="dxa"/>
            <w:vAlign w:val="center"/>
          </w:tcPr>
          <w:p w14:paraId="26B44984" w14:textId="77777777" w:rsidR="00404C78" w:rsidRDefault="00404C78" w:rsidP="001810C6">
            <w:pPr>
              <w:rPr>
                <w:bCs/>
                <w:lang w:val="en-US"/>
              </w:rPr>
            </w:pPr>
            <w:proofErr w:type="spellStart"/>
            <w:r>
              <w:t>IIb</w:t>
            </w:r>
            <w:proofErr w:type="spellEnd"/>
          </w:p>
        </w:tc>
        <w:tc>
          <w:tcPr>
            <w:tcW w:w="1764" w:type="dxa"/>
            <w:vAlign w:val="center"/>
          </w:tcPr>
          <w:p w14:paraId="6D75164E" w14:textId="77777777" w:rsidR="00404C78" w:rsidRDefault="00404C78" w:rsidP="001810C6">
            <w:pPr>
              <w:rPr>
                <w:bCs/>
                <w:lang w:val="en-US"/>
              </w:rPr>
            </w:pPr>
            <w:bookmarkStart w:id="0" w:name="_Int_zAgaKvoQ"/>
            <w:r w:rsidRPr="006D44FE">
              <w:rPr>
                <w:lang w:val="en-US"/>
              </w:rPr>
              <w:t>Individual cohort study (including low quality RCT; e.g., &lt;80% follow-up)</w:t>
            </w:r>
            <w:bookmarkEnd w:id="0"/>
          </w:p>
        </w:tc>
        <w:tc>
          <w:tcPr>
            <w:tcW w:w="1764" w:type="dxa"/>
            <w:vAlign w:val="center"/>
          </w:tcPr>
          <w:p w14:paraId="3FE5A7DF" w14:textId="77777777" w:rsidR="00404C78" w:rsidRDefault="00404C78" w:rsidP="001810C6">
            <w:pPr>
              <w:rPr>
                <w:bCs/>
                <w:lang w:val="en-US"/>
              </w:rPr>
            </w:pPr>
            <w:r w:rsidRPr="006D44FE">
              <w:rPr>
                <w:lang w:val="en-US"/>
              </w:rPr>
              <w:t>Retrospective cohort study or follow-up of untreated control patients in an RCT</w:t>
            </w:r>
          </w:p>
        </w:tc>
        <w:tc>
          <w:tcPr>
            <w:tcW w:w="1765" w:type="dxa"/>
            <w:vAlign w:val="center"/>
          </w:tcPr>
          <w:p w14:paraId="6865E176" w14:textId="77777777" w:rsidR="00404C78" w:rsidRDefault="00404C78" w:rsidP="001810C6">
            <w:pPr>
              <w:rPr>
                <w:bCs/>
                <w:lang w:val="en-US"/>
              </w:rPr>
            </w:pPr>
            <w:proofErr w:type="spellStart"/>
            <w:r w:rsidRPr="006D44FE">
              <w:rPr>
                <w:lang w:val="en-US"/>
              </w:rPr>
              <w:t>Exploratorycohort</w:t>
            </w:r>
            <w:proofErr w:type="spellEnd"/>
            <w:r w:rsidRPr="006D44FE">
              <w:rPr>
                <w:lang w:val="en-US"/>
              </w:rPr>
              <w:t xml:space="preserve"> study with </w:t>
            </w:r>
            <w:proofErr w:type="spellStart"/>
            <w:r w:rsidRPr="006D44FE">
              <w:rPr>
                <w:lang w:val="en-US"/>
              </w:rPr>
              <w:t>goodreference</w:t>
            </w:r>
            <w:proofErr w:type="spellEnd"/>
            <w:r w:rsidRPr="006D44FE">
              <w:rPr>
                <w:lang w:val="en-US"/>
              </w:rPr>
              <w:t xml:space="preserve"> standards; </w:t>
            </w:r>
          </w:p>
        </w:tc>
        <w:tc>
          <w:tcPr>
            <w:tcW w:w="1765" w:type="dxa"/>
            <w:vAlign w:val="center"/>
          </w:tcPr>
          <w:p w14:paraId="278768B3" w14:textId="77777777" w:rsidR="00404C78" w:rsidRDefault="00404C78" w:rsidP="001810C6">
            <w:pPr>
              <w:rPr>
                <w:bCs/>
                <w:lang w:val="en-US"/>
              </w:rPr>
            </w:pPr>
            <w:r w:rsidRPr="006D44FE">
              <w:rPr>
                <w:lang w:val="en-US"/>
              </w:rPr>
              <w:t>Retrospective cohort study, or poor follow-up</w:t>
            </w:r>
          </w:p>
        </w:tc>
        <w:tc>
          <w:tcPr>
            <w:tcW w:w="1765" w:type="dxa"/>
            <w:vAlign w:val="center"/>
          </w:tcPr>
          <w:p w14:paraId="10C86609" w14:textId="77777777" w:rsidR="00404C78" w:rsidRDefault="00404C78" w:rsidP="001810C6">
            <w:pPr>
              <w:rPr>
                <w:bCs/>
                <w:lang w:val="en-US"/>
              </w:rPr>
            </w:pPr>
            <w:r w:rsidRPr="006D44FE">
              <w:rPr>
                <w:lang w:val="en-US"/>
              </w:rPr>
              <w:t>Analysis based on clinically sensible costs or alternatives; limited review(s) of the evidence, or single studies; and including multi-way sensitivity analyses</w:t>
            </w:r>
          </w:p>
        </w:tc>
      </w:tr>
      <w:tr w:rsidR="00404C78" w14:paraId="190ABB63" w14:textId="77777777" w:rsidTr="001810C6">
        <w:tc>
          <w:tcPr>
            <w:tcW w:w="1764" w:type="dxa"/>
            <w:vAlign w:val="center"/>
          </w:tcPr>
          <w:p w14:paraId="3EAC4ED4" w14:textId="77777777" w:rsidR="00404C78" w:rsidRDefault="00404C78" w:rsidP="001810C6">
            <w:pPr>
              <w:rPr>
                <w:bCs/>
                <w:lang w:val="en-US"/>
              </w:rPr>
            </w:pPr>
            <w:proofErr w:type="spellStart"/>
            <w:r>
              <w:t>IIc</w:t>
            </w:r>
            <w:proofErr w:type="spellEnd"/>
          </w:p>
        </w:tc>
        <w:tc>
          <w:tcPr>
            <w:tcW w:w="1764" w:type="dxa"/>
            <w:vAlign w:val="center"/>
          </w:tcPr>
          <w:p w14:paraId="7358EBDC" w14:textId="77777777" w:rsidR="00404C78" w:rsidRDefault="00404C78" w:rsidP="001810C6">
            <w:pPr>
              <w:rPr>
                <w:bCs/>
                <w:lang w:val="en-US"/>
              </w:rPr>
            </w:pPr>
            <w:r>
              <w:t xml:space="preserve">“Outcomes” Research; </w:t>
            </w:r>
            <w:proofErr w:type="spellStart"/>
            <w:r>
              <w:t>Ecological</w:t>
            </w:r>
            <w:proofErr w:type="spellEnd"/>
            <w:r>
              <w:t xml:space="preserve"> </w:t>
            </w:r>
            <w:proofErr w:type="spellStart"/>
            <w:r>
              <w:t>studies</w:t>
            </w:r>
            <w:proofErr w:type="spellEnd"/>
          </w:p>
        </w:tc>
        <w:tc>
          <w:tcPr>
            <w:tcW w:w="1764" w:type="dxa"/>
            <w:vAlign w:val="center"/>
          </w:tcPr>
          <w:p w14:paraId="355D56C0" w14:textId="77777777" w:rsidR="00404C78" w:rsidRDefault="00404C78" w:rsidP="001810C6">
            <w:pPr>
              <w:rPr>
                <w:bCs/>
                <w:lang w:val="en-US"/>
              </w:rPr>
            </w:pPr>
            <w:r>
              <w:t>“Outcomes” Research</w:t>
            </w:r>
          </w:p>
        </w:tc>
        <w:tc>
          <w:tcPr>
            <w:tcW w:w="1765" w:type="dxa"/>
            <w:vAlign w:val="center"/>
          </w:tcPr>
          <w:p w14:paraId="58D5D918" w14:textId="77777777" w:rsidR="00404C78" w:rsidRDefault="00404C78" w:rsidP="001810C6">
            <w:pPr>
              <w:rPr>
                <w:bCs/>
                <w:lang w:val="en-US"/>
              </w:rPr>
            </w:pPr>
          </w:p>
        </w:tc>
        <w:tc>
          <w:tcPr>
            <w:tcW w:w="1765" w:type="dxa"/>
            <w:vAlign w:val="center"/>
          </w:tcPr>
          <w:p w14:paraId="1EF6434A" w14:textId="77777777" w:rsidR="00404C78" w:rsidRDefault="00404C78" w:rsidP="001810C6">
            <w:pPr>
              <w:rPr>
                <w:bCs/>
                <w:lang w:val="en-US"/>
              </w:rPr>
            </w:pPr>
            <w:proofErr w:type="spellStart"/>
            <w:r>
              <w:t>Ecological</w:t>
            </w:r>
            <w:proofErr w:type="spellEnd"/>
            <w:r>
              <w:t xml:space="preserve"> </w:t>
            </w:r>
            <w:proofErr w:type="spellStart"/>
            <w:r>
              <w:t>studies</w:t>
            </w:r>
            <w:proofErr w:type="spellEnd"/>
          </w:p>
        </w:tc>
        <w:tc>
          <w:tcPr>
            <w:tcW w:w="1765" w:type="dxa"/>
            <w:vAlign w:val="center"/>
          </w:tcPr>
          <w:p w14:paraId="688031FE" w14:textId="77777777" w:rsidR="00404C78" w:rsidRDefault="00404C78" w:rsidP="001810C6">
            <w:pPr>
              <w:rPr>
                <w:bCs/>
                <w:lang w:val="en-US"/>
              </w:rPr>
            </w:pPr>
            <w:r>
              <w:t xml:space="preserve">Audit </w:t>
            </w:r>
            <w:proofErr w:type="spellStart"/>
            <w:r>
              <w:t>or</w:t>
            </w:r>
            <w:proofErr w:type="spellEnd"/>
            <w:r>
              <w:t xml:space="preserve"> </w:t>
            </w:r>
            <w:proofErr w:type="spellStart"/>
            <w:r>
              <w:t>outcomes</w:t>
            </w:r>
            <w:proofErr w:type="spellEnd"/>
            <w:r>
              <w:t xml:space="preserve"> </w:t>
            </w:r>
            <w:proofErr w:type="spellStart"/>
            <w:r>
              <w:t>research</w:t>
            </w:r>
            <w:proofErr w:type="spellEnd"/>
          </w:p>
        </w:tc>
      </w:tr>
      <w:tr w:rsidR="00404C78" w:rsidRPr="00404C78" w14:paraId="2050A667" w14:textId="77777777" w:rsidTr="001810C6">
        <w:tc>
          <w:tcPr>
            <w:tcW w:w="1764" w:type="dxa"/>
            <w:vAlign w:val="center"/>
          </w:tcPr>
          <w:p w14:paraId="4BC37DD6" w14:textId="77777777" w:rsidR="00404C78" w:rsidRDefault="00404C78" w:rsidP="001810C6">
            <w:pPr>
              <w:rPr>
                <w:bCs/>
                <w:lang w:val="en-US"/>
              </w:rPr>
            </w:pPr>
            <w:proofErr w:type="spellStart"/>
            <w:r>
              <w:lastRenderedPageBreak/>
              <w:t>IIIa</w:t>
            </w:r>
            <w:proofErr w:type="spellEnd"/>
          </w:p>
        </w:tc>
        <w:tc>
          <w:tcPr>
            <w:tcW w:w="1764" w:type="dxa"/>
            <w:vAlign w:val="center"/>
          </w:tcPr>
          <w:p w14:paraId="25BF4F6A" w14:textId="77777777" w:rsidR="00404C78" w:rsidRDefault="00404C78" w:rsidP="001810C6">
            <w:pPr>
              <w:rPr>
                <w:bCs/>
                <w:lang w:val="en-US"/>
              </w:rPr>
            </w:pPr>
            <w:r w:rsidRPr="006D44FE">
              <w:rPr>
                <w:lang w:val="en-US"/>
              </w:rPr>
              <w:t>SR (with homogeneity) of case-control studies</w:t>
            </w:r>
          </w:p>
        </w:tc>
        <w:tc>
          <w:tcPr>
            <w:tcW w:w="1764" w:type="dxa"/>
            <w:vAlign w:val="center"/>
          </w:tcPr>
          <w:p w14:paraId="375652BA" w14:textId="77777777" w:rsidR="00404C78" w:rsidRDefault="00404C78" w:rsidP="001810C6">
            <w:pPr>
              <w:rPr>
                <w:bCs/>
                <w:lang w:val="en-US"/>
              </w:rPr>
            </w:pPr>
          </w:p>
        </w:tc>
        <w:tc>
          <w:tcPr>
            <w:tcW w:w="1765" w:type="dxa"/>
            <w:vAlign w:val="center"/>
          </w:tcPr>
          <w:p w14:paraId="05B06C69" w14:textId="77777777" w:rsidR="00404C78" w:rsidRDefault="00404C78" w:rsidP="001810C6">
            <w:pPr>
              <w:rPr>
                <w:bCs/>
                <w:lang w:val="en-US"/>
              </w:rPr>
            </w:pPr>
            <w:r w:rsidRPr="006D44FE">
              <w:rPr>
                <w:lang w:val="en-US"/>
              </w:rPr>
              <w:t>SR (with homogeneity) of 3b and better studies</w:t>
            </w:r>
          </w:p>
        </w:tc>
        <w:tc>
          <w:tcPr>
            <w:tcW w:w="1765" w:type="dxa"/>
            <w:vAlign w:val="center"/>
          </w:tcPr>
          <w:p w14:paraId="5C3BAC85" w14:textId="77777777" w:rsidR="00404C78" w:rsidRDefault="00404C78" w:rsidP="001810C6">
            <w:pPr>
              <w:rPr>
                <w:bCs/>
                <w:lang w:val="en-US"/>
              </w:rPr>
            </w:pPr>
            <w:r w:rsidRPr="006D44FE">
              <w:rPr>
                <w:lang w:val="en-US"/>
              </w:rPr>
              <w:t>SR (with homogeneity) of 3b and better studies</w:t>
            </w:r>
          </w:p>
        </w:tc>
        <w:tc>
          <w:tcPr>
            <w:tcW w:w="1765" w:type="dxa"/>
            <w:vAlign w:val="center"/>
          </w:tcPr>
          <w:p w14:paraId="785642E1" w14:textId="77777777" w:rsidR="00404C78" w:rsidRDefault="00404C78" w:rsidP="001810C6">
            <w:pPr>
              <w:rPr>
                <w:bCs/>
                <w:lang w:val="en-US"/>
              </w:rPr>
            </w:pPr>
            <w:r w:rsidRPr="006D44FE">
              <w:rPr>
                <w:lang w:val="en-US"/>
              </w:rPr>
              <w:t>SR (with homogeneity) of 3b and better studies</w:t>
            </w:r>
          </w:p>
        </w:tc>
      </w:tr>
      <w:tr w:rsidR="00404C78" w:rsidRPr="00404C78" w14:paraId="292BB2F4" w14:textId="77777777" w:rsidTr="001810C6">
        <w:tc>
          <w:tcPr>
            <w:tcW w:w="1764" w:type="dxa"/>
            <w:vAlign w:val="center"/>
          </w:tcPr>
          <w:p w14:paraId="510C9037" w14:textId="77777777" w:rsidR="00404C78" w:rsidRDefault="00404C78" w:rsidP="001810C6">
            <w:pPr>
              <w:rPr>
                <w:bCs/>
                <w:lang w:val="en-US"/>
              </w:rPr>
            </w:pPr>
            <w:proofErr w:type="spellStart"/>
            <w:r>
              <w:t>IIIb</w:t>
            </w:r>
            <w:proofErr w:type="spellEnd"/>
          </w:p>
        </w:tc>
        <w:tc>
          <w:tcPr>
            <w:tcW w:w="1764" w:type="dxa"/>
            <w:vAlign w:val="center"/>
          </w:tcPr>
          <w:p w14:paraId="6A055CCE" w14:textId="77777777" w:rsidR="00404C78" w:rsidRDefault="00404C78" w:rsidP="001810C6">
            <w:pPr>
              <w:rPr>
                <w:bCs/>
                <w:lang w:val="en-US"/>
              </w:rPr>
            </w:pPr>
            <w:r>
              <w:t>Individual Case-Control Study</w:t>
            </w:r>
          </w:p>
        </w:tc>
        <w:tc>
          <w:tcPr>
            <w:tcW w:w="1764" w:type="dxa"/>
            <w:vAlign w:val="center"/>
          </w:tcPr>
          <w:p w14:paraId="6AC627F8" w14:textId="77777777" w:rsidR="00404C78" w:rsidRDefault="00404C78" w:rsidP="001810C6">
            <w:pPr>
              <w:rPr>
                <w:bCs/>
                <w:lang w:val="en-US"/>
              </w:rPr>
            </w:pPr>
          </w:p>
        </w:tc>
        <w:tc>
          <w:tcPr>
            <w:tcW w:w="1765" w:type="dxa"/>
            <w:vAlign w:val="center"/>
          </w:tcPr>
          <w:p w14:paraId="4EF84CD4" w14:textId="77777777" w:rsidR="00404C78" w:rsidRDefault="00404C78" w:rsidP="001810C6">
            <w:pPr>
              <w:rPr>
                <w:bCs/>
                <w:lang w:val="en-US"/>
              </w:rPr>
            </w:pPr>
            <w:r w:rsidRPr="006D44FE">
              <w:rPr>
                <w:lang w:val="en-US"/>
              </w:rPr>
              <w:t>Non-consecutive study; or without consistently applied reference standards</w:t>
            </w:r>
          </w:p>
        </w:tc>
        <w:tc>
          <w:tcPr>
            <w:tcW w:w="1765" w:type="dxa"/>
            <w:vAlign w:val="center"/>
          </w:tcPr>
          <w:p w14:paraId="26A8450C" w14:textId="77777777" w:rsidR="00404C78" w:rsidRDefault="00404C78" w:rsidP="001810C6">
            <w:pPr>
              <w:rPr>
                <w:bCs/>
                <w:lang w:val="en-US"/>
              </w:rPr>
            </w:pPr>
            <w:r w:rsidRPr="006D44FE">
              <w:rPr>
                <w:lang w:val="en-US"/>
              </w:rPr>
              <w:t>Non-consecutive cohort study, or very limited population</w:t>
            </w:r>
          </w:p>
        </w:tc>
        <w:tc>
          <w:tcPr>
            <w:tcW w:w="1765" w:type="dxa"/>
            <w:vAlign w:val="center"/>
          </w:tcPr>
          <w:p w14:paraId="206DA3A5" w14:textId="77777777" w:rsidR="00404C78" w:rsidRDefault="00404C78" w:rsidP="001810C6">
            <w:pPr>
              <w:rPr>
                <w:bCs/>
                <w:lang w:val="en-US"/>
              </w:rPr>
            </w:pPr>
            <w:r w:rsidRPr="006D44FE">
              <w:rPr>
                <w:lang w:val="en-US"/>
              </w:rPr>
              <w:t>Analysis based on limited alternatives or costs, poor quality estimates of data, but including sensitivity analyses incorporating clinically sensible variations.</w:t>
            </w:r>
          </w:p>
        </w:tc>
      </w:tr>
      <w:tr w:rsidR="00404C78" w:rsidRPr="00404C78" w14:paraId="6CA2BA43" w14:textId="77777777" w:rsidTr="001810C6">
        <w:tc>
          <w:tcPr>
            <w:tcW w:w="1764" w:type="dxa"/>
            <w:vAlign w:val="center"/>
          </w:tcPr>
          <w:p w14:paraId="0C7D1575" w14:textId="77777777" w:rsidR="00404C78" w:rsidRDefault="00404C78" w:rsidP="001810C6">
            <w:pPr>
              <w:rPr>
                <w:bCs/>
                <w:lang w:val="en-US"/>
              </w:rPr>
            </w:pPr>
            <w:r>
              <w:rPr>
                <w:bCs/>
              </w:rPr>
              <w:t>IV</w:t>
            </w:r>
          </w:p>
        </w:tc>
        <w:tc>
          <w:tcPr>
            <w:tcW w:w="1764" w:type="dxa"/>
            <w:vAlign w:val="center"/>
          </w:tcPr>
          <w:p w14:paraId="35ACE2AD" w14:textId="77777777" w:rsidR="00404C78" w:rsidRDefault="00404C78" w:rsidP="001810C6">
            <w:pPr>
              <w:rPr>
                <w:bCs/>
                <w:lang w:val="en-US"/>
              </w:rPr>
            </w:pPr>
            <w:r w:rsidRPr="006D44FE">
              <w:rPr>
                <w:lang w:val="en-US"/>
              </w:rPr>
              <w:t>Case-series (and poor quality cohort and case-control studies)</w:t>
            </w:r>
          </w:p>
        </w:tc>
        <w:tc>
          <w:tcPr>
            <w:tcW w:w="1764" w:type="dxa"/>
            <w:vAlign w:val="center"/>
          </w:tcPr>
          <w:p w14:paraId="4480D107" w14:textId="77777777" w:rsidR="00404C78" w:rsidRDefault="00404C78" w:rsidP="001810C6">
            <w:pPr>
              <w:rPr>
                <w:bCs/>
                <w:lang w:val="en-US"/>
              </w:rPr>
            </w:pPr>
            <w:r w:rsidRPr="006D44FE">
              <w:rPr>
                <w:lang w:val="en-US"/>
              </w:rPr>
              <w:t>Case-series (and poor quality prognostic cohort studies)</w:t>
            </w:r>
          </w:p>
        </w:tc>
        <w:tc>
          <w:tcPr>
            <w:tcW w:w="1765" w:type="dxa"/>
            <w:vAlign w:val="center"/>
          </w:tcPr>
          <w:p w14:paraId="1CDFCCA4" w14:textId="77777777" w:rsidR="00404C78" w:rsidRDefault="00404C78" w:rsidP="001810C6">
            <w:pPr>
              <w:rPr>
                <w:bCs/>
                <w:lang w:val="en-US"/>
              </w:rPr>
            </w:pPr>
            <w:r w:rsidRPr="006D44FE">
              <w:rPr>
                <w:lang w:val="en-US"/>
              </w:rPr>
              <w:t>Case-control study, poor or non-independent reference standard</w:t>
            </w:r>
          </w:p>
        </w:tc>
        <w:tc>
          <w:tcPr>
            <w:tcW w:w="1765" w:type="dxa"/>
            <w:vAlign w:val="center"/>
          </w:tcPr>
          <w:p w14:paraId="50BA73E9" w14:textId="77777777" w:rsidR="00404C78" w:rsidRDefault="00404C78" w:rsidP="001810C6">
            <w:pPr>
              <w:rPr>
                <w:bCs/>
                <w:lang w:val="en-US"/>
              </w:rPr>
            </w:pPr>
            <w:r w:rsidRPr="006D44FE">
              <w:rPr>
                <w:lang w:val="en-US"/>
              </w:rPr>
              <w:t>Case-series or superseded reference standards</w:t>
            </w:r>
          </w:p>
        </w:tc>
        <w:tc>
          <w:tcPr>
            <w:tcW w:w="1765" w:type="dxa"/>
            <w:vAlign w:val="center"/>
          </w:tcPr>
          <w:p w14:paraId="1BFDA4A9" w14:textId="77777777" w:rsidR="00404C78" w:rsidRDefault="00404C78" w:rsidP="001810C6">
            <w:pPr>
              <w:rPr>
                <w:bCs/>
                <w:lang w:val="en-US"/>
              </w:rPr>
            </w:pPr>
            <w:r w:rsidRPr="006D44FE">
              <w:rPr>
                <w:lang w:val="en-US"/>
              </w:rPr>
              <w:t>Analysis with no sensitivity analysis</w:t>
            </w:r>
          </w:p>
        </w:tc>
      </w:tr>
      <w:tr w:rsidR="00404C78" w:rsidRPr="00404C78" w14:paraId="28E66647" w14:textId="77777777" w:rsidTr="001810C6">
        <w:tc>
          <w:tcPr>
            <w:tcW w:w="1764" w:type="dxa"/>
            <w:vAlign w:val="center"/>
          </w:tcPr>
          <w:p w14:paraId="39D0987F" w14:textId="77777777" w:rsidR="00404C78" w:rsidRDefault="00404C78" w:rsidP="001810C6">
            <w:pPr>
              <w:rPr>
                <w:bCs/>
                <w:lang w:val="en-US"/>
              </w:rPr>
            </w:pPr>
            <w:r>
              <w:rPr>
                <w:bCs/>
              </w:rPr>
              <w:t>V</w:t>
            </w:r>
          </w:p>
        </w:tc>
        <w:tc>
          <w:tcPr>
            <w:tcW w:w="1764" w:type="dxa"/>
            <w:vAlign w:val="center"/>
          </w:tcPr>
          <w:p w14:paraId="1277193B" w14:textId="77777777" w:rsidR="00404C78" w:rsidRDefault="00404C78" w:rsidP="001810C6">
            <w:pPr>
              <w:rPr>
                <w:bCs/>
                <w:lang w:val="en-US"/>
              </w:rPr>
            </w:pPr>
            <w:r w:rsidRPr="006D44FE">
              <w:rPr>
                <w:lang w:val="en-US"/>
              </w:rPr>
              <w:t>Expert opinion without explicit critical appraisal, or based on physiology, bench research or “first principles”</w:t>
            </w:r>
          </w:p>
        </w:tc>
        <w:tc>
          <w:tcPr>
            <w:tcW w:w="1764" w:type="dxa"/>
            <w:vAlign w:val="center"/>
          </w:tcPr>
          <w:p w14:paraId="7E0F9EC8" w14:textId="77777777" w:rsidR="00404C78" w:rsidRDefault="00404C78" w:rsidP="001810C6">
            <w:pPr>
              <w:rPr>
                <w:bCs/>
                <w:lang w:val="en-US"/>
              </w:rPr>
            </w:pPr>
            <w:r w:rsidRPr="006D44FE">
              <w:rPr>
                <w:lang w:val="en-US"/>
              </w:rPr>
              <w:t>Expert opinion without explicit critical appraisal, or based on physiology, bench research or “first principles”</w:t>
            </w:r>
          </w:p>
        </w:tc>
        <w:tc>
          <w:tcPr>
            <w:tcW w:w="1765" w:type="dxa"/>
            <w:vAlign w:val="center"/>
          </w:tcPr>
          <w:p w14:paraId="384B6142" w14:textId="77777777" w:rsidR="00404C78" w:rsidRDefault="00404C78" w:rsidP="001810C6">
            <w:pPr>
              <w:rPr>
                <w:bCs/>
                <w:lang w:val="en-US"/>
              </w:rPr>
            </w:pPr>
            <w:r w:rsidRPr="006D44FE">
              <w:rPr>
                <w:lang w:val="en-US"/>
              </w:rPr>
              <w:t>Expert opinion without explicit critical appraisal, or based on physiology, bench research or “first principles”</w:t>
            </w:r>
          </w:p>
        </w:tc>
        <w:tc>
          <w:tcPr>
            <w:tcW w:w="1765" w:type="dxa"/>
            <w:vAlign w:val="center"/>
          </w:tcPr>
          <w:p w14:paraId="3EDEEB88" w14:textId="77777777" w:rsidR="00404C78" w:rsidRDefault="00404C78" w:rsidP="001810C6">
            <w:pPr>
              <w:rPr>
                <w:bCs/>
                <w:lang w:val="en-US"/>
              </w:rPr>
            </w:pPr>
            <w:r w:rsidRPr="006D44FE">
              <w:rPr>
                <w:lang w:val="en-US"/>
              </w:rPr>
              <w:t>Expert opinion without explicit critical appraisal, or based on physiology, bench research or “first principles”</w:t>
            </w:r>
          </w:p>
        </w:tc>
        <w:tc>
          <w:tcPr>
            <w:tcW w:w="1765" w:type="dxa"/>
            <w:vAlign w:val="center"/>
          </w:tcPr>
          <w:p w14:paraId="08FE8FFC" w14:textId="77777777" w:rsidR="00404C78" w:rsidRDefault="00404C78" w:rsidP="001810C6">
            <w:pPr>
              <w:rPr>
                <w:bCs/>
                <w:lang w:val="en-US"/>
              </w:rPr>
            </w:pPr>
            <w:r w:rsidRPr="006D44FE">
              <w:rPr>
                <w:lang w:val="en-US"/>
              </w:rPr>
              <w:t>Expert opinion without explicit critical appraisal, or based on economic theory or “first principles”</w:t>
            </w:r>
          </w:p>
        </w:tc>
      </w:tr>
    </w:tbl>
    <w:p w14:paraId="29EE8052" w14:textId="77777777" w:rsidR="00404C78" w:rsidRDefault="00404C78" w:rsidP="00404C78">
      <w:pPr>
        <w:rPr>
          <w:bCs/>
          <w:lang w:val="en-US"/>
        </w:rPr>
      </w:pPr>
    </w:p>
    <w:p w14:paraId="3DBD8B0D" w14:textId="77777777" w:rsidR="00404C78" w:rsidRDefault="00404C78" w:rsidP="00404C78">
      <w:pPr>
        <w:rPr>
          <w:bCs/>
          <w:lang w:val="en-US"/>
        </w:rPr>
      </w:pPr>
    </w:p>
    <w:p w14:paraId="5CDC704A" w14:textId="77777777" w:rsidR="00404C78" w:rsidRPr="000B1816" w:rsidRDefault="00404C78" w:rsidP="003B4BB7">
      <w:pPr>
        <w:tabs>
          <w:tab w:val="right" w:pos="10597"/>
        </w:tabs>
        <w:jc w:val="both"/>
        <w:rPr>
          <w:color w:val="000000" w:themeColor="text1"/>
          <w:lang w:val="en-US"/>
        </w:rPr>
      </w:pPr>
    </w:p>
    <w:p w14:paraId="3388BB1C" w14:textId="77777777" w:rsidR="00404C78" w:rsidRDefault="00404C78">
      <w:pPr>
        <w:spacing w:after="160" w:line="278" w:lineRule="auto"/>
        <w:rPr>
          <w:rFonts w:asciiTheme="majorHAnsi" w:eastAsiaTheme="majorEastAsia" w:hAnsiTheme="majorHAnsi" w:cstheme="majorBidi"/>
          <w:color w:val="000000" w:themeColor="text1"/>
          <w:kern w:val="2"/>
          <w:sz w:val="32"/>
          <w:szCs w:val="32"/>
          <w:lang w:val="en-US" w:eastAsia="en-US"/>
          <w14:ligatures w14:val="standardContextual"/>
        </w:rPr>
      </w:pPr>
      <w:r>
        <w:rPr>
          <w:color w:val="000000" w:themeColor="text1"/>
          <w:lang w:val="en-US"/>
        </w:rPr>
        <w:br w:type="page"/>
      </w:r>
    </w:p>
    <w:p w14:paraId="69F2014B" w14:textId="62A3733C" w:rsidR="003B4BB7" w:rsidRPr="000B1816" w:rsidRDefault="003B4BB7" w:rsidP="003B4BB7">
      <w:pPr>
        <w:pStyle w:val="berschrift2"/>
        <w:rPr>
          <w:color w:val="000000" w:themeColor="text1"/>
          <w:lang w:val="en-US"/>
        </w:rPr>
      </w:pPr>
      <w:r w:rsidRPr="000B1816">
        <w:rPr>
          <w:color w:val="000000" w:themeColor="text1"/>
          <w:lang w:val="en-US"/>
        </w:rPr>
        <w:lastRenderedPageBreak/>
        <w:t>Grades of Recommendation</w:t>
      </w:r>
    </w:p>
    <w:p w14:paraId="04289A9A" w14:textId="77777777" w:rsidR="003B4BB7" w:rsidRPr="000B1816" w:rsidRDefault="003B4BB7" w:rsidP="003B4BB7">
      <w:pPr>
        <w:tabs>
          <w:tab w:val="right" w:pos="10597"/>
        </w:tabs>
        <w:jc w:val="both"/>
        <w:rPr>
          <w:rFonts w:cs="Arial"/>
          <w:color w:val="000000" w:themeColor="text1"/>
          <w:lang w:val="en-US" w:eastAsia="fr-CH"/>
        </w:rPr>
      </w:pPr>
      <w:r w:rsidRPr="000B1816">
        <w:rPr>
          <w:color w:val="000000" w:themeColor="text1"/>
          <w:lang w:val="en-US"/>
        </w:rPr>
        <w:t>The strength of recommendations was graded using a standardized A–D recommendation scheme, reflecting the quality, consistency, and clinical applicability of the available evidence.</w:t>
      </w:r>
    </w:p>
    <w:p w14:paraId="7ACFBBDD" w14:textId="77777777" w:rsidR="003B4BB7" w:rsidRPr="000B1816" w:rsidRDefault="003B4BB7">
      <w:pPr>
        <w:rPr>
          <w:color w:val="000000" w:themeColor="text1"/>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5"/>
        <w:gridCol w:w="1726"/>
        <w:gridCol w:w="2154"/>
        <w:gridCol w:w="4537"/>
      </w:tblGrid>
      <w:tr w:rsidR="006C0532" w:rsidRPr="00132539" w14:paraId="6D341633" w14:textId="77777777" w:rsidTr="001810C6">
        <w:trPr>
          <w:tblHeader/>
          <w:tblCellSpacing w:w="15" w:type="dxa"/>
        </w:trPr>
        <w:tc>
          <w:tcPr>
            <w:tcW w:w="0" w:type="auto"/>
            <w:vAlign w:val="center"/>
            <w:hideMark/>
          </w:tcPr>
          <w:p w14:paraId="751B00F7" w14:textId="77777777" w:rsidR="006C0532" w:rsidRPr="00132539" w:rsidRDefault="006C0532" w:rsidP="001810C6">
            <w:pPr>
              <w:rPr>
                <w:b/>
                <w:bCs/>
                <w:lang w:val="de-CH"/>
              </w:rPr>
            </w:pPr>
            <w:r>
              <w:rPr>
                <w:b/>
                <w:bCs/>
                <w:lang w:val="de-CH"/>
              </w:rPr>
              <w:t>G</w:t>
            </w:r>
            <w:r w:rsidRPr="00132539">
              <w:rPr>
                <w:b/>
                <w:bCs/>
                <w:lang w:val="de-CH"/>
              </w:rPr>
              <w:t>rade</w:t>
            </w:r>
          </w:p>
        </w:tc>
        <w:tc>
          <w:tcPr>
            <w:tcW w:w="0" w:type="auto"/>
            <w:vAlign w:val="center"/>
            <w:hideMark/>
          </w:tcPr>
          <w:p w14:paraId="2801080E" w14:textId="77777777" w:rsidR="006C0532" w:rsidRPr="00132539" w:rsidRDefault="006C0532" w:rsidP="001810C6">
            <w:pPr>
              <w:rPr>
                <w:b/>
                <w:bCs/>
                <w:lang w:val="de-CH"/>
              </w:rPr>
            </w:pPr>
            <w:proofErr w:type="spellStart"/>
            <w:r w:rsidRPr="00132539">
              <w:rPr>
                <w:b/>
                <w:bCs/>
                <w:lang w:val="de-CH"/>
              </w:rPr>
              <w:t>Descriptor</w:t>
            </w:r>
            <w:proofErr w:type="spellEnd"/>
          </w:p>
        </w:tc>
        <w:tc>
          <w:tcPr>
            <w:tcW w:w="0" w:type="auto"/>
            <w:vAlign w:val="center"/>
            <w:hideMark/>
          </w:tcPr>
          <w:p w14:paraId="4A9ED288" w14:textId="77777777" w:rsidR="006C0532" w:rsidRPr="00132539" w:rsidRDefault="006C0532" w:rsidP="001810C6">
            <w:pPr>
              <w:rPr>
                <w:b/>
                <w:bCs/>
                <w:lang w:val="de-CH"/>
              </w:rPr>
            </w:pPr>
            <w:r w:rsidRPr="00132539">
              <w:rPr>
                <w:b/>
                <w:bCs/>
                <w:lang w:val="de-CH"/>
              </w:rPr>
              <w:t xml:space="preserve">Qualifying </w:t>
            </w:r>
            <w:proofErr w:type="spellStart"/>
            <w:r w:rsidRPr="00132539">
              <w:rPr>
                <w:b/>
                <w:bCs/>
                <w:lang w:val="de-CH"/>
              </w:rPr>
              <w:t>Evidence</w:t>
            </w:r>
            <w:proofErr w:type="spellEnd"/>
          </w:p>
        </w:tc>
        <w:tc>
          <w:tcPr>
            <w:tcW w:w="0" w:type="auto"/>
            <w:vAlign w:val="center"/>
            <w:hideMark/>
          </w:tcPr>
          <w:p w14:paraId="49FF9641" w14:textId="77777777" w:rsidR="006C0532" w:rsidRPr="00132539" w:rsidRDefault="006C0532" w:rsidP="001810C6">
            <w:pPr>
              <w:rPr>
                <w:b/>
                <w:bCs/>
                <w:lang w:val="de-CH"/>
              </w:rPr>
            </w:pPr>
            <w:proofErr w:type="spellStart"/>
            <w:r w:rsidRPr="00132539">
              <w:rPr>
                <w:b/>
                <w:bCs/>
                <w:lang w:val="de-CH"/>
              </w:rPr>
              <w:t>Implications</w:t>
            </w:r>
            <w:proofErr w:type="spellEnd"/>
            <w:r w:rsidRPr="00132539">
              <w:rPr>
                <w:b/>
                <w:bCs/>
                <w:lang w:val="de-CH"/>
              </w:rPr>
              <w:t xml:space="preserve"> </w:t>
            </w:r>
            <w:proofErr w:type="spellStart"/>
            <w:r w:rsidRPr="00132539">
              <w:rPr>
                <w:b/>
                <w:bCs/>
                <w:lang w:val="de-CH"/>
              </w:rPr>
              <w:t>for</w:t>
            </w:r>
            <w:proofErr w:type="spellEnd"/>
            <w:r w:rsidRPr="00132539">
              <w:rPr>
                <w:b/>
                <w:bCs/>
                <w:lang w:val="de-CH"/>
              </w:rPr>
              <w:t xml:space="preserve"> Practice</w:t>
            </w:r>
          </w:p>
        </w:tc>
      </w:tr>
      <w:tr w:rsidR="006C0532" w:rsidRPr="001810C6" w14:paraId="169E16C2" w14:textId="77777777" w:rsidTr="001810C6">
        <w:trPr>
          <w:tblCellSpacing w:w="15" w:type="dxa"/>
        </w:trPr>
        <w:tc>
          <w:tcPr>
            <w:tcW w:w="0" w:type="auto"/>
            <w:hideMark/>
          </w:tcPr>
          <w:p w14:paraId="02449386" w14:textId="77777777" w:rsidR="006C0532" w:rsidRPr="00132539" w:rsidRDefault="006C0532" w:rsidP="001810C6">
            <w:pPr>
              <w:rPr>
                <w:bCs/>
                <w:lang w:val="de-CH"/>
              </w:rPr>
            </w:pPr>
            <w:r w:rsidRPr="00132539">
              <w:rPr>
                <w:bCs/>
                <w:lang w:val="de-CH"/>
              </w:rPr>
              <w:t>A</w:t>
            </w:r>
          </w:p>
        </w:tc>
        <w:tc>
          <w:tcPr>
            <w:tcW w:w="0" w:type="auto"/>
            <w:hideMark/>
          </w:tcPr>
          <w:p w14:paraId="1BDC2BDC" w14:textId="77777777" w:rsidR="006C0532" w:rsidRPr="00132539" w:rsidRDefault="006C0532" w:rsidP="001810C6">
            <w:pPr>
              <w:rPr>
                <w:bCs/>
                <w:lang w:val="de-CH"/>
              </w:rPr>
            </w:pPr>
            <w:r w:rsidRPr="00132539">
              <w:rPr>
                <w:bCs/>
                <w:lang w:val="de-CH"/>
              </w:rPr>
              <w:t xml:space="preserve">Strong </w:t>
            </w:r>
            <w:proofErr w:type="spellStart"/>
            <w:r w:rsidRPr="00132539">
              <w:rPr>
                <w:bCs/>
                <w:lang w:val="de-CH"/>
              </w:rPr>
              <w:t>recommendation</w:t>
            </w:r>
            <w:proofErr w:type="spellEnd"/>
          </w:p>
        </w:tc>
        <w:tc>
          <w:tcPr>
            <w:tcW w:w="0" w:type="auto"/>
            <w:hideMark/>
          </w:tcPr>
          <w:p w14:paraId="688B68E5" w14:textId="77777777" w:rsidR="006C0532" w:rsidRPr="006B6C24" w:rsidRDefault="006C0532" w:rsidP="001810C6">
            <w:pPr>
              <w:rPr>
                <w:bCs/>
                <w:lang w:val="en-US"/>
              </w:rPr>
            </w:pPr>
            <w:r w:rsidRPr="006B6C24">
              <w:rPr>
                <w:bCs/>
                <w:lang w:val="en-US"/>
              </w:rPr>
              <w:t>Level I evidence or consistent findings from multiple studies of levels II, III, or IV</w:t>
            </w:r>
          </w:p>
        </w:tc>
        <w:tc>
          <w:tcPr>
            <w:tcW w:w="0" w:type="auto"/>
            <w:hideMark/>
          </w:tcPr>
          <w:p w14:paraId="4743FF18" w14:textId="77777777" w:rsidR="006C0532" w:rsidRPr="006B6C24" w:rsidRDefault="006C0532" w:rsidP="001810C6">
            <w:pPr>
              <w:rPr>
                <w:bCs/>
                <w:lang w:val="en-US"/>
              </w:rPr>
            </w:pPr>
            <w:r w:rsidRPr="006B6C24">
              <w:rPr>
                <w:bCs/>
                <w:lang w:val="en-US"/>
              </w:rPr>
              <w:t>Clinicians should follow a strong recommendation unless a clear and compelling rationale for an alternative approach is present</w:t>
            </w:r>
          </w:p>
        </w:tc>
      </w:tr>
      <w:tr w:rsidR="006C0532" w:rsidRPr="001810C6" w14:paraId="62211CF8" w14:textId="77777777" w:rsidTr="001810C6">
        <w:trPr>
          <w:tblCellSpacing w:w="15" w:type="dxa"/>
        </w:trPr>
        <w:tc>
          <w:tcPr>
            <w:tcW w:w="0" w:type="auto"/>
            <w:hideMark/>
          </w:tcPr>
          <w:p w14:paraId="49DBDE8D" w14:textId="77777777" w:rsidR="006C0532" w:rsidRPr="00132539" w:rsidRDefault="006C0532" w:rsidP="001810C6">
            <w:pPr>
              <w:rPr>
                <w:bCs/>
                <w:lang w:val="de-CH"/>
              </w:rPr>
            </w:pPr>
            <w:r w:rsidRPr="00132539">
              <w:rPr>
                <w:bCs/>
                <w:lang w:val="de-CH"/>
              </w:rPr>
              <w:t>B</w:t>
            </w:r>
          </w:p>
        </w:tc>
        <w:tc>
          <w:tcPr>
            <w:tcW w:w="0" w:type="auto"/>
            <w:hideMark/>
          </w:tcPr>
          <w:p w14:paraId="12F5AB68" w14:textId="77777777" w:rsidR="006C0532" w:rsidRPr="00132539" w:rsidRDefault="006C0532" w:rsidP="001810C6">
            <w:pPr>
              <w:rPr>
                <w:bCs/>
                <w:lang w:val="de-CH"/>
              </w:rPr>
            </w:pPr>
            <w:proofErr w:type="spellStart"/>
            <w:r w:rsidRPr="00132539">
              <w:rPr>
                <w:bCs/>
                <w:lang w:val="de-CH"/>
              </w:rPr>
              <w:t>Recommendation</w:t>
            </w:r>
            <w:proofErr w:type="spellEnd"/>
          </w:p>
        </w:tc>
        <w:tc>
          <w:tcPr>
            <w:tcW w:w="0" w:type="auto"/>
            <w:hideMark/>
          </w:tcPr>
          <w:p w14:paraId="75BD62A2" w14:textId="77777777" w:rsidR="006C0532" w:rsidRPr="006B6C24" w:rsidRDefault="006C0532" w:rsidP="001810C6">
            <w:pPr>
              <w:rPr>
                <w:bCs/>
                <w:lang w:val="en-US"/>
              </w:rPr>
            </w:pPr>
            <w:r w:rsidRPr="006B6C24">
              <w:rPr>
                <w:bCs/>
                <w:lang w:val="en-US"/>
              </w:rPr>
              <w:t>Levels II, III, or IV evidence and findings are generally consistent</w:t>
            </w:r>
          </w:p>
        </w:tc>
        <w:tc>
          <w:tcPr>
            <w:tcW w:w="0" w:type="auto"/>
            <w:hideMark/>
          </w:tcPr>
          <w:p w14:paraId="7D7DE758" w14:textId="77777777" w:rsidR="006C0532" w:rsidRPr="006B6C24" w:rsidRDefault="006C0532" w:rsidP="001810C6">
            <w:pPr>
              <w:rPr>
                <w:bCs/>
                <w:lang w:val="en-US"/>
              </w:rPr>
            </w:pPr>
            <w:r w:rsidRPr="006B6C24">
              <w:rPr>
                <w:bCs/>
                <w:lang w:val="en-US"/>
              </w:rPr>
              <w:t>Generally, clinicians should follow a recommendation but should remain alert to new information and sensitive to patient preferences</w:t>
            </w:r>
          </w:p>
        </w:tc>
      </w:tr>
      <w:tr w:rsidR="006C0532" w:rsidRPr="001810C6" w14:paraId="7A1589DC" w14:textId="77777777" w:rsidTr="001810C6">
        <w:trPr>
          <w:tblCellSpacing w:w="15" w:type="dxa"/>
        </w:trPr>
        <w:tc>
          <w:tcPr>
            <w:tcW w:w="0" w:type="auto"/>
            <w:hideMark/>
          </w:tcPr>
          <w:p w14:paraId="2B6135A1" w14:textId="77777777" w:rsidR="006C0532" w:rsidRPr="00132539" w:rsidRDefault="006C0532" w:rsidP="001810C6">
            <w:pPr>
              <w:rPr>
                <w:bCs/>
                <w:lang w:val="de-CH"/>
              </w:rPr>
            </w:pPr>
            <w:r w:rsidRPr="00132539">
              <w:rPr>
                <w:bCs/>
                <w:lang w:val="de-CH"/>
              </w:rPr>
              <w:t>C</w:t>
            </w:r>
          </w:p>
        </w:tc>
        <w:tc>
          <w:tcPr>
            <w:tcW w:w="0" w:type="auto"/>
            <w:hideMark/>
          </w:tcPr>
          <w:p w14:paraId="4B532BAB" w14:textId="77777777" w:rsidR="006C0532" w:rsidRPr="00132539" w:rsidRDefault="006C0532" w:rsidP="001810C6">
            <w:pPr>
              <w:rPr>
                <w:bCs/>
                <w:lang w:val="de-CH"/>
              </w:rPr>
            </w:pPr>
            <w:r w:rsidRPr="00132539">
              <w:rPr>
                <w:bCs/>
                <w:lang w:val="de-CH"/>
              </w:rPr>
              <w:t>Option</w:t>
            </w:r>
          </w:p>
        </w:tc>
        <w:tc>
          <w:tcPr>
            <w:tcW w:w="0" w:type="auto"/>
            <w:hideMark/>
          </w:tcPr>
          <w:p w14:paraId="50BF1237" w14:textId="77777777" w:rsidR="006C0532" w:rsidRPr="006B6C24" w:rsidRDefault="006C0532" w:rsidP="001810C6">
            <w:pPr>
              <w:rPr>
                <w:bCs/>
                <w:lang w:val="en-US"/>
              </w:rPr>
            </w:pPr>
            <w:r w:rsidRPr="006B6C24">
              <w:rPr>
                <w:bCs/>
                <w:lang w:val="en-US"/>
              </w:rPr>
              <w:t>Levels II, III, or IV evidence, but findings are inconsistent</w:t>
            </w:r>
          </w:p>
        </w:tc>
        <w:tc>
          <w:tcPr>
            <w:tcW w:w="0" w:type="auto"/>
            <w:hideMark/>
          </w:tcPr>
          <w:p w14:paraId="4D2AB2AE" w14:textId="77777777" w:rsidR="006C0532" w:rsidRPr="006B6C24" w:rsidRDefault="006C0532" w:rsidP="001810C6">
            <w:pPr>
              <w:rPr>
                <w:bCs/>
                <w:lang w:val="en-US"/>
              </w:rPr>
            </w:pPr>
            <w:r w:rsidRPr="006B6C24">
              <w:rPr>
                <w:bCs/>
                <w:lang w:val="en-US"/>
              </w:rPr>
              <w:t>Clinicians should be flexible in their decision-making regarding appropriate practice, although they may set bounds on alternatives; patient preference should have a substantial influencing role</w:t>
            </w:r>
          </w:p>
        </w:tc>
      </w:tr>
      <w:tr w:rsidR="006C0532" w:rsidRPr="001810C6" w14:paraId="7666F8FC" w14:textId="77777777" w:rsidTr="001810C6">
        <w:trPr>
          <w:tblCellSpacing w:w="15" w:type="dxa"/>
        </w:trPr>
        <w:tc>
          <w:tcPr>
            <w:tcW w:w="0" w:type="auto"/>
            <w:hideMark/>
          </w:tcPr>
          <w:p w14:paraId="2756B628" w14:textId="77777777" w:rsidR="006C0532" w:rsidRPr="00132539" w:rsidRDefault="006C0532" w:rsidP="001810C6">
            <w:pPr>
              <w:rPr>
                <w:bCs/>
                <w:lang w:val="de-CH"/>
              </w:rPr>
            </w:pPr>
            <w:r w:rsidRPr="00132539">
              <w:rPr>
                <w:bCs/>
                <w:lang w:val="de-CH"/>
              </w:rPr>
              <w:t>D</w:t>
            </w:r>
          </w:p>
        </w:tc>
        <w:tc>
          <w:tcPr>
            <w:tcW w:w="0" w:type="auto"/>
            <w:hideMark/>
          </w:tcPr>
          <w:p w14:paraId="4496F279" w14:textId="77777777" w:rsidR="006C0532" w:rsidRPr="00132539" w:rsidRDefault="006C0532" w:rsidP="001810C6">
            <w:pPr>
              <w:rPr>
                <w:bCs/>
                <w:lang w:val="de-CH"/>
              </w:rPr>
            </w:pPr>
            <w:r w:rsidRPr="00132539">
              <w:rPr>
                <w:bCs/>
                <w:lang w:val="de-CH"/>
              </w:rPr>
              <w:t>Option</w:t>
            </w:r>
          </w:p>
        </w:tc>
        <w:tc>
          <w:tcPr>
            <w:tcW w:w="0" w:type="auto"/>
            <w:hideMark/>
          </w:tcPr>
          <w:p w14:paraId="6DE0F2E8" w14:textId="77777777" w:rsidR="006C0532" w:rsidRPr="006B6C24" w:rsidRDefault="006C0532" w:rsidP="001810C6">
            <w:pPr>
              <w:rPr>
                <w:bCs/>
                <w:lang w:val="en-US"/>
              </w:rPr>
            </w:pPr>
            <w:r w:rsidRPr="006B6C24">
              <w:rPr>
                <w:bCs/>
                <w:lang w:val="en-US"/>
              </w:rPr>
              <w:t>Level V evidence: little or no systematic empirical evidence</w:t>
            </w:r>
          </w:p>
        </w:tc>
        <w:tc>
          <w:tcPr>
            <w:tcW w:w="0" w:type="auto"/>
            <w:hideMark/>
          </w:tcPr>
          <w:p w14:paraId="69D39E26" w14:textId="77777777" w:rsidR="006C0532" w:rsidRPr="006B6C24" w:rsidRDefault="006C0532" w:rsidP="001810C6">
            <w:pPr>
              <w:rPr>
                <w:bCs/>
                <w:lang w:val="en-US"/>
              </w:rPr>
            </w:pPr>
            <w:r w:rsidRPr="006B6C24">
              <w:rPr>
                <w:bCs/>
                <w:lang w:val="en-US"/>
              </w:rPr>
              <w:t>Clinicians should consider all options in their decision making and be alert to new published evidence that clarifies the balance of benefit versus harm; patient preference should have a substantial influencing role</w:t>
            </w:r>
          </w:p>
        </w:tc>
      </w:tr>
    </w:tbl>
    <w:p w14:paraId="7BDF1069" w14:textId="77777777" w:rsidR="003B4BB7" w:rsidRPr="000B1816" w:rsidRDefault="003B4BB7">
      <w:pPr>
        <w:rPr>
          <w:color w:val="000000" w:themeColor="text1"/>
          <w:lang w:val="en-US"/>
        </w:rPr>
      </w:pPr>
    </w:p>
    <w:p w14:paraId="4B01C490" w14:textId="77777777" w:rsidR="003B4BB7" w:rsidRPr="000B1816" w:rsidRDefault="003B4BB7">
      <w:pPr>
        <w:rPr>
          <w:color w:val="000000" w:themeColor="text1"/>
          <w:lang w:val="en-US"/>
        </w:rPr>
      </w:pPr>
    </w:p>
    <w:p w14:paraId="0363C84C" w14:textId="77777777" w:rsidR="003B4BB7" w:rsidRPr="000B1816" w:rsidRDefault="003B4BB7">
      <w:pPr>
        <w:rPr>
          <w:color w:val="000000" w:themeColor="text1"/>
          <w:lang w:val="en-US"/>
        </w:rPr>
      </w:pPr>
    </w:p>
    <w:sectPr w:rsidR="003B4BB7" w:rsidRPr="000B18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B7"/>
    <w:rsid w:val="000B1816"/>
    <w:rsid w:val="0033306E"/>
    <w:rsid w:val="003B4BB7"/>
    <w:rsid w:val="00404C78"/>
    <w:rsid w:val="006C0532"/>
    <w:rsid w:val="00E21E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7BCF"/>
  <w15:chartTrackingRefBased/>
  <w15:docId w15:val="{AE364AC2-04A2-41A7-96EC-E3682CE4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4BB7"/>
    <w:pPr>
      <w:spacing w:after="0" w:line="240" w:lineRule="auto"/>
    </w:pPr>
    <w:rPr>
      <w:rFonts w:ascii="Arial" w:eastAsia="Times New Roman" w:hAnsi="Arial" w:cs="Times New Roman"/>
      <w:kern w:val="0"/>
      <w:sz w:val="20"/>
      <w:szCs w:val="20"/>
      <w:lang w:val="de-DE" w:eastAsia="de-DE"/>
      <w14:ligatures w14:val="none"/>
    </w:rPr>
  </w:style>
  <w:style w:type="paragraph" w:styleId="berschrift1">
    <w:name w:val="heading 1"/>
    <w:basedOn w:val="Standard"/>
    <w:next w:val="Standard"/>
    <w:link w:val="berschrift1Zchn"/>
    <w:qFormat/>
    <w:rsid w:val="003B4B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CH" w:eastAsia="en-US"/>
      <w14:ligatures w14:val="standardContextual"/>
    </w:rPr>
  </w:style>
  <w:style w:type="paragraph" w:styleId="berschrift2">
    <w:name w:val="heading 2"/>
    <w:basedOn w:val="Standard"/>
    <w:next w:val="Standard"/>
    <w:link w:val="berschrift2Zchn"/>
    <w:unhideWhenUsed/>
    <w:qFormat/>
    <w:rsid w:val="003B4B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CH" w:eastAsia="en-US"/>
      <w14:ligatures w14:val="standardContextual"/>
    </w:rPr>
  </w:style>
  <w:style w:type="paragraph" w:styleId="berschrift3">
    <w:name w:val="heading 3"/>
    <w:basedOn w:val="Standard"/>
    <w:next w:val="Standard"/>
    <w:link w:val="berschrift3Zchn"/>
    <w:uiPriority w:val="9"/>
    <w:semiHidden/>
    <w:unhideWhenUsed/>
    <w:qFormat/>
    <w:rsid w:val="003B4BB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CH" w:eastAsia="en-US"/>
      <w14:ligatures w14:val="standardContextual"/>
    </w:rPr>
  </w:style>
  <w:style w:type="paragraph" w:styleId="berschrift4">
    <w:name w:val="heading 4"/>
    <w:basedOn w:val="Standard"/>
    <w:next w:val="Standard"/>
    <w:link w:val="berschrift4Zchn"/>
    <w:uiPriority w:val="9"/>
    <w:semiHidden/>
    <w:unhideWhenUsed/>
    <w:qFormat/>
    <w:rsid w:val="003B4BB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CH" w:eastAsia="en-US"/>
      <w14:ligatures w14:val="standardContextual"/>
    </w:rPr>
  </w:style>
  <w:style w:type="paragraph" w:styleId="berschrift5">
    <w:name w:val="heading 5"/>
    <w:basedOn w:val="Standard"/>
    <w:next w:val="Standard"/>
    <w:link w:val="berschrift5Zchn"/>
    <w:uiPriority w:val="9"/>
    <w:semiHidden/>
    <w:unhideWhenUsed/>
    <w:qFormat/>
    <w:rsid w:val="003B4BB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CH" w:eastAsia="en-US"/>
      <w14:ligatures w14:val="standardContextual"/>
    </w:rPr>
  </w:style>
  <w:style w:type="paragraph" w:styleId="berschrift6">
    <w:name w:val="heading 6"/>
    <w:basedOn w:val="Standard"/>
    <w:next w:val="Standard"/>
    <w:link w:val="berschrift6Zchn"/>
    <w:uiPriority w:val="9"/>
    <w:semiHidden/>
    <w:unhideWhenUsed/>
    <w:qFormat/>
    <w:rsid w:val="003B4BB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CH" w:eastAsia="en-US"/>
      <w14:ligatures w14:val="standardContextual"/>
    </w:rPr>
  </w:style>
  <w:style w:type="paragraph" w:styleId="berschrift7">
    <w:name w:val="heading 7"/>
    <w:basedOn w:val="Standard"/>
    <w:next w:val="Standard"/>
    <w:link w:val="berschrift7Zchn"/>
    <w:uiPriority w:val="9"/>
    <w:semiHidden/>
    <w:unhideWhenUsed/>
    <w:qFormat/>
    <w:rsid w:val="003B4BB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CH" w:eastAsia="en-US"/>
      <w14:ligatures w14:val="standardContextual"/>
    </w:rPr>
  </w:style>
  <w:style w:type="paragraph" w:styleId="berschrift8">
    <w:name w:val="heading 8"/>
    <w:basedOn w:val="Standard"/>
    <w:next w:val="Standard"/>
    <w:link w:val="berschrift8Zchn"/>
    <w:uiPriority w:val="9"/>
    <w:semiHidden/>
    <w:unhideWhenUsed/>
    <w:qFormat/>
    <w:rsid w:val="003B4BB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CH" w:eastAsia="en-US"/>
      <w14:ligatures w14:val="standardContextual"/>
    </w:rPr>
  </w:style>
  <w:style w:type="paragraph" w:styleId="berschrift9">
    <w:name w:val="heading 9"/>
    <w:basedOn w:val="Standard"/>
    <w:next w:val="Standard"/>
    <w:link w:val="berschrift9Zchn"/>
    <w:uiPriority w:val="9"/>
    <w:semiHidden/>
    <w:unhideWhenUsed/>
    <w:qFormat/>
    <w:rsid w:val="003B4BB7"/>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CH"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B4BB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3B4BB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B4BB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B4BB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B4BB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B4BB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B4BB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B4BB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B4BB7"/>
    <w:rPr>
      <w:rFonts w:eastAsiaTheme="majorEastAsia" w:cstheme="majorBidi"/>
      <w:color w:val="272727" w:themeColor="text1" w:themeTint="D8"/>
    </w:rPr>
  </w:style>
  <w:style w:type="paragraph" w:styleId="Titel">
    <w:name w:val="Title"/>
    <w:basedOn w:val="Standard"/>
    <w:next w:val="Standard"/>
    <w:link w:val="TitelZchn"/>
    <w:uiPriority w:val="10"/>
    <w:qFormat/>
    <w:rsid w:val="003B4BB7"/>
    <w:pPr>
      <w:spacing w:after="80"/>
      <w:contextualSpacing/>
    </w:pPr>
    <w:rPr>
      <w:rFonts w:asciiTheme="majorHAnsi" w:eastAsiaTheme="majorEastAsia" w:hAnsiTheme="majorHAnsi" w:cstheme="majorBidi"/>
      <w:spacing w:val="-10"/>
      <w:kern w:val="28"/>
      <w:sz w:val="56"/>
      <w:szCs w:val="56"/>
      <w:lang w:val="de-CH" w:eastAsia="en-US"/>
      <w14:ligatures w14:val="standardContextual"/>
    </w:rPr>
  </w:style>
  <w:style w:type="character" w:customStyle="1" w:styleId="TitelZchn">
    <w:name w:val="Titel Zchn"/>
    <w:basedOn w:val="Absatz-Standardschriftart"/>
    <w:link w:val="Titel"/>
    <w:uiPriority w:val="10"/>
    <w:rsid w:val="003B4BB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B4BB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CH" w:eastAsia="en-US"/>
      <w14:ligatures w14:val="standardContextual"/>
    </w:rPr>
  </w:style>
  <w:style w:type="character" w:customStyle="1" w:styleId="UntertitelZchn">
    <w:name w:val="Untertitel Zchn"/>
    <w:basedOn w:val="Absatz-Standardschriftart"/>
    <w:link w:val="Untertitel"/>
    <w:uiPriority w:val="11"/>
    <w:rsid w:val="003B4BB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B4BB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CH" w:eastAsia="en-US"/>
      <w14:ligatures w14:val="standardContextual"/>
    </w:rPr>
  </w:style>
  <w:style w:type="character" w:customStyle="1" w:styleId="ZitatZchn">
    <w:name w:val="Zitat Zchn"/>
    <w:basedOn w:val="Absatz-Standardschriftart"/>
    <w:link w:val="Zitat"/>
    <w:uiPriority w:val="29"/>
    <w:rsid w:val="003B4BB7"/>
    <w:rPr>
      <w:i/>
      <w:iCs/>
      <w:color w:val="404040" w:themeColor="text1" w:themeTint="BF"/>
    </w:rPr>
  </w:style>
  <w:style w:type="paragraph" w:styleId="Listenabsatz">
    <w:name w:val="List Paragraph"/>
    <w:basedOn w:val="Standard"/>
    <w:uiPriority w:val="34"/>
    <w:qFormat/>
    <w:rsid w:val="003B4BB7"/>
    <w:pPr>
      <w:spacing w:after="160" w:line="278" w:lineRule="auto"/>
      <w:ind w:left="720"/>
      <w:contextualSpacing/>
    </w:pPr>
    <w:rPr>
      <w:rFonts w:asciiTheme="minorHAnsi" w:eastAsiaTheme="minorHAnsi" w:hAnsiTheme="minorHAnsi" w:cstheme="minorBidi"/>
      <w:kern w:val="2"/>
      <w:sz w:val="24"/>
      <w:szCs w:val="24"/>
      <w:lang w:val="de-CH" w:eastAsia="en-US"/>
      <w14:ligatures w14:val="standardContextual"/>
    </w:rPr>
  </w:style>
  <w:style w:type="character" w:styleId="IntensiveHervorhebung">
    <w:name w:val="Intense Emphasis"/>
    <w:basedOn w:val="Absatz-Standardschriftart"/>
    <w:uiPriority w:val="21"/>
    <w:qFormat/>
    <w:rsid w:val="003B4BB7"/>
    <w:rPr>
      <w:i/>
      <w:iCs/>
      <w:color w:val="0F4761" w:themeColor="accent1" w:themeShade="BF"/>
    </w:rPr>
  </w:style>
  <w:style w:type="paragraph" w:styleId="IntensivesZitat">
    <w:name w:val="Intense Quote"/>
    <w:basedOn w:val="Standard"/>
    <w:next w:val="Standard"/>
    <w:link w:val="IntensivesZitatZchn"/>
    <w:uiPriority w:val="30"/>
    <w:qFormat/>
    <w:rsid w:val="003B4B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CH" w:eastAsia="en-US"/>
      <w14:ligatures w14:val="standardContextual"/>
    </w:rPr>
  </w:style>
  <w:style w:type="character" w:customStyle="1" w:styleId="IntensivesZitatZchn">
    <w:name w:val="Intensives Zitat Zchn"/>
    <w:basedOn w:val="Absatz-Standardschriftart"/>
    <w:link w:val="IntensivesZitat"/>
    <w:uiPriority w:val="30"/>
    <w:rsid w:val="003B4BB7"/>
    <w:rPr>
      <w:i/>
      <w:iCs/>
      <w:color w:val="0F4761" w:themeColor="accent1" w:themeShade="BF"/>
    </w:rPr>
  </w:style>
  <w:style w:type="character" w:styleId="IntensiverVerweis">
    <w:name w:val="Intense Reference"/>
    <w:basedOn w:val="Absatz-Standardschriftart"/>
    <w:uiPriority w:val="32"/>
    <w:qFormat/>
    <w:rsid w:val="003B4BB7"/>
    <w:rPr>
      <w:b/>
      <w:bCs/>
      <w:smallCaps/>
      <w:color w:val="0F4761" w:themeColor="accent1" w:themeShade="BF"/>
      <w:spacing w:val="5"/>
    </w:rPr>
  </w:style>
  <w:style w:type="table" w:styleId="Tabellenraster">
    <w:name w:val="Table Grid"/>
    <w:basedOn w:val="NormaleTabelle"/>
    <w:uiPriority w:val="39"/>
    <w:rsid w:val="00404C78"/>
    <w:pPr>
      <w:spacing w:after="0" w:line="240" w:lineRule="auto"/>
    </w:pPr>
    <w:rPr>
      <w:rFonts w:ascii="Times" w:eastAsia="Times New Roman" w:hAnsi="Times" w:cs="Times New Roman"/>
      <w:kern w:val="0"/>
      <w:sz w:val="20"/>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4737</Characters>
  <Application>Microsoft Office Word</Application>
  <DocSecurity>0</DocSecurity>
  <Lines>39</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Krischer</dc:creator>
  <cp:keywords/>
  <dc:description/>
  <cp:lastModifiedBy>Benedict Krischer</cp:lastModifiedBy>
  <cp:revision>5</cp:revision>
  <dcterms:created xsi:type="dcterms:W3CDTF">2026-01-13T10:29:00Z</dcterms:created>
  <dcterms:modified xsi:type="dcterms:W3CDTF">2026-01-13T10:37:00Z</dcterms:modified>
</cp:coreProperties>
</file>