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729862" w14:textId="0DDB6C6B" w:rsidR="003402C4" w:rsidRDefault="003402C4">
      <w:pPr>
        <w:rPr>
          <w:noProof/>
        </w:rPr>
      </w:pPr>
      <w:r>
        <w:rPr>
          <w:noProof/>
        </w:rPr>
        <w:drawing>
          <wp:inline distT="0" distB="0" distL="0" distR="0" wp14:anchorId="5CFB6CCF" wp14:editId="2D21791D">
            <wp:extent cx="2295312" cy="1816735"/>
            <wp:effectExtent l="0" t="0" r="0" b="0"/>
            <wp:docPr id="7" name="Immagine 6" descr="Immagine che contiene persona&#10;&#10;Descrizione generata automaticamente">
              <a:extLst xmlns:a="http://schemas.openxmlformats.org/drawingml/2006/main">
                <a:ext uri="{FF2B5EF4-FFF2-40B4-BE49-F238E27FC236}">
                  <a16:creationId xmlns:a16="http://schemas.microsoft.com/office/drawing/2014/main" id="{79501BCA-E968-250A-ACE5-285A02E994B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magine 6" descr="Immagine che contiene persona&#10;&#10;Descrizione generata automaticamente">
                      <a:extLst>
                        <a:ext uri="{FF2B5EF4-FFF2-40B4-BE49-F238E27FC236}">
                          <a16:creationId xmlns:a16="http://schemas.microsoft.com/office/drawing/2014/main" id="{79501BCA-E968-250A-ACE5-285A02E994B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4852" cy="18322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4C6B15" w14:textId="558E7D17" w:rsidR="003402C4" w:rsidRDefault="003402C4">
      <w:r>
        <w:t>a</w:t>
      </w:r>
    </w:p>
    <w:p w14:paraId="48B6E94E" w14:textId="6339DEAE" w:rsidR="0079462C" w:rsidRDefault="003402C4">
      <w:r>
        <w:rPr>
          <w:noProof/>
        </w:rPr>
        <w:drawing>
          <wp:inline distT="0" distB="0" distL="0" distR="0" wp14:anchorId="3342C6B4" wp14:editId="379D9802">
            <wp:extent cx="2295213" cy="1876425"/>
            <wp:effectExtent l="0" t="0" r="0" b="0"/>
            <wp:docPr id="1028" name="Picture 4" descr="Immagine che contiene mela, frutto, rosso&#10;&#10;Descrizione generata automaticamente">
              <a:extLst xmlns:a="http://schemas.openxmlformats.org/drawingml/2006/main">
                <a:ext uri="{FF2B5EF4-FFF2-40B4-BE49-F238E27FC236}">
                  <a16:creationId xmlns:a16="http://schemas.microsoft.com/office/drawing/2014/main" id="{926F9664-BD35-CAC4-B1AB-C50CF15073B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Immagine che contiene mela, frutto, rosso&#10;&#10;Descrizione generata automaticamente">
                      <a:extLst>
                        <a:ext uri="{FF2B5EF4-FFF2-40B4-BE49-F238E27FC236}">
                          <a16:creationId xmlns:a16="http://schemas.microsoft.com/office/drawing/2014/main" id="{926F9664-BD35-CAC4-B1AB-C50CF15073BB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6121" cy="1885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61E842" w14:textId="5661C108" w:rsidR="003402C4" w:rsidRDefault="003402C4">
      <w:r>
        <w:t>b</w:t>
      </w:r>
    </w:p>
    <w:p w14:paraId="237B743D" w14:textId="3FE22C5F" w:rsidR="003402C4" w:rsidRPr="003402C4" w:rsidRDefault="003402C4">
      <w:pPr>
        <w:rPr>
          <w:rFonts w:ascii="Times New Roman" w:hAnsi="Times New Roman" w:cs="Times New Roman"/>
        </w:rPr>
      </w:pPr>
      <w:r w:rsidRPr="003402C4">
        <w:rPr>
          <w:rFonts w:ascii="Times New Roman" w:hAnsi="Times New Roman" w:cs="Times New Roman"/>
        </w:rPr>
        <w:t xml:space="preserve">Fig. 6. </w:t>
      </w:r>
      <w:r w:rsidRPr="003402C4">
        <w:rPr>
          <w:rStyle w:val="Enfasigrassetto"/>
          <w:rFonts w:ascii="Times New Roman" w:hAnsi="Times New Roman" w:cs="Times New Roman"/>
          <w:b w:val="0"/>
          <w:bCs w:val="0"/>
        </w:rPr>
        <w:t>Videolaryngoscopic images of LPR</w:t>
      </w:r>
      <w:r w:rsidRPr="003402C4">
        <w:rPr>
          <w:rStyle w:val="Enfasigrassetto"/>
          <w:rFonts w:ascii="Times New Roman" w:hAnsi="Times New Roman" w:cs="Times New Roman"/>
          <w:b w:val="0"/>
          <w:bCs w:val="0"/>
        </w:rPr>
        <w:t xml:space="preserve"> patients</w:t>
      </w:r>
      <w:r w:rsidRPr="003402C4">
        <w:rPr>
          <w:rStyle w:val="Enfasigrassetto"/>
          <w:rFonts w:ascii="Times New Roman" w:hAnsi="Times New Roman" w:cs="Times New Roman"/>
          <w:b w:val="0"/>
          <w:bCs w:val="0"/>
        </w:rPr>
        <w:t xml:space="preserve"> (RFS &gt; 7).</w:t>
      </w:r>
      <w:r w:rsidRPr="003402C4">
        <w:rPr>
          <w:rFonts w:ascii="Times New Roman" w:hAnsi="Times New Roman" w:cs="Times New Roman"/>
        </w:rPr>
        <w:br/>
      </w:r>
      <w:r w:rsidRPr="003402C4">
        <w:rPr>
          <w:rStyle w:val="Enfasigrassetto"/>
          <w:rFonts w:ascii="Times New Roman" w:hAnsi="Times New Roman" w:cs="Times New Roman"/>
        </w:rPr>
        <w:t>Fig. 6 (a):</w:t>
      </w:r>
      <w:r w:rsidRPr="003402C4">
        <w:rPr>
          <w:rFonts w:ascii="Times New Roman" w:hAnsi="Times New Roman" w:cs="Times New Roman"/>
        </w:rPr>
        <w:t xml:space="preserve"> Moderate vocal fold edema, vocal process granuloma, posterior commissure hypertrophy</w:t>
      </w:r>
      <w:r w:rsidRPr="003402C4">
        <w:rPr>
          <w:rFonts w:ascii="Times New Roman" w:hAnsi="Times New Roman" w:cs="Times New Roman"/>
        </w:rPr>
        <w:t xml:space="preserve"> </w:t>
      </w:r>
      <w:r w:rsidRPr="003402C4">
        <w:rPr>
          <w:rFonts w:ascii="Times New Roman" w:hAnsi="Times New Roman" w:cs="Times New Roman"/>
        </w:rPr>
        <w:t>and diffuse laryngeal</w:t>
      </w:r>
      <w:r w:rsidRPr="003402C4">
        <w:rPr>
          <w:rFonts w:ascii="Times New Roman" w:hAnsi="Times New Roman" w:cs="Times New Roman"/>
        </w:rPr>
        <w:t xml:space="preserve"> </w:t>
      </w:r>
      <w:r w:rsidRPr="003402C4">
        <w:rPr>
          <w:rFonts w:ascii="Times New Roman" w:hAnsi="Times New Roman" w:cs="Times New Roman"/>
        </w:rPr>
        <w:t>hyperemia</w:t>
      </w:r>
      <w:r w:rsidRPr="003402C4">
        <w:rPr>
          <w:rFonts w:ascii="Times New Roman" w:hAnsi="Times New Roman" w:cs="Times New Roman"/>
        </w:rPr>
        <w:br/>
      </w:r>
      <w:r w:rsidRPr="003402C4">
        <w:rPr>
          <w:rStyle w:val="Enfasigrassetto"/>
          <w:rFonts w:ascii="Times New Roman" w:hAnsi="Times New Roman" w:cs="Times New Roman"/>
        </w:rPr>
        <w:t>Fig. 6 (b):</w:t>
      </w:r>
      <w:r w:rsidRPr="003402C4">
        <w:rPr>
          <w:rFonts w:ascii="Times New Roman" w:hAnsi="Times New Roman" w:cs="Times New Roman"/>
        </w:rPr>
        <w:t xml:space="preserve"> Thick endolaryngeal mucus, mild vocal fold edema, posterior commissure hypertrophy</w:t>
      </w:r>
      <w:r w:rsidRPr="003402C4">
        <w:rPr>
          <w:rFonts w:ascii="Times New Roman" w:hAnsi="Times New Roman" w:cs="Times New Roman"/>
        </w:rPr>
        <w:t xml:space="preserve"> </w:t>
      </w:r>
      <w:r w:rsidRPr="003402C4">
        <w:rPr>
          <w:rFonts w:ascii="Times New Roman" w:hAnsi="Times New Roman" w:cs="Times New Roman"/>
        </w:rPr>
        <w:t>and diffuse laryngeal</w:t>
      </w:r>
      <w:r w:rsidRPr="003402C4">
        <w:rPr>
          <w:rFonts w:ascii="Times New Roman" w:hAnsi="Times New Roman" w:cs="Times New Roman"/>
        </w:rPr>
        <w:t xml:space="preserve"> </w:t>
      </w:r>
      <w:r w:rsidRPr="003402C4">
        <w:rPr>
          <w:rFonts w:ascii="Times New Roman" w:hAnsi="Times New Roman" w:cs="Times New Roman"/>
        </w:rPr>
        <w:t>hyperemia</w:t>
      </w:r>
    </w:p>
    <w:sectPr w:rsidR="003402C4" w:rsidRPr="003402C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2C4"/>
    <w:rsid w:val="003402C4"/>
    <w:rsid w:val="0079462C"/>
    <w:rsid w:val="00A74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6009B8"/>
  <w15:chartTrackingRefBased/>
  <w15:docId w15:val="{1E8888B1-4953-4581-B96F-6F9CB1881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3402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402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402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402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402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402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402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402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402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402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402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402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402C4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402C4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402C4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402C4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402C4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402C4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3402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3402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402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402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3402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3402C4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3402C4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3402C4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402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402C4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3402C4"/>
    <w:rPr>
      <w:b/>
      <w:bCs/>
      <w:smallCaps/>
      <w:color w:val="0F4761" w:themeColor="accent1" w:themeShade="BF"/>
      <w:spacing w:val="5"/>
    </w:rPr>
  </w:style>
  <w:style w:type="character" w:styleId="Enfasigrassetto">
    <w:name w:val="Strong"/>
    <w:basedOn w:val="Carpredefinitoparagrafo"/>
    <w:uiPriority w:val="22"/>
    <w:qFormat/>
    <w:rsid w:val="003402C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48</Words>
  <Characters>277</Characters>
  <Application>Microsoft Office Word</Application>
  <DocSecurity>0</DocSecurity>
  <Lines>2</Lines>
  <Paragraphs>1</Paragraphs>
  <ScaleCrop>false</ScaleCrop>
  <Company/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Umberto E.s. Barillari</dc:creator>
  <cp:keywords/>
  <dc:description/>
  <cp:lastModifiedBy>Umberto E.s. Barillari</cp:lastModifiedBy>
  <cp:revision>1</cp:revision>
  <dcterms:created xsi:type="dcterms:W3CDTF">2025-01-10T19:23:00Z</dcterms:created>
  <dcterms:modified xsi:type="dcterms:W3CDTF">2025-01-10T19:40:00Z</dcterms:modified>
</cp:coreProperties>
</file>