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854E4B" w14:textId="77777777" w:rsidR="00E033C6" w:rsidRPr="00DE3E25" w:rsidRDefault="00E033C6">
      <w:pPr>
        <w:spacing w:line="360" w:lineRule="auto"/>
        <w:jc w:val="center"/>
        <w:rPr>
          <w:rFonts w:ascii="Arial" w:hAnsi="Arial" w:cs="Arial"/>
          <w:b/>
          <w:sz w:val="36"/>
          <w:lang w:val="en-GB"/>
        </w:rPr>
      </w:pPr>
    </w:p>
    <w:p w14:paraId="3C10DDFB" w14:textId="77777777" w:rsidR="00E033C6" w:rsidRPr="00DE3E25" w:rsidRDefault="00E033C6">
      <w:pPr>
        <w:spacing w:line="360" w:lineRule="auto"/>
        <w:jc w:val="center"/>
        <w:rPr>
          <w:rFonts w:ascii="Arial" w:hAnsi="Arial" w:cs="Arial"/>
          <w:b/>
          <w:sz w:val="36"/>
          <w:lang w:val="en-GB"/>
        </w:rPr>
      </w:pPr>
    </w:p>
    <w:p w14:paraId="77684F63" w14:textId="77777777" w:rsidR="00E033C6" w:rsidRPr="00DE3E25" w:rsidRDefault="00E033C6">
      <w:pPr>
        <w:spacing w:line="360" w:lineRule="auto"/>
        <w:jc w:val="center"/>
        <w:rPr>
          <w:rFonts w:ascii="Arial" w:hAnsi="Arial" w:cs="Arial"/>
          <w:b/>
          <w:sz w:val="36"/>
          <w:lang w:val="en-GB"/>
        </w:rPr>
      </w:pPr>
    </w:p>
    <w:p w14:paraId="4786A6E3" w14:textId="77777777" w:rsidR="00E033C6" w:rsidRPr="00DE3E25" w:rsidRDefault="00E033C6">
      <w:pPr>
        <w:spacing w:line="360" w:lineRule="auto"/>
        <w:jc w:val="center"/>
        <w:rPr>
          <w:rFonts w:ascii="Arial" w:hAnsi="Arial" w:cs="Arial"/>
          <w:b/>
          <w:sz w:val="36"/>
          <w:lang w:val="en-GB"/>
        </w:rPr>
      </w:pPr>
    </w:p>
    <w:p w14:paraId="5E5BDB59" w14:textId="77777777" w:rsidR="00E033C6" w:rsidRPr="00DE3E25" w:rsidRDefault="00E033C6">
      <w:pPr>
        <w:spacing w:line="360" w:lineRule="auto"/>
        <w:jc w:val="center"/>
        <w:rPr>
          <w:rFonts w:ascii="Arial" w:hAnsi="Arial" w:cs="Arial"/>
          <w:b/>
          <w:sz w:val="36"/>
          <w:lang w:val="en-GB"/>
        </w:rPr>
      </w:pPr>
    </w:p>
    <w:p w14:paraId="6075F7CB" w14:textId="04FAC6D1" w:rsidR="00CA451E" w:rsidRPr="00DE3E25" w:rsidRDefault="00000000">
      <w:pPr>
        <w:spacing w:line="360" w:lineRule="auto"/>
        <w:jc w:val="center"/>
        <w:rPr>
          <w:rFonts w:ascii="Arial" w:hAnsi="Arial" w:cs="Arial"/>
          <w:b/>
          <w:sz w:val="36"/>
          <w:lang w:val="en-GB"/>
        </w:rPr>
      </w:pPr>
      <w:r w:rsidRPr="00DE3E25">
        <w:rPr>
          <w:rFonts w:ascii="Arial" w:hAnsi="Arial" w:cs="Arial"/>
          <w:b/>
          <w:sz w:val="36"/>
          <w:lang w:val="en-GB"/>
        </w:rPr>
        <w:t>Study protocol</w:t>
      </w:r>
    </w:p>
    <w:p w14:paraId="25EAFC62" w14:textId="77777777" w:rsidR="003E0469" w:rsidRPr="00DE3E25" w:rsidRDefault="003E0469" w:rsidP="003E0469">
      <w:pPr>
        <w:spacing w:line="360" w:lineRule="auto"/>
        <w:jc w:val="center"/>
        <w:rPr>
          <w:rFonts w:ascii="Arial" w:hAnsi="Arial" w:cs="Arial"/>
          <w:bCs/>
          <w:i/>
          <w:iCs/>
          <w:sz w:val="32"/>
          <w:lang w:val="en-GB"/>
        </w:rPr>
      </w:pPr>
      <w:r w:rsidRPr="00DE3E25">
        <w:rPr>
          <w:rFonts w:ascii="Arial" w:hAnsi="Arial" w:cs="Arial"/>
          <w:bCs/>
          <w:i/>
          <w:iCs/>
          <w:sz w:val="32"/>
          <w:lang w:val="en-GB"/>
        </w:rPr>
        <w:t>Translated to English from original version in German</w:t>
      </w:r>
    </w:p>
    <w:p w14:paraId="28B01737" w14:textId="77777777" w:rsidR="00564259" w:rsidRPr="00DE3E25" w:rsidRDefault="00564259" w:rsidP="00DC4274">
      <w:pPr>
        <w:spacing w:line="360" w:lineRule="auto"/>
        <w:jc w:val="both"/>
        <w:rPr>
          <w:rFonts w:ascii="Arial" w:hAnsi="Arial" w:cs="Arial"/>
          <w:b/>
          <w:sz w:val="36"/>
          <w:lang w:val="en-GB"/>
        </w:rPr>
      </w:pPr>
    </w:p>
    <w:p w14:paraId="0677651D" w14:textId="279B8152" w:rsidR="00CA451E" w:rsidRPr="00DE3E25" w:rsidRDefault="00336498">
      <w:pPr>
        <w:spacing w:line="360" w:lineRule="auto"/>
        <w:jc w:val="center"/>
        <w:rPr>
          <w:rFonts w:ascii="Arial" w:hAnsi="Arial" w:cs="Arial"/>
          <w:b/>
          <w:sz w:val="32"/>
          <w:lang w:val="en-GB"/>
        </w:rPr>
      </w:pPr>
      <w:r w:rsidRPr="00DE3E25">
        <w:rPr>
          <w:rFonts w:ascii="Arial" w:hAnsi="Arial" w:cs="Arial"/>
          <w:b/>
          <w:sz w:val="32"/>
          <w:lang w:val="en-GB"/>
        </w:rPr>
        <w:t xml:space="preserve">Comparison of intratympanic therapy for acute hearing loss </w:t>
      </w:r>
      <w:r w:rsidR="00F05C70" w:rsidRPr="00DE3E25">
        <w:rPr>
          <w:rFonts w:ascii="Arial" w:hAnsi="Arial" w:cs="Arial"/>
          <w:b/>
          <w:sz w:val="32"/>
          <w:lang w:val="en-GB"/>
        </w:rPr>
        <w:t>-</w:t>
      </w:r>
      <w:r w:rsidRPr="00DE3E25">
        <w:rPr>
          <w:rFonts w:ascii="Arial" w:hAnsi="Arial" w:cs="Arial"/>
          <w:b/>
          <w:sz w:val="32"/>
          <w:lang w:val="en-GB"/>
        </w:rPr>
        <w:t xml:space="preserve">dexamethasone phosphate </w:t>
      </w:r>
      <w:r w:rsidR="002642EA" w:rsidRPr="00DE3E25">
        <w:rPr>
          <w:rFonts w:ascii="Arial" w:hAnsi="Arial" w:cs="Arial"/>
          <w:b/>
          <w:sz w:val="32"/>
          <w:lang w:val="en-GB"/>
        </w:rPr>
        <w:t>vs</w:t>
      </w:r>
      <w:r w:rsidRPr="00DE3E25">
        <w:rPr>
          <w:rFonts w:ascii="Arial" w:hAnsi="Arial" w:cs="Arial"/>
          <w:b/>
          <w:sz w:val="32"/>
          <w:lang w:val="en-GB"/>
        </w:rPr>
        <w:t xml:space="preserve">. </w:t>
      </w:r>
      <w:r w:rsidR="002642EA" w:rsidRPr="00DE3E25">
        <w:rPr>
          <w:rFonts w:ascii="Arial" w:hAnsi="Arial" w:cs="Arial"/>
          <w:b/>
          <w:sz w:val="32"/>
          <w:lang w:val="en-GB"/>
        </w:rPr>
        <w:t xml:space="preserve">triamcinolone </w:t>
      </w:r>
      <w:r w:rsidRPr="00DE3E25">
        <w:rPr>
          <w:rFonts w:ascii="Arial" w:hAnsi="Arial" w:cs="Arial"/>
          <w:b/>
          <w:sz w:val="32"/>
          <w:lang w:val="en-GB"/>
        </w:rPr>
        <w:t xml:space="preserve">acetonide </w:t>
      </w:r>
      <w:r w:rsidR="00D90328" w:rsidRPr="00DE3E25">
        <w:rPr>
          <w:rFonts w:ascii="Arial" w:hAnsi="Arial" w:cs="Arial"/>
          <w:b/>
          <w:sz w:val="32"/>
          <w:lang w:val="en-GB"/>
        </w:rPr>
        <w:t>- a retrospective study</w:t>
      </w:r>
    </w:p>
    <w:p w14:paraId="0C267DD5" w14:textId="77777777" w:rsidR="003E0469" w:rsidRPr="00DE3E25" w:rsidRDefault="003E0469">
      <w:pPr>
        <w:spacing w:line="360" w:lineRule="auto"/>
        <w:jc w:val="center"/>
        <w:rPr>
          <w:rFonts w:ascii="Arial" w:hAnsi="Arial" w:cs="Arial"/>
          <w:b/>
          <w:sz w:val="32"/>
          <w:lang w:val="en-GB"/>
        </w:rPr>
      </w:pPr>
    </w:p>
    <w:p w14:paraId="2D6EABA1" w14:textId="77777777" w:rsidR="00074427" w:rsidRPr="00DE3E25" w:rsidRDefault="00074427" w:rsidP="00DC4274">
      <w:pPr>
        <w:spacing w:line="360" w:lineRule="auto"/>
        <w:jc w:val="both"/>
        <w:rPr>
          <w:rFonts w:ascii="Arial" w:hAnsi="Arial" w:cs="Arial"/>
          <w:sz w:val="28"/>
          <w:lang w:val="en-GB"/>
        </w:rPr>
      </w:pPr>
    </w:p>
    <w:p w14:paraId="09BB0BC5" w14:textId="77777777" w:rsidR="00F72015" w:rsidRPr="00DE3E25" w:rsidRDefault="00F72015" w:rsidP="00DC4274">
      <w:pPr>
        <w:spacing w:line="360" w:lineRule="auto"/>
        <w:jc w:val="both"/>
        <w:rPr>
          <w:rFonts w:ascii="Arial" w:hAnsi="Arial" w:cs="Arial"/>
          <w:i/>
          <w:sz w:val="28"/>
          <w:lang w:val="en-GB"/>
        </w:rPr>
      </w:pPr>
    </w:p>
    <w:p w14:paraId="5E0C827C" w14:textId="77777777" w:rsidR="00F72015" w:rsidRPr="00DE3E25" w:rsidRDefault="00F72015" w:rsidP="00DC4274">
      <w:pPr>
        <w:spacing w:line="360" w:lineRule="auto"/>
        <w:jc w:val="both"/>
        <w:rPr>
          <w:rFonts w:ascii="Arial" w:hAnsi="Arial" w:cs="Arial"/>
          <w:i/>
          <w:sz w:val="28"/>
          <w:lang w:val="en-GB"/>
        </w:rPr>
      </w:pPr>
    </w:p>
    <w:p w14:paraId="20F6C9B5" w14:textId="77777777" w:rsidR="00F72015" w:rsidRPr="00DE3E25" w:rsidRDefault="00F72015" w:rsidP="00DC4274">
      <w:pPr>
        <w:spacing w:line="360" w:lineRule="auto"/>
        <w:jc w:val="both"/>
        <w:rPr>
          <w:rFonts w:ascii="Arial" w:hAnsi="Arial" w:cs="Arial"/>
          <w:i/>
          <w:sz w:val="28"/>
          <w:lang w:val="en-GB"/>
        </w:rPr>
      </w:pPr>
    </w:p>
    <w:p w14:paraId="36A4E57E" w14:textId="77777777" w:rsidR="00F72015" w:rsidRPr="00DE3E25" w:rsidRDefault="00F72015" w:rsidP="00DC4274">
      <w:pPr>
        <w:spacing w:line="360" w:lineRule="auto"/>
        <w:jc w:val="both"/>
        <w:rPr>
          <w:rFonts w:ascii="Arial" w:hAnsi="Arial" w:cs="Arial"/>
          <w:i/>
          <w:sz w:val="28"/>
          <w:lang w:val="en-GB"/>
        </w:rPr>
      </w:pPr>
    </w:p>
    <w:p w14:paraId="6F04EA36" w14:textId="77777777" w:rsidR="00F72015" w:rsidRPr="00DE3E25" w:rsidRDefault="00F72015" w:rsidP="00DC4274">
      <w:pPr>
        <w:spacing w:line="360" w:lineRule="auto"/>
        <w:jc w:val="both"/>
        <w:rPr>
          <w:rFonts w:ascii="Arial" w:hAnsi="Arial" w:cs="Arial"/>
          <w:i/>
          <w:sz w:val="28"/>
          <w:lang w:val="en-GB"/>
        </w:rPr>
      </w:pPr>
    </w:p>
    <w:p w14:paraId="2A9A18D9" w14:textId="77777777" w:rsidR="00F05C70" w:rsidRPr="00DE3E25" w:rsidRDefault="00F05C70" w:rsidP="00DC4274">
      <w:pPr>
        <w:spacing w:line="360" w:lineRule="auto"/>
        <w:jc w:val="both"/>
        <w:rPr>
          <w:rFonts w:ascii="Arial" w:hAnsi="Arial" w:cs="Arial"/>
          <w:sz w:val="28"/>
          <w:lang w:val="en-GB"/>
        </w:rPr>
      </w:pPr>
      <w:r w:rsidRPr="00DE3E25">
        <w:rPr>
          <w:rFonts w:ascii="Arial" w:hAnsi="Arial" w:cs="Arial"/>
          <w:sz w:val="28"/>
          <w:lang w:val="en-GB"/>
        </w:rPr>
        <w:br w:type="page"/>
      </w:r>
    </w:p>
    <w:p w14:paraId="74B800A4" w14:textId="77777777" w:rsidR="00CA451E" w:rsidRPr="00DE3E25" w:rsidRDefault="00000000">
      <w:pPr>
        <w:spacing w:line="360" w:lineRule="auto"/>
        <w:jc w:val="both"/>
        <w:rPr>
          <w:rFonts w:ascii="Arial" w:hAnsi="Arial" w:cs="Arial"/>
          <w:b/>
          <w:sz w:val="26"/>
          <w:szCs w:val="26"/>
          <w:u w:val="single"/>
          <w:lang w:val="en-GB"/>
        </w:rPr>
      </w:pPr>
      <w:r w:rsidRPr="00DE3E25">
        <w:rPr>
          <w:rFonts w:ascii="Arial" w:hAnsi="Arial" w:cs="Arial"/>
          <w:b/>
          <w:sz w:val="26"/>
          <w:szCs w:val="26"/>
          <w:u w:val="single"/>
          <w:lang w:val="en-GB"/>
        </w:rPr>
        <w:lastRenderedPageBreak/>
        <w:t>Introduction</w:t>
      </w:r>
    </w:p>
    <w:p w14:paraId="51FD7C2D" w14:textId="77777777" w:rsidR="00274033" w:rsidRPr="00DE3E25" w:rsidRDefault="00274033" w:rsidP="00DC4274">
      <w:pPr>
        <w:spacing w:line="360" w:lineRule="auto"/>
        <w:jc w:val="both"/>
        <w:rPr>
          <w:rFonts w:ascii="Arial" w:hAnsi="Arial" w:cs="Arial"/>
          <w:sz w:val="16"/>
          <w:szCs w:val="16"/>
          <w:lang w:val="en-GB"/>
        </w:rPr>
      </w:pPr>
    </w:p>
    <w:p w14:paraId="0491BA12" w14:textId="65F54DDF" w:rsidR="00CA451E" w:rsidRPr="00DE3E25" w:rsidRDefault="00000000">
      <w:pPr>
        <w:spacing w:line="360" w:lineRule="auto"/>
        <w:jc w:val="both"/>
        <w:rPr>
          <w:rFonts w:ascii="Arial" w:hAnsi="Arial" w:cs="Arial"/>
          <w:szCs w:val="28"/>
          <w:lang w:val="en-GB"/>
        </w:rPr>
      </w:pPr>
      <w:r w:rsidRPr="00DE3E25">
        <w:rPr>
          <w:rFonts w:ascii="Arial" w:hAnsi="Arial" w:cs="Arial"/>
          <w:szCs w:val="28"/>
          <w:lang w:val="en-GB"/>
        </w:rPr>
        <w:t>Intratympanic therapy</w:t>
      </w:r>
      <w:r w:rsidR="00336498" w:rsidRPr="00DE3E25">
        <w:rPr>
          <w:rFonts w:ascii="Arial" w:hAnsi="Arial" w:cs="Arial"/>
          <w:szCs w:val="28"/>
          <w:lang w:val="en-GB"/>
        </w:rPr>
        <w:t xml:space="preserve"> (IT)</w:t>
      </w:r>
      <w:r w:rsidRPr="00DE3E25">
        <w:rPr>
          <w:rFonts w:ascii="Arial" w:hAnsi="Arial" w:cs="Arial"/>
          <w:szCs w:val="28"/>
          <w:lang w:val="en-GB"/>
        </w:rPr>
        <w:t xml:space="preserve"> with corticoids is a common method for the treatment of idiopathic sudden </w:t>
      </w:r>
      <w:r w:rsidR="00336498" w:rsidRPr="00DE3E25">
        <w:rPr>
          <w:rFonts w:ascii="Arial" w:hAnsi="Arial" w:cs="Arial"/>
          <w:szCs w:val="28"/>
          <w:lang w:val="en-GB"/>
        </w:rPr>
        <w:t xml:space="preserve">sensorineural </w:t>
      </w:r>
      <w:r w:rsidRPr="00DE3E25">
        <w:rPr>
          <w:rFonts w:ascii="Arial" w:hAnsi="Arial" w:cs="Arial"/>
          <w:szCs w:val="28"/>
          <w:lang w:val="en-GB"/>
        </w:rPr>
        <w:t xml:space="preserve">hearing loss </w:t>
      </w:r>
      <w:r w:rsidR="00336498" w:rsidRPr="00DE3E25">
        <w:rPr>
          <w:rFonts w:ascii="Arial" w:hAnsi="Arial" w:cs="Arial"/>
          <w:szCs w:val="28"/>
          <w:lang w:val="en-GB"/>
        </w:rPr>
        <w:t xml:space="preserve">(ISSNHL) </w:t>
      </w:r>
      <w:r w:rsidRPr="00DE3E25">
        <w:rPr>
          <w:rFonts w:ascii="Arial" w:hAnsi="Arial" w:cs="Arial"/>
          <w:szCs w:val="28"/>
          <w:lang w:val="en-GB"/>
        </w:rPr>
        <w:t xml:space="preserve">and is used in most cases as a secondary therapy or "salvage" therapy in </w:t>
      </w:r>
      <w:r w:rsidR="00336498" w:rsidRPr="00DE3E25">
        <w:rPr>
          <w:rFonts w:ascii="Arial" w:hAnsi="Arial" w:cs="Arial"/>
          <w:szCs w:val="28"/>
          <w:lang w:val="en-GB"/>
        </w:rPr>
        <w:t xml:space="preserve">case of persistent </w:t>
      </w:r>
      <w:r w:rsidRPr="00DE3E25">
        <w:rPr>
          <w:rFonts w:ascii="Arial" w:hAnsi="Arial" w:cs="Arial"/>
          <w:szCs w:val="28"/>
          <w:lang w:val="en-GB"/>
        </w:rPr>
        <w:t xml:space="preserve">hearing </w:t>
      </w:r>
      <w:r w:rsidR="00336498" w:rsidRPr="00DE3E25">
        <w:rPr>
          <w:rFonts w:ascii="Arial" w:hAnsi="Arial" w:cs="Arial"/>
          <w:szCs w:val="28"/>
          <w:lang w:val="en-GB"/>
        </w:rPr>
        <w:t>loss</w:t>
      </w:r>
      <w:r w:rsidRPr="00DE3E25">
        <w:rPr>
          <w:rFonts w:ascii="Arial" w:hAnsi="Arial" w:cs="Arial"/>
          <w:szCs w:val="28"/>
          <w:lang w:val="en-GB"/>
        </w:rPr>
        <w:t xml:space="preserve"> after previous systemic corticoid therapy. </w:t>
      </w:r>
      <w:r w:rsidR="00A60AE9" w:rsidRPr="00DE3E25">
        <w:rPr>
          <w:rFonts w:ascii="Arial" w:hAnsi="Arial" w:cs="Arial"/>
          <w:szCs w:val="28"/>
          <w:lang w:val="en-GB"/>
        </w:rPr>
        <w:t xml:space="preserve">The therapy is </w:t>
      </w:r>
      <w:r w:rsidR="00787E2D" w:rsidRPr="00DE3E25">
        <w:rPr>
          <w:rFonts w:ascii="Arial" w:hAnsi="Arial" w:cs="Arial"/>
          <w:szCs w:val="28"/>
          <w:lang w:val="en-GB"/>
        </w:rPr>
        <w:t xml:space="preserve">mainly </w:t>
      </w:r>
      <w:r w:rsidR="00A60AE9" w:rsidRPr="00DE3E25">
        <w:rPr>
          <w:rFonts w:ascii="Arial" w:hAnsi="Arial" w:cs="Arial"/>
          <w:szCs w:val="28"/>
          <w:lang w:val="en-GB"/>
        </w:rPr>
        <w:t xml:space="preserve">carried out with the </w:t>
      </w:r>
      <w:r w:rsidR="00336498" w:rsidRPr="00DE3E25">
        <w:rPr>
          <w:rFonts w:ascii="Arial" w:hAnsi="Arial" w:cs="Arial"/>
          <w:szCs w:val="28"/>
          <w:lang w:val="en-GB"/>
        </w:rPr>
        <w:t>pharmaceutical agent</w:t>
      </w:r>
      <w:r w:rsidR="00A60AE9" w:rsidRPr="00DE3E25">
        <w:rPr>
          <w:rFonts w:ascii="Arial" w:hAnsi="Arial" w:cs="Arial"/>
          <w:szCs w:val="28"/>
          <w:lang w:val="en-GB"/>
        </w:rPr>
        <w:t xml:space="preserve"> </w:t>
      </w:r>
      <w:r w:rsidRPr="00DE3E25">
        <w:rPr>
          <w:rFonts w:ascii="Arial" w:hAnsi="Arial" w:cs="Arial"/>
          <w:szCs w:val="28"/>
          <w:lang w:val="en-GB"/>
        </w:rPr>
        <w:t xml:space="preserve">dexamethasone </w:t>
      </w:r>
      <w:r w:rsidR="00336498" w:rsidRPr="00DE3E25">
        <w:rPr>
          <w:rFonts w:ascii="Arial" w:hAnsi="Arial" w:cs="Arial"/>
          <w:szCs w:val="28"/>
          <w:lang w:val="en-GB"/>
        </w:rPr>
        <w:t xml:space="preserve">phosphate (DXA) </w:t>
      </w:r>
      <w:r w:rsidR="00787E2D" w:rsidRPr="00DE3E25">
        <w:rPr>
          <w:rFonts w:ascii="Arial" w:hAnsi="Arial" w:cs="Arial"/>
          <w:szCs w:val="28"/>
          <w:lang w:val="en-GB"/>
        </w:rPr>
        <w:t xml:space="preserve">or </w:t>
      </w:r>
      <w:r w:rsidR="00A60AE9" w:rsidRPr="00DE3E25">
        <w:rPr>
          <w:rFonts w:ascii="Arial" w:hAnsi="Arial" w:cs="Arial"/>
          <w:szCs w:val="28"/>
          <w:lang w:val="en-GB"/>
        </w:rPr>
        <w:t>triamcinolone acetonide</w:t>
      </w:r>
      <w:r w:rsidR="00336498" w:rsidRPr="00DE3E25">
        <w:rPr>
          <w:rFonts w:ascii="Arial" w:hAnsi="Arial" w:cs="Arial"/>
          <w:szCs w:val="28"/>
          <w:lang w:val="en-GB"/>
        </w:rPr>
        <w:t xml:space="preserve"> (TCA)</w:t>
      </w:r>
      <w:r w:rsidR="00A60AE9" w:rsidRPr="00DE3E25">
        <w:rPr>
          <w:rFonts w:ascii="Arial" w:hAnsi="Arial" w:cs="Arial"/>
          <w:szCs w:val="28"/>
          <w:lang w:val="en-GB"/>
        </w:rPr>
        <w:t xml:space="preserve">. </w:t>
      </w:r>
      <w:r w:rsidR="00113403" w:rsidRPr="00DE3E25">
        <w:rPr>
          <w:rFonts w:ascii="Arial" w:hAnsi="Arial" w:cs="Arial"/>
          <w:szCs w:val="28"/>
          <w:lang w:val="en-GB"/>
        </w:rPr>
        <w:t xml:space="preserve">To date, </w:t>
      </w:r>
      <w:r w:rsidR="00A60AE9" w:rsidRPr="00DE3E25">
        <w:rPr>
          <w:rFonts w:ascii="Arial" w:hAnsi="Arial" w:cs="Arial"/>
          <w:szCs w:val="28"/>
          <w:lang w:val="en-GB"/>
        </w:rPr>
        <w:t xml:space="preserve">there is no clear </w:t>
      </w:r>
      <w:r w:rsidR="00113403" w:rsidRPr="00DE3E25">
        <w:rPr>
          <w:rFonts w:ascii="Arial" w:hAnsi="Arial" w:cs="Arial"/>
          <w:szCs w:val="28"/>
          <w:lang w:val="en-GB"/>
        </w:rPr>
        <w:t xml:space="preserve">recommendation as to whether one </w:t>
      </w:r>
      <w:r w:rsidR="00A60AE9" w:rsidRPr="00DE3E25">
        <w:rPr>
          <w:rFonts w:ascii="Arial" w:hAnsi="Arial" w:cs="Arial"/>
          <w:szCs w:val="28"/>
          <w:lang w:val="en-GB"/>
        </w:rPr>
        <w:t xml:space="preserve">of the two </w:t>
      </w:r>
      <w:r w:rsidR="00336498" w:rsidRPr="00DE3E25">
        <w:rPr>
          <w:rFonts w:ascii="Arial" w:hAnsi="Arial" w:cs="Arial"/>
          <w:szCs w:val="28"/>
          <w:lang w:val="en-GB"/>
        </w:rPr>
        <w:t>substances</w:t>
      </w:r>
      <w:r w:rsidR="00A60AE9" w:rsidRPr="00DE3E25">
        <w:rPr>
          <w:rFonts w:ascii="Arial" w:hAnsi="Arial" w:cs="Arial"/>
          <w:szCs w:val="28"/>
          <w:lang w:val="en-GB"/>
        </w:rPr>
        <w:t xml:space="preserve"> </w:t>
      </w:r>
      <w:r w:rsidR="00113403" w:rsidRPr="00DE3E25">
        <w:rPr>
          <w:rFonts w:ascii="Arial" w:hAnsi="Arial" w:cs="Arial"/>
          <w:szCs w:val="28"/>
          <w:lang w:val="en-GB"/>
        </w:rPr>
        <w:t>is preferable for use</w:t>
      </w:r>
      <w:r w:rsidR="00A60AE9" w:rsidRPr="00DE3E25">
        <w:rPr>
          <w:rFonts w:ascii="Arial" w:hAnsi="Arial" w:cs="Arial"/>
          <w:szCs w:val="28"/>
          <w:lang w:val="en-GB"/>
        </w:rPr>
        <w:t xml:space="preserve">. </w:t>
      </w:r>
      <w:r w:rsidR="00336498" w:rsidRPr="00DE3E25">
        <w:rPr>
          <w:rFonts w:ascii="Arial" w:hAnsi="Arial" w:cs="Arial"/>
          <w:szCs w:val="28"/>
          <w:lang w:val="en-GB"/>
        </w:rPr>
        <w:t>In</w:t>
      </w:r>
      <w:r w:rsidR="00A60AE9" w:rsidRPr="00DE3E25">
        <w:rPr>
          <w:rFonts w:ascii="Arial" w:hAnsi="Arial" w:cs="Arial"/>
          <w:szCs w:val="28"/>
          <w:lang w:val="en-GB"/>
        </w:rPr>
        <w:t xml:space="preserve"> literature </w:t>
      </w:r>
      <w:r w:rsidR="00336498" w:rsidRPr="00DE3E25">
        <w:rPr>
          <w:rFonts w:ascii="Arial" w:hAnsi="Arial" w:cs="Arial"/>
          <w:szCs w:val="28"/>
          <w:lang w:val="en-GB"/>
        </w:rPr>
        <w:t xml:space="preserve">there are </w:t>
      </w:r>
      <w:r w:rsidR="00A60AE9" w:rsidRPr="00DE3E25">
        <w:rPr>
          <w:rFonts w:ascii="Arial" w:hAnsi="Arial" w:cs="Arial"/>
          <w:szCs w:val="28"/>
          <w:lang w:val="en-GB"/>
        </w:rPr>
        <w:t>numerous studies</w:t>
      </w:r>
      <w:r w:rsidR="00336498" w:rsidRPr="00DE3E25">
        <w:rPr>
          <w:rFonts w:ascii="Arial" w:hAnsi="Arial" w:cs="Arial"/>
          <w:szCs w:val="28"/>
          <w:lang w:val="en-GB"/>
        </w:rPr>
        <w:t xml:space="preserve">, which </w:t>
      </w:r>
      <w:r w:rsidR="0005150E" w:rsidRPr="00DE3E25">
        <w:rPr>
          <w:rFonts w:ascii="Arial" w:hAnsi="Arial" w:cs="Arial"/>
          <w:szCs w:val="28"/>
          <w:lang w:val="en-GB"/>
        </w:rPr>
        <w:t>investiga</w:t>
      </w:r>
      <w:r w:rsidR="00336498" w:rsidRPr="00DE3E25">
        <w:rPr>
          <w:rFonts w:ascii="Arial" w:hAnsi="Arial" w:cs="Arial"/>
          <w:szCs w:val="28"/>
          <w:lang w:val="en-GB"/>
        </w:rPr>
        <w:t>te</w:t>
      </w:r>
      <w:r w:rsidR="00A60AE9" w:rsidRPr="00DE3E25">
        <w:rPr>
          <w:rFonts w:ascii="Arial" w:hAnsi="Arial" w:cs="Arial"/>
          <w:szCs w:val="28"/>
          <w:lang w:val="en-GB"/>
        </w:rPr>
        <w:t xml:space="preserve"> hearing improvement after treatment with one of the two active substances </w:t>
      </w:r>
      <w:r w:rsidR="0005150E" w:rsidRPr="00DE3E25">
        <w:rPr>
          <w:rFonts w:ascii="Arial" w:hAnsi="Arial" w:cs="Arial"/>
          <w:szCs w:val="28"/>
          <w:lang w:val="en-GB"/>
        </w:rPr>
        <w:fldChar w:fldCharType="begin">
          <w:fldData xml:space="preserve">PEVuZE5vdGU+PENpdGU+PEF1dGhvcj5TYWx0PC9BdXRob3I+PFllYXI+MjAxODwvWWVhcj48SURU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==
</w:fldData>
        </w:fldChar>
      </w:r>
      <w:r w:rsidR="0005150E" w:rsidRPr="00DE3E25">
        <w:rPr>
          <w:rFonts w:ascii="Arial" w:hAnsi="Arial" w:cs="Arial"/>
          <w:szCs w:val="28"/>
          <w:lang w:val="en-GB"/>
        </w:rPr>
        <w:instrText xml:space="preserve"> ADDIN EN.CITE </w:instrText>
      </w:r>
      <w:r w:rsidR="0005150E" w:rsidRPr="00DE3E25">
        <w:rPr>
          <w:rFonts w:ascii="Arial" w:hAnsi="Arial" w:cs="Arial"/>
          <w:szCs w:val="28"/>
          <w:lang w:val="en-GB"/>
        </w:rPr>
        <w:fldChar w:fldCharType="begin">
          <w:fldData xml:space="preserve">PEVuZE5vdGU+PENpdGU+PEF1dGhvcj5TYWx0PC9BdXRob3I+PFllYXI+MjAxODwvWWVhcj48SURU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==
</w:fldData>
        </w:fldChar>
      </w:r>
      <w:r w:rsidR="0005150E" w:rsidRPr="00DE3E25">
        <w:rPr>
          <w:rFonts w:ascii="Arial" w:hAnsi="Arial" w:cs="Arial"/>
          <w:szCs w:val="28"/>
          <w:lang w:val="en-GB"/>
        </w:rPr>
        <w:instrText xml:space="preserve"> ADDIN EN.CITE.DATA </w:instrText>
      </w:r>
      <w:r w:rsidR="0005150E" w:rsidRPr="00DE3E25">
        <w:rPr>
          <w:rFonts w:ascii="Arial" w:hAnsi="Arial" w:cs="Arial"/>
          <w:szCs w:val="28"/>
          <w:lang w:val="en-GB"/>
        </w:rPr>
      </w:r>
      <w:r w:rsidR="0005150E" w:rsidRPr="00DE3E25">
        <w:rPr>
          <w:rFonts w:ascii="Arial" w:hAnsi="Arial" w:cs="Arial"/>
          <w:szCs w:val="28"/>
          <w:lang w:val="en-GB"/>
        </w:rPr>
        <w:fldChar w:fldCharType="end"/>
      </w:r>
      <w:r w:rsidR="0005150E" w:rsidRPr="00DE3E25">
        <w:rPr>
          <w:rFonts w:ascii="Arial" w:hAnsi="Arial" w:cs="Arial"/>
          <w:szCs w:val="28"/>
          <w:lang w:val="en-GB"/>
        </w:rPr>
      </w:r>
      <w:r w:rsidR="0005150E" w:rsidRPr="00DE3E25">
        <w:rPr>
          <w:rFonts w:ascii="Arial" w:hAnsi="Arial" w:cs="Arial"/>
          <w:szCs w:val="28"/>
          <w:lang w:val="en-GB"/>
        </w:rPr>
        <w:fldChar w:fldCharType="separate"/>
      </w:r>
      <w:r w:rsidR="0005150E" w:rsidRPr="00DE3E25">
        <w:rPr>
          <w:rFonts w:ascii="Arial" w:hAnsi="Arial" w:cs="Arial"/>
          <w:noProof/>
          <w:szCs w:val="28"/>
          <w:lang w:val="en-GB"/>
        </w:rPr>
        <w:t>(1, 2)</w:t>
      </w:r>
      <w:r w:rsidR="0005150E" w:rsidRPr="00DE3E25">
        <w:rPr>
          <w:rFonts w:ascii="Arial" w:hAnsi="Arial" w:cs="Arial"/>
          <w:szCs w:val="28"/>
          <w:lang w:val="en-GB"/>
        </w:rPr>
        <w:fldChar w:fldCharType="end"/>
      </w:r>
      <w:r w:rsidR="00A60AE9" w:rsidRPr="00DE3E25">
        <w:rPr>
          <w:rFonts w:ascii="Arial" w:hAnsi="Arial" w:cs="Arial"/>
          <w:szCs w:val="28"/>
          <w:lang w:val="en-GB"/>
        </w:rPr>
        <w:t>. To our knowledge</w:t>
      </w:r>
      <w:r w:rsidR="00113403" w:rsidRPr="00DE3E25">
        <w:rPr>
          <w:rFonts w:ascii="Arial" w:hAnsi="Arial" w:cs="Arial"/>
          <w:szCs w:val="28"/>
          <w:lang w:val="en-GB"/>
        </w:rPr>
        <w:t xml:space="preserve">, there is no study to date that </w:t>
      </w:r>
      <w:r w:rsidR="0055423E" w:rsidRPr="00DE3E25">
        <w:rPr>
          <w:rFonts w:ascii="Arial" w:hAnsi="Arial" w:cs="Arial"/>
          <w:szCs w:val="28"/>
          <w:lang w:val="en-GB"/>
        </w:rPr>
        <w:t xml:space="preserve">compares </w:t>
      </w:r>
      <w:r w:rsidR="00113403" w:rsidRPr="00DE3E25">
        <w:rPr>
          <w:rFonts w:ascii="Arial" w:hAnsi="Arial" w:cs="Arial"/>
          <w:szCs w:val="28"/>
          <w:lang w:val="en-GB"/>
        </w:rPr>
        <w:t>the effectiveness of intratympanic</w:t>
      </w:r>
      <w:r w:rsidR="00336498" w:rsidRPr="00DE3E25">
        <w:rPr>
          <w:rFonts w:ascii="Arial" w:hAnsi="Arial" w:cs="Arial"/>
          <w:szCs w:val="28"/>
          <w:lang w:val="en-GB"/>
        </w:rPr>
        <w:t xml:space="preserve"> salvage</w:t>
      </w:r>
      <w:r w:rsidR="00113403" w:rsidRPr="00DE3E25">
        <w:rPr>
          <w:rFonts w:ascii="Arial" w:hAnsi="Arial" w:cs="Arial"/>
          <w:szCs w:val="28"/>
          <w:lang w:val="en-GB"/>
        </w:rPr>
        <w:t xml:space="preserve"> therapy with</w:t>
      </w:r>
      <w:r w:rsidR="00336498" w:rsidRPr="00DE3E25">
        <w:rPr>
          <w:rFonts w:ascii="Arial" w:hAnsi="Arial" w:cs="Arial"/>
          <w:szCs w:val="28"/>
          <w:lang w:val="en-GB"/>
        </w:rPr>
        <w:t xml:space="preserve"> DXA and TCA </w:t>
      </w:r>
      <w:r w:rsidR="00113403" w:rsidRPr="00DE3E25">
        <w:rPr>
          <w:rFonts w:ascii="Arial" w:hAnsi="Arial" w:cs="Arial"/>
          <w:szCs w:val="28"/>
          <w:lang w:val="en-GB"/>
        </w:rPr>
        <w:t xml:space="preserve">in patients with </w:t>
      </w:r>
      <w:r w:rsidR="00336498" w:rsidRPr="00DE3E25">
        <w:rPr>
          <w:rFonts w:ascii="Arial" w:hAnsi="Arial" w:cs="Arial"/>
          <w:szCs w:val="28"/>
          <w:lang w:val="en-GB"/>
        </w:rPr>
        <w:t>ISSNHL.</w:t>
      </w:r>
    </w:p>
    <w:p w14:paraId="659BF158" w14:textId="77777777" w:rsidR="00F05C70" w:rsidRPr="00DE3E25" w:rsidRDefault="00F05C70" w:rsidP="00DC4274">
      <w:pPr>
        <w:spacing w:line="360" w:lineRule="auto"/>
        <w:jc w:val="both"/>
        <w:rPr>
          <w:rFonts w:ascii="Arial" w:hAnsi="Arial" w:cs="Arial"/>
          <w:b/>
          <w:szCs w:val="28"/>
          <w:lang w:val="en-GB"/>
        </w:rPr>
      </w:pPr>
    </w:p>
    <w:p w14:paraId="2A86AEA3" w14:textId="77777777" w:rsidR="00F871B4" w:rsidRPr="00DE3E25" w:rsidRDefault="00F871B4" w:rsidP="00DC4274">
      <w:pPr>
        <w:spacing w:line="360" w:lineRule="auto"/>
        <w:jc w:val="both"/>
        <w:rPr>
          <w:rFonts w:ascii="Arial" w:hAnsi="Arial" w:cs="Arial"/>
          <w:b/>
          <w:szCs w:val="28"/>
          <w:lang w:val="en-GB"/>
        </w:rPr>
      </w:pPr>
    </w:p>
    <w:p w14:paraId="0BE66BC0" w14:textId="77777777" w:rsidR="00CA451E" w:rsidRPr="00DE3E25" w:rsidRDefault="00000000">
      <w:pPr>
        <w:spacing w:line="360" w:lineRule="auto"/>
        <w:jc w:val="both"/>
        <w:rPr>
          <w:rFonts w:ascii="Arial" w:hAnsi="Arial" w:cs="Arial"/>
          <w:b/>
          <w:sz w:val="26"/>
          <w:szCs w:val="26"/>
          <w:u w:val="single"/>
          <w:lang w:val="en-GB"/>
        </w:rPr>
      </w:pPr>
      <w:r w:rsidRPr="00DE3E25">
        <w:rPr>
          <w:rFonts w:ascii="Arial" w:hAnsi="Arial" w:cs="Arial"/>
          <w:b/>
          <w:sz w:val="26"/>
          <w:szCs w:val="26"/>
          <w:u w:val="single"/>
          <w:lang w:val="en-GB"/>
        </w:rPr>
        <w:t>Study objective</w:t>
      </w:r>
    </w:p>
    <w:p w14:paraId="21C051A2" w14:textId="77777777" w:rsidR="00274033" w:rsidRPr="00DE3E25" w:rsidRDefault="00274033" w:rsidP="00DC4274">
      <w:pPr>
        <w:spacing w:line="360" w:lineRule="auto"/>
        <w:jc w:val="both"/>
        <w:rPr>
          <w:rFonts w:ascii="Arial" w:hAnsi="Arial" w:cs="Arial"/>
          <w:sz w:val="16"/>
          <w:szCs w:val="16"/>
          <w:lang w:val="en-GB"/>
        </w:rPr>
      </w:pPr>
    </w:p>
    <w:p w14:paraId="6A08861F" w14:textId="25FECF37" w:rsidR="00CA451E" w:rsidRPr="00DE3E25" w:rsidRDefault="00000000">
      <w:pPr>
        <w:spacing w:line="360" w:lineRule="auto"/>
        <w:jc w:val="both"/>
        <w:rPr>
          <w:rFonts w:ascii="Arial" w:hAnsi="Arial" w:cs="Arial"/>
          <w:lang w:val="en-GB"/>
        </w:rPr>
      </w:pPr>
      <w:r w:rsidRPr="00DE3E25">
        <w:rPr>
          <w:rFonts w:ascii="Arial" w:hAnsi="Arial" w:cs="Arial"/>
          <w:lang w:val="en-GB"/>
        </w:rPr>
        <w:t xml:space="preserve">By </w:t>
      </w:r>
      <w:r w:rsidR="005433B3" w:rsidRPr="00DE3E25">
        <w:rPr>
          <w:rFonts w:ascii="Arial" w:hAnsi="Arial" w:cs="Arial"/>
          <w:lang w:val="en-GB"/>
        </w:rPr>
        <w:t xml:space="preserve">investigating hearing improvement after </w:t>
      </w:r>
      <w:r w:rsidR="00336498" w:rsidRPr="00DE3E25">
        <w:rPr>
          <w:rFonts w:ascii="Arial" w:hAnsi="Arial" w:cs="Arial"/>
          <w:lang w:val="en-GB"/>
        </w:rPr>
        <w:t>IT</w:t>
      </w:r>
      <w:r w:rsidR="005433B3" w:rsidRPr="00DE3E25">
        <w:rPr>
          <w:rFonts w:ascii="Arial" w:hAnsi="Arial" w:cs="Arial"/>
          <w:lang w:val="en-GB"/>
        </w:rPr>
        <w:t xml:space="preserve"> with </w:t>
      </w:r>
      <w:r w:rsidR="00336498" w:rsidRPr="00DE3E25">
        <w:rPr>
          <w:rFonts w:ascii="Arial" w:hAnsi="Arial" w:cs="Arial"/>
          <w:lang w:val="en-GB"/>
        </w:rPr>
        <w:t>DXA</w:t>
      </w:r>
      <w:r w:rsidR="005433B3" w:rsidRPr="00DE3E25">
        <w:rPr>
          <w:rFonts w:ascii="Arial" w:hAnsi="Arial" w:cs="Arial"/>
          <w:lang w:val="en-GB"/>
        </w:rPr>
        <w:t xml:space="preserve"> or </w:t>
      </w:r>
      <w:r w:rsidR="00336498" w:rsidRPr="00DE3E25">
        <w:rPr>
          <w:rFonts w:ascii="Arial" w:hAnsi="Arial" w:cs="Arial"/>
          <w:lang w:val="en-GB"/>
        </w:rPr>
        <w:t>TCA</w:t>
      </w:r>
      <w:r w:rsidRPr="00DE3E25">
        <w:rPr>
          <w:rFonts w:ascii="Arial" w:hAnsi="Arial" w:cs="Arial"/>
          <w:lang w:val="en-GB"/>
        </w:rPr>
        <w:t xml:space="preserve"> </w:t>
      </w:r>
      <w:r w:rsidR="00BC4CB8" w:rsidRPr="00DE3E25">
        <w:rPr>
          <w:rFonts w:ascii="Arial" w:hAnsi="Arial" w:cs="Arial"/>
          <w:lang w:val="en-GB"/>
        </w:rPr>
        <w:t xml:space="preserve">in </w:t>
      </w:r>
      <w:r w:rsidR="008C665C" w:rsidRPr="00DE3E25">
        <w:rPr>
          <w:rFonts w:ascii="Arial" w:hAnsi="Arial" w:cs="Arial"/>
          <w:lang w:val="en-GB"/>
        </w:rPr>
        <w:t xml:space="preserve">patients </w:t>
      </w:r>
      <w:r w:rsidR="00BC4CB8" w:rsidRPr="00DE3E25">
        <w:rPr>
          <w:rFonts w:ascii="Arial" w:hAnsi="Arial" w:cs="Arial"/>
          <w:lang w:val="en-GB"/>
        </w:rPr>
        <w:t xml:space="preserve">with </w:t>
      </w:r>
      <w:r w:rsidR="00BC4CB8" w:rsidRPr="00DE3E25">
        <w:rPr>
          <w:rFonts w:ascii="Arial" w:hAnsi="Arial" w:cs="Arial"/>
          <w:bCs/>
          <w:lang w:val="en-GB"/>
        </w:rPr>
        <w:t>unilater</w:t>
      </w:r>
      <w:r w:rsidR="00336498" w:rsidRPr="00DE3E25">
        <w:rPr>
          <w:rFonts w:ascii="Arial" w:hAnsi="Arial" w:cs="Arial"/>
          <w:bCs/>
          <w:lang w:val="en-GB"/>
        </w:rPr>
        <w:t>al ISSNHL</w:t>
      </w:r>
      <w:r w:rsidRPr="00DE3E25">
        <w:rPr>
          <w:rFonts w:ascii="Arial" w:hAnsi="Arial" w:cs="Arial"/>
          <w:bCs/>
          <w:lang w:val="en-GB"/>
        </w:rPr>
        <w:t xml:space="preserve">, </w:t>
      </w:r>
      <w:r w:rsidR="00336498" w:rsidRPr="00DE3E25">
        <w:rPr>
          <w:rFonts w:ascii="Arial" w:hAnsi="Arial" w:cs="Arial"/>
          <w:bCs/>
          <w:lang w:val="en-GB"/>
        </w:rPr>
        <w:t xml:space="preserve">initial results </w:t>
      </w:r>
      <w:r w:rsidR="00EF651D" w:rsidRPr="00DE3E25">
        <w:rPr>
          <w:rFonts w:ascii="Arial" w:hAnsi="Arial" w:cs="Arial"/>
          <w:lang w:val="en-GB"/>
        </w:rPr>
        <w:t>shall be</w:t>
      </w:r>
      <w:r w:rsidRPr="00DE3E25">
        <w:rPr>
          <w:rFonts w:ascii="Arial" w:hAnsi="Arial" w:cs="Arial"/>
          <w:lang w:val="en-GB"/>
        </w:rPr>
        <w:t xml:space="preserve"> obtained </w:t>
      </w:r>
      <w:r w:rsidR="00EF651D" w:rsidRPr="00DE3E25">
        <w:rPr>
          <w:rFonts w:ascii="Arial" w:hAnsi="Arial" w:cs="Arial"/>
          <w:lang w:val="en-GB"/>
        </w:rPr>
        <w:t xml:space="preserve">to proof </w:t>
      </w:r>
      <w:r w:rsidRPr="00DE3E25">
        <w:rPr>
          <w:rFonts w:ascii="Arial" w:hAnsi="Arial" w:cs="Arial"/>
          <w:lang w:val="en-GB"/>
        </w:rPr>
        <w:t xml:space="preserve">whether one of the two active substances has </w:t>
      </w:r>
      <w:r w:rsidR="00685086" w:rsidRPr="00DE3E25">
        <w:rPr>
          <w:rFonts w:ascii="Arial" w:hAnsi="Arial" w:cs="Arial"/>
          <w:lang w:val="en-GB"/>
        </w:rPr>
        <w:t xml:space="preserve">a </w:t>
      </w:r>
      <w:r w:rsidR="00F17EEC" w:rsidRPr="00DE3E25">
        <w:rPr>
          <w:rFonts w:ascii="Arial" w:hAnsi="Arial" w:cs="Arial"/>
          <w:lang w:val="en-GB"/>
        </w:rPr>
        <w:t xml:space="preserve">clinically </w:t>
      </w:r>
      <w:r w:rsidR="00685086" w:rsidRPr="00DE3E25">
        <w:rPr>
          <w:rFonts w:ascii="Arial" w:hAnsi="Arial" w:cs="Arial"/>
          <w:lang w:val="en-GB"/>
        </w:rPr>
        <w:t xml:space="preserve">relevant advantage </w:t>
      </w:r>
      <w:r w:rsidR="00336498" w:rsidRPr="00DE3E25">
        <w:rPr>
          <w:rFonts w:ascii="Arial" w:hAnsi="Arial" w:cs="Arial"/>
          <w:lang w:val="en-GB"/>
        </w:rPr>
        <w:t xml:space="preserve">regarding </w:t>
      </w:r>
      <w:r w:rsidR="00EF651D" w:rsidRPr="00DE3E25">
        <w:rPr>
          <w:rFonts w:ascii="Arial" w:hAnsi="Arial" w:cs="Arial"/>
          <w:lang w:val="en-GB"/>
        </w:rPr>
        <w:t xml:space="preserve">its </w:t>
      </w:r>
      <w:r w:rsidRPr="00DE3E25">
        <w:rPr>
          <w:rFonts w:ascii="Arial" w:hAnsi="Arial" w:cs="Arial"/>
          <w:lang w:val="en-GB"/>
        </w:rPr>
        <w:t>efficacy.</w:t>
      </w:r>
    </w:p>
    <w:p w14:paraId="116EB2E5" w14:textId="77777777" w:rsidR="00BC4CB8" w:rsidRPr="00DE3E25" w:rsidRDefault="00BC4CB8" w:rsidP="00DC4274">
      <w:pPr>
        <w:spacing w:line="360" w:lineRule="auto"/>
        <w:jc w:val="both"/>
        <w:rPr>
          <w:rFonts w:ascii="Arial" w:hAnsi="Arial" w:cs="Arial"/>
          <w:lang w:val="en-GB"/>
        </w:rPr>
      </w:pPr>
    </w:p>
    <w:p w14:paraId="4706D6EC" w14:textId="77777777" w:rsidR="00EF651D" w:rsidRPr="00DE3E25" w:rsidRDefault="00EF651D" w:rsidP="00DC4274">
      <w:pPr>
        <w:spacing w:line="360" w:lineRule="auto"/>
        <w:jc w:val="both"/>
        <w:rPr>
          <w:rFonts w:ascii="Arial" w:hAnsi="Arial" w:cs="Arial"/>
          <w:sz w:val="28"/>
          <w:u w:val="single"/>
          <w:lang w:val="en-GB"/>
        </w:rPr>
      </w:pPr>
    </w:p>
    <w:p w14:paraId="5ED1A394" w14:textId="77777777" w:rsidR="00CA451E" w:rsidRPr="00DE3E25" w:rsidRDefault="00000000">
      <w:pPr>
        <w:spacing w:line="360" w:lineRule="auto"/>
        <w:jc w:val="both"/>
        <w:rPr>
          <w:rFonts w:ascii="Arial" w:hAnsi="Arial" w:cs="Arial"/>
          <w:b/>
          <w:sz w:val="26"/>
          <w:szCs w:val="26"/>
          <w:u w:val="single"/>
          <w:lang w:val="en-GB"/>
        </w:rPr>
      </w:pPr>
      <w:r w:rsidRPr="00DE3E25">
        <w:rPr>
          <w:rFonts w:ascii="Arial" w:hAnsi="Arial" w:cs="Arial"/>
          <w:b/>
          <w:sz w:val="26"/>
          <w:szCs w:val="26"/>
          <w:u w:val="single"/>
          <w:lang w:val="en-GB"/>
        </w:rPr>
        <w:t>Study design</w:t>
      </w:r>
    </w:p>
    <w:p w14:paraId="2B7D3AEF" w14:textId="77777777" w:rsidR="00274033" w:rsidRPr="00DE3E25" w:rsidRDefault="00274033" w:rsidP="00DC4274">
      <w:pPr>
        <w:spacing w:line="360" w:lineRule="auto"/>
        <w:jc w:val="both"/>
        <w:rPr>
          <w:rFonts w:ascii="Arial" w:hAnsi="Arial" w:cs="Arial"/>
          <w:sz w:val="16"/>
          <w:szCs w:val="16"/>
          <w:lang w:val="en-GB"/>
        </w:rPr>
      </w:pPr>
    </w:p>
    <w:p w14:paraId="4C72BBA8" w14:textId="77777777" w:rsidR="00EF651D" w:rsidRPr="00DE3E25" w:rsidRDefault="00EF651D" w:rsidP="00EF651D">
      <w:pPr>
        <w:spacing w:line="360" w:lineRule="auto"/>
        <w:jc w:val="both"/>
        <w:rPr>
          <w:rFonts w:ascii="Arial" w:hAnsi="Arial" w:cs="Arial"/>
          <w:b/>
          <w:lang w:val="en-GB"/>
        </w:rPr>
      </w:pPr>
      <w:r w:rsidRPr="00DE3E25">
        <w:rPr>
          <w:rFonts w:ascii="Arial" w:hAnsi="Arial" w:cs="Arial"/>
          <w:lang w:val="en-GB"/>
        </w:rPr>
        <w:t xml:space="preserve">Retrospective, monocentric, two-armed cohort-study. </w:t>
      </w:r>
    </w:p>
    <w:p w14:paraId="138DDEEF" w14:textId="11C008D5" w:rsidR="00CA451E" w:rsidRPr="00DE3E25" w:rsidRDefault="00000000">
      <w:pPr>
        <w:spacing w:line="360" w:lineRule="auto"/>
        <w:jc w:val="both"/>
        <w:rPr>
          <w:rFonts w:ascii="Arial" w:hAnsi="Arial" w:cs="Arial"/>
          <w:lang w:val="en-GB"/>
        </w:rPr>
      </w:pPr>
      <w:r w:rsidRPr="00DE3E25">
        <w:rPr>
          <w:rFonts w:ascii="Arial" w:hAnsi="Arial" w:cs="Arial"/>
          <w:lang w:val="en-GB"/>
        </w:rPr>
        <w:t xml:space="preserve">2 </w:t>
      </w:r>
      <w:r w:rsidR="00EF651D" w:rsidRPr="00DE3E25">
        <w:rPr>
          <w:rFonts w:ascii="Arial" w:hAnsi="Arial" w:cs="Arial"/>
          <w:lang w:val="en-GB"/>
        </w:rPr>
        <w:t>cohorts</w:t>
      </w:r>
      <w:r w:rsidRPr="00DE3E25">
        <w:rPr>
          <w:rFonts w:ascii="Arial" w:hAnsi="Arial" w:cs="Arial"/>
          <w:lang w:val="en-GB"/>
        </w:rPr>
        <w:t xml:space="preserve">: intratympanic therapy with dexamethasone or triamcinolone acetonide </w:t>
      </w:r>
    </w:p>
    <w:p w14:paraId="44AE32B1" w14:textId="77777777" w:rsidR="00A816BE" w:rsidRPr="00DE3E25" w:rsidRDefault="00A816BE" w:rsidP="00DC4274">
      <w:pPr>
        <w:spacing w:line="360" w:lineRule="auto"/>
        <w:jc w:val="both"/>
        <w:rPr>
          <w:rFonts w:ascii="Arial" w:hAnsi="Arial" w:cs="Arial"/>
          <w:sz w:val="16"/>
          <w:szCs w:val="16"/>
          <w:lang w:val="en-GB"/>
        </w:rPr>
      </w:pPr>
    </w:p>
    <w:p w14:paraId="69DB8F28" w14:textId="77777777" w:rsidR="00CA451E" w:rsidRPr="00DE3E25" w:rsidRDefault="00000000">
      <w:pPr>
        <w:spacing w:line="360" w:lineRule="auto"/>
        <w:jc w:val="both"/>
        <w:rPr>
          <w:rFonts w:ascii="Arial" w:hAnsi="Arial" w:cs="Arial"/>
          <w:b/>
          <w:lang w:val="en-GB"/>
        </w:rPr>
      </w:pPr>
      <w:r w:rsidRPr="00DE3E25">
        <w:rPr>
          <w:rFonts w:ascii="Arial" w:hAnsi="Arial" w:cs="Arial"/>
          <w:b/>
          <w:lang w:val="en-GB"/>
        </w:rPr>
        <w:t>Bias discussion</w:t>
      </w:r>
    </w:p>
    <w:p w14:paraId="270FF016" w14:textId="3D7F2151" w:rsidR="00CA451E" w:rsidRPr="00DE3E25" w:rsidRDefault="00000000">
      <w:pPr>
        <w:spacing w:line="360" w:lineRule="auto"/>
        <w:rPr>
          <w:rFonts w:ascii="Arial" w:hAnsi="Arial" w:cs="Arial"/>
          <w:lang w:val="en-GB"/>
        </w:rPr>
      </w:pPr>
      <w:r w:rsidRPr="00DE3E25">
        <w:rPr>
          <w:rFonts w:ascii="Arial" w:hAnsi="Arial" w:cs="Arial"/>
          <w:lang w:val="en-GB"/>
        </w:rPr>
        <w:t xml:space="preserve">The use of </w:t>
      </w:r>
      <w:r w:rsidR="00961EE8" w:rsidRPr="00DE3E25">
        <w:rPr>
          <w:rFonts w:ascii="Arial" w:hAnsi="Arial" w:cs="Arial"/>
          <w:lang w:val="en-GB"/>
        </w:rPr>
        <w:t>DXA</w:t>
      </w:r>
      <w:r w:rsidRPr="00DE3E25">
        <w:rPr>
          <w:rFonts w:ascii="Arial" w:hAnsi="Arial" w:cs="Arial"/>
          <w:lang w:val="en-GB"/>
        </w:rPr>
        <w:t xml:space="preserve"> and </w:t>
      </w:r>
      <w:r w:rsidR="00961EE8" w:rsidRPr="00DE3E25">
        <w:rPr>
          <w:rFonts w:ascii="Arial" w:hAnsi="Arial" w:cs="Arial"/>
          <w:lang w:val="en-GB"/>
        </w:rPr>
        <w:t xml:space="preserve">TCA during different time periods </w:t>
      </w:r>
      <w:r w:rsidRPr="00DE3E25">
        <w:rPr>
          <w:rFonts w:ascii="Arial" w:hAnsi="Arial" w:cs="Arial"/>
          <w:lang w:val="en-GB"/>
        </w:rPr>
        <w:t xml:space="preserve">with only a minimal </w:t>
      </w:r>
      <w:r w:rsidR="00961EE8" w:rsidRPr="00DE3E25">
        <w:rPr>
          <w:rFonts w:ascii="Arial" w:hAnsi="Arial" w:cs="Arial"/>
          <w:lang w:val="en-GB"/>
        </w:rPr>
        <w:t>duration</w:t>
      </w:r>
      <w:r w:rsidRPr="00DE3E25">
        <w:rPr>
          <w:rFonts w:ascii="Arial" w:hAnsi="Arial" w:cs="Arial"/>
          <w:lang w:val="en-GB"/>
        </w:rPr>
        <w:t xml:space="preserve"> of parallel use causes advantages and disadvantages in terms of bias potential. On the one hand, there were </w:t>
      </w:r>
      <w:r w:rsidR="00AE2B69" w:rsidRPr="00DE3E25">
        <w:rPr>
          <w:rFonts w:ascii="Arial" w:hAnsi="Arial" w:cs="Arial"/>
          <w:lang w:val="en-GB"/>
        </w:rPr>
        <w:t xml:space="preserve">de facto </w:t>
      </w:r>
      <w:r w:rsidRPr="00DE3E25">
        <w:rPr>
          <w:rFonts w:ascii="Arial" w:hAnsi="Arial" w:cs="Arial"/>
          <w:lang w:val="en-GB"/>
        </w:rPr>
        <w:t>no differential indications between</w:t>
      </w:r>
      <w:r w:rsidR="00961EE8" w:rsidRPr="00DE3E25">
        <w:rPr>
          <w:rFonts w:ascii="Arial" w:hAnsi="Arial" w:cs="Arial"/>
          <w:lang w:val="en-GB"/>
        </w:rPr>
        <w:t xml:space="preserve"> DXA</w:t>
      </w:r>
      <w:r w:rsidRPr="00DE3E25">
        <w:rPr>
          <w:rFonts w:ascii="Arial" w:hAnsi="Arial" w:cs="Arial"/>
          <w:lang w:val="en-GB"/>
        </w:rPr>
        <w:t xml:space="preserve"> and </w:t>
      </w:r>
      <w:r w:rsidR="00961EE8" w:rsidRPr="00DE3E25">
        <w:rPr>
          <w:rFonts w:ascii="Arial" w:hAnsi="Arial" w:cs="Arial"/>
          <w:lang w:val="en-GB"/>
        </w:rPr>
        <w:t>TCA</w:t>
      </w:r>
      <w:r w:rsidRPr="00DE3E25">
        <w:rPr>
          <w:rFonts w:ascii="Arial" w:hAnsi="Arial" w:cs="Arial"/>
          <w:lang w:val="en-GB"/>
        </w:rPr>
        <w:t>, which counteract</w:t>
      </w:r>
      <w:r w:rsidR="00961EE8" w:rsidRPr="00DE3E25">
        <w:rPr>
          <w:rFonts w:ascii="Arial" w:hAnsi="Arial" w:cs="Arial"/>
          <w:lang w:val="en-GB"/>
        </w:rPr>
        <w:t>s</w:t>
      </w:r>
      <w:r w:rsidRPr="00DE3E25">
        <w:rPr>
          <w:rFonts w:ascii="Arial" w:hAnsi="Arial" w:cs="Arial"/>
          <w:lang w:val="en-GB"/>
        </w:rPr>
        <w:t xml:space="preserve"> a selection bias. On the other hand, time effects (e.g.</w:t>
      </w:r>
      <w:r w:rsidR="00266356" w:rsidRPr="00DE3E25">
        <w:rPr>
          <w:rFonts w:ascii="Arial" w:hAnsi="Arial" w:cs="Arial"/>
          <w:lang w:val="en-GB"/>
        </w:rPr>
        <w:t xml:space="preserve"> influence</w:t>
      </w:r>
      <w:r w:rsidR="00961EE8" w:rsidRPr="00DE3E25">
        <w:rPr>
          <w:rFonts w:ascii="Arial" w:hAnsi="Arial" w:cs="Arial"/>
          <w:lang w:val="en-GB"/>
        </w:rPr>
        <w:t>s</w:t>
      </w:r>
      <w:r w:rsidR="00266356" w:rsidRPr="00DE3E25">
        <w:rPr>
          <w:rFonts w:ascii="Arial" w:hAnsi="Arial" w:cs="Arial"/>
          <w:lang w:val="en-GB"/>
        </w:rPr>
        <w:t xml:space="preserve"> of changes in personnel and equipment</w:t>
      </w:r>
      <w:r w:rsidR="00961EE8" w:rsidRPr="00DE3E25">
        <w:rPr>
          <w:rFonts w:ascii="Arial" w:hAnsi="Arial" w:cs="Arial"/>
          <w:lang w:val="en-GB"/>
        </w:rPr>
        <w:t xml:space="preserve"> in the study </w:t>
      </w:r>
      <w:proofErr w:type="spellStart"/>
      <w:r w:rsidR="00961EE8" w:rsidRPr="00DE3E25">
        <w:rPr>
          <w:rFonts w:ascii="Arial" w:hAnsi="Arial" w:cs="Arial"/>
          <w:lang w:val="en-GB"/>
        </w:rPr>
        <w:t>center</w:t>
      </w:r>
      <w:proofErr w:type="spellEnd"/>
      <w:r w:rsidR="00961EE8" w:rsidRPr="00DE3E25">
        <w:rPr>
          <w:rFonts w:ascii="Arial" w:hAnsi="Arial" w:cs="Arial"/>
          <w:lang w:val="en-GB"/>
        </w:rPr>
        <w:t xml:space="preserve">; </w:t>
      </w:r>
      <w:r w:rsidRPr="00DE3E25">
        <w:rPr>
          <w:rFonts w:ascii="Arial" w:hAnsi="Arial" w:cs="Arial"/>
          <w:lang w:val="en-GB"/>
        </w:rPr>
        <w:t xml:space="preserve">influences of </w:t>
      </w:r>
      <w:proofErr w:type="spellStart"/>
      <w:r w:rsidR="00266356" w:rsidRPr="00DE3E25">
        <w:rPr>
          <w:rFonts w:ascii="Arial" w:hAnsi="Arial" w:cs="Arial"/>
          <w:lang w:val="en-GB"/>
        </w:rPr>
        <w:t>behavioral</w:t>
      </w:r>
      <w:proofErr w:type="spellEnd"/>
      <w:r w:rsidR="00266356" w:rsidRPr="00DE3E25">
        <w:rPr>
          <w:rFonts w:ascii="Arial" w:hAnsi="Arial" w:cs="Arial"/>
          <w:lang w:val="en-GB"/>
        </w:rPr>
        <w:t xml:space="preserve"> changes </w:t>
      </w:r>
      <w:r w:rsidR="00961EE8" w:rsidRPr="00DE3E25">
        <w:rPr>
          <w:rFonts w:ascii="Arial" w:hAnsi="Arial" w:cs="Arial"/>
          <w:lang w:val="en-GB"/>
        </w:rPr>
        <w:t xml:space="preserve">in the study population </w:t>
      </w:r>
      <w:r w:rsidR="00266356" w:rsidRPr="00DE3E25">
        <w:rPr>
          <w:rFonts w:ascii="Arial" w:hAnsi="Arial" w:cs="Arial"/>
          <w:lang w:val="en-GB"/>
        </w:rPr>
        <w:t xml:space="preserve">due to </w:t>
      </w:r>
      <w:r w:rsidR="00961EE8" w:rsidRPr="00DE3E25">
        <w:rPr>
          <w:rFonts w:ascii="Arial" w:hAnsi="Arial" w:cs="Arial"/>
          <w:lang w:val="en-GB"/>
        </w:rPr>
        <w:t xml:space="preserve">changes in information procurement, </w:t>
      </w:r>
      <w:r w:rsidR="00266356" w:rsidRPr="00DE3E25">
        <w:rPr>
          <w:rFonts w:ascii="Arial" w:hAnsi="Arial" w:cs="Arial"/>
          <w:lang w:val="en-GB"/>
        </w:rPr>
        <w:t>corona pandemic, etc.) cannot be excluded.</w:t>
      </w:r>
    </w:p>
    <w:p w14:paraId="297A4DD1" w14:textId="641EBDB9" w:rsidR="00CA451E" w:rsidRPr="00DE3E25" w:rsidRDefault="00000000">
      <w:pPr>
        <w:spacing w:line="360" w:lineRule="auto"/>
        <w:rPr>
          <w:rFonts w:ascii="Arial" w:hAnsi="Arial" w:cs="Arial"/>
          <w:lang w:val="en-GB"/>
        </w:rPr>
      </w:pPr>
      <w:r w:rsidRPr="00DE3E25">
        <w:rPr>
          <w:rFonts w:ascii="Arial" w:hAnsi="Arial" w:cs="Arial"/>
          <w:lang w:val="en-GB"/>
        </w:rPr>
        <w:lastRenderedPageBreak/>
        <w:t xml:space="preserve">Known (potential) influencing factors are </w:t>
      </w:r>
      <w:r w:rsidR="004C6657" w:rsidRPr="00DE3E25">
        <w:rPr>
          <w:rFonts w:ascii="Arial" w:hAnsi="Arial" w:cs="Arial"/>
          <w:lang w:val="en-GB"/>
        </w:rPr>
        <w:t>considered</w:t>
      </w:r>
      <w:r w:rsidRPr="00DE3E25">
        <w:rPr>
          <w:rFonts w:ascii="Arial" w:hAnsi="Arial" w:cs="Arial"/>
          <w:lang w:val="en-GB"/>
        </w:rPr>
        <w:t xml:space="preserve"> </w:t>
      </w:r>
      <w:r w:rsidR="004C6657" w:rsidRPr="00DE3E25">
        <w:rPr>
          <w:rFonts w:ascii="Arial" w:hAnsi="Arial" w:cs="Arial"/>
          <w:lang w:val="en-GB"/>
        </w:rPr>
        <w:t>for the</w:t>
      </w:r>
      <w:r w:rsidRPr="00DE3E25">
        <w:rPr>
          <w:rFonts w:ascii="Arial" w:hAnsi="Arial" w:cs="Arial"/>
          <w:lang w:val="en-GB"/>
        </w:rPr>
        <w:t xml:space="preserve"> propensity score matching and multiple regression analyses.</w:t>
      </w:r>
    </w:p>
    <w:p w14:paraId="54080BE3" w14:textId="77777777" w:rsidR="00A816BE" w:rsidRPr="00DE3E25" w:rsidRDefault="00A816BE" w:rsidP="00DC4274">
      <w:pPr>
        <w:spacing w:line="360" w:lineRule="auto"/>
        <w:rPr>
          <w:rFonts w:ascii="Arial" w:hAnsi="Arial" w:cs="Arial"/>
          <w:lang w:val="en-GB"/>
        </w:rPr>
      </w:pPr>
    </w:p>
    <w:p w14:paraId="53BCEFCF" w14:textId="77777777" w:rsidR="00CA451E" w:rsidRPr="00DE3E25" w:rsidRDefault="00000000">
      <w:pPr>
        <w:spacing w:line="360" w:lineRule="auto"/>
        <w:rPr>
          <w:rFonts w:ascii="Arial" w:hAnsi="Arial" w:cs="Arial"/>
          <w:b/>
          <w:sz w:val="26"/>
          <w:szCs w:val="26"/>
          <w:u w:val="single"/>
          <w:lang w:val="en-GB"/>
        </w:rPr>
      </w:pPr>
      <w:r w:rsidRPr="00DE3E25">
        <w:rPr>
          <w:rFonts w:ascii="Arial" w:hAnsi="Arial" w:cs="Arial"/>
          <w:b/>
          <w:sz w:val="26"/>
          <w:szCs w:val="26"/>
          <w:u w:val="single"/>
          <w:lang w:val="en-GB"/>
        </w:rPr>
        <w:t>Methods</w:t>
      </w:r>
      <w:r w:rsidR="0055423E" w:rsidRPr="00DE3E25">
        <w:rPr>
          <w:rFonts w:ascii="Arial" w:hAnsi="Arial" w:cs="Arial"/>
          <w:b/>
          <w:sz w:val="26"/>
          <w:szCs w:val="26"/>
          <w:u w:val="single"/>
          <w:lang w:val="en-GB"/>
        </w:rPr>
        <w:t>:</w:t>
      </w:r>
    </w:p>
    <w:p w14:paraId="1248CB11" w14:textId="77777777" w:rsidR="00274033" w:rsidRPr="00DE3E25" w:rsidRDefault="00274033" w:rsidP="00DC4274">
      <w:pPr>
        <w:spacing w:line="360" w:lineRule="auto"/>
        <w:jc w:val="both"/>
        <w:rPr>
          <w:rFonts w:ascii="Arial" w:hAnsi="Arial" w:cs="Arial"/>
          <w:sz w:val="16"/>
          <w:szCs w:val="16"/>
          <w:lang w:val="en-GB"/>
        </w:rPr>
      </w:pPr>
    </w:p>
    <w:p w14:paraId="0DA3101D" w14:textId="77777777" w:rsidR="00CA451E" w:rsidRPr="00DE3E25" w:rsidRDefault="00000000">
      <w:pPr>
        <w:spacing w:line="360" w:lineRule="auto"/>
        <w:jc w:val="both"/>
        <w:rPr>
          <w:rFonts w:ascii="Arial" w:hAnsi="Arial" w:cs="Arial"/>
          <w:b/>
          <w:lang w:val="en-GB"/>
        </w:rPr>
      </w:pPr>
      <w:r w:rsidRPr="00DE3E25">
        <w:rPr>
          <w:rFonts w:ascii="Arial" w:hAnsi="Arial" w:cs="Arial"/>
          <w:b/>
          <w:lang w:val="en-GB"/>
        </w:rPr>
        <w:t xml:space="preserve">Selection of </w:t>
      </w:r>
      <w:r w:rsidR="00867DB1" w:rsidRPr="00DE3E25">
        <w:rPr>
          <w:rFonts w:ascii="Arial" w:hAnsi="Arial" w:cs="Arial"/>
          <w:b/>
          <w:lang w:val="en-GB"/>
        </w:rPr>
        <w:t>study</w:t>
      </w:r>
      <w:r w:rsidRPr="00DE3E25">
        <w:rPr>
          <w:rFonts w:ascii="Arial" w:hAnsi="Arial" w:cs="Arial"/>
          <w:b/>
          <w:lang w:val="en-GB"/>
        </w:rPr>
        <w:t xml:space="preserve"> participants</w:t>
      </w:r>
    </w:p>
    <w:p w14:paraId="43ADE035" w14:textId="2AD649E4" w:rsidR="00CA451E" w:rsidRPr="00DE3E25" w:rsidRDefault="00000000">
      <w:pPr>
        <w:spacing w:line="360" w:lineRule="auto"/>
        <w:jc w:val="both"/>
        <w:rPr>
          <w:rFonts w:ascii="Arial" w:hAnsi="Arial" w:cs="Arial"/>
          <w:lang w:val="en-GB"/>
        </w:rPr>
      </w:pPr>
      <w:r w:rsidRPr="00DE3E25">
        <w:rPr>
          <w:rFonts w:ascii="Arial" w:hAnsi="Arial" w:cs="Arial"/>
          <w:lang w:val="en-GB"/>
        </w:rPr>
        <w:t xml:space="preserve">Since </w:t>
      </w:r>
      <w:r w:rsidR="00AE2B69" w:rsidRPr="00DE3E25">
        <w:rPr>
          <w:rFonts w:ascii="Arial" w:hAnsi="Arial" w:cs="Arial"/>
          <w:lang w:val="en-GB"/>
        </w:rPr>
        <w:t xml:space="preserve">August </w:t>
      </w:r>
      <w:r w:rsidRPr="00DE3E25">
        <w:rPr>
          <w:rFonts w:ascii="Arial" w:hAnsi="Arial" w:cs="Arial"/>
          <w:lang w:val="en-GB"/>
        </w:rPr>
        <w:t xml:space="preserve">2019, </w:t>
      </w:r>
      <w:r w:rsidR="00F209A8" w:rsidRPr="00DE3E25">
        <w:rPr>
          <w:rFonts w:ascii="Arial" w:hAnsi="Arial" w:cs="Arial"/>
          <w:lang w:val="en-GB"/>
        </w:rPr>
        <w:t xml:space="preserve">only </w:t>
      </w:r>
      <w:r w:rsidR="0087112B" w:rsidRPr="00DE3E25">
        <w:rPr>
          <w:rFonts w:ascii="Arial" w:hAnsi="Arial" w:cs="Arial"/>
          <w:lang w:val="en-GB"/>
        </w:rPr>
        <w:t>TCA</w:t>
      </w:r>
      <w:r w:rsidR="00C8164A" w:rsidRPr="00DE3E25">
        <w:rPr>
          <w:rFonts w:ascii="Arial" w:hAnsi="Arial" w:cs="Arial"/>
          <w:lang w:val="en-GB"/>
        </w:rPr>
        <w:t xml:space="preserve"> </w:t>
      </w:r>
      <w:r w:rsidRPr="00DE3E25">
        <w:rPr>
          <w:rFonts w:ascii="Arial" w:hAnsi="Arial" w:cs="Arial"/>
          <w:lang w:val="en-GB"/>
        </w:rPr>
        <w:t xml:space="preserve">has been </w:t>
      </w:r>
      <w:r w:rsidR="00C8164A" w:rsidRPr="00DE3E25">
        <w:rPr>
          <w:rFonts w:ascii="Arial" w:hAnsi="Arial" w:cs="Arial"/>
          <w:lang w:val="en-GB"/>
        </w:rPr>
        <w:t xml:space="preserve">used </w:t>
      </w:r>
      <w:r w:rsidRPr="00DE3E25">
        <w:rPr>
          <w:rFonts w:ascii="Arial" w:hAnsi="Arial" w:cs="Arial"/>
          <w:lang w:val="en-GB"/>
        </w:rPr>
        <w:t xml:space="preserve">in our clinic </w:t>
      </w:r>
      <w:r w:rsidR="00C8164A" w:rsidRPr="00DE3E25">
        <w:rPr>
          <w:rFonts w:ascii="Arial" w:hAnsi="Arial" w:cs="Arial"/>
          <w:lang w:val="en-GB"/>
        </w:rPr>
        <w:t xml:space="preserve">for </w:t>
      </w:r>
      <w:r w:rsidR="00386593" w:rsidRPr="00DE3E25">
        <w:rPr>
          <w:rFonts w:ascii="Arial" w:hAnsi="Arial" w:cs="Arial"/>
          <w:lang w:val="en-GB"/>
        </w:rPr>
        <w:t xml:space="preserve">IT </w:t>
      </w:r>
      <w:r w:rsidR="00C8164A" w:rsidRPr="00DE3E25">
        <w:rPr>
          <w:rFonts w:ascii="Arial" w:hAnsi="Arial" w:cs="Arial"/>
          <w:lang w:val="en-GB"/>
        </w:rPr>
        <w:t xml:space="preserve">in patients with </w:t>
      </w:r>
      <w:r w:rsidR="00386593" w:rsidRPr="00DE3E25">
        <w:rPr>
          <w:rFonts w:ascii="Arial" w:hAnsi="Arial" w:cs="Arial"/>
          <w:lang w:val="en-GB"/>
        </w:rPr>
        <w:t>ISSNHL</w:t>
      </w:r>
      <w:r w:rsidR="00C8164A" w:rsidRPr="00DE3E25">
        <w:rPr>
          <w:rFonts w:ascii="Arial" w:hAnsi="Arial" w:cs="Arial"/>
          <w:lang w:val="en-GB"/>
        </w:rPr>
        <w:t xml:space="preserve">. Until </w:t>
      </w:r>
      <w:r w:rsidR="00AE2B69" w:rsidRPr="00DE3E25">
        <w:rPr>
          <w:rFonts w:ascii="Arial" w:hAnsi="Arial" w:cs="Arial"/>
          <w:lang w:val="en-GB"/>
        </w:rPr>
        <w:t>April 2019</w:t>
      </w:r>
      <w:r w:rsidR="00C8164A" w:rsidRPr="00DE3E25">
        <w:rPr>
          <w:rFonts w:ascii="Arial" w:hAnsi="Arial" w:cs="Arial"/>
          <w:lang w:val="en-GB"/>
        </w:rPr>
        <w:t xml:space="preserve">, only </w:t>
      </w:r>
      <w:r w:rsidR="00386593" w:rsidRPr="00DE3E25">
        <w:rPr>
          <w:rFonts w:ascii="Arial" w:hAnsi="Arial" w:cs="Arial"/>
          <w:lang w:val="en-GB"/>
        </w:rPr>
        <w:t>DXA</w:t>
      </w:r>
      <w:r w:rsidR="00C8164A" w:rsidRPr="00DE3E25">
        <w:rPr>
          <w:rFonts w:ascii="Arial" w:hAnsi="Arial" w:cs="Arial"/>
          <w:lang w:val="en-GB"/>
        </w:rPr>
        <w:t xml:space="preserve"> was used </w:t>
      </w:r>
      <w:r w:rsidR="00596BA8" w:rsidRPr="00DE3E25">
        <w:rPr>
          <w:rFonts w:ascii="Arial" w:hAnsi="Arial" w:cs="Arial"/>
          <w:lang w:val="en-GB"/>
        </w:rPr>
        <w:t xml:space="preserve">(transition phase with parallel use of both substrates from </w:t>
      </w:r>
      <w:r w:rsidR="00AE2B69" w:rsidRPr="00DE3E25">
        <w:rPr>
          <w:rFonts w:ascii="Arial" w:hAnsi="Arial" w:cs="Arial"/>
          <w:lang w:val="en-GB"/>
        </w:rPr>
        <w:t>April to August 2019)</w:t>
      </w:r>
      <w:r w:rsidR="00C8164A" w:rsidRPr="00DE3E25">
        <w:rPr>
          <w:rFonts w:ascii="Arial" w:hAnsi="Arial" w:cs="Arial"/>
          <w:lang w:val="en-GB"/>
        </w:rPr>
        <w:t xml:space="preserve">. </w:t>
      </w:r>
    </w:p>
    <w:p w14:paraId="007F2986" w14:textId="7276F826" w:rsidR="00CA451E" w:rsidRPr="00DE3E25" w:rsidRDefault="00000000">
      <w:pPr>
        <w:spacing w:line="360" w:lineRule="auto"/>
        <w:jc w:val="both"/>
        <w:rPr>
          <w:rFonts w:ascii="Arial" w:hAnsi="Arial" w:cs="Arial"/>
          <w:lang w:val="en-GB"/>
        </w:rPr>
      </w:pPr>
      <w:r w:rsidRPr="00DE3E25">
        <w:rPr>
          <w:rFonts w:ascii="Arial" w:hAnsi="Arial" w:cs="Arial"/>
          <w:lang w:val="en-GB"/>
        </w:rPr>
        <w:t xml:space="preserve">For </w:t>
      </w:r>
      <w:r w:rsidR="00C8164A" w:rsidRPr="00DE3E25">
        <w:rPr>
          <w:rFonts w:ascii="Arial" w:hAnsi="Arial" w:cs="Arial"/>
          <w:lang w:val="en-GB"/>
        </w:rPr>
        <w:t xml:space="preserve">the </w:t>
      </w:r>
      <w:r w:rsidR="00386593" w:rsidRPr="00DE3E25">
        <w:rPr>
          <w:rFonts w:ascii="Arial" w:hAnsi="Arial" w:cs="Arial"/>
          <w:lang w:val="en-GB"/>
        </w:rPr>
        <w:t>DXA cohort,</w:t>
      </w:r>
      <w:r w:rsidRPr="00DE3E25">
        <w:rPr>
          <w:rFonts w:ascii="Arial" w:hAnsi="Arial" w:cs="Arial"/>
          <w:lang w:val="en-GB"/>
        </w:rPr>
        <w:t xml:space="preserve"> </w:t>
      </w:r>
      <w:r w:rsidR="00C8164A" w:rsidRPr="00DE3E25">
        <w:rPr>
          <w:rFonts w:ascii="Arial" w:hAnsi="Arial" w:cs="Arial"/>
          <w:lang w:val="en-GB"/>
        </w:rPr>
        <w:t xml:space="preserve">the search was conducted in the period </w:t>
      </w:r>
      <w:r w:rsidR="00F209A8" w:rsidRPr="00DE3E25">
        <w:rPr>
          <w:rFonts w:ascii="Arial" w:hAnsi="Arial" w:cs="Arial"/>
          <w:lang w:val="en-GB"/>
        </w:rPr>
        <w:t xml:space="preserve">from </w:t>
      </w:r>
      <w:r w:rsidR="00AE2B69" w:rsidRPr="00DE3E25">
        <w:rPr>
          <w:rFonts w:ascii="Arial" w:hAnsi="Arial" w:cs="Arial"/>
          <w:lang w:val="en-GB"/>
        </w:rPr>
        <w:t xml:space="preserve">January </w:t>
      </w:r>
      <w:r w:rsidR="00C8164A" w:rsidRPr="00DE3E25">
        <w:rPr>
          <w:rFonts w:ascii="Arial" w:hAnsi="Arial" w:cs="Arial"/>
          <w:lang w:val="en-GB"/>
        </w:rPr>
        <w:t xml:space="preserve">2016 </w:t>
      </w:r>
      <w:r w:rsidR="00F209A8" w:rsidRPr="00DE3E25">
        <w:rPr>
          <w:rFonts w:ascii="Arial" w:hAnsi="Arial" w:cs="Arial"/>
          <w:lang w:val="en-GB"/>
        </w:rPr>
        <w:t xml:space="preserve">to </w:t>
      </w:r>
      <w:r w:rsidR="00AE2B69" w:rsidRPr="00DE3E25">
        <w:rPr>
          <w:rFonts w:ascii="Arial" w:hAnsi="Arial" w:cs="Arial"/>
          <w:lang w:val="en-GB"/>
        </w:rPr>
        <w:t xml:space="preserve">August </w:t>
      </w:r>
      <w:r w:rsidR="00C8164A" w:rsidRPr="00DE3E25">
        <w:rPr>
          <w:rFonts w:ascii="Arial" w:hAnsi="Arial" w:cs="Arial"/>
          <w:lang w:val="en-GB"/>
        </w:rPr>
        <w:t xml:space="preserve">2019, for the </w:t>
      </w:r>
      <w:r w:rsidR="00386593" w:rsidRPr="00DE3E25">
        <w:rPr>
          <w:rFonts w:ascii="Arial" w:hAnsi="Arial" w:cs="Arial"/>
          <w:lang w:val="en-GB"/>
        </w:rPr>
        <w:t>TCA cohort</w:t>
      </w:r>
      <w:r w:rsidR="00C8164A" w:rsidRPr="00DE3E25">
        <w:rPr>
          <w:rFonts w:ascii="Arial" w:hAnsi="Arial" w:cs="Arial"/>
          <w:lang w:val="en-GB"/>
        </w:rPr>
        <w:t xml:space="preserve"> </w:t>
      </w:r>
      <w:r w:rsidR="00AE2B69" w:rsidRPr="00DE3E25">
        <w:rPr>
          <w:rFonts w:ascii="Arial" w:hAnsi="Arial" w:cs="Arial"/>
          <w:lang w:val="en-GB"/>
        </w:rPr>
        <w:t xml:space="preserve">from April 2019 to June </w:t>
      </w:r>
      <w:r w:rsidR="00F209A8" w:rsidRPr="00DE3E25">
        <w:rPr>
          <w:rFonts w:ascii="Arial" w:hAnsi="Arial" w:cs="Arial"/>
          <w:lang w:val="en-GB"/>
        </w:rPr>
        <w:t>2022</w:t>
      </w:r>
      <w:r w:rsidR="00C8164A" w:rsidRPr="00DE3E25">
        <w:rPr>
          <w:rFonts w:ascii="Arial" w:hAnsi="Arial" w:cs="Arial"/>
          <w:lang w:val="en-GB"/>
        </w:rPr>
        <w:t xml:space="preserve">. </w:t>
      </w:r>
      <w:r w:rsidR="00F209A8" w:rsidRPr="00DE3E25">
        <w:rPr>
          <w:rFonts w:ascii="Arial" w:hAnsi="Arial" w:cs="Arial"/>
          <w:lang w:val="en-GB"/>
        </w:rPr>
        <w:t xml:space="preserve">The period </w:t>
      </w:r>
      <w:r w:rsidR="00386593" w:rsidRPr="00DE3E25">
        <w:rPr>
          <w:rFonts w:ascii="Arial" w:hAnsi="Arial" w:cs="Arial"/>
          <w:lang w:val="en-GB"/>
        </w:rPr>
        <w:t>of</w:t>
      </w:r>
      <w:r w:rsidR="00F209A8" w:rsidRPr="00DE3E25">
        <w:rPr>
          <w:rFonts w:ascii="Arial" w:hAnsi="Arial" w:cs="Arial"/>
          <w:lang w:val="en-GB"/>
        </w:rPr>
        <w:t xml:space="preserve"> the </w:t>
      </w:r>
      <w:r w:rsidR="00386593" w:rsidRPr="00DE3E25">
        <w:rPr>
          <w:rFonts w:ascii="Arial" w:hAnsi="Arial" w:cs="Arial"/>
          <w:lang w:val="en-GB"/>
        </w:rPr>
        <w:t xml:space="preserve">DXA </w:t>
      </w:r>
      <w:r w:rsidR="00F209A8" w:rsidRPr="00DE3E25">
        <w:rPr>
          <w:rFonts w:ascii="Arial" w:hAnsi="Arial" w:cs="Arial"/>
          <w:lang w:val="en-GB"/>
        </w:rPr>
        <w:t>treatmen</w:t>
      </w:r>
      <w:r w:rsidR="00386593" w:rsidRPr="00DE3E25">
        <w:rPr>
          <w:rFonts w:ascii="Arial" w:hAnsi="Arial" w:cs="Arial"/>
          <w:lang w:val="en-GB"/>
        </w:rPr>
        <w:t xml:space="preserve">t </w:t>
      </w:r>
      <w:r w:rsidR="00F209A8" w:rsidRPr="00DE3E25">
        <w:rPr>
          <w:rFonts w:ascii="Arial" w:hAnsi="Arial" w:cs="Arial"/>
          <w:lang w:val="en-GB"/>
        </w:rPr>
        <w:t xml:space="preserve">was chosen so that the conditions were constant and comparable to the period for the </w:t>
      </w:r>
      <w:r w:rsidR="00386593" w:rsidRPr="00DE3E25">
        <w:rPr>
          <w:rFonts w:ascii="Arial" w:hAnsi="Arial" w:cs="Arial"/>
          <w:lang w:val="en-GB"/>
        </w:rPr>
        <w:t>TCA</w:t>
      </w:r>
      <w:r w:rsidR="00F209A8" w:rsidRPr="00DE3E25">
        <w:rPr>
          <w:rFonts w:ascii="Arial" w:hAnsi="Arial" w:cs="Arial"/>
          <w:lang w:val="en-GB"/>
        </w:rPr>
        <w:t xml:space="preserve"> treatment (no deliberate modifications in </w:t>
      </w:r>
      <w:r w:rsidR="00386593" w:rsidRPr="00DE3E25">
        <w:rPr>
          <w:rFonts w:ascii="Arial" w:hAnsi="Arial" w:cs="Arial"/>
          <w:lang w:val="en-GB"/>
        </w:rPr>
        <w:t xml:space="preserve">patient care </w:t>
      </w:r>
      <w:r w:rsidR="00F209A8" w:rsidRPr="00DE3E25">
        <w:rPr>
          <w:rFonts w:ascii="Arial" w:hAnsi="Arial" w:cs="Arial"/>
          <w:lang w:val="en-GB"/>
        </w:rPr>
        <w:t xml:space="preserve">and environment), and that </w:t>
      </w:r>
      <w:proofErr w:type="gramStart"/>
      <w:r w:rsidR="00F209A8" w:rsidRPr="00DE3E25">
        <w:rPr>
          <w:rFonts w:ascii="Arial" w:hAnsi="Arial" w:cs="Arial"/>
          <w:lang w:val="en-GB"/>
        </w:rPr>
        <w:t>a sufficient number of</w:t>
      </w:r>
      <w:proofErr w:type="gramEnd"/>
      <w:r w:rsidR="00F209A8" w:rsidRPr="00DE3E25">
        <w:rPr>
          <w:rFonts w:ascii="Arial" w:hAnsi="Arial" w:cs="Arial"/>
          <w:lang w:val="en-GB"/>
        </w:rPr>
        <w:t xml:space="preserve"> cases can be expected</w:t>
      </w:r>
      <w:r w:rsidR="00C8164A" w:rsidRPr="00DE3E25">
        <w:rPr>
          <w:rFonts w:ascii="Arial" w:hAnsi="Arial" w:cs="Arial"/>
          <w:lang w:val="en-GB"/>
        </w:rPr>
        <w:t xml:space="preserve">. </w:t>
      </w:r>
    </w:p>
    <w:p w14:paraId="2968AC1C" w14:textId="1933DF05" w:rsidR="00CA451E" w:rsidRPr="00DE3E25" w:rsidRDefault="00000000">
      <w:pPr>
        <w:spacing w:line="360" w:lineRule="auto"/>
        <w:jc w:val="both"/>
        <w:rPr>
          <w:rFonts w:ascii="Arial" w:hAnsi="Arial" w:cs="Arial"/>
          <w:lang w:val="en-GB"/>
        </w:rPr>
      </w:pPr>
      <w:r w:rsidRPr="00DE3E25">
        <w:rPr>
          <w:rFonts w:ascii="Arial" w:hAnsi="Arial" w:cs="Arial"/>
          <w:lang w:val="en-GB"/>
        </w:rPr>
        <w:t>In the relevant periods, all patients who me</w:t>
      </w:r>
      <w:r w:rsidR="001F5FB8" w:rsidRPr="00DE3E25">
        <w:rPr>
          <w:rFonts w:ascii="Arial" w:hAnsi="Arial" w:cs="Arial"/>
          <w:lang w:val="en-GB"/>
        </w:rPr>
        <w:t>e</w:t>
      </w:r>
      <w:r w:rsidRPr="00DE3E25">
        <w:rPr>
          <w:rFonts w:ascii="Arial" w:hAnsi="Arial" w:cs="Arial"/>
          <w:lang w:val="en-GB"/>
        </w:rPr>
        <w:t>t the selection criteria (meeting all inclusion criteria, not meeting all exclusion criteria) will be included in the study</w:t>
      </w:r>
      <w:r w:rsidR="001F5FB8" w:rsidRPr="00DE3E25">
        <w:rPr>
          <w:rFonts w:ascii="Arial" w:hAnsi="Arial" w:cs="Arial"/>
          <w:lang w:val="en-GB"/>
        </w:rPr>
        <w:t>.</w:t>
      </w:r>
    </w:p>
    <w:p w14:paraId="2F9F6B04" w14:textId="0FE5B2E0" w:rsidR="00CA451E" w:rsidRPr="00DE3E25" w:rsidRDefault="00000000">
      <w:pPr>
        <w:spacing w:line="360" w:lineRule="auto"/>
        <w:jc w:val="both"/>
        <w:rPr>
          <w:rFonts w:ascii="Arial" w:hAnsi="Arial" w:cs="Arial"/>
          <w:lang w:val="en-GB"/>
        </w:rPr>
      </w:pPr>
      <w:r w:rsidRPr="00DE3E25">
        <w:rPr>
          <w:rFonts w:ascii="Arial" w:hAnsi="Arial" w:cs="Arial"/>
          <w:lang w:val="en-GB"/>
        </w:rPr>
        <w:t xml:space="preserve">The </w:t>
      </w:r>
      <w:r w:rsidR="00F209A8" w:rsidRPr="00DE3E25">
        <w:rPr>
          <w:rFonts w:ascii="Arial" w:hAnsi="Arial" w:cs="Arial"/>
          <w:lang w:val="en-GB"/>
        </w:rPr>
        <w:t>cohort</w:t>
      </w:r>
      <w:r w:rsidRPr="00DE3E25">
        <w:rPr>
          <w:rFonts w:ascii="Arial" w:hAnsi="Arial" w:cs="Arial"/>
          <w:lang w:val="en-GB"/>
        </w:rPr>
        <w:t xml:space="preserve"> sizes </w:t>
      </w:r>
      <w:r w:rsidR="00F209A8" w:rsidRPr="00DE3E25">
        <w:rPr>
          <w:rFonts w:ascii="Arial" w:hAnsi="Arial" w:cs="Arial"/>
          <w:lang w:val="en-GB"/>
        </w:rPr>
        <w:t xml:space="preserve">will </w:t>
      </w:r>
      <w:r w:rsidR="008040B6" w:rsidRPr="00DE3E25">
        <w:rPr>
          <w:rFonts w:ascii="Arial" w:hAnsi="Arial" w:cs="Arial"/>
          <w:lang w:val="en-GB"/>
        </w:rPr>
        <w:t>be approx. 50-100 patients</w:t>
      </w:r>
      <w:r w:rsidR="00F209A8" w:rsidRPr="00DE3E25">
        <w:rPr>
          <w:rFonts w:ascii="Arial" w:hAnsi="Arial" w:cs="Arial"/>
          <w:lang w:val="en-GB"/>
        </w:rPr>
        <w:t xml:space="preserve">, based </w:t>
      </w:r>
      <w:r w:rsidR="001F5FB8" w:rsidRPr="00DE3E25">
        <w:rPr>
          <w:rFonts w:ascii="Arial" w:hAnsi="Arial" w:cs="Arial"/>
          <w:lang w:val="en-GB"/>
        </w:rPr>
        <w:t xml:space="preserve">on </w:t>
      </w:r>
      <w:r w:rsidR="00F209A8" w:rsidRPr="00DE3E25">
        <w:rPr>
          <w:rFonts w:ascii="Arial" w:hAnsi="Arial" w:cs="Arial"/>
          <w:lang w:val="en-GB"/>
        </w:rPr>
        <w:t>estimat</w:t>
      </w:r>
      <w:r w:rsidR="001F5FB8" w:rsidRPr="00DE3E25">
        <w:rPr>
          <w:rFonts w:ascii="Arial" w:hAnsi="Arial" w:cs="Arial"/>
          <w:lang w:val="en-GB"/>
        </w:rPr>
        <w:t>ed</w:t>
      </w:r>
      <w:r w:rsidR="00F209A8" w:rsidRPr="00DE3E25">
        <w:rPr>
          <w:rFonts w:ascii="Arial" w:hAnsi="Arial" w:cs="Arial"/>
          <w:lang w:val="en-GB"/>
        </w:rPr>
        <w:t xml:space="preserve"> availability</w:t>
      </w:r>
      <w:r w:rsidR="008040B6" w:rsidRPr="00DE3E25">
        <w:rPr>
          <w:rFonts w:ascii="Arial" w:hAnsi="Arial" w:cs="Arial"/>
          <w:lang w:val="en-GB"/>
        </w:rPr>
        <w:t>.</w:t>
      </w:r>
    </w:p>
    <w:p w14:paraId="11D94A51" w14:textId="77777777" w:rsidR="00AE2B69" w:rsidRPr="00DE3E25" w:rsidRDefault="00AE2B69" w:rsidP="00AE2B69">
      <w:pPr>
        <w:spacing w:line="360" w:lineRule="auto"/>
        <w:jc w:val="both"/>
        <w:rPr>
          <w:rFonts w:ascii="Arial" w:hAnsi="Arial" w:cs="Arial"/>
          <w:sz w:val="16"/>
          <w:szCs w:val="16"/>
          <w:lang w:val="en-GB"/>
        </w:rPr>
      </w:pPr>
    </w:p>
    <w:p w14:paraId="5804B6B1" w14:textId="21596B4C" w:rsidR="00CA451E" w:rsidRPr="00DE3E25" w:rsidRDefault="00000000">
      <w:pPr>
        <w:spacing w:line="360" w:lineRule="auto"/>
        <w:jc w:val="both"/>
        <w:rPr>
          <w:rFonts w:ascii="Arial" w:hAnsi="Arial" w:cs="Arial"/>
          <w:lang w:val="en-GB"/>
        </w:rPr>
      </w:pPr>
      <w:r w:rsidRPr="00DE3E25">
        <w:rPr>
          <w:rFonts w:ascii="Arial" w:hAnsi="Arial" w:cs="Arial"/>
          <w:lang w:val="en-GB"/>
        </w:rPr>
        <w:t>Potential study candidates are identified via the hospital information system (HIS) using the program's internal search function (</w:t>
      </w:r>
      <w:r w:rsidR="001F5FB8" w:rsidRPr="00DE3E25">
        <w:rPr>
          <w:rFonts w:ascii="Arial" w:hAnsi="Arial" w:cs="Arial"/>
          <w:lang w:val="en-GB"/>
        </w:rPr>
        <w:t xml:space="preserve">German </w:t>
      </w:r>
      <w:r w:rsidRPr="00DE3E25">
        <w:rPr>
          <w:rFonts w:ascii="Arial" w:hAnsi="Arial" w:cs="Arial"/>
          <w:lang w:val="en-GB"/>
        </w:rPr>
        <w:t>keyword "</w:t>
      </w:r>
      <w:proofErr w:type="spellStart"/>
      <w:r w:rsidRPr="00DE3E25">
        <w:rPr>
          <w:rFonts w:ascii="Arial" w:hAnsi="Arial" w:cs="Arial"/>
          <w:lang w:val="en-GB"/>
        </w:rPr>
        <w:t>intratympanal</w:t>
      </w:r>
      <w:proofErr w:type="spellEnd"/>
      <w:r w:rsidRPr="00DE3E25">
        <w:rPr>
          <w:rFonts w:ascii="Arial" w:hAnsi="Arial" w:cs="Arial"/>
          <w:lang w:val="en-GB"/>
        </w:rPr>
        <w:t xml:space="preserve">"). </w:t>
      </w:r>
      <w:r w:rsidR="00F771ED" w:rsidRPr="00DE3E25">
        <w:rPr>
          <w:rFonts w:ascii="Arial" w:hAnsi="Arial" w:cs="Arial"/>
          <w:lang w:val="en-GB"/>
        </w:rPr>
        <w:t>Each patient can only be included in the study once.</w:t>
      </w:r>
    </w:p>
    <w:p w14:paraId="47E17B68" w14:textId="6A45F21B" w:rsidR="00CA451E" w:rsidRPr="00DE3E25" w:rsidRDefault="00000000">
      <w:pPr>
        <w:spacing w:line="360" w:lineRule="auto"/>
        <w:jc w:val="both"/>
        <w:rPr>
          <w:rFonts w:ascii="Arial" w:hAnsi="Arial" w:cs="Arial"/>
          <w:lang w:val="en-GB"/>
        </w:rPr>
      </w:pPr>
      <w:r w:rsidRPr="00DE3E25">
        <w:rPr>
          <w:rFonts w:ascii="Arial" w:hAnsi="Arial" w:cs="Arial"/>
          <w:lang w:val="en-GB"/>
        </w:rPr>
        <w:t xml:space="preserve">Necessary demographic data and co-variables are collected </w:t>
      </w:r>
      <w:proofErr w:type="gramStart"/>
      <w:r w:rsidRPr="00DE3E25">
        <w:rPr>
          <w:rFonts w:ascii="Arial" w:hAnsi="Arial" w:cs="Arial"/>
          <w:lang w:val="en-GB"/>
        </w:rPr>
        <w:t>on the basis of</w:t>
      </w:r>
      <w:proofErr w:type="gramEnd"/>
      <w:r w:rsidRPr="00DE3E25">
        <w:rPr>
          <w:rFonts w:ascii="Arial" w:hAnsi="Arial" w:cs="Arial"/>
          <w:lang w:val="en-GB"/>
        </w:rPr>
        <w:t xml:space="preserve"> the medical history (see below). All audiometric data are stored in a separate database (ENT-Statistics) and can be </w:t>
      </w:r>
      <w:proofErr w:type="spellStart"/>
      <w:r w:rsidRPr="00DE3E25">
        <w:rPr>
          <w:rFonts w:ascii="Arial" w:hAnsi="Arial" w:cs="Arial"/>
          <w:lang w:val="en-GB"/>
        </w:rPr>
        <w:t>analyzed</w:t>
      </w:r>
      <w:proofErr w:type="spellEnd"/>
      <w:r w:rsidRPr="00DE3E25">
        <w:rPr>
          <w:rFonts w:ascii="Arial" w:hAnsi="Arial" w:cs="Arial"/>
          <w:lang w:val="en-GB"/>
        </w:rPr>
        <w:t xml:space="preserve"> and exported (Excel). </w:t>
      </w:r>
      <w:r w:rsidR="001F5FB8" w:rsidRPr="00DE3E25">
        <w:rPr>
          <w:rFonts w:ascii="Arial" w:hAnsi="Arial" w:cs="Arial"/>
          <w:lang w:val="en-GB"/>
        </w:rPr>
        <w:t>Only p</w:t>
      </w:r>
      <w:r w:rsidRPr="00DE3E25">
        <w:rPr>
          <w:rFonts w:ascii="Arial" w:hAnsi="Arial" w:cs="Arial"/>
          <w:lang w:val="en-GB"/>
        </w:rPr>
        <w:t xml:space="preserve">ure-tone audiograms are examined, no speech recognition tests (see study parameters). </w:t>
      </w:r>
    </w:p>
    <w:p w14:paraId="57D48211" w14:textId="77777777" w:rsidR="00F771ED" w:rsidRPr="00DE3E25" w:rsidRDefault="00F771ED" w:rsidP="00CB4AF2">
      <w:pPr>
        <w:spacing w:line="360" w:lineRule="auto"/>
        <w:jc w:val="both"/>
        <w:rPr>
          <w:rFonts w:ascii="Arial" w:hAnsi="Arial" w:cs="Arial"/>
          <w:sz w:val="16"/>
          <w:szCs w:val="16"/>
          <w:lang w:val="en-GB"/>
        </w:rPr>
      </w:pPr>
    </w:p>
    <w:p w14:paraId="0E8E97DA" w14:textId="77777777" w:rsidR="00CA451E" w:rsidRPr="00DE3E25" w:rsidRDefault="00FD356E">
      <w:pPr>
        <w:spacing w:line="360" w:lineRule="auto"/>
        <w:jc w:val="both"/>
        <w:rPr>
          <w:rFonts w:ascii="Arial" w:hAnsi="Arial" w:cs="Arial"/>
          <w:b/>
          <w:bCs/>
          <w:lang w:val="en-GB"/>
        </w:rPr>
      </w:pPr>
      <w:r w:rsidRPr="00DE3E25">
        <w:rPr>
          <w:rFonts w:ascii="Arial" w:hAnsi="Arial" w:cs="Arial"/>
          <w:b/>
          <w:bCs/>
          <w:lang w:val="en-GB"/>
        </w:rPr>
        <w:t xml:space="preserve">Inclusion criteria </w:t>
      </w:r>
    </w:p>
    <w:p w14:paraId="00855625" w14:textId="4F59CF56" w:rsidR="00DE3E25" w:rsidRPr="007953FE" w:rsidRDefault="00DE3E25" w:rsidP="00DE3E25">
      <w:pPr>
        <w:numPr>
          <w:ilvl w:val="0"/>
          <w:numId w:val="26"/>
        </w:numPr>
        <w:pBdr>
          <w:top w:val="nil"/>
          <w:left w:val="nil"/>
          <w:bottom w:val="nil"/>
          <w:right w:val="nil"/>
          <w:between w:val="nil"/>
        </w:pBdr>
        <w:spacing w:line="360" w:lineRule="auto"/>
        <w:jc w:val="both"/>
        <w:rPr>
          <w:b/>
          <w:color w:val="1C1D1E"/>
          <w:highlight w:val="white"/>
        </w:rPr>
      </w:pPr>
      <w:r w:rsidRPr="007953FE">
        <w:rPr>
          <w:rFonts w:ascii="Arial" w:eastAsia="Arial" w:hAnsi="Arial" w:cs="Arial"/>
          <w:color w:val="000000"/>
        </w:rPr>
        <w:t xml:space="preserve">Unilateral </w:t>
      </w:r>
      <w:proofErr w:type="spellStart"/>
      <w:r w:rsidRPr="007953FE">
        <w:rPr>
          <w:rFonts w:ascii="Arial" w:eastAsia="Arial" w:hAnsi="Arial" w:cs="Arial"/>
          <w:color w:val="000000"/>
        </w:rPr>
        <w:t>idiopathic</w:t>
      </w:r>
      <w:proofErr w:type="spellEnd"/>
      <w:r w:rsidRPr="007953FE">
        <w:rPr>
          <w:rFonts w:ascii="Arial" w:eastAsia="Arial" w:hAnsi="Arial" w:cs="Arial"/>
          <w:color w:val="000000"/>
        </w:rPr>
        <w:t xml:space="preserve"> </w:t>
      </w:r>
      <w:proofErr w:type="spellStart"/>
      <w:r w:rsidRPr="007953FE">
        <w:rPr>
          <w:rFonts w:ascii="Arial" w:eastAsia="Arial" w:hAnsi="Arial" w:cs="Arial"/>
          <w:color w:val="000000"/>
        </w:rPr>
        <w:t>sudden</w:t>
      </w:r>
      <w:proofErr w:type="spellEnd"/>
      <w:r w:rsidRPr="007953FE">
        <w:rPr>
          <w:rFonts w:ascii="Arial" w:eastAsia="Arial" w:hAnsi="Arial" w:cs="Arial"/>
          <w:color w:val="000000"/>
        </w:rPr>
        <w:t xml:space="preserve"> </w:t>
      </w:r>
      <w:proofErr w:type="spellStart"/>
      <w:r w:rsidRPr="007953FE">
        <w:rPr>
          <w:rFonts w:ascii="Arial" w:eastAsia="Arial" w:hAnsi="Arial" w:cs="Arial"/>
          <w:color w:val="000000"/>
        </w:rPr>
        <w:t>sensorineural</w:t>
      </w:r>
      <w:proofErr w:type="spellEnd"/>
      <w:r w:rsidRPr="007953FE">
        <w:rPr>
          <w:rFonts w:ascii="Arial" w:eastAsia="Arial" w:hAnsi="Arial" w:cs="Arial"/>
          <w:color w:val="000000"/>
        </w:rPr>
        <w:t xml:space="preserve"> </w:t>
      </w:r>
      <w:proofErr w:type="spellStart"/>
      <w:r w:rsidRPr="007953FE">
        <w:rPr>
          <w:rFonts w:ascii="Arial" w:eastAsia="Arial" w:hAnsi="Arial" w:cs="Arial"/>
          <w:color w:val="000000"/>
        </w:rPr>
        <w:t>hearing</w:t>
      </w:r>
      <w:proofErr w:type="spellEnd"/>
      <w:r w:rsidRPr="007953FE">
        <w:rPr>
          <w:rFonts w:ascii="Arial" w:eastAsia="Arial" w:hAnsi="Arial" w:cs="Arial"/>
          <w:color w:val="000000"/>
        </w:rPr>
        <w:t xml:space="preserve"> </w:t>
      </w:r>
      <w:proofErr w:type="spellStart"/>
      <w:r w:rsidRPr="007953FE">
        <w:rPr>
          <w:rFonts w:ascii="Arial" w:eastAsia="Arial" w:hAnsi="Arial" w:cs="Arial"/>
          <w:color w:val="000000"/>
        </w:rPr>
        <w:t>loss</w:t>
      </w:r>
      <w:proofErr w:type="spellEnd"/>
      <w:r w:rsidRPr="007953FE">
        <w:rPr>
          <w:rFonts w:ascii="Arial" w:eastAsia="Arial" w:hAnsi="Arial" w:cs="Arial"/>
          <w:color w:val="000000"/>
        </w:rPr>
        <w:t xml:space="preserve">, </w:t>
      </w:r>
      <w:proofErr w:type="spellStart"/>
      <w:r w:rsidRPr="007953FE">
        <w:rPr>
          <w:rFonts w:ascii="Arial" w:eastAsia="Arial" w:hAnsi="Arial" w:cs="Arial"/>
          <w:color w:val="000000"/>
        </w:rPr>
        <w:t>proven</w:t>
      </w:r>
      <w:proofErr w:type="spellEnd"/>
      <w:r w:rsidRPr="007953FE">
        <w:rPr>
          <w:rFonts w:ascii="Arial" w:eastAsia="Arial" w:hAnsi="Arial" w:cs="Arial"/>
          <w:color w:val="000000"/>
        </w:rPr>
        <w:t xml:space="preserve"> </w:t>
      </w:r>
      <w:proofErr w:type="spellStart"/>
      <w:r w:rsidRPr="007953FE">
        <w:rPr>
          <w:rFonts w:ascii="Arial" w:eastAsia="Arial" w:hAnsi="Arial" w:cs="Arial"/>
          <w:color w:val="000000"/>
        </w:rPr>
        <w:t>audiometrically</w:t>
      </w:r>
      <w:proofErr w:type="spellEnd"/>
      <w:r w:rsidRPr="007953FE">
        <w:rPr>
          <w:rFonts w:ascii="Arial" w:eastAsia="Arial" w:hAnsi="Arial" w:cs="Arial"/>
          <w:color w:val="000000"/>
        </w:rPr>
        <w:t xml:space="preserve">, </w:t>
      </w:r>
      <w:proofErr w:type="spellStart"/>
      <w:r w:rsidRPr="007953FE">
        <w:rPr>
          <w:rFonts w:ascii="Arial" w:eastAsia="Arial" w:hAnsi="Arial" w:cs="Arial"/>
          <w:color w:val="000000"/>
        </w:rPr>
        <w:t>meeting</w:t>
      </w:r>
      <w:proofErr w:type="spellEnd"/>
      <w:r w:rsidRPr="007953FE">
        <w:rPr>
          <w:rFonts w:ascii="Arial" w:eastAsia="Arial" w:hAnsi="Arial" w:cs="Arial"/>
          <w:color w:val="000000"/>
        </w:rPr>
        <w:t xml:space="preserve"> </w:t>
      </w:r>
      <w:proofErr w:type="spellStart"/>
      <w:r w:rsidRPr="007953FE">
        <w:rPr>
          <w:rFonts w:ascii="Arial" w:eastAsia="Arial" w:hAnsi="Arial" w:cs="Arial"/>
          <w:color w:val="000000"/>
        </w:rPr>
        <w:t>the</w:t>
      </w:r>
      <w:proofErr w:type="spellEnd"/>
      <w:r w:rsidRPr="007953FE">
        <w:rPr>
          <w:rFonts w:ascii="Arial" w:eastAsia="Arial" w:hAnsi="Arial" w:cs="Arial"/>
          <w:color w:val="000000"/>
        </w:rPr>
        <w:t xml:space="preserve"> 2014 German </w:t>
      </w:r>
      <w:proofErr w:type="spellStart"/>
      <w:r w:rsidRPr="007953FE">
        <w:rPr>
          <w:rFonts w:ascii="Arial" w:eastAsia="Arial" w:hAnsi="Arial" w:cs="Arial"/>
          <w:color w:val="000000"/>
        </w:rPr>
        <w:t>criteria</w:t>
      </w:r>
      <w:proofErr w:type="spellEnd"/>
      <w:r w:rsidRPr="007953FE">
        <w:rPr>
          <w:rFonts w:ascii="Arial" w:eastAsia="Arial" w:hAnsi="Arial" w:cs="Arial"/>
          <w:color w:val="000000"/>
        </w:rPr>
        <w:t xml:space="preserve"> </w:t>
      </w:r>
      <w:proofErr w:type="spellStart"/>
      <w:r w:rsidRPr="007953FE">
        <w:rPr>
          <w:rFonts w:ascii="Arial" w:eastAsia="Arial" w:hAnsi="Arial" w:cs="Arial"/>
          <w:color w:val="000000"/>
        </w:rPr>
        <w:t>of</w:t>
      </w:r>
      <w:proofErr w:type="spellEnd"/>
      <w:r w:rsidRPr="007953FE">
        <w:rPr>
          <w:rFonts w:ascii="Arial" w:eastAsia="Arial" w:hAnsi="Arial" w:cs="Arial"/>
          <w:color w:val="000000"/>
        </w:rPr>
        <w:t xml:space="preserve"> </w:t>
      </w:r>
      <w:r w:rsidRPr="007953FE">
        <w:rPr>
          <w:rFonts w:ascii="Arial" w:eastAsia="Arial" w:hAnsi="Arial" w:cs="Arial"/>
          <w:i/>
          <w:color w:val="000000"/>
        </w:rPr>
        <w:t xml:space="preserve">Arbeitsgemeinschaft der wissenschaftlich medizinischen Fachgesellschaften (AWMF) – Leitlinie Hörsturz (akuter idiopathischer </w:t>
      </w:r>
      <w:proofErr w:type="spellStart"/>
      <w:r w:rsidRPr="007953FE">
        <w:rPr>
          <w:rFonts w:ascii="Arial" w:eastAsia="Arial" w:hAnsi="Arial" w:cs="Arial"/>
          <w:i/>
          <w:color w:val="000000"/>
        </w:rPr>
        <w:t>sensorineuraler</w:t>
      </w:r>
      <w:proofErr w:type="spellEnd"/>
      <w:r w:rsidRPr="007953FE">
        <w:rPr>
          <w:rFonts w:ascii="Arial" w:eastAsia="Arial" w:hAnsi="Arial" w:cs="Arial"/>
          <w:i/>
          <w:color w:val="000000"/>
        </w:rPr>
        <w:t xml:space="preserve"> Hörverlust)</w:t>
      </w:r>
      <w:r w:rsidRPr="007953FE">
        <w:rPr>
          <w:b/>
          <w:color w:val="1C1D1E"/>
          <w:highlight w:val="white"/>
        </w:rPr>
        <w:t xml:space="preserve"> </w:t>
      </w:r>
      <w:r w:rsidR="007953FE" w:rsidRPr="007953FE">
        <w:rPr>
          <w:rFonts w:ascii="Arial" w:hAnsi="Arial" w:cs="Arial"/>
          <w:bCs/>
          <w:color w:val="1C1D1E"/>
          <w:highlight w:val="white"/>
        </w:rPr>
        <w:t>(3)</w:t>
      </w:r>
    </w:p>
    <w:p w14:paraId="16467427" w14:textId="77777777" w:rsidR="00DE3E25" w:rsidRPr="00DE3E25" w:rsidRDefault="00DE3E25" w:rsidP="00DE3E25">
      <w:pPr>
        <w:numPr>
          <w:ilvl w:val="0"/>
          <w:numId w:val="26"/>
        </w:numPr>
        <w:pBdr>
          <w:top w:val="nil"/>
          <w:left w:val="nil"/>
          <w:bottom w:val="nil"/>
          <w:right w:val="nil"/>
          <w:between w:val="nil"/>
        </w:pBdr>
        <w:spacing w:line="360" w:lineRule="auto"/>
        <w:jc w:val="both"/>
        <w:rPr>
          <w:b/>
          <w:color w:val="1C1D1E"/>
          <w:highlight w:val="white"/>
          <w:lang w:val="en-GB"/>
        </w:rPr>
      </w:pPr>
      <w:r w:rsidRPr="00DE3E25">
        <w:rPr>
          <w:rFonts w:ascii="Arial" w:eastAsia="Arial" w:hAnsi="Arial" w:cs="Arial"/>
          <w:color w:val="000000"/>
          <w:lang w:val="en-GB"/>
        </w:rPr>
        <w:t>Three intratympanic applications of either dexamethasone phosphate or triamcinolone acetonide</w:t>
      </w:r>
    </w:p>
    <w:p w14:paraId="27E2C42D" w14:textId="77777777" w:rsidR="00DE3E25" w:rsidRPr="00DE3E25" w:rsidRDefault="00DE3E25" w:rsidP="00DE3E25">
      <w:pPr>
        <w:numPr>
          <w:ilvl w:val="0"/>
          <w:numId w:val="26"/>
        </w:numPr>
        <w:pBdr>
          <w:top w:val="nil"/>
          <w:left w:val="nil"/>
          <w:bottom w:val="nil"/>
          <w:right w:val="nil"/>
          <w:between w:val="nil"/>
        </w:pBdr>
        <w:spacing w:line="360" w:lineRule="auto"/>
        <w:jc w:val="both"/>
        <w:rPr>
          <w:b/>
          <w:color w:val="1C1D1E"/>
          <w:highlight w:val="white"/>
          <w:lang w:val="en-GB"/>
        </w:rPr>
      </w:pPr>
      <w:r w:rsidRPr="00DE3E25">
        <w:rPr>
          <w:rFonts w:ascii="Arial" w:eastAsia="Arial" w:hAnsi="Arial" w:cs="Arial"/>
          <w:color w:val="000000"/>
          <w:lang w:val="en-GB"/>
        </w:rPr>
        <w:lastRenderedPageBreak/>
        <w:t>At least one pure tone audiogram before (pre) and after (</w:t>
      </w:r>
      <w:proofErr w:type="spellStart"/>
      <w:r w:rsidRPr="00DE3E25">
        <w:rPr>
          <w:rFonts w:ascii="Arial" w:eastAsia="Arial" w:hAnsi="Arial" w:cs="Arial"/>
          <w:color w:val="000000"/>
          <w:lang w:val="en-GB"/>
        </w:rPr>
        <w:t>pos</w:t>
      </w:r>
      <w:proofErr w:type="spellEnd"/>
      <w:r w:rsidRPr="00DE3E25">
        <w:rPr>
          <w:rFonts w:ascii="Arial" w:eastAsia="Arial" w:hAnsi="Arial" w:cs="Arial"/>
          <w:color w:val="000000"/>
          <w:lang w:val="en-GB"/>
        </w:rPr>
        <w:t>) therapy, as well as a follow-up audiogram (</w:t>
      </w:r>
      <w:proofErr w:type="spellStart"/>
      <w:r w:rsidRPr="00DE3E25">
        <w:rPr>
          <w:rFonts w:ascii="Arial" w:eastAsia="Arial" w:hAnsi="Arial" w:cs="Arial"/>
          <w:color w:val="000000"/>
          <w:lang w:val="en-GB"/>
        </w:rPr>
        <w:t>fol</w:t>
      </w:r>
      <w:proofErr w:type="spellEnd"/>
      <w:r w:rsidRPr="00DE3E25">
        <w:rPr>
          <w:rFonts w:ascii="Arial" w:eastAsia="Arial" w:hAnsi="Arial" w:cs="Arial"/>
          <w:color w:val="000000"/>
          <w:lang w:val="en-GB"/>
        </w:rPr>
        <w:t>) within the next three months.</w:t>
      </w:r>
    </w:p>
    <w:p w14:paraId="418CC6AE" w14:textId="77777777" w:rsidR="00DE3E25" w:rsidRPr="00DE3E25" w:rsidRDefault="00DE3E25" w:rsidP="00DE3E25">
      <w:pPr>
        <w:numPr>
          <w:ilvl w:val="0"/>
          <w:numId w:val="26"/>
        </w:numPr>
        <w:pBdr>
          <w:top w:val="nil"/>
          <w:left w:val="nil"/>
          <w:bottom w:val="nil"/>
          <w:right w:val="nil"/>
          <w:between w:val="nil"/>
        </w:pBdr>
        <w:spacing w:line="360" w:lineRule="auto"/>
        <w:jc w:val="both"/>
        <w:rPr>
          <w:b/>
          <w:color w:val="1C1D1E"/>
          <w:highlight w:val="white"/>
          <w:lang w:val="en-GB"/>
        </w:rPr>
      </w:pPr>
      <w:r w:rsidRPr="00DE3E25">
        <w:rPr>
          <w:rFonts w:ascii="Arial" w:eastAsia="Arial" w:hAnsi="Arial" w:cs="Arial"/>
          <w:color w:val="000000"/>
          <w:lang w:val="en-GB"/>
        </w:rPr>
        <w:t>Onset of symptoms not more than three months ago from the date of the first intratympanic application</w:t>
      </w:r>
    </w:p>
    <w:p w14:paraId="50AED89D" w14:textId="77777777" w:rsidR="00DE3E25" w:rsidRPr="00DE3E25" w:rsidRDefault="00DE3E25" w:rsidP="00DE3E25">
      <w:pPr>
        <w:numPr>
          <w:ilvl w:val="0"/>
          <w:numId w:val="26"/>
        </w:numPr>
        <w:pBdr>
          <w:top w:val="nil"/>
          <w:left w:val="nil"/>
          <w:bottom w:val="nil"/>
          <w:right w:val="nil"/>
          <w:between w:val="nil"/>
        </w:pBdr>
        <w:spacing w:line="360" w:lineRule="auto"/>
        <w:jc w:val="both"/>
        <w:rPr>
          <w:b/>
          <w:color w:val="1C1D1E"/>
          <w:highlight w:val="white"/>
          <w:lang w:val="en-GB"/>
        </w:rPr>
      </w:pPr>
      <w:r w:rsidRPr="00DE3E25">
        <w:rPr>
          <w:rFonts w:ascii="Arial" w:eastAsia="Arial" w:hAnsi="Arial" w:cs="Arial"/>
          <w:color w:val="000000"/>
          <w:lang w:val="en-GB"/>
        </w:rPr>
        <w:t>Participants must be at least 18 years of age</w:t>
      </w:r>
    </w:p>
    <w:p w14:paraId="5EB8E7A2" w14:textId="77777777" w:rsidR="00DE3E25" w:rsidRPr="00DE3E25" w:rsidRDefault="00DE3E25" w:rsidP="00DE3E25">
      <w:pPr>
        <w:pBdr>
          <w:top w:val="nil"/>
          <w:left w:val="nil"/>
          <w:bottom w:val="nil"/>
          <w:right w:val="nil"/>
          <w:between w:val="nil"/>
        </w:pBdr>
        <w:spacing w:line="360" w:lineRule="auto"/>
        <w:ind w:left="720"/>
        <w:jc w:val="both"/>
        <w:rPr>
          <w:rFonts w:ascii="Arial" w:eastAsia="Arial" w:hAnsi="Arial" w:cs="Arial"/>
          <w:b/>
          <w:color w:val="1C1D1E"/>
          <w:sz w:val="20"/>
          <w:szCs w:val="20"/>
          <w:highlight w:val="white"/>
          <w:lang w:val="en-GB"/>
        </w:rPr>
      </w:pPr>
    </w:p>
    <w:p w14:paraId="769B2191" w14:textId="11345151" w:rsidR="00DE3E25" w:rsidRPr="00DE3E25" w:rsidRDefault="00DE3E25" w:rsidP="00DE3E25">
      <w:pPr>
        <w:pStyle w:val="berschrift3"/>
        <w:spacing w:line="360" w:lineRule="auto"/>
        <w:rPr>
          <w:rFonts w:ascii="Arial" w:eastAsia="Arial" w:hAnsi="Arial" w:cs="Arial"/>
          <w:b/>
          <w:bCs/>
          <w:color w:val="auto"/>
          <w:highlight w:val="white"/>
          <w:lang w:val="en-GB"/>
        </w:rPr>
      </w:pPr>
      <w:r w:rsidRPr="00DE3E25">
        <w:rPr>
          <w:rFonts w:ascii="Arial" w:eastAsia="Arial" w:hAnsi="Arial" w:cs="Arial"/>
          <w:b/>
          <w:bCs/>
          <w:color w:val="auto"/>
          <w:highlight w:val="white"/>
          <w:lang w:val="en-GB"/>
        </w:rPr>
        <w:t>Exclusion criteria</w:t>
      </w:r>
    </w:p>
    <w:p w14:paraId="3863B136" w14:textId="77777777" w:rsidR="00DE3E25" w:rsidRPr="00DE3E25" w:rsidRDefault="00DE3E25" w:rsidP="00DE3E25">
      <w:pPr>
        <w:numPr>
          <w:ilvl w:val="0"/>
          <w:numId w:val="24"/>
        </w:numPr>
        <w:pBdr>
          <w:top w:val="nil"/>
          <w:left w:val="nil"/>
          <w:bottom w:val="nil"/>
          <w:right w:val="nil"/>
          <w:between w:val="nil"/>
        </w:pBdr>
        <w:spacing w:line="360" w:lineRule="auto"/>
        <w:jc w:val="both"/>
        <w:rPr>
          <w:color w:val="000000"/>
          <w:lang w:val="en-GB"/>
        </w:rPr>
      </w:pPr>
      <w:r w:rsidRPr="00DE3E25">
        <w:rPr>
          <w:rFonts w:ascii="Arial" w:eastAsia="Arial" w:hAnsi="Arial" w:cs="Arial"/>
          <w:color w:val="000000"/>
          <w:lang w:val="en-GB"/>
        </w:rPr>
        <w:t>Participants under 18 years of age</w:t>
      </w:r>
    </w:p>
    <w:p w14:paraId="63923011" w14:textId="77777777" w:rsidR="00DE3E25" w:rsidRPr="00DE3E25" w:rsidRDefault="00DE3E25" w:rsidP="00DE3E25">
      <w:pPr>
        <w:numPr>
          <w:ilvl w:val="0"/>
          <w:numId w:val="24"/>
        </w:numPr>
        <w:pBdr>
          <w:top w:val="nil"/>
          <w:left w:val="nil"/>
          <w:bottom w:val="nil"/>
          <w:right w:val="nil"/>
          <w:between w:val="nil"/>
        </w:pBdr>
        <w:spacing w:line="360" w:lineRule="auto"/>
        <w:jc w:val="both"/>
        <w:rPr>
          <w:color w:val="000000"/>
          <w:lang w:val="en-GB"/>
        </w:rPr>
      </w:pPr>
      <w:r w:rsidRPr="00DE3E25">
        <w:rPr>
          <w:rFonts w:ascii="Arial" w:eastAsia="Arial" w:hAnsi="Arial" w:cs="Arial"/>
          <w:color w:val="000000"/>
          <w:lang w:val="en-GB"/>
        </w:rPr>
        <w:t>Verified cause of hearing loss:</w:t>
      </w:r>
    </w:p>
    <w:p w14:paraId="7A4AF901" w14:textId="77777777" w:rsidR="00DE3E25" w:rsidRPr="00DE3E25" w:rsidRDefault="00DE3E25" w:rsidP="00DE3E25">
      <w:pPr>
        <w:numPr>
          <w:ilvl w:val="1"/>
          <w:numId w:val="32"/>
        </w:numPr>
        <w:pBdr>
          <w:top w:val="nil"/>
          <w:left w:val="nil"/>
          <w:bottom w:val="nil"/>
          <w:right w:val="nil"/>
          <w:between w:val="nil"/>
        </w:pBdr>
        <w:spacing w:line="360" w:lineRule="auto"/>
        <w:jc w:val="both"/>
        <w:rPr>
          <w:color w:val="000000"/>
          <w:lang w:val="en-GB"/>
        </w:rPr>
      </w:pPr>
      <w:r w:rsidRPr="00DE3E25">
        <w:rPr>
          <w:rFonts w:ascii="Arial" w:eastAsia="Arial" w:hAnsi="Arial" w:cs="Arial"/>
          <w:color w:val="000000"/>
          <w:lang w:val="en-GB"/>
        </w:rPr>
        <w:t>Toxic inner ear damage due to infection or medication</w:t>
      </w:r>
    </w:p>
    <w:p w14:paraId="293F8CBB" w14:textId="77777777" w:rsidR="00DE3E25" w:rsidRPr="00DE3E25" w:rsidRDefault="00DE3E25" w:rsidP="00DE3E25">
      <w:pPr>
        <w:numPr>
          <w:ilvl w:val="1"/>
          <w:numId w:val="32"/>
        </w:numPr>
        <w:pBdr>
          <w:top w:val="nil"/>
          <w:left w:val="nil"/>
          <w:bottom w:val="nil"/>
          <w:right w:val="nil"/>
          <w:between w:val="nil"/>
        </w:pBdr>
        <w:spacing w:line="360" w:lineRule="auto"/>
        <w:jc w:val="both"/>
        <w:rPr>
          <w:color w:val="000000"/>
          <w:lang w:val="en-GB"/>
        </w:rPr>
      </w:pPr>
      <w:proofErr w:type="spellStart"/>
      <w:r w:rsidRPr="00DE3E25">
        <w:rPr>
          <w:rFonts w:ascii="Arial" w:eastAsia="Arial" w:hAnsi="Arial" w:cs="Arial"/>
          <w:color w:val="000000"/>
          <w:lang w:val="en-GB"/>
        </w:rPr>
        <w:t>Hydropic</w:t>
      </w:r>
      <w:proofErr w:type="spellEnd"/>
      <w:r w:rsidRPr="00DE3E25">
        <w:rPr>
          <w:rFonts w:ascii="Arial" w:eastAsia="Arial" w:hAnsi="Arial" w:cs="Arial"/>
          <w:color w:val="000000"/>
          <w:lang w:val="en-GB"/>
        </w:rPr>
        <w:t xml:space="preserve"> inner ear disease (</w:t>
      </w:r>
      <w:proofErr w:type="spellStart"/>
      <w:r w:rsidRPr="00DE3E25">
        <w:rPr>
          <w:rFonts w:ascii="Arial" w:eastAsia="Arial" w:hAnsi="Arial" w:cs="Arial"/>
          <w:color w:val="000000"/>
          <w:lang w:val="en-GB"/>
        </w:rPr>
        <w:t>Menière</w:t>
      </w:r>
      <w:proofErr w:type="spellEnd"/>
      <w:r w:rsidRPr="00DE3E25">
        <w:rPr>
          <w:rFonts w:ascii="Arial" w:eastAsia="Arial" w:hAnsi="Arial" w:cs="Arial"/>
          <w:color w:val="000000"/>
          <w:lang w:val="en-GB"/>
        </w:rPr>
        <w:t xml:space="preserve">) – diagnosis based on the 2020 AAO-HNS Guidelines </w:t>
      </w:r>
      <w:r w:rsidRPr="00DE3E25">
        <w:rPr>
          <w:rFonts w:ascii="Arial" w:eastAsia="Arial" w:hAnsi="Arial" w:cs="Arial"/>
          <w:color w:val="000000"/>
          <w:lang w:val="en-GB"/>
        </w:rPr>
        <w:fldChar w:fldCharType="begin">
          <w:fldData xml:space="preserve">PEVuZE5vdGU+PENpdGU+PEF1dGhvcj5CYXN1cmE8L0F1dGhvcj48WWVhcj4yMDIwPC9ZZWFyPjxJ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</w:fldData>
        </w:fldChar>
      </w:r>
      <w:r w:rsidRPr="00DE3E25">
        <w:rPr>
          <w:rFonts w:ascii="Arial" w:eastAsia="Arial" w:hAnsi="Arial" w:cs="Arial"/>
          <w:color w:val="000000"/>
          <w:lang w:val="en-GB"/>
        </w:rPr>
        <w:instrText xml:space="preserve"> ADDIN EN.CITE </w:instrText>
      </w:r>
      <w:r w:rsidRPr="00DE3E25">
        <w:rPr>
          <w:rFonts w:ascii="Arial" w:eastAsia="Arial" w:hAnsi="Arial" w:cs="Arial"/>
          <w:color w:val="000000"/>
          <w:lang w:val="en-GB"/>
        </w:rPr>
        <w:fldChar w:fldCharType="begin">
          <w:fldData xml:space="preserve">PEVuZE5vdGU+PENpdGU+PEF1dGhvcj5CYXN1cmE8L0F1dGhvcj48WWVhcj4yMDIwPC9ZZWFyPjxJ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</w:fldData>
        </w:fldChar>
      </w:r>
      <w:r w:rsidRPr="00DE3E25">
        <w:rPr>
          <w:rFonts w:ascii="Arial" w:eastAsia="Arial" w:hAnsi="Arial" w:cs="Arial"/>
          <w:color w:val="000000"/>
          <w:lang w:val="en-GB"/>
        </w:rPr>
        <w:instrText xml:space="preserve"> ADDIN EN.CITE.DATA </w:instrText>
      </w:r>
      <w:r w:rsidRPr="00DE3E25">
        <w:rPr>
          <w:rFonts w:ascii="Arial" w:eastAsia="Arial" w:hAnsi="Arial" w:cs="Arial"/>
          <w:color w:val="000000"/>
          <w:lang w:val="en-GB"/>
        </w:rPr>
      </w:r>
      <w:r w:rsidRPr="00DE3E25">
        <w:rPr>
          <w:rFonts w:ascii="Arial" w:eastAsia="Arial" w:hAnsi="Arial" w:cs="Arial"/>
          <w:color w:val="000000"/>
          <w:lang w:val="en-GB"/>
        </w:rPr>
        <w:fldChar w:fldCharType="end"/>
      </w:r>
      <w:r w:rsidRPr="00DE3E25">
        <w:rPr>
          <w:rFonts w:ascii="Arial" w:eastAsia="Arial" w:hAnsi="Arial" w:cs="Arial"/>
          <w:color w:val="000000"/>
          <w:lang w:val="en-GB"/>
        </w:rPr>
      </w:r>
      <w:r w:rsidRPr="00DE3E25">
        <w:rPr>
          <w:rFonts w:ascii="Arial" w:eastAsia="Arial" w:hAnsi="Arial" w:cs="Arial"/>
          <w:color w:val="000000"/>
          <w:lang w:val="en-GB"/>
        </w:rPr>
        <w:fldChar w:fldCharType="separate"/>
      </w:r>
      <w:r w:rsidRPr="00DE3E25">
        <w:rPr>
          <w:rFonts w:ascii="Arial" w:eastAsia="Arial" w:hAnsi="Arial" w:cs="Arial"/>
          <w:noProof/>
          <w:color w:val="000000"/>
          <w:lang w:val="en-GB"/>
        </w:rPr>
        <w:t>(7)</w:t>
      </w:r>
      <w:r w:rsidRPr="00DE3E25">
        <w:rPr>
          <w:rFonts w:ascii="Arial" w:eastAsia="Arial" w:hAnsi="Arial" w:cs="Arial"/>
          <w:color w:val="000000"/>
          <w:lang w:val="en-GB"/>
        </w:rPr>
        <w:fldChar w:fldCharType="end"/>
      </w:r>
    </w:p>
    <w:p w14:paraId="0606B508" w14:textId="77777777" w:rsidR="00DE3E25" w:rsidRPr="00DE3E25" w:rsidRDefault="00DE3E25" w:rsidP="00DE3E25">
      <w:pPr>
        <w:numPr>
          <w:ilvl w:val="1"/>
          <w:numId w:val="32"/>
        </w:numPr>
        <w:pBdr>
          <w:top w:val="nil"/>
          <w:left w:val="nil"/>
          <w:bottom w:val="nil"/>
          <w:right w:val="nil"/>
          <w:between w:val="nil"/>
        </w:pBdr>
        <w:spacing w:line="360" w:lineRule="auto"/>
        <w:jc w:val="both"/>
        <w:rPr>
          <w:color w:val="000000"/>
          <w:lang w:val="en-GB"/>
        </w:rPr>
      </w:pPr>
      <w:r w:rsidRPr="00DE3E25">
        <w:rPr>
          <w:rFonts w:ascii="Arial" w:eastAsia="Arial" w:hAnsi="Arial" w:cs="Arial"/>
          <w:color w:val="000000"/>
          <w:lang w:val="en-GB"/>
        </w:rPr>
        <w:t>Genetic hearing loss</w:t>
      </w:r>
    </w:p>
    <w:p w14:paraId="4A5BB83E" w14:textId="77777777" w:rsidR="00DE3E25" w:rsidRPr="00DE3E25" w:rsidRDefault="00DE3E25" w:rsidP="00DE3E25">
      <w:pPr>
        <w:numPr>
          <w:ilvl w:val="1"/>
          <w:numId w:val="32"/>
        </w:numPr>
        <w:pBdr>
          <w:top w:val="nil"/>
          <w:left w:val="nil"/>
          <w:bottom w:val="nil"/>
          <w:right w:val="nil"/>
          <w:between w:val="nil"/>
        </w:pBdr>
        <w:spacing w:line="360" w:lineRule="auto"/>
        <w:jc w:val="both"/>
        <w:rPr>
          <w:color w:val="000000"/>
          <w:lang w:val="en-GB"/>
        </w:rPr>
      </w:pPr>
      <w:r w:rsidRPr="00DE3E25">
        <w:rPr>
          <w:rFonts w:ascii="Arial" w:eastAsia="Arial" w:hAnsi="Arial" w:cs="Arial"/>
          <w:color w:val="000000"/>
          <w:lang w:val="en-GB"/>
        </w:rPr>
        <w:t>Vestibular schwannoma or other retro-cochlear disease</w:t>
      </w:r>
    </w:p>
    <w:p w14:paraId="3BB7EF2D" w14:textId="77777777" w:rsidR="00DE3E25" w:rsidRPr="00DE3E25" w:rsidRDefault="00DE3E25" w:rsidP="00DE3E25">
      <w:pPr>
        <w:numPr>
          <w:ilvl w:val="1"/>
          <w:numId w:val="32"/>
        </w:numPr>
        <w:pBdr>
          <w:top w:val="nil"/>
          <w:left w:val="nil"/>
          <w:bottom w:val="nil"/>
          <w:right w:val="nil"/>
          <w:between w:val="nil"/>
        </w:pBdr>
        <w:spacing w:line="360" w:lineRule="auto"/>
        <w:jc w:val="both"/>
        <w:rPr>
          <w:color w:val="000000"/>
          <w:lang w:val="en-GB"/>
        </w:rPr>
      </w:pPr>
      <w:r w:rsidRPr="00DE3E25">
        <w:rPr>
          <w:rFonts w:ascii="Arial" w:eastAsia="Arial" w:hAnsi="Arial" w:cs="Arial"/>
          <w:color w:val="000000"/>
          <w:lang w:val="en-GB"/>
        </w:rPr>
        <w:t>Traumatic hearing loss</w:t>
      </w:r>
    </w:p>
    <w:p w14:paraId="1A5F6439" w14:textId="77777777" w:rsidR="00DE3E25" w:rsidRPr="00DE3E25" w:rsidRDefault="00DE3E25" w:rsidP="00DE3E25">
      <w:pPr>
        <w:numPr>
          <w:ilvl w:val="1"/>
          <w:numId w:val="32"/>
        </w:numPr>
        <w:pBdr>
          <w:top w:val="nil"/>
          <w:left w:val="nil"/>
          <w:bottom w:val="nil"/>
          <w:right w:val="nil"/>
          <w:between w:val="nil"/>
        </w:pBdr>
        <w:spacing w:line="360" w:lineRule="auto"/>
        <w:jc w:val="both"/>
        <w:rPr>
          <w:color w:val="000000"/>
          <w:lang w:val="en-GB"/>
        </w:rPr>
      </w:pPr>
      <w:r w:rsidRPr="00DE3E25">
        <w:rPr>
          <w:rFonts w:ascii="Arial" w:eastAsia="Arial" w:hAnsi="Arial" w:cs="Arial"/>
          <w:color w:val="000000"/>
          <w:lang w:val="en-GB"/>
        </w:rPr>
        <w:t>Acoustic trauma</w:t>
      </w:r>
    </w:p>
    <w:p w14:paraId="58948E23" w14:textId="77777777" w:rsidR="00DE3E25" w:rsidRPr="00DE3E25" w:rsidRDefault="00DE3E25" w:rsidP="00DE3E25">
      <w:pPr>
        <w:numPr>
          <w:ilvl w:val="1"/>
          <w:numId w:val="32"/>
        </w:numPr>
        <w:pBdr>
          <w:top w:val="nil"/>
          <w:left w:val="nil"/>
          <w:bottom w:val="nil"/>
          <w:right w:val="nil"/>
          <w:between w:val="nil"/>
        </w:pBdr>
        <w:spacing w:line="360" w:lineRule="auto"/>
        <w:jc w:val="both"/>
        <w:rPr>
          <w:color w:val="000000"/>
          <w:lang w:val="en-GB"/>
        </w:rPr>
      </w:pPr>
      <w:r w:rsidRPr="00DE3E25">
        <w:rPr>
          <w:rFonts w:ascii="Arial" w:eastAsia="Arial" w:hAnsi="Arial" w:cs="Arial"/>
          <w:color w:val="000000"/>
          <w:lang w:val="en-GB"/>
        </w:rPr>
        <w:t>Previous surgery of the middle or inner ear</w:t>
      </w:r>
    </w:p>
    <w:p w14:paraId="7293ACC1" w14:textId="77777777" w:rsidR="00274033" w:rsidRPr="00DE3E25" w:rsidRDefault="00274033" w:rsidP="00685086">
      <w:pPr>
        <w:spacing w:line="360" w:lineRule="auto"/>
        <w:jc w:val="both"/>
        <w:rPr>
          <w:rFonts w:ascii="Arial" w:hAnsi="Arial" w:cs="Arial"/>
          <w:sz w:val="22"/>
          <w:szCs w:val="22"/>
          <w:u w:val="single"/>
          <w:lang w:val="en-GB"/>
        </w:rPr>
      </w:pPr>
    </w:p>
    <w:p w14:paraId="26576C10" w14:textId="77777777" w:rsidR="00685086" w:rsidRPr="00DE3E25" w:rsidRDefault="00685086" w:rsidP="00685086">
      <w:pPr>
        <w:spacing w:line="360" w:lineRule="auto"/>
        <w:jc w:val="both"/>
        <w:rPr>
          <w:rFonts w:ascii="Arial" w:hAnsi="Arial" w:cs="Arial"/>
          <w:sz w:val="22"/>
          <w:szCs w:val="22"/>
          <w:u w:val="single"/>
          <w:lang w:val="en-GB"/>
        </w:rPr>
      </w:pPr>
    </w:p>
    <w:p w14:paraId="02D976B6" w14:textId="77777777" w:rsidR="00CA451E" w:rsidRPr="00DE3E25" w:rsidRDefault="00000000">
      <w:pPr>
        <w:spacing w:line="360" w:lineRule="auto"/>
        <w:jc w:val="both"/>
        <w:rPr>
          <w:rFonts w:ascii="Arial" w:hAnsi="Arial" w:cs="Arial"/>
          <w:b/>
          <w:bCs/>
          <w:sz w:val="26"/>
          <w:szCs w:val="26"/>
          <w:u w:val="single"/>
          <w:lang w:val="en-GB"/>
        </w:rPr>
      </w:pPr>
      <w:r w:rsidRPr="00DE3E25">
        <w:rPr>
          <w:rFonts w:ascii="Arial" w:hAnsi="Arial" w:cs="Arial"/>
          <w:b/>
          <w:bCs/>
          <w:sz w:val="26"/>
          <w:szCs w:val="26"/>
          <w:u w:val="single"/>
          <w:lang w:val="en-GB"/>
        </w:rPr>
        <w:t>Study parameters</w:t>
      </w:r>
    </w:p>
    <w:p w14:paraId="6BABCFDF" w14:textId="77777777" w:rsidR="00274033" w:rsidRPr="00DE3E25" w:rsidRDefault="00274033" w:rsidP="00DC4274">
      <w:pPr>
        <w:spacing w:line="360" w:lineRule="auto"/>
        <w:jc w:val="both"/>
        <w:rPr>
          <w:rFonts w:ascii="Arial" w:hAnsi="Arial" w:cs="Arial"/>
          <w:b/>
          <w:bCs/>
          <w:sz w:val="16"/>
          <w:szCs w:val="16"/>
          <w:lang w:val="en-GB"/>
        </w:rPr>
      </w:pPr>
    </w:p>
    <w:p w14:paraId="3952A137" w14:textId="543040F2" w:rsidR="00CA451E" w:rsidRPr="00DE3E25" w:rsidRDefault="00DE3E25">
      <w:pPr>
        <w:spacing w:line="360" w:lineRule="auto"/>
        <w:jc w:val="both"/>
        <w:rPr>
          <w:rFonts w:ascii="Arial" w:hAnsi="Arial" w:cs="Arial"/>
          <w:b/>
          <w:bCs/>
          <w:lang w:val="en-GB"/>
        </w:rPr>
      </w:pPr>
      <w:r w:rsidRPr="00DE3E25">
        <w:rPr>
          <w:rFonts w:ascii="Arial" w:hAnsi="Arial" w:cs="Arial"/>
          <w:b/>
          <w:bCs/>
          <w:lang w:val="en-GB"/>
        </w:rPr>
        <w:t xml:space="preserve">Primary outcome </w:t>
      </w:r>
      <w:r w:rsidR="00000000" w:rsidRPr="00DE3E25">
        <w:rPr>
          <w:rFonts w:ascii="Arial" w:hAnsi="Arial" w:cs="Arial"/>
          <w:b/>
          <w:bCs/>
          <w:lang w:val="en-GB"/>
        </w:rPr>
        <w:t>parameters</w:t>
      </w:r>
    </w:p>
    <w:p w14:paraId="7D8F4E82" w14:textId="3D0DDD94" w:rsidR="00DE3E25" w:rsidRPr="00DE3E25" w:rsidRDefault="00000000" w:rsidP="00DE3E25">
      <w:pPr>
        <w:pStyle w:val="Listenabsatz"/>
        <w:numPr>
          <w:ilvl w:val="1"/>
          <w:numId w:val="1"/>
        </w:numPr>
        <w:spacing w:line="360" w:lineRule="auto"/>
        <w:jc w:val="both"/>
        <w:rPr>
          <w:rFonts w:ascii="Arial" w:hAnsi="Arial" w:cs="Arial"/>
          <w:bCs/>
          <w:lang w:val="en-GB"/>
        </w:rPr>
      </w:pPr>
      <w:r w:rsidRPr="00DE3E25">
        <w:rPr>
          <w:rFonts w:ascii="Arial" w:hAnsi="Arial" w:cs="Arial"/>
          <w:lang w:val="en-GB"/>
        </w:rPr>
        <w:t xml:space="preserve">Percentage </w:t>
      </w:r>
      <w:r w:rsidR="00F771ED" w:rsidRPr="00DE3E25">
        <w:rPr>
          <w:rFonts w:ascii="Arial" w:hAnsi="Arial" w:cs="Arial"/>
          <w:lang w:val="en-GB"/>
        </w:rPr>
        <w:t xml:space="preserve">hearing improvement </w:t>
      </w:r>
      <w:r w:rsidRPr="00DE3E25">
        <w:rPr>
          <w:rFonts w:ascii="Arial" w:hAnsi="Arial" w:cs="Arial"/>
          <w:lang w:val="en-GB"/>
        </w:rPr>
        <w:t xml:space="preserve">based </w:t>
      </w:r>
      <w:r w:rsidR="008F4AB8" w:rsidRPr="00DE3E25">
        <w:rPr>
          <w:rFonts w:ascii="Arial" w:hAnsi="Arial" w:cs="Arial"/>
          <w:lang w:val="en-GB"/>
        </w:rPr>
        <w:t xml:space="preserve">on </w:t>
      </w:r>
      <w:proofErr w:type="spellStart"/>
      <w:r w:rsidR="008F4AB8" w:rsidRPr="00DE3E25">
        <w:rPr>
          <w:rFonts w:ascii="Arial" w:hAnsi="Arial" w:cs="Arial"/>
          <w:lang w:val="en-GB"/>
        </w:rPr>
        <w:t>Mühlmeier</w:t>
      </w:r>
      <w:proofErr w:type="spellEnd"/>
      <w:r w:rsidR="008F4AB8" w:rsidRPr="00DE3E25">
        <w:rPr>
          <w:rFonts w:ascii="Arial" w:hAnsi="Arial" w:cs="Arial"/>
          <w:lang w:val="en-GB"/>
        </w:rPr>
        <w:t xml:space="preserve"> et al.</w:t>
      </w:r>
      <w:r w:rsidR="00DE3E25" w:rsidRPr="00DE3E25">
        <w:rPr>
          <w:rFonts w:ascii="Arial" w:hAnsi="Arial" w:cs="Arial"/>
          <w:lang w:val="en-GB"/>
        </w:rPr>
        <w:t xml:space="preserve"> </w:t>
      </w:r>
      <w:r w:rsidR="002C2F43" w:rsidRPr="00DE3E25">
        <w:rPr>
          <w:rFonts w:ascii="Arial" w:hAnsi="Arial" w:cs="Arial"/>
          <w:lang w:val="en-GB"/>
        </w:rPr>
        <w:fldChar w:fldCharType="begin">
          <w:fldData xml:space="preserve">PEVuZE5vdGU+PENpdGU+PEF1dGhvcj5Nw7xobG1laWVyPC9BdXRob3I+PFllYXI+MjAxNTwvWWVh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</w:fldData>
        </w:fldChar>
      </w:r>
      <w:r w:rsidR="002C2F43" w:rsidRPr="00DE3E25">
        <w:rPr>
          <w:rFonts w:ascii="Arial" w:hAnsi="Arial" w:cs="Arial"/>
          <w:lang w:val="en-GB"/>
        </w:rPr>
        <w:instrText xml:space="preserve"> ADDIN EN.CITE </w:instrText>
      </w:r>
      <w:r w:rsidR="002C2F43" w:rsidRPr="00DE3E25">
        <w:rPr>
          <w:rFonts w:ascii="Arial" w:hAnsi="Arial" w:cs="Arial"/>
          <w:lang w:val="en-GB"/>
        </w:rPr>
        <w:fldChar w:fldCharType="begin">
          <w:fldData xml:space="preserve">PEVuZE5vdGU+PENpdGU+PEF1dGhvcj5Nw7xobG1laWVyPC9BdXRob3I+PFllYXI+MjAxNTwvWWVh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</w:fldData>
        </w:fldChar>
      </w:r>
      <w:r w:rsidR="002C2F43" w:rsidRPr="00DE3E25">
        <w:rPr>
          <w:rFonts w:ascii="Arial" w:hAnsi="Arial" w:cs="Arial"/>
          <w:lang w:val="en-GB"/>
        </w:rPr>
        <w:instrText xml:space="preserve"> ADDIN EN.CITE.DATA </w:instrText>
      </w:r>
      <w:r w:rsidR="002C2F43" w:rsidRPr="00DE3E25">
        <w:rPr>
          <w:rFonts w:ascii="Arial" w:hAnsi="Arial" w:cs="Arial"/>
          <w:lang w:val="en-GB"/>
        </w:rPr>
      </w:r>
      <w:r w:rsidR="002C2F43" w:rsidRPr="00DE3E25">
        <w:rPr>
          <w:rFonts w:ascii="Arial" w:hAnsi="Arial" w:cs="Arial"/>
          <w:lang w:val="en-GB"/>
        </w:rPr>
        <w:fldChar w:fldCharType="end"/>
      </w:r>
      <w:r w:rsidR="002C2F43" w:rsidRPr="00DE3E25">
        <w:rPr>
          <w:rFonts w:ascii="Arial" w:hAnsi="Arial" w:cs="Arial"/>
          <w:lang w:val="en-GB"/>
        </w:rPr>
      </w:r>
      <w:r w:rsidR="002C2F43" w:rsidRPr="00DE3E25">
        <w:rPr>
          <w:rFonts w:ascii="Arial" w:hAnsi="Arial" w:cs="Arial"/>
          <w:lang w:val="en-GB"/>
        </w:rPr>
        <w:fldChar w:fldCharType="separate"/>
      </w:r>
      <w:r w:rsidR="002C2F43" w:rsidRPr="00DE3E25">
        <w:rPr>
          <w:rFonts w:ascii="Arial" w:hAnsi="Arial" w:cs="Arial"/>
          <w:noProof/>
          <w:lang w:val="en-GB"/>
        </w:rPr>
        <w:t>(4)</w:t>
      </w:r>
      <w:r w:rsidR="002C2F43" w:rsidRPr="00DE3E25">
        <w:rPr>
          <w:rFonts w:ascii="Arial" w:hAnsi="Arial" w:cs="Arial"/>
          <w:lang w:val="en-GB"/>
        </w:rPr>
        <w:fldChar w:fldCharType="end"/>
      </w:r>
      <w:r w:rsidRPr="00DE3E25">
        <w:rPr>
          <w:rFonts w:ascii="Arial" w:hAnsi="Arial" w:cs="Arial"/>
          <w:lang w:val="en-GB"/>
        </w:rPr>
        <w:t xml:space="preserve"> including the opposite</w:t>
      </w:r>
      <w:r w:rsidR="00FD356E" w:rsidRPr="00DE3E25">
        <w:rPr>
          <w:rFonts w:ascii="Arial" w:hAnsi="Arial" w:cs="Arial"/>
          <w:lang w:val="en-GB"/>
        </w:rPr>
        <w:t xml:space="preserve"> ear as a reference</w:t>
      </w:r>
      <w:r w:rsidR="00DE3E25" w:rsidRPr="00DE3E25">
        <w:rPr>
          <w:rFonts w:ascii="Arial" w:hAnsi="Arial" w:cs="Arial"/>
          <w:lang w:val="en-GB"/>
        </w:rPr>
        <w:t xml:space="preserve">. Improvement was defined as </w:t>
      </w:r>
      <w:r w:rsidR="00083372" w:rsidRPr="00DE3E25">
        <w:rPr>
          <w:rFonts w:ascii="Arial" w:hAnsi="Arial" w:cs="Arial"/>
          <w:lang w:val="en-GB"/>
        </w:rPr>
        <w:t xml:space="preserve">at least 10 dB </w:t>
      </w:r>
      <w:r w:rsidR="00DE3E25" w:rsidRPr="00DE3E25">
        <w:rPr>
          <w:rFonts w:ascii="Arial" w:hAnsi="Arial" w:cs="Arial"/>
          <w:lang w:val="en-GB"/>
        </w:rPr>
        <w:t xml:space="preserve">increase </w:t>
      </w:r>
      <w:r w:rsidR="00083372" w:rsidRPr="00DE3E25">
        <w:rPr>
          <w:rFonts w:ascii="Arial" w:hAnsi="Arial" w:cs="Arial"/>
          <w:lang w:val="en-GB"/>
        </w:rPr>
        <w:t>in affected frequencies</w:t>
      </w:r>
      <w:r w:rsidR="00DE3E25" w:rsidRPr="00DE3E25">
        <w:rPr>
          <w:rFonts w:ascii="Arial" w:hAnsi="Arial" w:cs="Arial"/>
          <w:lang w:val="en-GB"/>
        </w:rPr>
        <w:t xml:space="preserve">; </w:t>
      </w:r>
      <w:r w:rsidR="00DE3E25" w:rsidRPr="00DE3E25">
        <w:rPr>
          <w:rFonts w:ascii="Arial" w:eastAsia="Arial" w:hAnsi="Arial" w:cs="Arial"/>
          <w:color w:val="1C1D1E"/>
          <w:highlight w:val="white"/>
          <w:lang w:val="en-GB"/>
        </w:rPr>
        <w:t xml:space="preserve">pre vs. </w:t>
      </w:r>
      <w:proofErr w:type="spellStart"/>
      <w:r w:rsidR="00DE3E25" w:rsidRPr="00DE3E25">
        <w:rPr>
          <w:rFonts w:ascii="Arial" w:eastAsia="Arial" w:hAnsi="Arial" w:cs="Arial"/>
          <w:color w:val="1C1D1E"/>
          <w:highlight w:val="white"/>
          <w:lang w:val="en-GB"/>
        </w:rPr>
        <w:t>pos</w:t>
      </w:r>
      <w:proofErr w:type="spellEnd"/>
      <w:r w:rsidR="00DE3E25" w:rsidRPr="00DE3E25">
        <w:rPr>
          <w:rFonts w:ascii="Arial" w:eastAsia="Arial" w:hAnsi="Arial" w:cs="Arial"/>
          <w:color w:val="1C1D1E"/>
          <w:highlight w:val="white"/>
          <w:lang w:val="en-GB"/>
        </w:rPr>
        <w:t xml:space="preserve"> and pre vs. </w:t>
      </w:r>
      <w:proofErr w:type="spellStart"/>
      <w:r w:rsidR="00DE3E25" w:rsidRPr="00DE3E25">
        <w:rPr>
          <w:rFonts w:ascii="Arial" w:eastAsia="Arial" w:hAnsi="Arial" w:cs="Arial"/>
          <w:color w:val="1C1D1E"/>
          <w:highlight w:val="white"/>
          <w:lang w:val="en-GB"/>
        </w:rPr>
        <w:t>fol</w:t>
      </w:r>
      <w:proofErr w:type="spellEnd"/>
      <w:r w:rsidR="00DE3E25" w:rsidRPr="00DE3E25">
        <w:rPr>
          <w:rFonts w:ascii="Arial" w:eastAsia="Arial" w:hAnsi="Arial" w:cs="Arial"/>
          <w:color w:val="1C1D1E"/>
          <w:highlight w:val="white"/>
          <w:lang w:val="en-GB"/>
        </w:rPr>
        <w:t xml:space="preserve"> (%)</w:t>
      </w:r>
    </w:p>
    <w:p w14:paraId="6AAA7532" w14:textId="66198EFC" w:rsidR="00DE3E25" w:rsidRPr="00DE3E25" w:rsidRDefault="00DE3E25" w:rsidP="00DE3E25">
      <w:pPr>
        <w:pStyle w:val="Listenabsatz"/>
        <w:numPr>
          <w:ilvl w:val="1"/>
          <w:numId w:val="1"/>
        </w:numPr>
        <w:spacing w:line="360" w:lineRule="auto"/>
        <w:jc w:val="both"/>
        <w:rPr>
          <w:rFonts w:ascii="Arial" w:hAnsi="Arial" w:cs="Arial"/>
          <w:bCs/>
          <w:lang w:val="en-GB"/>
        </w:rPr>
      </w:pPr>
      <w:r w:rsidRPr="00DE3E25">
        <w:rPr>
          <w:rFonts w:ascii="Arial" w:eastAsia="Arial" w:hAnsi="Arial" w:cs="Arial"/>
          <w:color w:val="1C1D1E"/>
          <w:highlight w:val="white"/>
          <w:lang w:val="en-GB"/>
        </w:rPr>
        <w:t xml:space="preserve">Improvement of pure tone average; pre vs. </w:t>
      </w:r>
      <w:proofErr w:type="spellStart"/>
      <w:r w:rsidRPr="00DE3E25">
        <w:rPr>
          <w:rFonts w:ascii="Arial" w:eastAsia="Arial" w:hAnsi="Arial" w:cs="Arial"/>
          <w:color w:val="1C1D1E"/>
          <w:highlight w:val="white"/>
          <w:lang w:val="en-GB"/>
        </w:rPr>
        <w:t>pos</w:t>
      </w:r>
      <w:proofErr w:type="spellEnd"/>
      <w:r w:rsidRPr="00DE3E25">
        <w:rPr>
          <w:rFonts w:ascii="Arial" w:eastAsia="Arial" w:hAnsi="Arial" w:cs="Arial"/>
          <w:color w:val="1C1D1E"/>
          <w:highlight w:val="white"/>
          <w:lang w:val="en-GB"/>
        </w:rPr>
        <w:t xml:space="preserve"> and pre vs. </w:t>
      </w:r>
      <w:proofErr w:type="spellStart"/>
      <w:r w:rsidRPr="00DE3E25">
        <w:rPr>
          <w:rFonts w:ascii="Arial" w:eastAsia="Arial" w:hAnsi="Arial" w:cs="Arial"/>
          <w:color w:val="1C1D1E"/>
          <w:highlight w:val="white"/>
          <w:lang w:val="en-GB"/>
        </w:rPr>
        <w:t>fol</w:t>
      </w:r>
      <w:proofErr w:type="spellEnd"/>
      <w:r w:rsidRPr="00DE3E25">
        <w:rPr>
          <w:rFonts w:ascii="Arial" w:eastAsia="Arial" w:hAnsi="Arial" w:cs="Arial"/>
          <w:color w:val="1C1D1E"/>
          <w:highlight w:val="white"/>
          <w:lang w:val="en-GB"/>
        </w:rPr>
        <w:t xml:space="preserve"> (d</w:t>
      </w:r>
      <w:r w:rsidRPr="00DE3E25">
        <w:rPr>
          <w:rFonts w:ascii="Arial" w:eastAsia="Arial" w:hAnsi="Arial" w:cs="Arial"/>
          <w:color w:val="000000"/>
          <w:lang w:val="en-GB"/>
        </w:rPr>
        <w:t>B, %)</w:t>
      </w:r>
    </w:p>
    <w:p w14:paraId="32756F9C" w14:textId="57FA55A0" w:rsidR="00F771ED" w:rsidRPr="00DE3E25" w:rsidRDefault="00F771ED">
      <w:pPr>
        <w:rPr>
          <w:rFonts w:ascii="Arial" w:hAnsi="Arial" w:cs="Arial"/>
          <w:b/>
          <w:bCs/>
          <w:lang w:val="en-GB"/>
        </w:rPr>
      </w:pPr>
    </w:p>
    <w:p w14:paraId="5E478C76" w14:textId="77777777" w:rsidR="00CA451E" w:rsidRPr="00DE3E25" w:rsidRDefault="00947D30">
      <w:pPr>
        <w:spacing w:line="360" w:lineRule="auto"/>
        <w:jc w:val="both"/>
        <w:rPr>
          <w:rFonts w:ascii="Arial" w:hAnsi="Arial" w:cs="Arial"/>
          <w:b/>
          <w:bCs/>
          <w:lang w:val="en-GB"/>
        </w:rPr>
      </w:pPr>
      <w:r w:rsidRPr="00DE3E25">
        <w:rPr>
          <w:rFonts w:ascii="Arial" w:hAnsi="Arial" w:cs="Arial"/>
          <w:b/>
          <w:bCs/>
          <w:lang w:val="en-GB"/>
        </w:rPr>
        <w:t>Secondary outcome parameters</w:t>
      </w:r>
    </w:p>
    <w:p w14:paraId="7D9F856C" w14:textId="77777777" w:rsidR="00DE3E25" w:rsidRPr="00DE3E25" w:rsidRDefault="00DE3E25" w:rsidP="00DE3E25">
      <w:pPr>
        <w:numPr>
          <w:ilvl w:val="0"/>
          <w:numId w:val="29"/>
        </w:numPr>
        <w:pBdr>
          <w:top w:val="nil"/>
          <w:left w:val="nil"/>
          <w:bottom w:val="nil"/>
          <w:right w:val="nil"/>
          <w:between w:val="nil"/>
        </w:pBdr>
        <w:spacing w:line="360" w:lineRule="auto"/>
        <w:jc w:val="both"/>
        <w:rPr>
          <w:rFonts w:ascii="Calibri" w:eastAsia="Calibri" w:hAnsi="Calibri" w:cs="Calibri"/>
          <w:b/>
          <w:color w:val="000000"/>
          <w:lang w:val="en-GB"/>
        </w:rPr>
      </w:pPr>
      <w:r w:rsidRPr="00DE3E25">
        <w:rPr>
          <w:rFonts w:ascii="Arial" w:eastAsia="Arial" w:hAnsi="Arial" w:cs="Arial"/>
          <w:color w:val="000000"/>
          <w:lang w:val="en-GB"/>
        </w:rPr>
        <w:t xml:space="preserve">Improvement per frequency; </w:t>
      </w:r>
      <w:r w:rsidRPr="00DE3E25">
        <w:rPr>
          <w:rFonts w:ascii="Arial" w:eastAsia="Arial" w:hAnsi="Arial" w:cs="Arial"/>
          <w:color w:val="1C1D1E"/>
          <w:highlight w:val="white"/>
          <w:lang w:val="en-GB"/>
        </w:rPr>
        <w:t xml:space="preserve">pre vs. </w:t>
      </w:r>
      <w:proofErr w:type="spellStart"/>
      <w:r w:rsidRPr="00DE3E25">
        <w:rPr>
          <w:rFonts w:ascii="Arial" w:eastAsia="Arial" w:hAnsi="Arial" w:cs="Arial"/>
          <w:color w:val="1C1D1E"/>
          <w:highlight w:val="white"/>
          <w:lang w:val="en-GB"/>
        </w:rPr>
        <w:t>pos</w:t>
      </w:r>
      <w:proofErr w:type="spellEnd"/>
      <w:r w:rsidRPr="00DE3E25">
        <w:rPr>
          <w:rFonts w:ascii="Arial" w:eastAsia="Arial" w:hAnsi="Arial" w:cs="Arial"/>
          <w:color w:val="1C1D1E"/>
          <w:highlight w:val="white"/>
          <w:lang w:val="en-GB"/>
        </w:rPr>
        <w:t xml:space="preserve"> and pre vs. </w:t>
      </w:r>
      <w:proofErr w:type="spellStart"/>
      <w:r w:rsidRPr="00DE3E25">
        <w:rPr>
          <w:rFonts w:ascii="Arial" w:eastAsia="Arial" w:hAnsi="Arial" w:cs="Arial"/>
          <w:color w:val="1C1D1E"/>
          <w:highlight w:val="white"/>
          <w:lang w:val="en-GB"/>
        </w:rPr>
        <w:t>fol</w:t>
      </w:r>
      <w:proofErr w:type="spellEnd"/>
      <w:r w:rsidRPr="00DE3E25">
        <w:rPr>
          <w:rFonts w:ascii="Arial" w:eastAsia="Arial" w:hAnsi="Arial" w:cs="Arial"/>
          <w:color w:val="1C1D1E"/>
          <w:highlight w:val="white"/>
          <w:lang w:val="en-GB"/>
        </w:rPr>
        <w:t xml:space="preserve"> (%, dB)</w:t>
      </w:r>
    </w:p>
    <w:p w14:paraId="6BCE738C" w14:textId="77777777" w:rsidR="00DE3E25" w:rsidRPr="00DE3E25" w:rsidRDefault="00DE3E25" w:rsidP="00DE3E25">
      <w:pPr>
        <w:numPr>
          <w:ilvl w:val="0"/>
          <w:numId w:val="29"/>
        </w:numPr>
        <w:pBdr>
          <w:top w:val="nil"/>
          <w:left w:val="nil"/>
          <w:bottom w:val="nil"/>
          <w:right w:val="nil"/>
          <w:between w:val="nil"/>
        </w:pBdr>
        <w:spacing w:line="360" w:lineRule="auto"/>
        <w:jc w:val="both"/>
        <w:rPr>
          <w:b/>
          <w:color w:val="000000"/>
          <w:lang w:val="en-GB"/>
        </w:rPr>
      </w:pPr>
      <w:r w:rsidRPr="00DE3E25">
        <w:rPr>
          <w:rFonts w:ascii="Arial" w:eastAsia="Arial" w:hAnsi="Arial" w:cs="Arial"/>
          <w:color w:val="1C1D1E"/>
          <w:highlight w:val="white"/>
          <w:lang w:val="en-GB"/>
        </w:rPr>
        <w:t xml:space="preserve">Hearing level after IT, all frequencies; </w:t>
      </w:r>
      <w:proofErr w:type="spellStart"/>
      <w:r w:rsidRPr="00DE3E25">
        <w:rPr>
          <w:rFonts w:ascii="Arial" w:eastAsia="Arial" w:hAnsi="Arial" w:cs="Arial"/>
          <w:color w:val="1C1D1E"/>
          <w:highlight w:val="white"/>
          <w:lang w:val="en-GB"/>
        </w:rPr>
        <w:t>pos</w:t>
      </w:r>
      <w:proofErr w:type="spellEnd"/>
      <w:r w:rsidRPr="00DE3E25">
        <w:rPr>
          <w:rFonts w:ascii="Arial" w:eastAsia="Arial" w:hAnsi="Arial" w:cs="Arial"/>
          <w:color w:val="1C1D1E"/>
          <w:highlight w:val="white"/>
          <w:lang w:val="en-GB"/>
        </w:rPr>
        <w:t xml:space="preserve"> (dB)</w:t>
      </w:r>
    </w:p>
    <w:p w14:paraId="6A33B0AD" w14:textId="77777777" w:rsidR="00DE3E25" w:rsidRPr="00DE3E25" w:rsidRDefault="00DE3E25" w:rsidP="00DE3E25">
      <w:pPr>
        <w:numPr>
          <w:ilvl w:val="0"/>
          <w:numId w:val="29"/>
        </w:numPr>
        <w:pBdr>
          <w:top w:val="nil"/>
          <w:left w:val="nil"/>
          <w:bottom w:val="nil"/>
          <w:right w:val="nil"/>
          <w:between w:val="nil"/>
        </w:pBdr>
        <w:spacing w:after="160" w:line="360" w:lineRule="auto"/>
        <w:jc w:val="both"/>
        <w:rPr>
          <w:b/>
          <w:color w:val="000000"/>
          <w:lang w:val="en-GB"/>
        </w:rPr>
      </w:pPr>
      <w:r w:rsidRPr="00DE3E25">
        <w:rPr>
          <w:rFonts w:ascii="Arial" w:eastAsia="Arial" w:hAnsi="Arial" w:cs="Arial"/>
          <w:color w:val="1C1D1E"/>
          <w:highlight w:val="white"/>
          <w:lang w:val="en-GB"/>
        </w:rPr>
        <w:t xml:space="preserve">Hearing level at follow-up, all frequencies; </w:t>
      </w:r>
      <w:proofErr w:type="spellStart"/>
      <w:r w:rsidRPr="00DE3E25">
        <w:rPr>
          <w:rFonts w:ascii="Arial" w:eastAsia="Arial" w:hAnsi="Arial" w:cs="Arial"/>
          <w:color w:val="1C1D1E"/>
          <w:highlight w:val="white"/>
          <w:lang w:val="en-GB"/>
        </w:rPr>
        <w:t>fol</w:t>
      </w:r>
      <w:proofErr w:type="spellEnd"/>
      <w:r w:rsidRPr="00DE3E25">
        <w:rPr>
          <w:rFonts w:ascii="Arial" w:eastAsia="Arial" w:hAnsi="Arial" w:cs="Arial"/>
          <w:color w:val="1C1D1E"/>
          <w:highlight w:val="white"/>
          <w:lang w:val="en-GB"/>
        </w:rPr>
        <w:t xml:space="preserve"> (dB)</w:t>
      </w:r>
    </w:p>
    <w:p w14:paraId="1C3EEC7C" w14:textId="77777777" w:rsidR="00F771ED" w:rsidRPr="00DE3E25" w:rsidRDefault="00F771ED" w:rsidP="00DC4274">
      <w:pPr>
        <w:spacing w:line="360" w:lineRule="auto"/>
        <w:jc w:val="both"/>
        <w:rPr>
          <w:rFonts w:ascii="Arial" w:hAnsi="Arial" w:cs="Arial"/>
          <w:b/>
          <w:bCs/>
          <w:sz w:val="16"/>
          <w:szCs w:val="16"/>
          <w:lang w:val="en-GB"/>
        </w:rPr>
      </w:pPr>
    </w:p>
    <w:p w14:paraId="35031814" w14:textId="30C3919B" w:rsidR="00CA451E" w:rsidRPr="00DE3E25" w:rsidRDefault="00DE3E25">
      <w:pPr>
        <w:spacing w:line="360" w:lineRule="auto"/>
        <w:jc w:val="both"/>
        <w:rPr>
          <w:rFonts w:ascii="Arial" w:hAnsi="Arial" w:cs="Arial"/>
          <w:b/>
          <w:bCs/>
          <w:lang w:val="en-GB"/>
        </w:rPr>
      </w:pPr>
      <w:r w:rsidRPr="00DE3E25">
        <w:rPr>
          <w:rFonts w:ascii="Arial" w:hAnsi="Arial" w:cs="Arial"/>
          <w:b/>
          <w:bCs/>
          <w:lang w:val="en-GB"/>
        </w:rPr>
        <w:t>Contributing</w:t>
      </w:r>
      <w:r w:rsidR="00000000" w:rsidRPr="00DE3E25">
        <w:rPr>
          <w:rFonts w:ascii="Arial" w:hAnsi="Arial" w:cs="Arial"/>
          <w:b/>
          <w:bCs/>
          <w:lang w:val="en-GB"/>
        </w:rPr>
        <w:t xml:space="preserve"> factors </w:t>
      </w:r>
      <w:r w:rsidR="001778EA" w:rsidRPr="00DE3E25">
        <w:rPr>
          <w:rFonts w:ascii="Arial" w:hAnsi="Arial" w:cs="Arial"/>
          <w:b/>
          <w:bCs/>
          <w:lang w:val="en-GB"/>
        </w:rPr>
        <w:t xml:space="preserve">/ </w:t>
      </w:r>
      <w:r w:rsidR="00D8174D" w:rsidRPr="00DE3E25">
        <w:rPr>
          <w:rFonts w:ascii="Arial" w:hAnsi="Arial" w:cs="Arial"/>
          <w:b/>
          <w:bCs/>
          <w:lang w:val="en-GB"/>
        </w:rPr>
        <w:t>covariates</w:t>
      </w:r>
    </w:p>
    <w:p w14:paraId="07EC4114" w14:textId="77777777" w:rsidR="00DE3E25" w:rsidRPr="00DE3E25" w:rsidRDefault="00DE3E25" w:rsidP="00DE3E25">
      <w:pPr>
        <w:numPr>
          <w:ilvl w:val="0"/>
          <w:numId w:val="31"/>
        </w:numPr>
        <w:pBdr>
          <w:top w:val="nil"/>
          <w:left w:val="nil"/>
          <w:bottom w:val="nil"/>
          <w:right w:val="nil"/>
          <w:between w:val="nil"/>
        </w:pBdr>
        <w:spacing w:line="360" w:lineRule="auto"/>
        <w:jc w:val="both"/>
        <w:rPr>
          <w:b/>
          <w:color w:val="1C1D1E"/>
          <w:highlight w:val="white"/>
          <w:lang w:val="en-GB"/>
        </w:rPr>
      </w:pPr>
      <w:r w:rsidRPr="00DE3E25">
        <w:rPr>
          <w:rFonts w:ascii="Arial" w:eastAsia="Arial" w:hAnsi="Arial" w:cs="Arial"/>
          <w:color w:val="1C1D1E"/>
          <w:highlight w:val="white"/>
          <w:lang w:val="en-GB"/>
        </w:rPr>
        <w:t>Previous systemic corticosteroid therapy (yes / no)</w:t>
      </w:r>
    </w:p>
    <w:p w14:paraId="0D895849" w14:textId="77777777" w:rsidR="00DE3E25" w:rsidRPr="00DE3E25" w:rsidRDefault="00DE3E25" w:rsidP="00DE3E25">
      <w:pPr>
        <w:numPr>
          <w:ilvl w:val="0"/>
          <w:numId w:val="31"/>
        </w:numPr>
        <w:pBdr>
          <w:top w:val="nil"/>
          <w:left w:val="nil"/>
          <w:bottom w:val="nil"/>
          <w:right w:val="nil"/>
          <w:between w:val="nil"/>
        </w:pBdr>
        <w:spacing w:line="360" w:lineRule="auto"/>
        <w:jc w:val="both"/>
        <w:rPr>
          <w:b/>
          <w:color w:val="1C1D1E"/>
          <w:highlight w:val="white"/>
          <w:lang w:val="en-GB"/>
        </w:rPr>
      </w:pPr>
      <w:r w:rsidRPr="00DE3E25">
        <w:rPr>
          <w:rFonts w:ascii="Arial" w:eastAsia="Arial" w:hAnsi="Arial" w:cs="Arial"/>
          <w:color w:val="1C1D1E"/>
          <w:highlight w:val="white"/>
          <w:lang w:val="en-GB"/>
        </w:rPr>
        <w:lastRenderedPageBreak/>
        <w:t>Time between 1. and 2. audiogram (days)</w:t>
      </w:r>
    </w:p>
    <w:p w14:paraId="690CAEF3" w14:textId="77777777" w:rsidR="00DE3E25" w:rsidRPr="00DE3E25" w:rsidRDefault="00DE3E25" w:rsidP="00DE3E25">
      <w:pPr>
        <w:numPr>
          <w:ilvl w:val="0"/>
          <w:numId w:val="31"/>
        </w:numPr>
        <w:pBdr>
          <w:top w:val="nil"/>
          <w:left w:val="nil"/>
          <w:bottom w:val="nil"/>
          <w:right w:val="nil"/>
          <w:between w:val="nil"/>
        </w:pBdr>
        <w:spacing w:line="360" w:lineRule="auto"/>
        <w:jc w:val="both"/>
        <w:rPr>
          <w:b/>
          <w:color w:val="1C1D1E"/>
          <w:highlight w:val="white"/>
          <w:lang w:val="en-GB"/>
        </w:rPr>
      </w:pPr>
      <w:r w:rsidRPr="00DE3E25">
        <w:rPr>
          <w:rFonts w:ascii="Arial" w:eastAsia="Arial" w:hAnsi="Arial" w:cs="Arial"/>
          <w:color w:val="1C1D1E"/>
          <w:highlight w:val="white"/>
          <w:lang w:val="en-GB"/>
        </w:rPr>
        <w:t>Time between 1. and 3. audiogram (days)</w:t>
      </w:r>
    </w:p>
    <w:p w14:paraId="26A09697" w14:textId="77777777" w:rsidR="00DE3E25" w:rsidRPr="00DE3E25" w:rsidRDefault="00DE3E25" w:rsidP="00DE3E25">
      <w:pPr>
        <w:numPr>
          <w:ilvl w:val="0"/>
          <w:numId w:val="31"/>
        </w:numPr>
        <w:pBdr>
          <w:top w:val="nil"/>
          <w:left w:val="nil"/>
          <w:bottom w:val="nil"/>
          <w:right w:val="nil"/>
          <w:between w:val="nil"/>
        </w:pBdr>
        <w:spacing w:line="360" w:lineRule="auto"/>
        <w:jc w:val="both"/>
        <w:rPr>
          <w:b/>
          <w:color w:val="1C1D1E"/>
          <w:highlight w:val="white"/>
          <w:lang w:val="en-GB"/>
        </w:rPr>
      </w:pPr>
      <w:r w:rsidRPr="00DE3E25">
        <w:rPr>
          <w:rFonts w:ascii="Arial" w:eastAsia="Arial" w:hAnsi="Arial" w:cs="Arial"/>
          <w:color w:val="1C1D1E"/>
          <w:highlight w:val="white"/>
          <w:lang w:val="en-GB"/>
        </w:rPr>
        <w:t>Time between 2. and 3. audiogram (days)</w:t>
      </w:r>
    </w:p>
    <w:p w14:paraId="79BDF16C" w14:textId="77777777" w:rsidR="00DE3E25" w:rsidRPr="00DE3E25" w:rsidRDefault="00DE3E25" w:rsidP="00DE3E25">
      <w:pPr>
        <w:numPr>
          <w:ilvl w:val="0"/>
          <w:numId w:val="31"/>
        </w:numPr>
        <w:pBdr>
          <w:top w:val="nil"/>
          <w:left w:val="nil"/>
          <w:bottom w:val="nil"/>
          <w:right w:val="nil"/>
          <w:between w:val="nil"/>
        </w:pBdr>
        <w:spacing w:line="360" w:lineRule="auto"/>
        <w:jc w:val="both"/>
        <w:rPr>
          <w:b/>
          <w:color w:val="1C1D1E"/>
          <w:highlight w:val="white"/>
          <w:lang w:val="en-GB"/>
        </w:rPr>
      </w:pPr>
      <w:r w:rsidRPr="00DE3E25">
        <w:rPr>
          <w:rFonts w:ascii="Arial" w:eastAsia="Arial" w:hAnsi="Arial" w:cs="Arial"/>
          <w:color w:val="1C1D1E"/>
          <w:highlight w:val="white"/>
          <w:lang w:val="en-GB"/>
        </w:rPr>
        <w:t>Time between onset of symptoms and first IT (days)</w:t>
      </w:r>
    </w:p>
    <w:p w14:paraId="06E3C2E2" w14:textId="77777777" w:rsidR="00DE3E25" w:rsidRPr="00DE3E25" w:rsidRDefault="00DE3E25" w:rsidP="00DE3E25">
      <w:pPr>
        <w:numPr>
          <w:ilvl w:val="0"/>
          <w:numId w:val="31"/>
        </w:numPr>
        <w:pBdr>
          <w:top w:val="nil"/>
          <w:left w:val="nil"/>
          <w:bottom w:val="nil"/>
          <w:right w:val="nil"/>
          <w:between w:val="nil"/>
        </w:pBdr>
        <w:spacing w:line="360" w:lineRule="auto"/>
        <w:jc w:val="both"/>
        <w:rPr>
          <w:b/>
          <w:color w:val="1C1D1E"/>
          <w:highlight w:val="white"/>
          <w:lang w:val="en-GB"/>
        </w:rPr>
      </w:pPr>
      <w:r w:rsidRPr="00DE3E25">
        <w:rPr>
          <w:rFonts w:ascii="Arial" w:eastAsia="Arial" w:hAnsi="Arial" w:cs="Arial"/>
          <w:color w:val="1C1D1E"/>
          <w:highlight w:val="white"/>
          <w:lang w:val="en-GB"/>
        </w:rPr>
        <w:t>Age (years)</w:t>
      </w:r>
    </w:p>
    <w:p w14:paraId="6AB81B4F" w14:textId="77777777" w:rsidR="00DE3E25" w:rsidRPr="00DE3E25" w:rsidRDefault="00DE3E25" w:rsidP="00DE3E25">
      <w:pPr>
        <w:numPr>
          <w:ilvl w:val="0"/>
          <w:numId w:val="31"/>
        </w:numPr>
        <w:pBdr>
          <w:top w:val="nil"/>
          <w:left w:val="nil"/>
          <w:bottom w:val="nil"/>
          <w:right w:val="nil"/>
          <w:between w:val="nil"/>
        </w:pBdr>
        <w:spacing w:line="360" w:lineRule="auto"/>
        <w:jc w:val="both"/>
        <w:rPr>
          <w:b/>
          <w:color w:val="1C1D1E"/>
          <w:highlight w:val="white"/>
          <w:lang w:val="en-GB"/>
        </w:rPr>
      </w:pPr>
      <w:r w:rsidRPr="00DE3E25">
        <w:rPr>
          <w:rFonts w:ascii="Arial" w:eastAsia="Arial" w:hAnsi="Arial" w:cs="Arial"/>
          <w:color w:val="1C1D1E"/>
          <w:highlight w:val="white"/>
          <w:lang w:val="en-GB"/>
        </w:rPr>
        <w:t>Sex (male / female)</w:t>
      </w:r>
    </w:p>
    <w:p w14:paraId="33FCA348" w14:textId="77777777" w:rsidR="00DE3E25" w:rsidRPr="00DE3E25" w:rsidRDefault="00DE3E25" w:rsidP="00DE3E25">
      <w:pPr>
        <w:numPr>
          <w:ilvl w:val="0"/>
          <w:numId w:val="31"/>
        </w:numPr>
        <w:pBdr>
          <w:top w:val="nil"/>
          <w:left w:val="nil"/>
          <w:bottom w:val="nil"/>
          <w:right w:val="nil"/>
          <w:between w:val="nil"/>
        </w:pBdr>
        <w:spacing w:line="360" w:lineRule="auto"/>
        <w:jc w:val="both"/>
        <w:rPr>
          <w:b/>
          <w:color w:val="1C1D1E"/>
          <w:highlight w:val="white"/>
          <w:lang w:val="en-GB"/>
        </w:rPr>
      </w:pPr>
      <w:r w:rsidRPr="00DE3E25">
        <w:rPr>
          <w:rFonts w:ascii="Arial" w:eastAsia="Arial" w:hAnsi="Arial" w:cs="Arial"/>
          <w:color w:val="1C1D1E"/>
          <w:highlight w:val="white"/>
          <w:lang w:val="en-GB"/>
        </w:rPr>
        <w:t>Hearing ability - difference to healthy ear (all frequencies; dB, %)</w:t>
      </w:r>
    </w:p>
    <w:p w14:paraId="7E10C51D" w14:textId="77777777" w:rsidR="00DE3E25" w:rsidRPr="00DE3E25" w:rsidRDefault="00DE3E25" w:rsidP="00DE3E25">
      <w:pPr>
        <w:numPr>
          <w:ilvl w:val="0"/>
          <w:numId w:val="31"/>
        </w:numPr>
        <w:pBdr>
          <w:top w:val="nil"/>
          <w:left w:val="nil"/>
          <w:bottom w:val="nil"/>
          <w:right w:val="nil"/>
          <w:between w:val="nil"/>
        </w:pBdr>
        <w:spacing w:line="360" w:lineRule="auto"/>
        <w:jc w:val="both"/>
        <w:rPr>
          <w:b/>
          <w:color w:val="1C1D1E"/>
          <w:highlight w:val="white"/>
          <w:lang w:val="en-GB"/>
        </w:rPr>
      </w:pPr>
      <w:r w:rsidRPr="00DE3E25">
        <w:rPr>
          <w:rFonts w:ascii="Arial" w:eastAsia="Arial" w:hAnsi="Arial" w:cs="Arial"/>
          <w:color w:val="1C1D1E"/>
          <w:highlight w:val="white"/>
          <w:lang w:val="en-GB"/>
        </w:rPr>
        <w:t>Hearing ability - difference to healthy ear (PTA; dB, %)</w:t>
      </w:r>
    </w:p>
    <w:p w14:paraId="6466E012" w14:textId="77777777" w:rsidR="00DE3E25" w:rsidRPr="00DE3E25" w:rsidRDefault="00DE3E25" w:rsidP="00DE3E25">
      <w:pPr>
        <w:numPr>
          <w:ilvl w:val="0"/>
          <w:numId w:val="31"/>
        </w:numPr>
        <w:pBdr>
          <w:top w:val="nil"/>
          <w:left w:val="nil"/>
          <w:bottom w:val="nil"/>
          <w:right w:val="nil"/>
          <w:between w:val="nil"/>
        </w:pBdr>
        <w:spacing w:after="160" w:line="360" w:lineRule="auto"/>
        <w:jc w:val="both"/>
        <w:rPr>
          <w:b/>
          <w:color w:val="1C1D1E"/>
          <w:highlight w:val="white"/>
          <w:lang w:val="en-GB"/>
        </w:rPr>
      </w:pPr>
      <w:r w:rsidRPr="00DE3E25">
        <w:rPr>
          <w:rFonts w:ascii="Arial" w:eastAsia="Arial" w:hAnsi="Arial" w:cs="Arial"/>
          <w:color w:val="1C1D1E"/>
          <w:highlight w:val="white"/>
          <w:lang w:val="en-GB"/>
        </w:rPr>
        <w:t>Hearing ability of healthy ear (all frequencies; dB)</w:t>
      </w:r>
    </w:p>
    <w:p w14:paraId="6E80213B" w14:textId="77777777" w:rsidR="00DC4274" w:rsidRPr="00DE3E25" w:rsidRDefault="00DC4274" w:rsidP="00274033">
      <w:pPr>
        <w:spacing w:line="360" w:lineRule="auto"/>
        <w:jc w:val="both"/>
        <w:rPr>
          <w:rFonts w:ascii="Arial" w:hAnsi="Arial" w:cs="Arial"/>
          <w:lang w:val="en-GB"/>
        </w:rPr>
      </w:pPr>
    </w:p>
    <w:p w14:paraId="4487B491" w14:textId="77777777" w:rsidR="00274033" w:rsidRPr="00DE3E25" w:rsidRDefault="00274033" w:rsidP="00274033">
      <w:pPr>
        <w:rPr>
          <w:rFonts w:ascii="Arial" w:hAnsi="Arial" w:cs="Arial"/>
          <w:lang w:val="en-GB"/>
        </w:rPr>
      </w:pPr>
    </w:p>
    <w:p w14:paraId="2526FA51" w14:textId="72E623F9" w:rsidR="00CA451E" w:rsidRPr="00DE3E25" w:rsidRDefault="00000000">
      <w:pPr>
        <w:spacing w:line="360" w:lineRule="auto"/>
        <w:jc w:val="both"/>
        <w:rPr>
          <w:rFonts w:ascii="Arial" w:hAnsi="Arial" w:cs="Arial"/>
          <w:b/>
          <w:bCs/>
          <w:u w:val="single"/>
          <w:lang w:val="en-GB"/>
        </w:rPr>
      </w:pPr>
      <w:bookmarkStart w:id="0" w:name="_Toc76306754"/>
      <w:bookmarkStart w:id="1" w:name="_Toc179519875"/>
      <w:r w:rsidRPr="00DE3E25">
        <w:rPr>
          <w:rFonts w:ascii="Arial" w:hAnsi="Arial" w:cs="Arial"/>
          <w:b/>
          <w:bCs/>
          <w:u w:val="single"/>
          <w:lang w:val="en-GB"/>
        </w:rPr>
        <w:t xml:space="preserve">Biometric experiment design and </w:t>
      </w:r>
      <w:bookmarkEnd w:id="0"/>
      <w:bookmarkEnd w:id="1"/>
      <w:r w:rsidR="00191814">
        <w:rPr>
          <w:rFonts w:ascii="Arial" w:hAnsi="Arial" w:cs="Arial"/>
          <w:b/>
          <w:bCs/>
          <w:u w:val="single"/>
          <w:lang w:val="en-GB"/>
        </w:rPr>
        <w:t>analysis</w:t>
      </w:r>
    </w:p>
    <w:p w14:paraId="635DAE85" w14:textId="77777777" w:rsidR="00274033" w:rsidRPr="00DE3E25" w:rsidRDefault="00274033" w:rsidP="00274033">
      <w:pPr>
        <w:tabs>
          <w:tab w:val="num" w:pos="1080"/>
        </w:tabs>
        <w:spacing w:line="360" w:lineRule="auto"/>
        <w:rPr>
          <w:rFonts w:ascii="Arial" w:hAnsi="Arial" w:cs="Arial"/>
          <w:b/>
          <w:sz w:val="16"/>
          <w:szCs w:val="16"/>
          <w:lang w:val="en-GB"/>
        </w:rPr>
      </w:pPr>
      <w:bookmarkStart w:id="2" w:name="_Toc72501738"/>
    </w:p>
    <w:p w14:paraId="1BFD0DE5" w14:textId="77777777" w:rsidR="00CA451E" w:rsidRPr="00DE3E25" w:rsidRDefault="00000000">
      <w:pPr>
        <w:tabs>
          <w:tab w:val="num" w:pos="1080"/>
        </w:tabs>
        <w:spacing w:line="360" w:lineRule="auto"/>
        <w:rPr>
          <w:rFonts w:ascii="Arial" w:hAnsi="Arial" w:cs="Arial"/>
          <w:b/>
          <w:lang w:val="en-GB"/>
        </w:rPr>
      </w:pPr>
      <w:r w:rsidRPr="00DE3E25">
        <w:rPr>
          <w:rFonts w:ascii="Arial" w:hAnsi="Arial" w:cs="Arial"/>
          <w:b/>
          <w:lang w:val="en-GB"/>
        </w:rPr>
        <w:t>Case number justification:</w:t>
      </w:r>
      <w:bookmarkEnd w:id="2"/>
    </w:p>
    <w:p w14:paraId="560ABB0B" w14:textId="669A0A8F" w:rsidR="00CA451E" w:rsidRPr="00DE3E25" w:rsidRDefault="00000000">
      <w:pPr>
        <w:tabs>
          <w:tab w:val="num" w:pos="1080"/>
        </w:tabs>
        <w:spacing w:line="360" w:lineRule="auto"/>
        <w:jc w:val="both"/>
        <w:rPr>
          <w:rFonts w:ascii="Arial" w:hAnsi="Arial" w:cs="Arial"/>
          <w:lang w:val="en-GB"/>
        </w:rPr>
      </w:pPr>
      <w:r w:rsidRPr="00DE3E25">
        <w:rPr>
          <w:rFonts w:ascii="Arial" w:hAnsi="Arial" w:cs="Arial"/>
          <w:lang w:val="en-GB"/>
        </w:rPr>
        <w:t>The expected number of approx. 50-100 cases in each of the two cohorts should be suitable for preliminary conclusions on any outcome differences between the two cohorts.</w:t>
      </w:r>
    </w:p>
    <w:p w14:paraId="6AADE94F" w14:textId="77777777" w:rsidR="000E0A49" w:rsidRDefault="000E0A49">
      <w:pPr>
        <w:tabs>
          <w:tab w:val="num" w:pos="1080"/>
        </w:tabs>
        <w:spacing w:line="360" w:lineRule="auto"/>
        <w:rPr>
          <w:rFonts w:ascii="Arial" w:hAnsi="Arial" w:cs="Arial"/>
          <w:sz w:val="16"/>
          <w:szCs w:val="16"/>
          <w:lang w:val="en-GB"/>
        </w:rPr>
      </w:pPr>
      <w:bookmarkStart w:id="3" w:name="_Toc72501739"/>
    </w:p>
    <w:p w14:paraId="183F3CF7" w14:textId="2311A82E" w:rsidR="00CA451E" w:rsidRPr="00DE3E25" w:rsidRDefault="000E0A49">
      <w:pPr>
        <w:tabs>
          <w:tab w:val="num" w:pos="1080"/>
        </w:tabs>
        <w:spacing w:line="360" w:lineRule="auto"/>
        <w:rPr>
          <w:rFonts w:ascii="Arial" w:hAnsi="Arial" w:cs="Arial"/>
          <w:b/>
          <w:lang w:val="en-GB"/>
        </w:rPr>
      </w:pPr>
      <w:r>
        <w:rPr>
          <w:rFonts w:ascii="Arial" w:hAnsi="Arial" w:cs="Arial"/>
          <w:b/>
          <w:lang w:val="en-GB"/>
        </w:rPr>
        <w:t>Col</w:t>
      </w:r>
      <w:r w:rsidR="00000000" w:rsidRPr="00DE3E25">
        <w:rPr>
          <w:rFonts w:ascii="Arial" w:hAnsi="Arial" w:cs="Arial"/>
          <w:b/>
          <w:lang w:val="en-GB"/>
        </w:rPr>
        <w:t>lective</w:t>
      </w:r>
      <w:r>
        <w:rPr>
          <w:rFonts w:ascii="Arial" w:hAnsi="Arial" w:cs="Arial"/>
          <w:b/>
          <w:lang w:val="en-GB"/>
        </w:rPr>
        <w:t xml:space="preserve"> analysis</w:t>
      </w:r>
      <w:r w:rsidR="00000000" w:rsidRPr="00DE3E25">
        <w:rPr>
          <w:rFonts w:ascii="Arial" w:hAnsi="Arial" w:cs="Arial"/>
          <w:b/>
          <w:lang w:val="en-GB"/>
        </w:rPr>
        <w:t>:</w:t>
      </w:r>
      <w:bookmarkEnd w:id="3"/>
    </w:p>
    <w:p w14:paraId="4D1290D8" w14:textId="77777777" w:rsidR="00CA451E" w:rsidRPr="00DE3E25" w:rsidRDefault="00000000">
      <w:pPr>
        <w:tabs>
          <w:tab w:val="num" w:pos="1080"/>
        </w:tabs>
        <w:spacing w:line="360" w:lineRule="auto"/>
        <w:jc w:val="both"/>
        <w:rPr>
          <w:rFonts w:ascii="Arial" w:hAnsi="Arial" w:cs="Arial"/>
          <w:lang w:val="en-GB"/>
        </w:rPr>
      </w:pPr>
      <w:r w:rsidRPr="00DE3E25">
        <w:rPr>
          <w:rFonts w:ascii="Arial" w:hAnsi="Arial" w:cs="Arial"/>
          <w:lang w:val="en-GB"/>
        </w:rPr>
        <w:t>As no qualitative differentiation of inclusions is planned, these are all classified as valid cases (total collective = per-protocol collective) and evaluated as part of a per-protocol analysis.</w:t>
      </w:r>
    </w:p>
    <w:p w14:paraId="5C4B8263" w14:textId="77777777" w:rsidR="00E529F3" w:rsidRPr="00DE3E25" w:rsidRDefault="00E529F3" w:rsidP="00E529F3">
      <w:pPr>
        <w:tabs>
          <w:tab w:val="num" w:pos="1080"/>
        </w:tabs>
        <w:spacing w:line="360" w:lineRule="auto"/>
        <w:rPr>
          <w:rFonts w:ascii="Arial" w:hAnsi="Arial" w:cs="Arial"/>
          <w:sz w:val="16"/>
          <w:szCs w:val="16"/>
          <w:lang w:val="en-GB"/>
        </w:rPr>
      </w:pPr>
    </w:p>
    <w:p w14:paraId="57D5FA96" w14:textId="77777777" w:rsidR="00CA451E" w:rsidRPr="00DE3E25" w:rsidRDefault="00000000">
      <w:pPr>
        <w:tabs>
          <w:tab w:val="num" w:pos="1080"/>
        </w:tabs>
        <w:spacing w:line="360" w:lineRule="auto"/>
        <w:rPr>
          <w:rFonts w:ascii="Arial" w:hAnsi="Arial" w:cs="Arial"/>
          <w:lang w:val="en-GB"/>
        </w:rPr>
      </w:pPr>
      <w:r w:rsidRPr="00DE3E25">
        <w:rPr>
          <w:rFonts w:ascii="Arial" w:hAnsi="Arial" w:cs="Arial"/>
          <w:lang w:val="en-GB"/>
        </w:rPr>
        <w:t>The following cohorts are defined:</w:t>
      </w:r>
    </w:p>
    <w:p w14:paraId="46FB388A" w14:textId="222A2543" w:rsidR="00CA451E" w:rsidRPr="00DE3E25" w:rsidRDefault="00000000">
      <w:pPr>
        <w:numPr>
          <w:ilvl w:val="0"/>
          <w:numId w:val="21"/>
        </w:numPr>
        <w:tabs>
          <w:tab w:val="clear" w:pos="720"/>
        </w:tabs>
        <w:spacing w:line="360" w:lineRule="auto"/>
        <w:rPr>
          <w:rFonts w:ascii="Arial" w:hAnsi="Arial" w:cs="Arial"/>
          <w:lang w:val="en-GB"/>
        </w:rPr>
      </w:pPr>
      <w:r w:rsidRPr="00DE3E25">
        <w:rPr>
          <w:rFonts w:ascii="Arial" w:hAnsi="Arial" w:cs="Arial"/>
          <w:lang w:val="en-GB"/>
        </w:rPr>
        <w:t>Cohort D = treatment with dexamethasone</w:t>
      </w:r>
      <w:r w:rsidR="000E0A49">
        <w:rPr>
          <w:rFonts w:ascii="Arial" w:hAnsi="Arial" w:cs="Arial"/>
          <w:lang w:val="en-GB"/>
        </w:rPr>
        <w:t xml:space="preserve"> phosphate</w:t>
      </w:r>
    </w:p>
    <w:p w14:paraId="2EB4DD20" w14:textId="77777777" w:rsidR="00CA451E" w:rsidRPr="00DE3E25" w:rsidRDefault="00000000">
      <w:pPr>
        <w:numPr>
          <w:ilvl w:val="0"/>
          <w:numId w:val="21"/>
        </w:numPr>
        <w:tabs>
          <w:tab w:val="clear" w:pos="720"/>
        </w:tabs>
        <w:spacing w:line="360" w:lineRule="auto"/>
        <w:rPr>
          <w:rFonts w:ascii="Arial" w:hAnsi="Arial" w:cs="Arial"/>
          <w:lang w:val="en-GB"/>
        </w:rPr>
      </w:pPr>
      <w:r w:rsidRPr="00DE3E25">
        <w:rPr>
          <w:rFonts w:ascii="Arial" w:hAnsi="Arial" w:cs="Arial"/>
          <w:lang w:val="en-GB"/>
        </w:rPr>
        <w:t>Cohort T = treatment with triamcinolone acetonide</w:t>
      </w:r>
    </w:p>
    <w:p w14:paraId="6B93EA0A" w14:textId="77777777" w:rsidR="00E529F3" w:rsidRPr="00DE3E25" w:rsidRDefault="00E529F3" w:rsidP="00E529F3">
      <w:pPr>
        <w:spacing w:line="360" w:lineRule="auto"/>
        <w:rPr>
          <w:rFonts w:ascii="Arial" w:hAnsi="Arial" w:cs="Arial"/>
          <w:sz w:val="16"/>
          <w:szCs w:val="16"/>
          <w:lang w:val="en-GB"/>
        </w:rPr>
      </w:pPr>
      <w:bookmarkStart w:id="4" w:name="_Toc72501740"/>
    </w:p>
    <w:p w14:paraId="24868489" w14:textId="77777777" w:rsidR="00CA451E" w:rsidRPr="00DE3E25" w:rsidRDefault="00000000">
      <w:pPr>
        <w:spacing w:line="360" w:lineRule="auto"/>
        <w:jc w:val="both"/>
        <w:rPr>
          <w:rFonts w:ascii="Arial" w:hAnsi="Arial" w:cs="Arial"/>
          <w:lang w:val="en-GB"/>
        </w:rPr>
      </w:pPr>
      <w:r w:rsidRPr="00DE3E25">
        <w:rPr>
          <w:rFonts w:ascii="Arial" w:hAnsi="Arial" w:cs="Arial"/>
          <w:lang w:val="en-GB"/>
        </w:rPr>
        <w:t xml:space="preserve">To minimize bias, propensity score matching is also performed for the two cohorts (Cohort </w:t>
      </w:r>
      <w:proofErr w:type="gramStart"/>
      <w:r w:rsidRPr="00DE3E25">
        <w:rPr>
          <w:rFonts w:ascii="Arial" w:hAnsi="Arial" w:cs="Arial"/>
          <w:lang w:val="en-GB"/>
        </w:rPr>
        <w:t>D</w:t>
      </w:r>
      <w:r w:rsidRPr="00DE3E25">
        <w:rPr>
          <w:rFonts w:ascii="Arial" w:hAnsi="Arial" w:cs="Arial"/>
          <w:vertAlign w:val="subscript"/>
          <w:lang w:val="en-GB"/>
        </w:rPr>
        <w:t>PS</w:t>
      </w:r>
      <w:r w:rsidRPr="00DE3E25">
        <w:rPr>
          <w:rFonts w:ascii="Arial" w:hAnsi="Arial" w:cs="Arial"/>
          <w:lang w:val="en-GB"/>
        </w:rPr>
        <w:t xml:space="preserve"> ;</w:t>
      </w:r>
      <w:proofErr w:type="gramEnd"/>
      <w:r w:rsidRPr="00DE3E25">
        <w:rPr>
          <w:rFonts w:ascii="Arial" w:hAnsi="Arial" w:cs="Arial"/>
          <w:lang w:val="en-GB"/>
        </w:rPr>
        <w:t xml:space="preserve"> Cohort T</w:t>
      </w:r>
      <w:r w:rsidRPr="00DE3E25">
        <w:rPr>
          <w:rFonts w:ascii="Arial" w:hAnsi="Arial" w:cs="Arial"/>
          <w:vertAlign w:val="subscript"/>
          <w:lang w:val="en-GB"/>
        </w:rPr>
        <w:t>PS</w:t>
      </w:r>
      <w:r w:rsidRPr="00DE3E25">
        <w:rPr>
          <w:rFonts w:ascii="Arial" w:hAnsi="Arial" w:cs="Arial"/>
          <w:lang w:val="en-GB"/>
        </w:rPr>
        <w:t xml:space="preserve"> ): </w:t>
      </w:r>
    </w:p>
    <w:p w14:paraId="57973BD5" w14:textId="77777777" w:rsidR="00CA451E" w:rsidRPr="00DE3E25" w:rsidRDefault="00000000">
      <w:pPr>
        <w:pStyle w:val="Listenabsatz"/>
        <w:numPr>
          <w:ilvl w:val="0"/>
          <w:numId w:val="20"/>
        </w:numPr>
        <w:spacing w:line="360" w:lineRule="auto"/>
        <w:rPr>
          <w:rFonts w:ascii="Arial" w:hAnsi="Arial" w:cs="Arial"/>
          <w:lang w:val="en-GB"/>
        </w:rPr>
      </w:pPr>
      <w:r w:rsidRPr="00DE3E25">
        <w:rPr>
          <w:rFonts w:ascii="Arial" w:hAnsi="Arial" w:cs="Arial"/>
          <w:lang w:val="en-GB"/>
        </w:rPr>
        <w:t>Cohort D</w:t>
      </w:r>
      <w:r w:rsidRPr="00DE3E25">
        <w:rPr>
          <w:rFonts w:ascii="Arial" w:hAnsi="Arial" w:cs="Arial"/>
          <w:vertAlign w:val="subscript"/>
          <w:lang w:val="en-GB"/>
        </w:rPr>
        <w:t>PS</w:t>
      </w:r>
      <w:r w:rsidRPr="00DE3E25">
        <w:rPr>
          <w:rFonts w:ascii="Arial" w:hAnsi="Arial" w:cs="Arial"/>
          <w:lang w:val="en-GB"/>
        </w:rPr>
        <w:t xml:space="preserve"> vs. cohort T</w:t>
      </w:r>
      <w:r w:rsidRPr="00DE3E25">
        <w:rPr>
          <w:rFonts w:ascii="Arial" w:hAnsi="Arial" w:cs="Arial"/>
          <w:vertAlign w:val="subscript"/>
          <w:lang w:val="en-GB"/>
        </w:rPr>
        <w:t>PS</w:t>
      </w:r>
      <w:r w:rsidRPr="00DE3E25">
        <w:rPr>
          <w:rFonts w:ascii="Arial" w:hAnsi="Arial" w:cs="Arial"/>
          <w:lang w:val="en-GB"/>
        </w:rPr>
        <w:t xml:space="preserve"> = 1:1</w:t>
      </w:r>
    </w:p>
    <w:p w14:paraId="5FDF3FD5" w14:textId="77777777" w:rsidR="00CA451E" w:rsidRPr="00DE3E25" w:rsidRDefault="00000000">
      <w:pPr>
        <w:numPr>
          <w:ilvl w:val="0"/>
          <w:numId w:val="20"/>
        </w:numPr>
        <w:spacing w:line="360" w:lineRule="auto"/>
        <w:rPr>
          <w:rFonts w:ascii="Arial" w:hAnsi="Arial" w:cs="Arial"/>
          <w:lang w:val="en-GB"/>
        </w:rPr>
      </w:pPr>
      <w:r w:rsidRPr="00DE3E25">
        <w:rPr>
          <w:rFonts w:ascii="Arial" w:hAnsi="Arial" w:cs="Arial"/>
          <w:lang w:val="en-GB"/>
        </w:rPr>
        <w:t>Matching variables</w:t>
      </w:r>
    </w:p>
    <w:p w14:paraId="12A0A5F9" w14:textId="77777777" w:rsidR="00CA451E" w:rsidRPr="00DE3E25" w:rsidRDefault="00000000">
      <w:pPr>
        <w:pStyle w:val="Listenabsatz"/>
        <w:numPr>
          <w:ilvl w:val="1"/>
          <w:numId w:val="20"/>
        </w:numPr>
        <w:spacing w:line="360" w:lineRule="auto"/>
        <w:jc w:val="both"/>
        <w:rPr>
          <w:rFonts w:ascii="Arial" w:hAnsi="Arial" w:cs="Arial"/>
          <w:lang w:val="en-GB"/>
        </w:rPr>
      </w:pPr>
      <w:r w:rsidRPr="00DE3E25">
        <w:rPr>
          <w:rFonts w:ascii="Arial" w:hAnsi="Arial" w:cs="Arial"/>
          <w:lang w:val="en-GB"/>
        </w:rPr>
        <w:t>Previous systemic cortisone therapy [yes / no]</w:t>
      </w:r>
    </w:p>
    <w:p w14:paraId="380C01E5" w14:textId="77777777" w:rsidR="00CA451E" w:rsidRPr="00DE3E25" w:rsidRDefault="00000000">
      <w:pPr>
        <w:pStyle w:val="Listenabsatz"/>
        <w:numPr>
          <w:ilvl w:val="1"/>
          <w:numId w:val="20"/>
        </w:numPr>
        <w:spacing w:line="360" w:lineRule="auto"/>
        <w:jc w:val="both"/>
        <w:rPr>
          <w:rFonts w:ascii="Arial" w:hAnsi="Arial" w:cs="Arial"/>
          <w:lang w:val="en-GB"/>
        </w:rPr>
      </w:pPr>
      <w:r w:rsidRPr="00DE3E25">
        <w:rPr>
          <w:rFonts w:ascii="Arial" w:hAnsi="Arial" w:cs="Arial"/>
          <w:lang w:val="en-GB"/>
        </w:rPr>
        <w:t>Time difference 1st audio and 2nd audio [days]</w:t>
      </w:r>
    </w:p>
    <w:p w14:paraId="3FB1901F" w14:textId="77777777" w:rsidR="00CA451E" w:rsidRPr="00DE3E25" w:rsidRDefault="00000000">
      <w:pPr>
        <w:pStyle w:val="Listenabsatz"/>
        <w:numPr>
          <w:ilvl w:val="1"/>
          <w:numId w:val="20"/>
        </w:numPr>
        <w:spacing w:line="360" w:lineRule="auto"/>
        <w:jc w:val="both"/>
        <w:rPr>
          <w:rFonts w:ascii="Arial" w:hAnsi="Arial" w:cs="Arial"/>
          <w:lang w:val="en-GB"/>
        </w:rPr>
      </w:pPr>
      <w:r w:rsidRPr="00DE3E25">
        <w:rPr>
          <w:rFonts w:ascii="Arial" w:hAnsi="Arial" w:cs="Arial"/>
          <w:lang w:val="en-GB"/>
        </w:rPr>
        <w:t>Time difference 1st audio and 3rd audio [days]</w:t>
      </w:r>
    </w:p>
    <w:p w14:paraId="19F2DE9D" w14:textId="77777777" w:rsidR="00CA451E" w:rsidRPr="00DE3E25" w:rsidRDefault="00000000">
      <w:pPr>
        <w:pStyle w:val="Listenabsatz"/>
        <w:numPr>
          <w:ilvl w:val="1"/>
          <w:numId w:val="20"/>
        </w:numPr>
        <w:spacing w:line="360" w:lineRule="auto"/>
        <w:jc w:val="both"/>
        <w:rPr>
          <w:rFonts w:ascii="Arial" w:hAnsi="Arial" w:cs="Arial"/>
          <w:lang w:val="en-GB"/>
        </w:rPr>
      </w:pPr>
      <w:r w:rsidRPr="00DE3E25">
        <w:rPr>
          <w:rFonts w:ascii="Arial" w:hAnsi="Arial" w:cs="Arial"/>
          <w:lang w:val="en-GB"/>
        </w:rPr>
        <w:t>Time difference 2nd audio and 3rd audio [days]</w:t>
      </w:r>
    </w:p>
    <w:p w14:paraId="1552EF5A" w14:textId="77777777" w:rsidR="00CA451E" w:rsidRPr="00DE3E25" w:rsidRDefault="00000000">
      <w:pPr>
        <w:pStyle w:val="Listenabsatz"/>
        <w:numPr>
          <w:ilvl w:val="1"/>
          <w:numId w:val="20"/>
        </w:numPr>
        <w:spacing w:line="360" w:lineRule="auto"/>
        <w:jc w:val="both"/>
        <w:rPr>
          <w:rFonts w:ascii="Arial" w:hAnsi="Arial" w:cs="Arial"/>
          <w:lang w:val="en-GB"/>
        </w:rPr>
      </w:pPr>
      <w:r w:rsidRPr="00DE3E25">
        <w:rPr>
          <w:rFonts w:ascii="Arial" w:hAnsi="Arial" w:cs="Arial"/>
          <w:lang w:val="en-GB"/>
        </w:rPr>
        <w:t>Time difference between onset of symptoms and start of IT therapy [days]</w:t>
      </w:r>
    </w:p>
    <w:p w14:paraId="3D30FE4F" w14:textId="77777777" w:rsidR="00CA451E" w:rsidRPr="00DE3E25" w:rsidRDefault="00000000">
      <w:pPr>
        <w:pStyle w:val="Listenabsatz"/>
        <w:numPr>
          <w:ilvl w:val="1"/>
          <w:numId w:val="20"/>
        </w:numPr>
        <w:spacing w:line="360" w:lineRule="auto"/>
        <w:jc w:val="both"/>
        <w:rPr>
          <w:rFonts w:ascii="Arial" w:hAnsi="Arial" w:cs="Arial"/>
          <w:lang w:val="en-GB"/>
        </w:rPr>
      </w:pPr>
      <w:r w:rsidRPr="00DE3E25">
        <w:rPr>
          <w:rFonts w:ascii="Arial" w:hAnsi="Arial" w:cs="Arial"/>
          <w:lang w:val="en-GB"/>
        </w:rPr>
        <w:t>Age [years]</w:t>
      </w:r>
    </w:p>
    <w:p w14:paraId="1B98E1B6" w14:textId="77777777" w:rsidR="00CA451E" w:rsidRPr="000E0A49" w:rsidRDefault="00000000" w:rsidP="000E0A49">
      <w:pPr>
        <w:pStyle w:val="Listenabsatz"/>
        <w:numPr>
          <w:ilvl w:val="1"/>
          <w:numId w:val="20"/>
        </w:numPr>
        <w:spacing w:line="360" w:lineRule="auto"/>
        <w:jc w:val="both"/>
        <w:rPr>
          <w:rFonts w:ascii="Arial" w:hAnsi="Arial" w:cs="Arial"/>
          <w:lang w:val="en-GB"/>
        </w:rPr>
      </w:pPr>
      <w:r w:rsidRPr="000E0A49">
        <w:rPr>
          <w:rFonts w:ascii="Arial" w:hAnsi="Arial" w:cs="Arial"/>
          <w:lang w:val="en-GB"/>
        </w:rPr>
        <w:lastRenderedPageBreak/>
        <w:t>Gender [m / f]</w:t>
      </w:r>
    </w:p>
    <w:p w14:paraId="5317C1C2" w14:textId="77777777" w:rsidR="00CA451E" w:rsidRPr="00DE3E25" w:rsidRDefault="00000000">
      <w:pPr>
        <w:pStyle w:val="Listenabsatz"/>
        <w:numPr>
          <w:ilvl w:val="1"/>
          <w:numId w:val="20"/>
        </w:numPr>
        <w:spacing w:line="360" w:lineRule="auto"/>
        <w:jc w:val="both"/>
        <w:rPr>
          <w:rFonts w:ascii="Arial" w:hAnsi="Arial" w:cs="Arial"/>
          <w:lang w:val="en-GB"/>
        </w:rPr>
      </w:pPr>
      <w:r w:rsidRPr="00DE3E25">
        <w:rPr>
          <w:rFonts w:ascii="Arial" w:hAnsi="Arial" w:cs="Arial"/>
          <w:lang w:val="en-GB"/>
        </w:rPr>
        <w:t>Hearing difference to the opposite ear (average) [%]</w:t>
      </w:r>
    </w:p>
    <w:p w14:paraId="5171039F" w14:textId="77777777" w:rsidR="00274033" w:rsidRPr="00DE3E25" w:rsidRDefault="00274033" w:rsidP="00274033">
      <w:pPr>
        <w:spacing w:line="360" w:lineRule="auto"/>
        <w:rPr>
          <w:rFonts w:ascii="Arial" w:hAnsi="Arial" w:cs="Arial"/>
          <w:b/>
          <w:sz w:val="16"/>
          <w:szCs w:val="16"/>
          <w:lang w:val="en-GB"/>
        </w:rPr>
      </w:pPr>
    </w:p>
    <w:p w14:paraId="77A4C3EC" w14:textId="77777777" w:rsidR="00CA451E" w:rsidRPr="00DE3E25" w:rsidRDefault="00000000">
      <w:pPr>
        <w:tabs>
          <w:tab w:val="num" w:pos="1080"/>
        </w:tabs>
        <w:spacing w:line="360" w:lineRule="auto"/>
        <w:rPr>
          <w:rFonts w:ascii="Arial" w:hAnsi="Arial" w:cs="Arial"/>
          <w:b/>
          <w:lang w:val="en-GB"/>
        </w:rPr>
      </w:pPr>
      <w:r w:rsidRPr="00DE3E25">
        <w:rPr>
          <w:rFonts w:ascii="Arial" w:hAnsi="Arial" w:cs="Arial"/>
          <w:b/>
          <w:lang w:val="en-GB"/>
        </w:rPr>
        <w:t>Implausible values and missing values:</w:t>
      </w:r>
      <w:bookmarkEnd w:id="4"/>
    </w:p>
    <w:p w14:paraId="06FD3AC9" w14:textId="77777777" w:rsidR="00CA451E" w:rsidRPr="00DE3E25" w:rsidRDefault="00000000">
      <w:pPr>
        <w:numPr>
          <w:ilvl w:val="0"/>
          <w:numId w:val="21"/>
        </w:numPr>
        <w:tabs>
          <w:tab w:val="clear" w:pos="720"/>
        </w:tabs>
        <w:spacing w:line="360" w:lineRule="auto"/>
        <w:rPr>
          <w:rFonts w:ascii="Arial" w:hAnsi="Arial" w:cs="Arial"/>
          <w:lang w:val="en-GB"/>
        </w:rPr>
      </w:pPr>
      <w:r w:rsidRPr="00DE3E25">
        <w:rPr>
          <w:rFonts w:ascii="Arial" w:hAnsi="Arial" w:cs="Arial"/>
          <w:lang w:val="en-GB"/>
        </w:rPr>
        <w:t xml:space="preserve">Implausible values: </w:t>
      </w:r>
    </w:p>
    <w:p w14:paraId="3BC4E2D9" w14:textId="48F2DA5F" w:rsidR="00CA451E" w:rsidRPr="00DE3E25" w:rsidRDefault="00000000">
      <w:pPr>
        <w:tabs>
          <w:tab w:val="num" w:pos="1080"/>
        </w:tabs>
        <w:spacing w:line="360" w:lineRule="auto"/>
        <w:ind w:left="708"/>
        <w:jc w:val="both"/>
        <w:rPr>
          <w:rFonts w:ascii="Arial" w:hAnsi="Arial" w:cs="Arial"/>
          <w:lang w:val="en-GB"/>
        </w:rPr>
      </w:pPr>
      <w:r w:rsidRPr="00DE3E25">
        <w:rPr>
          <w:rFonts w:ascii="Arial" w:hAnsi="Arial" w:cs="Arial"/>
          <w:lang w:val="en-GB"/>
        </w:rPr>
        <w:t xml:space="preserve">Implausible values are identified by the study management and converted into missing values. Implausible values include follow-up findings after a </w:t>
      </w:r>
      <w:r w:rsidR="0088630F">
        <w:rPr>
          <w:rFonts w:ascii="Arial" w:hAnsi="Arial" w:cs="Arial"/>
          <w:lang w:val="en-GB"/>
        </w:rPr>
        <w:t>diagnostic tympanostomy</w:t>
      </w:r>
      <w:r w:rsidR="005F1310" w:rsidRPr="00DE3E25">
        <w:rPr>
          <w:rFonts w:ascii="Arial" w:hAnsi="Arial" w:cs="Arial"/>
          <w:lang w:val="en-GB"/>
        </w:rPr>
        <w:t>.</w:t>
      </w:r>
    </w:p>
    <w:p w14:paraId="0B3F70A8" w14:textId="77777777" w:rsidR="00274033" w:rsidRPr="00DE3E25" w:rsidRDefault="00274033" w:rsidP="00274033">
      <w:pPr>
        <w:spacing w:line="360" w:lineRule="auto"/>
        <w:rPr>
          <w:rFonts w:ascii="Arial" w:hAnsi="Arial" w:cs="Arial"/>
          <w:b/>
          <w:sz w:val="16"/>
          <w:szCs w:val="16"/>
          <w:lang w:val="en-GB"/>
        </w:rPr>
      </w:pPr>
    </w:p>
    <w:p w14:paraId="1BD19DFF" w14:textId="77777777" w:rsidR="00CA451E" w:rsidRPr="00DE3E25" w:rsidRDefault="00000000">
      <w:pPr>
        <w:numPr>
          <w:ilvl w:val="0"/>
          <w:numId w:val="21"/>
        </w:numPr>
        <w:tabs>
          <w:tab w:val="clear" w:pos="720"/>
        </w:tabs>
        <w:spacing w:line="360" w:lineRule="auto"/>
        <w:rPr>
          <w:rFonts w:ascii="Arial" w:hAnsi="Arial" w:cs="Arial"/>
          <w:lang w:val="en-GB"/>
        </w:rPr>
      </w:pPr>
      <w:r w:rsidRPr="00DE3E25">
        <w:rPr>
          <w:rFonts w:ascii="Arial" w:hAnsi="Arial" w:cs="Arial"/>
          <w:lang w:val="en-GB"/>
        </w:rPr>
        <w:t>Missing Values:</w:t>
      </w:r>
    </w:p>
    <w:p w14:paraId="53A7059E" w14:textId="77777777" w:rsidR="00CA451E" w:rsidRPr="00DE3E25" w:rsidRDefault="00000000">
      <w:pPr>
        <w:tabs>
          <w:tab w:val="num" w:pos="1080"/>
        </w:tabs>
        <w:spacing w:line="360" w:lineRule="auto"/>
        <w:ind w:left="708"/>
        <w:rPr>
          <w:rFonts w:ascii="Arial" w:hAnsi="Arial" w:cs="Arial"/>
          <w:lang w:val="en-GB"/>
        </w:rPr>
      </w:pPr>
      <w:r w:rsidRPr="00DE3E25">
        <w:rPr>
          <w:rFonts w:ascii="Arial" w:hAnsi="Arial" w:cs="Arial"/>
          <w:lang w:val="en-GB"/>
        </w:rPr>
        <w:t>Missing values are not replaced, with the following exception:</w:t>
      </w:r>
    </w:p>
    <w:p w14:paraId="498F7143" w14:textId="4757E168" w:rsidR="00CA451E" w:rsidRPr="00DE3E25" w:rsidRDefault="00000000">
      <w:pPr>
        <w:numPr>
          <w:ilvl w:val="0"/>
          <w:numId w:val="22"/>
        </w:numPr>
        <w:tabs>
          <w:tab w:val="left" w:pos="1418"/>
        </w:tabs>
        <w:spacing w:line="360" w:lineRule="auto"/>
        <w:ind w:left="1276" w:hanging="283"/>
        <w:jc w:val="both"/>
        <w:rPr>
          <w:rFonts w:ascii="Arial" w:hAnsi="Arial" w:cs="Arial"/>
          <w:lang w:val="en-GB"/>
        </w:rPr>
      </w:pPr>
      <w:r w:rsidRPr="00DE3E25">
        <w:rPr>
          <w:rFonts w:ascii="Arial" w:hAnsi="Arial" w:cs="Arial"/>
          <w:lang w:val="en-GB"/>
        </w:rPr>
        <w:t xml:space="preserve">Missing follow-up findings after performing a </w:t>
      </w:r>
      <w:r w:rsidR="0088630F" w:rsidRPr="00DE3E25">
        <w:rPr>
          <w:rFonts w:ascii="Arial" w:hAnsi="Arial" w:cs="Arial"/>
          <w:lang w:val="en-GB"/>
        </w:rPr>
        <w:t>tympanostomy</w:t>
      </w:r>
      <w:r w:rsidRPr="00DE3E25">
        <w:rPr>
          <w:rFonts w:ascii="Arial" w:hAnsi="Arial" w:cs="Arial"/>
          <w:lang w:val="en-GB"/>
        </w:rPr>
        <w:t xml:space="preserve"> (between end of treatment and </w:t>
      </w:r>
      <w:r w:rsidR="0088630F">
        <w:rPr>
          <w:rFonts w:ascii="Arial" w:hAnsi="Arial" w:cs="Arial"/>
          <w:lang w:val="en-GB"/>
        </w:rPr>
        <w:t>f</w:t>
      </w:r>
      <w:r w:rsidRPr="00DE3E25">
        <w:rPr>
          <w:rFonts w:ascii="Arial" w:hAnsi="Arial" w:cs="Arial"/>
          <w:lang w:val="en-GB"/>
        </w:rPr>
        <w:t>ollow-up) are replaced using Last Observation Carried Forward (LOCF).</w:t>
      </w:r>
    </w:p>
    <w:p w14:paraId="1EF902A4" w14:textId="77777777" w:rsidR="00274033" w:rsidRPr="00DE3E25" w:rsidRDefault="00274033" w:rsidP="00274033">
      <w:pPr>
        <w:spacing w:line="360" w:lineRule="auto"/>
        <w:rPr>
          <w:rFonts w:ascii="Arial" w:hAnsi="Arial" w:cs="Arial"/>
          <w:sz w:val="16"/>
          <w:szCs w:val="16"/>
          <w:lang w:val="en-GB"/>
        </w:rPr>
      </w:pPr>
      <w:bookmarkStart w:id="5" w:name="_Toc72501742"/>
    </w:p>
    <w:p w14:paraId="51E70540" w14:textId="77777777" w:rsidR="00CA451E" w:rsidRPr="00DE3E25" w:rsidRDefault="00000000">
      <w:pPr>
        <w:shd w:val="clear" w:color="auto" w:fill="FFFFFF"/>
        <w:tabs>
          <w:tab w:val="left" w:pos="426"/>
          <w:tab w:val="left" w:pos="1276"/>
        </w:tabs>
        <w:spacing w:line="360" w:lineRule="auto"/>
        <w:ind w:right="142"/>
        <w:rPr>
          <w:rFonts w:ascii="Arial" w:hAnsi="Arial" w:cs="Arial"/>
          <w:b/>
          <w:lang w:val="en-GB"/>
        </w:rPr>
      </w:pPr>
      <w:r w:rsidRPr="00DE3E25">
        <w:rPr>
          <w:rFonts w:ascii="Arial" w:hAnsi="Arial" w:cs="Arial"/>
          <w:b/>
          <w:lang w:val="en-GB"/>
        </w:rPr>
        <w:t>Presentation of results:</w:t>
      </w:r>
    </w:p>
    <w:p w14:paraId="26C14084" w14:textId="77777777" w:rsidR="00CA451E" w:rsidRPr="00DE3E25" w:rsidRDefault="00000000">
      <w:pPr>
        <w:spacing w:line="360" w:lineRule="auto"/>
        <w:jc w:val="both"/>
        <w:rPr>
          <w:rFonts w:ascii="Arial" w:hAnsi="Arial" w:cs="Arial"/>
          <w:lang w:val="en-GB"/>
        </w:rPr>
      </w:pPr>
      <w:r w:rsidRPr="00DE3E25">
        <w:rPr>
          <w:rFonts w:ascii="Arial" w:hAnsi="Arial" w:cs="Arial"/>
          <w:lang w:val="en-GB"/>
        </w:rPr>
        <w:t xml:space="preserve">All data collected from the medical records for the study are tabulated with the number of observed and missing values. </w:t>
      </w:r>
    </w:p>
    <w:p w14:paraId="5ED4E0BE" w14:textId="77777777" w:rsidR="00274033" w:rsidRPr="00DE3E25" w:rsidRDefault="00274033" w:rsidP="00274033">
      <w:pPr>
        <w:spacing w:line="360" w:lineRule="auto"/>
        <w:rPr>
          <w:rFonts w:ascii="Arial" w:hAnsi="Arial" w:cs="Arial"/>
          <w:b/>
          <w:sz w:val="16"/>
          <w:szCs w:val="16"/>
          <w:lang w:val="en-GB"/>
        </w:rPr>
      </w:pPr>
    </w:p>
    <w:p w14:paraId="27BEBC3B" w14:textId="77777777" w:rsidR="00CA451E" w:rsidRPr="00DE3E25" w:rsidRDefault="00000000">
      <w:pPr>
        <w:numPr>
          <w:ilvl w:val="0"/>
          <w:numId w:val="21"/>
        </w:numPr>
        <w:spacing w:line="360" w:lineRule="auto"/>
        <w:jc w:val="both"/>
        <w:rPr>
          <w:rFonts w:ascii="Arial" w:hAnsi="Arial" w:cs="Arial"/>
          <w:lang w:val="en-GB"/>
        </w:rPr>
      </w:pPr>
      <w:r w:rsidRPr="00DE3E25">
        <w:rPr>
          <w:rFonts w:ascii="Arial" w:hAnsi="Arial" w:cs="Arial"/>
          <w:lang w:val="en-GB"/>
        </w:rPr>
        <w:t>Nominal-scale data is presented in tables with absolute and relative frequencies.</w:t>
      </w:r>
    </w:p>
    <w:p w14:paraId="5B47E9CA" w14:textId="77777777" w:rsidR="00CA451E" w:rsidRPr="00DE3E25" w:rsidRDefault="00000000">
      <w:pPr>
        <w:numPr>
          <w:ilvl w:val="0"/>
          <w:numId w:val="21"/>
        </w:numPr>
        <w:spacing w:line="360" w:lineRule="auto"/>
        <w:jc w:val="both"/>
        <w:rPr>
          <w:rFonts w:ascii="Arial" w:hAnsi="Arial" w:cs="Arial"/>
          <w:lang w:val="en-GB"/>
        </w:rPr>
      </w:pPr>
      <w:r w:rsidRPr="00DE3E25">
        <w:rPr>
          <w:rFonts w:ascii="Arial" w:hAnsi="Arial" w:cs="Arial"/>
          <w:lang w:val="en-GB"/>
        </w:rPr>
        <w:t>Ranking data is presented in tables with absolute and relative frequencies and/or using median, quartiles, minimum and maximum.</w:t>
      </w:r>
    </w:p>
    <w:p w14:paraId="70E0D9B9" w14:textId="77777777" w:rsidR="00CA451E" w:rsidRPr="00DE3E25" w:rsidRDefault="00000000">
      <w:pPr>
        <w:numPr>
          <w:ilvl w:val="0"/>
          <w:numId w:val="21"/>
        </w:numPr>
        <w:spacing w:line="360" w:lineRule="auto"/>
        <w:jc w:val="both"/>
        <w:rPr>
          <w:rFonts w:ascii="Arial" w:hAnsi="Arial" w:cs="Arial"/>
          <w:lang w:val="en-GB"/>
        </w:rPr>
      </w:pPr>
      <w:r w:rsidRPr="00DE3E25">
        <w:rPr>
          <w:rFonts w:ascii="Arial" w:hAnsi="Arial" w:cs="Arial"/>
          <w:lang w:val="en-GB"/>
        </w:rPr>
        <w:t>For quantitatively measured data, the following characteristic values of their distribution are presented:</w:t>
      </w:r>
    </w:p>
    <w:p w14:paraId="7D0D8B42" w14:textId="77777777" w:rsidR="00CA451E" w:rsidRPr="00DE3E25" w:rsidRDefault="00000000">
      <w:pPr>
        <w:numPr>
          <w:ilvl w:val="0"/>
          <w:numId w:val="22"/>
        </w:numPr>
        <w:tabs>
          <w:tab w:val="left" w:pos="1134"/>
        </w:tabs>
        <w:spacing w:line="360" w:lineRule="auto"/>
        <w:ind w:left="709" w:firstLine="425"/>
        <w:rPr>
          <w:rFonts w:ascii="Arial" w:hAnsi="Arial" w:cs="Arial"/>
          <w:lang w:val="en-GB"/>
        </w:rPr>
      </w:pPr>
      <w:r w:rsidRPr="00DE3E25">
        <w:rPr>
          <w:rFonts w:ascii="Arial" w:hAnsi="Arial" w:cs="Arial"/>
          <w:lang w:val="en-GB"/>
        </w:rPr>
        <w:t>Minimum</w:t>
      </w:r>
    </w:p>
    <w:p w14:paraId="0BA46954" w14:textId="77777777" w:rsidR="00CA451E" w:rsidRPr="00DE3E25" w:rsidRDefault="00000000">
      <w:pPr>
        <w:numPr>
          <w:ilvl w:val="0"/>
          <w:numId w:val="22"/>
        </w:numPr>
        <w:tabs>
          <w:tab w:val="left" w:pos="1134"/>
        </w:tabs>
        <w:spacing w:line="360" w:lineRule="auto"/>
        <w:ind w:left="709" w:firstLine="425"/>
        <w:rPr>
          <w:rFonts w:ascii="Arial" w:hAnsi="Arial" w:cs="Arial"/>
          <w:lang w:val="en-GB"/>
        </w:rPr>
      </w:pPr>
      <w:r w:rsidRPr="00DE3E25">
        <w:rPr>
          <w:rFonts w:ascii="Arial" w:hAnsi="Arial" w:cs="Arial"/>
          <w:lang w:val="en-GB"/>
        </w:rPr>
        <w:t>Median</w:t>
      </w:r>
    </w:p>
    <w:p w14:paraId="3D6962DA" w14:textId="77777777" w:rsidR="00CA451E" w:rsidRPr="00DE3E25" w:rsidRDefault="00000000">
      <w:pPr>
        <w:numPr>
          <w:ilvl w:val="0"/>
          <w:numId w:val="22"/>
        </w:numPr>
        <w:tabs>
          <w:tab w:val="left" w:pos="1134"/>
        </w:tabs>
        <w:spacing w:line="360" w:lineRule="auto"/>
        <w:ind w:left="709" w:firstLine="425"/>
        <w:rPr>
          <w:rFonts w:ascii="Arial" w:hAnsi="Arial" w:cs="Arial"/>
          <w:lang w:val="en-GB"/>
        </w:rPr>
      </w:pPr>
      <w:r w:rsidRPr="00DE3E25">
        <w:rPr>
          <w:rFonts w:ascii="Arial" w:hAnsi="Arial" w:cs="Arial"/>
          <w:lang w:val="en-GB"/>
        </w:rPr>
        <w:t>Quartiles</w:t>
      </w:r>
    </w:p>
    <w:p w14:paraId="0F022CE6" w14:textId="77777777" w:rsidR="00CA451E" w:rsidRPr="00DE3E25" w:rsidRDefault="00000000">
      <w:pPr>
        <w:numPr>
          <w:ilvl w:val="0"/>
          <w:numId w:val="22"/>
        </w:numPr>
        <w:tabs>
          <w:tab w:val="left" w:pos="1134"/>
        </w:tabs>
        <w:spacing w:line="360" w:lineRule="auto"/>
        <w:ind w:left="709" w:firstLine="425"/>
        <w:rPr>
          <w:rFonts w:ascii="Arial" w:hAnsi="Arial" w:cs="Arial"/>
          <w:lang w:val="en-GB"/>
        </w:rPr>
      </w:pPr>
      <w:r w:rsidRPr="00DE3E25">
        <w:rPr>
          <w:rFonts w:ascii="Arial" w:hAnsi="Arial" w:cs="Arial"/>
          <w:lang w:val="en-GB"/>
        </w:rPr>
        <w:t>Maximum</w:t>
      </w:r>
    </w:p>
    <w:p w14:paraId="61813604" w14:textId="77777777" w:rsidR="00CA451E" w:rsidRPr="00DE3E25" w:rsidRDefault="00000000">
      <w:pPr>
        <w:numPr>
          <w:ilvl w:val="0"/>
          <w:numId w:val="22"/>
        </w:numPr>
        <w:tabs>
          <w:tab w:val="left" w:pos="1134"/>
        </w:tabs>
        <w:spacing w:line="360" w:lineRule="auto"/>
        <w:ind w:left="709" w:firstLine="425"/>
        <w:rPr>
          <w:rFonts w:ascii="Arial" w:hAnsi="Arial" w:cs="Arial"/>
          <w:lang w:val="en-GB"/>
        </w:rPr>
      </w:pPr>
      <w:r w:rsidRPr="00DE3E25">
        <w:rPr>
          <w:rFonts w:ascii="Arial" w:hAnsi="Arial" w:cs="Arial"/>
          <w:lang w:val="en-GB"/>
        </w:rPr>
        <w:t>Mean value</w:t>
      </w:r>
    </w:p>
    <w:p w14:paraId="350215B7" w14:textId="77777777" w:rsidR="00CA451E" w:rsidRPr="00DE3E25" w:rsidRDefault="00000000">
      <w:pPr>
        <w:numPr>
          <w:ilvl w:val="0"/>
          <w:numId w:val="22"/>
        </w:numPr>
        <w:tabs>
          <w:tab w:val="left" w:pos="1134"/>
        </w:tabs>
        <w:spacing w:line="360" w:lineRule="auto"/>
        <w:ind w:left="709" w:firstLine="425"/>
        <w:rPr>
          <w:rFonts w:ascii="Arial" w:hAnsi="Arial" w:cs="Arial"/>
          <w:lang w:val="en-GB"/>
        </w:rPr>
      </w:pPr>
      <w:r w:rsidRPr="00DE3E25">
        <w:rPr>
          <w:rFonts w:ascii="Arial" w:hAnsi="Arial" w:cs="Arial"/>
          <w:lang w:val="en-GB"/>
        </w:rPr>
        <w:t>Standard deviation</w:t>
      </w:r>
    </w:p>
    <w:p w14:paraId="2C07D44A" w14:textId="77777777" w:rsidR="00274033" w:rsidRPr="00DE3E25" w:rsidRDefault="00274033" w:rsidP="00274033">
      <w:pPr>
        <w:spacing w:line="360" w:lineRule="auto"/>
        <w:rPr>
          <w:rFonts w:ascii="Arial" w:hAnsi="Arial" w:cs="Arial"/>
          <w:b/>
          <w:sz w:val="16"/>
          <w:szCs w:val="16"/>
          <w:lang w:val="en-GB"/>
        </w:rPr>
      </w:pPr>
    </w:p>
    <w:p w14:paraId="4367E74F" w14:textId="77777777" w:rsidR="00CA451E" w:rsidRPr="00DE3E25" w:rsidRDefault="00000000">
      <w:pPr>
        <w:spacing w:line="360" w:lineRule="auto"/>
        <w:rPr>
          <w:rFonts w:ascii="Arial" w:hAnsi="Arial" w:cs="Arial"/>
          <w:lang w:val="en-GB"/>
        </w:rPr>
      </w:pPr>
      <w:r w:rsidRPr="00DE3E25">
        <w:rPr>
          <w:rFonts w:ascii="Arial" w:hAnsi="Arial" w:cs="Arial"/>
          <w:lang w:val="en-GB"/>
        </w:rPr>
        <w:t>If required, graphics (box plots and bar charts) can be created.</w:t>
      </w:r>
    </w:p>
    <w:p w14:paraId="0421A608" w14:textId="77777777" w:rsidR="00274033" w:rsidRPr="00DE3E25" w:rsidRDefault="00274033" w:rsidP="00274033">
      <w:pPr>
        <w:spacing w:line="360" w:lineRule="auto"/>
        <w:rPr>
          <w:rFonts w:ascii="Arial" w:hAnsi="Arial" w:cs="Arial"/>
          <w:sz w:val="16"/>
          <w:szCs w:val="16"/>
          <w:lang w:val="en-GB"/>
        </w:rPr>
      </w:pPr>
    </w:p>
    <w:bookmarkEnd w:id="5"/>
    <w:p w14:paraId="19EB3CB4" w14:textId="77777777" w:rsidR="00CA451E" w:rsidRPr="00DE3E25" w:rsidRDefault="00000000">
      <w:pPr>
        <w:tabs>
          <w:tab w:val="left" w:pos="426"/>
        </w:tabs>
        <w:spacing w:line="360" w:lineRule="auto"/>
        <w:ind w:right="142"/>
        <w:rPr>
          <w:rFonts w:ascii="Arial" w:hAnsi="Arial" w:cs="Arial"/>
          <w:b/>
          <w:lang w:val="en-GB"/>
        </w:rPr>
      </w:pPr>
      <w:r w:rsidRPr="00DE3E25">
        <w:rPr>
          <w:rFonts w:ascii="Arial" w:hAnsi="Arial" w:cs="Arial"/>
          <w:b/>
          <w:lang w:val="en-GB"/>
        </w:rPr>
        <w:t>Statistical analysis:</w:t>
      </w:r>
    </w:p>
    <w:p w14:paraId="708476EA" w14:textId="77777777" w:rsidR="00CA451E" w:rsidRPr="00DE3E25" w:rsidRDefault="00000000">
      <w:pPr>
        <w:shd w:val="clear" w:color="auto" w:fill="FFFFFF"/>
        <w:spacing w:line="360" w:lineRule="auto"/>
        <w:ind w:right="142"/>
        <w:rPr>
          <w:rFonts w:ascii="Arial" w:hAnsi="Arial" w:cs="Arial"/>
          <w:lang w:val="en-GB"/>
        </w:rPr>
      </w:pPr>
      <w:r w:rsidRPr="00DE3E25">
        <w:rPr>
          <w:rFonts w:ascii="Arial" w:hAnsi="Arial" w:cs="Arial"/>
          <w:lang w:val="en-GB"/>
        </w:rPr>
        <w:t>Cohort comparisons (D vs. T and D</w:t>
      </w:r>
      <w:r w:rsidRPr="00DE3E25">
        <w:rPr>
          <w:rFonts w:ascii="Arial" w:hAnsi="Arial" w:cs="Arial"/>
          <w:vertAlign w:val="subscript"/>
          <w:lang w:val="en-GB"/>
        </w:rPr>
        <w:t>PS</w:t>
      </w:r>
      <w:r w:rsidRPr="00DE3E25">
        <w:rPr>
          <w:rFonts w:ascii="Arial" w:hAnsi="Arial" w:cs="Arial"/>
          <w:lang w:val="en-GB"/>
        </w:rPr>
        <w:t xml:space="preserve"> vs. </w:t>
      </w:r>
      <w:proofErr w:type="gramStart"/>
      <w:r w:rsidRPr="00DE3E25">
        <w:rPr>
          <w:rFonts w:ascii="Arial" w:hAnsi="Arial" w:cs="Arial"/>
          <w:lang w:val="en-GB"/>
        </w:rPr>
        <w:t>T</w:t>
      </w:r>
      <w:r w:rsidRPr="00DE3E25">
        <w:rPr>
          <w:rFonts w:ascii="Arial" w:hAnsi="Arial" w:cs="Arial"/>
          <w:vertAlign w:val="subscript"/>
          <w:lang w:val="en-GB"/>
        </w:rPr>
        <w:t>PS</w:t>
      </w:r>
      <w:r w:rsidRPr="00DE3E25">
        <w:rPr>
          <w:rFonts w:ascii="Arial" w:hAnsi="Arial" w:cs="Arial"/>
          <w:lang w:val="en-GB"/>
        </w:rPr>
        <w:t xml:space="preserve"> )</w:t>
      </w:r>
      <w:proofErr w:type="gramEnd"/>
      <w:r w:rsidRPr="00DE3E25">
        <w:rPr>
          <w:rFonts w:ascii="Arial" w:hAnsi="Arial" w:cs="Arial"/>
          <w:lang w:val="en-GB"/>
        </w:rPr>
        <w:t>:</w:t>
      </w:r>
    </w:p>
    <w:p w14:paraId="24D2F1AF" w14:textId="3CA1BC9D" w:rsidR="00CA451E" w:rsidRPr="00DE3E25" w:rsidRDefault="00000000">
      <w:pPr>
        <w:numPr>
          <w:ilvl w:val="0"/>
          <w:numId w:val="21"/>
        </w:numPr>
        <w:spacing w:line="360" w:lineRule="auto"/>
        <w:jc w:val="both"/>
        <w:rPr>
          <w:rFonts w:ascii="Arial" w:hAnsi="Arial" w:cs="Arial"/>
          <w:lang w:val="en-GB"/>
        </w:rPr>
      </w:pPr>
      <w:r w:rsidRPr="00DE3E25">
        <w:rPr>
          <w:rFonts w:ascii="Arial" w:hAnsi="Arial" w:cs="Arial"/>
          <w:lang w:val="en-GB"/>
        </w:rPr>
        <w:t xml:space="preserve">Metric parameters: If the hypothesis of a normal distribution cannot be rejected (Kolmogorov-Smirnov test with Lilliefors significance, α = 10%), the respective </w:t>
      </w:r>
      <w:r w:rsidRPr="00DE3E25">
        <w:rPr>
          <w:rFonts w:ascii="Arial" w:hAnsi="Arial" w:cs="Arial"/>
          <w:lang w:val="en-GB"/>
        </w:rPr>
        <w:lastRenderedPageBreak/>
        <w:t xml:space="preserve">parameter is statistically </w:t>
      </w:r>
      <w:r w:rsidR="0088630F" w:rsidRPr="00DE3E25">
        <w:rPr>
          <w:rFonts w:ascii="Arial" w:hAnsi="Arial" w:cs="Arial"/>
          <w:lang w:val="en-GB"/>
        </w:rPr>
        <w:t>analysed</w:t>
      </w:r>
      <w:r w:rsidRPr="00DE3E25">
        <w:rPr>
          <w:rFonts w:ascii="Arial" w:hAnsi="Arial" w:cs="Arial"/>
          <w:lang w:val="en-GB"/>
        </w:rPr>
        <w:t xml:space="preserve"> using the two-sample t-test for independent samples. Otherwise, the Mann-Whitney U-test is used.</w:t>
      </w:r>
    </w:p>
    <w:p w14:paraId="4B8E9805" w14:textId="77777777" w:rsidR="00CA451E" w:rsidRPr="00DE3E25" w:rsidRDefault="00000000">
      <w:pPr>
        <w:numPr>
          <w:ilvl w:val="0"/>
          <w:numId w:val="21"/>
        </w:numPr>
        <w:spacing w:line="360" w:lineRule="auto"/>
        <w:jc w:val="both"/>
        <w:rPr>
          <w:rFonts w:ascii="Arial" w:hAnsi="Arial" w:cs="Arial"/>
          <w:lang w:val="en-GB"/>
        </w:rPr>
      </w:pPr>
      <w:r w:rsidRPr="00DE3E25">
        <w:rPr>
          <w:rFonts w:ascii="Arial" w:hAnsi="Arial" w:cs="Arial"/>
          <w:lang w:val="en-GB"/>
        </w:rPr>
        <w:t>Ordinal parameters: Statistical comparisons are made using the Mann-Whitney U-test.</w:t>
      </w:r>
    </w:p>
    <w:p w14:paraId="386AE2AA" w14:textId="2595F1BA" w:rsidR="00CA451E" w:rsidRPr="00DE3E25" w:rsidRDefault="00000000">
      <w:pPr>
        <w:numPr>
          <w:ilvl w:val="0"/>
          <w:numId w:val="21"/>
        </w:numPr>
        <w:spacing w:line="360" w:lineRule="auto"/>
        <w:jc w:val="both"/>
        <w:rPr>
          <w:rFonts w:ascii="Arial" w:hAnsi="Arial" w:cs="Arial"/>
          <w:lang w:val="en-GB"/>
        </w:rPr>
      </w:pPr>
      <w:r w:rsidRPr="00DE3E25">
        <w:rPr>
          <w:rFonts w:ascii="Arial" w:hAnsi="Arial" w:cs="Arial"/>
          <w:lang w:val="en-GB"/>
        </w:rPr>
        <w:t xml:space="preserve">Nominal parameters: Nominal-scale data are </w:t>
      </w:r>
      <w:r w:rsidR="0088630F" w:rsidRPr="00DE3E25">
        <w:rPr>
          <w:rFonts w:ascii="Arial" w:hAnsi="Arial" w:cs="Arial"/>
          <w:lang w:val="en-GB"/>
        </w:rPr>
        <w:t>analysed</w:t>
      </w:r>
      <w:r w:rsidRPr="00DE3E25">
        <w:rPr>
          <w:rFonts w:ascii="Arial" w:hAnsi="Arial" w:cs="Arial"/>
          <w:lang w:val="en-GB"/>
        </w:rPr>
        <w:t xml:space="preserve"> using Fisher's exact test or the chi-square test.</w:t>
      </w:r>
    </w:p>
    <w:p w14:paraId="77866E58" w14:textId="77777777" w:rsidR="00274033" w:rsidRPr="0088630F" w:rsidRDefault="00274033" w:rsidP="00274033">
      <w:pPr>
        <w:tabs>
          <w:tab w:val="num" w:pos="720"/>
        </w:tabs>
        <w:spacing w:line="360" w:lineRule="auto"/>
        <w:jc w:val="both"/>
        <w:rPr>
          <w:rFonts w:ascii="Arial" w:hAnsi="Arial" w:cs="Arial"/>
          <w:sz w:val="16"/>
          <w:szCs w:val="16"/>
          <w:lang w:val="en-GB"/>
        </w:rPr>
      </w:pPr>
    </w:p>
    <w:p w14:paraId="7B4416F5" w14:textId="77777777" w:rsidR="00CA451E" w:rsidRPr="0088630F" w:rsidRDefault="00000000">
      <w:pPr>
        <w:shd w:val="clear" w:color="auto" w:fill="FFFFFF"/>
        <w:spacing w:line="360" w:lineRule="auto"/>
        <w:ind w:right="142"/>
        <w:rPr>
          <w:rFonts w:ascii="Arial" w:hAnsi="Arial" w:cs="Arial"/>
          <w:u w:val="single"/>
          <w:lang w:val="en-GB"/>
        </w:rPr>
      </w:pPr>
      <w:r w:rsidRPr="0088630F">
        <w:rPr>
          <w:rFonts w:ascii="Arial" w:hAnsi="Arial" w:cs="Arial"/>
          <w:u w:val="single"/>
          <w:lang w:val="en-GB"/>
        </w:rPr>
        <w:t xml:space="preserve">Regressions: </w:t>
      </w:r>
    </w:p>
    <w:p w14:paraId="7E31B1E8" w14:textId="1CB77061" w:rsidR="00CA451E" w:rsidRPr="00DE3E25" w:rsidRDefault="00000000">
      <w:pPr>
        <w:spacing w:line="360" w:lineRule="auto"/>
        <w:jc w:val="both"/>
        <w:rPr>
          <w:rFonts w:ascii="Arial" w:hAnsi="Arial" w:cs="Arial"/>
          <w:lang w:val="en-GB"/>
        </w:rPr>
      </w:pPr>
      <w:r w:rsidRPr="00DE3E25">
        <w:rPr>
          <w:rFonts w:ascii="Arial" w:hAnsi="Arial" w:cs="Arial"/>
          <w:lang w:val="en-GB"/>
        </w:rPr>
        <w:t xml:space="preserve">Multiple linear regression analyses are performed with all main </w:t>
      </w:r>
      <w:r w:rsidR="0088630F">
        <w:rPr>
          <w:rFonts w:ascii="Arial" w:hAnsi="Arial" w:cs="Arial"/>
          <w:lang w:val="en-GB"/>
        </w:rPr>
        <w:t>outcome</w:t>
      </w:r>
      <w:r w:rsidRPr="00DE3E25">
        <w:rPr>
          <w:rFonts w:ascii="Arial" w:hAnsi="Arial" w:cs="Arial"/>
          <w:lang w:val="en-GB"/>
        </w:rPr>
        <w:t xml:space="preserve"> parameters (dependent variables) with the following independent variables:</w:t>
      </w:r>
    </w:p>
    <w:p w14:paraId="538309B1" w14:textId="77777777" w:rsidR="00CA451E" w:rsidRPr="00DE3E25" w:rsidRDefault="00000000">
      <w:pPr>
        <w:spacing w:line="360" w:lineRule="auto"/>
        <w:ind w:left="360" w:firstLine="348"/>
        <w:rPr>
          <w:rFonts w:ascii="Arial" w:hAnsi="Arial" w:cs="Arial"/>
          <w:lang w:val="en-GB"/>
        </w:rPr>
      </w:pPr>
      <w:r w:rsidRPr="00DE3E25">
        <w:rPr>
          <w:rFonts w:ascii="Arial" w:hAnsi="Arial" w:cs="Arial"/>
          <w:lang w:val="en-GB"/>
        </w:rPr>
        <w:t>With all approaches:</w:t>
      </w:r>
    </w:p>
    <w:p w14:paraId="6517A13E" w14:textId="77777777" w:rsidR="00CA451E" w:rsidRPr="00DE3E25" w:rsidRDefault="00000000">
      <w:pPr>
        <w:numPr>
          <w:ilvl w:val="1"/>
          <w:numId w:val="21"/>
        </w:numPr>
        <w:spacing w:line="360" w:lineRule="auto"/>
        <w:rPr>
          <w:rFonts w:ascii="Arial" w:hAnsi="Arial" w:cs="Arial"/>
          <w:lang w:val="en-GB"/>
        </w:rPr>
      </w:pPr>
      <w:r w:rsidRPr="00DE3E25">
        <w:rPr>
          <w:rFonts w:ascii="Arial" w:hAnsi="Arial" w:cs="Arial"/>
          <w:lang w:val="en-GB"/>
        </w:rPr>
        <w:t>Previous systemic cortisone therapy [yes / no]</w:t>
      </w:r>
    </w:p>
    <w:p w14:paraId="5691AE79" w14:textId="445EF568" w:rsidR="00CA451E" w:rsidRPr="00DE3E25" w:rsidRDefault="00000000">
      <w:pPr>
        <w:numPr>
          <w:ilvl w:val="1"/>
          <w:numId w:val="21"/>
        </w:numPr>
        <w:spacing w:line="360" w:lineRule="auto"/>
        <w:rPr>
          <w:rFonts w:ascii="Arial" w:hAnsi="Arial" w:cs="Arial"/>
          <w:lang w:val="en-GB"/>
        </w:rPr>
      </w:pPr>
      <w:r w:rsidRPr="00DE3E25">
        <w:rPr>
          <w:rFonts w:ascii="Arial" w:hAnsi="Arial" w:cs="Arial"/>
          <w:lang w:val="en-GB"/>
        </w:rPr>
        <w:t>Time difference between onset of symptoms and start of IT therapy [days]</w:t>
      </w:r>
    </w:p>
    <w:p w14:paraId="69E7DDE6" w14:textId="02602AB3" w:rsidR="00CA451E" w:rsidRPr="00DE3E25" w:rsidRDefault="00000000">
      <w:pPr>
        <w:numPr>
          <w:ilvl w:val="1"/>
          <w:numId w:val="21"/>
        </w:numPr>
        <w:spacing w:line="360" w:lineRule="auto"/>
        <w:rPr>
          <w:rFonts w:ascii="Arial" w:hAnsi="Arial" w:cs="Arial"/>
          <w:lang w:val="en-GB"/>
        </w:rPr>
      </w:pPr>
      <w:r w:rsidRPr="00DE3E25">
        <w:rPr>
          <w:rFonts w:ascii="Arial" w:hAnsi="Arial" w:cs="Arial"/>
          <w:lang w:val="en-GB"/>
        </w:rPr>
        <w:t>Age [years]</w:t>
      </w:r>
    </w:p>
    <w:p w14:paraId="7F38B032" w14:textId="3E52C7E7" w:rsidR="00CA451E" w:rsidRPr="00DE3E25" w:rsidRDefault="00000000">
      <w:pPr>
        <w:numPr>
          <w:ilvl w:val="1"/>
          <w:numId w:val="21"/>
        </w:numPr>
        <w:spacing w:line="360" w:lineRule="auto"/>
        <w:rPr>
          <w:rFonts w:ascii="Arial" w:hAnsi="Arial" w:cs="Arial"/>
          <w:lang w:val="en-GB"/>
        </w:rPr>
      </w:pPr>
      <w:r w:rsidRPr="00DE3E25">
        <w:rPr>
          <w:rFonts w:ascii="Arial" w:hAnsi="Arial" w:cs="Arial"/>
          <w:lang w:val="en-GB"/>
        </w:rPr>
        <w:t>Gender [m / f]</w:t>
      </w:r>
    </w:p>
    <w:p w14:paraId="3CCC60BB" w14:textId="08CBCF93" w:rsidR="00CA451E" w:rsidRPr="00DE3E25" w:rsidRDefault="00000000">
      <w:pPr>
        <w:numPr>
          <w:ilvl w:val="1"/>
          <w:numId w:val="21"/>
        </w:numPr>
        <w:spacing w:line="360" w:lineRule="auto"/>
        <w:rPr>
          <w:rFonts w:ascii="Arial" w:hAnsi="Arial" w:cs="Arial"/>
          <w:lang w:val="en-GB"/>
        </w:rPr>
      </w:pPr>
      <w:r w:rsidRPr="00DE3E25">
        <w:rPr>
          <w:rFonts w:ascii="Arial" w:hAnsi="Arial" w:cs="Arial"/>
          <w:lang w:val="en-GB"/>
        </w:rPr>
        <w:t>Hearing ability difference to the opposite ear (average) [%]</w:t>
      </w:r>
    </w:p>
    <w:p w14:paraId="07A7B570" w14:textId="77777777" w:rsidR="00CA451E" w:rsidRPr="00DE3E25" w:rsidRDefault="00000000">
      <w:pPr>
        <w:numPr>
          <w:ilvl w:val="1"/>
          <w:numId w:val="21"/>
        </w:numPr>
        <w:spacing w:line="360" w:lineRule="auto"/>
        <w:rPr>
          <w:rFonts w:ascii="Arial" w:hAnsi="Arial" w:cs="Arial"/>
          <w:lang w:val="en-GB"/>
        </w:rPr>
      </w:pPr>
      <w:r w:rsidRPr="00DE3E25">
        <w:rPr>
          <w:rFonts w:ascii="Arial" w:hAnsi="Arial" w:cs="Arial"/>
          <w:lang w:val="en-GB"/>
        </w:rPr>
        <w:t>Cohort ([D vs. T]</w:t>
      </w:r>
    </w:p>
    <w:p w14:paraId="47E83273" w14:textId="77777777" w:rsidR="00CA451E" w:rsidRPr="00DE3E25" w:rsidRDefault="00000000">
      <w:pPr>
        <w:spacing w:line="360" w:lineRule="auto"/>
        <w:ind w:left="360" w:firstLine="348"/>
        <w:rPr>
          <w:rFonts w:ascii="Arial" w:hAnsi="Arial" w:cs="Arial"/>
          <w:lang w:val="en-GB"/>
        </w:rPr>
      </w:pPr>
      <w:r w:rsidRPr="00DE3E25">
        <w:rPr>
          <w:rFonts w:ascii="Arial" w:hAnsi="Arial" w:cs="Arial"/>
          <w:lang w:val="en-GB"/>
        </w:rPr>
        <w:t>For "pre-post" approaches:</w:t>
      </w:r>
    </w:p>
    <w:p w14:paraId="31E4386D" w14:textId="77777777" w:rsidR="00CA451E" w:rsidRPr="00DE3E25" w:rsidRDefault="00000000">
      <w:pPr>
        <w:numPr>
          <w:ilvl w:val="1"/>
          <w:numId w:val="21"/>
        </w:numPr>
        <w:spacing w:line="360" w:lineRule="auto"/>
        <w:rPr>
          <w:rFonts w:ascii="Arial" w:hAnsi="Arial" w:cs="Arial"/>
          <w:lang w:val="en-GB"/>
        </w:rPr>
      </w:pPr>
      <w:r w:rsidRPr="00DE3E25">
        <w:rPr>
          <w:rFonts w:ascii="Arial" w:hAnsi="Arial" w:cs="Arial"/>
          <w:lang w:val="en-GB"/>
        </w:rPr>
        <w:t>Time difference 1st audio and 2nd audio [days]</w:t>
      </w:r>
    </w:p>
    <w:p w14:paraId="1B556E7D" w14:textId="161871A2" w:rsidR="00CA451E" w:rsidRPr="00DE3E25" w:rsidRDefault="00000000">
      <w:pPr>
        <w:spacing w:line="360" w:lineRule="auto"/>
        <w:ind w:left="360" w:firstLine="348"/>
        <w:rPr>
          <w:rFonts w:ascii="Arial" w:hAnsi="Arial" w:cs="Arial"/>
          <w:lang w:val="en-GB"/>
        </w:rPr>
      </w:pPr>
      <w:r w:rsidRPr="00DE3E25">
        <w:rPr>
          <w:rFonts w:ascii="Arial" w:hAnsi="Arial" w:cs="Arial"/>
          <w:lang w:val="en-GB"/>
        </w:rPr>
        <w:t>For "pre-</w:t>
      </w:r>
      <w:proofErr w:type="spellStart"/>
      <w:r w:rsidR="0088630F">
        <w:rPr>
          <w:rFonts w:ascii="Arial" w:hAnsi="Arial" w:cs="Arial"/>
          <w:lang w:val="en-GB"/>
        </w:rPr>
        <w:t>fol</w:t>
      </w:r>
      <w:proofErr w:type="spellEnd"/>
      <w:r w:rsidRPr="00DE3E25">
        <w:rPr>
          <w:rFonts w:ascii="Arial" w:hAnsi="Arial" w:cs="Arial"/>
          <w:lang w:val="en-GB"/>
        </w:rPr>
        <w:t>" approaches:</w:t>
      </w:r>
    </w:p>
    <w:p w14:paraId="377C706D" w14:textId="77777777" w:rsidR="00CA451E" w:rsidRPr="00DE3E25" w:rsidRDefault="00000000">
      <w:pPr>
        <w:numPr>
          <w:ilvl w:val="1"/>
          <w:numId w:val="21"/>
        </w:numPr>
        <w:spacing w:line="360" w:lineRule="auto"/>
        <w:rPr>
          <w:rFonts w:ascii="Arial" w:hAnsi="Arial" w:cs="Arial"/>
          <w:lang w:val="en-GB"/>
        </w:rPr>
      </w:pPr>
      <w:r w:rsidRPr="00DE3E25">
        <w:rPr>
          <w:rFonts w:ascii="Arial" w:hAnsi="Arial" w:cs="Arial"/>
          <w:lang w:val="en-GB"/>
        </w:rPr>
        <w:t>Time difference 1st audio and 3rd audio [days]</w:t>
      </w:r>
    </w:p>
    <w:p w14:paraId="3BF1D639" w14:textId="59507CDE" w:rsidR="00CA451E" w:rsidRPr="00DE3E25" w:rsidRDefault="00000000">
      <w:pPr>
        <w:spacing w:line="360" w:lineRule="auto"/>
        <w:ind w:left="360" w:firstLine="348"/>
        <w:rPr>
          <w:rFonts w:ascii="Arial" w:hAnsi="Arial" w:cs="Arial"/>
          <w:lang w:val="en-GB"/>
        </w:rPr>
      </w:pPr>
      <w:r w:rsidRPr="00DE3E25">
        <w:rPr>
          <w:rFonts w:ascii="Arial" w:hAnsi="Arial" w:cs="Arial"/>
          <w:lang w:val="en-GB"/>
        </w:rPr>
        <w:t>For "post-</w:t>
      </w:r>
      <w:proofErr w:type="spellStart"/>
      <w:r w:rsidR="0088630F">
        <w:rPr>
          <w:rFonts w:ascii="Arial" w:hAnsi="Arial" w:cs="Arial"/>
          <w:lang w:val="en-GB"/>
        </w:rPr>
        <w:t>fol</w:t>
      </w:r>
      <w:proofErr w:type="spellEnd"/>
      <w:r w:rsidRPr="00DE3E25">
        <w:rPr>
          <w:rFonts w:ascii="Arial" w:hAnsi="Arial" w:cs="Arial"/>
          <w:lang w:val="en-GB"/>
        </w:rPr>
        <w:t>" approaches:</w:t>
      </w:r>
    </w:p>
    <w:p w14:paraId="47B40D44" w14:textId="77777777" w:rsidR="00CA451E" w:rsidRPr="00DE3E25" w:rsidRDefault="00000000">
      <w:pPr>
        <w:numPr>
          <w:ilvl w:val="1"/>
          <w:numId w:val="21"/>
        </w:numPr>
        <w:spacing w:line="360" w:lineRule="auto"/>
        <w:rPr>
          <w:rFonts w:ascii="Arial" w:hAnsi="Arial" w:cs="Arial"/>
          <w:lang w:val="en-GB"/>
        </w:rPr>
      </w:pPr>
      <w:r w:rsidRPr="00DE3E25">
        <w:rPr>
          <w:rFonts w:ascii="Arial" w:hAnsi="Arial" w:cs="Arial"/>
          <w:lang w:val="en-GB"/>
        </w:rPr>
        <w:t>Time difference 2nd audio and 3rd audio [days]</w:t>
      </w:r>
    </w:p>
    <w:p w14:paraId="616DCB42" w14:textId="77777777" w:rsidR="00CA451E" w:rsidRPr="00DE3E25" w:rsidRDefault="00000000">
      <w:pPr>
        <w:numPr>
          <w:ilvl w:val="1"/>
          <w:numId w:val="21"/>
        </w:numPr>
        <w:spacing w:line="360" w:lineRule="auto"/>
        <w:jc w:val="both"/>
        <w:rPr>
          <w:rFonts w:ascii="Arial" w:hAnsi="Arial" w:cs="Arial"/>
          <w:lang w:val="en-GB"/>
        </w:rPr>
      </w:pPr>
      <w:r w:rsidRPr="00DE3E25">
        <w:rPr>
          <w:rFonts w:ascii="Arial" w:hAnsi="Arial" w:cs="Arial"/>
          <w:lang w:val="en-GB"/>
        </w:rPr>
        <w:t>(only for improvement average:) Improvement average (PTA) (pre-post) [dB, %]</w:t>
      </w:r>
    </w:p>
    <w:p w14:paraId="4C1B8FD9" w14:textId="77777777" w:rsidR="00CA451E" w:rsidRPr="00DE3E25" w:rsidRDefault="00000000">
      <w:pPr>
        <w:numPr>
          <w:ilvl w:val="1"/>
          <w:numId w:val="21"/>
        </w:numPr>
        <w:spacing w:line="360" w:lineRule="auto"/>
        <w:jc w:val="both"/>
        <w:rPr>
          <w:rFonts w:ascii="Arial" w:hAnsi="Arial" w:cs="Arial"/>
          <w:lang w:val="en-GB"/>
        </w:rPr>
      </w:pPr>
      <w:r w:rsidRPr="00DE3E25">
        <w:rPr>
          <w:rFonts w:ascii="Arial" w:hAnsi="Arial" w:cs="Arial"/>
          <w:lang w:val="en-GB"/>
        </w:rPr>
        <w:t xml:space="preserve">(only for percentage improvement based on </w:t>
      </w:r>
      <w:proofErr w:type="spellStart"/>
      <w:r w:rsidRPr="00DE3E25">
        <w:rPr>
          <w:rFonts w:ascii="Arial" w:hAnsi="Arial" w:cs="Arial"/>
          <w:lang w:val="en-GB"/>
        </w:rPr>
        <w:t>Mühlmeier</w:t>
      </w:r>
      <w:proofErr w:type="spellEnd"/>
      <w:r w:rsidRPr="00DE3E25">
        <w:rPr>
          <w:rFonts w:ascii="Arial" w:hAnsi="Arial" w:cs="Arial"/>
          <w:lang w:val="en-GB"/>
        </w:rPr>
        <w:t xml:space="preserve"> et al. including the opposite ear as a reference:) percentage improvement based on </w:t>
      </w:r>
      <w:proofErr w:type="spellStart"/>
      <w:r w:rsidRPr="00DE3E25">
        <w:rPr>
          <w:rFonts w:ascii="Arial" w:hAnsi="Arial" w:cs="Arial"/>
          <w:lang w:val="en-GB"/>
        </w:rPr>
        <w:t>Mühlmeier</w:t>
      </w:r>
      <w:proofErr w:type="spellEnd"/>
      <w:r w:rsidRPr="00DE3E25">
        <w:rPr>
          <w:rFonts w:ascii="Arial" w:hAnsi="Arial" w:cs="Arial"/>
          <w:lang w:val="en-GB"/>
        </w:rPr>
        <w:t xml:space="preserve"> et al. including the opposite ear as a reference (pre-post) </w:t>
      </w:r>
      <w:r w:rsidRPr="0088630F">
        <w:rPr>
          <w:rFonts w:ascii="Arial" w:hAnsi="Arial" w:cs="Arial"/>
          <w:lang w:val="en-GB"/>
        </w:rPr>
        <w:t>[</w:t>
      </w:r>
      <w:r w:rsidRPr="00DE3E25">
        <w:rPr>
          <w:rFonts w:ascii="Arial" w:hAnsi="Arial" w:cs="Arial"/>
          <w:lang w:val="en-GB"/>
        </w:rPr>
        <w:t>%]</w:t>
      </w:r>
    </w:p>
    <w:p w14:paraId="586A4EBF" w14:textId="77777777" w:rsidR="00274033" w:rsidRPr="00DE3E25" w:rsidRDefault="00274033" w:rsidP="00274033">
      <w:pPr>
        <w:tabs>
          <w:tab w:val="num" w:pos="720"/>
        </w:tabs>
        <w:spacing w:line="360" w:lineRule="auto"/>
        <w:jc w:val="both"/>
        <w:rPr>
          <w:rFonts w:ascii="Arial" w:hAnsi="Arial" w:cs="Arial"/>
          <w:sz w:val="16"/>
          <w:szCs w:val="16"/>
          <w:lang w:val="en-GB"/>
        </w:rPr>
      </w:pPr>
    </w:p>
    <w:p w14:paraId="015BEA34" w14:textId="77777777" w:rsidR="00CA451E" w:rsidRPr="007953FE" w:rsidRDefault="00000000">
      <w:pPr>
        <w:shd w:val="clear" w:color="auto" w:fill="FFFFFF"/>
        <w:spacing w:line="360" w:lineRule="auto"/>
        <w:ind w:right="142"/>
        <w:rPr>
          <w:rFonts w:ascii="Arial" w:hAnsi="Arial" w:cs="Arial"/>
          <w:u w:val="single"/>
          <w:lang w:val="en-GB"/>
        </w:rPr>
      </w:pPr>
      <w:r w:rsidRPr="007953FE">
        <w:rPr>
          <w:rFonts w:ascii="Arial" w:hAnsi="Arial" w:cs="Arial"/>
          <w:u w:val="single"/>
          <w:lang w:val="en-GB"/>
        </w:rPr>
        <w:t xml:space="preserve">Estimation of the true effect size: </w:t>
      </w:r>
    </w:p>
    <w:p w14:paraId="3E34872F" w14:textId="77777777" w:rsidR="00CA451E" w:rsidRPr="00DE3E25" w:rsidRDefault="00000000">
      <w:pPr>
        <w:spacing w:line="360" w:lineRule="auto"/>
        <w:jc w:val="both"/>
        <w:rPr>
          <w:rFonts w:ascii="Arial" w:hAnsi="Arial" w:cs="Arial"/>
          <w:lang w:val="en-GB"/>
        </w:rPr>
      </w:pPr>
      <w:r w:rsidRPr="00DE3E25">
        <w:rPr>
          <w:rFonts w:ascii="Arial" w:hAnsi="Arial" w:cs="Arial"/>
          <w:lang w:val="en-GB"/>
        </w:rPr>
        <w:t>Two-sided 95% confidence intervals are calculated for selected parameters (depending on the nature of the data: parametric, non-parametric or Clopper-Pearson).</w:t>
      </w:r>
    </w:p>
    <w:p w14:paraId="0032FC0F" w14:textId="77777777" w:rsidR="00274033" w:rsidRDefault="00274033" w:rsidP="00274033">
      <w:pPr>
        <w:tabs>
          <w:tab w:val="num" w:pos="720"/>
        </w:tabs>
        <w:spacing w:line="360" w:lineRule="auto"/>
        <w:jc w:val="both"/>
        <w:rPr>
          <w:rFonts w:ascii="Arial" w:hAnsi="Arial" w:cs="Arial"/>
          <w:sz w:val="16"/>
          <w:szCs w:val="16"/>
          <w:lang w:val="en-GB"/>
        </w:rPr>
      </w:pPr>
    </w:p>
    <w:p w14:paraId="29E345E2" w14:textId="77777777" w:rsidR="007953FE" w:rsidRDefault="007953FE" w:rsidP="00274033">
      <w:pPr>
        <w:tabs>
          <w:tab w:val="num" w:pos="720"/>
        </w:tabs>
        <w:spacing w:line="360" w:lineRule="auto"/>
        <w:jc w:val="both"/>
        <w:rPr>
          <w:rFonts w:ascii="Arial" w:hAnsi="Arial" w:cs="Arial"/>
          <w:sz w:val="16"/>
          <w:szCs w:val="16"/>
          <w:lang w:val="en-GB"/>
        </w:rPr>
      </w:pPr>
    </w:p>
    <w:p w14:paraId="0D7453C0" w14:textId="77777777" w:rsidR="007953FE" w:rsidRDefault="007953FE" w:rsidP="00274033">
      <w:pPr>
        <w:tabs>
          <w:tab w:val="num" w:pos="720"/>
        </w:tabs>
        <w:spacing w:line="360" w:lineRule="auto"/>
        <w:jc w:val="both"/>
        <w:rPr>
          <w:rFonts w:ascii="Arial" w:hAnsi="Arial" w:cs="Arial"/>
          <w:sz w:val="16"/>
          <w:szCs w:val="16"/>
          <w:lang w:val="en-GB"/>
        </w:rPr>
      </w:pPr>
    </w:p>
    <w:p w14:paraId="0139D16B" w14:textId="77777777" w:rsidR="007953FE" w:rsidRPr="00DE3E25" w:rsidRDefault="007953FE" w:rsidP="00274033">
      <w:pPr>
        <w:tabs>
          <w:tab w:val="num" w:pos="720"/>
        </w:tabs>
        <w:spacing w:line="360" w:lineRule="auto"/>
        <w:jc w:val="both"/>
        <w:rPr>
          <w:rFonts w:ascii="Arial" w:hAnsi="Arial" w:cs="Arial"/>
          <w:sz w:val="16"/>
          <w:szCs w:val="16"/>
          <w:lang w:val="en-GB"/>
        </w:rPr>
      </w:pPr>
    </w:p>
    <w:p w14:paraId="3EFC6C31" w14:textId="77777777" w:rsidR="00CA451E" w:rsidRPr="007953FE" w:rsidRDefault="00000000">
      <w:pPr>
        <w:shd w:val="clear" w:color="auto" w:fill="FFFFFF"/>
        <w:spacing w:line="360" w:lineRule="auto"/>
        <w:ind w:right="142"/>
        <w:rPr>
          <w:rFonts w:ascii="Arial" w:hAnsi="Arial" w:cs="Arial"/>
          <w:u w:val="single"/>
          <w:lang w:val="en-GB"/>
        </w:rPr>
      </w:pPr>
      <w:r w:rsidRPr="007953FE">
        <w:rPr>
          <w:rFonts w:ascii="Arial" w:hAnsi="Arial" w:cs="Arial"/>
          <w:u w:val="single"/>
          <w:lang w:val="en-GB"/>
        </w:rPr>
        <w:lastRenderedPageBreak/>
        <w:t>Post-hoc analyses:</w:t>
      </w:r>
    </w:p>
    <w:p w14:paraId="74CF7C19" w14:textId="77777777" w:rsidR="00CA451E" w:rsidRPr="00DE3E25" w:rsidRDefault="00000000">
      <w:pPr>
        <w:spacing w:line="360" w:lineRule="auto"/>
        <w:jc w:val="both"/>
        <w:rPr>
          <w:rFonts w:ascii="Arial" w:hAnsi="Arial" w:cs="Arial"/>
          <w:lang w:val="en-GB"/>
        </w:rPr>
      </w:pPr>
      <w:r w:rsidRPr="00DE3E25">
        <w:rPr>
          <w:rFonts w:ascii="Arial" w:hAnsi="Arial" w:cs="Arial"/>
          <w:lang w:val="en-GB"/>
        </w:rPr>
        <w:t>Should constellations arise after completion of the planned evaluations that make one or more post-hoc analyses (e.g. subgroup comparisons, further regression analyses, etc.) appear useful, such analyses are possible.</w:t>
      </w:r>
    </w:p>
    <w:p w14:paraId="56D8D3AD" w14:textId="77777777" w:rsidR="00274033" w:rsidRPr="00DE3E25" w:rsidRDefault="00274033" w:rsidP="00274033">
      <w:pPr>
        <w:tabs>
          <w:tab w:val="num" w:pos="720"/>
        </w:tabs>
        <w:spacing w:line="360" w:lineRule="auto"/>
        <w:jc w:val="both"/>
        <w:rPr>
          <w:rFonts w:ascii="Arial" w:hAnsi="Arial" w:cs="Arial"/>
          <w:sz w:val="16"/>
          <w:szCs w:val="16"/>
          <w:lang w:val="en-GB"/>
        </w:rPr>
      </w:pPr>
    </w:p>
    <w:p w14:paraId="573D72C8" w14:textId="77777777" w:rsidR="00CA451E" w:rsidRPr="007953FE" w:rsidRDefault="00000000">
      <w:pPr>
        <w:shd w:val="clear" w:color="auto" w:fill="FFFFFF"/>
        <w:spacing w:line="360" w:lineRule="auto"/>
        <w:ind w:right="142"/>
        <w:rPr>
          <w:rFonts w:ascii="Arial" w:hAnsi="Arial" w:cs="Arial"/>
          <w:u w:val="single"/>
          <w:lang w:val="en-GB"/>
        </w:rPr>
      </w:pPr>
      <w:r w:rsidRPr="007953FE">
        <w:rPr>
          <w:rFonts w:ascii="Arial" w:hAnsi="Arial" w:cs="Arial"/>
          <w:u w:val="single"/>
          <w:lang w:val="en-GB"/>
        </w:rPr>
        <w:t>Alpha error level:</w:t>
      </w:r>
    </w:p>
    <w:p w14:paraId="400EBCA0" w14:textId="222399C4" w:rsidR="00274033" w:rsidRPr="00DE3E25" w:rsidRDefault="00000000" w:rsidP="007953FE">
      <w:pPr>
        <w:spacing w:line="360" w:lineRule="auto"/>
        <w:jc w:val="both"/>
        <w:rPr>
          <w:rFonts w:ascii="Arial" w:hAnsi="Arial" w:cs="Arial"/>
          <w:lang w:val="en-GB"/>
        </w:rPr>
      </w:pPr>
      <w:r w:rsidRPr="00DE3E25">
        <w:rPr>
          <w:rFonts w:ascii="Arial" w:hAnsi="Arial" w:cs="Arial"/>
          <w:lang w:val="en-GB"/>
        </w:rPr>
        <w:t>There is no adjustment of the alpha error level for multiple testing, so all statistical statements are purely descriptive.</w:t>
      </w:r>
    </w:p>
    <w:p w14:paraId="10672DE7" w14:textId="77777777" w:rsidR="00274033" w:rsidRPr="00DE3E25" w:rsidRDefault="00274033" w:rsidP="00DC4274">
      <w:pPr>
        <w:spacing w:line="360" w:lineRule="auto"/>
        <w:ind w:left="360"/>
        <w:jc w:val="both"/>
        <w:rPr>
          <w:rFonts w:ascii="Arial" w:hAnsi="Arial" w:cs="Arial"/>
          <w:lang w:val="en-GB"/>
        </w:rPr>
      </w:pPr>
    </w:p>
    <w:p w14:paraId="6158C059" w14:textId="77777777" w:rsidR="00CA451E" w:rsidRPr="00DE3E25" w:rsidRDefault="00000000">
      <w:pPr>
        <w:spacing w:line="360" w:lineRule="auto"/>
        <w:jc w:val="both"/>
        <w:rPr>
          <w:rFonts w:ascii="Arial" w:hAnsi="Arial" w:cs="Arial"/>
          <w:b/>
          <w:bCs/>
          <w:u w:val="single"/>
          <w:lang w:val="en-GB"/>
        </w:rPr>
      </w:pPr>
      <w:r w:rsidRPr="00DE3E25">
        <w:rPr>
          <w:rFonts w:ascii="Arial" w:hAnsi="Arial" w:cs="Arial"/>
          <w:b/>
          <w:bCs/>
          <w:u w:val="single"/>
          <w:lang w:val="en-GB"/>
        </w:rPr>
        <w:t>Declaration of possible conflicts of interest</w:t>
      </w:r>
    </w:p>
    <w:p w14:paraId="24D7F079" w14:textId="77777777" w:rsidR="00E529F3" w:rsidRPr="00DE3E25" w:rsidRDefault="00E529F3" w:rsidP="00DC4274">
      <w:pPr>
        <w:spacing w:line="360" w:lineRule="auto"/>
        <w:ind w:left="360"/>
        <w:jc w:val="both"/>
        <w:rPr>
          <w:rFonts w:ascii="Arial" w:hAnsi="Arial" w:cs="Arial"/>
          <w:sz w:val="16"/>
          <w:szCs w:val="16"/>
          <w:lang w:val="en-GB"/>
        </w:rPr>
      </w:pPr>
    </w:p>
    <w:p w14:paraId="0B311924" w14:textId="50AF6B47" w:rsidR="00CA451E" w:rsidRPr="00DE3E25" w:rsidRDefault="00000000">
      <w:pPr>
        <w:spacing w:line="360" w:lineRule="auto"/>
        <w:jc w:val="both"/>
        <w:rPr>
          <w:rFonts w:ascii="Arial" w:hAnsi="Arial" w:cs="Arial"/>
          <w:lang w:val="en-GB"/>
        </w:rPr>
      </w:pPr>
      <w:r w:rsidRPr="00DE3E25">
        <w:rPr>
          <w:rFonts w:ascii="Arial" w:hAnsi="Arial" w:cs="Arial"/>
          <w:lang w:val="en-GB"/>
        </w:rPr>
        <w:t xml:space="preserve">The </w:t>
      </w:r>
      <w:r w:rsidR="007953FE">
        <w:rPr>
          <w:rFonts w:ascii="Arial" w:hAnsi="Arial" w:cs="Arial"/>
          <w:lang w:val="en-GB"/>
        </w:rPr>
        <w:t>persons</w:t>
      </w:r>
      <w:r w:rsidRPr="00DE3E25">
        <w:rPr>
          <w:rFonts w:ascii="Arial" w:hAnsi="Arial" w:cs="Arial"/>
          <w:lang w:val="en-GB"/>
        </w:rPr>
        <w:t xml:space="preserve"> conducting this </w:t>
      </w:r>
      <w:r w:rsidR="00DC4274" w:rsidRPr="00DE3E25">
        <w:rPr>
          <w:rFonts w:ascii="Arial" w:hAnsi="Arial" w:cs="Arial"/>
          <w:lang w:val="en-GB"/>
        </w:rPr>
        <w:t xml:space="preserve">study </w:t>
      </w:r>
      <w:r w:rsidRPr="00DE3E25">
        <w:rPr>
          <w:rFonts w:ascii="Arial" w:hAnsi="Arial" w:cs="Arial"/>
          <w:lang w:val="en-GB"/>
        </w:rPr>
        <w:t xml:space="preserve">confirm that there are </w:t>
      </w:r>
      <w:r w:rsidR="00DC4274" w:rsidRPr="00DE3E25">
        <w:rPr>
          <w:rFonts w:ascii="Arial" w:hAnsi="Arial" w:cs="Arial"/>
          <w:lang w:val="en-GB"/>
        </w:rPr>
        <w:t xml:space="preserve">no </w:t>
      </w:r>
      <w:r w:rsidRPr="00DE3E25">
        <w:rPr>
          <w:rFonts w:ascii="Arial" w:hAnsi="Arial" w:cs="Arial"/>
          <w:lang w:val="en-GB"/>
        </w:rPr>
        <w:t>conflicts of interest of a personal, financial or commercial nature</w:t>
      </w:r>
      <w:r w:rsidR="00DC4274" w:rsidRPr="00DE3E25">
        <w:rPr>
          <w:rFonts w:ascii="Arial" w:hAnsi="Arial" w:cs="Arial"/>
          <w:lang w:val="en-GB"/>
        </w:rPr>
        <w:t xml:space="preserve">. </w:t>
      </w:r>
    </w:p>
    <w:p w14:paraId="759E42FB" w14:textId="77777777" w:rsidR="00F757CA" w:rsidRPr="00DE3E25" w:rsidRDefault="00F757CA" w:rsidP="00DC4274">
      <w:pPr>
        <w:spacing w:line="360" w:lineRule="auto"/>
        <w:ind w:left="360"/>
        <w:jc w:val="both"/>
        <w:rPr>
          <w:rFonts w:ascii="Arial" w:hAnsi="Arial" w:cs="Arial"/>
          <w:sz w:val="26"/>
          <w:szCs w:val="26"/>
          <w:lang w:val="en-GB"/>
        </w:rPr>
      </w:pPr>
    </w:p>
    <w:p w14:paraId="537C8D45" w14:textId="77777777" w:rsidR="00CA451E" w:rsidRPr="00DE3E25" w:rsidRDefault="00000000">
      <w:pPr>
        <w:spacing w:line="360" w:lineRule="auto"/>
        <w:jc w:val="both"/>
        <w:rPr>
          <w:rFonts w:ascii="Arial" w:hAnsi="Arial" w:cs="Arial"/>
          <w:b/>
          <w:bCs/>
          <w:u w:val="single"/>
          <w:lang w:val="en-GB"/>
        </w:rPr>
      </w:pPr>
      <w:r w:rsidRPr="00DE3E25">
        <w:rPr>
          <w:rFonts w:ascii="Arial" w:hAnsi="Arial" w:cs="Arial"/>
          <w:b/>
          <w:bCs/>
          <w:u w:val="single"/>
          <w:lang w:val="en-GB"/>
        </w:rPr>
        <w:t>Financing</w:t>
      </w:r>
    </w:p>
    <w:p w14:paraId="6C447418" w14:textId="77777777" w:rsidR="00E529F3" w:rsidRPr="00DE3E25" w:rsidRDefault="00E529F3" w:rsidP="00DC4274">
      <w:pPr>
        <w:spacing w:line="360" w:lineRule="auto"/>
        <w:ind w:left="360"/>
        <w:jc w:val="both"/>
        <w:rPr>
          <w:rFonts w:ascii="Arial" w:hAnsi="Arial" w:cs="Arial"/>
          <w:sz w:val="14"/>
          <w:szCs w:val="14"/>
          <w:lang w:val="en-GB"/>
        </w:rPr>
      </w:pPr>
    </w:p>
    <w:p w14:paraId="1926A95E" w14:textId="77777777" w:rsidR="00CA451E" w:rsidRPr="00DE3E25" w:rsidRDefault="00000000">
      <w:pPr>
        <w:spacing w:line="360" w:lineRule="auto"/>
        <w:jc w:val="both"/>
        <w:rPr>
          <w:rFonts w:ascii="Arial" w:hAnsi="Arial" w:cs="Arial"/>
          <w:lang w:val="en-GB"/>
        </w:rPr>
      </w:pPr>
      <w:r w:rsidRPr="00DE3E25">
        <w:rPr>
          <w:rFonts w:ascii="Arial" w:hAnsi="Arial" w:cs="Arial"/>
          <w:lang w:val="en-GB"/>
        </w:rPr>
        <w:t>This study does not receive any third-party funding or financing</w:t>
      </w:r>
      <w:r w:rsidR="00F178BA" w:rsidRPr="00DE3E25">
        <w:rPr>
          <w:rFonts w:ascii="Arial" w:hAnsi="Arial" w:cs="Arial"/>
          <w:lang w:val="en-GB"/>
        </w:rPr>
        <w:t>. For the biometric planning and evaluation, expenses are reimbursed via research funds from the ENT clinic.</w:t>
      </w:r>
    </w:p>
    <w:p w14:paraId="7B3C3D28" w14:textId="77777777" w:rsidR="00CB4AF2" w:rsidRPr="00DE3E25" w:rsidRDefault="00CB4AF2">
      <w:pPr>
        <w:rPr>
          <w:rFonts w:ascii="Arial" w:hAnsi="Arial" w:cs="Arial"/>
          <w:sz w:val="26"/>
          <w:szCs w:val="26"/>
          <w:lang w:val="en-GB"/>
        </w:rPr>
      </w:pPr>
    </w:p>
    <w:p w14:paraId="510328B5" w14:textId="77777777" w:rsidR="00F771ED" w:rsidRPr="00DE3E25" w:rsidRDefault="00F771ED">
      <w:pPr>
        <w:rPr>
          <w:rFonts w:ascii="Arial" w:hAnsi="Arial" w:cs="Arial"/>
          <w:sz w:val="26"/>
          <w:szCs w:val="26"/>
          <w:lang w:val="en-GB"/>
        </w:rPr>
      </w:pPr>
    </w:p>
    <w:p w14:paraId="013D874B" w14:textId="77777777" w:rsidR="00CA451E" w:rsidRPr="00DE3E25" w:rsidRDefault="00000000">
      <w:pPr>
        <w:spacing w:line="360" w:lineRule="auto"/>
        <w:jc w:val="both"/>
        <w:rPr>
          <w:rFonts w:ascii="Arial" w:hAnsi="Arial" w:cs="Arial"/>
          <w:b/>
          <w:bCs/>
          <w:u w:val="single"/>
          <w:lang w:val="en-GB"/>
        </w:rPr>
      </w:pPr>
      <w:r w:rsidRPr="00DE3E25">
        <w:rPr>
          <w:rFonts w:ascii="Arial" w:hAnsi="Arial" w:cs="Arial"/>
          <w:b/>
          <w:bCs/>
          <w:u w:val="single"/>
          <w:lang w:val="en-GB"/>
        </w:rPr>
        <w:t>Ethical aspects</w:t>
      </w:r>
    </w:p>
    <w:p w14:paraId="307BEC10" w14:textId="77777777" w:rsidR="00E529F3" w:rsidRPr="00DE3E25" w:rsidRDefault="00E529F3" w:rsidP="00B912DA">
      <w:pPr>
        <w:spacing w:line="360" w:lineRule="auto"/>
        <w:ind w:left="360"/>
        <w:jc w:val="both"/>
        <w:rPr>
          <w:rFonts w:ascii="Arial" w:hAnsi="Arial" w:cs="Arial"/>
          <w:sz w:val="14"/>
          <w:szCs w:val="14"/>
          <w:lang w:val="en-GB"/>
        </w:rPr>
      </w:pPr>
    </w:p>
    <w:p w14:paraId="1D1BF4E9" w14:textId="42F80C8C" w:rsidR="00CA451E" w:rsidRPr="00DE3E25" w:rsidRDefault="00000000">
      <w:pPr>
        <w:spacing w:line="360" w:lineRule="auto"/>
        <w:jc w:val="both"/>
        <w:rPr>
          <w:rFonts w:ascii="Arial" w:hAnsi="Arial" w:cs="Arial"/>
          <w:lang w:val="en-GB"/>
        </w:rPr>
      </w:pPr>
      <w:r w:rsidRPr="00DE3E25">
        <w:rPr>
          <w:rFonts w:ascii="Arial" w:hAnsi="Arial" w:cs="Arial"/>
          <w:lang w:val="en-GB"/>
        </w:rPr>
        <w:t xml:space="preserve">This is a retrospective </w:t>
      </w:r>
      <w:r w:rsidR="00034496" w:rsidRPr="00DE3E25">
        <w:rPr>
          <w:rFonts w:ascii="Arial" w:hAnsi="Arial" w:cs="Arial"/>
          <w:lang w:val="en-GB"/>
        </w:rPr>
        <w:t>study with evaluation of primarily numerical data.</w:t>
      </w:r>
      <w:r w:rsidR="00D8174D" w:rsidRPr="00DE3E25">
        <w:rPr>
          <w:rFonts w:ascii="Arial" w:hAnsi="Arial" w:cs="Arial"/>
          <w:lang w:val="en-GB"/>
        </w:rPr>
        <w:t xml:space="preserve"> The data of the patients concerned are processed and evaluated exclusively in pseudonymized form. Prior to pseudonymization, only persons who are authorized to do so as part of their professional routine know the patients by name (i.e. no data entry</w:t>
      </w:r>
      <w:r w:rsidR="007953FE">
        <w:rPr>
          <w:rFonts w:ascii="Arial" w:hAnsi="Arial" w:cs="Arial"/>
          <w:lang w:val="en-GB"/>
        </w:rPr>
        <w:t xml:space="preserve">, </w:t>
      </w:r>
      <w:r w:rsidR="00D8174D" w:rsidRPr="00DE3E25">
        <w:rPr>
          <w:rFonts w:ascii="Arial" w:hAnsi="Arial" w:cs="Arial"/>
          <w:lang w:val="en-GB"/>
        </w:rPr>
        <w:t xml:space="preserve">creation, maintenance and storage of a </w:t>
      </w:r>
      <w:r w:rsidR="007953FE">
        <w:rPr>
          <w:rFonts w:ascii="Arial" w:hAnsi="Arial" w:cs="Arial"/>
          <w:lang w:val="en-GB"/>
        </w:rPr>
        <w:t xml:space="preserve">specific </w:t>
      </w:r>
      <w:r w:rsidR="00D8174D" w:rsidRPr="00DE3E25">
        <w:rPr>
          <w:rFonts w:ascii="Arial" w:hAnsi="Arial" w:cs="Arial"/>
          <w:lang w:val="en-GB"/>
        </w:rPr>
        <w:t>study participant identification list</w:t>
      </w:r>
      <w:r w:rsidR="007953FE">
        <w:rPr>
          <w:rFonts w:ascii="Arial" w:hAnsi="Arial" w:cs="Arial"/>
          <w:lang w:val="en-GB"/>
        </w:rPr>
        <w:t xml:space="preserve"> by other personnel</w:t>
      </w:r>
      <w:r w:rsidR="00D8174D" w:rsidRPr="00DE3E25">
        <w:rPr>
          <w:rFonts w:ascii="Arial" w:hAnsi="Arial" w:cs="Arial"/>
          <w:lang w:val="en-GB"/>
        </w:rPr>
        <w:t xml:space="preserve">). </w:t>
      </w:r>
    </w:p>
    <w:p w14:paraId="548F5E7B" w14:textId="77777777" w:rsidR="00CA451E" w:rsidRPr="00DE3E25" w:rsidRDefault="00000000">
      <w:pPr>
        <w:spacing w:line="360" w:lineRule="auto"/>
        <w:jc w:val="both"/>
        <w:rPr>
          <w:rFonts w:ascii="Arial" w:hAnsi="Arial" w:cs="Arial"/>
          <w:lang w:val="en-GB"/>
        </w:rPr>
      </w:pPr>
      <w:r w:rsidRPr="00DE3E25">
        <w:rPr>
          <w:rFonts w:ascii="Arial" w:hAnsi="Arial" w:cs="Arial"/>
          <w:lang w:val="en-GB"/>
        </w:rPr>
        <w:t xml:space="preserve">No conclusions can be drawn about personal data or even the identity of individual </w:t>
      </w:r>
      <w:r w:rsidR="00D8174D" w:rsidRPr="00DE3E25">
        <w:rPr>
          <w:rFonts w:ascii="Arial" w:hAnsi="Arial" w:cs="Arial"/>
          <w:lang w:val="en-GB"/>
        </w:rPr>
        <w:t>patients</w:t>
      </w:r>
      <w:r w:rsidRPr="00DE3E25">
        <w:rPr>
          <w:rFonts w:ascii="Arial" w:hAnsi="Arial" w:cs="Arial"/>
          <w:lang w:val="en-GB"/>
        </w:rPr>
        <w:t xml:space="preserve"> </w:t>
      </w:r>
      <w:proofErr w:type="gramStart"/>
      <w:r w:rsidRPr="00DE3E25">
        <w:rPr>
          <w:rFonts w:ascii="Arial" w:hAnsi="Arial" w:cs="Arial"/>
          <w:lang w:val="en-GB"/>
        </w:rPr>
        <w:t>on the basis of</w:t>
      </w:r>
      <w:proofErr w:type="gramEnd"/>
      <w:r w:rsidRPr="00DE3E25">
        <w:rPr>
          <w:rFonts w:ascii="Arial" w:hAnsi="Arial" w:cs="Arial"/>
          <w:lang w:val="en-GB"/>
        </w:rPr>
        <w:t xml:space="preserve"> the results presented</w:t>
      </w:r>
      <w:r w:rsidR="00B912DA" w:rsidRPr="00DE3E25">
        <w:rPr>
          <w:rFonts w:ascii="Arial" w:hAnsi="Arial" w:cs="Arial"/>
          <w:lang w:val="en-GB"/>
        </w:rPr>
        <w:t xml:space="preserve">. </w:t>
      </w:r>
    </w:p>
    <w:p w14:paraId="1B286FFC" w14:textId="77777777" w:rsidR="00DC4274" w:rsidRPr="00DE3E25" w:rsidRDefault="00DC4274" w:rsidP="00F771ED">
      <w:pPr>
        <w:rPr>
          <w:rFonts w:ascii="Arial" w:hAnsi="Arial" w:cs="Arial"/>
          <w:sz w:val="26"/>
          <w:szCs w:val="26"/>
          <w:lang w:val="en-GB"/>
        </w:rPr>
      </w:pPr>
    </w:p>
    <w:p w14:paraId="795CE9DD" w14:textId="77777777" w:rsidR="00F871B4" w:rsidRPr="00DE3E25" w:rsidRDefault="00F871B4" w:rsidP="00F771ED">
      <w:pPr>
        <w:rPr>
          <w:rFonts w:ascii="Arial" w:hAnsi="Arial" w:cs="Arial"/>
          <w:sz w:val="26"/>
          <w:szCs w:val="26"/>
          <w:lang w:val="en-GB"/>
        </w:rPr>
      </w:pPr>
    </w:p>
    <w:p w14:paraId="7C84C2E2" w14:textId="77777777" w:rsidR="00CA451E" w:rsidRPr="00DE3E25" w:rsidRDefault="00000000">
      <w:pPr>
        <w:spacing w:line="360" w:lineRule="auto"/>
        <w:jc w:val="both"/>
        <w:rPr>
          <w:rFonts w:ascii="Arial" w:hAnsi="Arial" w:cs="Arial"/>
          <w:b/>
          <w:bCs/>
          <w:u w:val="single"/>
          <w:lang w:val="en-GB"/>
        </w:rPr>
      </w:pPr>
      <w:r w:rsidRPr="00DE3E25">
        <w:rPr>
          <w:rFonts w:ascii="Arial" w:hAnsi="Arial" w:cs="Arial"/>
          <w:b/>
          <w:bCs/>
          <w:u w:val="single"/>
          <w:lang w:val="en-GB"/>
        </w:rPr>
        <w:t>Publication of the results</w:t>
      </w:r>
    </w:p>
    <w:p w14:paraId="0C356532" w14:textId="77777777" w:rsidR="00E529F3" w:rsidRPr="00DE3E25" w:rsidRDefault="00E529F3" w:rsidP="00DC4274">
      <w:pPr>
        <w:spacing w:line="360" w:lineRule="auto"/>
        <w:ind w:left="360"/>
        <w:jc w:val="both"/>
        <w:rPr>
          <w:rFonts w:ascii="Arial" w:hAnsi="Arial" w:cs="Arial"/>
          <w:sz w:val="14"/>
          <w:szCs w:val="14"/>
          <w:lang w:val="en-GB"/>
        </w:rPr>
      </w:pPr>
    </w:p>
    <w:p w14:paraId="7777E3D6" w14:textId="25C0921D" w:rsidR="00CA451E" w:rsidRPr="00DE3E25" w:rsidRDefault="00000000">
      <w:pPr>
        <w:spacing w:line="360" w:lineRule="auto"/>
        <w:jc w:val="both"/>
        <w:rPr>
          <w:rFonts w:ascii="Arial" w:hAnsi="Arial" w:cs="Arial"/>
          <w:lang w:val="en-GB"/>
        </w:rPr>
      </w:pPr>
      <w:r w:rsidRPr="00DE3E25">
        <w:rPr>
          <w:rFonts w:ascii="Arial" w:hAnsi="Arial" w:cs="Arial"/>
          <w:lang w:val="en-GB"/>
        </w:rPr>
        <w:t xml:space="preserve">The study results should be published in an internationally recognized scientific journal in the field of ear, nose and throat medicine or audiology and </w:t>
      </w:r>
      <w:r w:rsidR="007953FE" w:rsidRPr="00DE3E25">
        <w:rPr>
          <w:rFonts w:ascii="Arial" w:hAnsi="Arial" w:cs="Arial"/>
          <w:lang w:val="en-GB"/>
        </w:rPr>
        <w:t>neurotology</w:t>
      </w:r>
      <w:r w:rsidRPr="00DE3E25">
        <w:rPr>
          <w:rFonts w:ascii="Arial" w:hAnsi="Arial" w:cs="Arial"/>
          <w:lang w:val="en-GB"/>
        </w:rPr>
        <w:t>.</w:t>
      </w:r>
    </w:p>
    <w:p w14:paraId="4D6C7D2E" w14:textId="77777777" w:rsidR="00053DAE" w:rsidRPr="00DE3E25" w:rsidRDefault="00053DAE" w:rsidP="00F771ED">
      <w:pPr>
        <w:rPr>
          <w:rFonts w:ascii="Arial" w:hAnsi="Arial" w:cs="Arial"/>
          <w:sz w:val="26"/>
          <w:szCs w:val="26"/>
          <w:lang w:val="en-GB"/>
        </w:rPr>
      </w:pPr>
    </w:p>
    <w:p w14:paraId="560B31E4" w14:textId="77777777" w:rsidR="00053DAE" w:rsidRPr="00DE3E25" w:rsidRDefault="00053DAE" w:rsidP="00F771ED">
      <w:pPr>
        <w:rPr>
          <w:rFonts w:ascii="Arial" w:hAnsi="Arial" w:cs="Arial"/>
          <w:sz w:val="26"/>
          <w:szCs w:val="26"/>
          <w:lang w:val="en-GB"/>
        </w:rPr>
      </w:pPr>
    </w:p>
    <w:p w14:paraId="0685CC0D" w14:textId="513F3FD6" w:rsidR="00CA451E" w:rsidRPr="00151586" w:rsidRDefault="00506B43">
      <w:pPr>
        <w:spacing w:line="360" w:lineRule="auto"/>
        <w:ind w:left="360" w:hanging="360"/>
        <w:jc w:val="both"/>
        <w:rPr>
          <w:rFonts w:ascii="Arial" w:hAnsi="Arial" w:cs="Arial"/>
          <w:b/>
          <w:u w:val="single"/>
          <w:lang w:val="en-GB"/>
        </w:rPr>
      </w:pPr>
      <w:r w:rsidRPr="00151586">
        <w:rPr>
          <w:rFonts w:ascii="Arial" w:hAnsi="Arial" w:cs="Arial"/>
          <w:b/>
          <w:u w:val="single"/>
          <w:lang w:val="en-GB"/>
        </w:rPr>
        <w:lastRenderedPageBreak/>
        <w:t>References</w:t>
      </w:r>
    </w:p>
    <w:p w14:paraId="55F1C87E" w14:textId="77777777" w:rsidR="0005150E" w:rsidRPr="00DE3E25" w:rsidRDefault="0005150E" w:rsidP="007953FE">
      <w:pPr>
        <w:spacing w:line="276" w:lineRule="auto"/>
        <w:ind w:left="360"/>
        <w:jc w:val="both"/>
        <w:rPr>
          <w:rFonts w:ascii="Arial" w:hAnsi="Arial" w:cs="Arial"/>
          <w:sz w:val="14"/>
          <w:szCs w:val="14"/>
          <w:lang w:val="en-GB"/>
        </w:rPr>
      </w:pPr>
    </w:p>
    <w:p w14:paraId="37A56556" w14:textId="77777777" w:rsidR="00CA451E" w:rsidRPr="00955FDD" w:rsidRDefault="0005150E" w:rsidP="00955FDD">
      <w:pPr>
        <w:pStyle w:val="EndNoteBibliography"/>
        <w:spacing w:line="360" w:lineRule="auto"/>
        <w:ind w:left="360" w:hanging="360"/>
        <w:rPr>
          <w:rFonts w:ascii="Arial" w:hAnsi="Arial" w:cs="Arial"/>
          <w:noProof/>
          <w:spacing w:val="-2"/>
          <w:sz w:val="22"/>
          <w:szCs w:val="22"/>
          <w:lang w:val="en-GB"/>
        </w:rPr>
      </w:pPr>
      <w:r w:rsidRPr="00955FDD">
        <w:rPr>
          <w:rFonts w:ascii="Arial" w:hAnsi="Arial" w:cs="Arial"/>
          <w:spacing w:val="-2"/>
          <w:sz w:val="22"/>
          <w:szCs w:val="22"/>
          <w:lang w:val="en-GB"/>
        </w:rPr>
        <w:fldChar w:fldCharType="begin"/>
      </w:r>
      <w:r w:rsidRPr="00955FDD">
        <w:rPr>
          <w:rFonts w:ascii="Arial" w:hAnsi="Arial" w:cs="Arial"/>
          <w:spacing w:val="-2"/>
          <w:sz w:val="22"/>
          <w:szCs w:val="22"/>
          <w:lang w:val="en-GB"/>
        </w:rPr>
        <w:instrText xml:space="preserve"> ADDIN EN.REFLIST </w:instrText>
      </w:r>
      <w:r w:rsidRPr="00955FDD">
        <w:rPr>
          <w:rFonts w:ascii="Arial" w:hAnsi="Arial" w:cs="Arial"/>
          <w:spacing w:val="-2"/>
          <w:sz w:val="22"/>
          <w:szCs w:val="22"/>
          <w:lang w:val="en-GB"/>
        </w:rPr>
        <w:fldChar w:fldCharType="separate"/>
      </w:r>
      <w:r w:rsidR="002C2F43" w:rsidRPr="00955FDD">
        <w:rPr>
          <w:rFonts w:ascii="Arial" w:hAnsi="Arial" w:cs="Arial"/>
          <w:noProof/>
          <w:spacing w:val="-2"/>
          <w:sz w:val="22"/>
          <w:szCs w:val="22"/>
          <w:lang w:val="en-GB"/>
        </w:rPr>
        <w:t>1.</w:t>
      </w:r>
      <w:r w:rsidR="002C2F43" w:rsidRPr="00955FDD">
        <w:rPr>
          <w:rFonts w:ascii="Arial" w:hAnsi="Arial" w:cs="Arial"/>
          <w:noProof/>
          <w:spacing w:val="-2"/>
          <w:sz w:val="22"/>
          <w:szCs w:val="22"/>
          <w:lang w:val="en-GB"/>
        </w:rPr>
        <w:tab/>
        <w:t>Salt AN, Plontke SK. Pharmacokinetic principles in the inner ear: Influence of drug properties on intratympanic applications. Hear Res. 2018;368:28-40.</w:t>
      </w:r>
    </w:p>
    <w:p w14:paraId="5F2D6CBB" w14:textId="77777777" w:rsidR="00CA451E" w:rsidRPr="00955FDD" w:rsidRDefault="00000000" w:rsidP="00955FDD">
      <w:pPr>
        <w:pStyle w:val="EndNoteBibliography"/>
        <w:spacing w:line="360" w:lineRule="auto"/>
        <w:ind w:left="360" w:hanging="360"/>
        <w:rPr>
          <w:rFonts w:ascii="Arial" w:hAnsi="Arial" w:cs="Arial"/>
          <w:noProof/>
          <w:spacing w:val="-2"/>
          <w:sz w:val="22"/>
          <w:szCs w:val="22"/>
          <w:lang w:val="en-GB"/>
        </w:rPr>
      </w:pPr>
      <w:r w:rsidRPr="00955FDD">
        <w:rPr>
          <w:rFonts w:ascii="Arial" w:hAnsi="Arial" w:cs="Arial"/>
          <w:noProof/>
          <w:spacing w:val="-2"/>
          <w:sz w:val="22"/>
          <w:szCs w:val="22"/>
          <w:lang w:val="en-GB"/>
        </w:rPr>
        <w:t>2.</w:t>
      </w:r>
      <w:r w:rsidRPr="00955FDD">
        <w:rPr>
          <w:rFonts w:ascii="Arial" w:hAnsi="Arial" w:cs="Arial"/>
          <w:noProof/>
          <w:spacing w:val="-2"/>
          <w:sz w:val="22"/>
          <w:szCs w:val="22"/>
          <w:lang w:val="en-GB"/>
        </w:rPr>
        <w:tab/>
        <w:t>Salt AN, Hartsock JJ, Hou J, Piu F. Comparison of the Pharmacokinetic Properties of Triamcinolone and Dexamethasone for Local Therapy of the Inner Ear. Front Cell Neurosci. 2019;13:347.</w:t>
      </w:r>
    </w:p>
    <w:p w14:paraId="647D0A54" w14:textId="37F64724" w:rsidR="00CA451E" w:rsidRPr="00955FDD" w:rsidRDefault="00000000" w:rsidP="00955FDD">
      <w:pPr>
        <w:pStyle w:val="EndNoteBibliography"/>
        <w:spacing w:line="360" w:lineRule="auto"/>
        <w:ind w:left="360" w:hanging="360"/>
        <w:rPr>
          <w:rFonts w:ascii="Arial" w:hAnsi="Arial" w:cs="Arial"/>
          <w:noProof/>
          <w:spacing w:val="-2"/>
          <w:sz w:val="22"/>
          <w:szCs w:val="22"/>
          <w:lang w:val="en-GB"/>
        </w:rPr>
      </w:pPr>
      <w:r w:rsidRPr="00955FDD">
        <w:rPr>
          <w:rFonts w:ascii="Arial" w:hAnsi="Arial" w:cs="Arial"/>
          <w:noProof/>
          <w:spacing w:val="-2"/>
          <w:sz w:val="22"/>
          <w:szCs w:val="22"/>
          <w:lang w:val="en-GB"/>
        </w:rPr>
        <w:t>3.</w:t>
      </w:r>
      <w:r w:rsidRPr="00955FDD">
        <w:rPr>
          <w:rFonts w:ascii="Arial" w:hAnsi="Arial" w:cs="Arial"/>
          <w:noProof/>
          <w:spacing w:val="-2"/>
          <w:sz w:val="22"/>
          <w:szCs w:val="22"/>
          <w:lang w:val="en-GB"/>
        </w:rPr>
        <w:tab/>
        <w:t>S1 Guideline: sudden hearing loss (acute idiopathic sensorineural hearing loss) [Internet]. Association of the Scientific Medical Societies in Germany (AWMF)</w:t>
      </w:r>
      <w:r w:rsidR="00955FDD">
        <w:rPr>
          <w:rFonts w:ascii="Arial" w:hAnsi="Arial" w:cs="Arial"/>
          <w:noProof/>
          <w:spacing w:val="-2"/>
          <w:sz w:val="22"/>
          <w:szCs w:val="22"/>
          <w:lang w:val="en-GB"/>
        </w:rPr>
        <w:t xml:space="preserve"> </w:t>
      </w:r>
      <w:r w:rsidRPr="00955FDD">
        <w:rPr>
          <w:rFonts w:ascii="Arial" w:hAnsi="Arial" w:cs="Arial"/>
          <w:noProof/>
          <w:spacing w:val="-2"/>
          <w:sz w:val="22"/>
          <w:szCs w:val="22"/>
          <w:lang w:val="en-GB"/>
        </w:rPr>
        <w:t>-</w:t>
      </w:r>
      <w:r w:rsidR="00955FDD">
        <w:rPr>
          <w:rFonts w:ascii="Arial" w:hAnsi="Arial" w:cs="Arial"/>
          <w:noProof/>
          <w:spacing w:val="-2"/>
          <w:sz w:val="22"/>
          <w:szCs w:val="22"/>
          <w:lang w:val="en-GB"/>
        </w:rPr>
        <w:t xml:space="preserve"> </w:t>
      </w:r>
      <w:r w:rsidRPr="00955FDD">
        <w:rPr>
          <w:rFonts w:ascii="Arial" w:hAnsi="Arial" w:cs="Arial"/>
          <w:noProof/>
          <w:spacing w:val="-2"/>
          <w:sz w:val="22"/>
          <w:szCs w:val="22"/>
          <w:lang w:val="en-GB"/>
        </w:rPr>
        <w:t xml:space="preserve">Standing Committee Guidelines. 2014. Available from: </w:t>
      </w:r>
      <w:hyperlink r:id="rId7" w:history="1">
        <w:r w:rsidRPr="00955FDD">
          <w:rPr>
            <w:rStyle w:val="Hyperlink"/>
            <w:rFonts w:ascii="Arial" w:hAnsi="Arial" w:cs="Arial"/>
            <w:noProof/>
            <w:color w:val="auto"/>
            <w:spacing w:val="-2"/>
            <w:sz w:val="22"/>
            <w:szCs w:val="22"/>
            <w:u w:val="none"/>
            <w:lang w:val="en-GB"/>
          </w:rPr>
          <w:t>https:</w:t>
        </w:r>
      </w:hyperlink>
      <w:r w:rsidRPr="00955FDD">
        <w:rPr>
          <w:rFonts w:ascii="Arial" w:hAnsi="Arial" w:cs="Arial"/>
          <w:noProof/>
          <w:spacing w:val="-2"/>
          <w:sz w:val="22"/>
          <w:szCs w:val="22"/>
          <w:lang w:val="en-GB"/>
        </w:rPr>
        <w:t>//www.awmf.org/leitlinien/detail/ll/017-010.html.</w:t>
      </w:r>
    </w:p>
    <w:p w14:paraId="2C022670" w14:textId="77777777" w:rsidR="00CA451E" w:rsidRPr="00955FDD" w:rsidRDefault="00000000" w:rsidP="00955FDD">
      <w:pPr>
        <w:pStyle w:val="EndNoteBibliography"/>
        <w:tabs>
          <w:tab w:val="left" w:pos="567"/>
        </w:tabs>
        <w:spacing w:line="360" w:lineRule="auto"/>
        <w:ind w:left="360" w:hanging="360"/>
        <w:rPr>
          <w:rFonts w:ascii="Arial" w:hAnsi="Arial" w:cs="Arial"/>
          <w:sz w:val="22"/>
          <w:szCs w:val="22"/>
          <w:lang w:val="en-GB"/>
        </w:rPr>
      </w:pPr>
      <w:r w:rsidRPr="00955FDD">
        <w:rPr>
          <w:rFonts w:ascii="Arial" w:hAnsi="Arial" w:cs="Arial"/>
          <w:noProof/>
          <w:spacing w:val="-2"/>
          <w:sz w:val="22"/>
          <w:szCs w:val="22"/>
          <w:lang w:val="en-GB"/>
        </w:rPr>
        <w:t>4.</w:t>
      </w:r>
      <w:r w:rsidRPr="00955FDD">
        <w:rPr>
          <w:rFonts w:ascii="Arial" w:hAnsi="Arial" w:cs="Arial"/>
          <w:noProof/>
          <w:spacing w:val="-2"/>
          <w:sz w:val="22"/>
          <w:szCs w:val="22"/>
          <w:lang w:val="en-GB"/>
        </w:rPr>
        <w:tab/>
        <w:t>Mühlmeier G, Maier S, Maier M, Maier H. [Intratympanic injection therapy for therapy refractory acute hearing loss: A safe option for secondary treatment]. ENT. 2015;63(10):698-700, 2-6.</w:t>
      </w:r>
      <w:r w:rsidR="0005150E" w:rsidRPr="00955FDD">
        <w:rPr>
          <w:rFonts w:ascii="Arial" w:hAnsi="Arial" w:cs="Arial"/>
          <w:spacing w:val="-2"/>
          <w:sz w:val="22"/>
          <w:szCs w:val="22"/>
          <w:lang w:val="en-GB"/>
        </w:rPr>
        <w:fldChar w:fldCharType="end"/>
      </w:r>
    </w:p>
    <w:sectPr w:rsidR="00CA451E" w:rsidRPr="00955FDD" w:rsidSect="00EF5F56">
      <w:headerReference w:type="default" r:id="rId8"/>
      <w:footerReference w:type="default" r:id="rId9"/>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BCF4F0" w14:textId="77777777" w:rsidR="00F20CFB" w:rsidRDefault="00F20CFB" w:rsidP="00EF5F56">
      <w:r>
        <w:separator/>
      </w:r>
    </w:p>
  </w:endnote>
  <w:endnote w:type="continuationSeparator" w:id="0">
    <w:p w14:paraId="3F2C89BF" w14:textId="77777777" w:rsidR="00F20CFB" w:rsidRDefault="00F20CFB" w:rsidP="00EF5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6550E" w14:textId="77777777" w:rsidR="00CA451E" w:rsidRDefault="00000000">
    <w:pPr>
      <w:pStyle w:val="Fuzeile"/>
      <w:pBdr>
        <w:top w:val="single" w:sz="4" w:space="1" w:color="auto"/>
      </w:pBdr>
      <w:jc w:val="center"/>
      <w:rPr>
        <w:rFonts w:ascii="Arial Narrow" w:hAnsi="Arial Narrow" w:cs="Arial"/>
        <w:sz w:val="18"/>
        <w:szCs w:val="18"/>
      </w:rPr>
    </w:pPr>
    <w:r w:rsidRPr="00486191">
      <w:rPr>
        <w:rFonts w:ascii="Arial Narrow" w:hAnsi="Arial Narrow" w:cs="Arial"/>
        <w:sz w:val="18"/>
        <w:szCs w:val="18"/>
      </w:rPr>
      <w:t xml:space="preserve">Page </w:t>
    </w:r>
    <w:r w:rsidRPr="00486191">
      <w:rPr>
        <w:rFonts w:ascii="Arial Narrow" w:hAnsi="Arial Narrow" w:cs="Arial"/>
        <w:sz w:val="18"/>
        <w:szCs w:val="18"/>
      </w:rPr>
      <w:fldChar w:fldCharType="begin"/>
    </w:r>
    <w:r w:rsidRPr="00486191">
      <w:rPr>
        <w:rFonts w:ascii="Arial Narrow" w:hAnsi="Arial Narrow" w:cs="Arial"/>
        <w:sz w:val="18"/>
        <w:szCs w:val="18"/>
      </w:rPr>
      <w:instrText xml:space="preserve"> PAGE </w:instrText>
    </w:r>
    <w:r w:rsidRPr="00486191">
      <w:rPr>
        <w:rFonts w:ascii="Arial Narrow" w:hAnsi="Arial Narrow" w:cs="Arial"/>
        <w:sz w:val="18"/>
        <w:szCs w:val="18"/>
      </w:rPr>
      <w:fldChar w:fldCharType="separate"/>
    </w:r>
    <w:r w:rsidR="00706C9D">
      <w:rPr>
        <w:rFonts w:ascii="Arial Narrow" w:hAnsi="Arial Narrow" w:cs="Arial"/>
        <w:noProof/>
        <w:sz w:val="18"/>
        <w:szCs w:val="18"/>
      </w:rPr>
      <w:t>9</w:t>
    </w:r>
    <w:r w:rsidRPr="00486191">
      <w:rPr>
        <w:rFonts w:ascii="Arial Narrow" w:hAnsi="Arial Narrow" w:cs="Arial"/>
        <w:sz w:val="18"/>
        <w:szCs w:val="18"/>
      </w:rPr>
      <w:fldChar w:fldCharType="end"/>
    </w:r>
    <w:r w:rsidRPr="00486191">
      <w:rPr>
        <w:rFonts w:ascii="Arial Narrow" w:hAnsi="Arial Narrow" w:cs="Arial"/>
        <w:sz w:val="18"/>
        <w:szCs w:val="18"/>
      </w:rPr>
      <w:t xml:space="preserve"> </w:t>
    </w:r>
    <w:proofErr w:type="spellStart"/>
    <w:r w:rsidRPr="00486191">
      <w:rPr>
        <w:rFonts w:ascii="Arial Narrow" w:hAnsi="Arial Narrow" w:cs="Arial"/>
        <w:sz w:val="18"/>
        <w:szCs w:val="18"/>
      </w:rPr>
      <w:t>from</w:t>
    </w:r>
    <w:proofErr w:type="spellEnd"/>
    <w:r w:rsidRPr="00486191">
      <w:rPr>
        <w:rFonts w:ascii="Arial Narrow" w:hAnsi="Arial Narrow" w:cs="Arial"/>
        <w:sz w:val="18"/>
        <w:szCs w:val="18"/>
      </w:rPr>
      <w:t xml:space="preserve"> </w:t>
    </w:r>
    <w:r w:rsidRPr="00486191">
      <w:rPr>
        <w:rFonts w:ascii="Arial Narrow" w:hAnsi="Arial Narrow" w:cs="Arial"/>
        <w:sz w:val="18"/>
        <w:szCs w:val="18"/>
      </w:rPr>
      <w:fldChar w:fldCharType="begin"/>
    </w:r>
    <w:r w:rsidRPr="00486191">
      <w:rPr>
        <w:rFonts w:ascii="Arial Narrow" w:hAnsi="Arial Narrow" w:cs="Arial"/>
        <w:sz w:val="18"/>
        <w:szCs w:val="18"/>
      </w:rPr>
      <w:instrText xml:space="preserve"> NUMPAGES </w:instrText>
    </w:r>
    <w:r w:rsidRPr="00486191">
      <w:rPr>
        <w:rFonts w:ascii="Arial Narrow" w:hAnsi="Arial Narrow" w:cs="Arial"/>
        <w:sz w:val="18"/>
        <w:szCs w:val="18"/>
      </w:rPr>
      <w:fldChar w:fldCharType="separate"/>
    </w:r>
    <w:r w:rsidR="00706C9D">
      <w:rPr>
        <w:rFonts w:ascii="Arial Narrow" w:hAnsi="Arial Narrow" w:cs="Arial"/>
        <w:noProof/>
        <w:sz w:val="18"/>
        <w:szCs w:val="18"/>
      </w:rPr>
      <w:t>9</w:t>
    </w:r>
    <w:r w:rsidRPr="00486191">
      <w:rPr>
        <w:rFonts w:ascii="Arial Narrow" w:hAnsi="Arial Narrow"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89E4D6" w14:textId="77777777" w:rsidR="00F20CFB" w:rsidRDefault="00F20CFB" w:rsidP="00EF5F56">
      <w:r>
        <w:separator/>
      </w:r>
    </w:p>
  </w:footnote>
  <w:footnote w:type="continuationSeparator" w:id="0">
    <w:p w14:paraId="603C50D1" w14:textId="77777777" w:rsidR="00F20CFB" w:rsidRDefault="00F20CFB" w:rsidP="00EF5F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E96F16" w14:textId="77777777" w:rsidR="00CA451E" w:rsidRPr="00286A33" w:rsidRDefault="00000000">
    <w:pPr>
      <w:pStyle w:val="Kopfzeile"/>
      <w:pBdr>
        <w:bottom w:val="single" w:sz="4" w:space="1" w:color="auto"/>
      </w:pBdr>
      <w:jc w:val="center"/>
      <w:rPr>
        <w:lang w:val="en-US"/>
      </w:rPr>
    </w:pPr>
    <w:r w:rsidRPr="00286A33">
      <w:rPr>
        <w:rFonts w:ascii="Arial Narrow" w:hAnsi="Arial Narrow" w:cs="Arial"/>
        <w:sz w:val="20"/>
        <w:szCs w:val="20"/>
        <w:lang w:val="en-US"/>
      </w:rPr>
      <w:t xml:space="preserve">L.Weitgasser et al Study protocol IT study </w:t>
    </w:r>
    <w:r w:rsidR="00502F0A" w:rsidRPr="00286A33">
      <w:rPr>
        <w:rFonts w:ascii="Arial Narrow" w:hAnsi="Arial Narrow" w:cs="Arial"/>
        <w:sz w:val="20"/>
        <w:szCs w:val="20"/>
        <w:lang w:val="en-US"/>
      </w:rPr>
      <w:t>11</w:t>
    </w:r>
    <w:r w:rsidRPr="00286A33">
      <w:rPr>
        <w:rFonts w:ascii="Arial Narrow" w:hAnsi="Arial Narrow" w:cs="Arial"/>
        <w:sz w:val="20"/>
        <w:szCs w:val="20"/>
        <w:lang w:val="en-US"/>
      </w:rPr>
      <w:t>.07.2022</w:t>
    </w:r>
  </w:p>
  <w:p w14:paraId="22578EB6" w14:textId="77777777" w:rsidR="00E529F3" w:rsidRPr="00286A33" w:rsidRDefault="00E529F3">
    <w:pPr>
      <w:pStyle w:val="Kopfzeil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6183B"/>
    <w:multiLevelType w:val="multilevel"/>
    <w:tmpl w:val="857207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585A78"/>
    <w:multiLevelType w:val="hybridMultilevel"/>
    <w:tmpl w:val="883246AE"/>
    <w:lvl w:ilvl="0" w:tplc="0407000B">
      <w:start w:val="1"/>
      <w:numFmt w:val="bullet"/>
      <w:lvlText w:val=""/>
      <w:lvlJc w:val="left"/>
      <w:pPr>
        <w:tabs>
          <w:tab w:val="num" w:pos="720"/>
        </w:tabs>
        <w:ind w:left="720" w:hanging="360"/>
      </w:pPr>
      <w:rPr>
        <w:rFonts w:ascii="Wingdings" w:hAnsi="Wingdings" w:hint="default"/>
      </w:rPr>
    </w:lvl>
    <w:lvl w:ilvl="1" w:tplc="39889EF6">
      <w:start w:val="2"/>
      <w:numFmt w:val="bullet"/>
      <w:lvlText w:val="-"/>
      <w:lvlJc w:val="left"/>
      <w:pPr>
        <w:ind w:left="1440" w:hanging="360"/>
      </w:pPr>
      <w:rPr>
        <w:rFonts w:ascii="Calibri" w:eastAsiaTheme="minorHAnsi" w:hAnsi="Calibri" w:cs="Calibri"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57"/>
    <w:multiLevelType w:val="multilevel"/>
    <w:tmpl w:val="54800758"/>
    <w:lvl w:ilvl="0">
      <w:start w:val="2"/>
      <w:numFmt w:val="bullet"/>
      <w:lvlText w:val="-"/>
      <w:lvlJc w:val="left"/>
      <w:pPr>
        <w:ind w:left="1068" w:hanging="360"/>
      </w:pPr>
      <w:rPr>
        <w:rFonts w:ascii="Calibri" w:eastAsiaTheme="minorHAnsi" w:hAnsi="Calibri" w:cs="Calibri" w:hint="default"/>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3" w15:restartNumberingAfterBreak="0">
    <w:nsid w:val="125C0B30"/>
    <w:multiLevelType w:val="hybridMultilevel"/>
    <w:tmpl w:val="6DE2DF20"/>
    <w:lvl w:ilvl="0" w:tplc="04070005">
      <w:start w:val="1"/>
      <w:numFmt w:val="bullet"/>
      <w:lvlText w:val=""/>
      <w:lvlJc w:val="left"/>
      <w:pPr>
        <w:ind w:left="360" w:hanging="360"/>
      </w:pPr>
      <w:rPr>
        <w:rFonts w:ascii="Wingdings" w:hAnsi="Wingdings" w:hint="default"/>
      </w:rPr>
    </w:lvl>
    <w:lvl w:ilvl="1" w:tplc="04070005">
      <w:start w:val="1"/>
      <w:numFmt w:val="bullet"/>
      <w:lvlText w:val=""/>
      <w:lvlJc w:val="left"/>
      <w:pPr>
        <w:ind w:left="360" w:hanging="360"/>
      </w:pPr>
      <w:rPr>
        <w:rFonts w:ascii="Wingdings" w:hAnsi="Wingdings" w:hint="default"/>
      </w:rPr>
    </w:lvl>
    <w:lvl w:ilvl="2" w:tplc="39889EF6">
      <w:start w:val="2"/>
      <w:numFmt w:val="bullet"/>
      <w:lvlText w:val="-"/>
      <w:lvlJc w:val="left"/>
      <w:pPr>
        <w:ind w:left="1080" w:hanging="360"/>
      </w:pPr>
      <w:rPr>
        <w:rFonts w:ascii="Calibri" w:eastAsiaTheme="minorHAnsi" w:hAnsi="Calibri" w:cs="Calibri" w:hint="default"/>
      </w:rPr>
    </w:lvl>
    <w:lvl w:ilvl="3" w:tplc="04070001">
      <w:start w:val="1"/>
      <w:numFmt w:val="bullet"/>
      <w:lvlText w:val=""/>
      <w:lvlJc w:val="left"/>
      <w:pPr>
        <w:ind w:left="1800" w:hanging="360"/>
      </w:pPr>
      <w:rPr>
        <w:rFonts w:ascii="Symbol" w:hAnsi="Symbol" w:hint="default"/>
      </w:rPr>
    </w:lvl>
    <w:lvl w:ilvl="4" w:tplc="04070003" w:tentative="1">
      <w:start w:val="1"/>
      <w:numFmt w:val="bullet"/>
      <w:lvlText w:val="o"/>
      <w:lvlJc w:val="left"/>
      <w:pPr>
        <w:ind w:left="2520" w:hanging="360"/>
      </w:pPr>
      <w:rPr>
        <w:rFonts w:ascii="Courier New" w:hAnsi="Courier New" w:cs="Courier New" w:hint="default"/>
      </w:rPr>
    </w:lvl>
    <w:lvl w:ilvl="5" w:tplc="04070005" w:tentative="1">
      <w:start w:val="1"/>
      <w:numFmt w:val="bullet"/>
      <w:lvlText w:val=""/>
      <w:lvlJc w:val="left"/>
      <w:pPr>
        <w:ind w:left="3240" w:hanging="360"/>
      </w:pPr>
      <w:rPr>
        <w:rFonts w:ascii="Wingdings" w:hAnsi="Wingdings" w:hint="default"/>
      </w:rPr>
    </w:lvl>
    <w:lvl w:ilvl="6" w:tplc="04070001" w:tentative="1">
      <w:start w:val="1"/>
      <w:numFmt w:val="bullet"/>
      <w:lvlText w:val=""/>
      <w:lvlJc w:val="left"/>
      <w:pPr>
        <w:ind w:left="3960" w:hanging="360"/>
      </w:pPr>
      <w:rPr>
        <w:rFonts w:ascii="Symbol" w:hAnsi="Symbol" w:hint="default"/>
      </w:rPr>
    </w:lvl>
    <w:lvl w:ilvl="7" w:tplc="04070003" w:tentative="1">
      <w:start w:val="1"/>
      <w:numFmt w:val="bullet"/>
      <w:lvlText w:val="o"/>
      <w:lvlJc w:val="left"/>
      <w:pPr>
        <w:ind w:left="4680" w:hanging="360"/>
      </w:pPr>
      <w:rPr>
        <w:rFonts w:ascii="Courier New" w:hAnsi="Courier New" w:cs="Courier New" w:hint="default"/>
      </w:rPr>
    </w:lvl>
    <w:lvl w:ilvl="8" w:tplc="04070005" w:tentative="1">
      <w:start w:val="1"/>
      <w:numFmt w:val="bullet"/>
      <w:lvlText w:val=""/>
      <w:lvlJc w:val="left"/>
      <w:pPr>
        <w:ind w:left="5400" w:hanging="360"/>
      </w:pPr>
      <w:rPr>
        <w:rFonts w:ascii="Wingdings" w:hAnsi="Wingdings" w:hint="default"/>
      </w:rPr>
    </w:lvl>
  </w:abstractNum>
  <w:abstractNum w:abstractNumId="4" w15:restartNumberingAfterBreak="0">
    <w:nsid w:val="15F92E44"/>
    <w:multiLevelType w:val="multilevel"/>
    <w:tmpl w:val="412232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9091707"/>
    <w:multiLevelType w:val="hybridMultilevel"/>
    <w:tmpl w:val="400A4DAC"/>
    <w:lvl w:ilvl="0" w:tplc="39889EF6">
      <w:start w:val="2"/>
      <w:numFmt w:val="bullet"/>
      <w:lvlText w:val="-"/>
      <w:lvlJc w:val="left"/>
      <w:pPr>
        <w:ind w:left="1440" w:hanging="360"/>
      </w:pPr>
      <w:rPr>
        <w:rFonts w:ascii="Calibri" w:eastAsiaTheme="minorHAnsi" w:hAnsi="Calibri" w:cs="Calibri" w:hint="default"/>
      </w:rPr>
    </w:lvl>
    <w:lvl w:ilvl="1" w:tplc="04070003">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6" w15:restartNumberingAfterBreak="0">
    <w:nsid w:val="1BBE0F37"/>
    <w:multiLevelType w:val="hybridMultilevel"/>
    <w:tmpl w:val="DAEC37E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39889EF6">
      <w:start w:val="2"/>
      <w:numFmt w:val="bullet"/>
      <w:lvlText w:val="-"/>
      <w:lvlJc w:val="left"/>
      <w:pPr>
        <w:ind w:left="1800" w:hanging="360"/>
      </w:pPr>
      <w:rPr>
        <w:rFonts w:ascii="Calibri" w:eastAsiaTheme="minorHAnsi" w:hAnsi="Calibri" w:cs="Calibri"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C62244A"/>
    <w:multiLevelType w:val="hybridMultilevel"/>
    <w:tmpl w:val="A5EE090C"/>
    <w:lvl w:ilvl="0" w:tplc="39889EF6">
      <w:start w:val="2"/>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28D35A68"/>
    <w:multiLevelType w:val="hybridMultilevel"/>
    <w:tmpl w:val="3F88CB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96D7B52"/>
    <w:multiLevelType w:val="multilevel"/>
    <w:tmpl w:val="7986A16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0" w15:restartNumberingAfterBreak="0">
    <w:nsid w:val="29C23034"/>
    <w:multiLevelType w:val="hybridMultilevel"/>
    <w:tmpl w:val="DAFA664E"/>
    <w:lvl w:ilvl="0" w:tplc="39889EF6">
      <w:start w:val="2"/>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ACF03A7"/>
    <w:multiLevelType w:val="hybridMultilevel"/>
    <w:tmpl w:val="BA921AD0"/>
    <w:lvl w:ilvl="0" w:tplc="04070001">
      <w:start w:val="1"/>
      <w:numFmt w:val="bullet"/>
      <w:lvlText w:val=""/>
      <w:lvlJc w:val="left"/>
      <w:pPr>
        <w:ind w:left="360" w:hanging="360"/>
      </w:pPr>
      <w:rPr>
        <w:rFonts w:ascii="Symbol" w:hAnsi="Symbol" w:hint="default"/>
      </w:rPr>
    </w:lvl>
    <w:lvl w:ilvl="1" w:tplc="39889EF6">
      <w:start w:val="2"/>
      <w:numFmt w:val="bullet"/>
      <w:lvlText w:val="-"/>
      <w:lvlJc w:val="left"/>
      <w:pPr>
        <w:ind w:left="1080" w:hanging="360"/>
      </w:pPr>
      <w:rPr>
        <w:rFonts w:ascii="Calibri" w:eastAsiaTheme="minorHAnsi" w:hAnsi="Calibri" w:cs="Calibri"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2DF430DE"/>
    <w:multiLevelType w:val="hybridMultilevel"/>
    <w:tmpl w:val="CED43792"/>
    <w:lvl w:ilvl="0" w:tplc="04070003">
      <w:start w:val="1"/>
      <w:numFmt w:val="bullet"/>
      <w:lvlText w:val="o"/>
      <w:lvlJc w:val="left"/>
      <w:pPr>
        <w:ind w:left="1776" w:hanging="360"/>
      </w:pPr>
      <w:rPr>
        <w:rFonts w:ascii="Courier New" w:hAnsi="Courier New" w:cs="Courier New" w:hint="default"/>
      </w:rPr>
    </w:lvl>
    <w:lvl w:ilvl="1" w:tplc="FFFFFFFF">
      <w:start w:val="1"/>
      <w:numFmt w:val="bullet"/>
      <w:lvlText w:val="o"/>
      <w:lvlJc w:val="left"/>
      <w:pPr>
        <w:ind w:left="2496" w:hanging="360"/>
      </w:pPr>
      <w:rPr>
        <w:rFonts w:ascii="Courier New" w:hAnsi="Courier New" w:cs="Courier New" w:hint="default"/>
      </w:rPr>
    </w:lvl>
    <w:lvl w:ilvl="2" w:tplc="FFFFFFFF" w:tentative="1">
      <w:start w:val="1"/>
      <w:numFmt w:val="bullet"/>
      <w:lvlText w:val=""/>
      <w:lvlJc w:val="left"/>
      <w:pPr>
        <w:ind w:left="3216" w:hanging="360"/>
      </w:pPr>
      <w:rPr>
        <w:rFonts w:ascii="Wingdings" w:hAnsi="Wingdings" w:hint="default"/>
      </w:rPr>
    </w:lvl>
    <w:lvl w:ilvl="3" w:tplc="FFFFFFFF" w:tentative="1">
      <w:start w:val="1"/>
      <w:numFmt w:val="bullet"/>
      <w:lvlText w:val=""/>
      <w:lvlJc w:val="left"/>
      <w:pPr>
        <w:ind w:left="3936" w:hanging="360"/>
      </w:pPr>
      <w:rPr>
        <w:rFonts w:ascii="Symbol" w:hAnsi="Symbol" w:hint="default"/>
      </w:rPr>
    </w:lvl>
    <w:lvl w:ilvl="4" w:tplc="FFFFFFFF" w:tentative="1">
      <w:start w:val="1"/>
      <w:numFmt w:val="bullet"/>
      <w:lvlText w:val="o"/>
      <w:lvlJc w:val="left"/>
      <w:pPr>
        <w:ind w:left="4656" w:hanging="360"/>
      </w:pPr>
      <w:rPr>
        <w:rFonts w:ascii="Courier New" w:hAnsi="Courier New" w:cs="Courier New" w:hint="default"/>
      </w:rPr>
    </w:lvl>
    <w:lvl w:ilvl="5" w:tplc="FFFFFFFF" w:tentative="1">
      <w:start w:val="1"/>
      <w:numFmt w:val="bullet"/>
      <w:lvlText w:val=""/>
      <w:lvlJc w:val="left"/>
      <w:pPr>
        <w:ind w:left="5376" w:hanging="360"/>
      </w:pPr>
      <w:rPr>
        <w:rFonts w:ascii="Wingdings" w:hAnsi="Wingdings" w:hint="default"/>
      </w:rPr>
    </w:lvl>
    <w:lvl w:ilvl="6" w:tplc="FFFFFFFF" w:tentative="1">
      <w:start w:val="1"/>
      <w:numFmt w:val="bullet"/>
      <w:lvlText w:val=""/>
      <w:lvlJc w:val="left"/>
      <w:pPr>
        <w:ind w:left="6096" w:hanging="360"/>
      </w:pPr>
      <w:rPr>
        <w:rFonts w:ascii="Symbol" w:hAnsi="Symbol" w:hint="default"/>
      </w:rPr>
    </w:lvl>
    <w:lvl w:ilvl="7" w:tplc="FFFFFFFF" w:tentative="1">
      <w:start w:val="1"/>
      <w:numFmt w:val="bullet"/>
      <w:lvlText w:val="o"/>
      <w:lvlJc w:val="left"/>
      <w:pPr>
        <w:ind w:left="6816" w:hanging="360"/>
      </w:pPr>
      <w:rPr>
        <w:rFonts w:ascii="Courier New" w:hAnsi="Courier New" w:cs="Courier New" w:hint="default"/>
      </w:rPr>
    </w:lvl>
    <w:lvl w:ilvl="8" w:tplc="FFFFFFFF" w:tentative="1">
      <w:start w:val="1"/>
      <w:numFmt w:val="bullet"/>
      <w:lvlText w:val=""/>
      <w:lvlJc w:val="left"/>
      <w:pPr>
        <w:ind w:left="7536" w:hanging="360"/>
      </w:pPr>
      <w:rPr>
        <w:rFonts w:ascii="Wingdings" w:hAnsi="Wingdings" w:hint="default"/>
      </w:rPr>
    </w:lvl>
  </w:abstractNum>
  <w:abstractNum w:abstractNumId="13" w15:restartNumberingAfterBreak="0">
    <w:nsid w:val="358D1C7B"/>
    <w:multiLevelType w:val="hybridMultilevel"/>
    <w:tmpl w:val="3886B5AE"/>
    <w:lvl w:ilvl="0" w:tplc="474ED858">
      <w:start w:val="19"/>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8D806B5"/>
    <w:multiLevelType w:val="hybridMultilevel"/>
    <w:tmpl w:val="C0C2804E"/>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9507297"/>
    <w:multiLevelType w:val="multilevel"/>
    <w:tmpl w:val="A56EE7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09D7E0E"/>
    <w:multiLevelType w:val="hybridMultilevel"/>
    <w:tmpl w:val="0192ACC0"/>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43747B60"/>
    <w:multiLevelType w:val="hybridMultilevel"/>
    <w:tmpl w:val="AB1AB372"/>
    <w:lvl w:ilvl="0" w:tplc="04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44FB05D0"/>
    <w:multiLevelType w:val="hybridMultilevel"/>
    <w:tmpl w:val="9F2872F0"/>
    <w:lvl w:ilvl="0" w:tplc="04070005">
      <w:start w:val="1"/>
      <w:numFmt w:val="bullet"/>
      <w:lvlText w:val=""/>
      <w:lvlJc w:val="left"/>
      <w:pPr>
        <w:ind w:left="360" w:hanging="360"/>
      </w:pPr>
      <w:rPr>
        <w:rFonts w:ascii="Wingdings" w:hAnsi="Wingdings" w:hint="default"/>
      </w:rPr>
    </w:lvl>
    <w:lvl w:ilvl="1" w:tplc="39889EF6">
      <w:start w:val="2"/>
      <w:numFmt w:val="bullet"/>
      <w:lvlText w:val="-"/>
      <w:lvlJc w:val="left"/>
      <w:pPr>
        <w:ind w:left="1080" w:hanging="360"/>
      </w:pPr>
      <w:rPr>
        <w:rFonts w:ascii="Calibri" w:eastAsiaTheme="minorHAnsi" w:hAnsi="Calibri" w:cs="Calibri"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46E75532"/>
    <w:multiLevelType w:val="hybridMultilevel"/>
    <w:tmpl w:val="CCFECDB2"/>
    <w:lvl w:ilvl="0" w:tplc="0407000B">
      <w:start w:val="1"/>
      <w:numFmt w:val="bullet"/>
      <w:lvlText w:val=""/>
      <w:lvlJc w:val="left"/>
      <w:pPr>
        <w:ind w:left="720" w:hanging="360"/>
      </w:pPr>
      <w:rPr>
        <w:rFonts w:ascii="Wingdings" w:hAnsi="Wingdings" w:hint="default"/>
      </w:rPr>
    </w:lvl>
    <w:lvl w:ilvl="1" w:tplc="39889EF6">
      <w:start w:val="2"/>
      <w:numFmt w:val="bullet"/>
      <w:lvlText w:val="-"/>
      <w:lvlJc w:val="left"/>
      <w:pPr>
        <w:ind w:left="1440" w:hanging="360"/>
      </w:pPr>
      <w:rPr>
        <w:rFonts w:ascii="Calibri" w:eastAsiaTheme="minorHAnsi" w:hAnsi="Calibri" w:cs="Calibri"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4C784F43"/>
    <w:multiLevelType w:val="hybridMultilevel"/>
    <w:tmpl w:val="02720FCE"/>
    <w:lvl w:ilvl="0" w:tplc="39889EF6">
      <w:start w:val="2"/>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1" w15:restartNumberingAfterBreak="0">
    <w:nsid w:val="4E8F18CD"/>
    <w:multiLevelType w:val="hybridMultilevel"/>
    <w:tmpl w:val="5262CA94"/>
    <w:lvl w:ilvl="0" w:tplc="39889EF6">
      <w:start w:val="2"/>
      <w:numFmt w:val="bullet"/>
      <w:lvlText w:val="-"/>
      <w:lvlJc w:val="left"/>
      <w:pPr>
        <w:ind w:left="1776" w:hanging="360"/>
      </w:pPr>
      <w:rPr>
        <w:rFonts w:ascii="Calibri" w:eastAsiaTheme="minorHAnsi" w:hAnsi="Calibri" w:cs="Calibri" w:hint="default"/>
      </w:rPr>
    </w:lvl>
    <w:lvl w:ilvl="1" w:tplc="04070003">
      <w:start w:val="1"/>
      <w:numFmt w:val="bullet"/>
      <w:lvlText w:val="o"/>
      <w:lvlJc w:val="left"/>
      <w:pPr>
        <w:ind w:left="2496" w:hanging="360"/>
      </w:pPr>
      <w:rPr>
        <w:rFonts w:ascii="Courier New" w:hAnsi="Courier New" w:cs="Courier New" w:hint="default"/>
      </w:rPr>
    </w:lvl>
    <w:lvl w:ilvl="2" w:tplc="04070005" w:tentative="1">
      <w:start w:val="1"/>
      <w:numFmt w:val="bullet"/>
      <w:lvlText w:val=""/>
      <w:lvlJc w:val="left"/>
      <w:pPr>
        <w:ind w:left="3216" w:hanging="360"/>
      </w:pPr>
      <w:rPr>
        <w:rFonts w:ascii="Wingdings" w:hAnsi="Wingdings" w:hint="default"/>
      </w:rPr>
    </w:lvl>
    <w:lvl w:ilvl="3" w:tplc="04070001" w:tentative="1">
      <w:start w:val="1"/>
      <w:numFmt w:val="bullet"/>
      <w:lvlText w:val=""/>
      <w:lvlJc w:val="left"/>
      <w:pPr>
        <w:ind w:left="3936" w:hanging="360"/>
      </w:pPr>
      <w:rPr>
        <w:rFonts w:ascii="Symbol" w:hAnsi="Symbol" w:hint="default"/>
      </w:rPr>
    </w:lvl>
    <w:lvl w:ilvl="4" w:tplc="04070003" w:tentative="1">
      <w:start w:val="1"/>
      <w:numFmt w:val="bullet"/>
      <w:lvlText w:val="o"/>
      <w:lvlJc w:val="left"/>
      <w:pPr>
        <w:ind w:left="4656" w:hanging="360"/>
      </w:pPr>
      <w:rPr>
        <w:rFonts w:ascii="Courier New" w:hAnsi="Courier New" w:cs="Courier New" w:hint="default"/>
      </w:rPr>
    </w:lvl>
    <w:lvl w:ilvl="5" w:tplc="04070005" w:tentative="1">
      <w:start w:val="1"/>
      <w:numFmt w:val="bullet"/>
      <w:lvlText w:val=""/>
      <w:lvlJc w:val="left"/>
      <w:pPr>
        <w:ind w:left="5376" w:hanging="360"/>
      </w:pPr>
      <w:rPr>
        <w:rFonts w:ascii="Wingdings" w:hAnsi="Wingdings" w:hint="default"/>
      </w:rPr>
    </w:lvl>
    <w:lvl w:ilvl="6" w:tplc="04070001" w:tentative="1">
      <w:start w:val="1"/>
      <w:numFmt w:val="bullet"/>
      <w:lvlText w:val=""/>
      <w:lvlJc w:val="left"/>
      <w:pPr>
        <w:ind w:left="6096" w:hanging="360"/>
      </w:pPr>
      <w:rPr>
        <w:rFonts w:ascii="Symbol" w:hAnsi="Symbol" w:hint="default"/>
      </w:rPr>
    </w:lvl>
    <w:lvl w:ilvl="7" w:tplc="04070003" w:tentative="1">
      <w:start w:val="1"/>
      <w:numFmt w:val="bullet"/>
      <w:lvlText w:val="o"/>
      <w:lvlJc w:val="left"/>
      <w:pPr>
        <w:ind w:left="6816" w:hanging="360"/>
      </w:pPr>
      <w:rPr>
        <w:rFonts w:ascii="Courier New" w:hAnsi="Courier New" w:cs="Courier New" w:hint="default"/>
      </w:rPr>
    </w:lvl>
    <w:lvl w:ilvl="8" w:tplc="04070005" w:tentative="1">
      <w:start w:val="1"/>
      <w:numFmt w:val="bullet"/>
      <w:lvlText w:val=""/>
      <w:lvlJc w:val="left"/>
      <w:pPr>
        <w:ind w:left="7536" w:hanging="360"/>
      </w:pPr>
      <w:rPr>
        <w:rFonts w:ascii="Wingdings" w:hAnsi="Wingdings" w:hint="default"/>
      </w:rPr>
    </w:lvl>
  </w:abstractNum>
  <w:abstractNum w:abstractNumId="22" w15:restartNumberingAfterBreak="0">
    <w:nsid w:val="4EF31921"/>
    <w:multiLevelType w:val="multilevel"/>
    <w:tmpl w:val="98B0057E"/>
    <w:lvl w:ilvl="0">
      <w:start w:val="2"/>
      <w:numFmt w:val="bullet"/>
      <w:lvlText w:val="-"/>
      <w:lvlJc w:val="left"/>
      <w:pPr>
        <w:ind w:left="1068" w:hanging="360"/>
      </w:pPr>
      <w:rPr>
        <w:rFonts w:ascii="Calibri" w:eastAsiaTheme="minorHAnsi" w:hAnsi="Calibri" w:cs="Calibri" w:hint="default"/>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3" w15:restartNumberingAfterBreak="0">
    <w:nsid w:val="50D8429A"/>
    <w:multiLevelType w:val="multilevel"/>
    <w:tmpl w:val="904662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1EE4CDD"/>
    <w:multiLevelType w:val="hybridMultilevel"/>
    <w:tmpl w:val="0ED2E4A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55C770FA"/>
    <w:multiLevelType w:val="hybridMultilevel"/>
    <w:tmpl w:val="12B893EC"/>
    <w:lvl w:ilvl="0" w:tplc="04070001">
      <w:start w:val="1"/>
      <w:numFmt w:val="bullet"/>
      <w:lvlText w:val=""/>
      <w:lvlJc w:val="left"/>
      <w:pPr>
        <w:ind w:left="360" w:hanging="360"/>
      </w:pPr>
      <w:rPr>
        <w:rFonts w:ascii="Symbol" w:hAnsi="Symbol" w:hint="default"/>
      </w:rPr>
    </w:lvl>
    <w:lvl w:ilvl="1" w:tplc="39889EF6">
      <w:start w:val="2"/>
      <w:numFmt w:val="bullet"/>
      <w:lvlText w:val="-"/>
      <w:lvlJc w:val="left"/>
      <w:pPr>
        <w:ind w:left="1080" w:hanging="360"/>
      </w:pPr>
      <w:rPr>
        <w:rFonts w:ascii="Calibri" w:eastAsiaTheme="minorHAnsi" w:hAnsi="Calibri" w:cs="Calibri"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562B7D85"/>
    <w:multiLevelType w:val="multilevel"/>
    <w:tmpl w:val="5B1841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84E6CCF"/>
    <w:multiLevelType w:val="hybridMultilevel"/>
    <w:tmpl w:val="5D3E8644"/>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15:restartNumberingAfterBreak="0">
    <w:nsid w:val="60A142D4"/>
    <w:multiLevelType w:val="hybridMultilevel"/>
    <w:tmpl w:val="13ACEF4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9" w15:restartNumberingAfterBreak="0">
    <w:nsid w:val="63383304"/>
    <w:multiLevelType w:val="hybridMultilevel"/>
    <w:tmpl w:val="BE60EACE"/>
    <w:lvl w:ilvl="0" w:tplc="39889EF6">
      <w:start w:val="2"/>
      <w:numFmt w:val="bullet"/>
      <w:lvlText w:val="-"/>
      <w:lvlJc w:val="left"/>
      <w:pPr>
        <w:ind w:left="360" w:hanging="360"/>
      </w:pPr>
      <w:rPr>
        <w:rFonts w:ascii="Calibri" w:eastAsiaTheme="minorHAnsi" w:hAnsi="Calibri" w:cs="Calibri" w:hint="default"/>
      </w:rPr>
    </w:lvl>
    <w:lvl w:ilvl="1" w:tplc="39889EF6">
      <w:start w:val="2"/>
      <w:numFmt w:val="bullet"/>
      <w:lvlText w:val="-"/>
      <w:lvlJc w:val="left"/>
      <w:pPr>
        <w:ind w:left="1080" w:hanging="360"/>
      </w:pPr>
      <w:rPr>
        <w:rFonts w:ascii="Calibri" w:eastAsiaTheme="minorHAnsi" w:hAnsi="Calibri" w:cs="Calibri" w:hint="default"/>
      </w:rPr>
    </w:lvl>
    <w:lvl w:ilvl="2" w:tplc="39889EF6">
      <w:start w:val="2"/>
      <w:numFmt w:val="bullet"/>
      <w:lvlText w:val="-"/>
      <w:lvlJc w:val="left"/>
      <w:pPr>
        <w:ind w:left="1800" w:hanging="180"/>
      </w:pPr>
      <w:rPr>
        <w:rFonts w:ascii="Calibri" w:eastAsiaTheme="minorHAnsi" w:hAnsi="Calibri" w:cs="Calibri" w:hint="default"/>
      </w:r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78605C26"/>
    <w:multiLevelType w:val="multilevel"/>
    <w:tmpl w:val="945408E2"/>
    <w:lvl w:ilvl="0">
      <w:start w:val="1"/>
      <w:numFmt w:val="bullet"/>
      <w:lvlText w:val="▪"/>
      <w:lvlJc w:val="left"/>
      <w:pPr>
        <w:ind w:left="720" w:hanging="360"/>
      </w:pPr>
      <w:rPr>
        <w:rFonts w:ascii="Noto Sans Symbols" w:eastAsia="Noto Sans Symbols" w:hAnsi="Noto Sans Symbols" w:cs="Noto Sans Symbols"/>
      </w:rPr>
    </w:lvl>
    <w:lvl w:ilvl="1">
      <w:start w:val="2"/>
      <w:numFmt w:val="bullet"/>
      <w:lvlText w:val="-"/>
      <w:lvlJc w:val="left"/>
      <w:pPr>
        <w:ind w:left="1440" w:hanging="360"/>
      </w:pPr>
      <w:rPr>
        <w:rFonts w:ascii="Calibri" w:eastAsiaTheme="minorHAnsi" w:hAnsi="Calibri" w:cs="Calibri"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F040F33"/>
    <w:multiLevelType w:val="hybridMultilevel"/>
    <w:tmpl w:val="F91C40EA"/>
    <w:lvl w:ilvl="0" w:tplc="04070005">
      <w:start w:val="1"/>
      <w:numFmt w:val="bullet"/>
      <w:lvlText w:val=""/>
      <w:lvlJc w:val="left"/>
      <w:pPr>
        <w:ind w:left="360" w:hanging="360"/>
      </w:pPr>
      <w:rPr>
        <w:rFonts w:ascii="Wingdings" w:hAnsi="Wingdings" w:hint="default"/>
      </w:rPr>
    </w:lvl>
    <w:lvl w:ilvl="1" w:tplc="39889EF6">
      <w:start w:val="2"/>
      <w:numFmt w:val="bullet"/>
      <w:lvlText w:val="-"/>
      <w:lvlJc w:val="left"/>
      <w:pPr>
        <w:ind w:left="1080" w:hanging="360"/>
      </w:pPr>
      <w:rPr>
        <w:rFonts w:ascii="Calibri" w:eastAsiaTheme="minorHAnsi" w:hAnsi="Calibri" w:cs="Calibri"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1580401825">
    <w:abstractNumId w:val="29"/>
  </w:num>
  <w:num w:numId="2" w16cid:durableId="2018999215">
    <w:abstractNumId w:val="10"/>
  </w:num>
  <w:num w:numId="3" w16cid:durableId="174658371">
    <w:abstractNumId w:val="16"/>
  </w:num>
  <w:num w:numId="4" w16cid:durableId="1708875445">
    <w:abstractNumId w:val="27"/>
  </w:num>
  <w:num w:numId="5" w16cid:durableId="1355427404">
    <w:abstractNumId w:val="24"/>
  </w:num>
  <w:num w:numId="6" w16cid:durableId="109398143">
    <w:abstractNumId w:val="14"/>
  </w:num>
  <w:num w:numId="7" w16cid:durableId="158618490">
    <w:abstractNumId w:val="11"/>
  </w:num>
  <w:num w:numId="8" w16cid:durableId="409543913">
    <w:abstractNumId w:val="25"/>
  </w:num>
  <w:num w:numId="9" w16cid:durableId="149444618">
    <w:abstractNumId w:val="31"/>
  </w:num>
  <w:num w:numId="10" w16cid:durableId="1107968230">
    <w:abstractNumId w:val="6"/>
  </w:num>
  <w:num w:numId="11" w16cid:durableId="385955001">
    <w:abstractNumId w:val="18"/>
  </w:num>
  <w:num w:numId="12" w16cid:durableId="187379900">
    <w:abstractNumId w:val="13"/>
  </w:num>
  <w:num w:numId="13" w16cid:durableId="483661075">
    <w:abstractNumId w:val="3"/>
  </w:num>
  <w:num w:numId="14" w16cid:durableId="303893374">
    <w:abstractNumId w:val="7"/>
  </w:num>
  <w:num w:numId="15" w16cid:durableId="40374683">
    <w:abstractNumId w:val="20"/>
  </w:num>
  <w:num w:numId="16" w16cid:durableId="322582877">
    <w:abstractNumId w:val="28"/>
  </w:num>
  <w:num w:numId="17" w16cid:durableId="1316108724">
    <w:abstractNumId w:val="8"/>
  </w:num>
  <w:num w:numId="18" w16cid:durableId="761951144">
    <w:abstractNumId w:val="5"/>
  </w:num>
  <w:num w:numId="19" w16cid:durableId="483666581">
    <w:abstractNumId w:val="21"/>
  </w:num>
  <w:num w:numId="20" w16cid:durableId="1954441215">
    <w:abstractNumId w:val="19"/>
  </w:num>
  <w:num w:numId="21" w16cid:durableId="2032796959">
    <w:abstractNumId w:val="1"/>
  </w:num>
  <w:num w:numId="22" w16cid:durableId="683745506">
    <w:abstractNumId w:val="17"/>
  </w:num>
  <w:num w:numId="23" w16cid:durableId="1710648525">
    <w:abstractNumId w:val="12"/>
  </w:num>
  <w:num w:numId="24" w16cid:durableId="99493167">
    <w:abstractNumId w:val="26"/>
  </w:num>
  <w:num w:numId="25" w16cid:durableId="731388993">
    <w:abstractNumId w:val="4"/>
  </w:num>
  <w:num w:numId="26" w16cid:durableId="2015065665">
    <w:abstractNumId w:val="23"/>
  </w:num>
  <w:num w:numId="27" w16cid:durableId="2074768820">
    <w:abstractNumId w:val="9"/>
  </w:num>
  <w:num w:numId="28" w16cid:durableId="289483950">
    <w:abstractNumId w:val="0"/>
  </w:num>
  <w:num w:numId="29" w16cid:durableId="1876693233">
    <w:abstractNumId w:val="2"/>
  </w:num>
  <w:num w:numId="30" w16cid:durableId="625236268">
    <w:abstractNumId w:val="15"/>
  </w:num>
  <w:num w:numId="31" w16cid:durableId="799684419">
    <w:abstractNumId w:val="22"/>
  </w:num>
  <w:num w:numId="32" w16cid:durableId="170682745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2642EA"/>
    <w:rsid w:val="00013FA6"/>
    <w:rsid w:val="00024FEB"/>
    <w:rsid w:val="00034496"/>
    <w:rsid w:val="00050D05"/>
    <w:rsid w:val="0005150E"/>
    <w:rsid w:val="00051DC3"/>
    <w:rsid w:val="00053DAE"/>
    <w:rsid w:val="000709B4"/>
    <w:rsid w:val="00074427"/>
    <w:rsid w:val="00083372"/>
    <w:rsid w:val="00085C9D"/>
    <w:rsid w:val="000D53E7"/>
    <w:rsid w:val="000D5A33"/>
    <w:rsid w:val="000E0A49"/>
    <w:rsid w:val="00112327"/>
    <w:rsid w:val="00113403"/>
    <w:rsid w:val="00151586"/>
    <w:rsid w:val="00162907"/>
    <w:rsid w:val="001778EA"/>
    <w:rsid w:val="001816C0"/>
    <w:rsid w:val="00187D7F"/>
    <w:rsid w:val="00191814"/>
    <w:rsid w:val="001976BE"/>
    <w:rsid w:val="001C27CD"/>
    <w:rsid w:val="001F5FB8"/>
    <w:rsid w:val="0021029F"/>
    <w:rsid w:val="00210A34"/>
    <w:rsid w:val="00211103"/>
    <w:rsid w:val="002113B6"/>
    <w:rsid w:val="00220A06"/>
    <w:rsid w:val="00237AC4"/>
    <w:rsid w:val="00242DDB"/>
    <w:rsid w:val="002462DF"/>
    <w:rsid w:val="00257BC2"/>
    <w:rsid w:val="002642EA"/>
    <w:rsid w:val="00266356"/>
    <w:rsid w:val="00267F49"/>
    <w:rsid w:val="00274033"/>
    <w:rsid w:val="0028462A"/>
    <w:rsid w:val="00286A33"/>
    <w:rsid w:val="002918F1"/>
    <w:rsid w:val="002A527D"/>
    <w:rsid w:val="002C2F43"/>
    <w:rsid w:val="002D653C"/>
    <w:rsid w:val="002E298C"/>
    <w:rsid w:val="002F0102"/>
    <w:rsid w:val="00304577"/>
    <w:rsid w:val="003331BE"/>
    <w:rsid w:val="00336498"/>
    <w:rsid w:val="0035688F"/>
    <w:rsid w:val="00374D2B"/>
    <w:rsid w:val="00386593"/>
    <w:rsid w:val="003B5AEF"/>
    <w:rsid w:val="003C4D2A"/>
    <w:rsid w:val="003C6CFE"/>
    <w:rsid w:val="003C703F"/>
    <w:rsid w:val="003D476A"/>
    <w:rsid w:val="003E0469"/>
    <w:rsid w:val="003E35FC"/>
    <w:rsid w:val="00407042"/>
    <w:rsid w:val="00453833"/>
    <w:rsid w:val="00456734"/>
    <w:rsid w:val="00483DA7"/>
    <w:rsid w:val="004B6BBA"/>
    <w:rsid w:val="004C6657"/>
    <w:rsid w:val="004F5B20"/>
    <w:rsid w:val="00502F0A"/>
    <w:rsid w:val="00506B43"/>
    <w:rsid w:val="00517EC9"/>
    <w:rsid w:val="00520FE6"/>
    <w:rsid w:val="005248EF"/>
    <w:rsid w:val="0052630D"/>
    <w:rsid w:val="0052708A"/>
    <w:rsid w:val="005433B3"/>
    <w:rsid w:val="005463D3"/>
    <w:rsid w:val="005503B6"/>
    <w:rsid w:val="0055423E"/>
    <w:rsid w:val="00563C4D"/>
    <w:rsid w:val="00564259"/>
    <w:rsid w:val="00577BF9"/>
    <w:rsid w:val="00596BA8"/>
    <w:rsid w:val="005E662F"/>
    <w:rsid w:val="005F1310"/>
    <w:rsid w:val="005F16FD"/>
    <w:rsid w:val="005F28BC"/>
    <w:rsid w:val="005F5396"/>
    <w:rsid w:val="005F75FD"/>
    <w:rsid w:val="00606DCC"/>
    <w:rsid w:val="00615BF6"/>
    <w:rsid w:val="00665A43"/>
    <w:rsid w:val="00685086"/>
    <w:rsid w:val="0069545E"/>
    <w:rsid w:val="006A22B3"/>
    <w:rsid w:val="006C5555"/>
    <w:rsid w:val="006D4298"/>
    <w:rsid w:val="006E2E1E"/>
    <w:rsid w:val="006E7CE4"/>
    <w:rsid w:val="00700402"/>
    <w:rsid w:val="00706C9D"/>
    <w:rsid w:val="0072587A"/>
    <w:rsid w:val="0073472C"/>
    <w:rsid w:val="00771F5A"/>
    <w:rsid w:val="00776202"/>
    <w:rsid w:val="00777864"/>
    <w:rsid w:val="007812E9"/>
    <w:rsid w:val="00787E2D"/>
    <w:rsid w:val="00793A58"/>
    <w:rsid w:val="007953FE"/>
    <w:rsid w:val="007A3C55"/>
    <w:rsid w:val="007B0368"/>
    <w:rsid w:val="007B324A"/>
    <w:rsid w:val="007E1157"/>
    <w:rsid w:val="007F4AFD"/>
    <w:rsid w:val="007F4B25"/>
    <w:rsid w:val="008040B6"/>
    <w:rsid w:val="008076E9"/>
    <w:rsid w:val="00831866"/>
    <w:rsid w:val="00836AB7"/>
    <w:rsid w:val="008527D4"/>
    <w:rsid w:val="008610E2"/>
    <w:rsid w:val="00864A7B"/>
    <w:rsid w:val="00867DB1"/>
    <w:rsid w:val="0087112B"/>
    <w:rsid w:val="0088630F"/>
    <w:rsid w:val="008B17B5"/>
    <w:rsid w:val="008B7F32"/>
    <w:rsid w:val="008C665C"/>
    <w:rsid w:val="008E537B"/>
    <w:rsid w:val="008F4AB8"/>
    <w:rsid w:val="008F7DA7"/>
    <w:rsid w:val="00944354"/>
    <w:rsid w:val="00947D30"/>
    <w:rsid w:val="00955FDD"/>
    <w:rsid w:val="00961EE8"/>
    <w:rsid w:val="00963070"/>
    <w:rsid w:val="009B2EF3"/>
    <w:rsid w:val="009C6951"/>
    <w:rsid w:val="009C7BA5"/>
    <w:rsid w:val="009E000D"/>
    <w:rsid w:val="009F10AD"/>
    <w:rsid w:val="009F4197"/>
    <w:rsid w:val="00A34DB8"/>
    <w:rsid w:val="00A40E29"/>
    <w:rsid w:val="00A47323"/>
    <w:rsid w:val="00A60AE9"/>
    <w:rsid w:val="00A816BE"/>
    <w:rsid w:val="00A8614E"/>
    <w:rsid w:val="00AA5886"/>
    <w:rsid w:val="00AC3BD4"/>
    <w:rsid w:val="00AD1695"/>
    <w:rsid w:val="00AE2B69"/>
    <w:rsid w:val="00AE3590"/>
    <w:rsid w:val="00AF15CA"/>
    <w:rsid w:val="00AF1DCE"/>
    <w:rsid w:val="00B03680"/>
    <w:rsid w:val="00B1795E"/>
    <w:rsid w:val="00B217F0"/>
    <w:rsid w:val="00B33CAE"/>
    <w:rsid w:val="00B534F7"/>
    <w:rsid w:val="00B60D00"/>
    <w:rsid w:val="00B912DA"/>
    <w:rsid w:val="00B95C0C"/>
    <w:rsid w:val="00BA2D38"/>
    <w:rsid w:val="00BB3154"/>
    <w:rsid w:val="00BB3D2E"/>
    <w:rsid w:val="00BB7C01"/>
    <w:rsid w:val="00BC49F4"/>
    <w:rsid w:val="00BC4CB8"/>
    <w:rsid w:val="00BE45D4"/>
    <w:rsid w:val="00C1393D"/>
    <w:rsid w:val="00C35724"/>
    <w:rsid w:val="00C45A27"/>
    <w:rsid w:val="00C75937"/>
    <w:rsid w:val="00C8164A"/>
    <w:rsid w:val="00C84FB5"/>
    <w:rsid w:val="00C959E5"/>
    <w:rsid w:val="00CA3DEF"/>
    <w:rsid w:val="00CA451E"/>
    <w:rsid w:val="00CB4AF2"/>
    <w:rsid w:val="00CC6B2A"/>
    <w:rsid w:val="00D24CFF"/>
    <w:rsid w:val="00D3224A"/>
    <w:rsid w:val="00D34046"/>
    <w:rsid w:val="00D42586"/>
    <w:rsid w:val="00D521CE"/>
    <w:rsid w:val="00D54E4C"/>
    <w:rsid w:val="00D60F12"/>
    <w:rsid w:val="00D8174D"/>
    <w:rsid w:val="00D90328"/>
    <w:rsid w:val="00DA4ACD"/>
    <w:rsid w:val="00DA69AA"/>
    <w:rsid w:val="00DC4274"/>
    <w:rsid w:val="00DC71ED"/>
    <w:rsid w:val="00DE1833"/>
    <w:rsid w:val="00DE3E25"/>
    <w:rsid w:val="00DE583D"/>
    <w:rsid w:val="00E033C6"/>
    <w:rsid w:val="00E0498A"/>
    <w:rsid w:val="00E10E67"/>
    <w:rsid w:val="00E27303"/>
    <w:rsid w:val="00E41266"/>
    <w:rsid w:val="00E414FB"/>
    <w:rsid w:val="00E42947"/>
    <w:rsid w:val="00E529F3"/>
    <w:rsid w:val="00E72290"/>
    <w:rsid w:val="00E73588"/>
    <w:rsid w:val="00E84318"/>
    <w:rsid w:val="00E914F3"/>
    <w:rsid w:val="00EB4237"/>
    <w:rsid w:val="00EF5F56"/>
    <w:rsid w:val="00EF651D"/>
    <w:rsid w:val="00F05C70"/>
    <w:rsid w:val="00F178BA"/>
    <w:rsid w:val="00F17EEC"/>
    <w:rsid w:val="00F209A8"/>
    <w:rsid w:val="00F20CFB"/>
    <w:rsid w:val="00F41690"/>
    <w:rsid w:val="00F72015"/>
    <w:rsid w:val="00F757CA"/>
    <w:rsid w:val="00F771ED"/>
    <w:rsid w:val="00F852AB"/>
    <w:rsid w:val="00F85BAF"/>
    <w:rsid w:val="00F871B4"/>
    <w:rsid w:val="00FD356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BBEF2"/>
  <w15:chartTrackingRefBased/>
  <w15:docId w15:val="{7BE01209-8001-3740-BD8C-7ABA6B0F3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qFormat/>
    <w:rsid w:val="00274033"/>
    <w:pPr>
      <w:keepNext/>
      <w:spacing w:before="240" w:after="60"/>
      <w:outlineLvl w:val="0"/>
    </w:pPr>
    <w:rPr>
      <w:rFonts w:ascii="Arial" w:eastAsia="Times New Roman" w:hAnsi="Arial" w:cs="Arial"/>
      <w:b/>
      <w:bCs/>
      <w:kern w:val="32"/>
      <w:sz w:val="32"/>
      <w:szCs w:val="32"/>
      <w:lang w:val="de-DE" w:eastAsia="de-DE"/>
    </w:rPr>
  </w:style>
  <w:style w:type="paragraph" w:styleId="berschrift3">
    <w:name w:val="heading 3"/>
    <w:basedOn w:val="Standard"/>
    <w:next w:val="Standard"/>
    <w:link w:val="berschrift3Zchn"/>
    <w:uiPriority w:val="9"/>
    <w:unhideWhenUsed/>
    <w:qFormat/>
    <w:rsid w:val="00DE3E25"/>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642EA"/>
    <w:pPr>
      <w:ind w:left="720"/>
      <w:contextualSpacing/>
    </w:pPr>
  </w:style>
  <w:style w:type="paragraph" w:styleId="Kopfzeile">
    <w:name w:val="header"/>
    <w:basedOn w:val="Standard"/>
    <w:link w:val="KopfzeileZchn"/>
    <w:uiPriority w:val="99"/>
    <w:unhideWhenUsed/>
    <w:rsid w:val="00EF5F56"/>
    <w:pPr>
      <w:tabs>
        <w:tab w:val="center" w:pos="4536"/>
        <w:tab w:val="right" w:pos="9072"/>
      </w:tabs>
    </w:pPr>
  </w:style>
  <w:style w:type="character" w:customStyle="1" w:styleId="KopfzeileZchn">
    <w:name w:val="Kopfzeile Zchn"/>
    <w:basedOn w:val="Absatz-Standardschriftart"/>
    <w:link w:val="Kopfzeile"/>
    <w:uiPriority w:val="99"/>
    <w:rsid w:val="00EF5F56"/>
  </w:style>
  <w:style w:type="paragraph" w:styleId="Fuzeile">
    <w:name w:val="footer"/>
    <w:basedOn w:val="Standard"/>
    <w:link w:val="FuzeileZchn"/>
    <w:unhideWhenUsed/>
    <w:rsid w:val="00EF5F56"/>
    <w:pPr>
      <w:tabs>
        <w:tab w:val="center" w:pos="4536"/>
        <w:tab w:val="right" w:pos="9072"/>
      </w:tabs>
    </w:pPr>
  </w:style>
  <w:style w:type="character" w:customStyle="1" w:styleId="FuzeileZchn">
    <w:name w:val="Fußzeile Zchn"/>
    <w:basedOn w:val="Absatz-Standardschriftart"/>
    <w:link w:val="Fuzeile"/>
    <w:uiPriority w:val="99"/>
    <w:rsid w:val="00EF5F56"/>
  </w:style>
  <w:style w:type="paragraph" w:styleId="Sprechblasentext">
    <w:name w:val="Balloon Text"/>
    <w:basedOn w:val="Standard"/>
    <w:link w:val="SprechblasentextZchn"/>
    <w:uiPriority w:val="99"/>
    <w:semiHidden/>
    <w:unhideWhenUsed/>
    <w:rsid w:val="006E2E1E"/>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E2E1E"/>
    <w:rPr>
      <w:rFonts w:ascii="Segoe UI" w:hAnsi="Segoe UI" w:cs="Segoe UI"/>
      <w:sz w:val="18"/>
      <w:szCs w:val="18"/>
    </w:rPr>
  </w:style>
  <w:style w:type="character" w:styleId="Kommentarzeichen">
    <w:name w:val="annotation reference"/>
    <w:basedOn w:val="Absatz-Standardschriftart"/>
    <w:uiPriority w:val="99"/>
    <w:semiHidden/>
    <w:unhideWhenUsed/>
    <w:rsid w:val="006E2E1E"/>
    <w:rPr>
      <w:sz w:val="16"/>
      <w:szCs w:val="16"/>
    </w:rPr>
  </w:style>
  <w:style w:type="paragraph" w:styleId="Kommentartext">
    <w:name w:val="annotation text"/>
    <w:basedOn w:val="Standard"/>
    <w:link w:val="KommentartextZchn"/>
    <w:uiPriority w:val="99"/>
    <w:semiHidden/>
    <w:unhideWhenUsed/>
    <w:rsid w:val="006E2E1E"/>
    <w:rPr>
      <w:sz w:val="20"/>
      <w:szCs w:val="20"/>
    </w:rPr>
  </w:style>
  <w:style w:type="character" w:customStyle="1" w:styleId="KommentartextZchn">
    <w:name w:val="Kommentartext Zchn"/>
    <w:basedOn w:val="Absatz-Standardschriftart"/>
    <w:link w:val="Kommentartext"/>
    <w:uiPriority w:val="99"/>
    <w:semiHidden/>
    <w:rsid w:val="006E2E1E"/>
    <w:rPr>
      <w:sz w:val="20"/>
      <w:szCs w:val="20"/>
    </w:rPr>
  </w:style>
  <w:style w:type="paragraph" w:styleId="Kommentarthema">
    <w:name w:val="annotation subject"/>
    <w:basedOn w:val="Kommentartext"/>
    <w:next w:val="Kommentartext"/>
    <w:link w:val="KommentarthemaZchn"/>
    <w:uiPriority w:val="99"/>
    <w:semiHidden/>
    <w:unhideWhenUsed/>
    <w:rsid w:val="006E2E1E"/>
    <w:rPr>
      <w:b/>
      <w:bCs/>
    </w:rPr>
  </w:style>
  <w:style w:type="character" w:customStyle="1" w:styleId="KommentarthemaZchn">
    <w:name w:val="Kommentarthema Zchn"/>
    <w:basedOn w:val="KommentartextZchn"/>
    <w:link w:val="Kommentarthema"/>
    <w:uiPriority w:val="99"/>
    <w:semiHidden/>
    <w:rsid w:val="006E2E1E"/>
    <w:rPr>
      <w:b/>
      <w:bCs/>
      <w:sz w:val="20"/>
      <w:szCs w:val="20"/>
    </w:rPr>
  </w:style>
  <w:style w:type="paragraph" w:styleId="berarbeitung">
    <w:name w:val="Revision"/>
    <w:hidden/>
    <w:uiPriority w:val="99"/>
    <w:semiHidden/>
    <w:rsid w:val="00B33CAE"/>
  </w:style>
  <w:style w:type="paragraph" w:customStyle="1" w:styleId="AuthorList">
    <w:name w:val="Author List"/>
    <w:aliases w:val="Keywords,Abstract"/>
    <w:basedOn w:val="Untertitel"/>
    <w:next w:val="Standard"/>
    <w:uiPriority w:val="1"/>
    <w:qFormat/>
    <w:rsid w:val="00F72015"/>
    <w:pPr>
      <w:numPr>
        <w:ilvl w:val="0"/>
      </w:numPr>
      <w:spacing w:before="240" w:after="240"/>
    </w:pPr>
    <w:rPr>
      <w:rFonts w:ascii="Times New Roman" w:eastAsiaTheme="minorHAnsi" w:hAnsi="Times New Roman" w:cs="Times New Roman"/>
      <w:b/>
      <w:color w:val="auto"/>
      <w:spacing w:val="0"/>
      <w:sz w:val="24"/>
      <w:szCs w:val="24"/>
      <w:lang w:val="en-US"/>
    </w:rPr>
  </w:style>
  <w:style w:type="paragraph" w:styleId="Untertitel">
    <w:name w:val="Subtitle"/>
    <w:basedOn w:val="Standard"/>
    <w:next w:val="Standard"/>
    <w:link w:val="UntertitelZchn"/>
    <w:uiPriority w:val="11"/>
    <w:qFormat/>
    <w:rsid w:val="00F72015"/>
    <w:pPr>
      <w:numPr>
        <w:ilvl w:val="1"/>
      </w:numPr>
      <w:spacing w:after="160"/>
    </w:pPr>
    <w:rPr>
      <w:rFonts w:eastAsiaTheme="minorEastAsia"/>
      <w:color w:val="5A5A5A" w:themeColor="text1" w:themeTint="A5"/>
      <w:spacing w:val="15"/>
      <w:sz w:val="22"/>
      <w:szCs w:val="22"/>
    </w:rPr>
  </w:style>
  <w:style w:type="character" w:customStyle="1" w:styleId="UntertitelZchn">
    <w:name w:val="Untertitel Zchn"/>
    <w:basedOn w:val="Absatz-Standardschriftart"/>
    <w:link w:val="Untertitel"/>
    <w:uiPriority w:val="11"/>
    <w:rsid w:val="00F72015"/>
    <w:rPr>
      <w:rFonts w:eastAsiaTheme="minorEastAsia"/>
      <w:color w:val="5A5A5A" w:themeColor="text1" w:themeTint="A5"/>
      <w:spacing w:val="15"/>
      <w:sz w:val="22"/>
      <w:szCs w:val="22"/>
    </w:rPr>
  </w:style>
  <w:style w:type="character" w:styleId="Hyperlink">
    <w:name w:val="Hyperlink"/>
    <w:basedOn w:val="Absatz-Standardschriftart"/>
    <w:uiPriority w:val="99"/>
    <w:unhideWhenUsed/>
    <w:rsid w:val="00407042"/>
    <w:rPr>
      <w:color w:val="0563C1" w:themeColor="hyperlink"/>
      <w:u w:val="single"/>
    </w:rPr>
  </w:style>
  <w:style w:type="character" w:customStyle="1" w:styleId="berschrift1Zchn">
    <w:name w:val="Überschrift 1 Zchn"/>
    <w:basedOn w:val="Absatz-Standardschriftart"/>
    <w:link w:val="berschrift1"/>
    <w:rsid w:val="00274033"/>
    <w:rPr>
      <w:rFonts w:ascii="Arial" w:eastAsia="Times New Roman" w:hAnsi="Arial" w:cs="Arial"/>
      <w:b/>
      <w:bCs/>
      <w:kern w:val="32"/>
      <w:sz w:val="32"/>
      <w:szCs w:val="32"/>
      <w:lang w:val="de-DE" w:eastAsia="de-DE"/>
    </w:rPr>
  </w:style>
  <w:style w:type="paragraph" w:customStyle="1" w:styleId="EndNoteBibliographyTitle">
    <w:name w:val="EndNote Bibliography Title"/>
    <w:basedOn w:val="Standard"/>
    <w:link w:val="EndNoteBibliographyTitleZchn"/>
    <w:rsid w:val="0005150E"/>
    <w:pPr>
      <w:jc w:val="center"/>
    </w:pPr>
    <w:rPr>
      <w:rFonts w:ascii="Calibri" w:hAnsi="Calibri" w:cs="Calibri"/>
      <w:lang w:val="en-US"/>
    </w:rPr>
  </w:style>
  <w:style w:type="character" w:customStyle="1" w:styleId="EndNoteBibliographyTitleZchn">
    <w:name w:val="EndNote Bibliography Title Zchn"/>
    <w:basedOn w:val="Absatz-Standardschriftart"/>
    <w:link w:val="EndNoteBibliographyTitle"/>
    <w:rsid w:val="0005150E"/>
    <w:rPr>
      <w:rFonts w:ascii="Calibri" w:hAnsi="Calibri" w:cs="Calibri"/>
      <w:lang w:val="en-US"/>
    </w:rPr>
  </w:style>
  <w:style w:type="paragraph" w:customStyle="1" w:styleId="EndNoteBibliography">
    <w:name w:val="EndNote Bibliography"/>
    <w:basedOn w:val="Standard"/>
    <w:link w:val="EndNoteBibliographyZchn"/>
    <w:rsid w:val="0005150E"/>
    <w:pPr>
      <w:jc w:val="both"/>
    </w:pPr>
    <w:rPr>
      <w:rFonts w:ascii="Calibri" w:hAnsi="Calibri" w:cs="Calibri"/>
      <w:lang w:val="en-US"/>
    </w:rPr>
  </w:style>
  <w:style w:type="character" w:customStyle="1" w:styleId="EndNoteBibliographyZchn">
    <w:name w:val="EndNote Bibliography Zchn"/>
    <w:basedOn w:val="Absatz-Standardschriftart"/>
    <w:link w:val="EndNoteBibliography"/>
    <w:rsid w:val="0005150E"/>
    <w:rPr>
      <w:rFonts w:ascii="Calibri" w:hAnsi="Calibri" w:cs="Calibri"/>
      <w:lang w:val="en-US"/>
    </w:rPr>
  </w:style>
  <w:style w:type="character" w:customStyle="1" w:styleId="NichtaufgelsteErwhnung1">
    <w:name w:val="Nicht aufgelöste Erwähnung1"/>
    <w:basedOn w:val="Absatz-Standardschriftart"/>
    <w:uiPriority w:val="99"/>
    <w:semiHidden/>
    <w:unhideWhenUsed/>
    <w:rsid w:val="00700402"/>
    <w:rPr>
      <w:color w:val="605E5C"/>
      <w:shd w:val="clear" w:color="auto" w:fill="E1DFDD"/>
    </w:rPr>
  </w:style>
  <w:style w:type="character" w:customStyle="1" w:styleId="berschrift3Zchn">
    <w:name w:val="Überschrift 3 Zchn"/>
    <w:basedOn w:val="Absatz-Standardschriftart"/>
    <w:link w:val="berschrift3"/>
    <w:uiPriority w:val="9"/>
    <w:rsid w:val="00DE3E25"/>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3584950">
      <w:bodyDiv w:val="1"/>
      <w:marLeft w:val="0"/>
      <w:marRight w:val="0"/>
      <w:marTop w:val="0"/>
      <w:marBottom w:val="0"/>
      <w:divBdr>
        <w:top w:val="none" w:sz="0" w:space="0" w:color="auto"/>
        <w:left w:val="none" w:sz="0" w:space="0" w:color="auto"/>
        <w:bottom w:val="none" w:sz="0" w:space="0" w:color="auto"/>
        <w:right w:val="none" w:sz="0" w:space="0" w:color="auto"/>
      </w:divBdr>
    </w:div>
    <w:div w:id="78507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wmf.org/leitlinien/detail/ll/017-010.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1645</Words>
  <Characters>10366</Characters>
  <Application>Microsoft Office Word</Application>
  <DocSecurity>0</DocSecurity>
  <Lines>86</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Rösch</dc:creator>
  <cp:keywords>, docId:C11053FBAA28AE40148E93A48141EB32</cp:keywords>
  <dc:description/>
  <cp:lastModifiedBy>Lennart Weitgasser</cp:lastModifiedBy>
  <cp:revision>14</cp:revision>
  <cp:lastPrinted>2022-05-03T11:48:00Z</cp:lastPrinted>
  <dcterms:created xsi:type="dcterms:W3CDTF">2024-08-07T20:23:00Z</dcterms:created>
  <dcterms:modified xsi:type="dcterms:W3CDTF">2024-08-08T21:21:00Z</dcterms:modified>
</cp:coreProperties>
</file>