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490F2" w14:textId="3A61405B" w:rsidR="00284AE1" w:rsidRPr="00662914" w:rsidRDefault="00284AE1" w:rsidP="00AB3D04">
      <w:pPr>
        <w:rPr>
          <w:rFonts w:ascii="Times New Roman" w:hAnsi="Times New Roman" w:cs="Times New Roman"/>
          <w:b/>
          <w:bCs/>
          <w:sz w:val="48"/>
          <w:szCs w:val="48"/>
          <w:lang w:val="en-GB"/>
        </w:rPr>
      </w:pPr>
      <w:r w:rsidRPr="00662914">
        <w:rPr>
          <w:rFonts w:ascii="Times New Roman" w:hAnsi="Times New Roman" w:cs="Times New Roman"/>
          <w:b/>
          <w:bCs/>
          <w:sz w:val="48"/>
          <w:szCs w:val="48"/>
          <w:lang w:val="en-GB"/>
        </w:rPr>
        <w:t>Appendix</w:t>
      </w:r>
    </w:p>
    <w:p w14:paraId="615C20D1" w14:textId="77777777" w:rsidR="00284AE1" w:rsidRPr="00662914" w:rsidRDefault="00284AE1" w:rsidP="00284AE1">
      <w:pPr>
        <w:pStyle w:val="Normaalweb"/>
        <w:rPr>
          <w:sz w:val="28"/>
          <w:szCs w:val="28"/>
          <w:lang w:val="en-GB"/>
        </w:rPr>
      </w:pPr>
      <w:r w:rsidRPr="00662914">
        <w:rPr>
          <w:rStyle w:val="Zwaar"/>
          <w:sz w:val="28"/>
          <w:szCs w:val="28"/>
          <w:lang w:val="en-GB"/>
        </w:rPr>
        <w:t>Appendix I. Interview Guide</w:t>
      </w:r>
    </w:p>
    <w:p w14:paraId="2663D775" w14:textId="4B58130B" w:rsidR="00284AE1" w:rsidRPr="00662914" w:rsidRDefault="00284AE1" w:rsidP="00284AE1">
      <w:pPr>
        <w:pStyle w:val="Normaalweb"/>
        <w:rPr>
          <w:b/>
          <w:bCs/>
          <w:sz w:val="20"/>
          <w:szCs w:val="20"/>
          <w:lang w:val="en-GB"/>
        </w:rPr>
      </w:pPr>
      <w:r w:rsidRPr="00662914">
        <w:rPr>
          <w:rStyle w:val="Zwaar"/>
          <w:b w:val="0"/>
          <w:bCs w:val="0"/>
          <w:sz w:val="20"/>
          <w:szCs w:val="20"/>
          <w:lang w:val="en-GB"/>
        </w:rPr>
        <w:t>The interviewer introduces themselves and asks for permission to record the audio. Next the interviewer introduces the subject and the research objectives. If there are no further questions, the interview continues with the following questions.</w:t>
      </w:r>
    </w:p>
    <w:p w14:paraId="5F4D5BB3" w14:textId="4164E728" w:rsidR="00284AE1" w:rsidRPr="00662914" w:rsidRDefault="00284AE1" w:rsidP="00284AE1">
      <w:pPr>
        <w:pStyle w:val="Normaalweb"/>
        <w:rPr>
          <w:b/>
          <w:bCs/>
          <w:sz w:val="20"/>
          <w:szCs w:val="20"/>
          <w:lang w:val="en-GB"/>
        </w:rPr>
      </w:pPr>
      <w:r w:rsidRPr="00662914">
        <w:rPr>
          <w:rStyle w:val="Zwaar"/>
          <w:b w:val="0"/>
          <w:bCs w:val="0"/>
          <w:sz w:val="20"/>
          <w:szCs w:val="20"/>
          <w:lang w:val="en-GB"/>
        </w:rPr>
        <w:t>What is the estimated number of (ANCA) vasculitis patients you see per year (for diagnosis/treatment/follow</w:t>
      </w:r>
      <w:r w:rsidRPr="00662914">
        <w:rPr>
          <w:rStyle w:val="Zwaar"/>
          <w:b w:val="0"/>
          <w:bCs w:val="0"/>
          <w:sz w:val="20"/>
          <w:szCs w:val="20"/>
          <w:lang w:val="en-GB"/>
        </w:rPr>
        <w:noBreakHyphen/>
        <w:t>up)?</w:t>
      </w:r>
    </w:p>
    <w:p w14:paraId="11F9257D" w14:textId="77777777" w:rsidR="00034030" w:rsidRPr="00662914" w:rsidRDefault="00284AE1" w:rsidP="00034030">
      <w:pPr>
        <w:pStyle w:val="Normaalweb"/>
        <w:numPr>
          <w:ilvl w:val="0"/>
          <w:numId w:val="2"/>
        </w:numPr>
        <w:rPr>
          <w:b/>
          <w:bCs/>
          <w:sz w:val="20"/>
          <w:szCs w:val="20"/>
          <w:lang w:val="en-GB"/>
        </w:rPr>
      </w:pPr>
      <w:r w:rsidRPr="00662914">
        <w:rPr>
          <w:rStyle w:val="Zwaar"/>
          <w:b w:val="0"/>
          <w:bCs w:val="0"/>
          <w:sz w:val="20"/>
          <w:szCs w:val="20"/>
          <w:lang w:val="en-GB"/>
        </w:rPr>
        <w:t>Recognition of and perspective on AAV in ENT, future prospects</w:t>
      </w:r>
      <w:r w:rsidRPr="00662914">
        <w:rPr>
          <w:b/>
          <w:bCs/>
          <w:sz w:val="20"/>
          <w:szCs w:val="20"/>
          <w:lang w:val="en-GB"/>
        </w:rPr>
        <w:t xml:space="preserve"> </w:t>
      </w:r>
    </w:p>
    <w:p w14:paraId="486368BD" w14:textId="77777777" w:rsidR="00034030" w:rsidRPr="00662914" w:rsidRDefault="00284AE1" w:rsidP="00034030">
      <w:pPr>
        <w:pStyle w:val="Normaalweb"/>
        <w:numPr>
          <w:ilvl w:val="1"/>
          <w:numId w:val="2"/>
        </w:numPr>
        <w:rPr>
          <w:sz w:val="20"/>
          <w:szCs w:val="20"/>
          <w:lang w:val="en-GB"/>
        </w:rPr>
      </w:pPr>
      <w:r w:rsidRPr="00662914">
        <w:rPr>
          <w:sz w:val="20"/>
          <w:szCs w:val="20"/>
          <w:lang w:val="en-GB"/>
        </w:rPr>
        <w:t>What are the difficulties in recognizing vasculitis? (in ENT limited AAV)</w:t>
      </w:r>
    </w:p>
    <w:p w14:paraId="145AD73C" w14:textId="77777777" w:rsidR="00034030" w:rsidRPr="00662914" w:rsidRDefault="00284AE1" w:rsidP="00034030">
      <w:pPr>
        <w:pStyle w:val="Normaalweb"/>
        <w:numPr>
          <w:ilvl w:val="2"/>
          <w:numId w:val="2"/>
        </w:numPr>
        <w:rPr>
          <w:sz w:val="20"/>
          <w:szCs w:val="20"/>
          <w:lang w:val="en-GB"/>
        </w:rPr>
      </w:pPr>
      <w:r w:rsidRPr="00662914">
        <w:rPr>
          <w:sz w:val="20"/>
          <w:szCs w:val="20"/>
          <w:lang w:val="en-GB"/>
        </w:rPr>
        <w:t>What are the main differential-diagnostic considerations</w:t>
      </w:r>
    </w:p>
    <w:p w14:paraId="7E5D04F7" w14:textId="77777777" w:rsidR="00034030" w:rsidRPr="00662914" w:rsidRDefault="00284AE1" w:rsidP="00034030">
      <w:pPr>
        <w:pStyle w:val="Normaalweb"/>
        <w:numPr>
          <w:ilvl w:val="2"/>
          <w:numId w:val="2"/>
        </w:numPr>
        <w:rPr>
          <w:sz w:val="20"/>
          <w:szCs w:val="20"/>
          <w:lang w:val="en-GB"/>
        </w:rPr>
      </w:pPr>
      <w:r w:rsidRPr="00662914">
        <w:rPr>
          <w:sz w:val="20"/>
          <w:szCs w:val="20"/>
          <w:lang w:val="en-GB"/>
        </w:rPr>
        <w:t>Are there (medical) pitfalls?</w:t>
      </w:r>
    </w:p>
    <w:p w14:paraId="0108ED56" w14:textId="7D579EAD" w:rsidR="00034030" w:rsidRPr="00662914" w:rsidRDefault="00284AE1" w:rsidP="00034030">
      <w:pPr>
        <w:pStyle w:val="Normaalweb"/>
        <w:numPr>
          <w:ilvl w:val="1"/>
          <w:numId w:val="2"/>
        </w:numPr>
        <w:rPr>
          <w:sz w:val="20"/>
          <w:szCs w:val="20"/>
          <w:lang w:val="en-GB"/>
        </w:rPr>
      </w:pPr>
      <w:r w:rsidRPr="00662914">
        <w:rPr>
          <w:sz w:val="20"/>
          <w:szCs w:val="20"/>
          <w:lang w:val="en-GB"/>
        </w:rPr>
        <w:t xml:space="preserve">Is there a separate component in ENT </w:t>
      </w:r>
      <w:r w:rsidR="00034030" w:rsidRPr="00662914">
        <w:rPr>
          <w:sz w:val="20"/>
          <w:szCs w:val="20"/>
          <w:lang w:val="en-GB"/>
        </w:rPr>
        <w:t>residency program</w:t>
      </w:r>
      <w:r w:rsidRPr="00662914">
        <w:rPr>
          <w:sz w:val="20"/>
          <w:szCs w:val="20"/>
          <w:lang w:val="en-GB"/>
        </w:rPr>
        <w:t xml:space="preserve"> regarding (ANCA) vasculitis?</w:t>
      </w:r>
    </w:p>
    <w:p w14:paraId="375F4DF3" w14:textId="534379DB" w:rsidR="00034030" w:rsidRPr="00662914" w:rsidRDefault="00284AE1" w:rsidP="00034030">
      <w:pPr>
        <w:pStyle w:val="Normaalweb"/>
        <w:numPr>
          <w:ilvl w:val="1"/>
          <w:numId w:val="2"/>
        </w:numPr>
        <w:rPr>
          <w:sz w:val="20"/>
          <w:szCs w:val="20"/>
          <w:lang w:val="en-GB"/>
        </w:rPr>
      </w:pPr>
      <w:r w:rsidRPr="00662914">
        <w:rPr>
          <w:sz w:val="20"/>
          <w:szCs w:val="20"/>
          <w:lang w:val="en-GB"/>
        </w:rPr>
        <w:t>Wh</w:t>
      </w:r>
      <w:r w:rsidR="00034030" w:rsidRPr="00662914">
        <w:rPr>
          <w:sz w:val="20"/>
          <w:szCs w:val="20"/>
          <w:lang w:val="en-GB"/>
        </w:rPr>
        <w:t>at</w:t>
      </w:r>
      <w:r w:rsidRPr="00662914">
        <w:rPr>
          <w:sz w:val="20"/>
          <w:szCs w:val="20"/>
          <w:lang w:val="en-GB"/>
        </w:rPr>
        <w:t xml:space="preserve"> are the bottlenecks for the average ENT specialist (or GP), and how can these be addressed/improved? (e.g.</w:t>
      </w:r>
      <w:r w:rsidR="00034030" w:rsidRPr="00662914">
        <w:rPr>
          <w:sz w:val="20"/>
          <w:szCs w:val="20"/>
          <w:lang w:val="en-GB"/>
        </w:rPr>
        <w:t xml:space="preserve"> </w:t>
      </w:r>
      <w:r w:rsidRPr="00662914">
        <w:rPr>
          <w:sz w:val="20"/>
          <w:szCs w:val="20"/>
          <w:lang w:val="en-GB"/>
        </w:rPr>
        <w:t>continuing education, courses, publications/presentations at national conferences, incorporation into</w:t>
      </w:r>
      <w:r w:rsidR="00034030" w:rsidRPr="00662914">
        <w:rPr>
          <w:sz w:val="20"/>
          <w:szCs w:val="20"/>
          <w:lang w:val="en-GB"/>
        </w:rPr>
        <w:t xml:space="preserve"> residency program)</w:t>
      </w:r>
    </w:p>
    <w:p w14:paraId="09CCCC18" w14:textId="77777777" w:rsidR="00034030" w:rsidRPr="00662914" w:rsidRDefault="00284AE1" w:rsidP="00034030">
      <w:pPr>
        <w:pStyle w:val="Normaalweb"/>
        <w:numPr>
          <w:ilvl w:val="1"/>
          <w:numId w:val="2"/>
        </w:numPr>
        <w:rPr>
          <w:sz w:val="20"/>
          <w:szCs w:val="20"/>
          <w:lang w:val="en-GB"/>
        </w:rPr>
      </w:pPr>
      <w:r w:rsidRPr="00662914">
        <w:rPr>
          <w:sz w:val="20"/>
          <w:szCs w:val="20"/>
          <w:lang w:val="en-GB"/>
        </w:rPr>
        <w:t>What should future research focus on? (awareness and recognition, measuring disease activity, treatment options?)</w:t>
      </w:r>
    </w:p>
    <w:p w14:paraId="23200F01" w14:textId="293C929A" w:rsidR="00034030" w:rsidRPr="00662914" w:rsidRDefault="00284AE1" w:rsidP="00034030">
      <w:pPr>
        <w:pStyle w:val="Normaalweb"/>
        <w:numPr>
          <w:ilvl w:val="1"/>
          <w:numId w:val="2"/>
        </w:numPr>
        <w:rPr>
          <w:sz w:val="20"/>
          <w:szCs w:val="20"/>
          <w:lang w:val="en-GB"/>
        </w:rPr>
      </w:pPr>
      <w:r w:rsidRPr="00662914">
        <w:rPr>
          <w:sz w:val="20"/>
          <w:szCs w:val="20"/>
          <w:lang w:val="en-GB"/>
        </w:rPr>
        <w:t>How c</w:t>
      </w:r>
      <w:r w:rsidR="00034030" w:rsidRPr="00662914">
        <w:rPr>
          <w:sz w:val="20"/>
          <w:szCs w:val="20"/>
          <w:lang w:val="en-GB"/>
        </w:rPr>
        <w:t>ould more</w:t>
      </w:r>
      <w:r w:rsidRPr="00662914">
        <w:rPr>
          <w:sz w:val="20"/>
          <w:szCs w:val="20"/>
          <w:lang w:val="en-GB"/>
        </w:rPr>
        <w:t xml:space="preserve"> awareness for this condition be </w:t>
      </w:r>
      <w:r w:rsidR="00034030" w:rsidRPr="00662914">
        <w:rPr>
          <w:sz w:val="20"/>
          <w:szCs w:val="20"/>
          <w:lang w:val="en-GB"/>
        </w:rPr>
        <w:t>realized</w:t>
      </w:r>
      <w:r w:rsidRPr="00662914">
        <w:rPr>
          <w:sz w:val="20"/>
          <w:szCs w:val="20"/>
          <w:lang w:val="en-GB"/>
        </w:rPr>
        <w:t>?</w:t>
      </w:r>
    </w:p>
    <w:p w14:paraId="6B825C41" w14:textId="77777777" w:rsidR="00034030" w:rsidRPr="00662914" w:rsidRDefault="00034030" w:rsidP="00034030">
      <w:pPr>
        <w:pStyle w:val="Normaalweb"/>
        <w:ind w:left="1080"/>
        <w:rPr>
          <w:sz w:val="20"/>
          <w:szCs w:val="20"/>
          <w:lang w:val="en-GB"/>
        </w:rPr>
      </w:pPr>
    </w:p>
    <w:p w14:paraId="33F23620" w14:textId="77777777" w:rsidR="00034030" w:rsidRPr="00662914" w:rsidRDefault="00284AE1" w:rsidP="00034030">
      <w:pPr>
        <w:pStyle w:val="Normaalweb"/>
        <w:numPr>
          <w:ilvl w:val="0"/>
          <w:numId w:val="2"/>
        </w:numPr>
        <w:rPr>
          <w:b/>
          <w:bCs/>
          <w:sz w:val="20"/>
          <w:szCs w:val="20"/>
          <w:lang w:val="en-GB"/>
        </w:rPr>
      </w:pPr>
      <w:r w:rsidRPr="00662914">
        <w:rPr>
          <w:rStyle w:val="Zwaar"/>
          <w:b w:val="0"/>
          <w:bCs w:val="0"/>
          <w:sz w:val="20"/>
          <w:szCs w:val="20"/>
          <w:lang w:val="en-GB"/>
        </w:rPr>
        <w:t>Disease activity vs damage</w:t>
      </w:r>
    </w:p>
    <w:p w14:paraId="71344904" w14:textId="13D0D9E4" w:rsidR="00034030" w:rsidRPr="00662914" w:rsidRDefault="00284AE1" w:rsidP="00034030">
      <w:pPr>
        <w:pStyle w:val="Normaalweb"/>
        <w:numPr>
          <w:ilvl w:val="1"/>
          <w:numId w:val="2"/>
        </w:numPr>
        <w:rPr>
          <w:sz w:val="20"/>
          <w:szCs w:val="20"/>
          <w:lang w:val="en-GB"/>
        </w:rPr>
      </w:pPr>
      <w:r w:rsidRPr="00662914">
        <w:rPr>
          <w:sz w:val="20"/>
          <w:szCs w:val="20"/>
          <w:lang w:val="en-GB"/>
        </w:rPr>
        <w:t>Which manifestations/presentations/symptoms do you consider most suggestive of vasculitis? (crusts/bleeding/cartilage destruction/polyps/(subglottic) stenosis, etc.</w:t>
      </w:r>
      <w:r w:rsidR="00034030" w:rsidRPr="00662914">
        <w:rPr>
          <w:sz w:val="20"/>
          <w:szCs w:val="20"/>
          <w:lang w:val="en-GB"/>
        </w:rPr>
        <w:t>)</w:t>
      </w:r>
    </w:p>
    <w:p w14:paraId="13187346" w14:textId="082EE7A5" w:rsidR="00034030" w:rsidRPr="00662914" w:rsidRDefault="00284AE1" w:rsidP="00034030">
      <w:pPr>
        <w:pStyle w:val="Normaalweb"/>
        <w:numPr>
          <w:ilvl w:val="1"/>
          <w:numId w:val="2"/>
        </w:numPr>
        <w:rPr>
          <w:sz w:val="20"/>
          <w:szCs w:val="20"/>
          <w:lang w:val="en-GB"/>
        </w:rPr>
      </w:pPr>
      <w:r w:rsidRPr="00662914">
        <w:rPr>
          <w:sz w:val="20"/>
          <w:szCs w:val="20"/>
          <w:lang w:val="en-GB"/>
        </w:rPr>
        <w:t xml:space="preserve">If </w:t>
      </w:r>
      <w:r w:rsidR="00034030" w:rsidRPr="00662914">
        <w:rPr>
          <w:sz w:val="20"/>
          <w:szCs w:val="20"/>
          <w:lang w:val="en-GB"/>
        </w:rPr>
        <w:t xml:space="preserve">the diagnosis </w:t>
      </w:r>
      <w:r w:rsidRPr="00662914">
        <w:rPr>
          <w:sz w:val="20"/>
          <w:szCs w:val="20"/>
          <w:lang w:val="en-GB"/>
        </w:rPr>
        <w:t xml:space="preserve">vasculitis is being considered, which characteristics/presentations/lifestyle factors should definitely be </w:t>
      </w:r>
      <w:r w:rsidR="00034030" w:rsidRPr="00662914">
        <w:rPr>
          <w:sz w:val="20"/>
          <w:szCs w:val="20"/>
          <w:lang w:val="en-GB"/>
        </w:rPr>
        <w:t>identified</w:t>
      </w:r>
      <w:r w:rsidRPr="00662914">
        <w:rPr>
          <w:sz w:val="20"/>
          <w:szCs w:val="20"/>
          <w:lang w:val="en-GB"/>
        </w:rPr>
        <w:t>?</w:t>
      </w:r>
    </w:p>
    <w:p w14:paraId="7B94A571" w14:textId="6131F156" w:rsidR="00034030" w:rsidRPr="00662914" w:rsidRDefault="00284AE1" w:rsidP="00034030">
      <w:pPr>
        <w:pStyle w:val="Normaalweb"/>
        <w:numPr>
          <w:ilvl w:val="1"/>
          <w:numId w:val="2"/>
        </w:numPr>
        <w:rPr>
          <w:sz w:val="20"/>
          <w:szCs w:val="20"/>
          <w:lang w:val="en-GB"/>
        </w:rPr>
      </w:pPr>
      <w:r w:rsidRPr="00662914">
        <w:rPr>
          <w:sz w:val="20"/>
          <w:szCs w:val="20"/>
          <w:lang w:val="en-GB"/>
        </w:rPr>
        <w:t>Are there features of disease activity that are unique to vasculitis?</w:t>
      </w:r>
    </w:p>
    <w:p w14:paraId="0547D2B5" w14:textId="045B3D8A" w:rsidR="00034030" w:rsidRPr="00662914" w:rsidRDefault="00284AE1" w:rsidP="00034030">
      <w:pPr>
        <w:pStyle w:val="Normaalweb"/>
        <w:numPr>
          <w:ilvl w:val="1"/>
          <w:numId w:val="2"/>
        </w:numPr>
        <w:rPr>
          <w:sz w:val="20"/>
          <w:szCs w:val="20"/>
          <w:lang w:val="en-GB"/>
        </w:rPr>
      </w:pPr>
      <w:r w:rsidRPr="00662914">
        <w:rPr>
          <w:sz w:val="20"/>
          <w:szCs w:val="20"/>
          <w:lang w:val="en-GB"/>
        </w:rPr>
        <w:t xml:space="preserve">How can </w:t>
      </w:r>
      <w:r w:rsidR="00AB3D04" w:rsidRPr="00662914">
        <w:rPr>
          <w:sz w:val="20"/>
          <w:szCs w:val="20"/>
          <w:lang w:val="en-GB"/>
        </w:rPr>
        <w:t xml:space="preserve">presence and absence of </w:t>
      </w:r>
      <w:r w:rsidRPr="00662914">
        <w:rPr>
          <w:sz w:val="20"/>
          <w:szCs w:val="20"/>
          <w:lang w:val="en-GB"/>
        </w:rPr>
        <w:t>infection</w:t>
      </w:r>
      <w:r w:rsidR="00AB3D04" w:rsidRPr="00662914">
        <w:rPr>
          <w:sz w:val="20"/>
          <w:szCs w:val="20"/>
          <w:lang w:val="en-GB"/>
        </w:rPr>
        <w:t xml:space="preserve"> be distinguished</w:t>
      </w:r>
      <w:r w:rsidRPr="00662914">
        <w:rPr>
          <w:sz w:val="20"/>
          <w:szCs w:val="20"/>
          <w:lang w:val="en-GB"/>
        </w:rPr>
        <w:t>?</w:t>
      </w:r>
    </w:p>
    <w:p w14:paraId="4382A8FE" w14:textId="77777777" w:rsidR="00034030" w:rsidRPr="00662914" w:rsidRDefault="00284AE1" w:rsidP="00034030">
      <w:pPr>
        <w:pStyle w:val="Normaalweb"/>
        <w:numPr>
          <w:ilvl w:val="2"/>
          <w:numId w:val="2"/>
        </w:numPr>
        <w:rPr>
          <w:sz w:val="20"/>
          <w:szCs w:val="20"/>
          <w:lang w:val="en-GB"/>
        </w:rPr>
      </w:pPr>
      <w:r w:rsidRPr="00662914">
        <w:rPr>
          <w:sz w:val="20"/>
          <w:szCs w:val="20"/>
          <w:lang w:val="en-GB"/>
        </w:rPr>
        <w:t>Disease activity vs. damage?</w:t>
      </w:r>
    </w:p>
    <w:p w14:paraId="1EC1A5C1" w14:textId="77777777" w:rsidR="00034030" w:rsidRPr="00662914" w:rsidRDefault="00284AE1" w:rsidP="00034030">
      <w:pPr>
        <w:pStyle w:val="Normaalweb"/>
        <w:numPr>
          <w:ilvl w:val="2"/>
          <w:numId w:val="2"/>
        </w:numPr>
        <w:rPr>
          <w:sz w:val="20"/>
          <w:szCs w:val="20"/>
          <w:lang w:val="en-GB"/>
        </w:rPr>
      </w:pPr>
      <w:r w:rsidRPr="00662914">
        <w:rPr>
          <w:sz w:val="20"/>
          <w:szCs w:val="20"/>
          <w:lang w:val="en-GB"/>
        </w:rPr>
        <w:t>Reversible damage vs. irreversible damage?</w:t>
      </w:r>
    </w:p>
    <w:p w14:paraId="13F23F83" w14:textId="77777777" w:rsidR="00034030" w:rsidRPr="00662914" w:rsidRDefault="00284AE1" w:rsidP="00034030">
      <w:pPr>
        <w:pStyle w:val="Normaalweb"/>
        <w:numPr>
          <w:ilvl w:val="1"/>
          <w:numId w:val="2"/>
        </w:numPr>
        <w:rPr>
          <w:sz w:val="20"/>
          <w:szCs w:val="20"/>
          <w:lang w:val="en-GB"/>
        </w:rPr>
      </w:pPr>
      <w:r w:rsidRPr="00662914">
        <w:rPr>
          <w:sz w:val="20"/>
          <w:szCs w:val="20"/>
          <w:lang w:val="en-GB"/>
        </w:rPr>
        <w:t>What advice do you give regarding nose/ear/throat hygiene?</w:t>
      </w:r>
    </w:p>
    <w:p w14:paraId="0DD30799" w14:textId="77777777" w:rsidR="00034030" w:rsidRPr="00662914" w:rsidRDefault="00284AE1" w:rsidP="00034030">
      <w:pPr>
        <w:pStyle w:val="Normaalweb"/>
        <w:numPr>
          <w:ilvl w:val="1"/>
          <w:numId w:val="2"/>
        </w:numPr>
        <w:rPr>
          <w:sz w:val="20"/>
          <w:szCs w:val="20"/>
          <w:lang w:val="en-GB"/>
        </w:rPr>
      </w:pPr>
      <w:r w:rsidRPr="00662914">
        <w:rPr>
          <w:sz w:val="20"/>
          <w:szCs w:val="20"/>
          <w:lang w:val="en-GB"/>
        </w:rPr>
        <w:t>Are adequate local therapies available?</w:t>
      </w:r>
    </w:p>
    <w:p w14:paraId="1B5E4802" w14:textId="77777777" w:rsidR="00034030" w:rsidRPr="00662914" w:rsidRDefault="00284AE1" w:rsidP="00034030">
      <w:pPr>
        <w:pStyle w:val="Normaalweb"/>
        <w:numPr>
          <w:ilvl w:val="1"/>
          <w:numId w:val="2"/>
        </w:numPr>
        <w:rPr>
          <w:sz w:val="20"/>
          <w:szCs w:val="20"/>
          <w:lang w:val="en-GB"/>
        </w:rPr>
      </w:pPr>
      <w:r w:rsidRPr="00662914">
        <w:rPr>
          <w:sz w:val="20"/>
          <w:szCs w:val="20"/>
          <w:lang w:val="en-GB"/>
        </w:rPr>
        <w:t>Do you ask about systemic symptoms? (how often are they present?)</w:t>
      </w:r>
    </w:p>
    <w:p w14:paraId="5DBF5CE9" w14:textId="6DB35269" w:rsidR="00034030" w:rsidRPr="00662914" w:rsidRDefault="00284AE1" w:rsidP="00034030">
      <w:pPr>
        <w:pStyle w:val="Normaalweb"/>
        <w:numPr>
          <w:ilvl w:val="1"/>
          <w:numId w:val="2"/>
        </w:numPr>
        <w:rPr>
          <w:sz w:val="20"/>
          <w:szCs w:val="20"/>
          <w:lang w:val="en-GB"/>
        </w:rPr>
      </w:pPr>
      <w:r w:rsidRPr="00662914">
        <w:rPr>
          <w:sz w:val="20"/>
          <w:szCs w:val="20"/>
          <w:lang w:val="en-GB"/>
        </w:rPr>
        <w:t xml:space="preserve">What are the </w:t>
      </w:r>
      <w:r w:rsidR="00AB3D04" w:rsidRPr="00662914">
        <w:rPr>
          <w:sz w:val="20"/>
          <w:szCs w:val="20"/>
          <w:lang w:val="en-GB"/>
        </w:rPr>
        <w:t xml:space="preserve">most important </w:t>
      </w:r>
      <w:r w:rsidRPr="00662914">
        <w:rPr>
          <w:sz w:val="20"/>
          <w:szCs w:val="20"/>
          <w:lang w:val="en-GB"/>
        </w:rPr>
        <w:t>parameters during follow-up? (</w:t>
      </w:r>
      <w:r w:rsidR="00AB3D04" w:rsidRPr="00662914">
        <w:rPr>
          <w:sz w:val="20"/>
          <w:szCs w:val="20"/>
          <w:lang w:val="en-GB"/>
        </w:rPr>
        <w:t xml:space="preserve">medical </w:t>
      </w:r>
      <w:r w:rsidRPr="00662914">
        <w:rPr>
          <w:sz w:val="20"/>
          <w:szCs w:val="20"/>
          <w:lang w:val="en-GB"/>
        </w:rPr>
        <w:t>history/physical exam/biochemical markers/macroscopic manifestations?)</w:t>
      </w:r>
    </w:p>
    <w:p w14:paraId="55AE5122" w14:textId="77777777" w:rsidR="00034030" w:rsidRPr="00662914" w:rsidRDefault="00284AE1" w:rsidP="00034030">
      <w:pPr>
        <w:pStyle w:val="Normaalweb"/>
        <w:numPr>
          <w:ilvl w:val="1"/>
          <w:numId w:val="2"/>
        </w:numPr>
        <w:rPr>
          <w:sz w:val="20"/>
          <w:szCs w:val="20"/>
          <w:lang w:val="en-GB"/>
        </w:rPr>
      </w:pPr>
      <w:r w:rsidRPr="00662914">
        <w:rPr>
          <w:sz w:val="20"/>
          <w:szCs w:val="20"/>
          <w:lang w:val="en-GB"/>
        </w:rPr>
        <w:t>Can patients themselves distinguish between an AAV flare and another cause of symptoms? If so, how?</w:t>
      </w:r>
    </w:p>
    <w:p w14:paraId="000A79AB" w14:textId="77777777" w:rsidR="00034030" w:rsidRPr="00662914" w:rsidRDefault="00034030" w:rsidP="00034030">
      <w:pPr>
        <w:pStyle w:val="Normaalweb"/>
        <w:ind w:left="1080"/>
        <w:rPr>
          <w:sz w:val="20"/>
          <w:szCs w:val="20"/>
          <w:lang w:val="en-GB"/>
        </w:rPr>
      </w:pPr>
    </w:p>
    <w:p w14:paraId="1DA13A2D" w14:textId="77777777" w:rsidR="00034030" w:rsidRPr="00662914" w:rsidRDefault="00284AE1" w:rsidP="00034030">
      <w:pPr>
        <w:pStyle w:val="Normaalweb"/>
        <w:numPr>
          <w:ilvl w:val="0"/>
          <w:numId w:val="2"/>
        </w:numPr>
        <w:rPr>
          <w:b/>
          <w:bCs/>
          <w:sz w:val="20"/>
          <w:szCs w:val="20"/>
          <w:lang w:val="en-GB"/>
        </w:rPr>
      </w:pPr>
      <w:r w:rsidRPr="00662914">
        <w:rPr>
          <w:rStyle w:val="Zwaar"/>
          <w:b w:val="0"/>
          <w:bCs w:val="0"/>
          <w:sz w:val="20"/>
          <w:szCs w:val="20"/>
          <w:lang w:val="en-GB"/>
        </w:rPr>
        <w:t>Examination of the ENT area</w:t>
      </w:r>
    </w:p>
    <w:p w14:paraId="2DE9EFA0" w14:textId="0E7311EF" w:rsidR="00034030" w:rsidRPr="00662914" w:rsidRDefault="00284AE1" w:rsidP="00F83C74">
      <w:pPr>
        <w:pStyle w:val="Normaalweb"/>
        <w:numPr>
          <w:ilvl w:val="1"/>
          <w:numId w:val="2"/>
        </w:numPr>
        <w:rPr>
          <w:sz w:val="20"/>
          <w:szCs w:val="20"/>
          <w:lang w:val="en-GB"/>
        </w:rPr>
      </w:pPr>
      <w:r w:rsidRPr="00662914">
        <w:rPr>
          <w:sz w:val="20"/>
          <w:szCs w:val="20"/>
          <w:lang w:val="en-GB"/>
        </w:rPr>
        <w:t xml:space="preserve">Which </w:t>
      </w:r>
      <w:r w:rsidR="00AB3D04" w:rsidRPr="00662914">
        <w:rPr>
          <w:sz w:val="20"/>
          <w:szCs w:val="20"/>
          <w:lang w:val="en-GB"/>
        </w:rPr>
        <w:t>instruments</w:t>
      </w:r>
      <w:r w:rsidRPr="00662914">
        <w:rPr>
          <w:sz w:val="20"/>
          <w:szCs w:val="20"/>
          <w:lang w:val="en-GB"/>
        </w:rPr>
        <w:t xml:space="preserve"> do you prefer for physical examination? (rigid/flexible scope)</w:t>
      </w:r>
    </w:p>
    <w:p w14:paraId="16DE840D" w14:textId="6F83BB1D" w:rsidR="00034030" w:rsidRPr="00662914" w:rsidRDefault="00284AE1" w:rsidP="00034030">
      <w:pPr>
        <w:pStyle w:val="Normaalweb"/>
        <w:numPr>
          <w:ilvl w:val="1"/>
          <w:numId w:val="2"/>
        </w:numPr>
        <w:rPr>
          <w:sz w:val="20"/>
          <w:szCs w:val="20"/>
          <w:lang w:val="en-GB"/>
        </w:rPr>
      </w:pPr>
      <w:r w:rsidRPr="00662914">
        <w:rPr>
          <w:sz w:val="20"/>
          <w:szCs w:val="20"/>
          <w:lang w:val="en-GB"/>
        </w:rPr>
        <w:t>Do you follow a specific system or methodology during physical examination?</w:t>
      </w:r>
    </w:p>
    <w:p w14:paraId="10D331EB" w14:textId="587F9F1C" w:rsidR="00034030" w:rsidRPr="00662914" w:rsidRDefault="00284AE1" w:rsidP="00034030">
      <w:pPr>
        <w:pStyle w:val="Normaalweb"/>
        <w:numPr>
          <w:ilvl w:val="1"/>
          <w:numId w:val="2"/>
        </w:numPr>
        <w:rPr>
          <w:sz w:val="20"/>
          <w:szCs w:val="20"/>
          <w:lang w:val="en-GB"/>
        </w:rPr>
      </w:pPr>
      <w:r w:rsidRPr="00662914">
        <w:rPr>
          <w:sz w:val="20"/>
          <w:szCs w:val="20"/>
          <w:lang w:val="en-GB"/>
        </w:rPr>
        <w:t xml:space="preserve">Is there a role for imaging in </w:t>
      </w:r>
      <w:r w:rsidR="00AB3D04" w:rsidRPr="00662914">
        <w:rPr>
          <w:sz w:val="20"/>
          <w:szCs w:val="20"/>
          <w:lang w:val="en-GB"/>
        </w:rPr>
        <w:t xml:space="preserve">the </w:t>
      </w:r>
      <w:r w:rsidRPr="00662914">
        <w:rPr>
          <w:sz w:val="20"/>
          <w:szCs w:val="20"/>
          <w:lang w:val="en-GB"/>
        </w:rPr>
        <w:t>evaluation</w:t>
      </w:r>
      <w:r w:rsidR="00AB3D04" w:rsidRPr="00662914">
        <w:rPr>
          <w:sz w:val="20"/>
          <w:szCs w:val="20"/>
          <w:lang w:val="en-GB"/>
        </w:rPr>
        <w:t xml:space="preserve"> of a patient</w:t>
      </w:r>
      <w:r w:rsidRPr="00662914">
        <w:rPr>
          <w:sz w:val="20"/>
          <w:szCs w:val="20"/>
          <w:lang w:val="en-GB"/>
        </w:rPr>
        <w:t>? (CT/MRI). If yes, when?</w:t>
      </w:r>
    </w:p>
    <w:p w14:paraId="34AFEE72" w14:textId="5FCCA57B" w:rsidR="00034030" w:rsidRPr="00662914" w:rsidRDefault="00AB3D04" w:rsidP="00034030">
      <w:pPr>
        <w:pStyle w:val="Normaalweb"/>
        <w:numPr>
          <w:ilvl w:val="2"/>
          <w:numId w:val="2"/>
        </w:numPr>
        <w:rPr>
          <w:sz w:val="20"/>
          <w:szCs w:val="20"/>
          <w:lang w:val="en-GB"/>
        </w:rPr>
      </w:pPr>
      <w:r w:rsidRPr="00662914">
        <w:rPr>
          <w:sz w:val="20"/>
          <w:szCs w:val="20"/>
          <w:lang w:val="en-GB"/>
        </w:rPr>
        <w:t>What is the additional value of imaging</w:t>
      </w:r>
      <w:r w:rsidR="00284AE1" w:rsidRPr="00662914">
        <w:rPr>
          <w:sz w:val="20"/>
          <w:szCs w:val="20"/>
          <w:lang w:val="en-GB"/>
        </w:rPr>
        <w:t>? (diagnostically? assessing response to treatment?)</w:t>
      </w:r>
    </w:p>
    <w:p w14:paraId="07D5EC19" w14:textId="650B260C" w:rsidR="00F94CBD" w:rsidRPr="00662914" w:rsidRDefault="00284AE1" w:rsidP="00AB3D04">
      <w:pPr>
        <w:pStyle w:val="Normaalweb"/>
        <w:numPr>
          <w:ilvl w:val="1"/>
          <w:numId w:val="2"/>
        </w:numPr>
        <w:rPr>
          <w:sz w:val="20"/>
          <w:szCs w:val="20"/>
          <w:lang w:val="en-GB"/>
        </w:rPr>
      </w:pPr>
      <w:r w:rsidRPr="00662914">
        <w:rPr>
          <w:sz w:val="20"/>
          <w:szCs w:val="20"/>
          <w:lang w:val="en-GB"/>
        </w:rPr>
        <w:t xml:space="preserve"> Is biopsy always necessary for a definitive diagnosis?</w:t>
      </w:r>
    </w:p>
    <w:p w14:paraId="0DAF794D" w14:textId="77777777" w:rsidR="00F94CBD" w:rsidRPr="00662914" w:rsidRDefault="00F94CBD" w:rsidP="00AB3D04">
      <w:pPr>
        <w:rPr>
          <w:rFonts w:ascii="Times New Roman" w:hAnsi="Times New Roman" w:cs="Times New Roman"/>
          <w:b/>
          <w:bCs/>
          <w:lang w:val="en-GB"/>
        </w:rPr>
      </w:pPr>
    </w:p>
    <w:p w14:paraId="77B2273A" w14:textId="77777777" w:rsidR="00662914" w:rsidRDefault="00662914" w:rsidP="00AB3D04">
      <w:pPr>
        <w:rPr>
          <w:rStyle w:val="Zwaar"/>
          <w:rFonts w:ascii="Times New Roman" w:eastAsia="Times New Roman" w:hAnsi="Times New Roman" w:cs="Times New Roman"/>
          <w:kern w:val="0"/>
          <w:sz w:val="28"/>
          <w:szCs w:val="28"/>
          <w:lang w:val="en-GB" w:eastAsia="nl-NL"/>
          <w14:ligatures w14:val="none"/>
        </w:rPr>
      </w:pPr>
    </w:p>
    <w:p w14:paraId="64116D14" w14:textId="2D177361" w:rsidR="00AB3D04" w:rsidRPr="00662914" w:rsidRDefault="00AB3D04" w:rsidP="00AB3D04">
      <w:pPr>
        <w:rPr>
          <w:rStyle w:val="Zwaar"/>
          <w:rFonts w:ascii="Times New Roman" w:eastAsia="Times New Roman" w:hAnsi="Times New Roman" w:cs="Times New Roman"/>
          <w:kern w:val="0"/>
          <w:sz w:val="28"/>
          <w:szCs w:val="28"/>
          <w:lang w:val="en-GB" w:eastAsia="nl-NL"/>
          <w14:ligatures w14:val="none"/>
        </w:rPr>
      </w:pPr>
      <w:r w:rsidRPr="00662914">
        <w:rPr>
          <w:rStyle w:val="Zwaar"/>
          <w:rFonts w:ascii="Times New Roman" w:eastAsia="Times New Roman" w:hAnsi="Times New Roman" w:cs="Times New Roman"/>
          <w:kern w:val="0"/>
          <w:sz w:val="28"/>
          <w:szCs w:val="28"/>
          <w:lang w:val="en-GB" w:eastAsia="nl-NL"/>
          <w14:ligatures w14:val="none"/>
        </w:rPr>
        <w:lastRenderedPageBreak/>
        <w:t xml:space="preserve">Appendix II. Survey </w:t>
      </w:r>
    </w:p>
    <w:p w14:paraId="2FB8B41C" w14:textId="77777777" w:rsidR="00F94CBD" w:rsidRPr="00662914" w:rsidRDefault="00F94CBD" w:rsidP="00F94CBD">
      <w:p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bookmarkStart w:id="0" w:name="_bookmark0"/>
      <w:bookmarkEnd w:id="0"/>
      <w:r w:rsidRPr="00662914">
        <w:rPr>
          <w:rFonts w:ascii="Times New Roman" w:eastAsia="Times New Roman" w:hAnsi="Times New Roman" w:cs="Times New Roman"/>
          <w:kern w:val="0"/>
          <w:sz w:val="20"/>
          <w:szCs w:val="20"/>
          <w:lang w:val="en-GB" w:eastAsia="nl-NL"/>
          <w14:ligatures w14:val="none"/>
        </w:rPr>
        <w:t>Dear colleague,</w:t>
      </w:r>
    </w:p>
    <w:p w14:paraId="5BE2606D" w14:textId="1A1795AC" w:rsidR="00F94CBD" w:rsidRPr="00662914" w:rsidRDefault="00F94CBD" w:rsidP="00F94CBD">
      <w:p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You are invited to participate in our survey titled 'ANCA-vasculitis in the ENT region'. This survey will take approximately 5–10 minutes to complete. It has been developed in collaboration with the Vasculitis Team at Meander Medical Centre.</w:t>
      </w:r>
    </w:p>
    <w:p w14:paraId="169A0FAA" w14:textId="40448E6B" w:rsidR="00F94CBD" w:rsidRPr="00662914" w:rsidRDefault="00F94CBD" w:rsidP="00F94CBD">
      <w:p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Through this survey, we aim to gain insight into how ENT specialists assess, diagnose, and treat vasculitis patients. Your participation is entirely voluntary. All data will be fully anonymized and cannot be traced back to the individual completing the survey.</w:t>
      </w:r>
    </w:p>
    <w:p w14:paraId="2F57ACF9" w14:textId="29191297" w:rsidR="00F94CBD" w:rsidRPr="00662914" w:rsidRDefault="00F94CBD" w:rsidP="00F94CBD">
      <w:p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If you have any questions about the survey or the study, please contact J. Christiaans via email: j.christiaans@amsterdamumc.nl</w:t>
      </w:r>
    </w:p>
    <w:p w14:paraId="5193997C" w14:textId="24FFAA6D" w:rsidR="00F94CBD" w:rsidRPr="00662914" w:rsidRDefault="00F94CBD" w:rsidP="00F94CBD">
      <w:p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xml:space="preserve">Your opinion and expertise are highly valuable to us. There are no right or wrong answers in this survey. We appreciate your time and participation. The survey must be completed within two weeks of receiving this invitation. </w:t>
      </w:r>
    </w:p>
    <w:p w14:paraId="4A337F3E" w14:textId="29B4BDE7" w:rsidR="00F94CBD" w:rsidRPr="00662914" w:rsidRDefault="00F94CBD" w:rsidP="00F83C74">
      <w:p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You can begin the survey by clicking the 'Start' button.</w:t>
      </w:r>
    </w:p>
    <w:p w14:paraId="34A5486A" w14:textId="77777777" w:rsidR="00F94CBD" w:rsidRPr="00662914" w:rsidRDefault="00F94CBD" w:rsidP="00F94CBD">
      <w:pPr>
        <w:spacing w:before="100" w:beforeAutospacing="1" w:after="100" w:afterAutospacing="1" w:line="240" w:lineRule="auto"/>
        <w:rPr>
          <w:rFonts w:ascii="Times New Roman" w:eastAsia="Times New Roman" w:hAnsi="Times New Roman" w:cs="Times New Roman"/>
          <w:kern w:val="0"/>
          <w:sz w:val="20"/>
          <w:szCs w:val="20"/>
          <w:u w:val="single"/>
          <w:lang w:val="en-GB" w:eastAsia="nl-NL"/>
          <w14:ligatures w14:val="none"/>
        </w:rPr>
      </w:pPr>
      <w:r w:rsidRPr="00662914">
        <w:rPr>
          <w:rFonts w:ascii="Times New Roman" w:eastAsia="Times New Roman" w:hAnsi="Times New Roman" w:cs="Times New Roman"/>
          <w:kern w:val="0"/>
          <w:sz w:val="20"/>
          <w:szCs w:val="20"/>
          <w:u w:val="single"/>
          <w:lang w:val="en-GB" w:eastAsia="nl-NL"/>
          <w14:ligatures w14:val="none"/>
        </w:rPr>
        <w:t>Personal Information</w:t>
      </w:r>
    </w:p>
    <w:p w14:paraId="43D7CAA6" w14:textId="77777777" w:rsidR="00F94CBD" w:rsidRPr="00662914" w:rsidRDefault="00F94CBD" w:rsidP="00F94CBD">
      <w:pPr>
        <w:numPr>
          <w:ilvl w:val="0"/>
          <w:numId w:val="6"/>
        </w:num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I am:</w:t>
      </w:r>
    </w:p>
    <w:p w14:paraId="4886085D" w14:textId="77777777" w:rsidR="00F94CBD" w:rsidRPr="00662914" w:rsidRDefault="00F94CBD" w:rsidP="00F94CBD">
      <w:pPr>
        <w:numPr>
          <w:ilvl w:val="1"/>
          <w:numId w:val="6"/>
        </w:num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ENT resident</w:t>
      </w:r>
    </w:p>
    <w:p w14:paraId="58FBAB41" w14:textId="77777777" w:rsidR="00F94CBD" w:rsidRPr="00662914" w:rsidRDefault="00F94CBD" w:rsidP="00F94CBD">
      <w:pPr>
        <w:numPr>
          <w:ilvl w:val="1"/>
          <w:numId w:val="6"/>
        </w:num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ENT specialist</w:t>
      </w:r>
    </w:p>
    <w:p w14:paraId="49E5C3CA" w14:textId="77777777" w:rsidR="00F94CBD" w:rsidRPr="00662914" w:rsidRDefault="00F94CBD" w:rsidP="00F94CBD">
      <w:pPr>
        <w:numPr>
          <w:ilvl w:val="0"/>
          <w:numId w:val="6"/>
        </w:num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I currently work in:</w:t>
      </w:r>
    </w:p>
    <w:p w14:paraId="0E94FACC" w14:textId="3F903D65" w:rsidR="00F94CBD" w:rsidRPr="00662914" w:rsidRDefault="002C2EC9" w:rsidP="00F94CBD">
      <w:pPr>
        <w:numPr>
          <w:ilvl w:val="1"/>
          <w:numId w:val="6"/>
        </w:num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xml:space="preserve">Regional </w:t>
      </w:r>
      <w:r w:rsidR="00F94CBD" w:rsidRPr="00662914">
        <w:rPr>
          <w:rFonts w:ascii="Times New Roman" w:eastAsia="Times New Roman" w:hAnsi="Times New Roman" w:cs="Times New Roman"/>
          <w:kern w:val="0"/>
          <w:sz w:val="20"/>
          <w:szCs w:val="20"/>
          <w:lang w:val="en-GB" w:eastAsia="nl-NL"/>
          <w14:ligatures w14:val="none"/>
        </w:rPr>
        <w:t>hospital</w:t>
      </w:r>
    </w:p>
    <w:p w14:paraId="0466127E" w14:textId="35DF4ABE" w:rsidR="00F94CBD" w:rsidRPr="00662914" w:rsidRDefault="004968C2" w:rsidP="00F94CBD">
      <w:pPr>
        <w:numPr>
          <w:ilvl w:val="1"/>
          <w:numId w:val="6"/>
        </w:num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University</w:t>
      </w:r>
      <w:r w:rsidR="00F94CBD" w:rsidRPr="00662914">
        <w:rPr>
          <w:rFonts w:ascii="Times New Roman" w:eastAsia="Times New Roman" w:hAnsi="Times New Roman" w:cs="Times New Roman"/>
          <w:kern w:val="0"/>
          <w:sz w:val="20"/>
          <w:szCs w:val="20"/>
          <w:lang w:val="en-GB" w:eastAsia="nl-NL"/>
          <w14:ligatures w14:val="none"/>
        </w:rPr>
        <w:t xml:space="preserve"> hospital</w:t>
      </w:r>
    </w:p>
    <w:p w14:paraId="5AE02FF5" w14:textId="77777777" w:rsidR="00F94CBD" w:rsidRPr="00662914" w:rsidRDefault="00F94CBD" w:rsidP="00F94CBD">
      <w:pPr>
        <w:numPr>
          <w:ilvl w:val="0"/>
          <w:numId w:val="6"/>
        </w:num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I have been an ENT specialist for:</w:t>
      </w:r>
    </w:p>
    <w:p w14:paraId="659CAF15" w14:textId="77777777" w:rsidR="00F94CBD" w:rsidRPr="00662914" w:rsidRDefault="00F94CBD" w:rsidP="00F94CBD">
      <w:pPr>
        <w:numPr>
          <w:ilvl w:val="1"/>
          <w:numId w:val="6"/>
        </w:num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0–5 years</w:t>
      </w:r>
    </w:p>
    <w:p w14:paraId="46F593BE" w14:textId="77777777" w:rsidR="00F94CBD" w:rsidRPr="00662914" w:rsidRDefault="00F94CBD" w:rsidP="00F94CBD">
      <w:pPr>
        <w:numPr>
          <w:ilvl w:val="1"/>
          <w:numId w:val="6"/>
        </w:num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5–10 years</w:t>
      </w:r>
    </w:p>
    <w:p w14:paraId="5631B511" w14:textId="77777777" w:rsidR="00F94CBD" w:rsidRPr="00662914" w:rsidRDefault="00F94CBD" w:rsidP="00F94CBD">
      <w:pPr>
        <w:numPr>
          <w:ilvl w:val="1"/>
          <w:numId w:val="6"/>
        </w:num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Over 10 years</w:t>
      </w:r>
    </w:p>
    <w:p w14:paraId="4BFC2D3C" w14:textId="77777777" w:rsidR="00F94CBD" w:rsidRPr="00662914" w:rsidRDefault="00F94CBD" w:rsidP="00F94CBD">
      <w:pPr>
        <w:numPr>
          <w:ilvl w:val="0"/>
          <w:numId w:val="6"/>
        </w:num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How many vasculitis patients have you seen to date?</w:t>
      </w:r>
    </w:p>
    <w:p w14:paraId="24602B65" w14:textId="77777777" w:rsidR="00F94CBD" w:rsidRPr="00662914" w:rsidRDefault="00F94CBD" w:rsidP="00F94CBD">
      <w:pPr>
        <w:numPr>
          <w:ilvl w:val="1"/>
          <w:numId w:val="6"/>
        </w:num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0–10</w:t>
      </w:r>
    </w:p>
    <w:p w14:paraId="186D77F1" w14:textId="77777777" w:rsidR="00F94CBD" w:rsidRPr="00662914" w:rsidRDefault="00F94CBD" w:rsidP="00F94CBD">
      <w:pPr>
        <w:numPr>
          <w:ilvl w:val="1"/>
          <w:numId w:val="6"/>
        </w:num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10–20</w:t>
      </w:r>
    </w:p>
    <w:p w14:paraId="3A9F1F82" w14:textId="77777777" w:rsidR="00F94CBD" w:rsidRPr="00662914" w:rsidRDefault="00F94CBD" w:rsidP="00F94CBD">
      <w:pPr>
        <w:numPr>
          <w:ilvl w:val="1"/>
          <w:numId w:val="6"/>
        </w:num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More than 20</w:t>
      </w:r>
    </w:p>
    <w:p w14:paraId="05889898" w14:textId="1F5C7C92"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p>
    <w:p w14:paraId="6452B4F1" w14:textId="77777777" w:rsidR="00F94CBD" w:rsidRPr="00662914" w:rsidRDefault="00F94CBD" w:rsidP="00F94CBD">
      <w:pPr>
        <w:spacing w:before="100" w:beforeAutospacing="1" w:after="100" w:afterAutospacing="1" w:line="240" w:lineRule="auto"/>
        <w:rPr>
          <w:rFonts w:ascii="Times New Roman" w:eastAsia="Times New Roman" w:hAnsi="Times New Roman" w:cs="Times New Roman"/>
          <w:kern w:val="0"/>
          <w:sz w:val="20"/>
          <w:szCs w:val="20"/>
          <w:u w:val="single"/>
          <w:lang w:val="en-GB" w:eastAsia="nl-NL"/>
          <w14:ligatures w14:val="none"/>
        </w:rPr>
      </w:pPr>
      <w:r w:rsidRPr="00662914">
        <w:rPr>
          <w:rFonts w:ascii="Times New Roman" w:eastAsia="Times New Roman" w:hAnsi="Times New Roman" w:cs="Times New Roman"/>
          <w:kern w:val="0"/>
          <w:sz w:val="20"/>
          <w:szCs w:val="20"/>
          <w:u w:val="single"/>
          <w:lang w:val="en-GB" w:eastAsia="nl-NL"/>
          <w14:ligatures w14:val="none"/>
        </w:rPr>
        <w:t>Assessment of Symptoms</w:t>
      </w:r>
    </w:p>
    <w:p w14:paraId="53F46475" w14:textId="77777777" w:rsidR="00F94CBD" w:rsidRPr="00662914" w:rsidRDefault="00F94CBD" w:rsidP="00F94CBD">
      <w:p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Please rate on a scale from 0 to 10 how characteristic each of the following symptoms is for vasculitis: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04"/>
        <w:gridCol w:w="1701"/>
      </w:tblGrid>
      <w:tr w:rsidR="00F94CBD" w:rsidRPr="00662914" w14:paraId="73D70D16" w14:textId="77777777" w:rsidTr="00F83C74">
        <w:trPr>
          <w:tblHeader/>
          <w:tblCellSpacing w:w="15" w:type="dxa"/>
        </w:trPr>
        <w:tc>
          <w:tcPr>
            <w:tcW w:w="6759" w:type="dxa"/>
            <w:vAlign w:val="center"/>
            <w:hideMark/>
          </w:tcPr>
          <w:p w14:paraId="61BEAD5A" w14:textId="77777777" w:rsidR="00F94CBD" w:rsidRPr="00662914" w:rsidRDefault="00F94CBD" w:rsidP="00F83C74">
            <w:pPr>
              <w:spacing w:after="0" w:line="240" w:lineRule="auto"/>
              <w:rPr>
                <w:rFonts w:ascii="Times New Roman" w:eastAsia="Times New Roman" w:hAnsi="Times New Roman" w:cs="Times New Roman"/>
                <w:b/>
                <w:bCs/>
                <w:kern w:val="0"/>
                <w:sz w:val="20"/>
                <w:szCs w:val="20"/>
                <w:lang w:val="en-GB" w:eastAsia="nl-NL"/>
                <w14:ligatures w14:val="none"/>
              </w:rPr>
            </w:pPr>
            <w:r w:rsidRPr="00662914">
              <w:rPr>
                <w:rFonts w:ascii="Times New Roman" w:eastAsia="Times New Roman" w:hAnsi="Times New Roman" w:cs="Times New Roman"/>
                <w:b/>
                <w:bCs/>
                <w:kern w:val="0"/>
                <w:sz w:val="20"/>
                <w:szCs w:val="20"/>
                <w:lang w:val="en-GB" w:eastAsia="nl-NL"/>
                <w14:ligatures w14:val="none"/>
              </w:rPr>
              <w:t>Symptom</w:t>
            </w:r>
          </w:p>
        </w:tc>
        <w:tc>
          <w:tcPr>
            <w:tcW w:w="1656" w:type="dxa"/>
            <w:vAlign w:val="center"/>
            <w:hideMark/>
          </w:tcPr>
          <w:p w14:paraId="6B0D2F28" w14:textId="77777777" w:rsidR="00F94CBD" w:rsidRPr="00662914" w:rsidRDefault="00F94CBD" w:rsidP="00F83C74">
            <w:pPr>
              <w:spacing w:after="0" w:line="240" w:lineRule="auto"/>
              <w:rPr>
                <w:rFonts w:ascii="Times New Roman" w:eastAsia="Times New Roman" w:hAnsi="Times New Roman" w:cs="Times New Roman"/>
                <w:b/>
                <w:bCs/>
                <w:kern w:val="0"/>
                <w:sz w:val="20"/>
                <w:szCs w:val="20"/>
                <w:lang w:val="en-GB" w:eastAsia="nl-NL"/>
                <w14:ligatures w14:val="none"/>
              </w:rPr>
            </w:pPr>
            <w:r w:rsidRPr="00662914">
              <w:rPr>
                <w:rFonts w:ascii="Times New Roman" w:eastAsia="Times New Roman" w:hAnsi="Times New Roman" w:cs="Times New Roman"/>
                <w:b/>
                <w:bCs/>
                <w:kern w:val="0"/>
                <w:sz w:val="20"/>
                <w:szCs w:val="20"/>
                <w:lang w:val="en-GB" w:eastAsia="nl-NL"/>
                <w14:ligatures w14:val="none"/>
              </w:rPr>
              <w:t>Rating (0–10)</w:t>
            </w:r>
          </w:p>
        </w:tc>
      </w:tr>
      <w:tr w:rsidR="00F94CBD" w:rsidRPr="00662914" w14:paraId="2EFD5177" w14:textId="77777777" w:rsidTr="00F83C74">
        <w:trPr>
          <w:tblCellSpacing w:w="15" w:type="dxa"/>
        </w:trPr>
        <w:tc>
          <w:tcPr>
            <w:tcW w:w="6759" w:type="dxa"/>
            <w:vAlign w:val="center"/>
            <w:hideMark/>
          </w:tcPr>
          <w:p w14:paraId="1C1DF310" w14:textId="77777777"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Nasal obstruction</w:t>
            </w:r>
          </w:p>
        </w:tc>
        <w:tc>
          <w:tcPr>
            <w:tcW w:w="1656" w:type="dxa"/>
            <w:vAlign w:val="center"/>
            <w:hideMark/>
          </w:tcPr>
          <w:p w14:paraId="44028035" w14:textId="77777777" w:rsidR="00F94CBD" w:rsidRPr="00662914" w:rsidRDefault="00F94CBD" w:rsidP="00F83C74">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r w:rsidR="00F94CBD" w:rsidRPr="00662914" w14:paraId="40E9144E" w14:textId="77777777" w:rsidTr="00F83C74">
        <w:trPr>
          <w:tblCellSpacing w:w="15" w:type="dxa"/>
        </w:trPr>
        <w:tc>
          <w:tcPr>
            <w:tcW w:w="6759" w:type="dxa"/>
            <w:vAlign w:val="center"/>
            <w:hideMark/>
          </w:tcPr>
          <w:p w14:paraId="472AFE66" w14:textId="77777777"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Epistaxis</w:t>
            </w:r>
          </w:p>
        </w:tc>
        <w:tc>
          <w:tcPr>
            <w:tcW w:w="1656" w:type="dxa"/>
            <w:vAlign w:val="center"/>
            <w:hideMark/>
          </w:tcPr>
          <w:p w14:paraId="576E636C" w14:textId="77777777" w:rsidR="00F94CBD" w:rsidRPr="00662914" w:rsidRDefault="00F94CBD" w:rsidP="00F83C74">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r w:rsidR="00F94CBD" w:rsidRPr="00662914" w14:paraId="10EEAAB9" w14:textId="77777777" w:rsidTr="00F83C74">
        <w:trPr>
          <w:tblCellSpacing w:w="15" w:type="dxa"/>
        </w:trPr>
        <w:tc>
          <w:tcPr>
            <w:tcW w:w="6759" w:type="dxa"/>
            <w:vAlign w:val="center"/>
            <w:hideMark/>
          </w:tcPr>
          <w:p w14:paraId="48BCC7A8" w14:textId="17D61AF0"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xml:space="preserve">Purulent </w:t>
            </w:r>
            <w:r w:rsidR="001A45C1" w:rsidRPr="00662914">
              <w:rPr>
                <w:rFonts w:ascii="Times New Roman" w:eastAsia="Times New Roman" w:hAnsi="Times New Roman" w:cs="Times New Roman"/>
                <w:kern w:val="0"/>
                <w:sz w:val="20"/>
                <w:szCs w:val="20"/>
                <w:lang w:val="en-GB" w:eastAsia="nl-NL"/>
                <w14:ligatures w14:val="none"/>
              </w:rPr>
              <w:t>rhinorrhoea</w:t>
            </w:r>
          </w:p>
        </w:tc>
        <w:tc>
          <w:tcPr>
            <w:tcW w:w="1656" w:type="dxa"/>
            <w:vAlign w:val="center"/>
            <w:hideMark/>
          </w:tcPr>
          <w:p w14:paraId="0D445146" w14:textId="77777777" w:rsidR="00F94CBD" w:rsidRPr="00662914" w:rsidRDefault="00F94CBD" w:rsidP="00F83C74">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r w:rsidR="00F94CBD" w:rsidRPr="00662914" w14:paraId="506523CE" w14:textId="77777777" w:rsidTr="00F83C74">
        <w:trPr>
          <w:tblCellSpacing w:w="15" w:type="dxa"/>
        </w:trPr>
        <w:tc>
          <w:tcPr>
            <w:tcW w:w="6759" w:type="dxa"/>
            <w:vAlign w:val="center"/>
            <w:hideMark/>
          </w:tcPr>
          <w:p w14:paraId="2F1828D7" w14:textId="77777777"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Facial pain</w:t>
            </w:r>
          </w:p>
        </w:tc>
        <w:tc>
          <w:tcPr>
            <w:tcW w:w="1656" w:type="dxa"/>
            <w:vAlign w:val="center"/>
            <w:hideMark/>
          </w:tcPr>
          <w:p w14:paraId="4CE38B55" w14:textId="77777777" w:rsidR="00F94CBD" w:rsidRPr="00662914" w:rsidRDefault="00F94CBD" w:rsidP="00F83C74">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r w:rsidR="00F94CBD" w:rsidRPr="00662914" w14:paraId="53D14E50" w14:textId="77777777" w:rsidTr="00F83C74">
        <w:trPr>
          <w:tblCellSpacing w:w="15" w:type="dxa"/>
        </w:trPr>
        <w:tc>
          <w:tcPr>
            <w:tcW w:w="6759" w:type="dxa"/>
            <w:vAlign w:val="center"/>
            <w:hideMark/>
          </w:tcPr>
          <w:p w14:paraId="531B6D34" w14:textId="77777777"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Acute hearing loss</w:t>
            </w:r>
          </w:p>
        </w:tc>
        <w:tc>
          <w:tcPr>
            <w:tcW w:w="1656" w:type="dxa"/>
            <w:vAlign w:val="center"/>
            <w:hideMark/>
          </w:tcPr>
          <w:p w14:paraId="5E3935C9" w14:textId="77777777" w:rsidR="00F94CBD" w:rsidRPr="00662914" w:rsidRDefault="00F94CBD" w:rsidP="00F83C74">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r w:rsidR="00F94CBD" w:rsidRPr="00662914" w14:paraId="732CC440" w14:textId="77777777" w:rsidTr="00F83C74">
        <w:trPr>
          <w:tblCellSpacing w:w="15" w:type="dxa"/>
        </w:trPr>
        <w:tc>
          <w:tcPr>
            <w:tcW w:w="6759" w:type="dxa"/>
            <w:vAlign w:val="center"/>
            <w:hideMark/>
          </w:tcPr>
          <w:p w14:paraId="1FB63B4A" w14:textId="77777777"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Hoarseness</w:t>
            </w:r>
          </w:p>
        </w:tc>
        <w:tc>
          <w:tcPr>
            <w:tcW w:w="1656" w:type="dxa"/>
            <w:vAlign w:val="center"/>
            <w:hideMark/>
          </w:tcPr>
          <w:p w14:paraId="2D0D52C3" w14:textId="77777777" w:rsidR="00F94CBD" w:rsidRPr="00662914" w:rsidRDefault="00F94CBD" w:rsidP="00F83C74">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r w:rsidR="00F94CBD" w:rsidRPr="00662914" w14:paraId="7AB158E5" w14:textId="77777777" w:rsidTr="00F83C74">
        <w:trPr>
          <w:tblCellSpacing w:w="15" w:type="dxa"/>
        </w:trPr>
        <w:tc>
          <w:tcPr>
            <w:tcW w:w="6759" w:type="dxa"/>
            <w:vAlign w:val="center"/>
            <w:hideMark/>
          </w:tcPr>
          <w:p w14:paraId="1771BB0C" w14:textId="39FF63F4"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xml:space="preserve">Subacute </w:t>
            </w:r>
            <w:r w:rsidR="002C2EC9" w:rsidRPr="00662914">
              <w:rPr>
                <w:rFonts w:ascii="Times New Roman" w:eastAsia="Times New Roman" w:hAnsi="Times New Roman" w:cs="Times New Roman"/>
                <w:kern w:val="0"/>
                <w:sz w:val="20"/>
                <w:szCs w:val="20"/>
                <w:lang w:val="en-GB" w:eastAsia="nl-NL"/>
                <w14:ligatures w14:val="none"/>
              </w:rPr>
              <w:t>development</w:t>
            </w:r>
            <w:r w:rsidRPr="00662914">
              <w:rPr>
                <w:rFonts w:ascii="Times New Roman" w:eastAsia="Times New Roman" w:hAnsi="Times New Roman" w:cs="Times New Roman"/>
                <w:kern w:val="0"/>
                <w:sz w:val="20"/>
                <w:szCs w:val="20"/>
                <w:lang w:val="en-GB" w:eastAsia="nl-NL"/>
                <w14:ligatures w14:val="none"/>
              </w:rPr>
              <w:t xml:space="preserve"> of symptoms</w:t>
            </w:r>
          </w:p>
        </w:tc>
        <w:tc>
          <w:tcPr>
            <w:tcW w:w="1656" w:type="dxa"/>
            <w:vAlign w:val="center"/>
            <w:hideMark/>
          </w:tcPr>
          <w:p w14:paraId="01216F24" w14:textId="77777777" w:rsidR="00F94CBD" w:rsidRPr="00662914" w:rsidRDefault="00F94CBD" w:rsidP="00F83C74">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r w:rsidR="00F94CBD" w:rsidRPr="00662914" w14:paraId="7238CED6" w14:textId="77777777" w:rsidTr="00F83C74">
        <w:trPr>
          <w:tblCellSpacing w:w="15" w:type="dxa"/>
        </w:trPr>
        <w:tc>
          <w:tcPr>
            <w:tcW w:w="6759" w:type="dxa"/>
            <w:vAlign w:val="center"/>
            <w:hideMark/>
          </w:tcPr>
          <w:p w14:paraId="00AC3877" w14:textId="2E8ECE6F"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Nasal crust</w:t>
            </w:r>
            <w:r w:rsidR="002C2EC9" w:rsidRPr="00662914">
              <w:rPr>
                <w:rFonts w:ascii="Times New Roman" w:eastAsia="Times New Roman" w:hAnsi="Times New Roman" w:cs="Times New Roman"/>
                <w:kern w:val="0"/>
                <w:sz w:val="20"/>
                <w:szCs w:val="20"/>
                <w:lang w:val="en-GB" w:eastAsia="nl-NL"/>
                <w14:ligatures w14:val="none"/>
              </w:rPr>
              <w:t>ing</w:t>
            </w:r>
          </w:p>
        </w:tc>
        <w:tc>
          <w:tcPr>
            <w:tcW w:w="1656" w:type="dxa"/>
            <w:vAlign w:val="center"/>
            <w:hideMark/>
          </w:tcPr>
          <w:p w14:paraId="69FEE234" w14:textId="77777777" w:rsidR="00F94CBD" w:rsidRPr="00662914" w:rsidRDefault="00F94CBD" w:rsidP="00F83C74">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r w:rsidR="00F94CBD" w:rsidRPr="00662914" w14:paraId="0B9E71DD" w14:textId="77777777" w:rsidTr="00F83C74">
        <w:trPr>
          <w:tblCellSpacing w:w="15" w:type="dxa"/>
        </w:trPr>
        <w:tc>
          <w:tcPr>
            <w:tcW w:w="6759" w:type="dxa"/>
            <w:vAlign w:val="center"/>
            <w:hideMark/>
          </w:tcPr>
          <w:p w14:paraId="0863ED45" w14:textId="77777777"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Systemic symptoms (e.g., general malaise, muscle and joint pain)</w:t>
            </w:r>
          </w:p>
        </w:tc>
        <w:tc>
          <w:tcPr>
            <w:tcW w:w="1656" w:type="dxa"/>
            <w:vAlign w:val="center"/>
            <w:hideMark/>
          </w:tcPr>
          <w:p w14:paraId="7C92178D" w14:textId="77777777" w:rsidR="00F94CBD" w:rsidRPr="00662914" w:rsidRDefault="00F94CBD" w:rsidP="00F83C74">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r w:rsidR="002C2EC9" w:rsidRPr="00662914" w14:paraId="32B81330" w14:textId="77777777" w:rsidTr="00F83C74">
        <w:trPr>
          <w:tblCellSpacing w:w="15" w:type="dxa"/>
        </w:trPr>
        <w:tc>
          <w:tcPr>
            <w:tcW w:w="6759" w:type="dxa"/>
            <w:vAlign w:val="center"/>
          </w:tcPr>
          <w:p w14:paraId="128AF3AF" w14:textId="6A4E3824" w:rsidR="002C2EC9" w:rsidRPr="00662914" w:rsidRDefault="002C2EC9"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lastRenderedPageBreak/>
              <w:t>No effect of conventional therapy for chronic rhinosinusitis</w:t>
            </w:r>
          </w:p>
        </w:tc>
        <w:tc>
          <w:tcPr>
            <w:tcW w:w="1656" w:type="dxa"/>
            <w:vAlign w:val="center"/>
          </w:tcPr>
          <w:p w14:paraId="77B34056" w14:textId="26DB2FC1" w:rsidR="002C2EC9" w:rsidRPr="00662914" w:rsidRDefault="002C2EC9" w:rsidP="00F83C74">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bl>
    <w:p w14:paraId="5882E5A7" w14:textId="3A239E1E"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p>
    <w:p w14:paraId="30B1249D" w14:textId="77777777" w:rsidR="00F94CBD" w:rsidRPr="00662914" w:rsidRDefault="00F94CBD" w:rsidP="00F94CBD">
      <w:pPr>
        <w:spacing w:before="100" w:beforeAutospacing="1" w:after="100" w:afterAutospacing="1" w:line="240" w:lineRule="auto"/>
        <w:rPr>
          <w:rFonts w:ascii="Times New Roman" w:eastAsia="Times New Roman" w:hAnsi="Times New Roman" w:cs="Times New Roman"/>
          <w:kern w:val="0"/>
          <w:sz w:val="20"/>
          <w:szCs w:val="20"/>
          <w:u w:val="single"/>
          <w:lang w:val="en-GB" w:eastAsia="nl-NL"/>
          <w14:ligatures w14:val="none"/>
        </w:rPr>
      </w:pPr>
      <w:r w:rsidRPr="00662914">
        <w:rPr>
          <w:rFonts w:ascii="Times New Roman" w:eastAsia="Times New Roman" w:hAnsi="Times New Roman" w:cs="Times New Roman"/>
          <w:kern w:val="0"/>
          <w:sz w:val="20"/>
          <w:szCs w:val="20"/>
          <w:u w:val="single"/>
          <w:lang w:val="en-GB" w:eastAsia="nl-NL"/>
          <w14:ligatures w14:val="none"/>
        </w:rPr>
        <w:t>Assessment of Rhinoscopy Findings</w:t>
      </w:r>
    </w:p>
    <w:p w14:paraId="16D678EC" w14:textId="77777777" w:rsidR="00F94CBD" w:rsidRPr="00662914" w:rsidRDefault="00F94CBD" w:rsidP="00F94CBD">
      <w:p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Please rate on a scale from 0 to 10 how suspicious each of the following findings is for vasculitis during rhinoscopy: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52"/>
        <w:gridCol w:w="1559"/>
      </w:tblGrid>
      <w:tr w:rsidR="00F94CBD" w:rsidRPr="00662914" w14:paraId="5A656EEC" w14:textId="77777777" w:rsidTr="00F83C74">
        <w:trPr>
          <w:tblHeader/>
          <w:tblCellSpacing w:w="15" w:type="dxa"/>
        </w:trPr>
        <w:tc>
          <w:tcPr>
            <w:tcW w:w="2507" w:type="dxa"/>
            <w:vAlign w:val="center"/>
            <w:hideMark/>
          </w:tcPr>
          <w:p w14:paraId="3CE9C010" w14:textId="77777777" w:rsidR="00F94CBD" w:rsidRPr="00662914" w:rsidRDefault="00F94CBD" w:rsidP="00F83C74">
            <w:pPr>
              <w:spacing w:after="0" w:line="240" w:lineRule="auto"/>
              <w:rPr>
                <w:rFonts w:ascii="Times New Roman" w:eastAsia="Times New Roman" w:hAnsi="Times New Roman" w:cs="Times New Roman"/>
                <w:b/>
                <w:bCs/>
                <w:kern w:val="0"/>
                <w:sz w:val="20"/>
                <w:szCs w:val="20"/>
                <w:lang w:val="en-GB" w:eastAsia="nl-NL"/>
                <w14:ligatures w14:val="none"/>
              </w:rPr>
            </w:pPr>
            <w:r w:rsidRPr="00662914">
              <w:rPr>
                <w:rFonts w:ascii="Times New Roman" w:eastAsia="Times New Roman" w:hAnsi="Times New Roman" w:cs="Times New Roman"/>
                <w:b/>
                <w:bCs/>
                <w:kern w:val="0"/>
                <w:sz w:val="20"/>
                <w:szCs w:val="20"/>
                <w:lang w:val="en-GB" w:eastAsia="nl-NL"/>
                <w14:ligatures w14:val="none"/>
              </w:rPr>
              <w:t>Finding</w:t>
            </w:r>
          </w:p>
        </w:tc>
        <w:tc>
          <w:tcPr>
            <w:tcW w:w="1514" w:type="dxa"/>
            <w:vAlign w:val="center"/>
            <w:hideMark/>
          </w:tcPr>
          <w:p w14:paraId="6E7A06D8" w14:textId="77777777" w:rsidR="00F94CBD" w:rsidRPr="00662914" w:rsidRDefault="00F94CBD" w:rsidP="00F94CBD">
            <w:pPr>
              <w:spacing w:after="0" w:line="240" w:lineRule="auto"/>
              <w:jc w:val="center"/>
              <w:rPr>
                <w:rFonts w:ascii="Times New Roman" w:eastAsia="Times New Roman" w:hAnsi="Times New Roman" w:cs="Times New Roman"/>
                <w:b/>
                <w:bCs/>
                <w:kern w:val="0"/>
                <w:sz w:val="20"/>
                <w:szCs w:val="20"/>
                <w:lang w:val="en-GB" w:eastAsia="nl-NL"/>
                <w14:ligatures w14:val="none"/>
              </w:rPr>
            </w:pPr>
            <w:r w:rsidRPr="00662914">
              <w:rPr>
                <w:rFonts w:ascii="Times New Roman" w:eastAsia="Times New Roman" w:hAnsi="Times New Roman" w:cs="Times New Roman"/>
                <w:b/>
                <w:bCs/>
                <w:kern w:val="0"/>
                <w:sz w:val="20"/>
                <w:szCs w:val="20"/>
                <w:lang w:val="en-GB" w:eastAsia="nl-NL"/>
                <w14:ligatures w14:val="none"/>
              </w:rPr>
              <w:t>Rating (0–10)</w:t>
            </w:r>
          </w:p>
        </w:tc>
      </w:tr>
      <w:tr w:rsidR="00F94CBD" w:rsidRPr="00662914" w14:paraId="3107CE3F" w14:textId="77777777" w:rsidTr="00F83C74">
        <w:trPr>
          <w:tblCellSpacing w:w="15" w:type="dxa"/>
        </w:trPr>
        <w:tc>
          <w:tcPr>
            <w:tcW w:w="2507" w:type="dxa"/>
            <w:vAlign w:val="center"/>
            <w:hideMark/>
          </w:tcPr>
          <w:p w14:paraId="005D47A7" w14:textId="77777777"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Crusting</w:t>
            </w:r>
          </w:p>
        </w:tc>
        <w:tc>
          <w:tcPr>
            <w:tcW w:w="1514" w:type="dxa"/>
            <w:vAlign w:val="center"/>
            <w:hideMark/>
          </w:tcPr>
          <w:p w14:paraId="15928512" w14:textId="77777777"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r w:rsidR="00F94CBD" w:rsidRPr="00662914" w14:paraId="72429609" w14:textId="77777777" w:rsidTr="00F83C74">
        <w:trPr>
          <w:tblCellSpacing w:w="15" w:type="dxa"/>
        </w:trPr>
        <w:tc>
          <w:tcPr>
            <w:tcW w:w="2507" w:type="dxa"/>
            <w:vAlign w:val="center"/>
            <w:hideMark/>
          </w:tcPr>
          <w:p w14:paraId="13800C68" w14:textId="5AB57FA8"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xml:space="preserve">Purulent </w:t>
            </w:r>
            <w:r w:rsidR="002773C0" w:rsidRPr="00662914">
              <w:rPr>
                <w:rFonts w:ascii="Times New Roman" w:eastAsia="Times New Roman" w:hAnsi="Times New Roman" w:cs="Times New Roman"/>
                <w:kern w:val="0"/>
                <w:sz w:val="20"/>
                <w:szCs w:val="20"/>
                <w:lang w:val="en-GB" w:eastAsia="nl-NL"/>
                <w14:ligatures w14:val="none"/>
              </w:rPr>
              <w:t>rhinorrhoea</w:t>
            </w:r>
          </w:p>
        </w:tc>
        <w:tc>
          <w:tcPr>
            <w:tcW w:w="1514" w:type="dxa"/>
            <w:vAlign w:val="center"/>
            <w:hideMark/>
          </w:tcPr>
          <w:p w14:paraId="32689C57" w14:textId="77777777"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r w:rsidR="00F94CBD" w:rsidRPr="00662914" w14:paraId="46C26A7D" w14:textId="77777777" w:rsidTr="00F83C74">
        <w:trPr>
          <w:tblCellSpacing w:w="15" w:type="dxa"/>
        </w:trPr>
        <w:tc>
          <w:tcPr>
            <w:tcW w:w="2507" w:type="dxa"/>
            <w:vAlign w:val="center"/>
            <w:hideMark/>
          </w:tcPr>
          <w:p w14:paraId="7F82CEB4" w14:textId="43E4C3CF" w:rsidR="00F94CBD" w:rsidRPr="00662914" w:rsidRDefault="002C2EC9"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xml:space="preserve">Mucosal </w:t>
            </w:r>
            <w:r w:rsidR="002773C0" w:rsidRPr="00662914">
              <w:rPr>
                <w:rFonts w:ascii="Times New Roman" w:eastAsia="Times New Roman" w:hAnsi="Times New Roman" w:cs="Times New Roman"/>
                <w:kern w:val="0"/>
                <w:sz w:val="20"/>
                <w:szCs w:val="20"/>
                <w:lang w:val="en-GB" w:eastAsia="nl-NL"/>
                <w14:ligatures w14:val="none"/>
              </w:rPr>
              <w:t>haemorrhaging</w:t>
            </w:r>
            <w:r w:rsidRPr="00662914">
              <w:rPr>
                <w:rFonts w:ascii="Times New Roman" w:eastAsia="Times New Roman" w:hAnsi="Times New Roman" w:cs="Times New Roman"/>
                <w:kern w:val="0"/>
                <w:sz w:val="20"/>
                <w:szCs w:val="20"/>
                <w:lang w:val="en-GB" w:eastAsia="nl-NL"/>
                <w14:ligatures w14:val="none"/>
              </w:rPr>
              <w:t xml:space="preserve"> </w:t>
            </w:r>
          </w:p>
        </w:tc>
        <w:tc>
          <w:tcPr>
            <w:tcW w:w="1514" w:type="dxa"/>
            <w:vAlign w:val="center"/>
            <w:hideMark/>
          </w:tcPr>
          <w:p w14:paraId="5840BDE9" w14:textId="77777777"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r w:rsidR="00F94CBD" w:rsidRPr="00662914" w14:paraId="26C9B6EA" w14:textId="77777777" w:rsidTr="00F83C74">
        <w:trPr>
          <w:tblCellSpacing w:w="15" w:type="dxa"/>
        </w:trPr>
        <w:tc>
          <w:tcPr>
            <w:tcW w:w="2507" w:type="dxa"/>
            <w:vAlign w:val="center"/>
            <w:hideMark/>
          </w:tcPr>
          <w:p w14:paraId="2B7C04E5" w14:textId="77777777"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Septal perforation</w:t>
            </w:r>
          </w:p>
        </w:tc>
        <w:tc>
          <w:tcPr>
            <w:tcW w:w="1514" w:type="dxa"/>
            <w:vAlign w:val="center"/>
            <w:hideMark/>
          </w:tcPr>
          <w:p w14:paraId="4FD4839B" w14:textId="77777777"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r w:rsidR="00F94CBD" w:rsidRPr="00662914" w14:paraId="03F2732E" w14:textId="77777777" w:rsidTr="00F83C74">
        <w:trPr>
          <w:tblCellSpacing w:w="15" w:type="dxa"/>
        </w:trPr>
        <w:tc>
          <w:tcPr>
            <w:tcW w:w="2507" w:type="dxa"/>
            <w:vAlign w:val="center"/>
            <w:hideMark/>
          </w:tcPr>
          <w:p w14:paraId="237AEE2D" w14:textId="78A33672" w:rsidR="00F94CBD" w:rsidRPr="00662914" w:rsidRDefault="002C2EC9"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xml:space="preserve">Mucosal </w:t>
            </w:r>
            <w:r w:rsidR="008E7AD8" w:rsidRPr="00662914">
              <w:rPr>
                <w:rFonts w:ascii="Times New Roman" w:eastAsia="Times New Roman" w:hAnsi="Times New Roman" w:cs="Times New Roman"/>
                <w:kern w:val="0"/>
                <w:sz w:val="20"/>
                <w:szCs w:val="20"/>
                <w:lang w:val="en-GB" w:eastAsia="nl-NL"/>
                <w14:ligatures w14:val="none"/>
              </w:rPr>
              <w:t>hyperaemia</w:t>
            </w:r>
          </w:p>
        </w:tc>
        <w:tc>
          <w:tcPr>
            <w:tcW w:w="1514" w:type="dxa"/>
            <w:vAlign w:val="center"/>
            <w:hideMark/>
          </w:tcPr>
          <w:p w14:paraId="3E0FEC8B" w14:textId="77777777"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r w:rsidR="00F94CBD" w:rsidRPr="00662914" w14:paraId="7F0B7734" w14:textId="77777777" w:rsidTr="00F83C74">
        <w:trPr>
          <w:tblCellSpacing w:w="15" w:type="dxa"/>
        </w:trPr>
        <w:tc>
          <w:tcPr>
            <w:tcW w:w="2507" w:type="dxa"/>
            <w:vAlign w:val="center"/>
            <w:hideMark/>
          </w:tcPr>
          <w:p w14:paraId="073967A8" w14:textId="513BE647" w:rsidR="00F94CBD" w:rsidRPr="00662914" w:rsidRDefault="002C2EC9"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Nasal p</w:t>
            </w:r>
            <w:r w:rsidR="00F94CBD" w:rsidRPr="00662914">
              <w:rPr>
                <w:rFonts w:ascii="Times New Roman" w:eastAsia="Times New Roman" w:hAnsi="Times New Roman" w:cs="Times New Roman"/>
                <w:kern w:val="0"/>
                <w:sz w:val="20"/>
                <w:szCs w:val="20"/>
                <w:lang w:val="en-GB" w:eastAsia="nl-NL"/>
                <w14:ligatures w14:val="none"/>
              </w:rPr>
              <w:t>olyps</w:t>
            </w:r>
          </w:p>
        </w:tc>
        <w:tc>
          <w:tcPr>
            <w:tcW w:w="1514" w:type="dxa"/>
            <w:vAlign w:val="center"/>
            <w:hideMark/>
          </w:tcPr>
          <w:p w14:paraId="404A577F" w14:textId="77777777"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r w:rsidR="00F94CBD" w:rsidRPr="00662914" w14:paraId="0726BCD2" w14:textId="77777777" w:rsidTr="00F83C74">
        <w:trPr>
          <w:tblCellSpacing w:w="15" w:type="dxa"/>
        </w:trPr>
        <w:tc>
          <w:tcPr>
            <w:tcW w:w="2507" w:type="dxa"/>
            <w:vAlign w:val="center"/>
            <w:hideMark/>
          </w:tcPr>
          <w:p w14:paraId="75E8FE73" w14:textId="1FDB3542"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xml:space="preserve">Bilateral </w:t>
            </w:r>
            <w:r w:rsidR="002C2EC9" w:rsidRPr="00662914">
              <w:rPr>
                <w:rFonts w:ascii="Times New Roman" w:eastAsia="Times New Roman" w:hAnsi="Times New Roman" w:cs="Times New Roman"/>
                <w:kern w:val="0"/>
                <w:sz w:val="20"/>
                <w:szCs w:val="20"/>
                <w:lang w:val="en-GB" w:eastAsia="nl-NL"/>
                <w14:ligatures w14:val="none"/>
              </w:rPr>
              <w:t>findings</w:t>
            </w:r>
          </w:p>
        </w:tc>
        <w:tc>
          <w:tcPr>
            <w:tcW w:w="1514" w:type="dxa"/>
            <w:vAlign w:val="center"/>
            <w:hideMark/>
          </w:tcPr>
          <w:p w14:paraId="067665A9" w14:textId="77777777"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bl>
    <w:p w14:paraId="74266F25" w14:textId="27A9802E"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p>
    <w:p w14:paraId="0182DAC0" w14:textId="3F4B0D63" w:rsidR="00F94CBD" w:rsidRPr="00662914" w:rsidRDefault="00F94CBD" w:rsidP="00F94CBD">
      <w:pPr>
        <w:spacing w:before="100" w:beforeAutospacing="1" w:after="100" w:afterAutospacing="1" w:line="240" w:lineRule="auto"/>
        <w:rPr>
          <w:rFonts w:ascii="Times New Roman" w:eastAsia="Times New Roman" w:hAnsi="Times New Roman" w:cs="Times New Roman"/>
          <w:kern w:val="0"/>
          <w:sz w:val="20"/>
          <w:szCs w:val="20"/>
          <w:u w:val="single"/>
          <w:lang w:val="en-GB" w:eastAsia="nl-NL"/>
          <w14:ligatures w14:val="none"/>
        </w:rPr>
      </w:pPr>
      <w:r w:rsidRPr="00662914">
        <w:rPr>
          <w:rFonts w:ascii="Times New Roman" w:eastAsia="Times New Roman" w:hAnsi="Times New Roman" w:cs="Times New Roman"/>
          <w:kern w:val="0"/>
          <w:sz w:val="20"/>
          <w:szCs w:val="20"/>
          <w:u w:val="single"/>
          <w:lang w:val="en-GB" w:eastAsia="nl-NL"/>
          <w14:ligatures w14:val="none"/>
        </w:rPr>
        <w:t xml:space="preserve">Recognition and Diagnosis of Vasculitis in the ENT </w:t>
      </w:r>
      <w:r w:rsidR="002C2EC9" w:rsidRPr="00662914">
        <w:rPr>
          <w:rFonts w:ascii="Times New Roman" w:eastAsia="Times New Roman" w:hAnsi="Times New Roman" w:cs="Times New Roman"/>
          <w:kern w:val="0"/>
          <w:sz w:val="20"/>
          <w:szCs w:val="20"/>
          <w:u w:val="single"/>
          <w:lang w:val="en-GB" w:eastAsia="nl-NL"/>
          <w14:ligatures w14:val="none"/>
        </w:rPr>
        <w:t xml:space="preserve">region </w:t>
      </w:r>
    </w:p>
    <w:p w14:paraId="140EB86B" w14:textId="77777777" w:rsidR="00F94CBD" w:rsidRPr="00662914" w:rsidRDefault="00F94CBD" w:rsidP="00F94CBD">
      <w:p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Please indicate your level of agreement with the following statements on a scale from 0 to 10:</w:t>
      </w:r>
    </w:p>
    <w:tbl>
      <w:tblPr>
        <w:tblW w:w="10206" w:type="dxa"/>
        <w:tblCellSpacing w:w="15" w:type="dxa"/>
        <w:tblCellMar>
          <w:top w:w="15" w:type="dxa"/>
          <w:left w:w="15" w:type="dxa"/>
          <w:bottom w:w="15" w:type="dxa"/>
          <w:right w:w="15" w:type="dxa"/>
        </w:tblCellMar>
        <w:tblLook w:val="04A0" w:firstRow="1" w:lastRow="0" w:firstColumn="1" w:lastColumn="0" w:noHBand="0" w:noVBand="1"/>
      </w:tblPr>
      <w:tblGrid>
        <w:gridCol w:w="8789"/>
        <w:gridCol w:w="1417"/>
      </w:tblGrid>
      <w:tr w:rsidR="002C2EC9" w:rsidRPr="00662914" w14:paraId="4F3A4391" w14:textId="77777777" w:rsidTr="00F83C74">
        <w:trPr>
          <w:tblHeader/>
          <w:tblCellSpacing w:w="15" w:type="dxa"/>
        </w:trPr>
        <w:tc>
          <w:tcPr>
            <w:tcW w:w="8744" w:type="dxa"/>
            <w:vAlign w:val="center"/>
            <w:hideMark/>
          </w:tcPr>
          <w:p w14:paraId="13C58AFC" w14:textId="77777777" w:rsidR="00F94CBD" w:rsidRPr="00662914" w:rsidRDefault="00F94CBD" w:rsidP="00F83C74">
            <w:pPr>
              <w:spacing w:after="0" w:line="240" w:lineRule="auto"/>
              <w:rPr>
                <w:rFonts w:ascii="Times New Roman" w:eastAsia="Times New Roman" w:hAnsi="Times New Roman" w:cs="Times New Roman"/>
                <w:b/>
                <w:bCs/>
                <w:kern w:val="0"/>
                <w:sz w:val="20"/>
                <w:szCs w:val="20"/>
                <w:lang w:val="en-GB" w:eastAsia="nl-NL"/>
                <w14:ligatures w14:val="none"/>
              </w:rPr>
            </w:pPr>
            <w:r w:rsidRPr="00662914">
              <w:rPr>
                <w:rFonts w:ascii="Times New Roman" w:eastAsia="Times New Roman" w:hAnsi="Times New Roman" w:cs="Times New Roman"/>
                <w:b/>
                <w:bCs/>
                <w:kern w:val="0"/>
                <w:sz w:val="20"/>
                <w:szCs w:val="20"/>
                <w:lang w:val="en-GB" w:eastAsia="nl-NL"/>
                <w14:ligatures w14:val="none"/>
              </w:rPr>
              <w:t>Statement</w:t>
            </w:r>
          </w:p>
        </w:tc>
        <w:tc>
          <w:tcPr>
            <w:tcW w:w="1372" w:type="dxa"/>
            <w:vAlign w:val="center"/>
            <w:hideMark/>
          </w:tcPr>
          <w:p w14:paraId="1C71A7AC" w14:textId="77777777" w:rsidR="00F94CBD" w:rsidRPr="00662914" w:rsidRDefault="00F94CBD" w:rsidP="00F94CBD">
            <w:pPr>
              <w:spacing w:after="0" w:line="240" w:lineRule="auto"/>
              <w:jc w:val="center"/>
              <w:rPr>
                <w:rFonts w:ascii="Times New Roman" w:eastAsia="Times New Roman" w:hAnsi="Times New Roman" w:cs="Times New Roman"/>
                <w:b/>
                <w:bCs/>
                <w:kern w:val="0"/>
                <w:sz w:val="20"/>
                <w:szCs w:val="20"/>
                <w:lang w:val="en-GB" w:eastAsia="nl-NL"/>
                <w14:ligatures w14:val="none"/>
              </w:rPr>
            </w:pPr>
            <w:r w:rsidRPr="00662914">
              <w:rPr>
                <w:rFonts w:ascii="Times New Roman" w:eastAsia="Times New Roman" w:hAnsi="Times New Roman" w:cs="Times New Roman"/>
                <w:b/>
                <w:bCs/>
                <w:kern w:val="0"/>
                <w:sz w:val="20"/>
                <w:szCs w:val="20"/>
                <w:lang w:val="en-GB" w:eastAsia="nl-NL"/>
                <w14:ligatures w14:val="none"/>
              </w:rPr>
              <w:t>Rating (0–10)</w:t>
            </w:r>
          </w:p>
        </w:tc>
      </w:tr>
      <w:tr w:rsidR="002C2EC9" w:rsidRPr="00662914" w14:paraId="51398F2B" w14:textId="77777777" w:rsidTr="00F83C74">
        <w:trPr>
          <w:tblCellSpacing w:w="15" w:type="dxa"/>
        </w:trPr>
        <w:tc>
          <w:tcPr>
            <w:tcW w:w="8744" w:type="dxa"/>
            <w:vAlign w:val="center"/>
            <w:hideMark/>
          </w:tcPr>
          <w:p w14:paraId="093EFE37" w14:textId="77777777"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Vasculitis is characterised by a chronic course of rhinosinusitis and failure of conservative therapy.</w:t>
            </w:r>
          </w:p>
        </w:tc>
        <w:tc>
          <w:tcPr>
            <w:tcW w:w="1372" w:type="dxa"/>
            <w:vAlign w:val="center"/>
            <w:hideMark/>
          </w:tcPr>
          <w:p w14:paraId="50AB2865" w14:textId="77777777"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r w:rsidR="002C2EC9" w:rsidRPr="00662914" w14:paraId="4C438F0C" w14:textId="77777777" w:rsidTr="00F83C74">
        <w:trPr>
          <w:tblCellSpacing w:w="15" w:type="dxa"/>
        </w:trPr>
        <w:tc>
          <w:tcPr>
            <w:tcW w:w="8744" w:type="dxa"/>
            <w:vAlign w:val="center"/>
            <w:hideMark/>
          </w:tcPr>
          <w:p w14:paraId="283654B7" w14:textId="150108DF"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xml:space="preserve">Patients with vasculitis in the ENT </w:t>
            </w:r>
            <w:r w:rsidR="002C2EC9" w:rsidRPr="00662914">
              <w:rPr>
                <w:rFonts w:ascii="Times New Roman" w:eastAsia="Times New Roman" w:hAnsi="Times New Roman" w:cs="Times New Roman"/>
                <w:kern w:val="0"/>
                <w:sz w:val="20"/>
                <w:szCs w:val="20"/>
                <w:lang w:val="en-GB" w:eastAsia="nl-NL"/>
                <w14:ligatures w14:val="none"/>
              </w:rPr>
              <w:t>region</w:t>
            </w:r>
            <w:r w:rsidRPr="00662914">
              <w:rPr>
                <w:rFonts w:ascii="Times New Roman" w:eastAsia="Times New Roman" w:hAnsi="Times New Roman" w:cs="Times New Roman"/>
                <w:kern w:val="0"/>
                <w:sz w:val="20"/>
                <w:szCs w:val="20"/>
                <w:lang w:val="en-GB" w:eastAsia="nl-NL"/>
                <w14:ligatures w14:val="none"/>
              </w:rPr>
              <w:t xml:space="preserve"> often complain of facial pain in combination with systemic symptoms (muscle and joint pain, fatigue, general malaise).</w:t>
            </w:r>
          </w:p>
        </w:tc>
        <w:tc>
          <w:tcPr>
            <w:tcW w:w="1372" w:type="dxa"/>
            <w:vAlign w:val="center"/>
            <w:hideMark/>
          </w:tcPr>
          <w:p w14:paraId="475CC021" w14:textId="77777777"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r w:rsidR="002C2EC9" w:rsidRPr="00662914" w14:paraId="564A0F75" w14:textId="77777777" w:rsidTr="00F83C74">
        <w:trPr>
          <w:tblCellSpacing w:w="15" w:type="dxa"/>
        </w:trPr>
        <w:tc>
          <w:tcPr>
            <w:tcW w:w="8744" w:type="dxa"/>
            <w:vAlign w:val="center"/>
            <w:hideMark/>
          </w:tcPr>
          <w:p w14:paraId="56D3B020" w14:textId="0405F239"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xml:space="preserve">The </w:t>
            </w:r>
            <w:r w:rsidR="002C2EC9" w:rsidRPr="00662914">
              <w:rPr>
                <w:rFonts w:ascii="Times New Roman" w:eastAsia="Times New Roman" w:hAnsi="Times New Roman" w:cs="Times New Roman"/>
                <w:kern w:val="0"/>
                <w:sz w:val="20"/>
                <w:szCs w:val="20"/>
                <w:lang w:val="en-GB" w:eastAsia="nl-NL"/>
                <w14:ligatures w14:val="none"/>
              </w:rPr>
              <w:t>rhino</w:t>
            </w:r>
            <w:r w:rsidRPr="00662914">
              <w:rPr>
                <w:rFonts w:ascii="Times New Roman" w:eastAsia="Times New Roman" w:hAnsi="Times New Roman" w:cs="Times New Roman"/>
                <w:kern w:val="0"/>
                <w:sz w:val="20"/>
                <w:szCs w:val="20"/>
                <w:lang w:val="en-GB" w:eastAsia="nl-NL"/>
                <w14:ligatures w14:val="none"/>
              </w:rPr>
              <w:t xml:space="preserve">scopic image is </w:t>
            </w:r>
            <w:r w:rsidR="002C2EC9" w:rsidRPr="00662914">
              <w:rPr>
                <w:rFonts w:ascii="Times New Roman" w:eastAsia="Times New Roman" w:hAnsi="Times New Roman" w:cs="Times New Roman"/>
                <w:kern w:val="0"/>
                <w:sz w:val="20"/>
                <w:szCs w:val="20"/>
                <w:lang w:val="en-GB" w:eastAsia="nl-NL"/>
                <w14:ligatures w14:val="none"/>
              </w:rPr>
              <w:t xml:space="preserve">often </w:t>
            </w:r>
            <w:r w:rsidRPr="00662914">
              <w:rPr>
                <w:rFonts w:ascii="Times New Roman" w:eastAsia="Times New Roman" w:hAnsi="Times New Roman" w:cs="Times New Roman"/>
                <w:kern w:val="0"/>
                <w:sz w:val="20"/>
                <w:szCs w:val="20"/>
                <w:lang w:val="en-GB" w:eastAsia="nl-NL"/>
                <w14:ligatures w14:val="none"/>
              </w:rPr>
              <w:t xml:space="preserve">characterised by the bilateral occurrence of one or more of the following: crusts, easily bleeding mucosa, destruction of structures </w:t>
            </w:r>
            <w:r w:rsidR="002C2EC9" w:rsidRPr="00662914">
              <w:rPr>
                <w:rFonts w:ascii="Times New Roman" w:eastAsia="Times New Roman" w:hAnsi="Times New Roman" w:cs="Times New Roman"/>
                <w:kern w:val="0"/>
                <w:sz w:val="20"/>
                <w:szCs w:val="20"/>
                <w:lang w:val="en-GB" w:eastAsia="nl-NL"/>
                <w14:ligatures w14:val="none"/>
              </w:rPr>
              <w:t xml:space="preserve">including </w:t>
            </w:r>
            <w:r w:rsidRPr="00662914">
              <w:rPr>
                <w:rFonts w:ascii="Times New Roman" w:eastAsia="Times New Roman" w:hAnsi="Times New Roman" w:cs="Times New Roman"/>
                <w:kern w:val="0"/>
                <w:sz w:val="20"/>
                <w:szCs w:val="20"/>
                <w:lang w:val="en-GB" w:eastAsia="nl-NL"/>
                <w14:ligatures w14:val="none"/>
              </w:rPr>
              <w:t>septal perforation, polyposis, subglottic stenosis.</w:t>
            </w:r>
          </w:p>
        </w:tc>
        <w:tc>
          <w:tcPr>
            <w:tcW w:w="1372" w:type="dxa"/>
            <w:vAlign w:val="center"/>
            <w:hideMark/>
          </w:tcPr>
          <w:p w14:paraId="1218A3A1" w14:textId="77777777"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r w:rsidR="002C2EC9" w:rsidRPr="00662914" w14:paraId="41A836AA" w14:textId="77777777" w:rsidTr="00F83C74">
        <w:trPr>
          <w:tblCellSpacing w:w="15" w:type="dxa"/>
        </w:trPr>
        <w:tc>
          <w:tcPr>
            <w:tcW w:w="8744" w:type="dxa"/>
            <w:vAlign w:val="center"/>
            <w:hideMark/>
          </w:tcPr>
          <w:p w14:paraId="723FEFA4" w14:textId="77777777"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Almost all patients with active vasculitis have concomitant local infections of the mucosa.</w:t>
            </w:r>
          </w:p>
        </w:tc>
        <w:tc>
          <w:tcPr>
            <w:tcW w:w="1372" w:type="dxa"/>
            <w:vAlign w:val="center"/>
            <w:hideMark/>
          </w:tcPr>
          <w:p w14:paraId="19D95540" w14:textId="77777777"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r w:rsidR="002C2EC9" w:rsidRPr="00662914" w14:paraId="247323EA" w14:textId="77777777" w:rsidTr="00F83C74">
        <w:trPr>
          <w:tblCellSpacing w:w="15" w:type="dxa"/>
        </w:trPr>
        <w:tc>
          <w:tcPr>
            <w:tcW w:w="8744" w:type="dxa"/>
            <w:vAlign w:val="center"/>
            <w:hideMark/>
          </w:tcPr>
          <w:p w14:paraId="6D45FD5C" w14:textId="44996997" w:rsidR="00F94CBD" w:rsidRPr="00662914" w:rsidRDefault="002C2EC9"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The d</w:t>
            </w:r>
            <w:r w:rsidR="00F94CBD" w:rsidRPr="00662914">
              <w:rPr>
                <w:rFonts w:ascii="Times New Roman" w:eastAsia="Times New Roman" w:hAnsi="Times New Roman" w:cs="Times New Roman"/>
                <w:kern w:val="0"/>
                <w:sz w:val="20"/>
                <w:szCs w:val="20"/>
                <w:lang w:val="en-GB" w:eastAsia="nl-NL"/>
                <w14:ligatures w14:val="none"/>
              </w:rPr>
              <w:t xml:space="preserve">ifferential diagnosis should </w:t>
            </w:r>
            <w:r w:rsidRPr="00662914">
              <w:rPr>
                <w:rFonts w:ascii="Times New Roman" w:eastAsia="Times New Roman" w:hAnsi="Times New Roman" w:cs="Times New Roman"/>
                <w:kern w:val="0"/>
                <w:sz w:val="20"/>
                <w:szCs w:val="20"/>
                <w:lang w:val="en-GB" w:eastAsia="nl-NL"/>
                <w14:ligatures w14:val="none"/>
              </w:rPr>
              <w:t>include</w:t>
            </w:r>
            <w:r w:rsidR="00F94CBD" w:rsidRPr="00662914">
              <w:rPr>
                <w:rFonts w:ascii="Times New Roman" w:eastAsia="Times New Roman" w:hAnsi="Times New Roman" w:cs="Times New Roman"/>
                <w:kern w:val="0"/>
                <w:sz w:val="20"/>
                <w:szCs w:val="20"/>
                <w:lang w:val="en-GB" w:eastAsia="nl-NL"/>
                <w14:ligatures w14:val="none"/>
              </w:rPr>
              <w:t xml:space="preserve"> cocaine abuse, sarcoidosis, lymphoma.</w:t>
            </w:r>
          </w:p>
        </w:tc>
        <w:tc>
          <w:tcPr>
            <w:tcW w:w="1372" w:type="dxa"/>
            <w:vAlign w:val="center"/>
            <w:hideMark/>
          </w:tcPr>
          <w:p w14:paraId="311597F3" w14:textId="77777777"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r w:rsidR="002C2EC9" w:rsidRPr="00662914" w14:paraId="5D8A543D" w14:textId="77777777" w:rsidTr="00F83C74">
        <w:trPr>
          <w:tblCellSpacing w:w="15" w:type="dxa"/>
        </w:trPr>
        <w:tc>
          <w:tcPr>
            <w:tcW w:w="8744" w:type="dxa"/>
            <w:vAlign w:val="center"/>
            <w:hideMark/>
          </w:tcPr>
          <w:p w14:paraId="70358B4A" w14:textId="77777777"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Radiological imaging is primarily performed to exclude other causes of inflammation/destruction.</w:t>
            </w:r>
          </w:p>
        </w:tc>
        <w:tc>
          <w:tcPr>
            <w:tcW w:w="1372" w:type="dxa"/>
            <w:vAlign w:val="center"/>
            <w:hideMark/>
          </w:tcPr>
          <w:p w14:paraId="512D9A6E" w14:textId="75A2863A" w:rsidR="00F83C74"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r w:rsidR="00F83C74" w:rsidRPr="00662914" w14:paraId="5199A297" w14:textId="77777777" w:rsidTr="00F83C74">
        <w:trPr>
          <w:tblCellSpacing w:w="15" w:type="dxa"/>
        </w:trPr>
        <w:tc>
          <w:tcPr>
            <w:tcW w:w="8744" w:type="dxa"/>
            <w:vAlign w:val="center"/>
          </w:tcPr>
          <w:p w14:paraId="6EDEA4FD" w14:textId="58F448C2" w:rsidR="00F83C74" w:rsidRPr="00662914" w:rsidRDefault="00F83C74" w:rsidP="00F83C74">
            <w:p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If there is doubt about the diagnosis of vasculitis, it is recommended to perform a biopsy.</w:t>
            </w:r>
          </w:p>
        </w:tc>
        <w:tc>
          <w:tcPr>
            <w:tcW w:w="1372" w:type="dxa"/>
            <w:vAlign w:val="center"/>
          </w:tcPr>
          <w:p w14:paraId="6E6C738C" w14:textId="4499132D" w:rsidR="00F83C74" w:rsidRPr="00662914" w:rsidRDefault="00F83C74"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r w:rsidR="00F83C74" w:rsidRPr="00662914" w14:paraId="12488C87" w14:textId="77777777" w:rsidTr="00F83C74">
        <w:trPr>
          <w:tblCellSpacing w:w="15" w:type="dxa"/>
        </w:trPr>
        <w:tc>
          <w:tcPr>
            <w:tcW w:w="8744" w:type="dxa"/>
            <w:vAlign w:val="center"/>
          </w:tcPr>
          <w:p w14:paraId="1CC00B1E" w14:textId="241BB746" w:rsidR="00F83C74" w:rsidRPr="00662914" w:rsidRDefault="00F83C74" w:rsidP="00F83C74">
            <w:p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Even with negative biopsy results, vasculitis may still be present, and treatment may be initiated (biopsies are often false-negative).</w:t>
            </w:r>
          </w:p>
        </w:tc>
        <w:tc>
          <w:tcPr>
            <w:tcW w:w="1372" w:type="dxa"/>
            <w:vAlign w:val="center"/>
          </w:tcPr>
          <w:p w14:paraId="0E775019" w14:textId="48DEBD94" w:rsidR="00F83C74" w:rsidRPr="00662914" w:rsidRDefault="00F83C74"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bl>
    <w:p w14:paraId="1F6BCC44" w14:textId="30978B2D"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p>
    <w:p w14:paraId="05880F78" w14:textId="29C0F2E6" w:rsidR="00F94CBD" w:rsidRPr="00662914" w:rsidRDefault="00F94CBD" w:rsidP="00F94CBD">
      <w:pPr>
        <w:spacing w:before="100" w:beforeAutospacing="1" w:after="100" w:afterAutospacing="1" w:line="240" w:lineRule="auto"/>
        <w:rPr>
          <w:rFonts w:ascii="Times New Roman" w:eastAsia="Times New Roman" w:hAnsi="Times New Roman" w:cs="Times New Roman"/>
          <w:kern w:val="0"/>
          <w:sz w:val="20"/>
          <w:szCs w:val="20"/>
          <w:u w:val="single"/>
          <w:lang w:val="en-GB" w:eastAsia="nl-NL"/>
          <w14:ligatures w14:val="none"/>
        </w:rPr>
      </w:pPr>
      <w:r w:rsidRPr="00662914">
        <w:rPr>
          <w:rFonts w:ascii="Times New Roman" w:eastAsia="Times New Roman" w:hAnsi="Times New Roman" w:cs="Times New Roman"/>
          <w:kern w:val="0"/>
          <w:sz w:val="20"/>
          <w:szCs w:val="20"/>
          <w:u w:val="single"/>
          <w:lang w:val="en-GB" w:eastAsia="nl-NL"/>
          <w14:ligatures w14:val="none"/>
        </w:rPr>
        <w:t xml:space="preserve">Follow-up </w:t>
      </w:r>
      <w:r w:rsidR="00F83C74" w:rsidRPr="00662914">
        <w:rPr>
          <w:rFonts w:ascii="Times New Roman" w:eastAsia="Times New Roman" w:hAnsi="Times New Roman" w:cs="Times New Roman"/>
          <w:kern w:val="0"/>
          <w:sz w:val="20"/>
          <w:szCs w:val="20"/>
          <w:u w:val="single"/>
          <w:lang w:val="en-GB" w:eastAsia="nl-NL"/>
          <w14:ligatures w14:val="none"/>
        </w:rPr>
        <w:t>by</w:t>
      </w:r>
      <w:r w:rsidRPr="00662914">
        <w:rPr>
          <w:rFonts w:ascii="Times New Roman" w:eastAsia="Times New Roman" w:hAnsi="Times New Roman" w:cs="Times New Roman"/>
          <w:kern w:val="0"/>
          <w:sz w:val="20"/>
          <w:szCs w:val="20"/>
          <w:u w:val="single"/>
          <w:lang w:val="en-GB" w:eastAsia="nl-NL"/>
          <w14:ligatures w14:val="none"/>
        </w:rPr>
        <w:t xml:space="preserve"> the ENT Specialist</w:t>
      </w:r>
    </w:p>
    <w:p w14:paraId="4FC61C00" w14:textId="77777777" w:rsidR="00F94CBD" w:rsidRPr="00662914" w:rsidRDefault="00F94CBD" w:rsidP="00F94CBD">
      <w:p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Please indicate your level of agreement with the following statements on a scale from 0 to 10:</w:t>
      </w:r>
    </w:p>
    <w:tbl>
      <w:tblPr>
        <w:tblW w:w="10065" w:type="dxa"/>
        <w:tblCellSpacing w:w="15" w:type="dxa"/>
        <w:tblCellMar>
          <w:top w:w="15" w:type="dxa"/>
          <w:left w:w="15" w:type="dxa"/>
          <w:bottom w:w="15" w:type="dxa"/>
          <w:right w:w="15" w:type="dxa"/>
        </w:tblCellMar>
        <w:tblLook w:val="04A0" w:firstRow="1" w:lastRow="0" w:firstColumn="1" w:lastColumn="0" w:noHBand="0" w:noVBand="1"/>
      </w:tblPr>
      <w:tblGrid>
        <w:gridCol w:w="8647"/>
        <w:gridCol w:w="1418"/>
      </w:tblGrid>
      <w:tr w:rsidR="00F94CBD" w:rsidRPr="00662914" w14:paraId="115A9588" w14:textId="77777777" w:rsidTr="00F83C74">
        <w:trPr>
          <w:tblHeader/>
          <w:tblCellSpacing w:w="15" w:type="dxa"/>
        </w:trPr>
        <w:tc>
          <w:tcPr>
            <w:tcW w:w="8602" w:type="dxa"/>
            <w:vAlign w:val="center"/>
            <w:hideMark/>
          </w:tcPr>
          <w:p w14:paraId="7E2D08AF" w14:textId="77777777" w:rsidR="00F94CBD" w:rsidRPr="00662914" w:rsidRDefault="00F94CBD" w:rsidP="00F83C74">
            <w:pPr>
              <w:spacing w:after="0" w:line="240" w:lineRule="auto"/>
              <w:rPr>
                <w:rFonts w:ascii="Times New Roman" w:eastAsia="Times New Roman" w:hAnsi="Times New Roman" w:cs="Times New Roman"/>
                <w:b/>
                <w:bCs/>
                <w:kern w:val="0"/>
                <w:sz w:val="20"/>
                <w:szCs w:val="20"/>
                <w:lang w:val="en-GB" w:eastAsia="nl-NL"/>
                <w14:ligatures w14:val="none"/>
              </w:rPr>
            </w:pPr>
            <w:r w:rsidRPr="00662914">
              <w:rPr>
                <w:rFonts w:ascii="Times New Roman" w:eastAsia="Times New Roman" w:hAnsi="Times New Roman" w:cs="Times New Roman"/>
                <w:b/>
                <w:bCs/>
                <w:kern w:val="0"/>
                <w:sz w:val="20"/>
                <w:szCs w:val="20"/>
                <w:lang w:val="en-GB" w:eastAsia="nl-NL"/>
                <w14:ligatures w14:val="none"/>
              </w:rPr>
              <w:t>Statement</w:t>
            </w:r>
          </w:p>
        </w:tc>
        <w:tc>
          <w:tcPr>
            <w:tcW w:w="1373" w:type="dxa"/>
            <w:vAlign w:val="center"/>
            <w:hideMark/>
          </w:tcPr>
          <w:p w14:paraId="20B315DD" w14:textId="77777777" w:rsidR="00F94CBD" w:rsidRPr="00662914" w:rsidRDefault="00F94CBD" w:rsidP="00F94CBD">
            <w:pPr>
              <w:spacing w:after="0" w:line="240" w:lineRule="auto"/>
              <w:jc w:val="center"/>
              <w:rPr>
                <w:rFonts w:ascii="Times New Roman" w:eastAsia="Times New Roman" w:hAnsi="Times New Roman" w:cs="Times New Roman"/>
                <w:b/>
                <w:bCs/>
                <w:kern w:val="0"/>
                <w:sz w:val="20"/>
                <w:szCs w:val="20"/>
                <w:lang w:val="en-GB" w:eastAsia="nl-NL"/>
                <w14:ligatures w14:val="none"/>
              </w:rPr>
            </w:pPr>
            <w:r w:rsidRPr="00662914">
              <w:rPr>
                <w:rFonts w:ascii="Times New Roman" w:eastAsia="Times New Roman" w:hAnsi="Times New Roman" w:cs="Times New Roman"/>
                <w:b/>
                <w:bCs/>
                <w:kern w:val="0"/>
                <w:sz w:val="20"/>
                <w:szCs w:val="20"/>
                <w:lang w:val="en-GB" w:eastAsia="nl-NL"/>
                <w14:ligatures w14:val="none"/>
              </w:rPr>
              <w:t>Rating (0–10)</w:t>
            </w:r>
          </w:p>
        </w:tc>
      </w:tr>
      <w:tr w:rsidR="00F94CBD" w:rsidRPr="00662914" w14:paraId="0BA42F7F" w14:textId="77777777" w:rsidTr="00F83C74">
        <w:trPr>
          <w:tblCellSpacing w:w="15" w:type="dxa"/>
        </w:trPr>
        <w:tc>
          <w:tcPr>
            <w:tcW w:w="8602" w:type="dxa"/>
            <w:vAlign w:val="center"/>
            <w:hideMark/>
          </w:tcPr>
          <w:p w14:paraId="5B273881" w14:textId="57F9BC00"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xml:space="preserve">Before the mucosa can be properly inspected, a nasal </w:t>
            </w:r>
            <w:r w:rsidR="00F83C74" w:rsidRPr="00662914">
              <w:rPr>
                <w:rFonts w:ascii="Times New Roman" w:eastAsia="Times New Roman" w:hAnsi="Times New Roman" w:cs="Times New Roman"/>
                <w:kern w:val="0"/>
                <w:sz w:val="20"/>
                <w:szCs w:val="20"/>
                <w:lang w:val="en-GB" w:eastAsia="nl-NL"/>
                <w14:ligatures w14:val="none"/>
              </w:rPr>
              <w:t>lavage</w:t>
            </w:r>
            <w:r w:rsidRPr="00662914">
              <w:rPr>
                <w:rFonts w:ascii="Times New Roman" w:eastAsia="Times New Roman" w:hAnsi="Times New Roman" w:cs="Times New Roman"/>
                <w:kern w:val="0"/>
                <w:sz w:val="20"/>
                <w:szCs w:val="20"/>
                <w:lang w:val="en-GB" w:eastAsia="nl-NL"/>
                <w14:ligatures w14:val="none"/>
              </w:rPr>
              <w:t xml:space="preserve"> should be performed.</w:t>
            </w:r>
          </w:p>
        </w:tc>
        <w:tc>
          <w:tcPr>
            <w:tcW w:w="1373" w:type="dxa"/>
            <w:vAlign w:val="center"/>
            <w:hideMark/>
          </w:tcPr>
          <w:p w14:paraId="0AAF8C40" w14:textId="77777777"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r w:rsidR="00F94CBD" w:rsidRPr="00662914" w14:paraId="73D1F4F4" w14:textId="77777777" w:rsidTr="00F83C74">
        <w:trPr>
          <w:tblCellSpacing w:w="15" w:type="dxa"/>
        </w:trPr>
        <w:tc>
          <w:tcPr>
            <w:tcW w:w="8602" w:type="dxa"/>
            <w:vAlign w:val="center"/>
            <w:hideMark/>
          </w:tcPr>
          <w:p w14:paraId="34BED01D" w14:textId="33578B83"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xml:space="preserve">Patients with vasculitis should be extensively instructed regarding nasal hygiene (such as rinsing, applying ointments, and avoiding </w:t>
            </w:r>
            <w:r w:rsidR="00F83C74" w:rsidRPr="00662914">
              <w:rPr>
                <w:rFonts w:ascii="Times New Roman" w:eastAsia="Times New Roman" w:hAnsi="Times New Roman" w:cs="Times New Roman"/>
                <w:kern w:val="0"/>
                <w:sz w:val="20"/>
                <w:szCs w:val="20"/>
                <w:lang w:val="en-GB" w:eastAsia="nl-NL"/>
                <w14:ligatures w14:val="none"/>
              </w:rPr>
              <w:t xml:space="preserve">digital </w:t>
            </w:r>
            <w:r w:rsidRPr="00662914">
              <w:rPr>
                <w:rFonts w:ascii="Times New Roman" w:eastAsia="Times New Roman" w:hAnsi="Times New Roman" w:cs="Times New Roman"/>
                <w:kern w:val="0"/>
                <w:sz w:val="20"/>
                <w:szCs w:val="20"/>
                <w:lang w:val="en-GB" w:eastAsia="nl-NL"/>
                <w14:ligatures w14:val="none"/>
              </w:rPr>
              <w:t>manipulation).</w:t>
            </w:r>
          </w:p>
        </w:tc>
        <w:tc>
          <w:tcPr>
            <w:tcW w:w="1373" w:type="dxa"/>
            <w:vAlign w:val="center"/>
            <w:hideMark/>
          </w:tcPr>
          <w:p w14:paraId="1742AC20" w14:textId="77777777"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r w:rsidR="00F94CBD" w:rsidRPr="00662914" w14:paraId="456FC27B" w14:textId="77777777" w:rsidTr="00F83C74">
        <w:trPr>
          <w:tblCellSpacing w:w="15" w:type="dxa"/>
        </w:trPr>
        <w:tc>
          <w:tcPr>
            <w:tcW w:w="8602" w:type="dxa"/>
            <w:vAlign w:val="center"/>
            <w:hideMark/>
          </w:tcPr>
          <w:p w14:paraId="58AF30B8" w14:textId="7F283F79"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xml:space="preserve">Vasculitis in the ENT </w:t>
            </w:r>
            <w:r w:rsidR="00F83C74" w:rsidRPr="00662914">
              <w:rPr>
                <w:rFonts w:ascii="Times New Roman" w:eastAsia="Times New Roman" w:hAnsi="Times New Roman" w:cs="Times New Roman"/>
                <w:kern w:val="0"/>
                <w:sz w:val="20"/>
                <w:szCs w:val="20"/>
                <w:lang w:val="en-GB" w:eastAsia="nl-NL"/>
                <w14:ligatures w14:val="none"/>
              </w:rPr>
              <w:t>region</w:t>
            </w:r>
            <w:r w:rsidRPr="00662914">
              <w:rPr>
                <w:rFonts w:ascii="Times New Roman" w:eastAsia="Times New Roman" w:hAnsi="Times New Roman" w:cs="Times New Roman"/>
                <w:kern w:val="0"/>
                <w:sz w:val="20"/>
                <w:szCs w:val="20"/>
                <w:lang w:val="en-GB" w:eastAsia="nl-NL"/>
                <w14:ligatures w14:val="none"/>
              </w:rPr>
              <w:t xml:space="preserve"> is a chronic disease; patients should remain under the care of the ENT specialist (frequency depending on disease burden).</w:t>
            </w:r>
          </w:p>
        </w:tc>
        <w:tc>
          <w:tcPr>
            <w:tcW w:w="1373" w:type="dxa"/>
            <w:vAlign w:val="center"/>
            <w:hideMark/>
          </w:tcPr>
          <w:p w14:paraId="53ECFB41" w14:textId="77777777"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r w:rsidR="00F94CBD" w:rsidRPr="00662914" w14:paraId="5736211E" w14:textId="77777777" w:rsidTr="00F83C74">
        <w:trPr>
          <w:tblCellSpacing w:w="15" w:type="dxa"/>
        </w:trPr>
        <w:tc>
          <w:tcPr>
            <w:tcW w:w="8602" w:type="dxa"/>
            <w:vAlign w:val="center"/>
            <w:hideMark/>
          </w:tcPr>
          <w:p w14:paraId="6B84C8AA" w14:textId="591E8288"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xml:space="preserve">At each follow-up appointment, ANCA </w:t>
            </w:r>
            <w:r w:rsidR="00744B79" w:rsidRPr="00662914">
              <w:rPr>
                <w:rFonts w:ascii="Times New Roman" w:eastAsia="Times New Roman" w:hAnsi="Times New Roman" w:cs="Times New Roman"/>
                <w:kern w:val="0"/>
                <w:sz w:val="20"/>
                <w:szCs w:val="20"/>
                <w:lang w:val="en-GB" w:eastAsia="nl-NL"/>
                <w14:ligatures w14:val="none"/>
              </w:rPr>
              <w:t>titres</w:t>
            </w:r>
            <w:r w:rsidRPr="00662914">
              <w:rPr>
                <w:rFonts w:ascii="Times New Roman" w:eastAsia="Times New Roman" w:hAnsi="Times New Roman" w:cs="Times New Roman"/>
                <w:kern w:val="0"/>
                <w:sz w:val="20"/>
                <w:szCs w:val="20"/>
                <w:lang w:val="en-GB" w:eastAsia="nl-NL"/>
                <w14:ligatures w14:val="none"/>
              </w:rPr>
              <w:t xml:space="preserve"> should be repeated.</w:t>
            </w:r>
          </w:p>
        </w:tc>
        <w:tc>
          <w:tcPr>
            <w:tcW w:w="1373" w:type="dxa"/>
            <w:vAlign w:val="center"/>
            <w:hideMark/>
          </w:tcPr>
          <w:p w14:paraId="601315BF" w14:textId="77777777"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w:t>
            </w:r>
          </w:p>
        </w:tc>
      </w:tr>
    </w:tbl>
    <w:p w14:paraId="52A168D8" w14:textId="36FAD71C" w:rsidR="00F94CBD" w:rsidRPr="00662914" w:rsidRDefault="00F94CBD" w:rsidP="00F94CBD">
      <w:pPr>
        <w:spacing w:after="0" w:line="240" w:lineRule="auto"/>
        <w:rPr>
          <w:rFonts w:ascii="Times New Roman" w:eastAsia="Times New Roman" w:hAnsi="Times New Roman" w:cs="Times New Roman"/>
          <w:kern w:val="0"/>
          <w:sz w:val="20"/>
          <w:szCs w:val="20"/>
          <w:lang w:val="en-GB" w:eastAsia="nl-NL"/>
          <w14:ligatures w14:val="none"/>
        </w:rPr>
      </w:pPr>
    </w:p>
    <w:p w14:paraId="1540045B" w14:textId="77777777" w:rsidR="00F94CBD" w:rsidRPr="00662914" w:rsidRDefault="00F94CBD" w:rsidP="00F94CBD">
      <w:pPr>
        <w:spacing w:before="100" w:beforeAutospacing="1" w:after="100" w:afterAutospacing="1" w:line="240" w:lineRule="auto"/>
        <w:rPr>
          <w:rFonts w:ascii="Times New Roman" w:eastAsia="Times New Roman" w:hAnsi="Times New Roman" w:cs="Times New Roman"/>
          <w:kern w:val="0"/>
          <w:sz w:val="20"/>
          <w:szCs w:val="20"/>
          <w:u w:val="single"/>
          <w:lang w:val="en-GB" w:eastAsia="nl-NL"/>
          <w14:ligatures w14:val="none"/>
        </w:rPr>
      </w:pPr>
      <w:r w:rsidRPr="00662914">
        <w:rPr>
          <w:rFonts w:ascii="Times New Roman" w:eastAsia="Times New Roman" w:hAnsi="Times New Roman" w:cs="Times New Roman"/>
          <w:kern w:val="0"/>
          <w:sz w:val="20"/>
          <w:szCs w:val="20"/>
          <w:u w:val="single"/>
          <w:lang w:val="en-GB" w:eastAsia="nl-NL"/>
          <w14:ligatures w14:val="none"/>
        </w:rPr>
        <w:lastRenderedPageBreak/>
        <w:t>Future Focus</w:t>
      </w:r>
    </w:p>
    <w:p w14:paraId="53F3E163" w14:textId="77777777" w:rsidR="00F94CBD" w:rsidRPr="00662914" w:rsidRDefault="00F94CBD" w:rsidP="00F94CBD">
      <w:p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In the future, more attention should be given to (multiple answers possible):</w:t>
      </w:r>
    </w:p>
    <w:p w14:paraId="4E1A73FF" w14:textId="713490C0" w:rsidR="00F94CBD" w:rsidRPr="00662914" w:rsidRDefault="00F94CBD" w:rsidP="00F94CBD">
      <w:pPr>
        <w:numPr>
          <w:ilvl w:val="0"/>
          <w:numId w:val="7"/>
        </w:num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 xml:space="preserve">Creating more awareness for vasculitis in the ENT </w:t>
      </w:r>
      <w:r w:rsidR="00F83C74" w:rsidRPr="00662914">
        <w:rPr>
          <w:rFonts w:ascii="Times New Roman" w:eastAsia="Times New Roman" w:hAnsi="Times New Roman" w:cs="Times New Roman"/>
          <w:kern w:val="0"/>
          <w:sz w:val="20"/>
          <w:szCs w:val="20"/>
          <w:lang w:val="en-GB" w:eastAsia="nl-NL"/>
          <w14:ligatures w14:val="none"/>
        </w:rPr>
        <w:t>region</w:t>
      </w:r>
      <w:r w:rsidRPr="00662914">
        <w:rPr>
          <w:rFonts w:ascii="Times New Roman" w:eastAsia="Times New Roman" w:hAnsi="Times New Roman" w:cs="Times New Roman"/>
          <w:kern w:val="0"/>
          <w:sz w:val="20"/>
          <w:szCs w:val="20"/>
          <w:lang w:val="en-GB" w:eastAsia="nl-NL"/>
          <w14:ligatures w14:val="none"/>
        </w:rPr>
        <w:t xml:space="preserve"> and its consequences</w:t>
      </w:r>
    </w:p>
    <w:p w14:paraId="67E0E017" w14:textId="77777777" w:rsidR="00F94CBD" w:rsidRPr="00662914" w:rsidRDefault="00F94CBD" w:rsidP="00F94CBD">
      <w:pPr>
        <w:numPr>
          <w:ilvl w:val="0"/>
          <w:numId w:val="7"/>
        </w:num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Improving local therapies</w:t>
      </w:r>
    </w:p>
    <w:p w14:paraId="3901C61F" w14:textId="67931F81" w:rsidR="00F94CBD" w:rsidRPr="00662914" w:rsidRDefault="00204358" w:rsidP="00F94CBD">
      <w:pPr>
        <w:numPr>
          <w:ilvl w:val="0"/>
          <w:numId w:val="7"/>
        </w:num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Standardizing</w:t>
      </w:r>
      <w:r w:rsidR="00F94CBD" w:rsidRPr="00662914">
        <w:rPr>
          <w:rFonts w:ascii="Times New Roman" w:eastAsia="Times New Roman" w:hAnsi="Times New Roman" w:cs="Times New Roman"/>
          <w:kern w:val="0"/>
          <w:sz w:val="20"/>
          <w:szCs w:val="20"/>
          <w:lang w:val="en-GB" w:eastAsia="nl-NL"/>
          <w14:ligatures w14:val="none"/>
        </w:rPr>
        <w:t xml:space="preserve"> hygiene advice for patients</w:t>
      </w:r>
    </w:p>
    <w:p w14:paraId="141A5F18" w14:textId="77777777" w:rsidR="00F94CBD" w:rsidRPr="00662914" w:rsidRDefault="00F94CBD" w:rsidP="00F94CBD">
      <w:pPr>
        <w:numPr>
          <w:ilvl w:val="0"/>
          <w:numId w:val="7"/>
        </w:num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Education/continuing education for ENT specialists (in training)</w:t>
      </w:r>
    </w:p>
    <w:p w14:paraId="52BEC84D" w14:textId="77777777" w:rsidR="00F94CBD" w:rsidRPr="00662914" w:rsidRDefault="00F94CBD" w:rsidP="00F94CBD">
      <w:pPr>
        <w:numPr>
          <w:ilvl w:val="0"/>
          <w:numId w:val="7"/>
        </w:num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Improving multidisciplinary collaboration</w:t>
      </w:r>
    </w:p>
    <w:p w14:paraId="7C170EBB" w14:textId="77777777" w:rsidR="00F94CBD" w:rsidRPr="00662914" w:rsidRDefault="00F94CBD" w:rsidP="00F94CBD">
      <w:p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If you would like to add anything or provide further comments, please use the space below:</w:t>
      </w:r>
    </w:p>
    <w:p w14:paraId="40EE0E71" w14:textId="295E8D07" w:rsidR="00F94CBD" w:rsidRPr="00662914" w:rsidRDefault="00F94CBD" w:rsidP="00F83C74">
      <w:pPr>
        <w:spacing w:before="100" w:beforeAutospacing="1" w:after="100" w:afterAutospacing="1" w:line="240" w:lineRule="auto"/>
        <w:rPr>
          <w:rFonts w:ascii="Times New Roman" w:eastAsia="Times New Roman" w:hAnsi="Times New Roman" w:cs="Times New Roman"/>
          <w:kern w:val="0"/>
          <w:sz w:val="20"/>
          <w:szCs w:val="20"/>
          <w:lang w:val="en-GB" w:eastAsia="nl-NL"/>
          <w14:ligatures w14:val="none"/>
        </w:rPr>
      </w:pPr>
      <w:r w:rsidRPr="00662914">
        <w:rPr>
          <w:rFonts w:ascii="Times New Roman" w:eastAsia="Times New Roman" w:hAnsi="Times New Roman" w:cs="Times New Roman"/>
          <w:kern w:val="0"/>
          <w:sz w:val="20"/>
          <w:szCs w:val="20"/>
          <w:lang w:val="en-GB" w:eastAsia="nl-NL"/>
          <w14:ligatures w14:val="none"/>
        </w:rPr>
        <w:t>[Open text field]</w:t>
      </w:r>
    </w:p>
    <w:sectPr w:rsidR="00F94CBD" w:rsidRPr="00662914" w:rsidSect="00F83C74">
      <w:pgSz w:w="11910" w:h="16840"/>
      <w:pgMar w:top="1417" w:right="1417" w:bottom="1417" w:left="1417" w:header="708" w:footer="708"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808" w:hanging="308"/>
      </w:pPr>
      <w:rPr>
        <w:rFonts w:ascii="Times New Roman" w:hAnsi="Times New Roman" w:cs="Times New Roman"/>
        <w:b w:val="0"/>
        <w:bCs w:val="0"/>
        <w:i w:val="0"/>
        <w:iCs w:val="0"/>
        <w:spacing w:val="0"/>
        <w:w w:val="99"/>
        <w:sz w:val="20"/>
        <w:szCs w:val="20"/>
      </w:rPr>
    </w:lvl>
    <w:lvl w:ilvl="1">
      <w:numFmt w:val="bullet"/>
      <w:lvlText w:val="•"/>
      <w:lvlJc w:val="left"/>
      <w:pPr>
        <w:ind w:left="1718" w:hanging="308"/>
      </w:pPr>
    </w:lvl>
    <w:lvl w:ilvl="2">
      <w:numFmt w:val="bullet"/>
      <w:lvlText w:val="•"/>
      <w:lvlJc w:val="left"/>
      <w:pPr>
        <w:ind w:left="2637" w:hanging="308"/>
      </w:pPr>
    </w:lvl>
    <w:lvl w:ilvl="3">
      <w:numFmt w:val="bullet"/>
      <w:lvlText w:val="•"/>
      <w:lvlJc w:val="left"/>
      <w:pPr>
        <w:ind w:left="3555" w:hanging="308"/>
      </w:pPr>
    </w:lvl>
    <w:lvl w:ilvl="4">
      <w:numFmt w:val="bullet"/>
      <w:lvlText w:val="•"/>
      <w:lvlJc w:val="left"/>
      <w:pPr>
        <w:ind w:left="4474" w:hanging="308"/>
      </w:pPr>
    </w:lvl>
    <w:lvl w:ilvl="5">
      <w:numFmt w:val="bullet"/>
      <w:lvlText w:val="•"/>
      <w:lvlJc w:val="left"/>
      <w:pPr>
        <w:ind w:left="5393" w:hanging="308"/>
      </w:pPr>
    </w:lvl>
    <w:lvl w:ilvl="6">
      <w:numFmt w:val="bullet"/>
      <w:lvlText w:val="•"/>
      <w:lvlJc w:val="left"/>
      <w:pPr>
        <w:ind w:left="6311" w:hanging="308"/>
      </w:pPr>
    </w:lvl>
    <w:lvl w:ilvl="7">
      <w:numFmt w:val="bullet"/>
      <w:lvlText w:val="•"/>
      <w:lvlJc w:val="left"/>
      <w:pPr>
        <w:ind w:left="7230" w:hanging="308"/>
      </w:pPr>
    </w:lvl>
    <w:lvl w:ilvl="8">
      <w:numFmt w:val="bullet"/>
      <w:lvlText w:val="•"/>
      <w:lvlJc w:val="left"/>
      <w:pPr>
        <w:ind w:left="8149" w:hanging="308"/>
      </w:pPr>
    </w:lvl>
  </w:abstractNum>
  <w:abstractNum w:abstractNumId="1" w15:restartNumberingAfterBreak="0">
    <w:nsid w:val="00000403"/>
    <w:multiLevelType w:val="multilevel"/>
    <w:tmpl w:val="FFFFFFFF"/>
    <w:lvl w:ilvl="0">
      <w:start w:val="1"/>
      <w:numFmt w:val="decimal"/>
      <w:lvlText w:val="%1."/>
      <w:lvlJc w:val="left"/>
      <w:pPr>
        <w:ind w:left="808" w:hanging="308"/>
      </w:pPr>
      <w:rPr>
        <w:rFonts w:ascii="Times New Roman" w:hAnsi="Times New Roman" w:cs="Times New Roman"/>
        <w:b w:val="0"/>
        <w:bCs w:val="0"/>
        <w:i w:val="0"/>
        <w:iCs w:val="0"/>
        <w:spacing w:val="0"/>
        <w:w w:val="99"/>
        <w:sz w:val="20"/>
        <w:szCs w:val="20"/>
      </w:rPr>
    </w:lvl>
    <w:lvl w:ilvl="1">
      <w:numFmt w:val="bullet"/>
      <w:lvlText w:val="•"/>
      <w:lvlJc w:val="left"/>
      <w:pPr>
        <w:ind w:left="1718" w:hanging="308"/>
      </w:pPr>
    </w:lvl>
    <w:lvl w:ilvl="2">
      <w:numFmt w:val="bullet"/>
      <w:lvlText w:val="•"/>
      <w:lvlJc w:val="left"/>
      <w:pPr>
        <w:ind w:left="2637" w:hanging="308"/>
      </w:pPr>
    </w:lvl>
    <w:lvl w:ilvl="3">
      <w:numFmt w:val="bullet"/>
      <w:lvlText w:val="•"/>
      <w:lvlJc w:val="left"/>
      <w:pPr>
        <w:ind w:left="3555" w:hanging="308"/>
      </w:pPr>
    </w:lvl>
    <w:lvl w:ilvl="4">
      <w:numFmt w:val="bullet"/>
      <w:lvlText w:val="•"/>
      <w:lvlJc w:val="left"/>
      <w:pPr>
        <w:ind w:left="4474" w:hanging="308"/>
      </w:pPr>
    </w:lvl>
    <w:lvl w:ilvl="5">
      <w:numFmt w:val="bullet"/>
      <w:lvlText w:val="•"/>
      <w:lvlJc w:val="left"/>
      <w:pPr>
        <w:ind w:left="5393" w:hanging="308"/>
      </w:pPr>
    </w:lvl>
    <w:lvl w:ilvl="6">
      <w:numFmt w:val="bullet"/>
      <w:lvlText w:val="•"/>
      <w:lvlJc w:val="left"/>
      <w:pPr>
        <w:ind w:left="6311" w:hanging="308"/>
      </w:pPr>
    </w:lvl>
    <w:lvl w:ilvl="7">
      <w:numFmt w:val="bullet"/>
      <w:lvlText w:val="•"/>
      <w:lvlJc w:val="left"/>
      <w:pPr>
        <w:ind w:left="7230" w:hanging="308"/>
      </w:pPr>
    </w:lvl>
    <w:lvl w:ilvl="8">
      <w:numFmt w:val="bullet"/>
      <w:lvlText w:val="•"/>
      <w:lvlJc w:val="left"/>
      <w:pPr>
        <w:ind w:left="8149" w:hanging="308"/>
      </w:pPr>
    </w:lvl>
  </w:abstractNum>
  <w:abstractNum w:abstractNumId="2" w15:restartNumberingAfterBreak="0">
    <w:nsid w:val="00000404"/>
    <w:multiLevelType w:val="multilevel"/>
    <w:tmpl w:val="FFFFFFFF"/>
    <w:lvl w:ilvl="0">
      <w:start w:val="1"/>
      <w:numFmt w:val="decimal"/>
      <w:lvlText w:val="%1."/>
      <w:lvlJc w:val="left"/>
      <w:pPr>
        <w:ind w:left="808" w:hanging="308"/>
      </w:pPr>
      <w:rPr>
        <w:rFonts w:ascii="Times New Roman" w:hAnsi="Times New Roman" w:cs="Times New Roman"/>
        <w:b w:val="0"/>
        <w:bCs w:val="0"/>
        <w:i w:val="0"/>
        <w:iCs w:val="0"/>
        <w:spacing w:val="0"/>
        <w:w w:val="99"/>
        <w:sz w:val="20"/>
        <w:szCs w:val="20"/>
      </w:rPr>
    </w:lvl>
    <w:lvl w:ilvl="1">
      <w:numFmt w:val="bullet"/>
      <w:lvlText w:val="•"/>
      <w:lvlJc w:val="left"/>
      <w:pPr>
        <w:ind w:left="1718" w:hanging="308"/>
      </w:pPr>
    </w:lvl>
    <w:lvl w:ilvl="2">
      <w:numFmt w:val="bullet"/>
      <w:lvlText w:val="•"/>
      <w:lvlJc w:val="left"/>
      <w:pPr>
        <w:ind w:left="2637" w:hanging="308"/>
      </w:pPr>
    </w:lvl>
    <w:lvl w:ilvl="3">
      <w:numFmt w:val="bullet"/>
      <w:lvlText w:val="•"/>
      <w:lvlJc w:val="left"/>
      <w:pPr>
        <w:ind w:left="3555" w:hanging="308"/>
      </w:pPr>
    </w:lvl>
    <w:lvl w:ilvl="4">
      <w:numFmt w:val="bullet"/>
      <w:lvlText w:val="•"/>
      <w:lvlJc w:val="left"/>
      <w:pPr>
        <w:ind w:left="4474" w:hanging="308"/>
      </w:pPr>
    </w:lvl>
    <w:lvl w:ilvl="5">
      <w:numFmt w:val="bullet"/>
      <w:lvlText w:val="•"/>
      <w:lvlJc w:val="left"/>
      <w:pPr>
        <w:ind w:left="5393" w:hanging="308"/>
      </w:pPr>
    </w:lvl>
    <w:lvl w:ilvl="6">
      <w:numFmt w:val="bullet"/>
      <w:lvlText w:val="•"/>
      <w:lvlJc w:val="left"/>
      <w:pPr>
        <w:ind w:left="6311" w:hanging="308"/>
      </w:pPr>
    </w:lvl>
    <w:lvl w:ilvl="7">
      <w:numFmt w:val="bullet"/>
      <w:lvlText w:val="•"/>
      <w:lvlJc w:val="left"/>
      <w:pPr>
        <w:ind w:left="7230" w:hanging="308"/>
      </w:pPr>
    </w:lvl>
    <w:lvl w:ilvl="8">
      <w:numFmt w:val="bullet"/>
      <w:lvlText w:val="•"/>
      <w:lvlJc w:val="left"/>
      <w:pPr>
        <w:ind w:left="8149" w:hanging="308"/>
      </w:pPr>
    </w:lvl>
  </w:abstractNum>
  <w:abstractNum w:abstractNumId="3" w15:restartNumberingAfterBreak="0">
    <w:nsid w:val="12F163C7"/>
    <w:multiLevelType w:val="multilevel"/>
    <w:tmpl w:val="2270A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E9410B"/>
    <w:multiLevelType w:val="hybridMultilevel"/>
    <w:tmpl w:val="1F9054E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4BCE6A59"/>
    <w:multiLevelType w:val="multilevel"/>
    <w:tmpl w:val="2B48BA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BE3C3F"/>
    <w:multiLevelType w:val="multilevel"/>
    <w:tmpl w:val="18D64FA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447892957">
    <w:abstractNumId w:val="6"/>
  </w:num>
  <w:num w:numId="2" w16cid:durableId="562374438">
    <w:abstractNumId w:val="4"/>
  </w:num>
  <w:num w:numId="3" w16cid:durableId="914127400">
    <w:abstractNumId w:val="2"/>
  </w:num>
  <w:num w:numId="4" w16cid:durableId="431710846">
    <w:abstractNumId w:val="1"/>
  </w:num>
  <w:num w:numId="5" w16cid:durableId="995569569">
    <w:abstractNumId w:val="0"/>
  </w:num>
  <w:num w:numId="6" w16cid:durableId="1626428243">
    <w:abstractNumId w:val="5"/>
  </w:num>
  <w:num w:numId="7" w16cid:durableId="8111017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AE1"/>
    <w:rsid w:val="00034030"/>
    <w:rsid w:val="00043B80"/>
    <w:rsid w:val="001A45C1"/>
    <w:rsid w:val="00204358"/>
    <w:rsid w:val="002773C0"/>
    <w:rsid w:val="00284AE1"/>
    <w:rsid w:val="002C2EC9"/>
    <w:rsid w:val="004968C2"/>
    <w:rsid w:val="00662914"/>
    <w:rsid w:val="00744B79"/>
    <w:rsid w:val="008E7AD8"/>
    <w:rsid w:val="009C1938"/>
    <w:rsid w:val="009D4446"/>
    <w:rsid w:val="00AB3D04"/>
    <w:rsid w:val="00F83C74"/>
    <w:rsid w:val="00F94CBD"/>
    <w:rsid w:val="00FB37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D1700"/>
  <w15:chartTrackingRefBased/>
  <w15:docId w15:val="{EF14BB02-4C67-4A2E-8054-2F098CFD7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83C7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284AE1"/>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Zwaar">
    <w:name w:val="Strong"/>
    <w:basedOn w:val="Standaardalinea-lettertype"/>
    <w:uiPriority w:val="22"/>
    <w:qFormat/>
    <w:rsid w:val="00284AE1"/>
    <w:rPr>
      <w:b/>
      <w:bCs/>
    </w:rPr>
  </w:style>
  <w:style w:type="paragraph" w:styleId="Plattetekst">
    <w:name w:val="Body Text"/>
    <w:basedOn w:val="Standaard"/>
    <w:link w:val="PlattetekstChar"/>
    <w:uiPriority w:val="99"/>
    <w:semiHidden/>
    <w:unhideWhenUsed/>
    <w:rsid w:val="00F94CBD"/>
    <w:pPr>
      <w:spacing w:after="120"/>
    </w:pPr>
  </w:style>
  <w:style w:type="character" w:customStyle="1" w:styleId="PlattetekstChar">
    <w:name w:val="Platte tekst Char"/>
    <w:basedOn w:val="Standaardalinea-lettertype"/>
    <w:link w:val="Plattetekst"/>
    <w:uiPriority w:val="99"/>
    <w:semiHidden/>
    <w:rsid w:val="00F94CBD"/>
  </w:style>
  <w:style w:type="character" w:styleId="Hyperlink">
    <w:name w:val="Hyperlink"/>
    <w:basedOn w:val="Standaardalinea-lettertype"/>
    <w:uiPriority w:val="99"/>
    <w:unhideWhenUsed/>
    <w:rsid w:val="00F94CBD"/>
    <w:rPr>
      <w:color w:val="0563C1" w:themeColor="hyperlink"/>
      <w:u w:val="single"/>
    </w:rPr>
  </w:style>
  <w:style w:type="character" w:styleId="Onopgelostemelding">
    <w:name w:val="Unresolved Mention"/>
    <w:basedOn w:val="Standaardalinea-lettertype"/>
    <w:uiPriority w:val="99"/>
    <w:semiHidden/>
    <w:unhideWhenUsed/>
    <w:rsid w:val="00F94C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787891">
      <w:bodyDiv w:val="1"/>
      <w:marLeft w:val="0"/>
      <w:marRight w:val="0"/>
      <w:marTop w:val="0"/>
      <w:marBottom w:val="0"/>
      <w:divBdr>
        <w:top w:val="none" w:sz="0" w:space="0" w:color="auto"/>
        <w:left w:val="none" w:sz="0" w:space="0" w:color="auto"/>
        <w:bottom w:val="none" w:sz="0" w:space="0" w:color="auto"/>
        <w:right w:val="none" w:sz="0" w:space="0" w:color="auto"/>
      </w:divBdr>
      <w:divsChild>
        <w:div w:id="1075779839">
          <w:marLeft w:val="0"/>
          <w:marRight w:val="0"/>
          <w:marTop w:val="0"/>
          <w:marBottom w:val="0"/>
          <w:divBdr>
            <w:top w:val="none" w:sz="0" w:space="0" w:color="auto"/>
            <w:left w:val="none" w:sz="0" w:space="0" w:color="auto"/>
            <w:bottom w:val="none" w:sz="0" w:space="0" w:color="auto"/>
            <w:right w:val="none" w:sz="0" w:space="0" w:color="auto"/>
          </w:divBdr>
          <w:divsChild>
            <w:div w:id="290477657">
              <w:marLeft w:val="0"/>
              <w:marRight w:val="0"/>
              <w:marTop w:val="0"/>
              <w:marBottom w:val="0"/>
              <w:divBdr>
                <w:top w:val="none" w:sz="0" w:space="0" w:color="auto"/>
                <w:left w:val="none" w:sz="0" w:space="0" w:color="auto"/>
                <w:bottom w:val="none" w:sz="0" w:space="0" w:color="auto"/>
                <w:right w:val="none" w:sz="0" w:space="0" w:color="auto"/>
              </w:divBdr>
            </w:div>
          </w:divsChild>
        </w:div>
        <w:div w:id="455873865">
          <w:marLeft w:val="0"/>
          <w:marRight w:val="0"/>
          <w:marTop w:val="0"/>
          <w:marBottom w:val="0"/>
          <w:divBdr>
            <w:top w:val="none" w:sz="0" w:space="0" w:color="auto"/>
            <w:left w:val="none" w:sz="0" w:space="0" w:color="auto"/>
            <w:bottom w:val="none" w:sz="0" w:space="0" w:color="auto"/>
            <w:right w:val="none" w:sz="0" w:space="0" w:color="auto"/>
          </w:divBdr>
          <w:divsChild>
            <w:div w:id="1682707905">
              <w:marLeft w:val="0"/>
              <w:marRight w:val="0"/>
              <w:marTop w:val="0"/>
              <w:marBottom w:val="0"/>
              <w:divBdr>
                <w:top w:val="none" w:sz="0" w:space="0" w:color="auto"/>
                <w:left w:val="none" w:sz="0" w:space="0" w:color="auto"/>
                <w:bottom w:val="none" w:sz="0" w:space="0" w:color="auto"/>
                <w:right w:val="none" w:sz="0" w:space="0" w:color="auto"/>
              </w:divBdr>
            </w:div>
          </w:divsChild>
        </w:div>
        <w:div w:id="1789621092">
          <w:marLeft w:val="0"/>
          <w:marRight w:val="0"/>
          <w:marTop w:val="0"/>
          <w:marBottom w:val="0"/>
          <w:divBdr>
            <w:top w:val="none" w:sz="0" w:space="0" w:color="auto"/>
            <w:left w:val="none" w:sz="0" w:space="0" w:color="auto"/>
            <w:bottom w:val="none" w:sz="0" w:space="0" w:color="auto"/>
            <w:right w:val="none" w:sz="0" w:space="0" w:color="auto"/>
          </w:divBdr>
          <w:divsChild>
            <w:div w:id="1343245657">
              <w:marLeft w:val="0"/>
              <w:marRight w:val="0"/>
              <w:marTop w:val="0"/>
              <w:marBottom w:val="0"/>
              <w:divBdr>
                <w:top w:val="none" w:sz="0" w:space="0" w:color="auto"/>
                <w:left w:val="none" w:sz="0" w:space="0" w:color="auto"/>
                <w:bottom w:val="none" w:sz="0" w:space="0" w:color="auto"/>
                <w:right w:val="none" w:sz="0" w:space="0" w:color="auto"/>
              </w:divBdr>
            </w:div>
          </w:divsChild>
        </w:div>
        <w:div w:id="525607605">
          <w:marLeft w:val="0"/>
          <w:marRight w:val="0"/>
          <w:marTop w:val="0"/>
          <w:marBottom w:val="0"/>
          <w:divBdr>
            <w:top w:val="none" w:sz="0" w:space="0" w:color="auto"/>
            <w:left w:val="none" w:sz="0" w:space="0" w:color="auto"/>
            <w:bottom w:val="none" w:sz="0" w:space="0" w:color="auto"/>
            <w:right w:val="none" w:sz="0" w:space="0" w:color="auto"/>
          </w:divBdr>
          <w:divsChild>
            <w:div w:id="137287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276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1040</Words>
  <Characters>5722</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UMC Utrecht</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Krol-3, R.M. (Roline)</dc:creator>
  <cp:keywords/>
  <dc:description/>
  <cp:lastModifiedBy>Krol-3, R.M. (Roline)</cp:lastModifiedBy>
  <cp:revision>3</cp:revision>
  <dcterms:created xsi:type="dcterms:W3CDTF">2025-10-01T14:00:00Z</dcterms:created>
  <dcterms:modified xsi:type="dcterms:W3CDTF">2025-10-01T14:01:00Z</dcterms:modified>
</cp:coreProperties>
</file>