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4E2" w:rsidRPr="00FD34E2" w:rsidRDefault="00FD34E2">
      <w:pPr>
        <w:rPr>
          <w:rFonts w:ascii="Calibri" w:hAnsi="Calibri"/>
          <w:sz w:val="22"/>
          <w:lang w:val="en-US"/>
        </w:rPr>
      </w:pPr>
      <w:r w:rsidRPr="00FD34E2">
        <w:rPr>
          <w:rFonts w:ascii="Calibri" w:hAnsi="Calibri"/>
          <w:b/>
          <w:sz w:val="22"/>
          <w:lang w:val="en-US"/>
        </w:rPr>
        <w:t xml:space="preserve">Supplementary table 1. </w:t>
      </w:r>
      <w:r w:rsidRPr="00FD34E2">
        <w:rPr>
          <w:rFonts w:ascii="Calibri" w:hAnsi="Calibri"/>
          <w:sz w:val="22"/>
          <w:lang w:val="en-US"/>
        </w:rPr>
        <w:t>Overview of medication during the trial per patient.</w:t>
      </w:r>
    </w:p>
    <w:tbl>
      <w:tblPr>
        <w:tblStyle w:val="TableNormal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417"/>
        <w:gridCol w:w="851"/>
        <w:gridCol w:w="2126"/>
        <w:gridCol w:w="2126"/>
      </w:tblGrid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subject -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condition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b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b/>
                <w:sz w:val="13"/>
                <w:szCs w:val="13"/>
              </w:rPr>
              <w:t>antidepressant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b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b/>
                <w:sz w:val="13"/>
                <w:szCs w:val="13"/>
              </w:rPr>
              <w:t>antipsychotic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b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b/>
                <w:sz w:val="13"/>
                <w:szCs w:val="13"/>
              </w:rPr>
              <w:t>moodstabilizer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b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b/>
                <w:sz w:val="13"/>
                <w:szCs w:val="13"/>
              </w:rPr>
              <w:t>benzodiazepine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b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b/>
                <w:sz w:val="13"/>
                <w:szCs w:val="13"/>
              </w:rPr>
              <w:t>other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   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   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fluoxetine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mirtazepine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alprazolam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temazepam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promethazine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3   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nortriptyline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lithium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clonazepam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4   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noritriptyline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lithium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5   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melatonin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6   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quetiapine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7   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fluoxetine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8   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noritrytiline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9   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perphenazine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temazepam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10 -sham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melatonine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11 -rTMS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tranylcypromine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melatonine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12 -sham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clomipramine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13 -rTMS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tranylcypromine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temazepam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14 -rTMS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nb-NO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nb-NO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nb-NO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nb-NO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nb-NO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nb-NO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nb-NO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nb-NO"/>
              </w:rPr>
              <w:t>alprazolam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nb-NO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nb-NO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15 -sham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olanzapine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16 -rTMS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venlafaxine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mirtazapine</w:t>
            </w:r>
            <w:bookmarkStart w:id="0" w:name="_GoBack"/>
            <w:bookmarkEnd w:id="0"/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quetiapine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temazepam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17 -sham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tranylcypromine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temazepam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midazolam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melatonine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levomepromazine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18 -rTMS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amitriptyline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quetiapine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flurazepam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methylphenidate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19 -sham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bupropion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quetiapine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haloperidol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levomepromazine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promethazine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20 -sham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venlafaxine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trazodon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quetiapine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lithium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21 -rTMS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tranylcypromine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mirtazapine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haloperidol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olanzapine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levomepromazine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promethazine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22 –sham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tranylcypromine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alprazolam &amp; </w:t>
            </w: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zoplicon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levomepromazine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23 -rTMS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oxazepam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melatonine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24 -sham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mirtazapine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haldol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promethazine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25 -rTMS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clomipramine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aripiprazol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temazepam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melatonine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26 -sham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venlafaxine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quetiapine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lorazepam</w:t>
            </w:r>
            <w:proofErr w:type="spellEnd"/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27 -rTMS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28 -sham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sertraline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  <w:lang w:val="en-US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  <w:lang w:val="en-US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29 -rTMS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oxazepam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levomepromazine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30 -sham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tranylcypromine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oxazepam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promethazine</w:t>
            </w:r>
            <w:proofErr w:type="spellEnd"/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31 -sham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venlafaxine</w:t>
            </w:r>
            <w:proofErr w:type="spellEnd"/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quetiapine</w:t>
            </w:r>
            <w:proofErr w:type="spellEnd"/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-</w:t>
            </w:r>
          </w:p>
        </w:tc>
      </w:tr>
      <w:tr w:rsidR="00F40639" w:rsidRPr="00F40639" w:rsidTr="00F84E22">
        <w:trPr>
          <w:trHeight w:val="166"/>
        </w:trPr>
        <w:tc>
          <w:tcPr>
            <w:tcW w:w="70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proofErr w:type="spellStart"/>
            <w:r w:rsidRPr="00FD34E2">
              <w:rPr>
                <w:rFonts w:ascii="Calibri" w:hAnsi="Calibri" w:cstheme="minorHAnsi"/>
                <w:sz w:val="13"/>
                <w:szCs w:val="13"/>
              </w:rPr>
              <w:t>total</w:t>
            </w:r>
            <w:proofErr w:type="spellEnd"/>
            <w:r w:rsidRPr="00FD34E2">
              <w:rPr>
                <w:rFonts w:ascii="Calibri" w:hAnsi="Calibri" w:cstheme="minorHAnsi"/>
                <w:sz w:val="13"/>
                <w:szCs w:val="13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21/31 (68%)</w:t>
            </w:r>
          </w:p>
        </w:tc>
        <w:tc>
          <w:tcPr>
            <w:tcW w:w="1417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11/31 (35%)</w:t>
            </w:r>
          </w:p>
        </w:tc>
        <w:tc>
          <w:tcPr>
            <w:tcW w:w="851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3/31 (10%)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19/31 (61%)</w:t>
            </w:r>
          </w:p>
        </w:tc>
        <w:tc>
          <w:tcPr>
            <w:tcW w:w="2126" w:type="dxa"/>
          </w:tcPr>
          <w:p w:rsidR="00F40639" w:rsidRPr="00FD34E2" w:rsidRDefault="00F40639" w:rsidP="00F84E22">
            <w:pPr>
              <w:rPr>
                <w:rFonts w:ascii="Calibri" w:hAnsi="Calibri" w:cstheme="minorHAnsi"/>
                <w:sz w:val="13"/>
                <w:szCs w:val="13"/>
              </w:rPr>
            </w:pPr>
            <w:r w:rsidRPr="00FD34E2">
              <w:rPr>
                <w:rFonts w:ascii="Calibri" w:hAnsi="Calibri" w:cstheme="minorHAnsi"/>
                <w:sz w:val="13"/>
                <w:szCs w:val="13"/>
              </w:rPr>
              <w:t>13/31 (42%)</w:t>
            </w:r>
          </w:p>
        </w:tc>
      </w:tr>
    </w:tbl>
    <w:p w:rsidR="00D96910" w:rsidRPr="00F40639" w:rsidRDefault="00D96910">
      <w:pPr>
        <w:rPr>
          <w:rFonts w:ascii="Calibri" w:hAnsi="Calibri"/>
        </w:rPr>
      </w:pPr>
    </w:p>
    <w:sectPr w:rsidR="00D96910" w:rsidRPr="00F40639" w:rsidSect="00D9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40639"/>
    <w:rsid w:val="0018409E"/>
    <w:rsid w:val="00270613"/>
    <w:rsid w:val="002C4958"/>
    <w:rsid w:val="00454169"/>
    <w:rsid w:val="00D96910"/>
    <w:rsid w:val="00F40639"/>
    <w:rsid w:val="00F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D790"/>
  <w15:chartTrackingRefBased/>
  <w15:docId w15:val="{BF464C1E-01B4-407B-86BC-A4D51523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40639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541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4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541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541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5416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5416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5416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4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54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541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541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4541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541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541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el">
    <w:name w:val="Title"/>
    <w:basedOn w:val="Standaard"/>
    <w:next w:val="Standaard"/>
    <w:link w:val="TitelChar"/>
    <w:uiPriority w:val="10"/>
    <w:qFormat/>
    <w:rsid w:val="0045416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1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41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41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Geenafstand">
    <w:name w:val="No Spacing"/>
    <w:uiPriority w:val="1"/>
    <w:qFormat/>
    <w:rsid w:val="00454169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454169"/>
    <w:rPr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54169"/>
    <w:pPr>
      <w:ind w:left="720"/>
      <w:contextualSpacing/>
    </w:pPr>
  </w:style>
  <w:style w:type="table" w:customStyle="1" w:styleId="TableNormal1">
    <w:name w:val="Table Normal1"/>
    <w:rsid w:val="00F40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l-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Dalhuisen, Iris</dc:creator>
  <cp:keywords/>
  <dc:description/>
  <cp:lastModifiedBy>Dalhuisen, Iris</cp:lastModifiedBy>
  <cp:revision>2</cp:revision>
  <dcterms:created xsi:type="dcterms:W3CDTF">2020-03-02T13:52:00Z</dcterms:created>
  <dcterms:modified xsi:type="dcterms:W3CDTF">2020-03-02T13:57:00Z</dcterms:modified>
</cp:coreProperties>
</file>