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ED" w:rsidRPr="006C2BD8" w:rsidRDefault="005F52ED" w:rsidP="005F52ED">
      <w:pPr>
        <w:rPr>
          <w:rFonts w:ascii="Times New Roman" w:hAnsi="Times New Roman" w:cs="Times New Roman"/>
          <w:sz w:val="24"/>
          <w:szCs w:val="24"/>
        </w:rPr>
      </w:pPr>
      <w:r w:rsidRPr="006C2BD8">
        <w:rPr>
          <w:rFonts w:ascii="Times New Roman" w:hAnsi="Times New Roman" w:cs="Times New Roman"/>
          <w:sz w:val="24"/>
          <w:szCs w:val="24"/>
        </w:rPr>
        <w:t>Supplement. Demographic, Psychopathological, and Anger Data: Mean (Standard Deviation) of patients with checking-related symptoms of OCD compared to healthy controls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5"/>
        <w:gridCol w:w="2030"/>
        <w:gridCol w:w="1809"/>
        <w:gridCol w:w="2274"/>
      </w:tblGrid>
      <w:tr w:rsidR="005F52ED" w:rsidRPr="006C2BD8" w:rsidTr="00587D53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Patients with 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checking-related 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symptoms of OCD</w:t>
            </w:r>
          </w:p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 controls</w:t>
            </w:r>
          </w:p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45)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Statistics </w:t>
            </w:r>
          </w:p>
        </w:tc>
      </w:tr>
      <w:tr w:rsidR="005F52ED" w:rsidRPr="006C2BD8" w:rsidTr="00587D53">
        <w:trPr>
          <w:trHeight w:val="305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Demographic characteristics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35.35 (10.09)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37.29 (14.28)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518.00, </w:t>
            </w: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= .42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(years)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11.25 (1.48)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11.93 (1.57)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480.50, </w:t>
            </w: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= .18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 (m/f)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13/7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20/25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= 2.34,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.13</w:t>
            </w:r>
          </w:p>
        </w:tc>
      </w:tr>
      <w:tr w:rsidR="005F52ED" w:rsidRPr="006C2BD8" w:rsidTr="00587D53">
        <w:trPr>
          <w:trHeight w:val="424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 intelligence (WST)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101.25 (13.49)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106.24 (8.88)</w:t>
            </w:r>
          </w:p>
        </w:tc>
        <w:tc>
          <w:tcPr>
            <w:tcW w:w="0" w:type="auto"/>
            <w:hideMark/>
          </w:tcPr>
          <w:p w:rsidR="005F52ED" w:rsidRPr="006C2BD8" w:rsidRDefault="008C24FA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473.00, </w:t>
            </w: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= .18</w:t>
            </w:r>
          </w:p>
        </w:tc>
      </w:tr>
      <w:tr w:rsidR="005F52ED" w:rsidRPr="006C2BD8" w:rsidTr="00587D53">
        <w:trPr>
          <w:trHeight w:val="42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Desirability (SES-17)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9.56 (1.67)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9.24 (1.96)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424.00, </w:t>
            </w: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= .96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Psychopathology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Y-BOCS total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 (4.17)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Y-BOCS obsessions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13.50 (2.35)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Y-BOCS compulsions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13.60 (2.37)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Illness duration (years)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11.55 (2.27)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OCD Symptoms (OCI-R total)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30.30 (9.06)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4.33 (5.76)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27.00,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333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OCD Washing (OCI-R washing)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4.90 (3.81)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 (1.22)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173.00,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OCD Obsessing (OCI-R obsessing)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7.55 (3.75)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 (0.92)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95.00,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OCD Ordering (OCI-R ordering)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4.95 (3.95)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 (1.92)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313.50,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.001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OCD Checking (OCI-R checking)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 (2.13)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 (2.19)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39.50,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318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OCD Neutralizing (OCI-R neutralizing)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3.90 (4.13)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 (1.10)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323.50,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Obsessive Beliefs (OBQ total)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198.85 (55.88)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103.62 (39.43)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 87.50,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Responsibility/Threat Estimation (OBQ- RT)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78.50 (23.69)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40.60 (16.61)*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102.00,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Perfectionism/Certainty (OBQ-PC)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77.45 (20.81)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39.67 (16.36)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(63) = 7.89,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Importance/Control of Thoughts (OBQ-ICT)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41.90 (19.41)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23.36 (11.27)</w:t>
            </w:r>
          </w:p>
        </w:tc>
        <w:tc>
          <w:tcPr>
            <w:tcW w:w="0" w:type="auto"/>
            <w:hideMark/>
          </w:tcPr>
          <w:p w:rsidR="005F52ED" w:rsidRPr="006C2BD8" w:rsidRDefault="004E20A8" w:rsidP="004E20A8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213.00,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Depressive Symptoms (PHQ-9)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13.65 (7.46)</w:t>
            </w:r>
          </w:p>
        </w:tc>
        <w:tc>
          <w:tcPr>
            <w:tcW w:w="0" w:type="auto"/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2.56 (2.23)</w:t>
            </w:r>
          </w:p>
        </w:tc>
        <w:tc>
          <w:tcPr>
            <w:tcW w:w="0" w:type="auto"/>
            <w:hideMark/>
          </w:tcPr>
          <w:p w:rsidR="005F52ED" w:rsidRPr="006C2BD8" w:rsidRDefault="00E674F1" w:rsidP="00E674F1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49.50,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Non-acceptance of emotional responses (DERS </w:t>
            </w:r>
            <w:proofErr w:type="spellStart"/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Nonaccept</w:t>
            </w:r>
            <w:proofErr w:type="spellEnd"/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17.93 (6.37)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10.60 (4.85)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ED" w:rsidRPr="006C2BD8" w:rsidRDefault="00E674F1" w:rsidP="00E674F1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131.00,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Anger - Direct Measure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Trait Anger (STAXI-2 trait subscale)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22.60 (6.98)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17.56 (4.22)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E674F1" w:rsidP="00E674F1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360.00,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.007</w:t>
            </w:r>
          </w:p>
        </w:tc>
      </w:tr>
      <w:tr w:rsidR="005F52ED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Anger Suppression (STAXI-2 anger expression-in subscale)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18.85 (6.61)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5F52ED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14.87 (5.12)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F52ED" w:rsidRPr="006C2BD8" w:rsidRDefault="00E674F1" w:rsidP="00E674F1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372.00,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.01</w:t>
            </w:r>
          </w:p>
        </w:tc>
      </w:tr>
      <w:tr w:rsidR="00E674F1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Aggression (STAXI-2 anger expression-out subscale)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12.25 (4.18)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10.71 (2.26)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E674F1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486.00,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.23</w:t>
            </w:r>
          </w:p>
        </w:tc>
      </w:tr>
      <w:tr w:rsidR="00E674F1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Anger Control (STAXI-2 anger control subscale)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27.40 (5.99)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29.96 (6.80)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E674F1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436.50,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.08</w:t>
            </w:r>
          </w:p>
        </w:tc>
      </w:tr>
      <w:tr w:rsidR="00E674F1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Anger - Indirect Measure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674F1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Aggressive self-concept (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-score </w:t>
            </w:r>
            <w:proofErr w:type="spellStart"/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</w:t>
            </w:r>
            <w:proofErr w:type="spellEnd"/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-IAT)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-0.52 (0.34)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-0.54 (0.33)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(63) = 0.27,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.79</w:t>
            </w:r>
          </w:p>
        </w:tc>
      </w:tr>
      <w:tr w:rsidR="00E674F1" w:rsidRPr="006C2BD8" w:rsidTr="00587D53">
        <w:trPr>
          <w:trHeight w:val="44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Error rates (</w:t>
            </w:r>
            <w:proofErr w:type="spellStart"/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</w:t>
            </w:r>
            <w:proofErr w:type="spellEnd"/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-IAT)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 (.03)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4F1" w:rsidRPr="006C2BD8" w:rsidRDefault="00E674F1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 (.05)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4F1" w:rsidRPr="006C2BD8" w:rsidRDefault="00CA0167" w:rsidP="00587D53">
            <w:pPr>
              <w:autoSpaceDE w:val="0"/>
              <w:autoSpaceDN w:val="0"/>
              <w:adjustRightInd w:val="0"/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D8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= 580.50, </w:t>
            </w:r>
            <w:r w:rsidRPr="006C2B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6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.96</w:t>
            </w:r>
          </w:p>
        </w:tc>
      </w:tr>
    </w:tbl>
    <w:p w:rsidR="005F52ED" w:rsidRPr="006C2BD8" w:rsidRDefault="005F52ED" w:rsidP="005F52E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C2BD8">
        <w:rPr>
          <w:rFonts w:ascii="Times New Roman" w:hAnsi="Times New Roman" w:cs="Times New Roman"/>
          <w:i/>
          <w:sz w:val="24"/>
          <w:szCs w:val="24"/>
        </w:rPr>
        <w:t>Note</w:t>
      </w:r>
      <w:r w:rsidRPr="006C2BD8">
        <w:rPr>
          <w:rFonts w:ascii="Times New Roman" w:hAnsi="Times New Roman" w:cs="Times New Roman"/>
          <w:sz w:val="24"/>
          <w:szCs w:val="24"/>
        </w:rPr>
        <w:t xml:space="preserve">: m = male, f = female, OCD = obsessive-compulsive disorder, WST = Test of Word Power, OCI-R = Obsessive-Compulsive Inventory Revised, OBQ = Obsessive-Beliefs Questionnaire- 44, OBQ-RT = Responsibility and threat estimation subscale, OBQ-PC = Perfectionism and intolerance of uncertainty subscale, OBQ-ICT = Importance and control of thoughts subscale, PHQ-9 = Patient Health </w:t>
      </w:r>
      <w:r w:rsidRPr="006C2BD8">
        <w:rPr>
          <w:rFonts w:ascii="Times New Roman" w:hAnsi="Times New Roman" w:cs="Times New Roman"/>
          <w:sz w:val="24"/>
          <w:szCs w:val="24"/>
        </w:rPr>
        <w:lastRenderedPageBreak/>
        <w:t xml:space="preserve">Questionnaire, DERS = Difficulty in Emotion Regulation Questionnaire, STAXI-2 = State-Trait Anger Expression Inventory-2, </w:t>
      </w:r>
      <w:proofErr w:type="spellStart"/>
      <w:r w:rsidRPr="006C2BD8">
        <w:rPr>
          <w:rFonts w:ascii="Times New Roman" w:hAnsi="Times New Roman" w:cs="Times New Roman"/>
          <w:sz w:val="24"/>
          <w:szCs w:val="24"/>
        </w:rPr>
        <w:t>Agg</w:t>
      </w:r>
      <w:proofErr w:type="spellEnd"/>
      <w:r w:rsidRPr="006C2BD8">
        <w:rPr>
          <w:rFonts w:ascii="Times New Roman" w:hAnsi="Times New Roman" w:cs="Times New Roman"/>
          <w:sz w:val="24"/>
          <w:szCs w:val="24"/>
        </w:rPr>
        <w:t xml:space="preserve">-IAT = Aggressiveness Implicit Association Test. </w:t>
      </w:r>
    </w:p>
    <w:p w:rsidR="005F52ED" w:rsidRPr="006C2BD8" w:rsidRDefault="005F52ED" w:rsidP="005F52E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C2B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C2BD8">
        <w:rPr>
          <w:rFonts w:ascii="Times New Roman" w:hAnsi="Times New Roman" w:cs="Times New Roman"/>
          <w:sz w:val="24"/>
          <w:szCs w:val="24"/>
        </w:rPr>
        <w:t xml:space="preserve"> based on </w:t>
      </w:r>
      <w:r w:rsidRPr="006C2BD8">
        <w:rPr>
          <w:rFonts w:ascii="Times New Roman" w:hAnsi="Times New Roman" w:cs="Times New Roman"/>
          <w:i/>
          <w:sz w:val="24"/>
          <w:szCs w:val="24"/>
        </w:rPr>
        <w:t>n</w:t>
      </w:r>
      <w:r w:rsidRPr="006C2BD8">
        <w:rPr>
          <w:rFonts w:ascii="Times New Roman" w:hAnsi="Times New Roman" w:cs="Times New Roman"/>
          <w:sz w:val="24"/>
          <w:szCs w:val="24"/>
        </w:rPr>
        <w:t xml:space="preserve"> = 16</w:t>
      </w:r>
    </w:p>
    <w:p w:rsidR="005F52ED" w:rsidRPr="006C2BD8" w:rsidRDefault="005F52ED" w:rsidP="005F52E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C2BD8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6C2BD8">
        <w:rPr>
          <w:rFonts w:ascii="Times New Roman" w:hAnsi="Times New Roman" w:cs="Times New Roman"/>
          <w:sz w:val="24"/>
          <w:szCs w:val="24"/>
        </w:rPr>
        <w:t xml:space="preserve">based on </w:t>
      </w:r>
      <w:r w:rsidRPr="006C2BD8">
        <w:rPr>
          <w:rFonts w:ascii="Times New Roman" w:hAnsi="Times New Roman" w:cs="Times New Roman"/>
          <w:i/>
          <w:sz w:val="24"/>
          <w:szCs w:val="24"/>
        </w:rPr>
        <w:t>n</w:t>
      </w:r>
      <w:r w:rsidRPr="006C2BD8">
        <w:rPr>
          <w:rFonts w:ascii="Times New Roman" w:hAnsi="Times New Roman" w:cs="Times New Roman"/>
          <w:sz w:val="24"/>
          <w:szCs w:val="24"/>
        </w:rPr>
        <w:t xml:space="preserve"> = 15</w:t>
      </w:r>
    </w:p>
    <w:p w:rsidR="005F52ED" w:rsidRPr="006C2BD8" w:rsidRDefault="005F52ED" w:rsidP="005F52ED"/>
    <w:p w:rsidR="005F52ED" w:rsidRPr="006C2BD8" w:rsidRDefault="005F52ED" w:rsidP="00D03B7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03B77" w:rsidRPr="0010645E" w:rsidRDefault="00CE5AD6" w:rsidP="00D03B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C2BD8">
        <w:rPr>
          <w:rFonts w:ascii="Times New Roman" w:hAnsi="Times New Roman" w:cs="Times New Roman"/>
          <w:sz w:val="24"/>
          <w:szCs w:val="24"/>
        </w:rPr>
        <w:t xml:space="preserve">Anger and Aggressiveness in Obsessive-Compulsive Disorder (OCD) and the Mediating Role of Responsibility, Non-acceptance of Emotions, and Social Desirability, </w:t>
      </w:r>
      <w:r w:rsidR="00D03B77" w:rsidRPr="006C2BD8">
        <w:rPr>
          <w:rFonts w:ascii="Times New Roman" w:hAnsi="Times New Roman" w:cs="Times New Roman"/>
          <w:sz w:val="24"/>
          <w:szCs w:val="24"/>
        </w:rPr>
        <w:t xml:space="preserve">Journal: </w:t>
      </w:r>
      <w:hyperlink r:id="rId5" w:history="1">
        <w:r w:rsidR="00D03B77" w:rsidRPr="006C2BD8">
          <w:rPr>
            <w:rFonts w:ascii="Times New Roman" w:hAnsi="Times New Roman" w:cs="Times New Roman"/>
            <w:sz w:val="24"/>
            <w:szCs w:val="24"/>
          </w:rPr>
          <w:t>European Archives of Psychiatry and Clinical Neuroscience</w:t>
        </w:r>
      </w:hyperlink>
      <w:r w:rsidR="00D03B77" w:rsidRPr="006C2BD8">
        <w:rPr>
          <w:rFonts w:ascii="Times New Roman" w:hAnsi="Times New Roman" w:cs="Times New Roman"/>
          <w:sz w:val="24"/>
          <w:szCs w:val="24"/>
        </w:rPr>
        <w:t xml:space="preserve">), authors: Barbara </w:t>
      </w:r>
      <w:proofErr w:type="spellStart"/>
      <w:r w:rsidR="00D03B77" w:rsidRPr="006C2BD8">
        <w:rPr>
          <w:rFonts w:ascii="Times New Roman" w:hAnsi="Times New Roman" w:cs="Times New Roman"/>
          <w:sz w:val="24"/>
          <w:szCs w:val="24"/>
        </w:rPr>
        <w:t>Cludius</w:t>
      </w:r>
      <w:proofErr w:type="spellEnd"/>
      <w:r w:rsidR="00D03B77" w:rsidRPr="006C2BD8">
        <w:rPr>
          <w:rFonts w:ascii="Times New Roman" w:hAnsi="Times New Roman" w:cs="Times New Roman"/>
          <w:sz w:val="24"/>
          <w:szCs w:val="24"/>
        </w:rPr>
        <w:t xml:space="preserve">, Anna K. </w:t>
      </w:r>
      <w:proofErr w:type="spellStart"/>
      <w:r w:rsidR="00D03B77" w:rsidRPr="006C2BD8">
        <w:rPr>
          <w:rFonts w:ascii="Times New Roman" w:hAnsi="Times New Roman" w:cs="Times New Roman"/>
          <w:sz w:val="24"/>
          <w:szCs w:val="24"/>
        </w:rPr>
        <w:t>Mannsfeld</w:t>
      </w:r>
      <w:proofErr w:type="spellEnd"/>
      <w:r w:rsidR="00D03B77" w:rsidRPr="006C2BD8">
        <w:rPr>
          <w:rFonts w:ascii="Times New Roman" w:hAnsi="Times New Roman" w:cs="Times New Roman"/>
          <w:sz w:val="24"/>
          <w:szCs w:val="24"/>
        </w:rPr>
        <w:t xml:space="preserve">, Alexander F. Schmidt, and Lena </w:t>
      </w:r>
      <w:proofErr w:type="spellStart"/>
      <w:r w:rsidR="00D03B77" w:rsidRPr="006C2BD8">
        <w:rPr>
          <w:rFonts w:ascii="Times New Roman" w:hAnsi="Times New Roman" w:cs="Times New Roman"/>
          <w:sz w:val="24"/>
          <w:szCs w:val="24"/>
        </w:rPr>
        <w:t>Jelinek</w:t>
      </w:r>
      <w:proofErr w:type="spellEnd"/>
      <w:r w:rsidR="00D03B77" w:rsidRPr="006C2BD8">
        <w:rPr>
          <w:rFonts w:ascii="Times New Roman" w:hAnsi="Times New Roman" w:cs="Times New Roman"/>
          <w:sz w:val="24"/>
          <w:szCs w:val="24"/>
        </w:rPr>
        <w:t xml:space="preserve">, corresponding authors: Barbara </w:t>
      </w:r>
      <w:proofErr w:type="spellStart"/>
      <w:r w:rsidR="00D03B77" w:rsidRPr="006C2BD8">
        <w:rPr>
          <w:rFonts w:ascii="Times New Roman" w:hAnsi="Times New Roman" w:cs="Times New Roman"/>
          <w:sz w:val="24"/>
          <w:szCs w:val="24"/>
        </w:rPr>
        <w:t>Cludius</w:t>
      </w:r>
      <w:proofErr w:type="spellEnd"/>
      <w:r w:rsidR="00D03B77" w:rsidRPr="006C2BD8">
        <w:rPr>
          <w:rFonts w:ascii="Times New Roman" w:hAnsi="Times New Roman" w:cs="Times New Roman"/>
          <w:sz w:val="24"/>
          <w:szCs w:val="24"/>
        </w:rPr>
        <w:t xml:space="preserve">, </w:t>
      </w:r>
      <w:r w:rsidR="00D03B77" w:rsidRPr="006C2BD8">
        <w:rPr>
          <w:rFonts w:ascii="Times New Roman" w:eastAsia="Times New Roman" w:hAnsi="Times New Roman" w:cs="Times New Roman"/>
          <w:sz w:val="24"/>
          <w:szCs w:val="24"/>
        </w:rPr>
        <w:t>Department of Psychiatry and Psychotherapy, University Medical Center Hamburg-Eppendorf, Hamburg, Germany, barbara.cludius@psy.lmu.de</w:t>
      </w:r>
      <w:bookmarkStart w:id="0" w:name="_GoBack"/>
      <w:bookmarkEnd w:id="0"/>
    </w:p>
    <w:p w:rsidR="00D03B77" w:rsidRPr="00D03B77" w:rsidRDefault="00D03B77" w:rsidP="00D03B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E2E80" w:rsidRDefault="006C2BD8"/>
    <w:sectPr w:rsidR="002E2E80" w:rsidSect="005F52ED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ED"/>
    <w:rsid w:val="004E20A8"/>
    <w:rsid w:val="00586AC4"/>
    <w:rsid w:val="005F52ED"/>
    <w:rsid w:val="006C2BD8"/>
    <w:rsid w:val="007115C8"/>
    <w:rsid w:val="007E107A"/>
    <w:rsid w:val="008C24FA"/>
    <w:rsid w:val="00CA0167"/>
    <w:rsid w:val="00CE5AD6"/>
    <w:rsid w:val="00D03B77"/>
    <w:rsid w:val="00DF03F4"/>
    <w:rsid w:val="00E6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51A473-0284-4488-8CBE-8A28A073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2ED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03B7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2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pringer.com/journal/4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4E78-F2EA-4972-990C-DA514C87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ru47mak</dc:creator>
  <cp:lastModifiedBy>Saranya M.</cp:lastModifiedBy>
  <cp:revision>3</cp:revision>
  <dcterms:created xsi:type="dcterms:W3CDTF">2020-08-13T07:09:00Z</dcterms:created>
  <dcterms:modified xsi:type="dcterms:W3CDTF">2020-10-23T06:06:00Z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