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65E39" w14:textId="2E9090FD" w:rsidR="00441BE1" w:rsidRPr="00006324" w:rsidRDefault="00441BE1" w:rsidP="00F65190">
      <w:pPr>
        <w:spacing w:line="360" w:lineRule="auto"/>
        <w:jc w:val="center"/>
        <w:rPr>
          <w:rFonts w:ascii="Arial" w:hAnsi="Arial" w:cs="Arial"/>
          <w:b/>
          <w:bCs/>
          <w:iCs/>
          <w:sz w:val="20"/>
          <w:szCs w:val="20"/>
          <w:lang w:val="en-US"/>
        </w:rPr>
      </w:pPr>
      <w:bookmarkStart w:id="0" w:name="_Hlk124695202"/>
      <w:bookmarkStart w:id="1" w:name="_GoBack"/>
      <w:bookmarkEnd w:id="1"/>
      <w:r w:rsidRPr="00006324">
        <w:rPr>
          <w:rFonts w:ascii="Arial" w:hAnsi="Arial" w:cs="Arial"/>
          <w:b/>
          <w:bCs/>
          <w:iCs/>
          <w:sz w:val="20"/>
          <w:szCs w:val="20"/>
          <w:lang w:val="en-US"/>
        </w:rPr>
        <w:t>Supplement</w:t>
      </w:r>
      <w:r w:rsidR="004030F4" w:rsidRPr="00006324">
        <w:rPr>
          <w:rFonts w:ascii="Arial" w:hAnsi="Arial" w:cs="Arial"/>
          <w:b/>
          <w:bCs/>
          <w:iCs/>
          <w:sz w:val="20"/>
          <w:szCs w:val="20"/>
          <w:lang w:val="en-US"/>
        </w:rPr>
        <w:t>ary Material</w:t>
      </w:r>
    </w:p>
    <w:p w14:paraId="16799471" w14:textId="77777777" w:rsidR="00441BE1" w:rsidRPr="00006324" w:rsidRDefault="00441BE1" w:rsidP="00F65190">
      <w:pPr>
        <w:spacing w:line="360" w:lineRule="auto"/>
        <w:jc w:val="center"/>
        <w:rPr>
          <w:rFonts w:ascii="Arial" w:hAnsi="Arial" w:cs="Arial"/>
          <w:b/>
          <w:bCs/>
          <w:iCs/>
          <w:sz w:val="20"/>
          <w:szCs w:val="20"/>
          <w:lang w:val="en-US"/>
        </w:rPr>
      </w:pPr>
    </w:p>
    <w:p w14:paraId="51405D89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>Free-viewing gaze pattern reveals a mood-congruency bias in MDD during an emotional fMRI/eye-tracking task</w:t>
      </w:r>
    </w:p>
    <w:p w14:paraId="2D512A3C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DCE14FE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>Rui Sun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1,2</w:t>
      </w:r>
      <w:r w:rsidRPr="00006324">
        <w:rPr>
          <w:rFonts w:ascii="Arial" w:hAnsi="Arial" w:cs="Arial"/>
          <w:sz w:val="20"/>
          <w:szCs w:val="20"/>
          <w:lang w:val="en-US"/>
        </w:rPr>
        <w:t>, Julia Fietz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1,3</w:t>
      </w:r>
      <w:r w:rsidRPr="00006324">
        <w:rPr>
          <w:rFonts w:ascii="Arial" w:hAnsi="Arial" w:cs="Arial"/>
          <w:sz w:val="20"/>
          <w:szCs w:val="20"/>
          <w:lang w:val="en-US"/>
        </w:rPr>
        <w:t>, Mira Erhart,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1,3</w:t>
      </w:r>
      <w:r w:rsidRPr="00006324">
        <w:rPr>
          <w:rFonts w:ascii="Arial" w:hAnsi="Arial" w:cs="Arial"/>
          <w:sz w:val="20"/>
          <w:szCs w:val="20"/>
          <w:lang w:val="en-US"/>
        </w:rPr>
        <w:t>, Dorothee Poehlchen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1,3</w:t>
      </w:r>
      <w:r w:rsidRPr="00006324">
        <w:rPr>
          <w:rFonts w:ascii="Arial" w:hAnsi="Arial" w:cs="Arial"/>
          <w:sz w:val="20"/>
          <w:szCs w:val="20"/>
          <w:lang w:val="en-US"/>
        </w:rPr>
        <w:t>, Lara Henco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006324">
        <w:rPr>
          <w:rFonts w:ascii="Arial" w:hAnsi="Arial" w:cs="Arial"/>
          <w:sz w:val="20"/>
          <w:szCs w:val="20"/>
          <w:lang w:val="en-US"/>
        </w:rPr>
        <w:t>,</w:t>
      </w:r>
      <w:r w:rsidRPr="00006324">
        <w:rPr>
          <w:rFonts w:ascii="Arial" w:hAnsi="Arial" w:cs="Arial"/>
          <w:sz w:val="20"/>
          <w:szCs w:val="20"/>
          <w:shd w:val="clear" w:color="auto" w:fill="FFFFFF"/>
          <w:lang w:val="en-US"/>
        </w:rPr>
        <w:t xml:space="preserve"> </w:t>
      </w:r>
      <w:r w:rsidRPr="00006324">
        <w:rPr>
          <w:rFonts w:ascii="Arial" w:hAnsi="Arial" w:cs="Arial"/>
          <w:sz w:val="20"/>
          <w:szCs w:val="20"/>
          <w:lang w:val="en-US"/>
        </w:rPr>
        <w:t>Tanja M. Brückl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006324">
        <w:rPr>
          <w:rFonts w:ascii="Arial" w:hAnsi="Arial" w:cs="Arial"/>
          <w:sz w:val="20"/>
          <w:szCs w:val="20"/>
          <w:lang w:val="en-US"/>
        </w:rPr>
        <w:t>，</w:t>
      </w:r>
      <w:r w:rsidRPr="00006324">
        <w:rPr>
          <w:rFonts w:ascii="Arial" w:hAnsi="Arial" w:cs="Arial"/>
          <w:sz w:val="20"/>
          <w:szCs w:val="20"/>
          <w:lang w:val="en-US"/>
        </w:rPr>
        <w:t>BeCOME study team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1‡</w:t>
      </w:r>
      <w:r w:rsidRPr="00006324">
        <w:rPr>
          <w:rFonts w:ascii="Arial" w:hAnsi="Arial" w:cs="Arial"/>
          <w:sz w:val="20"/>
          <w:szCs w:val="20"/>
          <w:lang w:val="en-US"/>
        </w:rPr>
        <w:t>, Michael Czisch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006324">
        <w:rPr>
          <w:rFonts w:ascii="Arial" w:hAnsi="Arial" w:cs="Arial"/>
          <w:sz w:val="20"/>
          <w:szCs w:val="20"/>
          <w:lang w:val="en-US"/>
        </w:rPr>
        <w:t>, Philipp G. Saemann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006324">
        <w:rPr>
          <w:rFonts w:ascii="Arial" w:hAnsi="Arial" w:cs="Arial"/>
          <w:sz w:val="20"/>
          <w:szCs w:val="20"/>
          <w:lang w:val="en-US"/>
        </w:rPr>
        <w:t>, Victor I. Spoormaker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1*</w:t>
      </w:r>
    </w:p>
    <w:p w14:paraId="06081BE9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0235FA3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 xml:space="preserve">Affiliations: 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Department of Translational Research in Psychiatry, Max Planck Institute of Psychiatry, Munich, Germany; 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 xml:space="preserve">2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Department of Behavioral and Psychological Science, Zhejiang University, Hangzhou, China; </w:t>
      </w: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Pr="00006324">
        <w:rPr>
          <w:rFonts w:ascii="Arial" w:hAnsi="Arial" w:cs="Arial"/>
          <w:sz w:val="20"/>
          <w:szCs w:val="20"/>
          <w:lang w:val="en-US"/>
        </w:rPr>
        <w:t>International Max Planck Research School for Translational Psychiatry (IMPRS-TP), Max Planck Institute of Psychiatry, Munich, Germany</w:t>
      </w:r>
    </w:p>
    <w:p w14:paraId="6818A736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4D3A8E6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7033F19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29856C1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*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Corresponding Author: Victor I. Spoormaker </w:t>
      </w:r>
    </w:p>
    <w:p w14:paraId="59451E8D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 xml:space="preserve">E-mail address: spoormaker@psych.mpg.de </w:t>
      </w:r>
    </w:p>
    <w:p w14:paraId="4BB1EB8D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03A66262" w14:textId="77777777" w:rsidR="00441BE1" w:rsidRPr="00006324" w:rsidRDefault="00441BE1" w:rsidP="00F6519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bookmarkStart w:id="2" w:name="_Hlk114765834"/>
      <w:r w:rsidRPr="00006324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BeCOME Working Group: Elisabeth B. Binder, Angelika Erhardt, Susanne Lucae, Norma C. Grandi, Tamara Namendorf, Immanuel Elbau, Laura Leuchs, Anna Katharine Brem, Leonhard Schilbach, Sanja Ilić-Ćoćić, Julius Ziebula, Iven-Alex von Mücke-Heim, Yeho Kim and Julius Pape. </w:t>
      </w:r>
    </w:p>
    <w:bookmarkEnd w:id="2"/>
    <w:p w14:paraId="2118FB22" w14:textId="77777777" w:rsidR="00441BE1" w:rsidRPr="00006324" w:rsidRDefault="00441BE1" w:rsidP="00F651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DF2C99E" w14:textId="77777777" w:rsidR="007908F7" w:rsidRPr="00006324" w:rsidRDefault="007908F7">
      <w:pPr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2E9705EA" w14:textId="2C345021" w:rsidR="00247D57" w:rsidRPr="00006324" w:rsidRDefault="00191A66" w:rsidP="00F65190">
      <w:pPr>
        <w:spacing w:line="360" w:lineRule="auto"/>
        <w:rPr>
          <w:rFonts w:ascii="Arial" w:hAnsi="Arial" w:cs="Arial"/>
          <w:b/>
          <w:iCs/>
          <w:sz w:val="24"/>
          <w:szCs w:val="24"/>
          <w:lang w:val="en-US"/>
        </w:rPr>
      </w:pPr>
      <w:r w:rsidRPr="00006324">
        <w:rPr>
          <w:rFonts w:ascii="Arial" w:hAnsi="Arial" w:cs="Arial"/>
          <w:b/>
          <w:iCs/>
          <w:sz w:val="24"/>
          <w:szCs w:val="24"/>
          <w:lang w:val="en-US"/>
        </w:rPr>
        <w:t>Outlines</w:t>
      </w:r>
      <w:r w:rsidR="00B95524" w:rsidRPr="00006324">
        <w:rPr>
          <w:rFonts w:ascii="Arial" w:hAnsi="Arial" w:cs="Arial"/>
          <w:b/>
          <w:iCs/>
          <w:sz w:val="24"/>
          <w:szCs w:val="24"/>
          <w:lang w:val="en-US"/>
        </w:rPr>
        <w:t xml:space="preserve"> </w:t>
      </w:r>
    </w:p>
    <w:p w14:paraId="2EDCFB4B" w14:textId="77777777" w:rsidR="00B73840" w:rsidRPr="00006324" w:rsidRDefault="00B73840" w:rsidP="00F65190">
      <w:pPr>
        <w:spacing w:line="360" w:lineRule="auto"/>
        <w:rPr>
          <w:rFonts w:ascii="Arial" w:hAnsi="Arial" w:cs="Arial"/>
          <w:b/>
          <w:iCs/>
          <w:lang w:val="en-US"/>
        </w:rPr>
      </w:pPr>
    </w:p>
    <w:p w14:paraId="38FB400F" w14:textId="77777777" w:rsidR="00B95524" w:rsidRPr="00006324" w:rsidRDefault="00B95524" w:rsidP="00B95524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Part 1: Additional Analysis</w:t>
      </w:r>
    </w:p>
    <w:p w14:paraId="19D56428" w14:textId="37C3A826" w:rsidR="00B95524" w:rsidRPr="00006324" w:rsidRDefault="00B95524" w:rsidP="00B95524">
      <w:pPr>
        <w:spacing w:line="360" w:lineRule="auto"/>
        <w:ind w:firstLine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S1.1 Group differences in accuracy rate</w:t>
      </w:r>
      <w:r w:rsidR="00666A0F" w:rsidRPr="00006324">
        <w:rPr>
          <w:rFonts w:ascii="Arial" w:hAnsi="Arial" w:cs="Arial"/>
          <w:iCs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</w:p>
    <w:p w14:paraId="0DC8F69F" w14:textId="7DEC4463" w:rsidR="00B95524" w:rsidRPr="00006324" w:rsidRDefault="00B95524" w:rsidP="00B95524">
      <w:pPr>
        <w:spacing w:line="360" w:lineRule="auto"/>
        <w:ind w:firstLine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S1.2 Mood-congruency bias in happy-sad trials</w:t>
      </w:r>
    </w:p>
    <w:p w14:paraId="1D843290" w14:textId="11587D13" w:rsidR="00B95524" w:rsidRPr="00006324" w:rsidRDefault="00B95524" w:rsidP="00B95524">
      <w:pPr>
        <w:spacing w:line="360" w:lineRule="auto"/>
        <w:ind w:firstLine="708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>S1.3 Gender effect</w:t>
      </w:r>
      <w:r w:rsidR="006C53E2"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in mood-congruency bias</w:t>
      </w:r>
    </w:p>
    <w:p w14:paraId="640F163B" w14:textId="36D52A21" w:rsidR="00DB5FAF" w:rsidRPr="00006324" w:rsidRDefault="00DB5FAF" w:rsidP="00DB5FAF">
      <w:pPr>
        <w:spacing w:line="360" w:lineRule="auto"/>
        <w:ind w:firstLine="708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 xml:space="preserve">S1.4 </w:t>
      </w:r>
      <w:r w:rsidR="00416553" w:rsidRPr="00006324">
        <w:rPr>
          <w:rFonts w:ascii="Arial" w:hAnsi="Arial" w:cs="Arial"/>
          <w:sz w:val="20"/>
          <w:szCs w:val="20"/>
          <w:lang w:val="en-US"/>
        </w:rPr>
        <w:t>Group difference</w:t>
      </w:r>
      <w:r w:rsidR="008D5105" w:rsidRPr="00006324">
        <w:rPr>
          <w:rFonts w:ascii="Arial" w:hAnsi="Arial" w:cs="Arial"/>
          <w:sz w:val="20"/>
          <w:szCs w:val="20"/>
          <w:lang w:val="en-US"/>
        </w:rPr>
        <w:t>s</w:t>
      </w:r>
      <w:r w:rsidR="00416553" w:rsidRPr="00006324">
        <w:rPr>
          <w:rFonts w:ascii="Arial" w:hAnsi="Arial" w:cs="Arial"/>
          <w:sz w:val="20"/>
          <w:szCs w:val="20"/>
          <w:lang w:val="en-US"/>
        </w:rPr>
        <w:t xml:space="preserve"> in the dwell times and fixation counts</w:t>
      </w:r>
    </w:p>
    <w:p w14:paraId="771B0EAE" w14:textId="77777777" w:rsidR="00DB5FAF" w:rsidRPr="00006324" w:rsidRDefault="00DB5FAF" w:rsidP="00B95524">
      <w:pPr>
        <w:spacing w:line="360" w:lineRule="auto"/>
        <w:ind w:firstLine="708"/>
        <w:rPr>
          <w:rFonts w:ascii="Arial" w:hAnsi="Arial" w:cs="Arial"/>
          <w:b/>
          <w:sz w:val="20"/>
          <w:szCs w:val="20"/>
          <w:lang w:val="en-US"/>
        </w:rPr>
      </w:pPr>
    </w:p>
    <w:p w14:paraId="2C23F1EE" w14:textId="6E062F1F" w:rsidR="00B95524" w:rsidRPr="00006324" w:rsidRDefault="00B95524" w:rsidP="00B95524">
      <w:pPr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Part 2: Figures</w:t>
      </w:r>
    </w:p>
    <w:p w14:paraId="7E4AAFFE" w14:textId="3B51AFCD" w:rsidR="001429A4" w:rsidRPr="00006324" w:rsidRDefault="001429A4" w:rsidP="001429A4">
      <w:pPr>
        <w:spacing w:line="360" w:lineRule="auto"/>
        <w:ind w:firstLine="708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bCs/>
          <w:sz w:val="20"/>
          <w:szCs w:val="20"/>
          <w:lang w:val="en-US"/>
        </w:rPr>
        <w:t>Fig.S1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Flowchart of exclusion of participants for 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measurement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</w:p>
    <w:p w14:paraId="3F9EA319" w14:textId="228CE6B3" w:rsidR="00B95524" w:rsidRPr="00006324" w:rsidRDefault="00B95524" w:rsidP="00F47F36">
      <w:pPr>
        <w:ind w:left="708"/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Fig. S</w:t>
      </w:r>
      <w:r w:rsidR="001429A4" w:rsidRPr="00006324">
        <w:rPr>
          <w:rFonts w:ascii="Arial" w:hAnsi="Arial" w:cs="Arial"/>
          <w:b/>
          <w:sz w:val="20"/>
          <w:szCs w:val="20"/>
          <w:lang w:val="en-US"/>
        </w:rPr>
        <w:t>2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Interaction between group and emotion of target faces </w:t>
      </w:r>
      <w:r w:rsidR="00F47F36" w:rsidRPr="00006324">
        <w:rPr>
          <w:rFonts w:ascii="Arial" w:hAnsi="Arial" w:cs="Arial"/>
          <w:iCs/>
          <w:sz w:val="20"/>
          <w:szCs w:val="20"/>
          <w:lang w:val="en-US"/>
        </w:rPr>
        <w:t>in the task-related phase (a) and the free-viewing phase (b)</w:t>
      </w:r>
    </w:p>
    <w:p w14:paraId="32E0101D" w14:textId="55C43F96" w:rsidR="00B95524" w:rsidRPr="00006324" w:rsidRDefault="00B95524" w:rsidP="00B95524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S3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for emotional faces between the groups (MDD vs. HC) in the task-related phase (a) and the free-viewing phase (b)</w:t>
      </w:r>
    </w:p>
    <w:p w14:paraId="5796CBB0" w14:textId="312DFA18" w:rsidR="00B95524" w:rsidRPr="00006324" w:rsidRDefault="00B95524" w:rsidP="00B95524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S4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task-related attentional gaze patterns </w:t>
      </w:r>
      <w:bookmarkStart w:id="3" w:name="_Hlk127103829"/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during the task-related phase in MDD (a) and HC (b)  </w:t>
      </w:r>
      <w:bookmarkEnd w:id="3"/>
    </w:p>
    <w:p w14:paraId="5CE22E1F" w14:textId="46363A05" w:rsidR="00B95524" w:rsidRPr="00006324" w:rsidRDefault="00B95524" w:rsidP="00B95524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S5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task-related attentional gaze patterns </w:t>
      </w:r>
      <w:bookmarkStart w:id="4" w:name="_Hlk127103842"/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during the free-viewing phase in MDD (a) and HC (b)  </w:t>
      </w:r>
    </w:p>
    <w:bookmarkEnd w:id="4"/>
    <w:p w14:paraId="2F270146" w14:textId="77777777" w:rsidR="001E3D5F" w:rsidRPr="00006324" w:rsidRDefault="001E3D5F" w:rsidP="00B95524">
      <w:pPr>
        <w:spacing w:line="36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3B1D4746" w14:textId="30365350" w:rsidR="00B95524" w:rsidRPr="00006324" w:rsidRDefault="00B95524" w:rsidP="00B95524">
      <w:pPr>
        <w:spacing w:line="36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>Part 3: Tables</w:t>
      </w:r>
    </w:p>
    <w:p w14:paraId="7B1E26A2" w14:textId="23128640" w:rsidR="00566C99" w:rsidRPr="00006324" w:rsidRDefault="00566C99" w:rsidP="00566C99">
      <w:pPr>
        <w:spacing w:line="360" w:lineRule="auto"/>
        <w:ind w:firstLine="708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>Table S1 Demographic information, RTs, and accuracy rate</w:t>
      </w:r>
      <w:r w:rsidR="0016313E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in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behavioral analyses</w:t>
      </w:r>
    </w:p>
    <w:p w14:paraId="4EBD089D" w14:textId="0EC58882" w:rsidR="00566C99" w:rsidRPr="00006324" w:rsidRDefault="00566C99" w:rsidP="00566C99">
      <w:pPr>
        <w:spacing w:line="360" w:lineRule="auto"/>
        <w:ind w:firstLine="708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Table S2 Demographic information and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values in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eye-tracking analyses</w:t>
      </w:r>
    </w:p>
    <w:p w14:paraId="2ECFF607" w14:textId="206B1EFB" w:rsidR="00566C99" w:rsidRPr="00006324" w:rsidRDefault="00566C99" w:rsidP="001E3D5F">
      <w:pPr>
        <w:spacing w:line="360" w:lineRule="auto"/>
        <w:ind w:firstLine="708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Table S3 Demographic information in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fMRI analyses</w:t>
      </w:r>
    </w:p>
    <w:p w14:paraId="6D442E7B" w14:textId="50BE4A5D" w:rsidR="00B95524" w:rsidRPr="00006324" w:rsidRDefault="00B95524" w:rsidP="00B95524">
      <w:pPr>
        <w:ind w:left="708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>Table S</w:t>
      </w:r>
      <w:r w:rsidR="00566C99" w:rsidRPr="00006324">
        <w:rPr>
          <w:rFonts w:ascii="Arial" w:hAnsi="Arial" w:cs="Arial"/>
          <w:sz w:val="20"/>
          <w:szCs w:val="20"/>
          <w:lang w:val="en-US"/>
        </w:rPr>
        <w:t>4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Brain activity in response to emotional faces (vs. </w:t>
      </w:r>
      <w:r w:rsidR="002A37EA" w:rsidRPr="00006324">
        <w:rPr>
          <w:rFonts w:ascii="Arial" w:hAnsi="Arial" w:cs="Arial"/>
          <w:sz w:val="20"/>
          <w:szCs w:val="20"/>
          <w:lang w:val="en-US"/>
        </w:rPr>
        <w:t>geometric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forms) in the task-related phase </w:t>
      </w:r>
    </w:p>
    <w:p w14:paraId="489076F0" w14:textId="05E828FD" w:rsidR="00B95524" w:rsidRPr="00006324" w:rsidRDefault="00B95524" w:rsidP="00B95524">
      <w:pPr>
        <w:spacing w:after="0"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566C99" w:rsidRPr="00006324">
        <w:rPr>
          <w:rFonts w:ascii="Arial" w:hAnsi="Arial" w:cs="Arial"/>
          <w:iCs/>
          <w:sz w:val="20"/>
          <w:szCs w:val="20"/>
          <w:lang w:val="en-US"/>
        </w:rPr>
        <w:t>5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Brain activity in response to emotional faces (vs. </w:t>
      </w:r>
      <w:r w:rsidR="002A37EA" w:rsidRPr="00006324">
        <w:rPr>
          <w:rFonts w:ascii="Arial" w:hAnsi="Arial" w:cs="Arial"/>
          <w:iCs/>
          <w:sz w:val="20"/>
          <w:szCs w:val="20"/>
          <w:lang w:val="en-US"/>
        </w:rPr>
        <w:t>geometric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forms) in the free-viewing phase </w:t>
      </w:r>
    </w:p>
    <w:p w14:paraId="2E6CDDED" w14:textId="5E0D4D1C" w:rsidR="00B95524" w:rsidRPr="00006324" w:rsidRDefault="00B95524" w:rsidP="00B95524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566C99" w:rsidRPr="00006324">
        <w:rPr>
          <w:rFonts w:ascii="Arial" w:hAnsi="Arial" w:cs="Arial"/>
          <w:iCs/>
          <w:sz w:val="20"/>
          <w:szCs w:val="20"/>
          <w:lang w:val="en-US"/>
        </w:rPr>
        <w:t>6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Brain activity in response to emotional faces in the free-viewing phase vs. in the task-related phase </w:t>
      </w:r>
    </w:p>
    <w:p w14:paraId="281DFE4A" w14:textId="400F367E" w:rsidR="00B95524" w:rsidRPr="00006324" w:rsidRDefault="00B95524" w:rsidP="00B95524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7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(only for emotional faces) in the free-viewing phase vs. in the task-related phase</w:t>
      </w:r>
    </w:p>
    <w:p w14:paraId="4BD3EF18" w14:textId="7CBE07E2" w:rsidR="00B95524" w:rsidRPr="00006324" w:rsidRDefault="00B95524" w:rsidP="00B73840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8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between the groups (MDD vs. HC) in the task-related phase </w:t>
      </w:r>
    </w:p>
    <w:p w14:paraId="2B59C40A" w14:textId="6654BCF0" w:rsidR="00B95524" w:rsidRPr="00006324" w:rsidRDefault="00B95524" w:rsidP="00B73840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9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between the groups (MDD vs. HC) in the free-viewing phase </w:t>
      </w:r>
    </w:p>
    <w:p w14:paraId="01A72F72" w14:textId="4B14BFEF" w:rsidR="00B95524" w:rsidRPr="00006324" w:rsidRDefault="00B95524" w:rsidP="00B73840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10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(only for emotional faces) for MDD in the task-related phase</w:t>
      </w:r>
    </w:p>
    <w:p w14:paraId="40ACD265" w14:textId="08CCC031" w:rsidR="00B95524" w:rsidRPr="00006324" w:rsidRDefault="00B95524" w:rsidP="00566C99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11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(only for emotional faces) for HC in the task-related phase</w:t>
      </w:r>
    </w:p>
    <w:p w14:paraId="25E44183" w14:textId="352BA090" w:rsidR="00B95524" w:rsidRPr="00006324" w:rsidRDefault="00B95524" w:rsidP="00566C99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12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(only for emotional faces) for MDD in the free-viewing phase </w:t>
      </w:r>
    </w:p>
    <w:p w14:paraId="37CB21A3" w14:textId="64F63A9C" w:rsidR="00B95524" w:rsidRPr="00006324" w:rsidRDefault="00B95524" w:rsidP="00566C99">
      <w:pPr>
        <w:spacing w:line="360" w:lineRule="auto"/>
        <w:ind w:left="708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Table S1</w:t>
      </w:r>
      <w:r w:rsidR="001E3D5F" w:rsidRPr="00006324">
        <w:rPr>
          <w:rFonts w:ascii="Arial" w:hAnsi="Arial" w:cs="Arial"/>
          <w:iCs/>
          <w:sz w:val="20"/>
          <w:szCs w:val="20"/>
          <w:lang w:val="en-US"/>
        </w:rPr>
        <w:t>3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(only for emotional faces) for HC in the free-viewing phase</w:t>
      </w:r>
    </w:p>
    <w:p w14:paraId="462D69AA" w14:textId="77777777" w:rsidR="00566C99" w:rsidRPr="00006324" w:rsidRDefault="00566C99" w:rsidP="00B95524">
      <w:pPr>
        <w:spacing w:line="360" w:lineRule="auto"/>
        <w:ind w:firstLine="708"/>
        <w:rPr>
          <w:rFonts w:ascii="Arial" w:eastAsia="Times New Roman" w:hAnsi="Arial" w:cs="Arial"/>
          <w:sz w:val="20"/>
          <w:szCs w:val="20"/>
          <w:lang w:val="en-US"/>
        </w:rPr>
      </w:pPr>
    </w:p>
    <w:p w14:paraId="416E7A9F" w14:textId="77777777" w:rsidR="00B95524" w:rsidRPr="00006324" w:rsidRDefault="00B95524" w:rsidP="00B95524">
      <w:pPr>
        <w:spacing w:line="360" w:lineRule="auto"/>
        <w:ind w:firstLine="708"/>
        <w:rPr>
          <w:rFonts w:ascii="Arial" w:eastAsia="Times New Roman" w:hAnsi="Arial" w:cs="Arial"/>
          <w:b/>
          <w:sz w:val="18"/>
          <w:szCs w:val="18"/>
          <w:lang w:val="en-US"/>
        </w:rPr>
      </w:pPr>
    </w:p>
    <w:p w14:paraId="24B2119B" w14:textId="77777777" w:rsidR="00566C99" w:rsidRPr="00006324" w:rsidRDefault="00566C99" w:rsidP="00A123E9">
      <w:pPr>
        <w:rPr>
          <w:rFonts w:ascii="Arial" w:hAnsi="Arial" w:cs="Arial"/>
          <w:b/>
          <w:iCs/>
          <w:sz w:val="24"/>
          <w:szCs w:val="24"/>
          <w:lang w:val="en-US"/>
        </w:rPr>
      </w:pPr>
      <w:r w:rsidRPr="00006324">
        <w:rPr>
          <w:rFonts w:ascii="Arial" w:hAnsi="Arial" w:cs="Arial"/>
          <w:b/>
          <w:iCs/>
          <w:sz w:val="24"/>
          <w:szCs w:val="24"/>
          <w:lang w:val="en-US"/>
        </w:rPr>
        <w:br/>
      </w:r>
    </w:p>
    <w:p w14:paraId="41C262B1" w14:textId="77777777" w:rsidR="00566C99" w:rsidRPr="00006324" w:rsidRDefault="00566C99">
      <w:pPr>
        <w:rPr>
          <w:rFonts w:ascii="Arial" w:hAnsi="Arial" w:cs="Arial"/>
          <w:b/>
          <w:iCs/>
          <w:sz w:val="24"/>
          <w:szCs w:val="24"/>
          <w:lang w:val="en-US"/>
        </w:rPr>
      </w:pPr>
      <w:r w:rsidRPr="00006324">
        <w:rPr>
          <w:rFonts w:ascii="Arial" w:hAnsi="Arial" w:cs="Arial"/>
          <w:b/>
          <w:iCs/>
          <w:sz w:val="24"/>
          <w:szCs w:val="24"/>
          <w:lang w:val="en-US"/>
        </w:rPr>
        <w:br w:type="page"/>
      </w:r>
    </w:p>
    <w:p w14:paraId="4EEB0118" w14:textId="76062707" w:rsidR="00CE7B4B" w:rsidRPr="00006324" w:rsidRDefault="00DC2BE1" w:rsidP="008629A9">
      <w:pPr>
        <w:spacing w:line="360" w:lineRule="auto"/>
        <w:rPr>
          <w:rFonts w:ascii="Arial" w:hAnsi="Arial" w:cs="Arial"/>
          <w:b/>
          <w:iCs/>
          <w:sz w:val="24"/>
          <w:szCs w:val="24"/>
          <w:lang w:val="en-US"/>
        </w:rPr>
      </w:pPr>
      <w:r w:rsidRPr="00006324">
        <w:rPr>
          <w:rFonts w:ascii="Arial" w:hAnsi="Arial" w:cs="Arial"/>
          <w:b/>
          <w:iCs/>
          <w:sz w:val="24"/>
          <w:szCs w:val="24"/>
          <w:lang w:val="en-US"/>
        </w:rPr>
        <w:t>Part 1: Additional Analysis</w:t>
      </w:r>
    </w:p>
    <w:p w14:paraId="70215EB4" w14:textId="68168375" w:rsidR="00707D17" w:rsidRPr="00006324" w:rsidRDefault="00707D17" w:rsidP="008629A9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S1.1 Group differences in accuracy rate</w:t>
      </w:r>
      <w:r w:rsidR="00666A0F" w:rsidRPr="00006324">
        <w:rPr>
          <w:rFonts w:ascii="Arial" w:hAnsi="Arial" w:cs="Arial"/>
          <w:b/>
          <w:iCs/>
          <w:sz w:val="20"/>
          <w:szCs w:val="20"/>
          <w:lang w:val="en-US"/>
        </w:rPr>
        <w:t>s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</w:p>
    <w:p w14:paraId="0C3E2069" w14:textId="0EA523B2" w:rsidR="00C86792" w:rsidRPr="00006324" w:rsidRDefault="00C86792" w:rsidP="008629A9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5" w:name="_Hlk126936378"/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To test for possible differences in accuracy for different stimulus types, we first conducted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a two-factorial ANOVA (factor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stimulus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emotional </w:t>
      </w:r>
      <w:r w:rsidRPr="00006324">
        <w:rPr>
          <w:rFonts w:ascii="Arial" w:hAnsi="Arial" w:cs="Arial"/>
          <w:sz w:val="20"/>
          <w:szCs w:val="20"/>
          <w:lang w:val="en-US"/>
        </w:rPr>
        <w:t>face vs. geometric form)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. The results showed that there was a significant main effect of stimulus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 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(1,188)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61.95,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.001,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.27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), indicating participants had higher accuracy in </w:t>
      </w:r>
      <w:r w:rsidRPr="00006324">
        <w:rPr>
          <w:rFonts w:ascii="Arial" w:hAnsi="Arial" w:cs="Arial"/>
          <w:sz w:val="20"/>
          <w:szCs w:val="20"/>
          <w:lang w:val="en-US"/>
        </w:rPr>
        <w:t>shape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recognition of geometric forms than facial emotion recognition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(189)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7.87,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p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&lt; .001, Cohen’s d = .84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 However, the main effect of group and interaction between group and stimulus were not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&lt; .84,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.36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</w:t>
      </w:r>
      <w:r w:rsidR="000A3714" w:rsidRPr="00006324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with accuracy rates for </w:t>
      </w:r>
      <w:r w:rsidR="004402CA" w:rsidRPr="00006324">
        <w:rPr>
          <w:rFonts w:ascii="Arial" w:eastAsia="Times New Roman" w:hAnsi="Arial" w:cs="Arial"/>
          <w:sz w:val="20"/>
          <w:szCs w:val="20"/>
          <w:lang w:val="en-US"/>
        </w:rPr>
        <w:t>the two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groups in both conditions over 90%.</w:t>
      </w:r>
    </w:p>
    <w:p w14:paraId="466E2427" w14:textId="359F6C7B" w:rsidR="00C86792" w:rsidRPr="00006324" w:rsidRDefault="00C86792" w:rsidP="008629A9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Then, we conducted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a two-factorial ANOVA (factor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B92895" w:rsidRPr="00006324">
        <w:rPr>
          <w:rFonts w:ascii="Arial" w:hAnsi="Arial" w:cs="Arial"/>
          <w:i/>
          <w:iCs/>
          <w:sz w:val="20"/>
          <w:szCs w:val="20"/>
          <w:lang w:val="en-US"/>
        </w:rPr>
        <w:t>emotional pair</w:t>
      </w:r>
      <w:r w:rsidRPr="00006324">
        <w:rPr>
          <w:rFonts w:ascii="Arial" w:hAnsi="Arial" w:cs="Arial"/>
          <w:iCs/>
          <w:sz w:val="20"/>
          <w:szCs w:val="20"/>
          <w:lang w:val="en-US"/>
        </w:rPr>
        <w:t>, two levels: positive-negative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vs. negative-negative)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to test 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group differences for different </w:t>
      </w:r>
      <w:r w:rsidR="00B92895" w:rsidRPr="00006324">
        <w:rPr>
          <w:rFonts w:ascii="Arial" w:eastAsia="Times New Roman" w:hAnsi="Arial" w:cs="Arial"/>
          <w:sz w:val="20"/>
          <w:szCs w:val="20"/>
          <w:lang w:val="en-US"/>
        </w:rPr>
        <w:t>emotional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s. The results showed that there was a significant main effect of </w:t>
      </w:r>
      <w:r w:rsidR="00B92895" w:rsidRPr="00006324">
        <w:rPr>
          <w:rFonts w:ascii="Arial" w:eastAsia="Times New Roman" w:hAnsi="Arial" w:cs="Arial"/>
          <w:sz w:val="20"/>
          <w:szCs w:val="20"/>
          <w:lang w:val="en-US"/>
        </w:rPr>
        <w:t>emotional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 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(1,188)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94.72,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.001,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.13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), but again the main effect of group and the interaction between group and </w:t>
      </w:r>
      <w:r w:rsidR="00B92895" w:rsidRPr="00006324">
        <w:rPr>
          <w:rFonts w:ascii="Arial" w:eastAsia="Times New Roman" w:hAnsi="Arial" w:cs="Arial"/>
          <w:sz w:val="20"/>
          <w:szCs w:val="20"/>
          <w:lang w:val="en-US"/>
        </w:rPr>
        <w:t>emotional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were not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&lt; .41,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.52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</w:t>
      </w:r>
    </w:p>
    <w:p w14:paraId="3137A60B" w14:textId="77593F14" w:rsidR="00C86792" w:rsidRPr="00006324" w:rsidRDefault="00C86792" w:rsidP="008629A9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Last, we conducted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a two-factorial </w:t>
      </w:r>
      <w:bookmarkStart w:id="6" w:name="_Hlk126569040"/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ANOVA (factor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025A7A" w:rsidRPr="00006324">
        <w:rPr>
          <w:rFonts w:ascii="Arial" w:hAnsi="Arial" w:cs="Arial"/>
          <w:i/>
          <w:iCs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iCs/>
          <w:sz w:val="20"/>
          <w:szCs w:val="20"/>
          <w:lang w:val="en-US"/>
        </w:rPr>
        <w:t>, two levels: happy-sad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vs</w:t>
      </w:r>
      <w:r w:rsidRPr="00006324">
        <w:rPr>
          <w:rFonts w:ascii="Arial" w:hAnsi="Arial" w:cs="Arial"/>
          <w:iCs/>
          <w:sz w:val="20"/>
          <w:szCs w:val="20"/>
          <w:lang w:val="en-US"/>
        </w:rPr>
        <w:t>. happy-angry-fearful)</w:t>
      </w:r>
      <w:bookmarkEnd w:id="6"/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for testing the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mood-congruency bias from the perspective of accuracy. The results showed that there were no significant main effects of group and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&lt; 0.36,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>s &gt; .55,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), but there was an interaction between group and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(1,188)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6.59,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.01,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.04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</w:t>
      </w:r>
      <w:bookmarkStart w:id="7" w:name="_Hlk126569096"/>
      <w:r w:rsidR="003B7A79" w:rsidRPr="00006324">
        <w:rPr>
          <w:rFonts w:ascii="Arial" w:eastAsia="Times New Roman" w:hAnsi="Arial" w:cs="Arial"/>
          <w:sz w:val="20"/>
          <w:szCs w:val="20"/>
          <w:lang w:val="en-US"/>
        </w:rPr>
        <w:t>The post hoc analysis revealed that healthy participants had marginally higher recognition accuracy for happy-sad faces than happy-angry-fearful faces (</w:t>
      </w:r>
      <w:r w:rsidR="003B7A79"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="003B7A79" w:rsidRPr="00006324">
        <w:rPr>
          <w:rFonts w:ascii="Arial" w:hAnsi="Arial" w:cs="Arial"/>
          <w:sz w:val="20"/>
          <w:szCs w:val="20"/>
          <w:vertAlign w:val="subscript"/>
          <w:lang w:val="en-US"/>
        </w:rPr>
        <w:t>(124)</w:t>
      </w:r>
      <w:r w:rsidR="003B7A79" w:rsidRPr="00006324">
        <w:rPr>
          <w:rFonts w:ascii="Arial" w:hAnsi="Arial" w:cs="Arial"/>
          <w:iCs/>
          <w:sz w:val="20"/>
          <w:szCs w:val="20"/>
          <w:lang w:val="en-US"/>
        </w:rPr>
        <w:t xml:space="preserve"> = 2.68, </w:t>
      </w:r>
      <w:r w:rsidR="003B7A79"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p </w:t>
      </w:r>
      <w:r w:rsidR="003B7A79" w:rsidRPr="00006324">
        <w:rPr>
          <w:rFonts w:ascii="Arial" w:hAnsi="Arial" w:cs="Arial"/>
          <w:iCs/>
          <w:sz w:val="20"/>
          <w:szCs w:val="20"/>
          <w:lang w:val="en-US"/>
        </w:rPr>
        <w:t>= .049</w:t>
      </w:r>
      <w:r w:rsidR="003B7A79" w:rsidRPr="00006324">
        <w:rPr>
          <w:rFonts w:ascii="Arial" w:eastAsia="Times New Roman" w:hAnsi="Arial" w:cs="Arial"/>
          <w:sz w:val="20"/>
          <w:szCs w:val="20"/>
          <w:lang w:val="en-US"/>
        </w:rPr>
        <w:t>), but there was no such significant comparison in MDD</w:t>
      </w:r>
      <w:bookmarkStart w:id="8" w:name="_Hlk127872191"/>
      <w:r w:rsidR="003B7A79" w:rsidRPr="00006324">
        <w:rPr>
          <w:rFonts w:ascii="Arial" w:eastAsia="Times New Roman" w:hAnsi="Arial" w:cs="Arial"/>
          <w:sz w:val="20"/>
          <w:szCs w:val="20"/>
          <w:lang w:val="en-US"/>
        </w:rPr>
        <w:t>, with all accuracy rates above 0.9</w:t>
      </w:r>
      <w:r w:rsidR="00E062C3" w:rsidRPr="00006324">
        <w:rPr>
          <w:rFonts w:ascii="Arial" w:eastAsia="Times New Roman" w:hAnsi="Arial" w:cs="Arial"/>
          <w:sz w:val="20"/>
          <w:szCs w:val="20"/>
          <w:lang w:val="en-US"/>
        </w:rPr>
        <w:t>8</w:t>
      </w:r>
      <w:bookmarkEnd w:id="8"/>
      <w:r w:rsidR="003B7A79" w:rsidRPr="00006324">
        <w:rPr>
          <w:rFonts w:ascii="Arial" w:eastAsia="Times New Roman" w:hAnsi="Arial" w:cs="Arial"/>
          <w:sz w:val="20"/>
          <w:szCs w:val="20"/>
          <w:lang w:val="en-US"/>
        </w:rPr>
        <w:t>.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bookmarkEnd w:id="7"/>
      <w:r w:rsidRPr="00006324">
        <w:rPr>
          <w:rFonts w:ascii="Arial" w:eastAsia="Times New Roman" w:hAnsi="Arial" w:cs="Arial"/>
          <w:sz w:val="20"/>
          <w:szCs w:val="20"/>
          <w:lang w:val="en-US"/>
        </w:rPr>
        <w:t>Besides, the post hoc analysis did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n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o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 show any group differences in each type of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. As this was in the task-related phase, we added this analysis as an effect of potential interest but found little relation to the mood congruency bias in the free-viewing phase.</w:t>
      </w:r>
    </w:p>
    <w:p w14:paraId="63E23B9A" w14:textId="77777777" w:rsidR="00B143D1" w:rsidRPr="00006324" w:rsidRDefault="00B143D1" w:rsidP="008629A9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B88F22E" w14:textId="719639E6" w:rsidR="002C5280" w:rsidRPr="00006324" w:rsidRDefault="00C86792" w:rsidP="008629A9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>In summary, the MDD and the HC group had similar accuracy in emotion and shape recognition, with accuracy rate</w:t>
      </w:r>
      <w:r w:rsidR="00E85AB0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between 90-100%.  </w:t>
      </w:r>
      <w:bookmarkEnd w:id="5"/>
      <w:r w:rsidR="002C5280"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6D04A7D6" w14:textId="294808DE" w:rsidR="00441BE1" w:rsidRPr="00006324" w:rsidRDefault="00E13CA9" w:rsidP="00CF1770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S1.</w:t>
      </w:r>
      <w:r w:rsidR="00707D17" w:rsidRPr="00006324">
        <w:rPr>
          <w:rFonts w:ascii="Arial" w:hAnsi="Arial" w:cs="Arial"/>
          <w:b/>
          <w:iCs/>
          <w:sz w:val="20"/>
          <w:szCs w:val="20"/>
          <w:lang w:val="en-US"/>
        </w:rPr>
        <w:t>2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441BE1" w:rsidRPr="00006324">
        <w:rPr>
          <w:rFonts w:ascii="Arial" w:hAnsi="Arial" w:cs="Arial"/>
          <w:b/>
          <w:iCs/>
          <w:sz w:val="20"/>
          <w:szCs w:val="20"/>
          <w:lang w:val="en-US"/>
        </w:rPr>
        <w:t>Mood-congruency bias in happy-sad trials</w:t>
      </w:r>
    </w:p>
    <w:p w14:paraId="307D37BE" w14:textId="61DEC14B" w:rsidR="00DC2BE1" w:rsidRPr="00006324" w:rsidRDefault="00441BE1" w:rsidP="00CF1770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 xml:space="preserve">To test whether a mood-congruency bias could be reflected by variance in preferential attention to sad faces or happy faces between MDD and HC. We conducted </w:t>
      </w:r>
      <w:r w:rsidR="00D9230A" w:rsidRPr="00006324">
        <w:rPr>
          <w:rFonts w:ascii="Arial" w:eastAsia="Times New Roman" w:hAnsi="Arial" w:cs="Arial"/>
          <w:sz w:val="20"/>
          <w:szCs w:val="20"/>
          <w:lang w:val="en-US"/>
        </w:rPr>
        <w:t>a</w:t>
      </w:r>
      <w:r w:rsidR="00D9230A" w:rsidRPr="00006324">
        <w:rPr>
          <w:rFonts w:ascii="Arial" w:hAnsi="Arial" w:cs="Arial"/>
          <w:iCs/>
          <w:sz w:val="20"/>
          <w:szCs w:val="20"/>
          <w:lang w:val="en-US"/>
        </w:rPr>
        <w:t xml:space="preserve"> two-factorial ANOVA (factor </w:t>
      </w:r>
      <w:r w:rsidR="00D9230A"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="00D9230A"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D9230A" w:rsidRPr="00006324">
        <w:rPr>
          <w:rFonts w:ascii="Arial" w:hAnsi="Arial" w:cs="Arial"/>
          <w:i/>
          <w:iCs/>
          <w:sz w:val="20"/>
          <w:szCs w:val="20"/>
          <w:lang w:val="en-US"/>
        </w:rPr>
        <w:t>target face</w:t>
      </w:r>
      <w:r w:rsidR="00D9230A"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</w:t>
      </w:r>
      <w:r w:rsidR="00D9230A" w:rsidRPr="00006324">
        <w:rPr>
          <w:rFonts w:ascii="Arial" w:hAnsi="Arial" w:cs="Arial"/>
          <w:sz w:val="20"/>
          <w:szCs w:val="20"/>
          <w:lang w:val="en-US"/>
        </w:rPr>
        <w:t>happy vs. sad</w:t>
      </w:r>
      <w:r w:rsidR="00D9230A" w:rsidRPr="00006324">
        <w:rPr>
          <w:rFonts w:ascii="Arial" w:hAnsi="Arial" w:cs="Arial"/>
          <w:iCs/>
          <w:sz w:val="20"/>
          <w:szCs w:val="20"/>
          <w:lang w:val="en-US"/>
        </w:rPr>
        <w:t xml:space="preserve">) </w:t>
      </w:r>
      <w:r w:rsidRPr="00006324">
        <w:rPr>
          <w:rFonts w:ascii="Arial" w:hAnsi="Arial" w:cs="Arial"/>
          <w:sz w:val="20"/>
          <w:szCs w:val="20"/>
          <w:lang w:val="en-US"/>
        </w:rPr>
        <w:t>for both phases. Results sho</w:t>
      </w:r>
      <w:r w:rsidR="007A17AA" w:rsidRPr="00006324">
        <w:rPr>
          <w:rFonts w:ascii="Arial" w:hAnsi="Arial" w:cs="Arial"/>
          <w:sz w:val="20"/>
          <w:szCs w:val="20"/>
          <w:lang w:val="en-US"/>
        </w:rPr>
        <w:t>wed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that in the free-viewing phase, the interaction</w:t>
      </w:r>
      <w:r w:rsidR="00A52837" w:rsidRPr="00006324">
        <w:rPr>
          <w:rFonts w:ascii="Arial" w:hAnsi="Arial" w:cs="Arial"/>
          <w:sz w:val="20"/>
          <w:szCs w:val="20"/>
          <w:lang w:val="en-US"/>
        </w:rPr>
        <w:t xml:space="preserve"> between group and target face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is significant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(1, 170)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4.37,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.04,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p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&gt; .02)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. Post hoc test showed that MDD had less </w:t>
      </w:r>
      <w:r w:rsidRPr="00006324">
        <w:rPr>
          <w:rFonts w:ascii="Arial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</w:t>
      </w:r>
      <w:r w:rsidR="006274A4" w:rsidRPr="00006324">
        <w:rPr>
          <w:rFonts w:ascii="Arial" w:hAnsi="Arial" w:cs="Arial"/>
          <w:sz w:val="20"/>
          <w:szCs w:val="20"/>
          <w:lang w:val="en-US"/>
        </w:rPr>
        <w:t>for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happy faces than HC, indicating decreased maintenance on happy faces for MDD than HC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2.63,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.05, Cohen’s d = .40),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supportive of a mood congruency in MDD. However, in the task-related phase, there is no significant interaction or main effect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(1, 170)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2.34,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.13</w:t>
      </w:r>
      <w:r w:rsidR="001429A4" w:rsidRPr="00006324">
        <w:rPr>
          <w:rFonts w:ascii="Arial" w:hAnsi="Arial" w:cs="Arial"/>
          <w:iCs/>
          <w:sz w:val="20"/>
          <w:szCs w:val="20"/>
          <w:lang w:val="en-US"/>
        </w:rPr>
        <w:t>,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see Fig. S</w:t>
      </w:r>
      <w:r w:rsidR="001429A4" w:rsidRPr="00006324">
        <w:rPr>
          <w:rFonts w:ascii="Arial" w:hAnsi="Arial" w:cs="Arial"/>
          <w:iCs/>
          <w:sz w:val="20"/>
          <w:szCs w:val="20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lang w:val="en-US"/>
        </w:rPr>
        <w:t>)</w:t>
      </w:r>
      <w:r w:rsidRPr="00006324">
        <w:rPr>
          <w:rFonts w:ascii="Arial" w:hAnsi="Arial" w:cs="Arial"/>
          <w:sz w:val="20"/>
          <w:szCs w:val="20"/>
          <w:lang w:val="en-US"/>
        </w:rPr>
        <w:t>.</w:t>
      </w:r>
    </w:p>
    <w:p w14:paraId="116109A2" w14:textId="52BB34B0" w:rsidR="00DC2BE1" w:rsidRPr="00006324" w:rsidRDefault="00DC2BE1">
      <w:pPr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br w:type="page"/>
      </w:r>
    </w:p>
    <w:p w14:paraId="72E11D8D" w14:textId="799CD9B2" w:rsidR="00DC2BE1" w:rsidRPr="00006324" w:rsidRDefault="00E13CA9" w:rsidP="00CF1770">
      <w:pPr>
        <w:spacing w:line="360" w:lineRule="auto"/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S1.</w:t>
      </w:r>
      <w:r w:rsidR="00707D17" w:rsidRPr="00006324">
        <w:rPr>
          <w:rFonts w:ascii="Arial" w:hAnsi="Arial" w:cs="Arial"/>
          <w:b/>
          <w:sz w:val="20"/>
          <w:szCs w:val="20"/>
          <w:lang w:val="en-US"/>
        </w:rPr>
        <w:t>3</w:t>
      </w:r>
      <w:r w:rsidRPr="0000632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DC2BE1" w:rsidRPr="00006324">
        <w:rPr>
          <w:rFonts w:ascii="Arial" w:hAnsi="Arial" w:cs="Arial"/>
          <w:b/>
          <w:sz w:val="20"/>
          <w:szCs w:val="20"/>
          <w:lang w:val="en-US"/>
        </w:rPr>
        <w:t>Gender effect</w:t>
      </w:r>
      <w:r w:rsidR="006C53E2" w:rsidRPr="00006324">
        <w:rPr>
          <w:rFonts w:ascii="Arial" w:hAnsi="Arial" w:cs="Arial"/>
          <w:b/>
          <w:sz w:val="20"/>
          <w:szCs w:val="20"/>
          <w:lang w:val="en-US"/>
        </w:rPr>
        <w:t>s</w:t>
      </w:r>
      <w:r w:rsidR="00DC2BE1" w:rsidRPr="00006324">
        <w:rPr>
          <w:rFonts w:ascii="Arial" w:hAnsi="Arial" w:cs="Arial"/>
          <w:b/>
          <w:sz w:val="20"/>
          <w:szCs w:val="20"/>
          <w:lang w:val="en-US"/>
        </w:rPr>
        <w:t xml:space="preserve"> in mood-congruency bias</w:t>
      </w:r>
    </w:p>
    <w:p w14:paraId="71BFEBC8" w14:textId="3E67A4B3" w:rsidR="00B969DB" w:rsidRPr="00006324" w:rsidRDefault="00B969DB" w:rsidP="00B969DB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bookmarkStart w:id="9" w:name="_Hlk127783990"/>
      <w:r w:rsidRPr="00006324">
        <w:rPr>
          <w:rFonts w:ascii="Arial" w:hAnsi="Arial" w:cs="Arial"/>
          <w:sz w:val="20"/>
          <w:szCs w:val="20"/>
          <w:lang w:val="en-US"/>
        </w:rPr>
        <w:t>To test for gender differences in the mood-congruency bias, we conducted a three-factorial ANOVA (factor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sz w:val="20"/>
          <w:szCs w:val="20"/>
          <w:lang w:val="en-US"/>
        </w:rPr>
        <w:t>, two levels: MDD vs. HC; factor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gender</w:t>
      </w:r>
      <w:r w:rsidRPr="00006324">
        <w:rPr>
          <w:rFonts w:ascii="Arial" w:hAnsi="Arial" w:cs="Arial"/>
          <w:sz w:val="20"/>
          <w:szCs w:val="20"/>
          <w:lang w:val="en-US"/>
        </w:rPr>
        <w:t>, two levels: female vs. male; factor </w:t>
      </w:r>
      <w:r w:rsidR="00025A7A" w:rsidRPr="00006324">
        <w:rPr>
          <w:rStyle w:val="Emphasis"/>
          <w:rFonts w:ascii="Arial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sz w:val="20"/>
          <w:szCs w:val="20"/>
          <w:lang w:val="en-US"/>
        </w:rPr>
        <w:t>, two levels: happy-sad vs. happy-angry-fearful) in each phase (the task-related phase or the free-viewing phase), with the proportion of target-related attention (</w:t>
      </w:r>
      <w:r w:rsidRPr="00006324">
        <w:rPr>
          <w:rFonts w:ascii="Arial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) as the dependent variable. The results showed that in the task-related phase, there was no significant main effect of gender, no significant interaction between gender and group, no significant interaction between gender and </w:t>
      </w:r>
      <w:r w:rsidR="00025A7A" w:rsidRPr="00006324">
        <w:rPr>
          <w:rFonts w:ascii="Arial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, and no significant interaction among all three factors (i.e., group, gender, and </w:t>
      </w:r>
      <w:r w:rsidR="00025A7A" w:rsidRPr="00006324">
        <w:rPr>
          <w:rFonts w:ascii="Arial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sz w:val="20"/>
          <w:szCs w:val="20"/>
          <w:lang w:val="en-US"/>
        </w:rPr>
        <w:t>,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F</w:t>
      </w:r>
      <w:r w:rsidRPr="00006324">
        <w:rPr>
          <w:rFonts w:ascii="Arial" w:hAnsi="Arial" w:cs="Arial"/>
          <w:sz w:val="20"/>
          <w:szCs w:val="20"/>
          <w:lang w:val="en-US"/>
        </w:rPr>
        <w:t>s &lt; 2.29,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 &gt; 0.13). In the free-viewing phase, there was a trend for a significant interaction among all three factors (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F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(1, 166)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= 3.31,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p </w:t>
      </w:r>
      <w:r w:rsidRPr="00006324">
        <w:rPr>
          <w:rFonts w:ascii="Arial" w:hAnsi="Arial" w:cs="Arial"/>
          <w:sz w:val="20"/>
          <w:szCs w:val="20"/>
          <w:lang w:val="en-US"/>
        </w:rPr>
        <w:t>= 0.07), although the main effect of gender and other interactions with gender weren’t significant (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F</w:t>
      </w:r>
      <w:r w:rsidRPr="00006324">
        <w:rPr>
          <w:rFonts w:ascii="Arial" w:hAnsi="Arial" w:cs="Arial"/>
          <w:sz w:val="20"/>
          <w:szCs w:val="20"/>
          <w:lang w:val="en-US"/>
        </w:rPr>
        <w:t>s &lt; 2.03,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 &gt; 0.16). For the post hoc analysis of the marginally significant interaction, there were no significant differences in any comparisons (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t</w:t>
      </w:r>
      <w:r w:rsidRPr="00006324">
        <w:rPr>
          <w:rFonts w:ascii="Arial" w:hAnsi="Arial" w:cs="Arial"/>
          <w:sz w:val="20"/>
          <w:szCs w:val="20"/>
          <w:lang w:val="en-US"/>
        </w:rPr>
        <w:t>s &lt; 2.90, </w:t>
      </w:r>
      <w:r w:rsidRPr="00006324">
        <w:rPr>
          <w:rStyle w:val="Emphasis"/>
          <w:rFonts w:ascii="Arial" w:hAnsi="Arial" w:cs="Arial"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s &gt; 0.11). Therefore, in the task-related or free-viewing phase of emotional processing, we didn’t observe gender differences between and within the MDD and the HC group for the </w:t>
      </w:r>
      <w:r w:rsidRPr="00006324">
        <w:rPr>
          <w:rFonts w:ascii="Arial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values in happy-negative trials.</w:t>
      </w:r>
    </w:p>
    <w:bookmarkEnd w:id="9"/>
    <w:p w14:paraId="6AC53D2F" w14:textId="77777777" w:rsidR="00B969DB" w:rsidRPr="00006324" w:rsidRDefault="00B969DB" w:rsidP="00B969DB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>Then we also tested the gender effect in the happy-sad trials with the same condition as in the supplementary material. This analysis focused on testing the mood-congruency attentional bias between positive (happy) faces and negative (sad) faces, which was different from the analysis above (examining between mood-congruent negative (sad) faces and other negative (fearful and angry) faces). We conducted 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three-factorial ANOVA (factor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gender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female vs. male; 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target face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</w:t>
      </w:r>
      <w:r w:rsidRPr="00006324">
        <w:rPr>
          <w:rFonts w:ascii="Arial" w:hAnsi="Arial" w:cs="Arial"/>
          <w:sz w:val="20"/>
          <w:szCs w:val="20"/>
          <w:lang w:val="en-US"/>
        </w:rPr>
        <w:t>happy vs. sad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) in each phase, also with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values as the dependent variable.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The results showed that in the task-related phase, the main effect of gender, the interaction between gender and target face, and the interaction among three factors (i.e., group, gender, and target face) were not significant (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F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s &lt; .42,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p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s &gt; 0.52), but the interaction between gender and group showed a trend for significance (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F</w:t>
      </w:r>
      <w:r w:rsidRPr="00006324">
        <w:rPr>
          <w:rFonts w:ascii="Arial" w:eastAsia="Times New Roman" w:hAnsi="Arial" w:cs="Arial"/>
          <w:sz w:val="20"/>
          <w:szCs w:val="20"/>
          <w:vertAlign w:val="subscript"/>
          <w:lang w:val="en-US"/>
        </w:rPr>
        <w:t>(1, 166)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= 3.46,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 xml:space="preserve">p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= 0.06,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p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=.002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The post hoc analysis showed that for female participants, the HC group had marginally higher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values than the MDD group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(168)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2.48,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= .08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), indicating that healthy female individuals have more attention to target-related faces than MDD female patients in the task-related phase. However, there were no significant differences in other comparisons of the post hoc analysis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&lt; 2.08,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&gt; .24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 In the free-viewing phase, there was no main effect of gender, no interaction between gender and target face, and no interaction between gender and group (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F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s&lt; 1.71,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p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s &gt; 0.19), but the interaction among the three factors was marginally significant (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F</w:t>
      </w:r>
      <w:r w:rsidRPr="00006324">
        <w:rPr>
          <w:rFonts w:ascii="Arial" w:eastAsia="Times New Roman" w:hAnsi="Arial" w:cs="Arial"/>
          <w:sz w:val="20"/>
          <w:szCs w:val="20"/>
          <w:vertAlign w:val="subscript"/>
          <w:lang w:val="en-US"/>
        </w:rPr>
        <w:t>(1, 166)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= 3.06,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 xml:space="preserve">p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= 0.08,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 xml:space="preserve">p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=.002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 For the post hoc analysis, there were no significant differences in any comparisons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t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2.75,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 xml:space="preserve"> </w:t>
      </w:r>
      <w:r w:rsidRPr="00006324">
        <w:rPr>
          <w:rFonts w:ascii="Arial" w:hAnsi="Arial" w:cs="Arial"/>
          <w:iCs/>
          <w:sz w:val="20"/>
          <w:szCs w:val="20"/>
          <w:lang w:val="en-US"/>
        </w:rPr>
        <w:t>&gt; .18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</w:t>
      </w:r>
    </w:p>
    <w:p w14:paraId="60C8E90E" w14:textId="3A4E84EF" w:rsidR="001D48B4" w:rsidRPr="00006324" w:rsidRDefault="00B969DB" w:rsidP="00B969DB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In summary, we didn’t observe any significant interactions among three factors (i.e., group, gender, and </w:t>
      </w:r>
      <w:r w:rsidR="00025A7A" w:rsidRPr="00006324">
        <w:rPr>
          <w:rFonts w:ascii="Arial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(or target face)), indicating mood congruency bias cannot be distinguished by gender either for MDD or non-clinical populations in this study. This demonstrated that both female and male patients with MDD had a more attentional bias to mood-congruent faces during the free-viewing, as compared with their counterparts.</w:t>
      </w:r>
      <w:r w:rsidR="001D48B4" w:rsidRPr="00006324">
        <w:rPr>
          <w:rFonts w:ascii="Arial" w:eastAsia="Times New Roman" w:hAnsi="Arial" w:cs="Arial"/>
          <w:sz w:val="20"/>
          <w:szCs w:val="20"/>
          <w:lang w:val="en-US"/>
        </w:rPr>
        <w:br w:type="page"/>
      </w:r>
    </w:p>
    <w:p w14:paraId="162E3A16" w14:textId="595D0656" w:rsidR="00367D20" w:rsidRPr="00006324" w:rsidRDefault="00D729AB" w:rsidP="001D48B4">
      <w:pPr>
        <w:spacing w:line="36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006324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367D20" w:rsidRPr="00006324">
        <w:rPr>
          <w:rFonts w:ascii="Arial" w:hAnsi="Arial" w:cs="Arial"/>
          <w:b/>
          <w:bCs/>
          <w:sz w:val="20"/>
          <w:szCs w:val="20"/>
          <w:lang w:val="en-US"/>
        </w:rPr>
        <w:t>1.4 Group difference</w:t>
      </w:r>
      <w:r w:rsidR="008D5105" w:rsidRPr="00006324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="00367D20" w:rsidRPr="00006324">
        <w:rPr>
          <w:rFonts w:ascii="Arial" w:hAnsi="Arial" w:cs="Arial"/>
          <w:b/>
          <w:bCs/>
          <w:sz w:val="20"/>
          <w:szCs w:val="20"/>
          <w:lang w:val="en-US"/>
        </w:rPr>
        <w:t xml:space="preserve"> in the dwell times and fixation counts</w:t>
      </w:r>
      <w:r w:rsidR="00367D20" w:rsidRPr="00006324">
        <w:rPr>
          <w:rFonts w:ascii="Arial" w:eastAsia="Times New Roman" w:hAnsi="Arial" w:cs="Arial"/>
          <w:b/>
          <w:bCs/>
          <w:sz w:val="20"/>
          <w:szCs w:val="20"/>
          <w:lang w:val="en-US"/>
        </w:rPr>
        <w:t xml:space="preserve"> </w:t>
      </w:r>
    </w:p>
    <w:p w14:paraId="4208FF33" w14:textId="70E48905" w:rsidR="00625D8D" w:rsidRPr="00006324" w:rsidRDefault="00625D8D" w:rsidP="00625D8D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Differences in dwell times and fixation counts between groups may influence mood-congruency attentional bias. To test for possible </w:t>
      </w:r>
      <w:r w:rsidR="009D4B06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group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differences, we conducted </w:t>
      </w:r>
      <w:r w:rsidR="00A66F95" w:rsidRPr="00006324">
        <w:rPr>
          <w:rFonts w:ascii="Arial" w:hAnsi="Arial" w:cs="Arial"/>
          <w:iCs/>
          <w:sz w:val="20"/>
          <w:szCs w:val="20"/>
          <w:lang w:val="en-US"/>
        </w:rPr>
        <w:t>four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two-factorial ANOVAs (factor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025A7A" w:rsidRPr="00006324">
        <w:rPr>
          <w:rFonts w:ascii="Arial" w:hAnsi="Arial" w:cs="Arial"/>
          <w:i/>
          <w:iCs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happy-sad vs. </w:t>
      </w:r>
      <w:r w:rsidR="000F0F1F" w:rsidRPr="00006324">
        <w:rPr>
          <w:rFonts w:ascii="Arial" w:hAnsi="Arial" w:cs="Arial"/>
          <w:sz w:val="20"/>
          <w:szCs w:val="20"/>
          <w:lang w:val="en-US"/>
        </w:rPr>
        <w:t>happy-angry-fearful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) respectively for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dwell times and fixation counts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in each phase (</w:t>
      </w:r>
      <w:r w:rsidR="00491A53" w:rsidRPr="00006324">
        <w:rPr>
          <w:rFonts w:ascii="Arial" w:hAnsi="Arial" w:cs="Arial"/>
          <w:sz w:val="20"/>
          <w:szCs w:val="20"/>
          <w:lang w:val="en-US"/>
        </w:rPr>
        <w:t xml:space="preserve">i.e.,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the task-related phase or the free-viewing phase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). </w:t>
      </w:r>
    </w:p>
    <w:p w14:paraId="5FAA4A7D" w14:textId="77777777" w:rsidR="00676E99" w:rsidRPr="00006324" w:rsidRDefault="00676E99" w:rsidP="00625D8D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6E3311EE" w14:textId="77777777" w:rsidR="00625D8D" w:rsidRPr="00006324" w:rsidRDefault="00625D8D" w:rsidP="00625D8D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t>Dwell times:</w:t>
      </w:r>
    </w:p>
    <w:p w14:paraId="3843BF76" w14:textId="0D2C620D" w:rsidR="00625D8D" w:rsidRPr="00006324" w:rsidRDefault="00A45434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The t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>wo-factorial ANOVA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showed a significant main effect of group for dwell times in the task-related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="00625D8D" w:rsidRPr="00006324">
        <w:rPr>
          <w:rFonts w:ascii="Arial" w:hAnsi="Arial" w:cs="Arial"/>
          <w:sz w:val="20"/>
          <w:szCs w:val="20"/>
          <w:vertAlign w:val="subscript"/>
          <w:lang w:val="en-US"/>
        </w:rPr>
        <w:t>(1,168)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4.06,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.045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>), indicating that patients with MDD had shorter dwell times on stimuli than healthy controls. However, there was no significant main effect of group in the free-viewing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.0</w:t>
      </w:r>
      <w:r w:rsidR="003A2F3D" w:rsidRPr="00006324">
        <w:rPr>
          <w:rFonts w:ascii="Arial" w:hAnsi="Arial" w:cs="Arial"/>
          <w:iCs/>
          <w:sz w:val="20"/>
          <w:szCs w:val="20"/>
          <w:lang w:val="en-US"/>
        </w:rPr>
        <w:t>5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.8</w:t>
      </w:r>
      <w:r w:rsidR="003A2F3D" w:rsidRPr="00006324">
        <w:rPr>
          <w:rFonts w:ascii="Arial" w:hAnsi="Arial" w:cs="Arial"/>
          <w:iCs/>
          <w:sz w:val="20"/>
          <w:szCs w:val="20"/>
          <w:lang w:val="en-US"/>
        </w:rPr>
        <w:t>3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In addition, there were no interactions between the group and </w:t>
      </w:r>
      <w:r w:rsidR="00025A7A" w:rsidRPr="00006324">
        <w:rPr>
          <w:rFonts w:ascii="Arial" w:hAnsi="Arial" w:cs="Arial"/>
          <w:iCs/>
          <w:sz w:val="20"/>
          <w:szCs w:val="20"/>
          <w:lang w:val="en-US"/>
        </w:rPr>
        <w:t>specific-valenced pair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in each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s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&lt;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1.95,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sz w:val="20"/>
          <w:szCs w:val="20"/>
          <w:lang w:val="en-US"/>
        </w:rPr>
        <w:t>s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&gt; .16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>).</w:t>
      </w:r>
    </w:p>
    <w:p w14:paraId="304FC8AB" w14:textId="3EC465DE" w:rsidR="00625D8D" w:rsidRPr="00006324" w:rsidRDefault="00625D8D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>To further test the effect of phase, we conducted a three-</w:t>
      </w:r>
      <w:r w:rsidRPr="00006324">
        <w:rPr>
          <w:rFonts w:ascii="Arial" w:hAnsi="Arial" w:cs="Arial"/>
          <w:iCs/>
          <w:sz w:val="20"/>
          <w:szCs w:val="20"/>
          <w:lang w:val="en-US"/>
        </w:rPr>
        <w:t>factorial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ANOVA (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phase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task-related vs. free-viewing; 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025A7A" w:rsidRPr="00006324">
        <w:rPr>
          <w:rFonts w:ascii="Arial" w:hAnsi="Arial" w:cs="Arial"/>
          <w:i/>
          <w:iCs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happy-sad vs. </w:t>
      </w:r>
      <w:r w:rsidR="000F0F1F" w:rsidRPr="00006324">
        <w:rPr>
          <w:rFonts w:ascii="Arial" w:hAnsi="Arial" w:cs="Arial"/>
          <w:sz w:val="20"/>
          <w:szCs w:val="20"/>
          <w:lang w:val="en-US"/>
        </w:rPr>
        <w:t>happy-angry-fearful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 Results showed that the main effect of phase was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(1,168)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 = 632.15,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.001,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.74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), indicating that participants had </w:t>
      </w:r>
      <w:r w:rsidR="00E61242" w:rsidRPr="00006324">
        <w:rPr>
          <w:rFonts w:ascii="Arial" w:eastAsia="Times New Roman" w:hAnsi="Arial" w:cs="Arial"/>
          <w:sz w:val="20"/>
          <w:szCs w:val="20"/>
          <w:lang w:val="en-US"/>
        </w:rPr>
        <w:t>shorter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dwell times in the task-related phase than the free-viewing phase. The main effect of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interaction between phase and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were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&gt; 9.38,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>s &lt; .002,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.04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However, the main effect of group and interactions </w:t>
      </w:r>
      <w:r w:rsidR="0057702D" w:rsidRPr="00006324">
        <w:rPr>
          <w:rFonts w:ascii="Arial" w:eastAsia="Times New Roman" w:hAnsi="Arial" w:cs="Arial"/>
          <w:sz w:val="20"/>
          <w:szCs w:val="20"/>
          <w:lang w:val="en-US"/>
        </w:rPr>
        <w:t>with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group were not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&lt;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2.26,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.13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</w:t>
      </w:r>
    </w:p>
    <w:p w14:paraId="31B2FC09" w14:textId="77777777" w:rsidR="00676E99" w:rsidRPr="00006324" w:rsidRDefault="00676E99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FD2106C" w14:textId="77777777" w:rsidR="00625D8D" w:rsidRPr="00006324" w:rsidRDefault="00625D8D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Fixation counts: </w:t>
      </w:r>
    </w:p>
    <w:p w14:paraId="38CD0A4D" w14:textId="72C89AB8" w:rsidR="00625D8D" w:rsidRPr="00006324" w:rsidRDefault="00A45434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t>The t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>wo-factorial ANOVA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showed there was no significant main effect of group either in the task-related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.06,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.80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>) or in the free-viewing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="00625D8D" w:rsidRPr="00006324">
        <w:rPr>
          <w:rFonts w:ascii="Arial" w:hAnsi="Arial" w:cs="Arial"/>
          <w:sz w:val="20"/>
          <w:szCs w:val="20"/>
          <w:vertAlign w:val="subscript"/>
          <w:lang w:val="en-US"/>
        </w:rPr>
        <w:t>(1,168)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1.</w:t>
      </w:r>
      <w:r w:rsidR="003A2F3D" w:rsidRPr="00006324">
        <w:rPr>
          <w:rFonts w:ascii="Arial" w:hAnsi="Arial" w:cs="Arial"/>
          <w:iCs/>
          <w:sz w:val="20"/>
          <w:szCs w:val="20"/>
          <w:lang w:val="en-US"/>
        </w:rPr>
        <w:t>03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= .31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In addition, there were no interactions between the group and </w:t>
      </w:r>
      <w:r w:rsidR="00025A7A" w:rsidRPr="00006324">
        <w:rPr>
          <w:rFonts w:ascii="Arial" w:hAnsi="Arial" w:cs="Arial"/>
          <w:iCs/>
          <w:sz w:val="20"/>
          <w:szCs w:val="20"/>
          <w:lang w:val="en-US"/>
        </w:rPr>
        <w:t>specific-valenced pair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in each phase (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Fs &gt;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.93, </w:t>
      </w:r>
      <w:r w:rsidR="00625D8D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625D8D" w:rsidRPr="00006324">
        <w:rPr>
          <w:rFonts w:ascii="Arial" w:hAnsi="Arial" w:cs="Arial"/>
          <w:sz w:val="20"/>
          <w:szCs w:val="20"/>
          <w:lang w:val="en-US"/>
        </w:rPr>
        <w:t>s</w:t>
      </w:r>
      <w:r w:rsidR="00625D8D" w:rsidRPr="00006324">
        <w:rPr>
          <w:rFonts w:ascii="Arial" w:hAnsi="Arial" w:cs="Arial"/>
          <w:iCs/>
          <w:sz w:val="20"/>
          <w:szCs w:val="20"/>
          <w:lang w:val="en-US"/>
        </w:rPr>
        <w:t xml:space="preserve"> &gt; .34</w:t>
      </w:r>
      <w:r w:rsidR="00625D8D" w:rsidRPr="00006324">
        <w:rPr>
          <w:rFonts w:ascii="Arial" w:eastAsia="Times New Roman" w:hAnsi="Arial" w:cs="Arial"/>
          <w:sz w:val="20"/>
          <w:szCs w:val="20"/>
          <w:lang w:val="en-US"/>
        </w:rPr>
        <w:t>).</w:t>
      </w:r>
    </w:p>
    <w:p w14:paraId="01D0C5F6" w14:textId="7F6076DE" w:rsidR="00625D8D" w:rsidRPr="00006324" w:rsidRDefault="00625D8D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>Similarly, to further test the effect of phase, we conducted a three-</w:t>
      </w:r>
      <w:r w:rsidRPr="00006324">
        <w:rPr>
          <w:rFonts w:ascii="Arial" w:hAnsi="Arial" w:cs="Arial"/>
          <w:iCs/>
          <w:sz w:val="20"/>
          <w:szCs w:val="20"/>
          <w:lang w:val="en-US"/>
        </w:rPr>
        <w:t>factorial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ANOVA (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phase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task-related vs. free-viewing; factor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group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MDD vs. HC; factor </w:t>
      </w:r>
      <w:r w:rsidR="00025A7A" w:rsidRPr="00006324">
        <w:rPr>
          <w:rFonts w:ascii="Arial" w:hAnsi="Arial" w:cs="Arial"/>
          <w:i/>
          <w:iCs/>
          <w:sz w:val="20"/>
          <w:szCs w:val="20"/>
          <w:lang w:val="en-US"/>
        </w:rPr>
        <w:t>specific-valenced pair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, two levels: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happy-sad vs. </w:t>
      </w:r>
      <w:r w:rsidR="000F0F1F" w:rsidRPr="00006324">
        <w:rPr>
          <w:rFonts w:ascii="Arial" w:hAnsi="Arial" w:cs="Arial"/>
          <w:sz w:val="20"/>
          <w:szCs w:val="20"/>
          <w:lang w:val="en-US"/>
        </w:rPr>
        <w:t>happy-angry-fearful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 for fixation counts. Results also showed that the main effect of phase was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sz w:val="20"/>
          <w:szCs w:val="20"/>
          <w:vertAlign w:val="subscript"/>
          <w:lang w:val="en-US"/>
        </w:rPr>
        <w:t>(1,168)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 = 347.52,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.001,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= .61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), indicating that participants had</w:t>
      </w:r>
      <w:r w:rsidR="0070026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f</w:t>
      </w:r>
      <w:r w:rsidR="00F316AB" w:rsidRPr="00006324">
        <w:rPr>
          <w:rFonts w:ascii="Arial" w:eastAsia="Times New Roman" w:hAnsi="Arial" w:cs="Arial"/>
          <w:sz w:val="20"/>
          <w:szCs w:val="20"/>
          <w:lang w:val="en-US"/>
        </w:rPr>
        <w:t>ewer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fixations in the task-related phase than the free-viewing phase. The main effect of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interaction between phase and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>specific-valenced pair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were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&gt; 11.91,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>s &lt; .001,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/>
          <w:iCs/>
          <w:sz w:val="20"/>
          <w:szCs w:val="20"/>
        </w:rPr>
        <w:t>η</w:t>
      </w:r>
      <w:r w:rsidRPr="00006324">
        <w:rPr>
          <w:rFonts w:ascii="Arial" w:hAnsi="Arial" w:cs="Arial"/>
          <w:iCs/>
          <w:sz w:val="20"/>
          <w:szCs w:val="20"/>
          <w:vertAlign w:val="superscript"/>
          <w:lang w:val="en-US"/>
        </w:rPr>
        <w:t>2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.05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). However, the main effect of group and interactions </w:t>
      </w:r>
      <w:r w:rsidR="00AD410E" w:rsidRPr="00006324">
        <w:rPr>
          <w:rFonts w:ascii="Arial" w:eastAsia="Times New Roman" w:hAnsi="Arial" w:cs="Arial"/>
          <w:sz w:val="20"/>
          <w:szCs w:val="20"/>
          <w:lang w:val="en-US"/>
        </w:rPr>
        <w:t>with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group were not significant (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F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s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&lt;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1.32,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sz w:val="20"/>
          <w:szCs w:val="20"/>
          <w:lang w:val="en-US"/>
        </w:rPr>
        <w:t>s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.25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).</w:t>
      </w:r>
    </w:p>
    <w:p w14:paraId="0A1FFF7F" w14:textId="77777777" w:rsidR="00A729BF" w:rsidRPr="00006324" w:rsidRDefault="00A729BF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41472630" w14:textId="0221269C" w:rsidR="00625D8D" w:rsidRPr="00006324" w:rsidRDefault="00625D8D" w:rsidP="00625D8D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In summary, the MDD and the healthy group had similar dwell times and fixation counts in the free-viewing phase, which was not affected by the stimulus types. Therefore, mood-congruency attention bias between MDD and HC cannot be accounted for by dwell times or fixation counts on stimuli during the free-viewing phase. However, we observed that healthy participants had more accuracy for happy-sad faces than </w:t>
      </w:r>
      <w:r w:rsidR="000F0F1F" w:rsidRPr="00006324">
        <w:rPr>
          <w:rFonts w:ascii="Arial" w:hAnsi="Arial" w:cs="Arial"/>
          <w:sz w:val="20"/>
          <w:szCs w:val="20"/>
          <w:lang w:val="en-US"/>
        </w:rPr>
        <w:t>happy-angry-fearful</w:t>
      </w:r>
      <w:r w:rsidR="000F0F1F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faces, while there was no such significant comparison in MDD. The accuracy level </w:t>
      </w:r>
      <w:r w:rsidR="007579F8" w:rsidRPr="00006324">
        <w:rPr>
          <w:rFonts w:ascii="Arial" w:eastAsia="Times New Roman" w:hAnsi="Arial" w:cs="Arial"/>
          <w:sz w:val="20"/>
          <w:szCs w:val="20"/>
          <w:lang w:val="en-US"/>
        </w:rPr>
        <w:t>was dominated mainly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by task-related attention before responses</w:t>
      </w:r>
      <w:r w:rsidR="007579F8" w:rsidRPr="00006324">
        <w:rPr>
          <w:rFonts w:ascii="Arial" w:eastAsia="Times New Roman" w:hAnsi="Arial" w:cs="Arial"/>
          <w:sz w:val="20"/>
          <w:szCs w:val="20"/>
          <w:lang w:val="en-US"/>
        </w:rPr>
        <w:t>,</w:t>
      </w:r>
      <w:r w:rsidR="00E91B41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whereas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the mood-congruency bias in our </w:t>
      </w:r>
      <w:r w:rsidR="005B4628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eye-tracking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analyses was only observed in the free-viewing phase (after responses). Therefore, significant results of accuracy cannot provide further explanation for the mood-congruency attention bias </w:t>
      </w:r>
      <w:r w:rsidR="005B4628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in MDD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in our study. In addition, the two groups have similar accuracy for stimuli, demonstrating that the effect of task difficulty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did not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affect the results of mood-congruency attention bias in MDD. </w:t>
      </w:r>
    </w:p>
    <w:p w14:paraId="69E626E4" w14:textId="77777777" w:rsidR="00C8635E" w:rsidRPr="00006324" w:rsidRDefault="00C8635E">
      <w:pPr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425F1B80" w14:textId="3380A928" w:rsidR="00E13CA9" w:rsidRPr="00006324" w:rsidRDefault="00E13CA9" w:rsidP="00923EF3">
      <w:pPr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Part 2: Figures</w:t>
      </w:r>
    </w:p>
    <w:p w14:paraId="30C707EC" w14:textId="77777777" w:rsidR="00E13CA9" w:rsidRPr="00006324" w:rsidRDefault="00E13CA9" w:rsidP="00923EF3">
      <w:pPr>
        <w:rPr>
          <w:rFonts w:ascii="Arial" w:hAnsi="Arial" w:cs="Arial"/>
          <w:sz w:val="20"/>
          <w:szCs w:val="20"/>
          <w:lang w:val="en-US"/>
        </w:rPr>
      </w:pPr>
    </w:p>
    <w:p w14:paraId="03AADC23" w14:textId="15B64979" w:rsidR="00E7669E" w:rsidRPr="00006324" w:rsidRDefault="00E7669E" w:rsidP="00E7669E">
      <w:pPr>
        <w:spacing w:line="360" w:lineRule="auto"/>
        <w:jc w:val="center"/>
        <w:rPr>
          <w:rFonts w:ascii="Arial" w:eastAsia="Times New Roman" w:hAnsi="Arial" w:cs="Arial"/>
          <w:bCs/>
          <w:sz w:val="20"/>
          <w:szCs w:val="20"/>
          <w:lang w:val="en-US"/>
        </w:rPr>
      </w:pPr>
      <w:bookmarkStart w:id="10" w:name="_Hlk126851629"/>
    </w:p>
    <w:bookmarkEnd w:id="10"/>
    <w:p w14:paraId="2057C179" w14:textId="01AF26F2" w:rsidR="00BA0E76" w:rsidRPr="00006324" w:rsidRDefault="00D01975" w:rsidP="00BA0E76">
      <w:pPr>
        <w:spacing w:line="360" w:lineRule="auto"/>
        <w:jc w:val="center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006324">
        <w:rPr>
          <w:noProof/>
          <w:lang w:val="en-US" w:eastAsia="en-US"/>
        </w:rPr>
        <w:drawing>
          <wp:inline distT="0" distB="0" distL="0" distR="0" wp14:anchorId="026296BE" wp14:editId="5BE52AFE">
            <wp:extent cx="2877820" cy="5396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53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5FB33" w14:textId="1A81F2E1" w:rsidR="00BA0E76" w:rsidRPr="00006324" w:rsidRDefault="00BA0E76" w:rsidP="00BA0E76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bookmarkStart w:id="11" w:name="_Hlk126851445"/>
      <w:r w:rsidRPr="00006324">
        <w:rPr>
          <w:rFonts w:ascii="Arial" w:eastAsia="Times New Roman" w:hAnsi="Arial" w:cs="Arial"/>
          <w:b/>
          <w:bCs/>
          <w:sz w:val="20"/>
          <w:szCs w:val="20"/>
          <w:lang w:val="en-US"/>
        </w:rPr>
        <w:t>Fig. S1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593CDF" w:rsidRPr="00006324">
        <w:rPr>
          <w:rFonts w:ascii="Arial" w:eastAsia="Times New Roman" w:hAnsi="Arial" w:cs="Arial"/>
          <w:sz w:val="20"/>
          <w:szCs w:val="20"/>
          <w:lang w:val="en-US"/>
        </w:rPr>
        <w:t>Flowchart of exclusion of participants for the measurements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bookmarkEnd w:id="11"/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The BeCOME study refers to the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Biological Classification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of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Mental Disorders study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. MDD and HC refer to major depressive disorder </w:t>
      </w:r>
      <w:r w:rsidR="00593CDF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patients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and healthy control</w:t>
      </w:r>
      <w:r w:rsidR="00593CDF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, respectively</w:t>
      </w:r>
      <w:bookmarkStart w:id="12" w:name="_Hlk127786184"/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.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025A7A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* the fixation analys</w:t>
      </w:r>
      <w:r w:rsidR="00D01975" w:rsidRPr="00006324">
        <w:rPr>
          <w:rFonts w:ascii="Arial" w:eastAsia="Times New Roman" w:hAnsi="Arial" w:cs="Arial"/>
          <w:sz w:val="20"/>
          <w:szCs w:val="20"/>
          <w:lang w:val="en-US"/>
        </w:rPr>
        <w:t>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s w</w:t>
      </w:r>
      <w:r w:rsidR="00344452" w:rsidRPr="00006324">
        <w:rPr>
          <w:rFonts w:ascii="Arial" w:eastAsia="Times New Roman" w:hAnsi="Arial" w:cs="Arial"/>
          <w:sz w:val="20"/>
          <w:szCs w:val="20"/>
          <w:lang w:val="en-US"/>
        </w:rPr>
        <w:t>ere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used to exclude the invalid trials in the eye-tracking analyses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;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 trial was excluded if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more</w:t>
      </w:r>
      <w:r w:rsidR="00BA4AB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than 2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5% of fixations were located outside the regions of interest</w:t>
      </w:r>
      <w:r w:rsidR="003E4D7E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(ROI)</w:t>
      </w:r>
    </w:p>
    <w:bookmarkEnd w:id="12"/>
    <w:p w14:paraId="77A92AE7" w14:textId="0D2D5D0F" w:rsidR="003A7C5A" w:rsidRPr="00006324" w:rsidRDefault="003A7C5A" w:rsidP="001429A4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127ACF97" w14:textId="58FA83DC" w:rsidR="003A7C5A" w:rsidRPr="00006324" w:rsidRDefault="003A7C5A">
      <w:pPr>
        <w:rPr>
          <w:rFonts w:ascii="Arial" w:hAnsi="Arial" w:cs="Arial"/>
          <w:noProof/>
          <w:sz w:val="20"/>
          <w:szCs w:val="20"/>
          <w:lang w:val="en-US"/>
        </w:rPr>
      </w:pPr>
      <w:r w:rsidRPr="00006324">
        <w:rPr>
          <w:rFonts w:ascii="Arial" w:hAnsi="Arial" w:cs="Arial"/>
          <w:noProof/>
          <w:sz w:val="20"/>
          <w:szCs w:val="20"/>
          <w:lang w:val="en-US"/>
        </w:rPr>
        <w:br w:type="page"/>
      </w:r>
    </w:p>
    <w:p w14:paraId="55091B8A" w14:textId="36E26196" w:rsidR="001429A4" w:rsidRPr="00006324" w:rsidRDefault="0074309B" w:rsidP="001429A4">
      <w:pPr>
        <w:rPr>
          <w:rFonts w:ascii="Arial" w:hAnsi="Arial" w:cs="Arial"/>
          <w:sz w:val="20"/>
          <w:szCs w:val="20"/>
          <w:lang w:val="en-US"/>
        </w:rPr>
      </w:pPr>
      <w:r w:rsidRPr="00006324">
        <w:rPr>
          <w:noProof/>
          <w:lang w:val="en-US" w:eastAsia="en-US"/>
        </w:rPr>
        <w:drawing>
          <wp:inline distT="0" distB="0" distL="0" distR="0" wp14:anchorId="0FECCB72" wp14:editId="6E7FF794">
            <wp:extent cx="5760720" cy="394964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9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262CF" w14:textId="526555E1" w:rsidR="001429A4" w:rsidRPr="00006324" w:rsidRDefault="001429A4" w:rsidP="001429A4">
      <w:pPr>
        <w:spacing w:after="0"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Fig. S2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Interaction between group and</w:t>
      </w:r>
      <w:r w:rsidR="007579F8" w:rsidRPr="00006324">
        <w:rPr>
          <w:rFonts w:ascii="Arial" w:hAnsi="Arial" w:cs="Arial"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target face </w:t>
      </w:r>
      <w:r w:rsidR="00D64BAA" w:rsidRPr="00006324">
        <w:rPr>
          <w:rFonts w:ascii="Arial" w:hAnsi="Arial" w:cs="Arial"/>
          <w:iCs/>
          <w:sz w:val="20"/>
          <w:szCs w:val="20"/>
          <w:lang w:val="en-US"/>
        </w:rPr>
        <w:t>in the task-related phase (a) and the free-viewing phase (b)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. MDD patients had lower </w:t>
      </w:r>
      <w:r w:rsidRPr="00006324">
        <w:rPr>
          <w:rFonts w:ascii="Arial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51573B" w:rsidRPr="00006324">
        <w:rPr>
          <w:rFonts w:ascii="Arial" w:hAnsi="Arial" w:cs="Arial"/>
          <w:iCs/>
          <w:sz w:val="20"/>
          <w:szCs w:val="20"/>
          <w:lang w:val="en-US"/>
        </w:rPr>
        <w:t>for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happy faces than HCs in the free-viewing phase, indicating that MDD had decreased attentional maintenance on happy faces, supportive of a mood congruency bias in MDD. However, there was no significant interaction in the task-related phase.</w:t>
      </w:r>
      <w:r w:rsidR="00BE3CF7"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BE3CF7" w:rsidRPr="00006324">
        <w:rPr>
          <w:rFonts w:ascii="Arial" w:eastAsia="Times New Roman" w:hAnsi="Arial" w:cs="Arial"/>
          <w:i/>
          <w:sz w:val="20"/>
          <w:szCs w:val="20"/>
          <w:lang w:val="en-US"/>
        </w:rPr>
        <w:t>PTRA</w:t>
      </w:r>
      <w:r w:rsidR="00BE3CF7" w:rsidRPr="00006324">
        <w:rPr>
          <w:rFonts w:ascii="Arial" w:eastAsia="Times New Roman" w:hAnsi="Arial" w:cs="Arial"/>
          <w:sz w:val="20"/>
          <w:szCs w:val="20"/>
          <w:lang w:val="en-US"/>
        </w:rPr>
        <w:t>: the proportion of target-related attention; MDD: major depression disorder; HC: healthy control</w:t>
      </w:r>
    </w:p>
    <w:p w14:paraId="14458BB3" w14:textId="77777777" w:rsidR="001429A4" w:rsidRPr="00006324" w:rsidRDefault="001429A4" w:rsidP="001429A4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sz w:val="20"/>
          <w:szCs w:val="20"/>
          <w:lang w:val="en-US"/>
        </w:rPr>
        <w:br w:type="page"/>
      </w:r>
    </w:p>
    <w:p w14:paraId="18041E44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7109E706" w14:textId="77777777" w:rsidR="008E1090" w:rsidRPr="00006324" w:rsidRDefault="008E1090" w:rsidP="008E1090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iCs/>
          <w:noProof/>
          <w:sz w:val="20"/>
          <w:szCs w:val="20"/>
          <w:lang w:val="en-US" w:eastAsia="en-US"/>
        </w:rPr>
        <w:drawing>
          <wp:inline distT="0" distB="0" distL="0" distR="0" wp14:anchorId="396ABF17" wp14:editId="4F31A2C1">
            <wp:extent cx="4808435" cy="552566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21" cy="552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25066" w14:textId="4305F628" w:rsidR="0090715A" w:rsidRPr="00006324" w:rsidRDefault="008E1090" w:rsidP="0090715A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S3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 xml:space="preserve">Neural correlates of </w:t>
      </w:r>
      <w:r w:rsidR="0090715A" w:rsidRPr="00006324">
        <w:rPr>
          <w:rFonts w:ascii="Arial" w:hAnsi="Arial" w:cs="Arial"/>
          <w:i/>
          <w:iCs/>
          <w:sz w:val="20"/>
          <w:szCs w:val="20"/>
          <w:lang w:val="en-US"/>
        </w:rPr>
        <w:t>PTRA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 xml:space="preserve"> for emotional faces between the groups (MDD vs. HC) in the target-related phase (a) and the free-viewing phase (b). Hot (cold) colors refer to more (less) neural correlates for MDD patients compared to the HCs. The background template is a mean T1-weighted image with DARTEL spatial normalization. L = left, R = right. Color bars indicate T values. </w:t>
      </w:r>
      <w:r w:rsidR="0090715A"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90715A"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cluster.FWE</w:t>
      </w:r>
      <w:r w:rsidR="0090715A"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 xml:space="preserve">&lt; .05, with statistical maps collected at uncorrected </w:t>
      </w:r>
      <w:r w:rsidR="0090715A" w:rsidRPr="00006324">
        <w:rPr>
          <w:rFonts w:ascii="Arial" w:hAnsi="Arial" w:cs="Arial"/>
          <w:i/>
          <w:sz w:val="20"/>
          <w:szCs w:val="20"/>
          <w:lang w:val="en-US"/>
        </w:rPr>
        <w:t xml:space="preserve">p 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 xml:space="preserve">&lt; .005 and </w:t>
      </w:r>
      <w:r w:rsidR="0090715A" w:rsidRPr="00006324">
        <w:rPr>
          <w:rFonts w:ascii="Arial" w:hAnsi="Arial" w:cs="Arial"/>
          <w:i/>
          <w:sz w:val="20"/>
          <w:szCs w:val="20"/>
          <w:lang w:val="en-US"/>
        </w:rPr>
        <w:t>k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 xml:space="preserve"> &gt; 50 </w:t>
      </w:r>
    </w:p>
    <w:p w14:paraId="66FF80F8" w14:textId="1A20E5F3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73039C6E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C952F34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noProof/>
          <w:sz w:val="20"/>
          <w:szCs w:val="20"/>
          <w:lang w:val="en-US"/>
        </w:rPr>
      </w:pPr>
    </w:p>
    <w:p w14:paraId="3240D8D9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noProof/>
          <w:sz w:val="20"/>
          <w:szCs w:val="20"/>
          <w:lang w:val="en-US"/>
        </w:rPr>
      </w:pPr>
    </w:p>
    <w:p w14:paraId="7CCBD984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noProof/>
          <w:sz w:val="20"/>
          <w:szCs w:val="20"/>
          <w:lang w:val="en-US"/>
        </w:rPr>
      </w:pPr>
      <w:r w:rsidRPr="00006324">
        <w:rPr>
          <w:rFonts w:ascii="Arial" w:hAnsi="Arial" w:cs="Arial"/>
          <w:iCs/>
          <w:noProof/>
          <w:sz w:val="20"/>
          <w:szCs w:val="20"/>
          <w:lang w:val="en-US" w:eastAsia="en-US"/>
        </w:rPr>
        <w:drawing>
          <wp:inline distT="0" distB="0" distL="0" distR="0" wp14:anchorId="3E3DB84E" wp14:editId="60D45B48">
            <wp:extent cx="4677177" cy="4841271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56" cy="484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913E" w14:textId="6485F599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S4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Neural correlates of task-related attentional gaze patterns 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>during the task-related phase in MDD (a) and HC (b)</w:t>
      </w:r>
      <w:r w:rsidRPr="00006324">
        <w:rPr>
          <w:rFonts w:ascii="Arial" w:hAnsi="Arial" w:cs="Arial"/>
          <w:iCs/>
          <w:sz w:val="20"/>
          <w:szCs w:val="20"/>
          <w:lang w:val="en-US"/>
        </w:rPr>
        <w:t>. Hot (cold) colors refer to positive (negative) neural correlates of gaze patterns in emotional face processing. The background template is a mean T1-weighted image with DARTEL spatial normalization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>.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L = left, R = right. Color bars indicate T values.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FWE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&lt; .05,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30 </w:t>
      </w:r>
    </w:p>
    <w:p w14:paraId="3424CDC4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02F6B4AB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noProof/>
          <w:sz w:val="20"/>
          <w:szCs w:val="20"/>
          <w:lang w:val="en-US"/>
        </w:rPr>
      </w:pPr>
    </w:p>
    <w:p w14:paraId="4D7DBD24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noProof/>
          <w:sz w:val="20"/>
          <w:szCs w:val="20"/>
          <w:lang w:val="en-US"/>
        </w:rPr>
      </w:pPr>
    </w:p>
    <w:p w14:paraId="6BCDF0AF" w14:textId="77777777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noProof/>
          <w:sz w:val="20"/>
          <w:szCs w:val="20"/>
          <w:lang w:val="en-US" w:eastAsia="en-US"/>
        </w:rPr>
        <w:drawing>
          <wp:inline distT="0" distB="0" distL="0" distR="0" wp14:anchorId="4DBEB5EB" wp14:editId="2855CD44">
            <wp:extent cx="4829810" cy="4818831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82" b="40756"/>
                    <a:stretch/>
                  </pic:blipFill>
                  <pic:spPr bwMode="auto">
                    <a:xfrm>
                      <a:off x="0" y="0"/>
                      <a:ext cx="4830051" cy="481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75BEA" w14:textId="0609DA3C" w:rsidR="008E1090" w:rsidRPr="00006324" w:rsidRDefault="008E1090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Fig. S5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>Neural correlates of task-related attentional gaze patterns during the free-viewing phase in MDD (a) and HC (b)</w:t>
      </w:r>
      <w:r w:rsidRPr="00006324">
        <w:rPr>
          <w:rFonts w:ascii="Arial" w:hAnsi="Arial" w:cs="Arial"/>
          <w:iCs/>
          <w:sz w:val="20"/>
          <w:szCs w:val="20"/>
          <w:lang w:val="en-US"/>
        </w:rPr>
        <w:t>.  Hot (cold) colors refer to positive (negative) neural correlates of gaze patterns in emotional face processing. The background template is a mean T1-weighted image with DARTEL spatial normalization</w:t>
      </w:r>
      <w:r w:rsidR="0090715A" w:rsidRPr="00006324">
        <w:rPr>
          <w:rFonts w:ascii="Arial" w:hAnsi="Arial" w:cs="Arial"/>
          <w:iCs/>
          <w:sz w:val="20"/>
          <w:szCs w:val="20"/>
          <w:lang w:val="en-US"/>
        </w:rPr>
        <w:t>.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L = left, R = right. Color bars indicate T values.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vertAlign w:val="subscript"/>
          <w:lang w:val="en-US"/>
        </w:rPr>
        <w:t>cluster.FWE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 xml:space="preserve">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&lt; .05, with statistical maps collected at uncorrected </w:t>
      </w:r>
      <w:r w:rsidRPr="00006324">
        <w:rPr>
          <w:rFonts w:ascii="Arial" w:hAnsi="Arial" w:cs="Arial"/>
          <w:i/>
          <w:sz w:val="20"/>
          <w:szCs w:val="20"/>
          <w:lang w:val="en-US"/>
        </w:rPr>
        <w:t xml:space="preserve">p 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&lt; .005 and </w:t>
      </w:r>
      <w:r w:rsidRPr="00006324">
        <w:rPr>
          <w:rFonts w:ascii="Arial" w:hAnsi="Arial" w:cs="Arial"/>
          <w:i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50 </w:t>
      </w:r>
    </w:p>
    <w:p w14:paraId="2A224604" w14:textId="77777777" w:rsidR="008E1090" w:rsidRPr="00006324" w:rsidRDefault="008E1090">
      <w:pPr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145EC3BC" w14:textId="78427F80" w:rsidR="00566C99" w:rsidRPr="00006324" w:rsidRDefault="00E13CA9" w:rsidP="008E1090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>Part 3: Tables</w:t>
      </w:r>
    </w:p>
    <w:p w14:paraId="3613A42E" w14:textId="77777777" w:rsidR="00FE27B5" w:rsidRPr="00006324" w:rsidRDefault="00FE27B5" w:rsidP="00FE27B5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>Table S1 Demographic information, RTs, and accuracy rates in the behavioral analyses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2031"/>
        <w:gridCol w:w="1366"/>
        <w:gridCol w:w="1533"/>
        <w:gridCol w:w="230"/>
        <w:gridCol w:w="1366"/>
        <w:gridCol w:w="1531"/>
      </w:tblGrid>
      <w:tr w:rsidR="00006324" w:rsidRPr="00006324" w14:paraId="4C9831FD" w14:textId="77777777" w:rsidTr="006D7675">
        <w:trPr>
          <w:jc w:val="center"/>
        </w:trPr>
        <w:tc>
          <w:tcPr>
            <w:tcW w:w="1678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8E550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97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6098A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MDD</w:t>
            </w:r>
          </w:p>
        </w:tc>
        <w:tc>
          <w:tcPr>
            <w:tcW w:w="127" w:type="pct"/>
            <w:tcBorders>
              <w:top w:val="single" w:sz="12" w:space="0" w:color="auto"/>
              <w:bottom w:val="single" w:sz="4" w:space="0" w:color="auto"/>
            </w:tcBorders>
          </w:tcPr>
          <w:p w14:paraId="61CC1CF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97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80570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HC</w:t>
            </w:r>
          </w:p>
        </w:tc>
      </w:tr>
      <w:tr w:rsidR="00006324" w:rsidRPr="00006324" w14:paraId="70C4B736" w14:textId="77777777" w:rsidTr="006D7675">
        <w:trPr>
          <w:jc w:val="center"/>
        </w:trPr>
        <w:tc>
          <w:tcPr>
            <w:tcW w:w="1678" w:type="pct"/>
            <w:gridSpan w:val="2"/>
            <w:tcBorders>
              <w:top w:val="single" w:sz="4" w:space="0" w:color="auto"/>
            </w:tcBorders>
            <w:vAlign w:val="center"/>
          </w:tcPr>
          <w:p w14:paraId="05C28D7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1597" w:type="pct"/>
            <w:gridSpan w:val="2"/>
            <w:tcBorders>
              <w:top w:val="single" w:sz="4" w:space="0" w:color="auto"/>
            </w:tcBorders>
            <w:vAlign w:val="center"/>
          </w:tcPr>
          <w:p w14:paraId="13B96D1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127" w:type="pct"/>
            <w:tcBorders>
              <w:top w:val="single" w:sz="4" w:space="0" w:color="auto"/>
            </w:tcBorders>
          </w:tcPr>
          <w:p w14:paraId="4B9BC06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97" w:type="pct"/>
            <w:gridSpan w:val="2"/>
            <w:tcBorders>
              <w:top w:val="single" w:sz="4" w:space="0" w:color="auto"/>
            </w:tcBorders>
            <w:vAlign w:val="center"/>
          </w:tcPr>
          <w:p w14:paraId="3132466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125</w:t>
            </w:r>
          </w:p>
        </w:tc>
      </w:tr>
      <w:tr w:rsidR="00006324" w:rsidRPr="00006324" w14:paraId="69227DE9" w14:textId="77777777" w:rsidTr="006D7675">
        <w:trPr>
          <w:jc w:val="center"/>
        </w:trPr>
        <w:tc>
          <w:tcPr>
            <w:tcW w:w="1678" w:type="pct"/>
            <w:gridSpan w:val="2"/>
            <w:tcBorders>
              <w:bottom w:val="single" w:sz="4" w:space="0" w:color="auto"/>
            </w:tcBorders>
            <w:vAlign w:val="center"/>
          </w:tcPr>
          <w:p w14:paraId="45B576D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% Female</w:t>
            </w:r>
          </w:p>
        </w:tc>
        <w:tc>
          <w:tcPr>
            <w:tcW w:w="1597" w:type="pct"/>
            <w:gridSpan w:val="2"/>
            <w:tcBorders>
              <w:bottom w:val="single" w:sz="4" w:space="0" w:color="auto"/>
            </w:tcBorders>
            <w:vAlign w:val="center"/>
          </w:tcPr>
          <w:p w14:paraId="5D9E245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40.0</w:t>
            </w:r>
          </w:p>
        </w:tc>
        <w:tc>
          <w:tcPr>
            <w:tcW w:w="127" w:type="pct"/>
            <w:tcBorders>
              <w:bottom w:val="single" w:sz="4" w:space="0" w:color="auto"/>
            </w:tcBorders>
          </w:tcPr>
          <w:p w14:paraId="16E5544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97" w:type="pct"/>
            <w:gridSpan w:val="2"/>
            <w:tcBorders>
              <w:bottom w:val="single" w:sz="4" w:space="0" w:color="auto"/>
            </w:tcBorders>
            <w:vAlign w:val="center"/>
          </w:tcPr>
          <w:p w14:paraId="76DF21D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30.4</w:t>
            </w:r>
          </w:p>
        </w:tc>
      </w:tr>
      <w:tr w:rsidR="00006324" w:rsidRPr="00006324" w14:paraId="0249271E" w14:textId="77777777" w:rsidTr="006D7675">
        <w:trPr>
          <w:jc w:val="center"/>
        </w:trPr>
        <w:tc>
          <w:tcPr>
            <w:tcW w:w="1678" w:type="pct"/>
            <w:gridSpan w:val="2"/>
            <w:tcBorders>
              <w:top w:val="single" w:sz="4" w:space="0" w:color="auto"/>
            </w:tcBorders>
            <w:vAlign w:val="center"/>
          </w:tcPr>
          <w:p w14:paraId="6B454C0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38AF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692C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</w:tcPr>
          <w:p w14:paraId="08E9917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F674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9630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</w:tr>
      <w:tr w:rsidR="00006324" w:rsidRPr="00006324" w14:paraId="605E870F" w14:textId="77777777" w:rsidTr="006D7675">
        <w:trPr>
          <w:jc w:val="center"/>
        </w:trPr>
        <w:tc>
          <w:tcPr>
            <w:tcW w:w="1678" w:type="pct"/>
            <w:gridSpan w:val="2"/>
            <w:tcBorders>
              <w:bottom w:val="single" w:sz="4" w:space="0" w:color="auto"/>
            </w:tcBorders>
            <w:vAlign w:val="center"/>
          </w:tcPr>
          <w:p w14:paraId="4B6E4B0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Age (years, 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±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SD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0BD3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35.7</w:t>
            </w:r>
            <w:r w:rsidRPr="00006324">
              <w:rPr>
                <w:rFonts w:ascii="Arial" w:hAnsi="Arial" w:cs="Arial"/>
                <w:sz w:val="18"/>
                <w:szCs w:val="18"/>
              </w:rPr>
              <w:t>±14.4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87D0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34.5</w:t>
            </w:r>
            <w:r w:rsidRPr="00006324">
              <w:rPr>
                <w:rFonts w:ascii="Arial" w:hAnsi="Arial" w:cs="Arial"/>
                <w:sz w:val="18"/>
                <w:szCs w:val="18"/>
              </w:rPr>
              <w:t>±12.6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</w:tcPr>
          <w:p w14:paraId="59D1C51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3091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31.6</w:t>
            </w:r>
            <w:r w:rsidRPr="00006324">
              <w:rPr>
                <w:rFonts w:ascii="Arial" w:hAnsi="Arial" w:cs="Arial"/>
                <w:sz w:val="18"/>
                <w:szCs w:val="18"/>
              </w:rPr>
              <w:t>±9.7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10D0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35.4</w:t>
            </w:r>
            <w:r w:rsidRPr="00006324">
              <w:rPr>
                <w:rFonts w:ascii="Arial" w:hAnsi="Arial" w:cs="Arial"/>
                <w:sz w:val="18"/>
                <w:szCs w:val="18"/>
              </w:rPr>
              <w:t>±13.6</w:t>
            </w:r>
          </w:p>
        </w:tc>
      </w:tr>
      <w:tr w:rsidR="00006324" w:rsidRPr="00006324" w14:paraId="222214C2" w14:textId="77777777" w:rsidTr="006D7675">
        <w:trPr>
          <w:jc w:val="center"/>
        </w:trPr>
        <w:tc>
          <w:tcPr>
            <w:tcW w:w="1678" w:type="pct"/>
            <w:gridSpan w:val="2"/>
            <w:tcBorders>
              <w:top w:val="single" w:sz="4" w:space="0" w:color="auto"/>
            </w:tcBorders>
            <w:vAlign w:val="center"/>
          </w:tcPr>
          <w:p w14:paraId="2570346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700C0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RTs (ms)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49B7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Accuracy Rates</w:t>
            </w:r>
          </w:p>
        </w:tc>
        <w:tc>
          <w:tcPr>
            <w:tcW w:w="127" w:type="pct"/>
            <w:tcBorders>
              <w:top w:val="single" w:sz="4" w:space="0" w:color="auto"/>
              <w:bottom w:val="single" w:sz="4" w:space="0" w:color="auto"/>
            </w:tcBorders>
          </w:tcPr>
          <w:p w14:paraId="53CD1CA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0957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RTs (ms)</w:t>
            </w:r>
          </w:p>
        </w:tc>
        <w:tc>
          <w:tcPr>
            <w:tcW w:w="8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2166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Accuracy Rates</w:t>
            </w:r>
          </w:p>
        </w:tc>
      </w:tr>
      <w:tr w:rsidR="00006324" w:rsidRPr="00006324" w14:paraId="0473AEB8" w14:textId="77777777" w:rsidTr="006D7675">
        <w:trPr>
          <w:jc w:val="center"/>
        </w:trPr>
        <w:tc>
          <w:tcPr>
            <w:tcW w:w="559" w:type="pct"/>
            <w:vMerge w:val="restart"/>
            <w:vAlign w:val="center"/>
          </w:tcPr>
          <w:p w14:paraId="108317D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Condition</w:t>
            </w:r>
          </w:p>
          <w:p w14:paraId="10356F6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(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±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SD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19" w:type="pct"/>
            <w:vAlign w:val="center"/>
          </w:tcPr>
          <w:p w14:paraId="6CFF0739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Emotional Faces</w:t>
            </w: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0EC502E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2372.2</w:t>
            </w:r>
            <w:r w:rsidRPr="00006324">
              <w:rPr>
                <w:rFonts w:ascii="Arial" w:hAnsi="Arial" w:cs="Arial"/>
                <w:sz w:val="18"/>
                <w:szCs w:val="18"/>
              </w:rPr>
              <w:t>±467.2</w:t>
            </w: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370C3E3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.93</w:t>
            </w:r>
            <w:r w:rsidRPr="00006324">
              <w:rPr>
                <w:rFonts w:ascii="Arial" w:hAnsi="Arial" w:cs="Arial"/>
                <w:sz w:val="18"/>
                <w:szCs w:val="18"/>
              </w:rPr>
              <w:t>±.08</w:t>
            </w:r>
          </w:p>
        </w:tc>
        <w:tc>
          <w:tcPr>
            <w:tcW w:w="127" w:type="pct"/>
            <w:tcBorders>
              <w:top w:val="single" w:sz="4" w:space="0" w:color="auto"/>
            </w:tcBorders>
          </w:tcPr>
          <w:p w14:paraId="6BBC957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top w:val="single" w:sz="4" w:space="0" w:color="auto"/>
            </w:tcBorders>
            <w:vAlign w:val="center"/>
          </w:tcPr>
          <w:p w14:paraId="3CBE878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2334.9</w:t>
            </w:r>
            <w:r w:rsidRPr="00006324">
              <w:rPr>
                <w:rFonts w:ascii="Arial" w:hAnsi="Arial" w:cs="Arial"/>
                <w:sz w:val="18"/>
                <w:szCs w:val="18"/>
              </w:rPr>
              <w:t>±500.7</w:t>
            </w:r>
          </w:p>
        </w:tc>
        <w:tc>
          <w:tcPr>
            <w:tcW w:w="845" w:type="pct"/>
            <w:tcBorders>
              <w:top w:val="single" w:sz="4" w:space="0" w:color="auto"/>
            </w:tcBorders>
            <w:vAlign w:val="center"/>
          </w:tcPr>
          <w:p w14:paraId="7462917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.93</w:t>
            </w:r>
            <w:r w:rsidRPr="00006324">
              <w:rPr>
                <w:rFonts w:ascii="Arial" w:hAnsi="Arial" w:cs="Arial"/>
                <w:sz w:val="18"/>
                <w:szCs w:val="18"/>
              </w:rPr>
              <w:t>±.07</w:t>
            </w:r>
          </w:p>
        </w:tc>
      </w:tr>
      <w:tr w:rsidR="00006324" w:rsidRPr="00006324" w14:paraId="3D30BA7D" w14:textId="77777777" w:rsidTr="006D7675">
        <w:trPr>
          <w:jc w:val="center"/>
        </w:trPr>
        <w:tc>
          <w:tcPr>
            <w:tcW w:w="559" w:type="pct"/>
            <w:vMerge/>
            <w:vAlign w:val="center"/>
          </w:tcPr>
          <w:p w14:paraId="650281B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vAlign w:val="center"/>
          </w:tcPr>
          <w:p w14:paraId="2C371E27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Geometric Forms</w:t>
            </w:r>
          </w:p>
        </w:tc>
        <w:tc>
          <w:tcPr>
            <w:tcW w:w="753" w:type="pct"/>
            <w:vAlign w:val="center"/>
          </w:tcPr>
          <w:p w14:paraId="598C7B6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1118.8</w:t>
            </w:r>
            <w:r w:rsidRPr="00006324">
              <w:rPr>
                <w:rFonts w:ascii="Arial" w:hAnsi="Arial" w:cs="Arial"/>
                <w:sz w:val="18"/>
                <w:szCs w:val="18"/>
              </w:rPr>
              <w:t>±290.7</w:t>
            </w:r>
          </w:p>
        </w:tc>
        <w:tc>
          <w:tcPr>
            <w:tcW w:w="845" w:type="pct"/>
            <w:vAlign w:val="center"/>
          </w:tcPr>
          <w:p w14:paraId="7D6647C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.97</w:t>
            </w:r>
            <w:r w:rsidRPr="00006324">
              <w:rPr>
                <w:rFonts w:ascii="Arial" w:hAnsi="Arial" w:cs="Arial"/>
                <w:sz w:val="18"/>
                <w:szCs w:val="18"/>
              </w:rPr>
              <w:t>±.04</w:t>
            </w:r>
          </w:p>
        </w:tc>
        <w:tc>
          <w:tcPr>
            <w:tcW w:w="127" w:type="pct"/>
          </w:tcPr>
          <w:p w14:paraId="57DD5E3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vAlign w:val="center"/>
          </w:tcPr>
          <w:p w14:paraId="6274164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1097.2</w:t>
            </w:r>
            <w:r w:rsidRPr="00006324">
              <w:rPr>
                <w:rFonts w:ascii="Arial" w:hAnsi="Arial" w:cs="Arial"/>
                <w:sz w:val="18"/>
                <w:szCs w:val="18"/>
              </w:rPr>
              <w:t>±250.8</w:t>
            </w:r>
          </w:p>
        </w:tc>
        <w:tc>
          <w:tcPr>
            <w:tcW w:w="845" w:type="pct"/>
            <w:vAlign w:val="center"/>
          </w:tcPr>
          <w:p w14:paraId="1A86B73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.99</w:t>
            </w:r>
            <w:r w:rsidRPr="00006324">
              <w:rPr>
                <w:rFonts w:ascii="Arial" w:hAnsi="Arial" w:cs="Arial"/>
                <w:sz w:val="18"/>
                <w:szCs w:val="18"/>
              </w:rPr>
              <w:t>±.03</w:t>
            </w:r>
          </w:p>
        </w:tc>
      </w:tr>
      <w:tr w:rsidR="00006324" w:rsidRPr="00006324" w14:paraId="1B091778" w14:textId="77777777" w:rsidTr="006D7675">
        <w:trPr>
          <w:jc w:val="center"/>
        </w:trPr>
        <w:tc>
          <w:tcPr>
            <w:tcW w:w="559" w:type="pct"/>
            <w:vMerge/>
            <w:vAlign w:val="center"/>
          </w:tcPr>
          <w:p w14:paraId="116F15A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vAlign w:val="center"/>
          </w:tcPr>
          <w:p w14:paraId="6D9E1250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Positive-Negative</w:t>
            </w:r>
          </w:p>
        </w:tc>
        <w:tc>
          <w:tcPr>
            <w:tcW w:w="753" w:type="pct"/>
            <w:vAlign w:val="center"/>
          </w:tcPr>
          <w:p w14:paraId="643169D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2059.5</w:t>
            </w:r>
            <w:r w:rsidRPr="00006324">
              <w:rPr>
                <w:rFonts w:ascii="Arial" w:hAnsi="Arial" w:cs="Arial"/>
                <w:sz w:val="18"/>
                <w:szCs w:val="18"/>
              </w:rPr>
              <w:t>±428.6</w:t>
            </w:r>
          </w:p>
        </w:tc>
        <w:tc>
          <w:tcPr>
            <w:tcW w:w="845" w:type="pct"/>
            <w:vAlign w:val="center"/>
          </w:tcPr>
          <w:p w14:paraId="56B5605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.96</w:t>
            </w:r>
            <w:r w:rsidRPr="00006324">
              <w:rPr>
                <w:rFonts w:ascii="Arial" w:hAnsi="Arial" w:cs="Arial"/>
                <w:sz w:val="18"/>
                <w:szCs w:val="18"/>
              </w:rPr>
              <w:t>±.07</w:t>
            </w:r>
          </w:p>
        </w:tc>
        <w:tc>
          <w:tcPr>
            <w:tcW w:w="127" w:type="pct"/>
          </w:tcPr>
          <w:p w14:paraId="073E25F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vAlign w:val="center"/>
          </w:tcPr>
          <w:p w14:paraId="7643B40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2012.0</w:t>
            </w:r>
            <w:r w:rsidRPr="00006324">
              <w:rPr>
                <w:rFonts w:ascii="Arial" w:hAnsi="Arial" w:cs="Arial"/>
                <w:sz w:val="18"/>
                <w:szCs w:val="18"/>
              </w:rPr>
              <w:t>±448.6</w:t>
            </w:r>
          </w:p>
        </w:tc>
        <w:tc>
          <w:tcPr>
            <w:tcW w:w="845" w:type="pct"/>
            <w:vAlign w:val="center"/>
          </w:tcPr>
          <w:p w14:paraId="1E5E199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.97</w:t>
            </w:r>
            <w:r w:rsidRPr="00006324">
              <w:rPr>
                <w:rFonts w:ascii="Arial" w:hAnsi="Arial" w:cs="Arial"/>
                <w:sz w:val="18"/>
                <w:szCs w:val="18"/>
              </w:rPr>
              <w:t>±.07</w:t>
            </w:r>
          </w:p>
        </w:tc>
      </w:tr>
      <w:tr w:rsidR="00006324" w:rsidRPr="00006324" w14:paraId="1C1ABCFC" w14:textId="77777777" w:rsidTr="006D7675">
        <w:trPr>
          <w:jc w:val="center"/>
        </w:trPr>
        <w:tc>
          <w:tcPr>
            <w:tcW w:w="559" w:type="pct"/>
            <w:vMerge/>
            <w:vAlign w:val="center"/>
          </w:tcPr>
          <w:p w14:paraId="46D606F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vAlign w:val="center"/>
          </w:tcPr>
          <w:p w14:paraId="1BD74B84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Negative-Negative</w:t>
            </w:r>
          </w:p>
        </w:tc>
        <w:tc>
          <w:tcPr>
            <w:tcW w:w="753" w:type="pct"/>
            <w:vAlign w:val="center"/>
          </w:tcPr>
          <w:p w14:paraId="2D78C97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2684.9</w:t>
            </w:r>
            <w:r w:rsidRPr="00006324">
              <w:rPr>
                <w:rFonts w:ascii="Arial" w:hAnsi="Arial" w:cs="Arial"/>
                <w:sz w:val="18"/>
                <w:szCs w:val="18"/>
              </w:rPr>
              <w:t>±570.8</w:t>
            </w:r>
          </w:p>
        </w:tc>
        <w:tc>
          <w:tcPr>
            <w:tcW w:w="845" w:type="pct"/>
            <w:vAlign w:val="center"/>
          </w:tcPr>
          <w:p w14:paraId="0DD6A5A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.90</w:t>
            </w:r>
            <w:r w:rsidRPr="00006324">
              <w:rPr>
                <w:rFonts w:ascii="Arial" w:hAnsi="Arial" w:cs="Arial"/>
                <w:sz w:val="18"/>
                <w:szCs w:val="18"/>
              </w:rPr>
              <w:t>±.11</w:t>
            </w:r>
          </w:p>
        </w:tc>
        <w:tc>
          <w:tcPr>
            <w:tcW w:w="127" w:type="pct"/>
          </w:tcPr>
          <w:p w14:paraId="7E9D474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vAlign w:val="center"/>
          </w:tcPr>
          <w:p w14:paraId="72C3C880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2657.9</w:t>
            </w:r>
            <w:r w:rsidRPr="00006324">
              <w:rPr>
                <w:rFonts w:ascii="Arial" w:hAnsi="Arial" w:cs="Arial"/>
                <w:sz w:val="18"/>
                <w:szCs w:val="18"/>
              </w:rPr>
              <w:t>±604.0</w:t>
            </w:r>
          </w:p>
        </w:tc>
        <w:tc>
          <w:tcPr>
            <w:tcW w:w="845" w:type="pct"/>
            <w:vAlign w:val="center"/>
          </w:tcPr>
          <w:p w14:paraId="5BEFDDB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.90</w:t>
            </w:r>
            <w:r w:rsidRPr="00006324">
              <w:rPr>
                <w:rFonts w:ascii="Arial" w:hAnsi="Arial" w:cs="Arial"/>
                <w:sz w:val="18"/>
                <w:szCs w:val="18"/>
              </w:rPr>
              <w:t>±.10</w:t>
            </w:r>
          </w:p>
        </w:tc>
      </w:tr>
      <w:tr w:rsidR="00006324" w:rsidRPr="00006324" w14:paraId="1185E4ED" w14:textId="77777777" w:rsidTr="006D7675">
        <w:trPr>
          <w:jc w:val="center"/>
        </w:trPr>
        <w:tc>
          <w:tcPr>
            <w:tcW w:w="559" w:type="pct"/>
            <w:vMerge/>
            <w:vAlign w:val="center"/>
          </w:tcPr>
          <w:p w14:paraId="48D0C5C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vAlign w:val="center"/>
          </w:tcPr>
          <w:p w14:paraId="0C40EA12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Happy-Sad*</w:t>
            </w:r>
          </w:p>
        </w:tc>
        <w:tc>
          <w:tcPr>
            <w:tcW w:w="753" w:type="pct"/>
            <w:vAlign w:val="center"/>
          </w:tcPr>
          <w:p w14:paraId="3160688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1729.5</w:t>
            </w:r>
            <w:r w:rsidRPr="00006324">
              <w:rPr>
                <w:rFonts w:ascii="Arial" w:hAnsi="Arial" w:cs="Arial"/>
                <w:sz w:val="18"/>
                <w:szCs w:val="18"/>
              </w:rPr>
              <w:t>±439.5</w:t>
            </w:r>
          </w:p>
        </w:tc>
        <w:tc>
          <w:tcPr>
            <w:tcW w:w="845" w:type="pct"/>
            <w:vAlign w:val="center"/>
          </w:tcPr>
          <w:p w14:paraId="5A97523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.98</w:t>
            </w:r>
            <w:r w:rsidRPr="00006324">
              <w:rPr>
                <w:rFonts w:ascii="Arial" w:hAnsi="Arial" w:cs="Arial"/>
                <w:sz w:val="18"/>
                <w:szCs w:val="18"/>
              </w:rPr>
              <w:t>±.09</w:t>
            </w:r>
          </w:p>
        </w:tc>
        <w:tc>
          <w:tcPr>
            <w:tcW w:w="127" w:type="pct"/>
          </w:tcPr>
          <w:p w14:paraId="7A3A113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vAlign w:val="center"/>
          </w:tcPr>
          <w:p w14:paraId="20B4951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1627.0</w:t>
            </w:r>
            <w:r w:rsidRPr="00006324">
              <w:rPr>
                <w:rFonts w:ascii="Arial" w:hAnsi="Arial" w:cs="Arial"/>
                <w:sz w:val="18"/>
                <w:szCs w:val="18"/>
              </w:rPr>
              <w:t>±453.8</w:t>
            </w:r>
          </w:p>
        </w:tc>
        <w:tc>
          <w:tcPr>
            <w:tcW w:w="845" w:type="pct"/>
            <w:vAlign w:val="center"/>
          </w:tcPr>
          <w:p w14:paraId="4AC8B99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1.00</w:t>
            </w:r>
            <w:r w:rsidRPr="00006324">
              <w:rPr>
                <w:rFonts w:ascii="Arial" w:hAnsi="Arial" w:cs="Arial"/>
                <w:sz w:val="18"/>
                <w:szCs w:val="18"/>
              </w:rPr>
              <w:t>±.05</w:t>
            </w:r>
          </w:p>
        </w:tc>
      </w:tr>
      <w:tr w:rsidR="00006324" w:rsidRPr="00006324" w14:paraId="4B3A0B02" w14:textId="77777777" w:rsidTr="006D7675">
        <w:trPr>
          <w:jc w:val="center"/>
        </w:trPr>
        <w:tc>
          <w:tcPr>
            <w:tcW w:w="559" w:type="pct"/>
            <w:vMerge/>
            <w:tcBorders>
              <w:bottom w:val="single" w:sz="12" w:space="0" w:color="auto"/>
            </w:tcBorders>
            <w:vAlign w:val="center"/>
          </w:tcPr>
          <w:p w14:paraId="58AC1B9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19" w:type="pct"/>
            <w:tcBorders>
              <w:bottom w:val="single" w:sz="12" w:space="0" w:color="auto"/>
            </w:tcBorders>
            <w:vAlign w:val="center"/>
          </w:tcPr>
          <w:p w14:paraId="5DABFC66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Happy-Angry-Fearful*</w:t>
            </w:r>
          </w:p>
        </w:tc>
        <w:tc>
          <w:tcPr>
            <w:tcW w:w="753" w:type="pct"/>
            <w:tcBorders>
              <w:bottom w:val="single" w:sz="12" w:space="0" w:color="auto"/>
            </w:tcBorders>
            <w:vAlign w:val="center"/>
          </w:tcPr>
          <w:p w14:paraId="29FEAEE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1899.3</w:t>
            </w:r>
            <w:r w:rsidRPr="00006324">
              <w:rPr>
                <w:rFonts w:ascii="Arial" w:hAnsi="Arial" w:cs="Arial"/>
                <w:sz w:val="18"/>
                <w:szCs w:val="18"/>
              </w:rPr>
              <w:t>±461.5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14:paraId="2A8858D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1.00</w:t>
            </w:r>
            <w:r w:rsidRPr="00006324">
              <w:rPr>
                <w:rFonts w:ascii="Arial" w:hAnsi="Arial" w:cs="Arial"/>
                <w:sz w:val="18"/>
                <w:szCs w:val="18"/>
              </w:rPr>
              <w:t>±.03</w:t>
            </w:r>
          </w:p>
        </w:tc>
        <w:tc>
          <w:tcPr>
            <w:tcW w:w="127" w:type="pct"/>
            <w:tcBorders>
              <w:bottom w:val="single" w:sz="12" w:space="0" w:color="auto"/>
            </w:tcBorders>
          </w:tcPr>
          <w:p w14:paraId="4BC5EFA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53" w:type="pct"/>
            <w:tcBorders>
              <w:bottom w:val="single" w:sz="12" w:space="0" w:color="auto"/>
            </w:tcBorders>
            <w:vAlign w:val="center"/>
          </w:tcPr>
          <w:p w14:paraId="03888E1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1859.8</w:t>
            </w:r>
            <w:r w:rsidRPr="00006324">
              <w:rPr>
                <w:rFonts w:ascii="Arial" w:hAnsi="Arial" w:cs="Arial"/>
                <w:sz w:val="18"/>
                <w:szCs w:val="18"/>
              </w:rPr>
              <w:t>±497.5</w:t>
            </w:r>
          </w:p>
        </w:tc>
        <w:tc>
          <w:tcPr>
            <w:tcW w:w="845" w:type="pct"/>
            <w:tcBorders>
              <w:bottom w:val="single" w:sz="12" w:space="0" w:color="auto"/>
            </w:tcBorders>
            <w:vAlign w:val="center"/>
          </w:tcPr>
          <w:p w14:paraId="28BF3AA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.98</w:t>
            </w:r>
            <w:r w:rsidRPr="00006324">
              <w:rPr>
                <w:rFonts w:ascii="Arial" w:hAnsi="Arial" w:cs="Arial"/>
                <w:sz w:val="18"/>
                <w:szCs w:val="18"/>
              </w:rPr>
              <w:t>±.08</w:t>
            </w:r>
          </w:p>
        </w:tc>
      </w:tr>
    </w:tbl>
    <w:p w14:paraId="0CC52C9D" w14:textId="6B541A74" w:rsidR="00FE27B5" w:rsidRPr="00006324" w:rsidRDefault="00FE27B5" w:rsidP="00FE27B5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Note: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MDD and HC 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refer to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major </w:t>
      </w:r>
      <w:r w:rsidR="00A31C62" w:rsidRPr="00006324">
        <w:rPr>
          <w:rFonts w:ascii="Arial" w:eastAsia="Times New Roman" w:hAnsi="Arial" w:cs="Arial"/>
          <w:sz w:val="20"/>
          <w:szCs w:val="20"/>
          <w:lang w:val="en-US"/>
        </w:rPr>
        <w:t>depressive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disorder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patients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healthy control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; RTs refer to response times; * refers to the face pairs with a happy target (top face); </w:t>
      </w:r>
      <w:bookmarkStart w:id="13" w:name="_Hlk128046703"/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M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SD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represent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the mean score and standard deviation</w:t>
      </w:r>
      <w:bookmarkEnd w:id="13"/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; </w:t>
      </w:r>
      <w:bookmarkStart w:id="14" w:name="_Hlk128046764"/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ms </w:t>
      </w:r>
      <w:r w:rsidR="002B115C" w:rsidRPr="00006324">
        <w:rPr>
          <w:rFonts w:ascii="Arial" w:eastAsia="Times New Roman" w:hAnsi="Arial" w:cs="Arial"/>
          <w:sz w:val="20"/>
          <w:szCs w:val="20"/>
          <w:lang w:val="en-US"/>
        </w:rPr>
        <w:t>represent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millisecond</w:t>
      </w:r>
      <w:bookmarkEnd w:id="14"/>
      <w:r w:rsidR="00A33F2E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14:paraId="034D3132" w14:textId="77777777" w:rsidR="00FE27B5" w:rsidRPr="00006324" w:rsidRDefault="00FE27B5" w:rsidP="00FE27B5">
      <w:pPr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br w:type="page"/>
      </w:r>
    </w:p>
    <w:p w14:paraId="4364FA72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S2 Demographic information and </w:t>
      </w:r>
      <w:r w:rsidRPr="00006324">
        <w:rPr>
          <w:rFonts w:ascii="Arial" w:eastAsia="Times New Roman" w:hAnsi="Arial" w:cs="Arial"/>
          <w:b/>
          <w:i/>
          <w:sz w:val="20"/>
          <w:szCs w:val="20"/>
          <w:lang w:val="en-US"/>
        </w:rPr>
        <w:t>PTRA</w:t>
      </w: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 xml:space="preserve"> values in the eye-tracking analyses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3"/>
        <w:gridCol w:w="2306"/>
        <w:gridCol w:w="1190"/>
        <w:gridCol w:w="1192"/>
        <w:gridCol w:w="515"/>
        <w:gridCol w:w="1016"/>
        <w:gridCol w:w="1190"/>
      </w:tblGrid>
      <w:tr w:rsidR="00006324" w:rsidRPr="00006324" w14:paraId="4279AE52" w14:textId="77777777" w:rsidTr="006D7675">
        <w:tc>
          <w:tcPr>
            <w:tcW w:w="2202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E8B27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27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147CC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MDD</w:t>
            </w:r>
          </w:p>
        </w:tc>
        <w:tc>
          <w:tcPr>
            <w:tcW w:w="291" w:type="pct"/>
            <w:tcBorders>
              <w:top w:val="single" w:sz="12" w:space="0" w:color="auto"/>
              <w:bottom w:val="single" w:sz="4" w:space="0" w:color="auto"/>
            </w:tcBorders>
          </w:tcPr>
          <w:p w14:paraId="6A0341B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0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FE0E5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HC</w:t>
            </w:r>
          </w:p>
        </w:tc>
      </w:tr>
      <w:tr w:rsidR="00006324" w:rsidRPr="00006324" w14:paraId="705183B0" w14:textId="77777777" w:rsidTr="006D7675">
        <w:tc>
          <w:tcPr>
            <w:tcW w:w="2202" w:type="pct"/>
            <w:gridSpan w:val="2"/>
            <w:tcBorders>
              <w:top w:val="single" w:sz="4" w:space="0" w:color="auto"/>
            </w:tcBorders>
            <w:vAlign w:val="center"/>
          </w:tcPr>
          <w:p w14:paraId="512163E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</w:tcBorders>
            <w:vAlign w:val="center"/>
          </w:tcPr>
          <w:p w14:paraId="0902157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14:paraId="2FFD744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0" w:type="pct"/>
            <w:gridSpan w:val="2"/>
            <w:tcBorders>
              <w:top w:val="single" w:sz="4" w:space="0" w:color="auto"/>
            </w:tcBorders>
            <w:vAlign w:val="center"/>
          </w:tcPr>
          <w:p w14:paraId="2963AF8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107</w:t>
            </w:r>
          </w:p>
        </w:tc>
      </w:tr>
      <w:tr w:rsidR="00006324" w:rsidRPr="00006324" w14:paraId="3BABC5CB" w14:textId="77777777" w:rsidTr="006D7675">
        <w:tc>
          <w:tcPr>
            <w:tcW w:w="2202" w:type="pct"/>
            <w:gridSpan w:val="2"/>
            <w:tcBorders>
              <w:bottom w:val="single" w:sz="4" w:space="0" w:color="auto"/>
            </w:tcBorders>
            <w:vAlign w:val="center"/>
          </w:tcPr>
          <w:p w14:paraId="0235F93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% Female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</w:tcPr>
          <w:p w14:paraId="6BA76E3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39.7</w:t>
            </w:r>
          </w:p>
        </w:tc>
        <w:tc>
          <w:tcPr>
            <w:tcW w:w="291" w:type="pct"/>
            <w:tcBorders>
              <w:bottom w:val="single" w:sz="4" w:space="0" w:color="auto"/>
            </w:tcBorders>
          </w:tcPr>
          <w:p w14:paraId="113BA0F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tcBorders>
              <w:bottom w:val="single" w:sz="4" w:space="0" w:color="auto"/>
            </w:tcBorders>
          </w:tcPr>
          <w:p w14:paraId="379A75F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31.8</w:t>
            </w:r>
          </w:p>
        </w:tc>
      </w:tr>
      <w:tr w:rsidR="00006324" w:rsidRPr="00006324" w14:paraId="4168AF2D" w14:textId="77777777" w:rsidTr="006D7675">
        <w:tc>
          <w:tcPr>
            <w:tcW w:w="2202" w:type="pct"/>
            <w:gridSpan w:val="2"/>
            <w:tcBorders>
              <w:top w:val="single" w:sz="4" w:space="0" w:color="auto"/>
            </w:tcBorders>
            <w:vAlign w:val="center"/>
          </w:tcPr>
          <w:p w14:paraId="47CFC06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5307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0570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3246E08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FD3E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2699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</w:tr>
      <w:tr w:rsidR="00006324" w:rsidRPr="00006324" w14:paraId="7853E9D8" w14:textId="77777777" w:rsidTr="006D7675">
        <w:tc>
          <w:tcPr>
            <w:tcW w:w="2202" w:type="pct"/>
            <w:gridSpan w:val="2"/>
            <w:tcBorders>
              <w:bottom w:val="single" w:sz="4" w:space="0" w:color="auto"/>
            </w:tcBorders>
            <w:vAlign w:val="center"/>
          </w:tcPr>
          <w:p w14:paraId="6815207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Age (years, 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±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SD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949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35.8</w:t>
            </w:r>
            <w:r w:rsidRPr="00006324">
              <w:rPr>
                <w:rFonts w:ascii="Arial" w:hAnsi="Arial" w:cs="Arial"/>
                <w:sz w:val="18"/>
                <w:szCs w:val="18"/>
              </w:rPr>
              <w:t>±14.0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0BF3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33.5</w:t>
            </w:r>
            <w:r w:rsidRPr="00006324">
              <w:rPr>
                <w:rFonts w:ascii="Arial" w:hAnsi="Arial" w:cs="Arial"/>
                <w:sz w:val="18"/>
                <w:szCs w:val="18"/>
              </w:rPr>
              <w:t>±11.9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6943C68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931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32.5</w:t>
            </w:r>
            <w:r w:rsidRPr="00006324">
              <w:rPr>
                <w:rFonts w:ascii="Arial" w:hAnsi="Arial" w:cs="Arial"/>
                <w:sz w:val="18"/>
                <w:szCs w:val="18"/>
              </w:rPr>
              <w:t>±10.3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CD0D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34.8</w:t>
            </w:r>
            <w:r w:rsidRPr="00006324">
              <w:rPr>
                <w:rFonts w:ascii="Arial" w:hAnsi="Arial" w:cs="Arial"/>
                <w:sz w:val="18"/>
                <w:szCs w:val="18"/>
              </w:rPr>
              <w:t>±13.2</w:t>
            </w:r>
          </w:p>
        </w:tc>
      </w:tr>
      <w:tr w:rsidR="00006324" w:rsidRPr="00006324" w14:paraId="5F1528FD" w14:textId="77777777" w:rsidTr="006D7675">
        <w:tc>
          <w:tcPr>
            <w:tcW w:w="2202" w:type="pct"/>
            <w:gridSpan w:val="2"/>
            <w:tcBorders>
              <w:top w:val="single" w:sz="4" w:space="0" w:color="auto"/>
            </w:tcBorders>
            <w:vAlign w:val="center"/>
          </w:tcPr>
          <w:p w14:paraId="463EF05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7109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TRP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492F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FVP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</w:tcPr>
          <w:p w14:paraId="2268438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3C53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TRP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0F49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FVP</w:t>
            </w:r>
          </w:p>
        </w:tc>
      </w:tr>
      <w:tr w:rsidR="00006324" w:rsidRPr="00006324" w14:paraId="57BDB333" w14:textId="77777777" w:rsidTr="006D7675">
        <w:tc>
          <w:tcPr>
            <w:tcW w:w="924" w:type="pct"/>
            <w:vMerge w:val="restart"/>
            <w:vAlign w:val="center"/>
          </w:tcPr>
          <w:p w14:paraId="49D258B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Condition</w:t>
            </w:r>
          </w:p>
          <w:p w14:paraId="25A2200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(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PTRA</w:t>
            </w: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, 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±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SD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278" w:type="pct"/>
            <w:vAlign w:val="center"/>
          </w:tcPr>
          <w:p w14:paraId="57B455B5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Emotional Faces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3C48E96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.41±.12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542FF14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.32±.11</w:t>
            </w:r>
          </w:p>
        </w:tc>
        <w:tc>
          <w:tcPr>
            <w:tcW w:w="291" w:type="pct"/>
            <w:tcBorders>
              <w:top w:val="single" w:sz="4" w:space="0" w:color="auto"/>
            </w:tcBorders>
          </w:tcPr>
          <w:p w14:paraId="4E484C9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tcBorders>
              <w:top w:val="single" w:sz="4" w:space="0" w:color="auto"/>
            </w:tcBorders>
            <w:vAlign w:val="center"/>
          </w:tcPr>
          <w:p w14:paraId="46AE48B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.42±.13</w:t>
            </w: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27287FD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.34±.21</w:t>
            </w:r>
          </w:p>
        </w:tc>
      </w:tr>
      <w:tr w:rsidR="00006324" w:rsidRPr="00006324" w14:paraId="58ECB855" w14:textId="77777777" w:rsidTr="006D7675">
        <w:tc>
          <w:tcPr>
            <w:tcW w:w="924" w:type="pct"/>
            <w:vMerge/>
            <w:vAlign w:val="center"/>
          </w:tcPr>
          <w:p w14:paraId="23907FA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8" w:type="pct"/>
            <w:vAlign w:val="center"/>
          </w:tcPr>
          <w:p w14:paraId="797EC2A5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Geometric Forms</w:t>
            </w:r>
          </w:p>
        </w:tc>
        <w:tc>
          <w:tcPr>
            <w:tcW w:w="663" w:type="pct"/>
            <w:vAlign w:val="center"/>
          </w:tcPr>
          <w:p w14:paraId="0EFE39F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.73±.29</w:t>
            </w:r>
          </w:p>
        </w:tc>
        <w:tc>
          <w:tcPr>
            <w:tcW w:w="663" w:type="pct"/>
            <w:vAlign w:val="center"/>
          </w:tcPr>
          <w:p w14:paraId="4A03771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.30±.15</w:t>
            </w:r>
          </w:p>
        </w:tc>
        <w:tc>
          <w:tcPr>
            <w:tcW w:w="291" w:type="pct"/>
          </w:tcPr>
          <w:p w14:paraId="01FCF24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vAlign w:val="center"/>
          </w:tcPr>
          <w:p w14:paraId="5FE7020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.76±.29</w:t>
            </w:r>
          </w:p>
        </w:tc>
        <w:tc>
          <w:tcPr>
            <w:tcW w:w="663" w:type="pct"/>
            <w:vAlign w:val="center"/>
          </w:tcPr>
          <w:p w14:paraId="3C45B2E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.34±.17</w:t>
            </w:r>
          </w:p>
        </w:tc>
      </w:tr>
      <w:tr w:rsidR="00006324" w:rsidRPr="00006324" w14:paraId="31CE1BC7" w14:textId="77777777" w:rsidTr="006D7675">
        <w:tc>
          <w:tcPr>
            <w:tcW w:w="924" w:type="pct"/>
            <w:vMerge/>
            <w:vAlign w:val="center"/>
          </w:tcPr>
          <w:p w14:paraId="0C68771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8" w:type="pct"/>
            <w:vAlign w:val="center"/>
          </w:tcPr>
          <w:p w14:paraId="1EAE4C09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Happy-Sad*</w:t>
            </w:r>
          </w:p>
        </w:tc>
        <w:tc>
          <w:tcPr>
            <w:tcW w:w="663" w:type="pct"/>
            <w:vAlign w:val="center"/>
          </w:tcPr>
          <w:p w14:paraId="1FA7A71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.40±.23</w:t>
            </w:r>
          </w:p>
        </w:tc>
        <w:tc>
          <w:tcPr>
            <w:tcW w:w="663" w:type="pct"/>
            <w:vAlign w:val="center"/>
          </w:tcPr>
          <w:p w14:paraId="7DC23BE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.31±.26</w:t>
            </w:r>
          </w:p>
        </w:tc>
        <w:tc>
          <w:tcPr>
            <w:tcW w:w="291" w:type="pct"/>
          </w:tcPr>
          <w:p w14:paraId="1F80F43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vAlign w:val="center"/>
          </w:tcPr>
          <w:p w14:paraId="3126DAF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.44±.20</w:t>
            </w:r>
          </w:p>
        </w:tc>
        <w:tc>
          <w:tcPr>
            <w:tcW w:w="663" w:type="pct"/>
            <w:vAlign w:val="center"/>
          </w:tcPr>
          <w:p w14:paraId="3AAA496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.36±.22</w:t>
            </w:r>
          </w:p>
        </w:tc>
      </w:tr>
      <w:tr w:rsidR="00006324" w:rsidRPr="00006324" w14:paraId="41B1F981" w14:textId="77777777" w:rsidTr="006D7675">
        <w:tc>
          <w:tcPr>
            <w:tcW w:w="924" w:type="pct"/>
            <w:vMerge/>
            <w:vAlign w:val="center"/>
          </w:tcPr>
          <w:p w14:paraId="4B0C7FB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8" w:type="pct"/>
            <w:vAlign w:val="center"/>
          </w:tcPr>
          <w:p w14:paraId="398BF123" w14:textId="77777777" w:rsidR="00FE27B5" w:rsidRPr="00006324" w:rsidRDefault="00FE27B5" w:rsidP="006D767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Happy-Fearful*</w:t>
            </w:r>
          </w:p>
        </w:tc>
        <w:tc>
          <w:tcPr>
            <w:tcW w:w="663" w:type="pct"/>
            <w:vAlign w:val="center"/>
          </w:tcPr>
          <w:p w14:paraId="48AE8FE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.41±.20</w:t>
            </w:r>
          </w:p>
        </w:tc>
        <w:tc>
          <w:tcPr>
            <w:tcW w:w="663" w:type="pct"/>
            <w:vAlign w:val="center"/>
          </w:tcPr>
          <w:p w14:paraId="6BD34FA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.40±.21</w:t>
            </w:r>
          </w:p>
        </w:tc>
        <w:tc>
          <w:tcPr>
            <w:tcW w:w="291" w:type="pct"/>
          </w:tcPr>
          <w:p w14:paraId="24A2D4F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vAlign w:val="center"/>
          </w:tcPr>
          <w:p w14:paraId="15D0DCC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.41±.20</w:t>
            </w:r>
          </w:p>
        </w:tc>
        <w:tc>
          <w:tcPr>
            <w:tcW w:w="663" w:type="pct"/>
            <w:vAlign w:val="center"/>
          </w:tcPr>
          <w:p w14:paraId="08B277F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.36±.22</w:t>
            </w:r>
          </w:p>
        </w:tc>
      </w:tr>
      <w:tr w:rsidR="00006324" w:rsidRPr="00006324" w14:paraId="2288DF88" w14:textId="77777777" w:rsidTr="006D7675">
        <w:tc>
          <w:tcPr>
            <w:tcW w:w="924" w:type="pct"/>
            <w:vMerge/>
            <w:vAlign w:val="center"/>
          </w:tcPr>
          <w:p w14:paraId="63BDA67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8" w:type="pct"/>
            <w:vAlign w:val="center"/>
          </w:tcPr>
          <w:p w14:paraId="7DA85D46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Happy-Angry*</w:t>
            </w:r>
          </w:p>
        </w:tc>
        <w:tc>
          <w:tcPr>
            <w:tcW w:w="663" w:type="pct"/>
            <w:vAlign w:val="center"/>
          </w:tcPr>
          <w:p w14:paraId="3F0F472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.46±.18</w:t>
            </w:r>
          </w:p>
        </w:tc>
        <w:tc>
          <w:tcPr>
            <w:tcW w:w="663" w:type="pct"/>
            <w:vAlign w:val="center"/>
          </w:tcPr>
          <w:p w14:paraId="4829A5C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.40±.21</w:t>
            </w:r>
          </w:p>
        </w:tc>
        <w:tc>
          <w:tcPr>
            <w:tcW w:w="291" w:type="pct"/>
          </w:tcPr>
          <w:p w14:paraId="00C9410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vAlign w:val="center"/>
          </w:tcPr>
          <w:p w14:paraId="43D131F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.43±.19</w:t>
            </w:r>
          </w:p>
        </w:tc>
        <w:tc>
          <w:tcPr>
            <w:tcW w:w="663" w:type="pct"/>
            <w:vAlign w:val="center"/>
          </w:tcPr>
          <w:p w14:paraId="4B76AAF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.38±.23</w:t>
            </w:r>
          </w:p>
        </w:tc>
      </w:tr>
      <w:tr w:rsidR="00006324" w:rsidRPr="00006324" w14:paraId="1A5CE077" w14:textId="77777777" w:rsidTr="006D7675">
        <w:tc>
          <w:tcPr>
            <w:tcW w:w="924" w:type="pct"/>
            <w:vMerge/>
            <w:tcBorders>
              <w:bottom w:val="single" w:sz="12" w:space="0" w:color="auto"/>
            </w:tcBorders>
            <w:vAlign w:val="center"/>
          </w:tcPr>
          <w:p w14:paraId="77F4212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8" w:type="pct"/>
            <w:tcBorders>
              <w:bottom w:val="single" w:sz="12" w:space="0" w:color="auto"/>
            </w:tcBorders>
            <w:vAlign w:val="center"/>
          </w:tcPr>
          <w:p w14:paraId="6BA97ABC" w14:textId="77777777" w:rsidR="00FE27B5" w:rsidRPr="00006324" w:rsidRDefault="00FE27B5" w:rsidP="006D7675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Happy-Angry-Fearful*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5FD671E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.44±.16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40DCDBF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.40±.17</w:t>
            </w:r>
          </w:p>
        </w:tc>
        <w:tc>
          <w:tcPr>
            <w:tcW w:w="291" w:type="pct"/>
            <w:tcBorders>
              <w:bottom w:val="single" w:sz="12" w:space="0" w:color="auto"/>
            </w:tcBorders>
          </w:tcPr>
          <w:p w14:paraId="73EFC19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17" w:type="pct"/>
            <w:tcBorders>
              <w:bottom w:val="single" w:sz="12" w:space="0" w:color="auto"/>
            </w:tcBorders>
            <w:vAlign w:val="center"/>
          </w:tcPr>
          <w:p w14:paraId="4FE37BED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.42±.17</w:t>
            </w:r>
          </w:p>
        </w:tc>
        <w:tc>
          <w:tcPr>
            <w:tcW w:w="663" w:type="pct"/>
            <w:tcBorders>
              <w:bottom w:val="single" w:sz="12" w:space="0" w:color="auto"/>
            </w:tcBorders>
            <w:vAlign w:val="center"/>
          </w:tcPr>
          <w:p w14:paraId="65160F7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.38±.18</w:t>
            </w:r>
          </w:p>
        </w:tc>
      </w:tr>
    </w:tbl>
    <w:p w14:paraId="781BF597" w14:textId="1419A860" w:rsidR="00FE27B5" w:rsidRPr="00006324" w:rsidRDefault="00FE27B5" w:rsidP="00FE27B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Note: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PTRA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>refers to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the proportion of target-related attention; MDD and HC 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>refer to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major </w:t>
      </w:r>
      <w:r w:rsidR="00A31C62" w:rsidRPr="00006324">
        <w:rPr>
          <w:rFonts w:ascii="Arial" w:eastAsia="Times New Roman" w:hAnsi="Arial" w:cs="Arial"/>
          <w:sz w:val="20"/>
          <w:szCs w:val="20"/>
          <w:lang w:val="en-US"/>
        </w:rPr>
        <w:t>depressive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disorder 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patients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and healthy control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; TRP and FVP represent the task-related phase and the free-viewing phase, respectively; * refers to the face pairs with a happy target (top face);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M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SD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6D7675" w:rsidRPr="00006324">
        <w:rPr>
          <w:rFonts w:ascii="Arial" w:eastAsia="Times New Roman" w:hAnsi="Arial" w:cs="Arial"/>
          <w:sz w:val="20"/>
          <w:szCs w:val="20"/>
          <w:lang w:val="en-US"/>
        </w:rPr>
        <w:t>refer to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the mean score and standard deviation</w:t>
      </w:r>
      <w:r w:rsidRPr="00006324">
        <w:rPr>
          <w:rFonts w:ascii="Arial" w:hAnsi="Arial" w:cs="Arial"/>
          <w:iCs/>
          <w:sz w:val="20"/>
          <w:szCs w:val="20"/>
          <w:lang w:val="en-US"/>
        </w:rPr>
        <w:t>.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63A9A32E" w14:textId="77777777" w:rsidR="00FE27B5" w:rsidRPr="00006324" w:rsidRDefault="00FE27B5" w:rsidP="00FE27B5">
      <w:pPr>
        <w:spacing w:line="36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14:paraId="7DE60954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  <w:bookmarkStart w:id="15" w:name="_Hlk126851776"/>
    </w:p>
    <w:p w14:paraId="7D00D1C0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237BA4DE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5970A4B3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516B4EE1" w14:textId="77777777" w:rsidR="00FE27B5" w:rsidRPr="00006324" w:rsidRDefault="00FE27B5" w:rsidP="00FE27B5">
      <w:pPr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br w:type="page"/>
      </w:r>
    </w:p>
    <w:p w14:paraId="1CBDDE24" w14:textId="77777777" w:rsidR="00FE27B5" w:rsidRPr="00006324" w:rsidRDefault="00FE27B5" w:rsidP="00FE27B5">
      <w:pPr>
        <w:spacing w:before="240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b/>
          <w:sz w:val="20"/>
          <w:szCs w:val="20"/>
          <w:lang w:val="en-US"/>
        </w:rPr>
        <w:t>Table S3 Demographic information in the fMRI analyses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6"/>
        <w:gridCol w:w="1528"/>
        <w:gridCol w:w="1528"/>
        <w:gridCol w:w="334"/>
        <w:gridCol w:w="1528"/>
        <w:gridCol w:w="1528"/>
      </w:tblGrid>
      <w:tr w:rsidR="00006324" w:rsidRPr="00006324" w14:paraId="4784DAA0" w14:textId="77777777" w:rsidTr="006D7675">
        <w:tc>
          <w:tcPr>
            <w:tcW w:w="144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FFBAB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4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AB85D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MDD</w:t>
            </w:r>
          </w:p>
        </w:tc>
        <w:tc>
          <w:tcPr>
            <w:tcW w:w="184" w:type="pct"/>
            <w:tcBorders>
              <w:top w:val="single" w:sz="12" w:space="0" w:color="auto"/>
              <w:bottom w:val="single" w:sz="4" w:space="0" w:color="auto"/>
            </w:tcBorders>
          </w:tcPr>
          <w:p w14:paraId="723AE7F1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4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E0EA2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HC</w:t>
            </w:r>
          </w:p>
        </w:tc>
      </w:tr>
      <w:tr w:rsidR="00006324" w:rsidRPr="00006324" w14:paraId="2882B6FC" w14:textId="77777777" w:rsidTr="006D7675">
        <w:tc>
          <w:tcPr>
            <w:tcW w:w="1447" w:type="pct"/>
            <w:tcBorders>
              <w:top w:val="single" w:sz="4" w:space="0" w:color="auto"/>
            </w:tcBorders>
            <w:vAlign w:val="center"/>
          </w:tcPr>
          <w:p w14:paraId="4EC405E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</w:tcBorders>
            <w:vAlign w:val="center"/>
          </w:tcPr>
          <w:p w14:paraId="5122C68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184" w:type="pct"/>
            <w:tcBorders>
              <w:top w:val="single" w:sz="4" w:space="0" w:color="auto"/>
            </w:tcBorders>
          </w:tcPr>
          <w:p w14:paraId="3E272CE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4" w:type="pct"/>
            <w:gridSpan w:val="2"/>
            <w:tcBorders>
              <w:top w:val="single" w:sz="4" w:space="0" w:color="auto"/>
            </w:tcBorders>
            <w:vAlign w:val="center"/>
          </w:tcPr>
          <w:p w14:paraId="7FF3013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92</w:t>
            </w:r>
          </w:p>
        </w:tc>
      </w:tr>
      <w:tr w:rsidR="00006324" w:rsidRPr="00006324" w14:paraId="2AA2C88C" w14:textId="77777777" w:rsidTr="006D7675">
        <w:tc>
          <w:tcPr>
            <w:tcW w:w="1447" w:type="pct"/>
            <w:tcBorders>
              <w:bottom w:val="single" w:sz="4" w:space="0" w:color="auto"/>
            </w:tcBorders>
            <w:vAlign w:val="center"/>
          </w:tcPr>
          <w:p w14:paraId="39B29BE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% Female</w:t>
            </w:r>
          </w:p>
        </w:tc>
        <w:tc>
          <w:tcPr>
            <w:tcW w:w="1684" w:type="pct"/>
            <w:gridSpan w:val="2"/>
            <w:tcBorders>
              <w:bottom w:val="single" w:sz="4" w:space="0" w:color="auto"/>
            </w:tcBorders>
          </w:tcPr>
          <w:p w14:paraId="14144CF5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43.4</w:t>
            </w:r>
          </w:p>
        </w:tc>
        <w:tc>
          <w:tcPr>
            <w:tcW w:w="184" w:type="pct"/>
            <w:tcBorders>
              <w:bottom w:val="single" w:sz="4" w:space="0" w:color="auto"/>
            </w:tcBorders>
          </w:tcPr>
          <w:p w14:paraId="69D90A86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684" w:type="pct"/>
            <w:gridSpan w:val="2"/>
            <w:tcBorders>
              <w:bottom w:val="single" w:sz="4" w:space="0" w:color="auto"/>
            </w:tcBorders>
          </w:tcPr>
          <w:p w14:paraId="4675A75F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35.9</w:t>
            </w:r>
          </w:p>
        </w:tc>
      </w:tr>
      <w:tr w:rsidR="00006324" w:rsidRPr="00006324" w14:paraId="4FD5A868" w14:textId="77777777" w:rsidTr="006D7675">
        <w:tc>
          <w:tcPr>
            <w:tcW w:w="1447" w:type="pct"/>
            <w:tcBorders>
              <w:top w:val="single" w:sz="4" w:space="0" w:color="auto"/>
            </w:tcBorders>
            <w:vAlign w:val="center"/>
          </w:tcPr>
          <w:p w14:paraId="41F45EF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B840A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565D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</w:tcPr>
          <w:p w14:paraId="2F902299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2458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Male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B18DC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Female</w:t>
            </w:r>
          </w:p>
        </w:tc>
      </w:tr>
      <w:tr w:rsidR="00006324" w:rsidRPr="00006324" w14:paraId="57CF3D27" w14:textId="77777777" w:rsidTr="006D7675">
        <w:tc>
          <w:tcPr>
            <w:tcW w:w="1447" w:type="pct"/>
            <w:tcBorders>
              <w:bottom w:val="single" w:sz="12" w:space="0" w:color="auto"/>
            </w:tcBorders>
            <w:vAlign w:val="center"/>
          </w:tcPr>
          <w:p w14:paraId="52AA7A9E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Age (years, 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±</w:t>
            </w:r>
            <w:r w:rsidRPr="00006324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SD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2EDB42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34.5</w:t>
            </w:r>
            <w:r w:rsidRPr="00006324">
              <w:rPr>
                <w:rFonts w:ascii="Arial" w:hAnsi="Arial" w:cs="Arial"/>
                <w:sz w:val="18"/>
                <w:szCs w:val="18"/>
              </w:rPr>
              <w:t>±14.1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9E6757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33.3</w:t>
            </w:r>
            <w:r w:rsidRPr="00006324">
              <w:rPr>
                <w:rFonts w:ascii="Arial" w:hAnsi="Arial" w:cs="Arial"/>
                <w:sz w:val="18"/>
                <w:szCs w:val="18"/>
              </w:rPr>
              <w:t>±12.1</w:t>
            </w:r>
          </w:p>
        </w:tc>
        <w:tc>
          <w:tcPr>
            <w:tcW w:w="184" w:type="pct"/>
            <w:tcBorders>
              <w:top w:val="single" w:sz="4" w:space="0" w:color="auto"/>
              <w:bottom w:val="single" w:sz="12" w:space="0" w:color="auto"/>
            </w:tcBorders>
          </w:tcPr>
          <w:p w14:paraId="30EF51E4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257723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33.8</w:t>
            </w:r>
            <w:r w:rsidRPr="00006324">
              <w:rPr>
                <w:rFonts w:ascii="Arial" w:hAnsi="Arial" w:cs="Arial"/>
                <w:sz w:val="18"/>
                <w:szCs w:val="18"/>
              </w:rPr>
              <w:t>±11.2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58555B" w14:textId="77777777" w:rsidR="00FE27B5" w:rsidRPr="00006324" w:rsidRDefault="00FE27B5" w:rsidP="006D7675">
            <w:pPr>
              <w:spacing w:line="36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35.1</w:t>
            </w:r>
            <w:r w:rsidRPr="00006324">
              <w:rPr>
                <w:rFonts w:ascii="Arial" w:hAnsi="Arial" w:cs="Arial"/>
                <w:sz w:val="18"/>
                <w:szCs w:val="18"/>
              </w:rPr>
              <w:t>±12.9</w:t>
            </w:r>
          </w:p>
        </w:tc>
      </w:tr>
    </w:tbl>
    <w:bookmarkEnd w:id="15"/>
    <w:p w14:paraId="4469EABE" w14:textId="4FCCF1F0" w:rsidR="00FE27B5" w:rsidRPr="00006324" w:rsidRDefault="00FE27B5" w:rsidP="00FE27B5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Note: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MDD and HC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represent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major depressi</w:t>
      </w:r>
      <w:r w:rsidR="00A31C62" w:rsidRPr="00006324">
        <w:rPr>
          <w:rFonts w:ascii="Arial" w:eastAsia="Times New Roman" w:hAnsi="Arial" w:cs="Arial"/>
          <w:sz w:val="20"/>
          <w:szCs w:val="20"/>
          <w:lang w:val="en-US"/>
        </w:rPr>
        <w:t>ve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disorder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patients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and healthy control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>s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;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M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r w:rsidRPr="00006324">
        <w:rPr>
          <w:rFonts w:ascii="Arial" w:eastAsia="Times New Roman" w:hAnsi="Arial" w:cs="Arial"/>
          <w:i/>
          <w:sz w:val="20"/>
          <w:szCs w:val="20"/>
          <w:lang w:val="en-US"/>
        </w:rPr>
        <w:t>SD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="008B0BDC" w:rsidRPr="00006324">
        <w:rPr>
          <w:rFonts w:ascii="Arial" w:eastAsia="Times New Roman" w:hAnsi="Arial" w:cs="Arial"/>
          <w:sz w:val="20"/>
          <w:szCs w:val="20"/>
          <w:lang w:val="en-US"/>
        </w:rPr>
        <w:t xml:space="preserve">represent </w:t>
      </w:r>
      <w:r w:rsidRPr="00006324">
        <w:rPr>
          <w:rFonts w:ascii="Arial" w:eastAsia="Times New Roman" w:hAnsi="Arial" w:cs="Arial"/>
          <w:sz w:val="20"/>
          <w:szCs w:val="20"/>
          <w:lang w:val="en-US"/>
        </w:rPr>
        <w:t>the mean score and standard deviation</w:t>
      </w:r>
      <w:r w:rsidRPr="00006324">
        <w:rPr>
          <w:rFonts w:ascii="Arial" w:hAnsi="Arial" w:cs="Arial"/>
          <w:iCs/>
          <w:sz w:val="20"/>
          <w:szCs w:val="20"/>
          <w:lang w:val="en-US"/>
        </w:rPr>
        <w:t>.</w:t>
      </w:r>
      <w:r w:rsidRPr="00006324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E7B247B" w14:textId="77777777" w:rsidR="00E13CA9" w:rsidRPr="00006324" w:rsidRDefault="00E13CA9" w:rsidP="004F2E8D">
      <w:pPr>
        <w:spacing w:line="36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14:paraId="2092F4E1" w14:textId="77777777" w:rsidR="00B37E50" w:rsidRPr="00006324" w:rsidRDefault="00B37E50">
      <w:pPr>
        <w:rPr>
          <w:rFonts w:ascii="Arial" w:hAnsi="Arial" w:cs="Arial"/>
          <w:b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68D9B9C2" w14:textId="0828CED2" w:rsidR="00262C45" w:rsidRPr="00006324" w:rsidRDefault="00675D37" w:rsidP="00E701D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006324">
        <w:rPr>
          <w:rFonts w:ascii="Arial" w:hAnsi="Arial" w:cs="Arial"/>
          <w:b/>
          <w:sz w:val="20"/>
          <w:szCs w:val="20"/>
          <w:lang w:val="en-US"/>
        </w:rPr>
        <w:t>T</w:t>
      </w:r>
      <w:r w:rsidR="00DB62F3" w:rsidRPr="00006324">
        <w:rPr>
          <w:rFonts w:ascii="Arial" w:hAnsi="Arial" w:cs="Arial"/>
          <w:b/>
          <w:sz w:val="20"/>
          <w:szCs w:val="20"/>
          <w:lang w:val="en-US"/>
        </w:rPr>
        <w:t>able S</w:t>
      </w:r>
      <w:r w:rsidR="001E3D5F" w:rsidRPr="00006324">
        <w:rPr>
          <w:rFonts w:ascii="Arial" w:hAnsi="Arial" w:cs="Arial"/>
          <w:b/>
          <w:sz w:val="20"/>
          <w:szCs w:val="20"/>
          <w:lang w:val="en-US"/>
        </w:rPr>
        <w:t>4</w:t>
      </w:r>
      <w:r w:rsidR="00DB62F3" w:rsidRPr="00006324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C10441" w:rsidRPr="00006324">
        <w:rPr>
          <w:rFonts w:ascii="Arial" w:hAnsi="Arial" w:cs="Arial"/>
          <w:b/>
          <w:sz w:val="20"/>
          <w:szCs w:val="20"/>
          <w:lang w:val="en-US"/>
        </w:rPr>
        <w:t>B</w:t>
      </w:r>
      <w:r w:rsidR="00F064C4" w:rsidRPr="00006324">
        <w:rPr>
          <w:rFonts w:ascii="Arial" w:hAnsi="Arial" w:cs="Arial"/>
          <w:b/>
          <w:sz w:val="20"/>
          <w:szCs w:val="20"/>
          <w:lang w:val="en-US"/>
        </w:rPr>
        <w:t xml:space="preserve">rain activity in response to emotional faces (vs. </w:t>
      </w:r>
      <w:r w:rsidR="002A37EA" w:rsidRPr="00006324">
        <w:rPr>
          <w:rFonts w:ascii="Arial" w:hAnsi="Arial" w:cs="Arial"/>
          <w:b/>
          <w:sz w:val="20"/>
          <w:szCs w:val="20"/>
          <w:lang w:val="en-US"/>
        </w:rPr>
        <w:t>geometric</w:t>
      </w:r>
      <w:r w:rsidR="00F064C4" w:rsidRPr="00006324">
        <w:rPr>
          <w:rFonts w:ascii="Arial" w:hAnsi="Arial" w:cs="Arial"/>
          <w:b/>
          <w:sz w:val="20"/>
          <w:szCs w:val="20"/>
          <w:lang w:val="en-US"/>
        </w:rPr>
        <w:t xml:space="preserve"> forms) in the task-related phase</w:t>
      </w:r>
      <w:r w:rsidR="00DB62F3" w:rsidRPr="00006324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540"/>
        <w:gridCol w:w="1350"/>
        <w:gridCol w:w="773"/>
      </w:tblGrid>
      <w:tr w:rsidR="00006324" w:rsidRPr="00006324" w14:paraId="2EA5CF8B" w14:textId="77777777" w:rsidTr="00CB3106">
        <w:tc>
          <w:tcPr>
            <w:tcW w:w="7428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77FFE29E" w14:textId="6CB7F840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Emotional faces &gt; </w:t>
            </w:r>
            <w:r w:rsidR="002A37EA" w:rsidRPr="00006324">
              <w:rPr>
                <w:rFonts w:ascii="Arial" w:hAnsi="Arial" w:cs="Arial"/>
                <w:sz w:val="18"/>
                <w:szCs w:val="18"/>
                <w:lang w:val="en-US"/>
              </w:rPr>
              <w:t>Geometric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forms</w:t>
            </w:r>
          </w:p>
        </w:tc>
      </w:tr>
      <w:tr w:rsidR="00006324" w:rsidRPr="00006324" w14:paraId="108820A5" w14:textId="05E93A42" w:rsidTr="00CB3106">
        <w:tc>
          <w:tcPr>
            <w:tcW w:w="3685" w:type="dxa"/>
            <w:tcBorders>
              <w:top w:val="single" w:sz="4" w:space="0" w:color="auto"/>
            </w:tcBorders>
          </w:tcPr>
          <w:p w14:paraId="3C97F434" w14:textId="0BC20302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C803852" w14:textId="197520BE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DFD7BED" w14:textId="3D75CAB4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76F9CDC" w14:textId="604D4A7D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27979DA" w14:textId="5293C792" w:rsidR="00357268" w:rsidRPr="00006324" w:rsidRDefault="00563B6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5F6CA2C8" w14:textId="6BB1C1C3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41D8B0AE" w14:textId="65ADC452" w:rsidTr="00CB3106">
        <w:tc>
          <w:tcPr>
            <w:tcW w:w="3685" w:type="dxa"/>
          </w:tcPr>
          <w:p w14:paraId="515922D9" w14:textId="10A32B0C" w:rsidR="00CB3106" w:rsidRPr="00006324" w:rsidRDefault="00255B8E" w:rsidP="00CB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CB3106" w:rsidRPr="00006324">
              <w:rPr>
                <w:rFonts w:ascii="Arial" w:hAnsi="Arial" w:cs="Arial"/>
                <w:sz w:val="18"/>
                <w:szCs w:val="18"/>
                <w:lang w:val="en-US"/>
              </w:rPr>
              <w:t>eft inferior occipital gyrus (IOG)</w:t>
            </w:r>
          </w:p>
        </w:tc>
        <w:tc>
          <w:tcPr>
            <w:tcW w:w="540" w:type="dxa"/>
          </w:tcPr>
          <w:p w14:paraId="639AAE8E" w14:textId="1CAABC9F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</w:tcPr>
          <w:p w14:paraId="4027619E" w14:textId="55F4DF49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-96</w:t>
            </w:r>
          </w:p>
        </w:tc>
        <w:tc>
          <w:tcPr>
            <w:tcW w:w="540" w:type="dxa"/>
          </w:tcPr>
          <w:p w14:paraId="64AEA108" w14:textId="25C8A43F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</w:t>
            </w:r>
          </w:p>
        </w:tc>
        <w:tc>
          <w:tcPr>
            <w:tcW w:w="1350" w:type="dxa"/>
          </w:tcPr>
          <w:p w14:paraId="1948B51D" w14:textId="71BA5C7A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</w:t>
            </w:r>
            <w:r w:rsidR="003D42BF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773" w:type="dxa"/>
          </w:tcPr>
          <w:p w14:paraId="56516CAF" w14:textId="2A6C5690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8605</w:t>
            </w:r>
          </w:p>
        </w:tc>
      </w:tr>
      <w:tr w:rsidR="00006324" w:rsidRPr="00006324" w14:paraId="35657C31" w14:textId="0CC348D3" w:rsidTr="00CB3106">
        <w:tc>
          <w:tcPr>
            <w:tcW w:w="3685" w:type="dxa"/>
          </w:tcPr>
          <w:p w14:paraId="30FEEB96" w14:textId="5F3F6651" w:rsidR="00CB3106" w:rsidRPr="00006324" w:rsidRDefault="00CB3106" w:rsidP="00CB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frontal gyrus (OpIFG)</w:t>
            </w:r>
          </w:p>
        </w:tc>
        <w:tc>
          <w:tcPr>
            <w:tcW w:w="540" w:type="dxa"/>
          </w:tcPr>
          <w:p w14:paraId="3EA0B44E" w14:textId="72DBD0A5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540" w:type="dxa"/>
          </w:tcPr>
          <w:p w14:paraId="3631F3DF" w14:textId="3461AF0A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0" w:type="dxa"/>
          </w:tcPr>
          <w:p w14:paraId="229FC109" w14:textId="5FF7F50F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350" w:type="dxa"/>
          </w:tcPr>
          <w:p w14:paraId="0D4A4068" w14:textId="407EA185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</w:t>
            </w:r>
            <w:r w:rsidR="003D42BF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16</w:t>
            </w:r>
          </w:p>
        </w:tc>
        <w:tc>
          <w:tcPr>
            <w:tcW w:w="773" w:type="dxa"/>
          </w:tcPr>
          <w:p w14:paraId="3ACD7290" w14:textId="63463153" w:rsidR="00CB3106" w:rsidRPr="00006324" w:rsidRDefault="00CB3106" w:rsidP="00CB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6544</w:t>
            </w:r>
          </w:p>
        </w:tc>
      </w:tr>
      <w:tr w:rsidR="00006324" w:rsidRPr="00006324" w14:paraId="1E275C83" w14:textId="77777777" w:rsidTr="00CB3106">
        <w:tc>
          <w:tcPr>
            <w:tcW w:w="3685" w:type="dxa"/>
          </w:tcPr>
          <w:p w14:paraId="2D6BC27B" w14:textId="796030C3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inferior frontal gyrus (OpIFG)</w:t>
            </w:r>
          </w:p>
        </w:tc>
        <w:tc>
          <w:tcPr>
            <w:tcW w:w="540" w:type="dxa"/>
          </w:tcPr>
          <w:p w14:paraId="1A10AE25" w14:textId="65FA741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</w:tcPr>
          <w:p w14:paraId="0CF58388" w14:textId="61DE70D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dxa"/>
          </w:tcPr>
          <w:p w14:paraId="41C3B3D3" w14:textId="42F4D41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350" w:type="dxa"/>
          </w:tcPr>
          <w:p w14:paraId="0BD68112" w14:textId="55402F9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F2233BB" w14:textId="00472A9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4397</w:t>
            </w:r>
          </w:p>
        </w:tc>
      </w:tr>
      <w:tr w:rsidR="00006324" w:rsidRPr="00006324" w14:paraId="53FE3E12" w14:textId="77777777" w:rsidTr="00CB3106">
        <w:tc>
          <w:tcPr>
            <w:tcW w:w="3685" w:type="dxa"/>
          </w:tcPr>
          <w:p w14:paraId="36F04494" w14:textId="3D2412C5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temporal gyrus (STG)</w:t>
            </w:r>
          </w:p>
        </w:tc>
        <w:tc>
          <w:tcPr>
            <w:tcW w:w="540" w:type="dxa"/>
          </w:tcPr>
          <w:p w14:paraId="3A83A653" w14:textId="3897A4A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</w:tcPr>
          <w:p w14:paraId="67909FB5" w14:textId="5F8A8AA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</w:tcPr>
          <w:p w14:paraId="324BCFA0" w14:textId="60F5A0C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350" w:type="dxa"/>
          </w:tcPr>
          <w:p w14:paraId="2169040B" w14:textId="0B3C324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54CCE872" w14:textId="42259FA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2192</w:t>
            </w:r>
          </w:p>
        </w:tc>
      </w:tr>
      <w:tr w:rsidR="00006324" w:rsidRPr="00006324" w14:paraId="2AFF39EE" w14:textId="77777777" w:rsidTr="00CB3106">
        <w:tc>
          <w:tcPr>
            <w:tcW w:w="3685" w:type="dxa"/>
          </w:tcPr>
          <w:p w14:paraId="47C55186" w14:textId="4805D74B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amygdala</w:t>
            </w:r>
          </w:p>
        </w:tc>
        <w:tc>
          <w:tcPr>
            <w:tcW w:w="540" w:type="dxa"/>
          </w:tcPr>
          <w:p w14:paraId="77D55A3E" w14:textId="29A376E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-18</w:t>
            </w:r>
          </w:p>
        </w:tc>
        <w:tc>
          <w:tcPr>
            <w:tcW w:w="540" w:type="dxa"/>
          </w:tcPr>
          <w:p w14:paraId="4EF3F130" w14:textId="4AE7568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540" w:type="dxa"/>
          </w:tcPr>
          <w:p w14:paraId="7F78913B" w14:textId="6A63A47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1350" w:type="dxa"/>
          </w:tcPr>
          <w:p w14:paraId="4F68799F" w14:textId="0B10A8C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760EA5E5" w14:textId="3C541F3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225</w:t>
            </w:r>
          </w:p>
        </w:tc>
      </w:tr>
      <w:tr w:rsidR="00006324" w:rsidRPr="00006324" w14:paraId="4AE6019A" w14:textId="77777777" w:rsidTr="00CB3106">
        <w:tc>
          <w:tcPr>
            <w:tcW w:w="3685" w:type="dxa"/>
          </w:tcPr>
          <w:p w14:paraId="68ED1C9C" w14:textId="04DF3F6E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frontal gyrus medial segment (MSFG)</w:t>
            </w:r>
          </w:p>
        </w:tc>
        <w:tc>
          <w:tcPr>
            <w:tcW w:w="540" w:type="dxa"/>
          </w:tcPr>
          <w:p w14:paraId="6B6F75CB" w14:textId="29C2436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540" w:type="dxa"/>
          </w:tcPr>
          <w:p w14:paraId="2E06E6E1" w14:textId="5D839AD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40" w:type="dxa"/>
          </w:tcPr>
          <w:p w14:paraId="59D42293" w14:textId="451F876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1350" w:type="dxa"/>
          </w:tcPr>
          <w:p w14:paraId="3A3F3D44" w14:textId="3A77623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71E27B5" w14:textId="74072FA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1327</w:t>
            </w:r>
          </w:p>
        </w:tc>
      </w:tr>
      <w:tr w:rsidR="00006324" w:rsidRPr="00006324" w14:paraId="59746D26" w14:textId="77777777" w:rsidTr="00CB3106">
        <w:tc>
          <w:tcPr>
            <w:tcW w:w="3685" w:type="dxa"/>
          </w:tcPr>
          <w:p w14:paraId="2B8DAEF9" w14:textId="6092F529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precuneus</w:t>
            </w:r>
          </w:p>
        </w:tc>
        <w:tc>
          <w:tcPr>
            <w:tcW w:w="540" w:type="dxa"/>
          </w:tcPr>
          <w:p w14:paraId="757E5C9F" w14:textId="628C3F7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540" w:type="dxa"/>
          </w:tcPr>
          <w:p w14:paraId="0BB43B9F" w14:textId="4C42036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-64</w:t>
            </w:r>
          </w:p>
        </w:tc>
        <w:tc>
          <w:tcPr>
            <w:tcW w:w="540" w:type="dxa"/>
          </w:tcPr>
          <w:p w14:paraId="1C5FFFFB" w14:textId="10305E0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350" w:type="dxa"/>
          </w:tcPr>
          <w:p w14:paraId="29EC0305" w14:textId="1711243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5E3CB18E" w14:textId="0451A95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609</w:t>
            </w:r>
          </w:p>
        </w:tc>
      </w:tr>
      <w:tr w:rsidR="00006324" w:rsidRPr="00006324" w14:paraId="02705D8F" w14:textId="76B0C2B8" w:rsidTr="00CB3106">
        <w:tc>
          <w:tcPr>
            <w:tcW w:w="3685" w:type="dxa"/>
            <w:tcBorders>
              <w:bottom w:val="single" w:sz="4" w:space="0" w:color="auto"/>
            </w:tcBorders>
          </w:tcPr>
          <w:p w14:paraId="115A36E6" w14:textId="00D3FE17" w:rsidR="00357268" w:rsidRPr="00006324" w:rsidRDefault="00F65190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="00357268" w:rsidRPr="00006324">
              <w:rPr>
                <w:rFonts w:ascii="Arial" w:hAnsi="Arial" w:cs="Arial"/>
                <w:sz w:val="18"/>
                <w:szCs w:val="18"/>
                <w:lang w:val="en-US"/>
              </w:rPr>
              <w:t>ight middle frontal gyrus</w:t>
            </w:r>
            <w:r w:rsidR="00C10441"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(MFG)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F8D9E4" w14:textId="0FD9886D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CBCC7C" w14:textId="27536F34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A669777" w14:textId="46DDDACF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B37B2B0" w14:textId="6C003D94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3.34</w:t>
            </w:r>
            <w:r w:rsidR="00D85A86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-11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62B06D3" w14:textId="0F5A73E8" w:rsidR="00357268" w:rsidRPr="00006324" w:rsidRDefault="00357268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33</w:t>
            </w:r>
          </w:p>
        </w:tc>
      </w:tr>
      <w:tr w:rsidR="00006324" w:rsidRPr="00006324" w14:paraId="41AA0AB9" w14:textId="77777777" w:rsidTr="00CB3106">
        <w:tc>
          <w:tcPr>
            <w:tcW w:w="74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6CC962D" w14:textId="7ED47A19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Emotional faces </w:t>
            </w:r>
            <w:r w:rsidR="009522F1" w:rsidRPr="00006324">
              <w:rPr>
                <w:rFonts w:ascii="Arial" w:hAnsi="Arial" w:cs="Arial"/>
                <w:sz w:val="18"/>
                <w:szCs w:val="18"/>
                <w:lang w:val="en-US"/>
              </w:rPr>
              <w:t>&lt;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2A37EA" w:rsidRPr="00006324">
              <w:rPr>
                <w:rFonts w:ascii="Arial" w:hAnsi="Arial" w:cs="Arial"/>
                <w:sz w:val="18"/>
                <w:szCs w:val="18"/>
                <w:lang w:val="en-US"/>
              </w:rPr>
              <w:t>Geometric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forms</w:t>
            </w:r>
          </w:p>
        </w:tc>
      </w:tr>
      <w:tr w:rsidR="00006324" w:rsidRPr="00006324" w14:paraId="655C8842" w14:textId="77777777" w:rsidTr="00CB3106">
        <w:tc>
          <w:tcPr>
            <w:tcW w:w="3685" w:type="dxa"/>
            <w:tcBorders>
              <w:top w:val="single" w:sz="4" w:space="0" w:color="auto"/>
            </w:tcBorders>
          </w:tcPr>
          <w:p w14:paraId="255E761C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3E5E19F" w14:textId="19D2107E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50D5540" w14:textId="2ACF743D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B8C2C7A" w14:textId="73AB000E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0B930EF4" w14:textId="022E064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23B156D2" w14:textId="3AB2DE7B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537E41B9" w14:textId="77777777" w:rsidTr="00CB3106">
        <w:tc>
          <w:tcPr>
            <w:tcW w:w="3685" w:type="dxa"/>
          </w:tcPr>
          <w:p w14:paraId="4B144230" w14:textId="7B0DD99E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superior occipital gyrus (SOG)</w:t>
            </w:r>
          </w:p>
        </w:tc>
        <w:tc>
          <w:tcPr>
            <w:tcW w:w="540" w:type="dxa"/>
          </w:tcPr>
          <w:p w14:paraId="633C007B" w14:textId="5D62776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0" w:type="dxa"/>
          </w:tcPr>
          <w:p w14:paraId="0FEB4EBF" w14:textId="258CD30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-86</w:t>
            </w:r>
          </w:p>
        </w:tc>
        <w:tc>
          <w:tcPr>
            <w:tcW w:w="540" w:type="dxa"/>
          </w:tcPr>
          <w:p w14:paraId="5138A39E" w14:textId="2688E7D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350" w:type="dxa"/>
          </w:tcPr>
          <w:p w14:paraId="04E9C104" w14:textId="098EA5D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169E570D" w14:textId="3B882AD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5980</w:t>
            </w:r>
          </w:p>
        </w:tc>
      </w:tr>
      <w:tr w:rsidR="00006324" w:rsidRPr="00006324" w14:paraId="2BBB95C1" w14:textId="77777777" w:rsidTr="00CB3106">
        <w:tc>
          <w:tcPr>
            <w:tcW w:w="3685" w:type="dxa"/>
          </w:tcPr>
          <w:p w14:paraId="7B57FE0C" w14:textId="71E0B340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supramarginal gyrus (SMG)</w:t>
            </w:r>
          </w:p>
        </w:tc>
        <w:tc>
          <w:tcPr>
            <w:tcW w:w="540" w:type="dxa"/>
          </w:tcPr>
          <w:p w14:paraId="79BA1615" w14:textId="5449981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-58</w:t>
            </w:r>
          </w:p>
        </w:tc>
        <w:tc>
          <w:tcPr>
            <w:tcW w:w="540" w:type="dxa"/>
          </w:tcPr>
          <w:p w14:paraId="72EE0A0E" w14:textId="265C44F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-28</w:t>
            </w:r>
          </w:p>
        </w:tc>
        <w:tc>
          <w:tcPr>
            <w:tcW w:w="540" w:type="dxa"/>
          </w:tcPr>
          <w:p w14:paraId="3104A09D" w14:textId="3CCE30F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350" w:type="dxa"/>
          </w:tcPr>
          <w:p w14:paraId="199285AC" w14:textId="296ADA5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51EDAC6" w14:textId="4AE0757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12036</w:t>
            </w:r>
          </w:p>
        </w:tc>
      </w:tr>
      <w:tr w:rsidR="00006324" w:rsidRPr="00006324" w14:paraId="1776BAAE" w14:textId="77777777" w:rsidTr="00CB3106">
        <w:tc>
          <w:tcPr>
            <w:tcW w:w="3685" w:type="dxa"/>
          </w:tcPr>
          <w:p w14:paraId="2FBF607A" w14:textId="20064E17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supplementary motor cortex (SMC)</w:t>
            </w:r>
          </w:p>
        </w:tc>
        <w:tc>
          <w:tcPr>
            <w:tcW w:w="540" w:type="dxa"/>
          </w:tcPr>
          <w:p w14:paraId="5BE5071A" w14:textId="2CEE7A4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540" w:type="dxa"/>
          </w:tcPr>
          <w:p w14:paraId="7C4E6807" w14:textId="53D50EC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-10</w:t>
            </w:r>
          </w:p>
        </w:tc>
        <w:tc>
          <w:tcPr>
            <w:tcW w:w="540" w:type="dxa"/>
          </w:tcPr>
          <w:p w14:paraId="66F9D0D9" w14:textId="2FA4586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350" w:type="dxa"/>
          </w:tcPr>
          <w:p w14:paraId="18CDFBDC" w14:textId="46F1F8B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143F765" w14:textId="14C86FD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1785</w:t>
            </w:r>
          </w:p>
        </w:tc>
      </w:tr>
      <w:tr w:rsidR="00006324" w:rsidRPr="00006324" w14:paraId="4A99B0D3" w14:textId="77777777" w:rsidTr="00CB3106">
        <w:tc>
          <w:tcPr>
            <w:tcW w:w="3685" w:type="dxa"/>
          </w:tcPr>
          <w:p w14:paraId="45E29268" w14:textId="68778829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anterior insula (AIns)</w:t>
            </w:r>
          </w:p>
        </w:tc>
        <w:tc>
          <w:tcPr>
            <w:tcW w:w="540" w:type="dxa"/>
          </w:tcPr>
          <w:p w14:paraId="20178456" w14:textId="4CAF6CC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540" w:type="dxa"/>
          </w:tcPr>
          <w:p w14:paraId="413CA7F1" w14:textId="00EDE17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540" w:type="dxa"/>
          </w:tcPr>
          <w:p w14:paraId="4F039414" w14:textId="40F083A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350" w:type="dxa"/>
          </w:tcPr>
          <w:p w14:paraId="5754A0B3" w14:textId="2C7276C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64A5E045" w14:textId="3C41028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925</w:t>
            </w:r>
          </w:p>
        </w:tc>
      </w:tr>
      <w:tr w:rsidR="00006324" w:rsidRPr="00006324" w14:paraId="6C390DB1" w14:textId="77777777" w:rsidTr="00CB3106">
        <w:tc>
          <w:tcPr>
            <w:tcW w:w="3685" w:type="dxa"/>
          </w:tcPr>
          <w:p w14:paraId="66EF0A15" w14:textId="250B18B0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cerebellum exterior</w:t>
            </w:r>
          </w:p>
        </w:tc>
        <w:tc>
          <w:tcPr>
            <w:tcW w:w="540" w:type="dxa"/>
          </w:tcPr>
          <w:p w14:paraId="7B62BAF1" w14:textId="35BEE66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540" w:type="dxa"/>
          </w:tcPr>
          <w:p w14:paraId="15AA9E4C" w14:textId="7799449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-70</w:t>
            </w:r>
          </w:p>
        </w:tc>
        <w:tc>
          <w:tcPr>
            <w:tcW w:w="540" w:type="dxa"/>
          </w:tcPr>
          <w:p w14:paraId="4D878F11" w14:textId="4DEA6DB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-48</w:t>
            </w:r>
          </w:p>
        </w:tc>
        <w:tc>
          <w:tcPr>
            <w:tcW w:w="1350" w:type="dxa"/>
          </w:tcPr>
          <w:p w14:paraId="648867A0" w14:textId="3183F3E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5FFC46E8" w14:textId="2961C2F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1520</w:t>
            </w:r>
          </w:p>
        </w:tc>
      </w:tr>
      <w:tr w:rsidR="00006324" w:rsidRPr="00006324" w14:paraId="077FAE3D" w14:textId="77777777" w:rsidTr="00CB3106">
        <w:tc>
          <w:tcPr>
            <w:tcW w:w="3685" w:type="dxa"/>
          </w:tcPr>
          <w:p w14:paraId="7CBA09D8" w14:textId="26809E59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temporal gyrus (ITG)</w:t>
            </w:r>
          </w:p>
        </w:tc>
        <w:tc>
          <w:tcPr>
            <w:tcW w:w="540" w:type="dxa"/>
          </w:tcPr>
          <w:p w14:paraId="0818A3F9" w14:textId="2F478D6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34574EB7" w14:textId="670896C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-58</w:t>
            </w:r>
          </w:p>
        </w:tc>
        <w:tc>
          <w:tcPr>
            <w:tcW w:w="540" w:type="dxa"/>
          </w:tcPr>
          <w:p w14:paraId="1473925B" w14:textId="4F8D8C36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-10</w:t>
            </w:r>
          </w:p>
        </w:tc>
        <w:tc>
          <w:tcPr>
            <w:tcW w:w="1350" w:type="dxa"/>
          </w:tcPr>
          <w:p w14:paraId="30C278AA" w14:textId="0A80D71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F9BCFCD" w14:textId="7B2F2E7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296</w:t>
            </w:r>
          </w:p>
        </w:tc>
      </w:tr>
      <w:tr w:rsidR="00006324" w:rsidRPr="00006324" w14:paraId="74BD27B3" w14:textId="77777777" w:rsidTr="00CB3106">
        <w:tc>
          <w:tcPr>
            <w:tcW w:w="3685" w:type="dxa"/>
          </w:tcPr>
          <w:p w14:paraId="0E730C45" w14:textId="7EB20559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6EAA6DF5" w14:textId="4834A08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540" w:type="dxa"/>
          </w:tcPr>
          <w:p w14:paraId="1B49475E" w14:textId="25FFEAE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-66</w:t>
            </w:r>
          </w:p>
        </w:tc>
        <w:tc>
          <w:tcPr>
            <w:tcW w:w="540" w:type="dxa"/>
          </w:tcPr>
          <w:p w14:paraId="6543A242" w14:textId="65E2B9A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-50</w:t>
            </w:r>
          </w:p>
        </w:tc>
        <w:tc>
          <w:tcPr>
            <w:tcW w:w="1350" w:type="dxa"/>
          </w:tcPr>
          <w:p w14:paraId="6EB4B842" w14:textId="09F091E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60DA69A" w14:textId="6ED4D08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184</w:t>
            </w:r>
          </w:p>
        </w:tc>
      </w:tr>
      <w:tr w:rsidR="00006324" w:rsidRPr="00006324" w14:paraId="027D3E9F" w14:textId="77777777" w:rsidTr="00CB3106">
        <w:tc>
          <w:tcPr>
            <w:tcW w:w="3685" w:type="dxa"/>
          </w:tcPr>
          <w:p w14:paraId="64CC9A50" w14:textId="7550E47E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precentral gyrus (PrG)</w:t>
            </w:r>
          </w:p>
        </w:tc>
        <w:tc>
          <w:tcPr>
            <w:tcW w:w="540" w:type="dxa"/>
          </w:tcPr>
          <w:p w14:paraId="1848E454" w14:textId="3B5AB5F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540" w:type="dxa"/>
          </w:tcPr>
          <w:p w14:paraId="3F6C2842" w14:textId="2204099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540" w:type="dxa"/>
          </w:tcPr>
          <w:p w14:paraId="3351393B" w14:textId="0FEFE00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1350" w:type="dxa"/>
          </w:tcPr>
          <w:p w14:paraId="4E0D4A53" w14:textId="3AA03A0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6EE92D56" w14:textId="4426C60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182</w:t>
            </w:r>
          </w:p>
        </w:tc>
      </w:tr>
      <w:tr w:rsidR="00006324" w:rsidRPr="00006324" w14:paraId="1C32DCA7" w14:textId="77777777" w:rsidTr="00CB3106">
        <w:tc>
          <w:tcPr>
            <w:tcW w:w="3685" w:type="dxa"/>
          </w:tcPr>
          <w:p w14:paraId="22862DD0" w14:textId="0E842F41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10983C8A" w14:textId="36D23C0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-24</w:t>
            </w:r>
          </w:p>
        </w:tc>
        <w:tc>
          <w:tcPr>
            <w:tcW w:w="540" w:type="dxa"/>
          </w:tcPr>
          <w:p w14:paraId="3B57218C" w14:textId="3A55CD4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-58</w:t>
            </w:r>
          </w:p>
        </w:tc>
        <w:tc>
          <w:tcPr>
            <w:tcW w:w="540" w:type="dxa"/>
          </w:tcPr>
          <w:p w14:paraId="18AEC02B" w14:textId="08B11CD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1350" w:type="dxa"/>
          </w:tcPr>
          <w:p w14:paraId="030EEFF7" w14:textId="79A5F5E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6F188F00" w14:textId="2C00C04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192</w:t>
            </w:r>
          </w:p>
        </w:tc>
      </w:tr>
      <w:tr w:rsidR="00006324" w:rsidRPr="00006324" w14:paraId="47BCC8EC" w14:textId="77777777" w:rsidTr="00CB3106">
        <w:tc>
          <w:tcPr>
            <w:tcW w:w="3685" w:type="dxa"/>
          </w:tcPr>
          <w:p w14:paraId="24B40A64" w14:textId="33DE642D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fusiform gyrus (FuG)</w:t>
            </w:r>
          </w:p>
        </w:tc>
        <w:tc>
          <w:tcPr>
            <w:tcW w:w="540" w:type="dxa"/>
          </w:tcPr>
          <w:p w14:paraId="29FF734D" w14:textId="75B5E52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-28</w:t>
            </w:r>
          </w:p>
        </w:tc>
        <w:tc>
          <w:tcPr>
            <w:tcW w:w="540" w:type="dxa"/>
          </w:tcPr>
          <w:p w14:paraId="47F71156" w14:textId="5E248B4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-52</w:t>
            </w:r>
          </w:p>
        </w:tc>
        <w:tc>
          <w:tcPr>
            <w:tcW w:w="540" w:type="dxa"/>
          </w:tcPr>
          <w:p w14:paraId="6C60EB34" w14:textId="3AFF8CD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</w:t>
            </w:r>
          </w:p>
        </w:tc>
        <w:tc>
          <w:tcPr>
            <w:tcW w:w="1350" w:type="dxa"/>
          </w:tcPr>
          <w:p w14:paraId="5D2C175C" w14:textId="0CAE02E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7F890CCB" w14:textId="1AD25D3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151</w:t>
            </w:r>
          </w:p>
        </w:tc>
      </w:tr>
      <w:tr w:rsidR="003D42BF" w:rsidRPr="00006324" w14:paraId="54C80B01" w14:textId="77777777" w:rsidTr="00CB3106">
        <w:tc>
          <w:tcPr>
            <w:tcW w:w="3685" w:type="dxa"/>
            <w:tcBorders>
              <w:bottom w:val="single" w:sz="12" w:space="0" w:color="auto"/>
            </w:tcBorders>
          </w:tcPr>
          <w:p w14:paraId="326C5957" w14:textId="134E4C51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lingual gyrus (LiG)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01AC37A0" w14:textId="3DD26A4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46DEA082" w14:textId="4C444876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-74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5C07B96" w14:textId="729CBDD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24520A9A" w14:textId="1B248DB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  <w:tcBorders>
              <w:bottom w:val="single" w:sz="12" w:space="0" w:color="auto"/>
            </w:tcBorders>
          </w:tcPr>
          <w:p w14:paraId="7A6D7901" w14:textId="437E4EEE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75</w:t>
            </w:r>
          </w:p>
        </w:tc>
      </w:tr>
    </w:tbl>
    <w:p w14:paraId="661DD1C7" w14:textId="5A325328" w:rsidR="00435C52" w:rsidRPr="00006324" w:rsidRDefault="00435C52" w:rsidP="00081E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1D6A48AB" w14:textId="77777777" w:rsidR="00F05E48" w:rsidRPr="00006324" w:rsidRDefault="00F05E48" w:rsidP="00081EE1">
      <w:pPr>
        <w:spacing w:after="0"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748899E0" w14:textId="77777777" w:rsidR="00F05E48" w:rsidRPr="00006324" w:rsidRDefault="00F05E48" w:rsidP="00081EE1">
      <w:pPr>
        <w:spacing w:after="0"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045B06B7" w14:textId="77777777" w:rsidR="00F65190" w:rsidRPr="00006324" w:rsidRDefault="00F65190" w:rsidP="00081EE1">
      <w:pPr>
        <w:spacing w:after="0"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br/>
      </w:r>
    </w:p>
    <w:p w14:paraId="0797B26B" w14:textId="77777777" w:rsidR="00F65190" w:rsidRPr="00006324" w:rsidRDefault="00F65190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342DA20A" w14:textId="63C0A29C" w:rsidR="004F6818" w:rsidRPr="00006324" w:rsidRDefault="00D40D6E" w:rsidP="00081EE1">
      <w:pPr>
        <w:spacing w:after="0"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b/>
          <w:iCs/>
          <w:sz w:val="20"/>
          <w:szCs w:val="20"/>
          <w:lang w:val="en-US"/>
        </w:rPr>
        <w:t>5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C10441" w:rsidRPr="00006324">
        <w:rPr>
          <w:rFonts w:ascii="Arial" w:hAnsi="Arial" w:cs="Arial"/>
          <w:b/>
          <w:iCs/>
          <w:sz w:val="20"/>
          <w:szCs w:val="20"/>
          <w:lang w:val="en-US"/>
        </w:rPr>
        <w:t>B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rain activity in response to emotional faces (vs. </w:t>
      </w:r>
      <w:r w:rsidR="002A37EA" w:rsidRPr="00006324">
        <w:rPr>
          <w:rFonts w:ascii="Arial" w:hAnsi="Arial" w:cs="Arial"/>
          <w:b/>
          <w:iCs/>
          <w:sz w:val="20"/>
          <w:szCs w:val="20"/>
          <w:lang w:val="en-US"/>
        </w:rPr>
        <w:t>geometric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forms) in the free-viewing phase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540"/>
        <w:gridCol w:w="1350"/>
        <w:gridCol w:w="720"/>
      </w:tblGrid>
      <w:tr w:rsidR="00006324" w:rsidRPr="00006324" w14:paraId="18DF0B30" w14:textId="77777777" w:rsidTr="00A801BF">
        <w:tc>
          <w:tcPr>
            <w:tcW w:w="7375" w:type="dxa"/>
            <w:gridSpan w:val="6"/>
            <w:tcBorders>
              <w:top w:val="single" w:sz="12" w:space="0" w:color="auto"/>
            </w:tcBorders>
          </w:tcPr>
          <w:p w14:paraId="4772C43C" w14:textId="41CCBF98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Emotional faces &gt; </w:t>
            </w:r>
            <w:r w:rsidR="002A37EA" w:rsidRPr="00006324">
              <w:rPr>
                <w:rFonts w:ascii="Arial" w:hAnsi="Arial" w:cs="Arial"/>
                <w:sz w:val="18"/>
                <w:szCs w:val="18"/>
                <w:lang w:val="en-US"/>
              </w:rPr>
              <w:t>Geometric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forms</w:t>
            </w:r>
          </w:p>
        </w:tc>
      </w:tr>
      <w:tr w:rsidR="00006324" w:rsidRPr="00006324" w14:paraId="1E32635E" w14:textId="77777777" w:rsidTr="0044274C">
        <w:tc>
          <w:tcPr>
            <w:tcW w:w="3685" w:type="dxa"/>
            <w:tcBorders>
              <w:top w:val="single" w:sz="4" w:space="0" w:color="auto"/>
            </w:tcBorders>
          </w:tcPr>
          <w:p w14:paraId="55828B04" w14:textId="47686A4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C1C0660" w14:textId="7777777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A2D5643" w14:textId="7777777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8530376" w14:textId="7777777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3B88569" w14:textId="7777777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28E2C1D2" w14:textId="77777777" w:rsidR="00D40D6E" w:rsidRPr="00006324" w:rsidRDefault="00D40D6E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11CE40F8" w14:textId="77777777" w:rsidTr="00A801BF">
        <w:tc>
          <w:tcPr>
            <w:tcW w:w="3685" w:type="dxa"/>
          </w:tcPr>
          <w:p w14:paraId="0E1ACAF8" w14:textId="011DE3E8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occipital gyrus (IOG)</w:t>
            </w:r>
          </w:p>
        </w:tc>
        <w:tc>
          <w:tcPr>
            <w:tcW w:w="540" w:type="dxa"/>
          </w:tcPr>
          <w:p w14:paraId="34E939F3" w14:textId="4808701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540" w:type="dxa"/>
          </w:tcPr>
          <w:p w14:paraId="7260FF68" w14:textId="61201AEE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-94</w:t>
            </w:r>
          </w:p>
        </w:tc>
        <w:tc>
          <w:tcPr>
            <w:tcW w:w="540" w:type="dxa"/>
          </w:tcPr>
          <w:p w14:paraId="0E333AB6" w14:textId="0A71BCC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1350" w:type="dxa"/>
          </w:tcPr>
          <w:p w14:paraId="5E600A64" w14:textId="2DCC12E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257B99F6" w14:textId="65AF25D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8226</w:t>
            </w:r>
          </w:p>
        </w:tc>
      </w:tr>
      <w:tr w:rsidR="00006324" w:rsidRPr="00006324" w14:paraId="15B1764A" w14:textId="77777777" w:rsidTr="00A801BF">
        <w:tc>
          <w:tcPr>
            <w:tcW w:w="3685" w:type="dxa"/>
          </w:tcPr>
          <w:p w14:paraId="309F3253" w14:textId="4AEFCFBC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frontal gyrus (OpIFG)</w:t>
            </w:r>
          </w:p>
        </w:tc>
        <w:tc>
          <w:tcPr>
            <w:tcW w:w="540" w:type="dxa"/>
          </w:tcPr>
          <w:p w14:paraId="665A77E3" w14:textId="7777777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540" w:type="dxa"/>
          </w:tcPr>
          <w:p w14:paraId="37B62239" w14:textId="3816DEB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0" w:type="dxa"/>
          </w:tcPr>
          <w:p w14:paraId="614BA79E" w14:textId="13CB7D6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350" w:type="dxa"/>
          </w:tcPr>
          <w:p w14:paraId="2E6A3A1B" w14:textId="72E9797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3C43F241" w14:textId="1544E47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2355</w:t>
            </w:r>
          </w:p>
        </w:tc>
      </w:tr>
      <w:tr w:rsidR="00006324" w:rsidRPr="00006324" w14:paraId="0652F262" w14:textId="77777777" w:rsidTr="00A801BF">
        <w:tc>
          <w:tcPr>
            <w:tcW w:w="3685" w:type="dxa"/>
          </w:tcPr>
          <w:p w14:paraId="5413C415" w14:textId="5B1B9BB2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amygdala</w:t>
            </w:r>
          </w:p>
        </w:tc>
        <w:tc>
          <w:tcPr>
            <w:tcW w:w="540" w:type="dxa"/>
          </w:tcPr>
          <w:p w14:paraId="1556333F" w14:textId="1446D30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0" w:type="dxa"/>
          </w:tcPr>
          <w:p w14:paraId="26F8B4A8" w14:textId="4C3190A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540" w:type="dxa"/>
          </w:tcPr>
          <w:p w14:paraId="2E37506C" w14:textId="34D544B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1350" w:type="dxa"/>
          </w:tcPr>
          <w:p w14:paraId="1B150C57" w14:textId="01F1266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11871590" w14:textId="081E861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297</w:t>
            </w:r>
          </w:p>
        </w:tc>
      </w:tr>
      <w:tr w:rsidR="00006324" w:rsidRPr="00006324" w14:paraId="3B6A1222" w14:textId="77777777" w:rsidTr="00A801BF">
        <w:tc>
          <w:tcPr>
            <w:tcW w:w="3685" w:type="dxa"/>
          </w:tcPr>
          <w:p w14:paraId="37294E80" w14:textId="6D013B4E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amygdala</w:t>
            </w:r>
          </w:p>
        </w:tc>
        <w:tc>
          <w:tcPr>
            <w:tcW w:w="540" w:type="dxa"/>
          </w:tcPr>
          <w:p w14:paraId="46B5677B" w14:textId="3292636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-28</w:t>
            </w:r>
          </w:p>
        </w:tc>
        <w:tc>
          <w:tcPr>
            <w:tcW w:w="540" w:type="dxa"/>
          </w:tcPr>
          <w:p w14:paraId="384FB180" w14:textId="38A1F75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540" w:type="dxa"/>
          </w:tcPr>
          <w:p w14:paraId="645950D7" w14:textId="5A9E78B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-20</w:t>
            </w:r>
          </w:p>
        </w:tc>
        <w:tc>
          <w:tcPr>
            <w:tcW w:w="1350" w:type="dxa"/>
          </w:tcPr>
          <w:p w14:paraId="517F4409" w14:textId="218404C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1A61F7BF" w14:textId="144D559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259</w:t>
            </w:r>
          </w:p>
        </w:tc>
      </w:tr>
      <w:tr w:rsidR="00006324" w:rsidRPr="00006324" w14:paraId="0E760319" w14:textId="77777777" w:rsidTr="00A801BF">
        <w:tc>
          <w:tcPr>
            <w:tcW w:w="3685" w:type="dxa"/>
          </w:tcPr>
          <w:p w14:paraId="6F468195" w14:textId="48AFD8DD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inferior frontal gyrus (OpIFG)</w:t>
            </w:r>
          </w:p>
        </w:tc>
        <w:tc>
          <w:tcPr>
            <w:tcW w:w="540" w:type="dxa"/>
          </w:tcPr>
          <w:p w14:paraId="7EE62C28" w14:textId="1449584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-56</w:t>
            </w:r>
          </w:p>
        </w:tc>
        <w:tc>
          <w:tcPr>
            <w:tcW w:w="540" w:type="dxa"/>
          </w:tcPr>
          <w:p w14:paraId="5F39049F" w14:textId="0CBDF47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540" w:type="dxa"/>
          </w:tcPr>
          <w:p w14:paraId="29733EF9" w14:textId="11DB5FF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350" w:type="dxa"/>
          </w:tcPr>
          <w:p w14:paraId="4543AFEC" w14:textId="6E4E6D4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50C0C5ED" w14:textId="735D47B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2000</w:t>
            </w:r>
          </w:p>
        </w:tc>
      </w:tr>
      <w:tr w:rsidR="00006324" w:rsidRPr="00006324" w14:paraId="35D18B69" w14:textId="77777777" w:rsidTr="00A801BF">
        <w:tc>
          <w:tcPr>
            <w:tcW w:w="3685" w:type="dxa"/>
          </w:tcPr>
          <w:p w14:paraId="60617C12" w14:textId="3655EE2B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middle temporal gyrus (MTG)</w:t>
            </w:r>
          </w:p>
        </w:tc>
        <w:tc>
          <w:tcPr>
            <w:tcW w:w="540" w:type="dxa"/>
          </w:tcPr>
          <w:p w14:paraId="16E19BE7" w14:textId="5B27BCC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-56</w:t>
            </w:r>
          </w:p>
        </w:tc>
        <w:tc>
          <w:tcPr>
            <w:tcW w:w="540" w:type="dxa"/>
          </w:tcPr>
          <w:p w14:paraId="6826ACD4" w14:textId="71C8C9B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-42</w:t>
            </w:r>
          </w:p>
        </w:tc>
        <w:tc>
          <w:tcPr>
            <w:tcW w:w="540" w:type="dxa"/>
          </w:tcPr>
          <w:p w14:paraId="2EC13EE6" w14:textId="3823E19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-42</w:t>
            </w:r>
          </w:p>
        </w:tc>
        <w:tc>
          <w:tcPr>
            <w:tcW w:w="1350" w:type="dxa"/>
          </w:tcPr>
          <w:p w14:paraId="4696B706" w14:textId="6276BAF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1EF8473C" w14:textId="799DA86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1022</w:t>
            </w:r>
          </w:p>
        </w:tc>
      </w:tr>
      <w:tr w:rsidR="00006324" w:rsidRPr="00006324" w14:paraId="7CD76B9D" w14:textId="77777777" w:rsidTr="00A801BF">
        <w:tc>
          <w:tcPr>
            <w:tcW w:w="3685" w:type="dxa"/>
          </w:tcPr>
          <w:p w14:paraId="42DE00FA" w14:textId="492FA1E4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middle temporal gyrus (MTG)</w:t>
            </w:r>
          </w:p>
        </w:tc>
        <w:tc>
          <w:tcPr>
            <w:tcW w:w="540" w:type="dxa"/>
          </w:tcPr>
          <w:p w14:paraId="59D85BBF" w14:textId="6D90528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540" w:type="dxa"/>
          </w:tcPr>
          <w:p w14:paraId="5C44A1ED" w14:textId="1298053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</w:tcPr>
          <w:p w14:paraId="5004DE62" w14:textId="40BD274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1350" w:type="dxa"/>
          </w:tcPr>
          <w:p w14:paraId="65D434E9" w14:textId="27C1C7B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18FEAA49" w14:textId="4B0297C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861</w:t>
            </w:r>
          </w:p>
        </w:tc>
      </w:tr>
      <w:tr w:rsidR="00006324" w:rsidRPr="00006324" w14:paraId="3333FFD5" w14:textId="77777777" w:rsidTr="00A801BF">
        <w:tc>
          <w:tcPr>
            <w:tcW w:w="3685" w:type="dxa"/>
          </w:tcPr>
          <w:p w14:paraId="6F484F9B" w14:textId="6EC7DCEA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superior temporal gyrus (STG)</w:t>
            </w:r>
          </w:p>
        </w:tc>
        <w:tc>
          <w:tcPr>
            <w:tcW w:w="540" w:type="dxa"/>
          </w:tcPr>
          <w:p w14:paraId="4422EAF7" w14:textId="18D8886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0A9CD0BD" w14:textId="762ED99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</w:t>
            </w:r>
          </w:p>
        </w:tc>
        <w:tc>
          <w:tcPr>
            <w:tcW w:w="540" w:type="dxa"/>
          </w:tcPr>
          <w:p w14:paraId="3D008F51" w14:textId="0459777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1350" w:type="dxa"/>
          </w:tcPr>
          <w:p w14:paraId="5986FA27" w14:textId="10151CBD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2A37A14E" w14:textId="02D334D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</w:tr>
      <w:tr w:rsidR="00006324" w:rsidRPr="00006324" w14:paraId="4D516405" w14:textId="77777777" w:rsidTr="00A801BF">
        <w:tc>
          <w:tcPr>
            <w:tcW w:w="3685" w:type="dxa"/>
          </w:tcPr>
          <w:p w14:paraId="6B2BB046" w14:textId="2B2C223D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medial frontal cortex (MFC)</w:t>
            </w:r>
          </w:p>
        </w:tc>
        <w:tc>
          <w:tcPr>
            <w:tcW w:w="540" w:type="dxa"/>
          </w:tcPr>
          <w:p w14:paraId="06165D60" w14:textId="1443C9A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540" w:type="dxa"/>
          </w:tcPr>
          <w:p w14:paraId="2308EDBD" w14:textId="5F0BD62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540" w:type="dxa"/>
          </w:tcPr>
          <w:p w14:paraId="2895388A" w14:textId="7A61A6A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1350" w:type="dxa"/>
          </w:tcPr>
          <w:p w14:paraId="7FA6C78B" w14:textId="28E5C85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3C420F4A" w14:textId="62AC803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178</w:t>
            </w:r>
          </w:p>
        </w:tc>
      </w:tr>
      <w:tr w:rsidR="00006324" w:rsidRPr="00006324" w14:paraId="521AA25C" w14:textId="77777777" w:rsidTr="00A801BF">
        <w:tc>
          <w:tcPr>
            <w:tcW w:w="3685" w:type="dxa"/>
          </w:tcPr>
          <w:p w14:paraId="790A3529" w14:textId="05AC98CD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frontal gyrus medial segment (MSFG)</w:t>
            </w:r>
          </w:p>
        </w:tc>
        <w:tc>
          <w:tcPr>
            <w:tcW w:w="540" w:type="dxa"/>
          </w:tcPr>
          <w:p w14:paraId="17A6589D" w14:textId="3004EABC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540" w:type="dxa"/>
          </w:tcPr>
          <w:p w14:paraId="63A2361B" w14:textId="3CA4B1B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6102970D" w14:textId="13B02ED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350" w:type="dxa"/>
          </w:tcPr>
          <w:p w14:paraId="3B69C77B" w14:textId="58ECB86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641699E4" w14:textId="041EC3E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520</w:t>
            </w:r>
          </w:p>
        </w:tc>
      </w:tr>
      <w:tr w:rsidR="00006324" w:rsidRPr="00006324" w14:paraId="202A261A" w14:textId="77777777" w:rsidTr="00A801BF">
        <w:tc>
          <w:tcPr>
            <w:tcW w:w="3685" w:type="dxa"/>
          </w:tcPr>
          <w:p w14:paraId="072AA842" w14:textId="6364F99C" w:rsidR="0043200F" w:rsidRPr="00006324" w:rsidRDefault="00800D5A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temporal pole (TMP)</w:t>
            </w:r>
          </w:p>
        </w:tc>
        <w:tc>
          <w:tcPr>
            <w:tcW w:w="540" w:type="dxa"/>
          </w:tcPr>
          <w:p w14:paraId="0A85A54D" w14:textId="77BD97F0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44232CBA" w14:textId="0B7BEEBA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</w:tcPr>
          <w:p w14:paraId="1477A66D" w14:textId="1D2F71D8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-24</w:t>
            </w:r>
          </w:p>
        </w:tc>
        <w:tc>
          <w:tcPr>
            <w:tcW w:w="1350" w:type="dxa"/>
          </w:tcPr>
          <w:p w14:paraId="4D3868AE" w14:textId="179B23E6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8.3</w:t>
            </w:r>
            <w:r w:rsidR="00CB3106" w:rsidRPr="00006324">
              <w:rPr>
                <w:rFonts w:ascii="Arial" w:hAnsi="Arial" w:cs="Arial"/>
                <w:sz w:val="18"/>
                <w:szCs w:val="18"/>
                <w:lang w:val="en-US"/>
              </w:rPr>
              <w:t>5×10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-13</w:t>
            </w:r>
          </w:p>
        </w:tc>
        <w:tc>
          <w:tcPr>
            <w:tcW w:w="720" w:type="dxa"/>
          </w:tcPr>
          <w:p w14:paraId="0814C730" w14:textId="1D3238DF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</w:tr>
      <w:tr w:rsidR="00006324" w:rsidRPr="00006324" w14:paraId="149C9A5A" w14:textId="77777777" w:rsidTr="00A801BF">
        <w:tc>
          <w:tcPr>
            <w:tcW w:w="3685" w:type="dxa"/>
            <w:tcBorders>
              <w:bottom w:val="single" w:sz="4" w:space="0" w:color="auto"/>
            </w:tcBorders>
          </w:tcPr>
          <w:p w14:paraId="0829D4AE" w14:textId="3E49A3E9" w:rsidR="0043200F" w:rsidRPr="00006324" w:rsidRDefault="0043200F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Right </w:t>
            </w:r>
            <w:r w:rsidR="00800D5A" w:rsidRPr="00006324">
              <w:rPr>
                <w:rFonts w:ascii="Arial" w:hAnsi="Arial" w:cs="Arial"/>
                <w:sz w:val="18"/>
                <w:szCs w:val="18"/>
                <w:lang w:val="en-US"/>
              </w:rPr>
              <w:t>cerebellum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7D0BF26" w14:textId="670B4AE2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E41E787" w14:textId="588BD695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15BEDE7" w14:textId="311681E0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EC271D0" w14:textId="617431CC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  <w:r w:rsidR="00CB3106" w:rsidRPr="00006324">
              <w:rPr>
                <w:rFonts w:ascii="Arial" w:hAnsi="Arial" w:cs="Arial"/>
                <w:sz w:val="18"/>
                <w:szCs w:val="18"/>
                <w:lang w:val="en-US"/>
              </w:rPr>
              <w:t>1×10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-11</w:t>
            </w:r>
          </w:p>
        </w:tc>
        <w:tc>
          <w:tcPr>
            <w:tcW w:w="720" w:type="dxa"/>
          </w:tcPr>
          <w:p w14:paraId="7495098F" w14:textId="1FBAB5CD" w:rsidR="0043200F" w:rsidRPr="00006324" w:rsidRDefault="0043200F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</w:tr>
      <w:tr w:rsidR="00006324" w:rsidRPr="00006324" w14:paraId="186F0594" w14:textId="77777777" w:rsidTr="00A801BF"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A87D7D0" w14:textId="16942F2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Emotional faces &lt; </w:t>
            </w:r>
            <w:r w:rsidR="002A37EA" w:rsidRPr="00006324">
              <w:rPr>
                <w:rFonts w:ascii="Arial" w:hAnsi="Arial" w:cs="Arial"/>
                <w:sz w:val="18"/>
                <w:szCs w:val="18"/>
                <w:lang w:val="en-US"/>
              </w:rPr>
              <w:t>Geometric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forms</w:t>
            </w:r>
          </w:p>
        </w:tc>
      </w:tr>
      <w:tr w:rsidR="00006324" w:rsidRPr="00006324" w14:paraId="5BC4F1C9" w14:textId="77777777" w:rsidTr="00A801BF">
        <w:tc>
          <w:tcPr>
            <w:tcW w:w="3685" w:type="dxa"/>
            <w:tcBorders>
              <w:top w:val="single" w:sz="4" w:space="0" w:color="auto"/>
            </w:tcBorders>
          </w:tcPr>
          <w:p w14:paraId="674583B2" w14:textId="77777777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0DA3E3E" w14:textId="767154AC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F92D704" w14:textId="74CA482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F4FB674" w14:textId="0F3E5816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0175FAC" w14:textId="65C5F0B9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BBE3A07" w14:textId="75B0D3E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1095A357" w14:textId="77777777" w:rsidTr="00A801BF">
        <w:tc>
          <w:tcPr>
            <w:tcW w:w="3685" w:type="dxa"/>
          </w:tcPr>
          <w:p w14:paraId="3F6119F4" w14:textId="1BBE37EF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occipital gyrus (SOG)</w:t>
            </w:r>
          </w:p>
        </w:tc>
        <w:tc>
          <w:tcPr>
            <w:tcW w:w="540" w:type="dxa"/>
          </w:tcPr>
          <w:p w14:paraId="0B2D7FC8" w14:textId="6B749EC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-22</w:t>
            </w:r>
          </w:p>
        </w:tc>
        <w:tc>
          <w:tcPr>
            <w:tcW w:w="540" w:type="dxa"/>
          </w:tcPr>
          <w:p w14:paraId="6B8BE2D6" w14:textId="73FBC85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-92</w:t>
            </w:r>
          </w:p>
        </w:tc>
        <w:tc>
          <w:tcPr>
            <w:tcW w:w="540" w:type="dxa"/>
          </w:tcPr>
          <w:p w14:paraId="708A1B02" w14:textId="1D41139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350" w:type="dxa"/>
          </w:tcPr>
          <w:p w14:paraId="7D3B11E3" w14:textId="0554BE5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5E2A1C89" w14:textId="3E39423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8990</w:t>
            </w:r>
          </w:p>
        </w:tc>
      </w:tr>
      <w:tr w:rsidR="00006324" w:rsidRPr="00006324" w14:paraId="0B2D87FC" w14:textId="77777777" w:rsidTr="00A801BF">
        <w:tc>
          <w:tcPr>
            <w:tcW w:w="3685" w:type="dxa"/>
          </w:tcPr>
          <w:p w14:paraId="2EA9D2FB" w14:textId="35AD2A4B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middle cingulate gyrus (MCgG)</w:t>
            </w:r>
          </w:p>
        </w:tc>
        <w:tc>
          <w:tcPr>
            <w:tcW w:w="540" w:type="dxa"/>
          </w:tcPr>
          <w:p w14:paraId="440FA4C6" w14:textId="4F3C469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540" w:type="dxa"/>
          </w:tcPr>
          <w:p w14:paraId="2731259C" w14:textId="566C729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40" w:type="dxa"/>
          </w:tcPr>
          <w:p w14:paraId="237C97CF" w14:textId="19759228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350" w:type="dxa"/>
          </w:tcPr>
          <w:p w14:paraId="7DD89445" w14:textId="2402048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78BD247B" w14:textId="7101178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715</w:t>
            </w:r>
          </w:p>
        </w:tc>
      </w:tr>
      <w:tr w:rsidR="00006324" w:rsidRPr="00006324" w14:paraId="440427AA" w14:textId="77777777" w:rsidTr="00A801BF">
        <w:tc>
          <w:tcPr>
            <w:tcW w:w="3685" w:type="dxa"/>
          </w:tcPr>
          <w:p w14:paraId="71A00857" w14:textId="51F0087B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fusiform gyrus (FuG)</w:t>
            </w:r>
          </w:p>
        </w:tc>
        <w:tc>
          <w:tcPr>
            <w:tcW w:w="540" w:type="dxa"/>
          </w:tcPr>
          <w:p w14:paraId="236CE479" w14:textId="0082355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0" w:type="dxa"/>
          </w:tcPr>
          <w:p w14:paraId="2385BAF8" w14:textId="1E444E1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-52</w:t>
            </w:r>
          </w:p>
        </w:tc>
        <w:tc>
          <w:tcPr>
            <w:tcW w:w="540" w:type="dxa"/>
          </w:tcPr>
          <w:p w14:paraId="5C627ABB" w14:textId="3D740D1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1350" w:type="dxa"/>
          </w:tcPr>
          <w:p w14:paraId="490B5271" w14:textId="0902662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52669237" w14:textId="79D2E9D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170</w:t>
            </w:r>
          </w:p>
        </w:tc>
      </w:tr>
      <w:tr w:rsidR="00006324" w:rsidRPr="00006324" w14:paraId="33CA8501" w14:textId="77777777" w:rsidTr="00A801BF">
        <w:tc>
          <w:tcPr>
            <w:tcW w:w="3685" w:type="dxa"/>
          </w:tcPr>
          <w:p w14:paraId="251E4901" w14:textId="2B61115B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cerebellum exterior</w:t>
            </w:r>
          </w:p>
        </w:tc>
        <w:tc>
          <w:tcPr>
            <w:tcW w:w="540" w:type="dxa"/>
          </w:tcPr>
          <w:p w14:paraId="15E380A2" w14:textId="45E3917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0" w:type="dxa"/>
          </w:tcPr>
          <w:p w14:paraId="53CA9573" w14:textId="4650986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-66</w:t>
            </w:r>
          </w:p>
        </w:tc>
        <w:tc>
          <w:tcPr>
            <w:tcW w:w="540" w:type="dxa"/>
          </w:tcPr>
          <w:p w14:paraId="1DD44B60" w14:textId="1CF2E81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1350" w:type="dxa"/>
          </w:tcPr>
          <w:p w14:paraId="745C593F" w14:textId="7B47F22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15D8A8A5" w14:textId="177B4B2E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278</w:t>
            </w:r>
          </w:p>
        </w:tc>
      </w:tr>
      <w:tr w:rsidR="00006324" w:rsidRPr="00006324" w14:paraId="5F8EEE2B" w14:textId="77777777" w:rsidTr="00A801BF">
        <w:tc>
          <w:tcPr>
            <w:tcW w:w="3685" w:type="dxa"/>
          </w:tcPr>
          <w:p w14:paraId="6FA52B8E" w14:textId="6FFFF36F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supramarginal gyrus</w:t>
            </w:r>
          </w:p>
        </w:tc>
        <w:tc>
          <w:tcPr>
            <w:tcW w:w="540" w:type="dxa"/>
          </w:tcPr>
          <w:p w14:paraId="2E84DD93" w14:textId="492ACD5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540" w:type="dxa"/>
          </w:tcPr>
          <w:p w14:paraId="3A352C0A" w14:textId="0A14E26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-36</w:t>
            </w:r>
          </w:p>
        </w:tc>
        <w:tc>
          <w:tcPr>
            <w:tcW w:w="540" w:type="dxa"/>
          </w:tcPr>
          <w:p w14:paraId="24E75B18" w14:textId="5E3EEBD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1350" w:type="dxa"/>
          </w:tcPr>
          <w:p w14:paraId="5A9E6AEE" w14:textId="607949F0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0A7903AE" w14:textId="03C2446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402</w:t>
            </w:r>
          </w:p>
        </w:tc>
      </w:tr>
      <w:tr w:rsidR="00006324" w:rsidRPr="00006324" w14:paraId="0E17EDB8" w14:textId="77777777" w:rsidTr="00A801BF">
        <w:tc>
          <w:tcPr>
            <w:tcW w:w="3685" w:type="dxa"/>
          </w:tcPr>
          <w:p w14:paraId="508A47ED" w14:textId="4EC5DD88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63F62BA2" w14:textId="17D08F4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0" w:type="dxa"/>
          </w:tcPr>
          <w:p w14:paraId="75F4CC33" w14:textId="3714C38C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-68</w:t>
            </w:r>
          </w:p>
        </w:tc>
        <w:tc>
          <w:tcPr>
            <w:tcW w:w="540" w:type="dxa"/>
          </w:tcPr>
          <w:p w14:paraId="4B4AC560" w14:textId="329EB344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-56</w:t>
            </w:r>
          </w:p>
        </w:tc>
        <w:tc>
          <w:tcPr>
            <w:tcW w:w="1350" w:type="dxa"/>
          </w:tcPr>
          <w:p w14:paraId="0E82CFAA" w14:textId="7F9AD9EA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1.02</w:t>
            </w:r>
            <w:r w:rsidR="00CB3106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-13</w:t>
            </w:r>
          </w:p>
        </w:tc>
        <w:tc>
          <w:tcPr>
            <w:tcW w:w="720" w:type="dxa"/>
          </w:tcPr>
          <w:p w14:paraId="4B6573CA" w14:textId="54814A5F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45</w:t>
            </w:r>
          </w:p>
        </w:tc>
      </w:tr>
      <w:tr w:rsidR="00006324" w:rsidRPr="00006324" w14:paraId="5837C041" w14:textId="77777777" w:rsidTr="00A801BF">
        <w:tc>
          <w:tcPr>
            <w:tcW w:w="3685" w:type="dxa"/>
          </w:tcPr>
          <w:p w14:paraId="36335072" w14:textId="7F0F1292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cerebellum exterior</w:t>
            </w:r>
          </w:p>
        </w:tc>
        <w:tc>
          <w:tcPr>
            <w:tcW w:w="540" w:type="dxa"/>
          </w:tcPr>
          <w:p w14:paraId="69A1F97B" w14:textId="0048791B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540" w:type="dxa"/>
          </w:tcPr>
          <w:p w14:paraId="05ECDC3F" w14:textId="775AC34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</w:tcPr>
          <w:p w14:paraId="6ACA1A53" w14:textId="70020C5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1350" w:type="dxa"/>
          </w:tcPr>
          <w:p w14:paraId="6660E041" w14:textId="7F7176B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2D88126E" w14:textId="21BD58D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224</w:t>
            </w:r>
          </w:p>
        </w:tc>
      </w:tr>
      <w:tr w:rsidR="00006324" w:rsidRPr="00006324" w14:paraId="2EBB0423" w14:textId="77777777" w:rsidTr="00A801BF">
        <w:tc>
          <w:tcPr>
            <w:tcW w:w="3685" w:type="dxa"/>
          </w:tcPr>
          <w:p w14:paraId="229ABBCD" w14:textId="780569F8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percental gyrus (PrG)</w:t>
            </w:r>
          </w:p>
        </w:tc>
        <w:tc>
          <w:tcPr>
            <w:tcW w:w="540" w:type="dxa"/>
          </w:tcPr>
          <w:p w14:paraId="25236AD6" w14:textId="02BF4EB3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540" w:type="dxa"/>
          </w:tcPr>
          <w:p w14:paraId="5AC65288" w14:textId="003AE965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540" w:type="dxa"/>
          </w:tcPr>
          <w:p w14:paraId="05590D7E" w14:textId="6F187C4A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1350" w:type="dxa"/>
          </w:tcPr>
          <w:p w14:paraId="44674555" w14:textId="3BF40592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48DBAE50" w14:textId="58A376BE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146</w:t>
            </w:r>
          </w:p>
        </w:tc>
      </w:tr>
      <w:tr w:rsidR="00006324" w:rsidRPr="00006324" w14:paraId="37A18745" w14:textId="77777777" w:rsidTr="00A801BF">
        <w:tc>
          <w:tcPr>
            <w:tcW w:w="3685" w:type="dxa"/>
          </w:tcPr>
          <w:p w14:paraId="0C997D5B" w14:textId="120F4911" w:rsidR="003D42BF" w:rsidRPr="00006324" w:rsidRDefault="003D42BF" w:rsidP="003D42BF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lingual gyrus (LiG)</w:t>
            </w:r>
          </w:p>
        </w:tc>
        <w:tc>
          <w:tcPr>
            <w:tcW w:w="540" w:type="dxa"/>
          </w:tcPr>
          <w:p w14:paraId="776AC35A" w14:textId="6F72D62F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40" w:type="dxa"/>
          </w:tcPr>
          <w:p w14:paraId="55D555D8" w14:textId="238FAE14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-76</w:t>
            </w:r>
          </w:p>
        </w:tc>
        <w:tc>
          <w:tcPr>
            <w:tcW w:w="540" w:type="dxa"/>
          </w:tcPr>
          <w:p w14:paraId="744B2CF0" w14:textId="5A160969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1350" w:type="dxa"/>
          </w:tcPr>
          <w:p w14:paraId="0307DB7E" w14:textId="104FCF57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5F7C1E41" w14:textId="698AE861" w:rsidR="003D42BF" w:rsidRPr="00006324" w:rsidRDefault="003D42BF" w:rsidP="003D42B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96</w:t>
            </w:r>
          </w:p>
        </w:tc>
      </w:tr>
      <w:tr w:rsidR="00006324" w:rsidRPr="00006324" w14:paraId="6204C102" w14:textId="77777777" w:rsidTr="00A801BF">
        <w:tc>
          <w:tcPr>
            <w:tcW w:w="3685" w:type="dxa"/>
          </w:tcPr>
          <w:p w14:paraId="10CE3045" w14:textId="222E4FFD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planum temporal (PT)</w:t>
            </w:r>
          </w:p>
        </w:tc>
        <w:tc>
          <w:tcPr>
            <w:tcW w:w="540" w:type="dxa"/>
          </w:tcPr>
          <w:p w14:paraId="511E8149" w14:textId="0D8A90B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-48</w:t>
            </w:r>
          </w:p>
        </w:tc>
        <w:tc>
          <w:tcPr>
            <w:tcW w:w="540" w:type="dxa"/>
          </w:tcPr>
          <w:p w14:paraId="1A52AC88" w14:textId="17DDE81D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-40</w:t>
            </w:r>
          </w:p>
        </w:tc>
        <w:tc>
          <w:tcPr>
            <w:tcW w:w="540" w:type="dxa"/>
          </w:tcPr>
          <w:p w14:paraId="70B19D2B" w14:textId="371E6625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350" w:type="dxa"/>
          </w:tcPr>
          <w:p w14:paraId="68E76A90" w14:textId="79E633BD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1.0</w:t>
            </w:r>
            <w:r w:rsidR="00CB3106" w:rsidRPr="00006324">
              <w:rPr>
                <w:rFonts w:ascii="Arial" w:hAnsi="Arial" w:cs="Arial"/>
                <w:sz w:val="18"/>
                <w:szCs w:val="18"/>
                <w:lang w:val="en-US"/>
              </w:rPr>
              <w:t>5×10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-13</w:t>
            </w:r>
          </w:p>
        </w:tc>
        <w:tc>
          <w:tcPr>
            <w:tcW w:w="720" w:type="dxa"/>
          </w:tcPr>
          <w:p w14:paraId="10EFFE8A" w14:textId="7C77D3C4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45</w:t>
            </w:r>
          </w:p>
        </w:tc>
      </w:tr>
      <w:tr w:rsidR="00006324" w:rsidRPr="00006324" w14:paraId="5762B9D9" w14:textId="77777777" w:rsidTr="00A801BF">
        <w:tc>
          <w:tcPr>
            <w:tcW w:w="3685" w:type="dxa"/>
          </w:tcPr>
          <w:p w14:paraId="03CD0E24" w14:textId="1C0408BB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planum polare (PP)</w:t>
            </w:r>
          </w:p>
        </w:tc>
        <w:tc>
          <w:tcPr>
            <w:tcW w:w="540" w:type="dxa"/>
          </w:tcPr>
          <w:p w14:paraId="6CA41AFF" w14:textId="61CFB19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540" w:type="dxa"/>
          </w:tcPr>
          <w:p w14:paraId="6EAC9102" w14:textId="77DCEEE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40" w:type="dxa"/>
          </w:tcPr>
          <w:p w14:paraId="6D43FAFA" w14:textId="71C525B2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1350" w:type="dxa"/>
          </w:tcPr>
          <w:p w14:paraId="64002F65" w14:textId="1ADA50C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76272927" w14:textId="5620EC1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258</w:t>
            </w:r>
          </w:p>
        </w:tc>
      </w:tr>
      <w:tr w:rsidR="00006324" w:rsidRPr="00006324" w14:paraId="6D3C32F3" w14:textId="77777777" w:rsidTr="00A801BF">
        <w:tc>
          <w:tcPr>
            <w:tcW w:w="3685" w:type="dxa"/>
          </w:tcPr>
          <w:p w14:paraId="1EB6FA7B" w14:textId="480D3CC4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fusiform gyrus (FuG)</w:t>
            </w:r>
          </w:p>
        </w:tc>
        <w:tc>
          <w:tcPr>
            <w:tcW w:w="540" w:type="dxa"/>
          </w:tcPr>
          <w:p w14:paraId="6CB40EC2" w14:textId="3EE0F6F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</w:tcPr>
          <w:p w14:paraId="52A70CA8" w14:textId="576EE0F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-48</w:t>
            </w:r>
          </w:p>
        </w:tc>
        <w:tc>
          <w:tcPr>
            <w:tcW w:w="540" w:type="dxa"/>
          </w:tcPr>
          <w:p w14:paraId="6D9D5D53" w14:textId="53B9DE1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-10</w:t>
            </w:r>
          </w:p>
        </w:tc>
        <w:tc>
          <w:tcPr>
            <w:tcW w:w="1350" w:type="dxa"/>
          </w:tcPr>
          <w:p w14:paraId="49122041" w14:textId="5BD9876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</w:tcPr>
          <w:p w14:paraId="576C350E" w14:textId="4FD2B04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84</w:t>
            </w:r>
          </w:p>
        </w:tc>
      </w:tr>
      <w:tr w:rsidR="00F16DBD" w:rsidRPr="00006324" w14:paraId="2B7C5C7D" w14:textId="77777777" w:rsidTr="00A801BF">
        <w:tc>
          <w:tcPr>
            <w:tcW w:w="3685" w:type="dxa"/>
            <w:tcBorders>
              <w:bottom w:val="single" w:sz="12" w:space="0" w:color="auto"/>
            </w:tcBorders>
          </w:tcPr>
          <w:p w14:paraId="48010DC1" w14:textId="60C291C7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B799042" w14:textId="235F594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1A02A70" w14:textId="1BF0FEC4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888EB45" w14:textId="076A765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67B69513" w14:textId="147B92B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6281E007" w14:textId="508A703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80</w:t>
            </w:r>
          </w:p>
        </w:tc>
      </w:tr>
    </w:tbl>
    <w:p w14:paraId="57AD0D61" w14:textId="3FB144FD" w:rsidR="00D40D6E" w:rsidRPr="00006324" w:rsidRDefault="00D40D6E" w:rsidP="00081EE1">
      <w:pPr>
        <w:spacing w:line="36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14:paraId="001DE1C4" w14:textId="77777777" w:rsidR="00C10441" w:rsidRPr="00006324" w:rsidRDefault="00C10441" w:rsidP="00081EE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p w14:paraId="7DC55E81" w14:textId="77777777" w:rsidR="00F05E48" w:rsidRPr="00006324" w:rsidRDefault="00F05E48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37776C89" w14:textId="77777777" w:rsidR="00166F1B" w:rsidRPr="00006324" w:rsidRDefault="00166F1B">
      <w:pPr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76CAC610" w14:textId="5CEAF4CA" w:rsidR="00E81500" w:rsidRPr="00006324" w:rsidRDefault="00C10441" w:rsidP="00081EE1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Table S</w:t>
      </w:r>
      <w:r w:rsidR="005B6F2B" w:rsidRPr="00006324">
        <w:rPr>
          <w:rFonts w:ascii="Arial" w:hAnsi="Arial" w:cs="Arial"/>
          <w:b/>
          <w:iCs/>
          <w:sz w:val="20"/>
          <w:szCs w:val="20"/>
          <w:lang w:val="en-US"/>
        </w:rPr>
        <w:t>6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Brain activity in response to emotional faces in the free-viewing phase vs. in the task-related phase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540"/>
        <w:gridCol w:w="1350"/>
        <w:gridCol w:w="773"/>
      </w:tblGrid>
      <w:tr w:rsidR="00006324" w:rsidRPr="00006324" w14:paraId="2D50ED52" w14:textId="77777777" w:rsidTr="007C55C7">
        <w:tc>
          <w:tcPr>
            <w:tcW w:w="7428" w:type="dxa"/>
            <w:gridSpan w:val="6"/>
            <w:tcBorders>
              <w:top w:val="single" w:sz="12" w:space="0" w:color="auto"/>
            </w:tcBorders>
          </w:tcPr>
          <w:p w14:paraId="449899CC" w14:textId="293C5273" w:rsidR="00615E79" w:rsidRPr="00006324" w:rsidRDefault="00F65190" w:rsidP="00081EE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="00615E79"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ree-viewing phase &gt; 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="00615E79" w:rsidRPr="00006324">
              <w:rPr>
                <w:rFonts w:ascii="Arial" w:hAnsi="Arial" w:cs="Arial"/>
                <w:sz w:val="18"/>
                <w:szCs w:val="18"/>
                <w:lang w:val="en-US"/>
              </w:rPr>
              <w:t>ask-related phase</w:t>
            </w:r>
          </w:p>
        </w:tc>
      </w:tr>
      <w:tr w:rsidR="00006324" w:rsidRPr="00006324" w14:paraId="001AE24B" w14:textId="77777777" w:rsidTr="007C55C7">
        <w:tc>
          <w:tcPr>
            <w:tcW w:w="3685" w:type="dxa"/>
            <w:tcBorders>
              <w:top w:val="single" w:sz="4" w:space="0" w:color="auto"/>
            </w:tcBorders>
          </w:tcPr>
          <w:p w14:paraId="5F35318B" w14:textId="1A04851A" w:rsidR="00C10441" w:rsidRPr="00006324" w:rsidRDefault="00C1044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16BA8C6C" w14:textId="77777777" w:rsidR="00C10441" w:rsidRPr="00006324" w:rsidRDefault="00C1044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DA9C66E" w14:textId="77777777" w:rsidR="00C10441" w:rsidRPr="00006324" w:rsidRDefault="00C1044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52E3078" w14:textId="77777777" w:rsidR="00C10441" w:rsidRPr="00006324" w:rsidRDefault="00C1044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8064283" w14:textId="77777777" w:rsidR="00C10441" w:rsidRPr="00006324" w:rsidRDefault="00C1044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43326A0A" w14:textId="77777777" w:rsidR="00C10441" w:rsidRPr="00006324" w:rsidRDefault="00C10441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6A92842E" w14:textId="77777777" w:rsidTr="007C55C7">
        <w:tc>
          <w:tcPr>
            <w:tcW w:w="3685" w:type="dxa"/>
          </w:tcPr>
          <w:p w14:paraId="226816DD" w14:textId="1717EE5A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central operculum (CO)</w:t>
            </w:r>
          </w:p>
        </w:tc>
        <w:tc>
          <w:tcPr>
            <w:tcW w:w="540" w:type="dxa"/>
          </w:tcPr>
          <w:p w14:paraId="0E41D7EF" w14:textId="0684481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540" w:type="dxa"/>
          </w:tcPr>
          <w:p w14:paraId="0F059DCE" w14:textId="7BF9D14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0" w:type="dxa"/>
          </w:tcPr>
          <w:p w14:paraId="6583A13B" w14:textId="2140E21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350" w:type="dxa"/>
          </w:tcPr>
          <w:p w14:paraId="05CD3385" w14:textId="5BB269B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C3E3C0D" w14:textId="7EC3636A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16692</w:t>
            </w:r>
          </w:p>
        </w:tc>
      </w:tr>
      <w:tr w:rsidR="00006324" w:rsidRPr="00006324" w14:paraId="5AACAFE5" w14:textId="77777777" w:rsidTr="007C55C7">
        <w:tc>
          <w:tcPr>
            <w:tcW w:w="3685" w:type="dxa"/>
          </w:tcPr>
          <w:p w14:paraId="11E5C12A" w14:textId="0C1FA9C5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angular gyrus (AnG)</w:t>
            </w:r>
          </w:p>
        </w:tc>
        <w:tc>
          <w:tcPr>
            <w:tcW w:w="540" w:type="dxa"/>
          </w:tcPr>
          <w:p w14:paraId="363023AD" w14:textId="520893D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-44</w:t>
            </w:r>
          </w:p>
        </w:tc>
        <w:tc>
          <w:tcPr>
            <w:tcW w:w="540" w:type="dxa"/>
          </w:tcPr>
          <w:p w14:paraId="6FD57F42" w14:textId="0793657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-66</w:t>
            </w:r>
          </w:p>
        </w:tc>
        <w:tc>
          <w:tcPr>
            <w:tcW w:w="540" w:type="dxa"/>
          </w:tcPr>
          <w:p w14:paraId="6C7FF7E4" w14:textId="175CA43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350" w:type="dxa"/>
          </w:tcPr>
          <w:p w14:paraId="0455DBD8" w14:textId="228FB4A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6CDFA43D" w14:textId="03AD870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11412</w:t>
            </w:r>
          </w:p>
        </w:tc>
      </w:tr>
      <w:tr w:rsidR="00006324" w:rsidRPr="00006324" w14:paraId="7EBE2C08" w14:textId="77777777" w:rsidTr="007C55C7">
        <w:tc>
          <w:tcPr>
            <w:tcW w:w="3685" w:type="dxa"/>
          </w:tcPr>
          <w:p w14:paraId="2DE4C839" w14:textId="35C0B173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cuneus</w:t>
            </w:r>
          </w:p>
        </w:tc>
        <w:tc>
          <w:tcPr>
            <w:tcW w:w="540" w:type="dxa"/>
          </w:tcPr>
          <w:p w14:paraId="3CE1F8FE" w14:textId="563D033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540" w:type="dxa"/>
          </w:tcPr>
          <w:p w14:paraId="4419EA49" w14:textId="2D6DF11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-66</w:t>
            </w:r>
          </w:p>
        </w:tc>
        <w:tc>
          <w:tcPr>
            <w:tcW w:w="540" w:type="dxa"/>
          </w:tcPr>
          <w:p w14:paraId="313DCD55" w14:textId="01FFB3E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350" w:type="dxa"/>
          </w:tcPr>
          <w:p w14:paraId="2AFB156A" w14:textId="3BDBA75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7D714DAF" w14:textId="23513FF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1266</w:t>
            </w:r>
          </w:p>
        </w:tc>
      </w:tr>
      <w:tr w:rsidR="00006324" w:rsidRPr="00006324" w14:paraId="13ADF8B7" w14:textId="77777777" w:rsidTr="007C55C7">
        <w:tc>
          <w:tcPr>
            <w:tcW w:w="3685" w:type="dxa"/>
          </w:tcPr>
          <w:p w14:paraId="60AC19AD" w14:textId="6EFD1DBB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hippocampus</w:t>
            </w:r>
          </w:p>
        </w:tc>
        <w:tc>
          <w:tcPr>
            <w:tcW w:w="540" w:type="dxa"/>
          </w:tcPr>
          <w:p w14:paraId="4561FBE8" w14:textId="02E374C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</w:tcPr>
          <w:p w14:paraId="5B09C8FF" w14:textId="59B5040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-20</w:t>
            </w:r>
          </w:p>
        </w:tc>
        <w:tc>
          <w:tcPr>
            <w:tcW w:w="540" w:type="dxa"/>
          </w:tcPr>
          <w:p w14:paraId="2170D70C" w14:textId="373E8162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-20</w:t>
            </w:r>
          </w:p>
        </w:tc>
        <w:tc>
          <w:tcPr>
            <w:tcW w:w="1350" w:type="dxa"/>
          </w:tcPr>
          <w:p w14:paraId="00F6BD3B" w14:textId="0DBEFFA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14C63A0E" w14:textId="42C40150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960</w:t>
            </w:r>
          </w:p>
        </w:tc>
      </w:tr>
      <w:tr w:rsidR="00006324" w:rsidRPr="00006324" w14:paraId="59D7FD31" w14:textId="77777777" w:rsidTr="007C55C7">
        <w:tc>
          <w:tcPr>
            <w:tcW w:w="3685" w:type="dxa"/>
          </w:tcPr>
          <w:p w14:paraId="142B4A5B" w14:textId="1E8354ED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middle frontal gyrus (MFG)</w:t>
            </w:r>
          </w:p>
        </w:tc>
        <w:tc>
          <w:tcPr>
            <w:tcW w:w="540" w:type="dxa"/>
          </w:tcPr>
          <w:p w14:paraId="5BD033ED" w14:textId="343ADD1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-36</w:t>
            </w:r>
          </w:p>
        </w:tc>
        <w:tc>
          <w:tcPr>
            <w:tcW w:w="540" w:type="dxa"/>
          </w:tcPr>
          <w:p w14:paraId="5D64E965" w14:textId="61C094F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0" w:type="dxa"/>
          </w:tcPr>
          <w:p w14:paraId="035AA535" w14:textId="48D781D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1350" w:type="dxa"/>
          </w:tcPr>
          <w:p w14:paraId="478089BE" w14:textId="42E98F8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9310D4D" w14:textId="79B7A32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1240</w:t>
            </w:r>
          </w:p>
        </w:tc>
      </w:tr>
      <w:tr w:rsidR="00006324" w:rsidRPr="00006324" w14:paraId="53FE2DD0" w14:textId="77777777" w:rsidTr="007C55C7">
        <w:tc>
          <w:tcPr>
            <w:tcW w:w="3685" w:type="dxa"/>
          </w:tcPr>
          <w:p w14:paraId="4E191FCF" w14:textId="520B105D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posterior cingulate gyrus (PCgG)</w:t>
            </w:r>
          </w:p>
        </w:tc>
        <w:tc>
          <w:tcPr>
            <w:tcW w:w="540" w:type="dxa"/>
          </w:tcPr>
          <w:p w14:paraId="34E62E54" w14:textId="365F21E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</w:t>
            </w:r>
          </w:p>
        </w:tc>
        <w:tc>
          <w:tcPr>
            <w:tcW w:w="540" w:type="dxa"/>
          </w:tcPr>
          <w:p w14:paraId="7D8C1617" w14:textId="2AF5D90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-38</w:t>
            </w:r>
          </w:p>
        </w:tc>
        <w:tc>
          <w:tcPr>
            <w:tcW w:w="540" w:type="dxa"/>
          </w:tcPr>
          <w:p w14:paraId="02387ECC" w14:textId="1462933A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350" w:type="dxa"/>
          </w:tcPr>
          <w:p w14:paraId="4C651720" w14:textId="729BB28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5D34F740" w14:textId="52C95AA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544</w:t>
            </w:r>
          </w:p>
        </w:tc>
      </w:tr>
      <w:tr w:rsidR="00006324" w:rsidRPr="00006324" w14:paraId="264D6D87" w14:textId="77777777" w:rsidTr="007C55C7">
        <w:tc>
          <w:tcPr>
            <w:tcW w:w="3685" w:type="dxa"/>
          </w:tcPr>
          <w:p w14:paraId="59305D0D" w14:textId="55648013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middle frontal gyrus (MFG)</w:t>
            </w:r>
          </w:p>
        </w:tc>
        <w:tc>
          <w:tcPr>
            <w:tcW w:w="540" w:type="dxa"/>
          </w:tcPr>
          <w:p w14:paraId="2F6EA96B" w14:textId="159FB50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540" w:type="dxa"/>
          </w:tcPr>
          <w:p w14:paraId="436644B7" w14:textId="6F07189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540" w:type="dxa"/>
          </w:tcPr>
          <w:p w14:paraId="4566E7F6" w14:textId="32BAAF6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350" w:type="dxa"/>
          </w:tcPr>
          <w:p w14:paraId="17DDAD26" w14:textId="4E77AE9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E484A0C" w14:textId="7CBE90A2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566</w:t>
            </w:r>
          </w:p>
        </w:tc>
      </w:tr>
      <w:tr w:rsidR="00006324" w:rsidRPr="00006324" w14:paraId="4E079DF7" w14:textId="77777777" w:rsidTr="007C55C7">
        <w:tc>
          <w:tcPr>
            <w:tcW w:w="3685" w:type="dxa"/>
          </w:tcPr>
          <w:p w14:paraId="036F8C3E" w14:textId="11EDEA69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middle frontal gyrus (MFG)</w:t>
            </w:r>
          </w:p>
        </w:tc>
        <w:tc>
          <w:tcPr>
            <w:tcW w:w="540" w:type="dxa"/>
          </w:tcPr>
          <w:p w14:paraId="6963E2D7" w14:textId="6AAFE64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540" w:type="dxa"/>
          </w:tcPr>
          <w:p w14:paraId="3802346A" w14:textId="2190FA5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dxa"/>
          </w:tcPr>
          <w:p w14:paraId="47A185F9" w14:textId="23BA6A9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350" w:type="dxa"/>
          </w:tcPr>
          <w:p w14:paraId="1A9D7587" w14:textId="02D6E26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5B28E3E" w14:textId="14938BD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625</w:t>
            </w:r>
          </w:p>
        </w:tc>
      </w:tr>
      <w:tr w:rsidR="00006324" w:rsidRPr="00006324" w14:paraId="1660282E" w14:textId="77777777" w:rsidTr="007C55C7">
        <w:tc>
          <w:tcPr>
            <w:tcW w:w="3685" w:type="dxa"/>
          </w:tcPr>
          <w:p w14:paraId="1543E479" w14:textId="6146A323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68A0C454" w14:textId="081803C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-18</w:t>
            </w:r>
          </w:p>
        </w:tc>
        <w:tc>
          <w:tcPr>
            <w:tcW w:w="540" w:type="dxa"/>
          </w:tcPr>
          <w:p w14:paraId="7A98CA91" w14:textId="6BB76DB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</w:tcPr>
          <w:p w14:paraId="52A006C6" w14:textId="556283D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-58</w:t>
            </w:r>
          </w:p>
        </w:tc>
        <w:tc>
          <w:tcPr>
            <w:tcW w:w="1350" w:type="dxa"/>
          </w:tcPr>
          <w:p w14:paraId="6030BB8F" w14:textId="05F22FA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489850CA" w14:textId="4EF4E100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147</w:t>
            </w:r>
          </w:p>
        </w:tc>
      </w:tr>
      <w:tr w:rsidR="00006324" w:rsidRPr="00006324" w14:paraId="00A95390" w14:textId="77777777" w:rsidTr="007C55C7">
        <w:tc>
          <w:tcPr>
            <w:tcW w:w="3685" w:type="dxa"/>
          </w:tcPr>
          <w:p w14:paraId="01F23B8A" w14:textId="441A6BDF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middle frontal gyrus (MFG)</w:t>
            </w:r>
          </w:p>
        </w:tc>
        <w:tc>
          <w:tcPr>
            <w:tcW w:w="540" w:type="dxa"/>
          </w:tcPr>
          <w:p w14:paraId="44E2D3E8" w14:textId="6724B31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-44</w:t>
            </w:r>
          </w:p>
        </w:tc>
        <w:tc>
          <w:tcPr>
            <w:tcW w:w="540" w:type="dxa"/>
          </w:tcPr>
          <w:p w14:paraId="4CE83CA8" w14:textId="010DBF7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046BCD8E" w14:textId="1ACD025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1350" w:type="dxa"/>
          </w:tcPr>
          <w:p w14:paraId="36B96FDE" w14:textId="1CE2DB9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030562BB" w14:textId="77F4357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110</w:t>
            </w:r>
          </w:p>
        </w:tc>
      </w:tr>
      <w:tr w:rsidR="00006324" w:rsidRPr="00006324" w14:paraId="7FFF91EC" w14:textId="77777777" w:rsidTr="007C55C7">
        <w:tc>
          <w:tcPr>
            <w:tcW w:w="3685" w:type="dxa"/>
          </w:tcPr>
          <w:p w14:paraId="7AF7748F" w14:textId="64FD53A0" w:rsidR="00371477" w:rsidRPr="00006324" w:rsidRDefault="00005BF7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central operculum (CO)</w:t>
            </w:r>
          </w:p>
        </w:tc>
        <w:tc>
          <w:tcPr>
            <w:tcW w:w="540" w:type="dxa"/>
          </w:tcPr>
          <w:p w14:paraId="023F7A19" w14:textId="4F19CA66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540" w:type="dxa"/>
          </w:tcPr>
          <w:p w14:paraId="583BC3F5" w14:textId="2B76886B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540" w:type="dxa"/>
          </w:tcPr>
          <w:p w14:paraId="07D974A9" w14:textId="54C86689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350" w:type="dxa"/>
          </w:tcPr>
          <w:p w14:paraId="3C5D3C08" w14:textId="06F3C320" w:rsidR="00371477" w:rsidRPr="00006324" w:rsidRDefault="00005BF7" w:rsidP="00E66C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60×10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-11</w:t>
            </w:r>
          </w:p>
        </w:tc>
        <w:tc>
          <w:tcPr>
            <w:tcW w:w="773" w:type="dxa"/>
          </w:tcPr>
          <w:p w14:paraId="5FD4C111" w14:textId="251CE598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</w:tc>
      </w:tr>
      <w:tr w:rsidR="00006324" w:rsidRPr="00006324" w14:paraId="7AE9D756" w14:textId="77777777" w:rsidTr="007C55C7">
        <w:tc>
          <w:tcPr>
            <w:tcW w:w="3685" w:type="dxa"/>
          </w:tcPr>
          <w:p w14:paraId="0A8E0865" w14:textId="0580852C" w:rsidR="00371477" w:rsidRPr="00006324" w:rsidRDefault="00005BF7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posterior orbital gyrus (POrG)</w:t>
            </w:r>
          </w:p>
        </w:tc>
        <w:tc>
          <w:tcPr>
            <w:tcW w:w="540" w:type="dxa"/>
          </w:tcPr>
          <w:p w14:paraId="05E4AF56" w14:textId="6719719C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-32</w:t>
            </w:r>
          </w:p>
        </w:tc>
        <w:tc>
          <w:tcPr>
            <w:tcW w:w="540" w:type="dxa"/>
          </w:tcPr>
          <w:p w14:paraId="312722E7" w14:textId="650C7E93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540" w:type="dxa"/>
          </w:tcPr>
          <w:p w14:paraId="4572B549" w14:textId="39D6BAD6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350" w:type="dxa"/>
          </w:tcPr>
          <w:p w14:paraId="5CA1824A" w14:textId="46FF6C7C" w:rsidR="00371477" w:rsidRPr="00006324" w:rsidRDefault="00F16DBD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B1049BE" w14:textId="0FD9127A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83</w:t>
            </w:r>
          </w:p>
        </w:tc>
      </w:tr>
      <w:tr w:rsidR="00006324" w:rsidRPr="00006324" w14:paraId="304F75AD" w14:textId="77777777" w:rsidTr="007C55C7">
        <w:tc>
          <w:tcPr>
            <w:tcW w:w="3685" w:type="dxa"/>
          </w:tcPr>
          <w:p w14:paraId="3F8B5F8D" w14:textId="269791D3" w:rsidR="00371477" w:rsidRPr="00006324" w:rsidRDefault="00005BF7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medial orbital gyrus (MOrG)</w:t>
            </w:r>
          </w:p>
        </w:tc>
        <w:tc>
          <w:tcPr>
            <w:tcW w:w="540" w:type="dxa"/>
          </w:tcPr>
          <w:p w14:paraId="60DD77C4" w14:textId="5EC70864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dxa"/>
          </w:tcPr>
          <w:p w14:paraId="2B488859" w14:textId="6DF271CF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40" w:type="dxa"/>
          </w:tcPr>
          <w:p w14:paraId="18A398A0" w14:textId="4BCA85D8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-18</w:t>
            </w:r>
          </w:p>
        </w:tc>
        <w:tc>
          <w:tcPr>
            <w:tcW w:w="1350" w:type="dxa"/>
          </w:tcPr>
          <w:p w14:paraId="5722E0E1" w14:textId="7F6003B0" w:rsidR="00371477" w:rsidRPr="00006324" w:rsidRDefault="00BD5E21" w:rsidP="00E66CA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1.4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4×10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-15</w:t>
            </w:r>
          </w:p>
        </w:tc>
        <w:tc>
          <w:tcPr>
            <w:tcW w:w="773" w:type="dxa"/>
          </w:tcPr>
          <w:p w14:paraId="7019FEC3" w14:textId="1A5654EF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</w:tr>
      <w:tr w:rsidR="00006324" w:rsidRPr="00006324" w14:paraId="398BA18F" w14:textId="77777777" w:rsidTr="007C55C7">
        <w:tc>
          <w:tcPr>
            <w:tcW w:w="3685" w:type="dxa"/>
          </w:tcPr>
          <w:p w14:paraId="7DEDBDF7" w14:textId="74F27091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frontal gyrus (SFG)</w:t>
            </w:r>
          </w:p>
        </w:tc>
        <w:tc>
          <w:tcPr>
            <w:tcW w:w="540" w:type="dxa"/>
          </w:tcPr>
          <w:p w14:paraId="249D9D46" w14:textId="720F2D1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</w:t>
            </w:r>
          </w:p>
        </w:tc>
        <w:tc>
          <w:tcPr>
            <w:tcW w:w="540" w:type="dxa"/>
          </w:tcPr>
          <w:p w14:paraId="4DA759AD" w14:textId="519C429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540" w:type="dxa"/>
          </w:tcPr>
          <w:p w14:paraId="2828141F" w14:textId="1B2F06D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350" w:type="dxa"/>
          </w:tcPr>
          <w:p w14:paraId="2498ADAC" w14:textId="2293DC8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104B731C" w14:textId="3E4B82A2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283</w:t>
            </w:r>
          </w:p>
        </w:tc>
      </w:tr>
      <w:tr w:rsidR="00006324" w:rsidRPr="00006324" w14:paraId="3A057C1D" w14:textId="77777777" w:rsidTr="007C55C7">
        <w:tc>
          <w:tcPr>
            <w:tcW w:w="3685" w:type="dxa"/>
          </w:tcPr>
          <w:p w14:paraId="30A25825" w14:textId="4C58886F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temporal pole (TMP)</w:t>
            </w:r>
          </w:p>
        </w:tc>
        <w:tc>
          <w:tcPr>
            <w:tcW w:w="540" w:type="dxa"/>
          </w:tcPr>
          <w:p w14:paraId="5F1C6286" w14:textId="70B63F7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</w:tcPr>
          <w:p w14:paraId="5EFC9BC6" w14:textId="2D0830C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40" w:type="dxa"/>
          </w:tcPr>
          <w:p w14:paraId="1BF0E6C1" w14:textId="6464185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-34</w:t>
            </w:r>
          </w:p>
        </w:tc>
        <w:tc>
          <w:tcPr>
            <w:tcW w:w="1350" w:type="dxa"/>
          </w:tcPr>
          <w:p w14:paraId="03D13C34" w14:textId="4D3F6E5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0CFF5250" w14:textId="1D6E0F1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93</w:t>
            </w:r>
          </w:p>
        </w:tc>
      </w:tr>
      <w:tr w:rsidR="00006324" w:rsidRPr="00006324" w14:paraId="7B9A38E4" w14:textId="77777777" w:rsidTr="007C55C7">
        <w:tc>
          <w:tcPr>
            <w:tcW w:w="3685" w:type="dxa"/>
          </w:tcPr>
          <w:p w14:paraId="21804612" w14:textId="40E23E54" w:rsidR="00371477" w:rsidRPr="00006324" w:rsidRDefault="00005BF7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middle temporal gyrus (MTG)</w:t>
            </w:r>
          </w:p>
        </w:tc>
        <w:tc>
          <w:tcPr>
            <w:tcW w:w="540" w:type="dxa"/>
          </w:tcPr>
          <w:p w14:paraId="510CE566" w14:textId="778CCB93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540" w:type="dxa"/>
          </w:tcPr>
          <w:p w14:paraId="76C9511E" w14:textId="6F6AC45B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540" w:type="dxa"/>
          </w:tcPr>
          <w:p w14:paraId="2439EEA6" w14:textId="6F851861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-38</w:t>
            </w:r>
          </w:p>
        </w:tc>
        <w:tc>
          <w:tcPr>
            <w:tcW w:w="1350" w:type="dxa"/>
          </w:tcPr>
          <w:p w14:paraId="5D852ECB" w14:textId="481A7064" w:rsidR="00371477" w:rsidRPr="00006324" w:rsidRDefault="00BD5E2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1.2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8×10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-10</w:t>
            </w:r>
          </w:p>
        </w:tc>
        <w:tc>
          <w:tcPr>
            <w:tcW w:w="773" w:type="dxa"/>
          </w:tcPr>
          <w:p w14:paraId="59610F71" w14:textId="2E03CA13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</w:tr>
      <w:tr w:rsidR="00006324" w:rsidRPr="00006324" w14:paraId="4B75EAB5" w14:textId="77777777" w:rsidTr="007C55C7">
        <w:tc>
          <w:tcPr>
            <w:tcW w:w="3685" w:type="dxa"/>
            <w:tcBorders>
              <w:bottom w:val="single" w:sz="4" w:space="0" w:color="auto"/>
            </w:tcBorders>
          </w:tcPr>
          <w:p w14:paraId="2D856B61" w14:textId="0A33CAF1" w:rsidR="00371477" w:rsidRPr="00006324" w:rsidRDefault="0069259B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371477" w:rsidRPr="00006324">
              <w:rPr>
                <w:rFonts w:ascii="Arial" w:hAnsi="Arial" w:cs="Arial"/>
                <w:sz w:val="18"/>
                <w:szCs w:val="18"/>
                <w:lang w:val="en-US"/>
              </w:rPr>
              <w:t>eft medial frontal cortex (MFC)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753377" w14:textId="41A440B7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5444429" w14:textId="01549DF4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6F789F8" w14:textId="55BAE0FC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174EE53" w14:textId="0C7AED10" w:rsidR="00371477" w:rsidRPr="00006324" w:rsidRDefault="00BD5E2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5.4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7×10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-11</w:t>
            </w:r>
          </w:p>
        </w:tc>
        <w:tc>
          <w:tcPr>
            <w:tcW w:w="773" w:type="dxa"/>
          </w:tcPr>
          <w:p w14:paraId="4DE7AA1D" w14:textId="515111B2" w:rsidR="00371477" w:rsidRPr="00006324" w:rsidRDefault="0037147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34</w:t>
            </w:r>
          </w:p>
        </w:tc>
      </w:tr>
      <w:tr w:rsidR="00006324" w:rsidRPr="00006324" w14:paraId="62265B42" w14:textId="77777777" w:rsidTr="007C55C7">
        <w:tc>
          <w:tcPr>
            <w:tcW w:w="7428" w:type="dxa"/>
            <w:gridSpan w:val="6"/>
            <w:tcBorders>
              <w:top w:val="single" w:sz="4" w:space="0" w:color="auto"/>
            </w:tcBorders>
          </w:tcPr>
          <w:p w14:paraId="6964FC0D" w14:textId="2D9E9C1B" w:rsidR="00615E79" w:rsidRPr="00006324" w:rsidRDefault="00F65190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F</w:t>
            </w:r>
            <w:r w:rsidR="00615E79"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ree-viewing phase &lt; 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="00615E79" w:rsidRPr="00006324">
              <w:rPr>
                <w:rFonts w:ascii="Arial" w:hAnsi="Arial" w:cs="Arial"/>
                <w:sz w:val="18"/>
                <w:szCs w:val="18"/>
                <w:lang w:val="en-US"/>
              </w:rPr>
              <w:t>ask-related phase</w:t>
            </w:r>
          </w:p>
        </w:tc>
      </w:tr>
      <w:tr w:rsidR="00006324" w:rsidRPr="00006324" w14:paraId="733DAE9A" w14:textId="77777777" w:rsidTr="007C55C7">
        <w:tc>
          <w:tcPr>
            <w:tcW w:w="3685" w:type="dxa"/>
            <w:tcBorders>
              <w:top w:val="single" w:sz="4" w:space="0" w:color="auto"/>
            </w:tcBorders>
          </w:tcPr>
          <w:p w14:paraId="087FA7AE" w14:textId="77777777" w:rsidR="00615E79" w:rsidRPr="00006324" w:rsidRDefault="00615E79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4508060" w14:textId="377F077D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F59A543" w14:textId="1F4F1670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D25D2A1" w14:textId="381C79DD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F0E5BC7" w14:textId="377BEF73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44E3D3B5" w14:textId="289DD24A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530F8F84" w14:textId="77777777" w:rsidTr="007C55C7">
        <w:tc>
          <w:tcPr>
            <w:tcW w:w="3685" w:type="dxa"/>
          </w:tcPr>
          <w:p w14:paraId="1366D57B" w14:textId="49992D9C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anterior insula (AIns)</w:t>
            </w:r>
          </w:p>
        </w:tc>
        <w:tc>
          <w:tcPr>
            <w:tcW w:w="540" w:type="dxa"/>
          </w:tcPr>
          <w:p w14:paraId="6B18804F" w14:textId="14779384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540" w:type="dxa"/>
          </w:tcPr>
          <w:p w14:paraId="25FF527C" w14:textId="4A62DA4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dxa"/>
          </w:tcPr>
          <w:p w14:paraId="4F0C1538" w14:textId="4D5C15B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350" w:type="dxa"/>
          </w:tcPr>
          <w:p w14:paraId="1D96EBB3" w14:textId="78FFEA5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41DCEA26" w14:textId="6C2D71A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751</w:t>
            </w:r>
          </w:p>
        </w:tc>
      </w:tr>
      <w:tr w:rsidR="00006324" w:rsidRPr="00006324" w14:paraId="7B3D7C02" w14:textId="77777777" w:rsidTr="007C55C7">
        <w:tc>
          <w:tcPr>
            <w:tcW w:w="3685" w:type="dxa"/>
          </w:tcPr>
          <w:p w14:paraId="0AF49A2C" w14:textId="266DB949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anterior insula (AIns)</w:t>
            </w:r>
          </w:p>
        </w:tc>
        <w:tc>
          <w:tcPr>
            <w:tcW w:w="540" w:type="dxa"/>
          </w:tcPr>
          <w:p w14:paraId="64CB41E2" w14:textId="5A69E030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40" w:type="dxa"/>
          </w:tcPr>
          <w:p w14:paraId="64AB58E7" w14:textId="2ACA73E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540" w:type="dxa"/>
          </w:tcPr>
          <w:p w14:paraId="1C7E705C" w14:textId="33CCE59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350" w:type="dxa"/>
          </w:tcPr>
          <w:p w14:paraId="39A9361D" w14:textId="7F08B07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2B8DD552" w14:textId="0ABDD34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870</w:t>
            </w:r>
          </w:p>
        </w:tc>
      </w:tr>
      <w:tr w:rsidR="00006324" w:rsidRPr="00006324" w14:paraId="60DE14C7" w14:textId="77777777" w:rsidTr="007C55C7">
        <w:tc>
          <w:tcPr>
            <w:tcW w:w="3685" w:type="dxa"/>
          </w:tcPr>
          <w:p w14:paraId="67908872" w14:textId="2F603419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precentral gyrus (PrG)</w:t>
            </w:r>
          </w:p>
        </w:tc>
        <w:tc>
          <w:tcPr>
            <w:tcW w:w="540" w:type="dxa"/>
          </w:tcPr>
          <w:p w14:paraId="2ECF6531" w14:textId="18BB77FA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540" w:type="dxa"/>
          </w:tcPr>
          <w:p w14:paraId="6569D23B" w14:textId="6AF683F0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540" w:type="dxa"/>
          </w:tcPr>
          <w:p w14:paraId="27B2FB93" w14:textId="0E309164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350" w:type="dxa"/>
          </w:tcPr>
          <w:p w14:paraId="1869FD96" w14:textId="0A05B9A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5322C66" w14:textId="3EB398E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520</w:t>
            </w:r>
          </w:p>
        </w:tc>
      </w:tr>
      <w:tr w:rsidR="00006324" w:rsidRPr="00006324" w14:paraId="5728463B" w14:textId="77777777" w:rsidTr="007C55C7">
        <w:tc>
          <w:tcPr>
            <w:tcW w:w="3685" w:type="dxa"/>
          </w:tcPr>
          <w:p w14:paraId="5608D96C" w14:textId="0AFD15B5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2C89E32C" w14:textId="2A36810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-34</w:t>
            </w:r>
          </w:p>
        </w:tc>
        <w:tc>
          <w:tcPr>
            <w:tcW w:w="540" w:type="dxa"/>
          </w:tcPr>
          <w:p w14:paraId="40DCC7C8" w14:textId="080156F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</w:tcPr>
          <w:p w14:paraId="70E9115B" w14:textId="3673198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-32</w:t>
            </w:r>
          </w:p>
        </w:tc>
        <w:tc>
          <w:tcPr>
            <w:tcW w:w="1350" w:type="dxa"/>
          </w:tcPr>
          <w:p w14:paraId="384BB7C3" w14:textId="592FFB0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4BD5764D" w14:textId="19DCCBF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101</w:t>
            </w:r>
          </w:p>
        </w:tc>
      </w:tr>
      <w:tr w:rsidR="00006324" w:rsidRPr="00006324" w14:paraId="515453CA" w14:textId="77777777" w:rsidTr="007C55C7">
        <w:tc>
          <w:tcPr>
            <w:tcW w:w="3685" w:type="dxa"/>
          </w:tcPr>
          <w:p w14:paraId="71299DEE" w14:textId="468994C7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 exterior</w:t>
            </w:r>
          </w:p>
        </w:tc>
        <w:tc>
          <w:tcPr>
            <w:tcW w:w="540" w:type="dxa"/>
          </w:tcPr>
          <w:p w14:paraId="649C9E4F" w14:textId="271D6C2A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540" w:type="dxa"/>
          </w:tcPr>
          <w:p w14:paraId="6772176F" w14:textId="2ECB40E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</w:tcPr>
          <w:p w14:paraId="1EF9FC41" w14:textId="4684C55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1350" w:type="dxa"/>
          </w:tcPr>
          <w:p w14:paraId="774F17E9" w14:textId="56251EC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0553EBB" w14:textId="4D6DF1E6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261</w:t>
            </w:r>
          </w:p>
        </w:tc>
      </w:tr>
      <w:tr w:rsidR="00006324" w:rsidRPr="00006324" w14:paraId="4A34FEE9" w14:textId="77777777" w:rsidTr="007C55C7">
        <w:tc>
          <w:tcPr>
            <w:tcW w:w="3685" w:type="dxa"/>
          </w:tcPr>
          <w:p w14:paraId="39DBCCDE" w14:textId="0DE5E298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lateral ventricle</w:t>
            </w:r>
          </w:p>
        </w:tc>
        <w:tc>
          <w:tcPr>
            <w:tcW w:w="540" w:type="dxa"/>
          </w:tcPr>
          <w:p w14:paraId="404F20B6" w14:textId="4732931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540" w:type="dxa"/>
          </w:tcPr>
          <w:p w14:paraId="36A6CB92" w14:textId="7A42E50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-48</w:t>
            </w:r>
          </w:p>
        </w:tc>
        <w:tc>
          <w:tcPr>
            <w:tcW w:w="540" w:type="dxa"/>
          </w:tcPr>
          <w:p w14:paraId="37DC77A2" w14:textId="735A06E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350" w:type="dxa"/>
          </w:tcPr>
          <w:p w14:paraId="1FE6424B" w14:textId="1CD773E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5F89F2D0" w14:textId="2E81A758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194</w:t>
            </w:r>
          </w:p>
        </w:tc>
      </w:tr>
      <w:tr w:rsidR="00006324" w:rsidRPr="00006324" w14:paraId="70155461" w14:textId="77777777" w:rsidTr="007C55C7">
        <w:tc>
          <w:tcPr>
            <w:tcW w:w="3685" w:type="dxa"/>
          </w:tcPr>
          <w:p w14:paraId="1BE82709" w14:textId="3EFDB8A1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pallidum</w:t>
            </w:r>
          </w:p>
        </w:tc>
        <w:tc>
          <w:tcPr>
            <w:tcW w:w="540" w:type="dxa"/>
          </w:tcPr>
          <w:p w14:paraId="342E33ED" w14:textId="26A0D447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0" w:type="dxa"/>
          </w:tcPr>
          <w:p w14:paraId="6B8AD2A7" w14:textId="02FC6ED4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40" w:type="dxa"/>
          </w:tcPr>
          <w:p w14:paraId="47C03C6A" w14:textId="293475F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350" w:type="dxa"/>
          </w:tcPr>
          <w:p w14:paraId="34DA9024" w14:textId="21C22E8A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3FD8828E" w14:textId="5F15C7D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89</w:t>
            </w:r>
          </w:p>
        </w:tc>
      </w:tr>
      <w:tr w:rsidR="00006324" w:rsidRPr="00006324" w14:paraId="59458509" w14:textId="77777777" w:rsidTr="007C55C7">
        <w:tc>
          <w:tcPr>
            <w:tcW w:w="3685" w:type="dxa"/>
          </w:tcPr>
          <w:p w14:paraId="61ED3092" w14:textId="61A1A0A2" w:rsidR="00615E79" w:rsidRPr="00006324" w:rsidRDefault="00615E79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occipital fusiform gyrus (OFuG)</w:t>
            </w:r>
          </w:p>
        </w:tc>
        <w:tc>
          <w:tcPr>
            <w:tcW w:w="540" w:type="dxa"/>
          </w:tcPr>
          <w:p w14:paraId="636D3BBC" w14:textId="109C52E7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</w:tcPr>
          <w:p w14:paraId="70998E4F" w14:textId="5825188C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-78</w:t>
            </w:r>
          </w:p>
        </w:tc>
        <w:tc>
          <w:tcPr>
            <w:tcW w:w="540" w:type="dxa"/>
          </w:tcPr>
          <w:p w14:paraId="4DF565EF" w14:textId="222B8848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</w:t>
            </w:r>
          </w:p>
        </w:tc>
        <w:tc>
          <w:tcPr>
            <w:tcW w:w="1350" w:type="dxa"/>
          </w:tcPr>
          <w:p w14:paraId="5A5457C4" w14:textId="6A983960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3.33</w:t>
            </w:r>
            <w:r w:rsidR="0069739B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70B7E127" w14:textId="5F38C4DE" w:rsidR="00615E79" w:rsidRPr="00006324" w:rsidRDefault="00615E79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66</w:t>
            </w:r>
          </w:p>
        </w:tc>
      </w:tr>
      <w:tr w:rsidR="00006324" w:rsidRPr="00006324" w14:paraId="2A6504D6" w14:textId="77777777" w:rsidTr="007C55C7">
        <w:tc>
          <w:tcPr>
            <w:tcW w:w="3685" w:type="dxa"/>
          </w:tcPr>
          <w:p w14:paraId="1BF93E1F" w14:textId="1FE55749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calcarine cortex (Calc)</w:t>
            </w:r>
          </w:p>
        </w:tc>
        <w:tc>
          <w:tcPr>
            <w:tcW w:w="540" w:type="dxa"/>
          </w:tcPr>
          <w:p w14:paraId="43D0DA2B" w14:textId="3C524EC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0" w:type="dxa"/>
          </w:tcPr>
          <w:p w14:paraId="3E4E7239" w14:textId="3CA6130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-74</w:t>
            </w:r>
          </w:p>
        </w:tc>
        <w:tc>
          <w:tcPr>
            <w:tcW w:w="540" w:type="dxa"/>
          </w:tcPr>
          <w:p w14:paraId="6280BCF0" w14:textId="4A348D05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350" w:type="dxa"/>
          </w:tcPr>
          <w:p w14:paraId="7FDD20EB" w14:textId="1D90B97F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6144E07D" w14:textId="34C3D8BE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107</w:t>
            </w:r>
          </w:p>
        </w:tc>
      </w:tr>
      <w:tr w:rsidR="00006324" w:rsidRPr="00006324" w14:paraId="528D339E" w14:textId="77777777" w:rsidTr="007C55C7">
        <w:tc>
          <w:tcPr>
            <w:tcW w:w="3685" w:type="dxa"/>
          </w:tcPr>
          <w:p w14:paraId="548BCAE3" w14:textId="585EB056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lateral ventricle</w:t>
            </w:r>
          </w:p>
        </w:tc>
        <w:tc>
          <w:tcPr>
            <w:tcW w:w="540" w:type="dxa"/>
          </w:tcPr>
          <w:p w14:paraId="11F34673" w14:textId="439FBFBD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540" w:type="dxa"/>
          </w:tcPr>
          <w:p w14:paraId="3CE27767" w14:textId="628B901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-50</w:t>
            </w:r>
          </w:p>
        </w:tc>
        <w:tc>
          <w:tcPr>
            <w:tcW w:w="540" w:type="dxa"/>
          </w:tcPr>
          <w:p w14:paraId="570B8B26" w14:textId="1F23F224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350" w:type="dxa"/>
          </w:tcPr>
          <w:p w14:paraId="70E61DBF" w14:textId="4510414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</w:tcPr>
          <w:p w14:paraId="47102CA3" w14:textId="2BE58AB9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104</w:t>
            </w:r>
          </w:p>
        </w:tc>
      </w:tr>
      <w:tr w:rsidR="00F16DBD" w:rsidRPr="00006324" w14:paraId="4090CF53" w14:textId="77777777" w:rsidTr="007C55C7">
        <w:tc>
          <w:tcPr>
            <w:tcW w:w="3685" w:type="dxa"/>
            <w:tcBorders>
              <w:bottom w:val="single" w:sz="12" w:space="0" w:color="auto"/>
            </w:tcBorders>
          </w:tcPr>
          <w:p w14:paraId="540BD5D4" w14:textId="2007B127" w:rsidR="00F16DBD" w:rsidRPr="00006324" w:rsidRDefault="00F16DBD" w:rsidP="00F16DBD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middle frontal gyrus (MFG)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5170433" w14:textId="6223E5C1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F08FEBB" w14:textId="16320CFC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57211C7B" w14:textId="1928DA4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2C4E7EA4" w14:textId="12472483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773" w:type="dxa"/>
            <w:tcBorders>
              <w:bottom w:val="single" w:sz="12" w:space="0" w:color="auto"/>
            </w:tcBorders>
          </w:tcPr>
          <w:p w14:paraId="5A5D18E4" w14:textId="12D5C9FB" w:rsidR="00F16DBD" w:rsidRPr="00006324" w:rsidRDefault="00F16DBD" w:rsidP="00F16DB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82</w:t>
            </w:r>
          </w:p>
        </w:tc>
      </w:tr>
    </w:tbl>
    <w:p w14:paraId="297F1746" w14:textId="22D22D97" w:rsidR="00C10441" w:rsidRPr="00006324" w:rsidRDefault="00C10441" w:rsidP="00081EE1">
      <w:pPr>
        <w:spacing w:line="36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</w:p>
    <w:p w14:paraId="28295A65" w14:textId="77777777" w:rsidR="00055CAA" w:rsidRPr="00006324" w:rsidRDefault="00055CAA" w:rsidP="00081EE1">
      <w:pPr>
        <w:spacing w:line="360" w:lineRule="auto"/>
        <w:jc w:val="center"/>
        <w:rPr>
          <w:rFonts w:ascii="Arial" w:hAnsi="Arial" w:cs="Arial"/>
          <w:iCs/>
          <w:sz w:val="20"/>
          <w:szCs w:val="20"/>
          <w:lang w:val="en-US"/>
        </w:rPr>
      </w:pPr>
    </w:p>
    <w:p w14:paraId="15215CF9" w14:textId="77777777" w:rsidR="00F05E48" w:rsidRPr="00006324" w:rsidRDefault="00F05E48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44277E4A" w14:textId="77777777" w:rsidR="00F05E48" w:rsidRPr="00006324" w:rsidRDefault="00F05E48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911828E" w14:textId="77777777" w:rsidR="00C45FED" w:rsidRPr="00006324" w:rsidRDefault="00C45FED">
      <w:pPr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0F88951F" w14:textId="5AD9C6A1" w:rsidR="00005BF7" w:rsidRPr="00006324" w:rsidRDefault="00005BF7" w:rsidP="00081EE1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Table S</w:t>
      </w:r>
      <w:r w:rsidR="005B6F2B" w:rsidRPr="00006324">
        <w:rPr>
          <w:rFonts w:ascii="Arial" w:hAnsi="Arial" w:cs="Arial"/>
          <w:b/>
          <w:iCs/>
          <w:sz w:val="20"/>
          <w:szCs w:val="20"/>
          <w:lang w:val="en-US"/>
        </w:rPr>
        <w:t>7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C7367A" w:rsidRPr="00006324">
        <w:rPr>
          <w:rFonts w:ascii="Arial" w:hAnsi="Arial" w:cs="Arial"/>
          <w:b/>
          <w:iCs/>
          <w:sz w:val="20"/>
          <w:szCs w:val="20"/>
          <w:lang w:val="en-US"/>
        </w:rPr>
        <w:t>N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(only for emotional faces) in the free-viewing phase vs. in the task-related phase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545"/>
        <w:gridCol w:w="1255"/>
        <w:gridCol w:w="810"/>
      </w:tblGrid>
      <w:tr w:rsidR="00006324" w:rsidRPr="00006324" w14:paraId="071549F3" w14:textId="77777777" w:rsidTr="00A801BF">
        <w:tc>
          <w:tcPr>
            <w:tcW w:w="7375" w:type="dxa"/>
            <w:gridSpan w:val="6"/>
            <w:tcBorders>
              <w:top w:val="single" w:sz="12" w:space="0" w:color="auto"/>
            </w:tcBorders>
          </w:tcPr>
          <w:p w14:paraId="3BD21FA8" w14:textId="41011EB8" w:rsidR="00124511" w:rsidRPr="00006324" w:rsidRDefault="00F65190" w:rsidP="00081EE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F</w:t>
            </w:r>
            <w:r w:rsidR="00124511"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ree-viewing phase &gt; </w:t>
            </w: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T</w:t>
            </w:r>
            <w:r w:rsidR="00124511"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ask-related phase</w:t>
            </w:r>
          </w:p>
        </w:tc>
      </w:tr>
      <w:tr w:rsidR="00006324" w:rsidRPr="00006324" w14:paraId="46FD1DFE" w14:textId="77777777" w:rsidTr="00996D4B">
        <w:tc>
          <w:tcPr>
            <w:tcW w:w="3685" w:type="dxa"/>
            <w:tcBorders>
              <w:top w:val="single" w:sz="4" w:space="0" w:color="auto"/>
            </w:tcBorders>
          </w:tcPr>
          <w:p w14:paraId="05CD8A60" w14:textId="77777777" w:rsidR="00005BF7" w:rsidRPr="00006324" w:rsidRDefault="00005BF7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9423C9F" w14:textId="77777777" w:rsidR="00005BF7" w:rsidRPr="00006324" w:rsidRDefault="00005BF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D1C7EFF" w14:textId="77777777" w:rsidR="00005BF7" w:rsidRPr="00006324" w:rsidRDefault="00005BF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0940D14F" w14:textId="77777777" w:rsidR="00005BF7" w:rsidRPr="00006324" w:rsidRDefault="00005BF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16AA80EB" w14:textId="77777777" w:rsidR="00005BF7" w:rsidRPr="00006324" w:rsidRDefault="00005BF7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26207A36" w14:textId="77777777" w:rsidR="00005BF7" w:rsidRPr="00006324" w:rsidRDefault="00005BF7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380AEAD2" w14:textId="77777777" w:rsidTr="00996D4B">
        <w:tc>
          <w:tcPr>
            <w:tcW w:w="3685" w:type="dxa"/>
          </w:tcPr>
          <w:p w14:paraId="777471D6" w14:textId="7D9E7653" w:rsidR="007D39D9" w:rsidRPr="00006324" w:rsidRDefault="00240CED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7D39D9" w:rsidRPr="00006324">
              <w:rPr>
                <w:rFonts w:ascii="Arial" w:hAnsi="Arial" w:cs="Arial"/>
                <w:sz w:val="18"/>
                <w:szCs w:val="18"/>
                <w:lang w:val="en-US"/>
              </w:rPr>
              <w:t>eft inferior frontal gyrus (OpIFG)</w:t>
            </w:r>
          </w:p>
        </w:tc>
        <w:tc>
          <w:tcPr>
            <w:tcW w:w="540" w:type="dxa"/>
          </w:tcPr>
          <w:p w14:paraId="49401368" w14:textId="22D78587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-52</w:t>
            </w:r>
          </w:p>
        </w:tc>
        <w:tc>
          <w:tcPr>
            <w:tcW w:w="540" w:type="dxa"/>
          </w:tcPr>
          <w:p w14:paraId="3A354F94" w14:textId="1117F1D9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5" w:type="dxa"/>
          </w:tcPr>
          <w:p w14:paraId="2A3AAF98" w14:textId="19866E40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255" w:type="dxa"/>
          </w:tcPr>
          <w:p w14:paraId="286F10FE" w14:textId="72049A4C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</w:tcPr>
          <w:p w14:paraId="47EBB1A5" w14:textId="2AFE92DC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350</w:t>
            </w:r>
          </w:p>
        </w:tc>
      </w:tr>
      <w:tr w:rsidR="00006324" w:rsidRPr="00006324" w14:paraId="0466D983" w14:textId="77777777" w:rsidTr="00996D4B">
        <w:tc>
          <w:tcPr>
            <w:tcW w:w="3685" w:type="dxa"/>
          </w:tcPr>
          <w:p w14:paraId="15DF5900" w14:textId="648073C9" w:rsidR="007D39D9" w:rsidRPr="00006324" w:rsidRDefault="00240CED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7D39D9" w:rsidRPr="00006324">
              <w:rPr>
                <w:rFonts w:ascii="Arial" w:hAnsi="Arial" w:cs="Arial"/>
                <w:sz w:val="18"/>
                <w:szCs w:val="18"/>
                <w:lang w:val="en-US"/>
              </w:rPr>
              <w:t>eft triangular part of the inferior frontal gyrus (TrIFG)</w:t>
            </w:r>
          </w:p>
        </w:tc>
        <w:tc>
          <w:tcPr>
            <w:tcW w:w="540" w:type="dxa"/>
          </w:tcPr>
          <w:p w14:paraId="34661F41" w14:textId="0B7586EE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-44</w:t>
            </w:r>
          </w:p>
        </w:tc>
        <w:tc>
          <w:tcPr>
            <w:tcW w:w="540" w:type="dxa"/>
          </w:tcPr>
          <w:p w14:paraId="4CC9DAAD" w14:textId="69570A3E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545" w:type="dxa"/>
          </w:tcPr>
          <w:p w14:paraId="76D7056C" w14:textId="4B30D546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55" w:type="dxa"/>
          </w:tcPr>
          <w:p w14:paraId="31F7F3A0" w14:textId="60CCD7F8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</w:tcPr>
          <w:p w14:paraId="104A107A" w14:textId="30356E46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210</w:t>
            </w:r>
          </w:p>
        </w:tc>
      </w:tr>
      <w:tr w:rsidR="00006324" w:rsidRPr="00006324" w14:paraId="29777612" w14:textId="77777777" w:rsidTr="00996D4B">
        <w:tc>
          <w:tcPr>
            <w:tcW w:w="3685" w:type="dxa"/>
          </w:tcPr>
          <w:p w14:paraId="78B32B1D" w14:textId="364FC76F" w:rsidR="007D39D9" w:rsidRPr="00006324" w:rsidRDefault="007D39D9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supplementary motor cortex (SMC)</w:t>
            </w:r>
          </w:p>
        </w:tc>
        <w:tc>
          <w:tcPr>
            <w:tcW w:w="540" w:type="dxa"/>
          </w:tcPr>
          <w:p w14:paraId="0C89DE0A" w14:textId="6AB24522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540" w:type="dxa"/>
          </w:tcPr>
          <w:p w14:paraId="2017EBB1" w14:textId="7C1D160D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5" w:type="dxa"/>
          </w:tcPr>
          <w:p w14:paraId="50B9B8C5" w14:textId="7C345623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1255" w:type="dxa"/>
          </w:tcPr>
          <w:p w14:paraId="7FF244BD" w14:textId="0F771051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</w:tcPr>
          <w:p w14:paraId="0C440B70" w14:textId="40C4A7E8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310</w:t>
            </w:r>
          </w:p>
        </w:tc>
      </w:tr>
      <w:tr w:rsidR="00006324" w:rsidRPr="00006324" w14:paraId="7E954F14" w14:textId="77777777" w:rsidTr="00996D4B">
        <w:tc>
          <w:tcPr>
            <w:tcW w:w="3685" w:type="dxa"/>
            <w:tcBorders>
              <w:bottom w:val="single" w:sz="4" w:space="0" w:color="auto"/>
            </w:tcBorders>
          </w:tcPr>
          <w:p w14:paraId="66F954B9" w14:textId="65E340BF" w:rsidR="007D39D9" w:rsidRPr="00006324" w:rsidRDefault="007D39D9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cerebellum exterior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634224A" w14:textId="76E81FA5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91425A3" w14:textId="4940970C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-76</w:t>
            </w:r>
          </w:p>
        </w:tc>
        <w:tc>
          <w:tcPr>
            <w:tcW w:w="545" w:type="dxa"/>
            <w:tcBorders>
              <w:bottom w:val="single" w:sz="4" w:space="0" w:color="auto"/>
            </w:tcBorders>
          </w:tcPr>
          <w:p w14:paraId="34F48CE5" w14:textId="72200FEC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-26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14:paraId="24CE0D40" w14:textId="1DB22430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FDF24D9" w14:textId="4830FE76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188</w:t>
            </w:r>
          </w:p>
        </w:tc>
      </w:tr>
      <w:tr w:rsidR="00006324" w:rsidRPr="00006324" w14:paraId="48E6DB97" w14:textId="77777777" w:rsidTr="00A801BF"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6384CCB" w14:textId="36976440" w:rsidR="00124511" w:rsidRPr="00006324" w:rsidRDefault="00F65190" w:rsidP="00081EE1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F</w:t>
            </w:r>
            <w:r w:rsidR="00124511"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ree-viewing phase &lt; </w:t>
            </w: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T</w:t>
            </w:r>
            <w:r w:rsidR="00124511"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ask-related phase</w:t>
            </w:r>
          </w:p>
        </w:tc>
      </w:tr>
      <w:tr w:rsidR="00006324" w:rsidRPr="00006324" w14:paraId="11F28882" w14:textId="77777777" w:rsidTr="00996D4B">
        <w:tc>
          <w:tcPr>
            <w:tcW w:w="3685" w:type="dxa"/>
            <w:tcBorders>
              <w:top w:val="single" w:sz="4" w:space="0" w:color="auto"/>
            </w:tcBorders>
          </w:tcPr>
          <w:p w14:paraId="7097EEDC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0FB363F0" w14:textId="339ED604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00DA4F5" w14:textId="6F8526BA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top w:val="single" w:sz="4" w:space="0" w:color="auto"/>
            </w:tcBorders>
          </w:tcPr>
          <w:p w14:paraId="567E42BD" w14:textId="622B8E2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44D330B1" w14:textId="3BF94D41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4FFBC95" w14:textId="66157D58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1AAB221C" w14:textId="77777777" w:rsidTr="00996D4B">
        <w:tc>
          <w:tcPr>
            <w:tcW w:w="3685" w:type="dxa"/>
          </w:tcPr>
          <w:p w14:paraId="376D81FD" w14:textId="617684CA" w:rsidR="007D39D9" w:rsidRPr="00006324" w:rsidRDefault="007D39D9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lingual gyrus (LiG)</w:t>
            </w:r>
          </w:p>
        </w:tc>
        <w:tc>
          <w:tcPr>
            <w:tcW w:w="540" w:type="dxa"/>
          </w:tcPr>
          <w:p w14:paraId="7F208B2B" w14:textId="1AD121D6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40" w:type="dxa"/>
          </w:tcPr>
          <w:p w14:paraId="1E87DCAC" w14:textId="640BCA29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-90</w:t>
            </w:r>
          </w:p>
        </w:tc>
        <w:tc>
          <w:tcPr>
            <w:tcW w:w="545" w:type="dxa"/>
          </w:tcPr>
          <w:p w14:paraId="5D296343" w14:textId="3357624F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1255" w:type="dxa"/>
          </w:tcPr>
          <w:p w14:paraId="17D1E4B3" w14:textId="3DE662EB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</w:tcPr>
          <w:p w14:paraId="6A3F54F5" w14:textId="0BE4FC31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2894</w:t>
            </w:r>
          </w:p>
        </w:tc>
      </w:tr>
      <w:tr w:rsidR="007D39D9" w:rsidRPr="00006324" w14:paraId="4446FC8D" w14:textId="77777777" w:rsidTr="00996D4B">
        <w:tc>
          <w:tcPr>
            <w:tcW w:w="3685" w:type="dxa"/>
            <w:tcBorders>
              <w:bottom w:val="single" w:sz="12" w:space="0" w:color="auto"/>
            </w:tcBorders>
          </w:tcPr>
          <w:p w14:paraId="3F3E1A84" w14:textId="6AAB9387" w:rsidR="007D39D9" w:rsidRPr="00006324" w:rsidRDefault="007D39D9" w:rsidP="007D39D9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precuneus (PCu)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4C8C027C" w14:textId="534796EE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-12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3248224B" w14:textId="7C761015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-66</w:t>
            </w:r>
          </w:p>
        </w:tc>
        <w:tc>
          <w:tcPr>
            <w:tcW w:w="545" w:type="dxa"/>
            <w:tcBorders>
              <w:bottom w:val="single" w:sz="12" w:space="0" w:color="auto"/>
            </w:tcBorders>
          </w:tcPr>
          <w:p w14:paraId="14586985" w14:textId="5853FDD9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255" w:type="dxa"/>
            <w:tcBorders>
              <w:bottom w:val="single" w:sz="12" w:space="0" w:color="auto"/>
            </w:tcBorders>
          </w:tcPr>
          <w:p w14:paraId="1ED4D7BA" w14:textId="6BCCAE1B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6664CE30" w14:textId="569DD427" w:rsidR="007D39D9" w:rsidRPr="00006324" w:rsidRDefault="007D39D9" w:rsidP="007D39D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</w:tr>
    </w:tbl>
    <w:p w14:paraId="4AF4202A" w14:textId="77777777" w:rsidR="0094646B" w:rsidRPr="00006324" w:rsidRDefault="0094646B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217E213C" w14:textId="77777777" w:rsidR="003A6FE0" w:rsidRPr="00006324" w:rsidRDefault="003A6FE0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402C6A19" w14:textId="77777777" w:rsidR="00F44BCF" w:rsidRPr="00006324" w:rsidRDefault="00F44BCF">
      <w:pPr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Cs/>
          <w:sz w:val="20"/>
          <w:szCs w:val="20"/>
          <w:lang w:val="en-US"/>
        </w:rPr>
        <w:br w:type="page"/>
      </w:r>
    </w:p>
    <w:p w14:paraId="71D2C7FB" w14:textId="0356A1C1" w:rsidR="007A6258" w:rsidRPr="00006324" w:rsidRDefault="007A6258" w:rsidP="007A6258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b/>
          <w:iCs/>
          <w:sz w:val="20"/>
          <w:szCs w:val="20"/>
          <w:lang w:val="en-US"/>
        </w:rPr>
        <w:t>8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Neural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between the groups (MDD vs. HC) in the task-related phase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450"/>
        <w:gridCol w:w="1350"/>
        <w:gridCol w:w="810"/>
      </w:tblGrid>
      <w:tr w:rsidR="00006324" w:rsidRPr="00006324" w14:paraId="71E2EA68" w14:textId="77777777" w:rsidTr="002C66D6">
        <w:tc>
          <w:tcPr>
            <w:tcW w:w="7375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3E4ED8E0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MDD &lt; HC</w:t>
            </w:r>
          </w:p>
        </w:tc>
      </w:tr>
      <w:tr w:rsidR="00006324" w:rsidRPr="00006324" w14:paraId="56D8286C" w14:textId="77777777" w:rsidTr="002C66D6">
        <w:tc>
          <w:tcPr>
            <w:tcW w:w="3685" w:type="dxa"/>
            <w:tcBorders>
              <w:top w:val="single" w:sz="4" w:space="0" w:color="auto"/>
            </w:tcBorders>
          </w:tcPr>
          <w:p w14:paraId="29477A3D" w14:textId="77777777" w:rsidR="007A6258" w:rsidRPr="00006324" w:rsidRDefault="007A6258" w:rsidP="002C66D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62943B6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81776E1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673886CE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E986A58" w14:textId="1B7291A8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834A62F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13CFFF72" w14:textId="77777777" w:rsidTr="002C66D6">
        <w:tc>
          <w:tcPr>
            <w:tcW w:w="3685" w:type="dxa"/>
            <w:tcBorders>
              <w:bottom w:val="single" w:sz="12" w:space="0" w:color="auto"/>
            </w:tcBorders>
          </w:tcPr>
          <w:p w14:paraId="3D939EC9" w14:textId="77777777" w:rsidR="007A6258" w:rsidRPr="00006324" w:rsidRDefault="007A6258" w:rsidP="002C66D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Right cerebellum exterior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33F5FE8" w14:textId="77777777" w:rsidR="007A6258" w:rsidRPr="00006324" w:rsidRDefault="007A6258" w:rsidP="002C66D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114F2DC9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-76</w:t>
            </w: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259C3E14" w14:textId="77777777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760658BC" w14:textId="224FD591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3B0B8C"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="00351E9B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-2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6C870B79" w14:textId="6395447E" w:rsidR="007A6258" w:rsidRPr="00006324" w:rsidRDefault="007A6258" w:rsidP="002C66D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91</w:t>
            </w:r>
          </w:p>
        </w:tc>
      </w:tr>
    </w:tbl>
    <w:p w14:paraId="51BE389C" w14:textId="77777777" w:rsidR="00C060FC" w:rsidRPr="00006324" w:rsidRDefault="00C060FC" w:rsidP="00C060FC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/>
          <w:iCs/>
          <w:sz w:val="20"/>
          <w:szCs w:val="20"/>
          <w:lang w:val="en-US"/>
        </w:rPr>
        <w:t>Note: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* Statistical maps were collected at a threshold of uncorrected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0.005,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50. </w:t>
      </w:r>
    </w:p>
    <w:p w14:paraId="1AEFBD98" w14:textId="77777777" w:rsidR="00410D3A" w:rsidRPr="00006324" w:rsidRDefault="00410D3A" w:rsidP="00F44BCF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/>
      </w:r>
    </w:p>
    <w:p w14:paraId="63611008" w14:textId="77777777" w:rsidR="00410D3A" w:rsidRPr="00006324" w:rsidRDefault="00410D3A">
      <w:pPr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71F56132" w14:textId="3E620B3C" w:rsidR="00420F27" w:rsidRPr="00006324" w:rsidRDefault="00022BE2" w:rsidP="00F44BCF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>Table S</w:t>
      </w:r>
      <w:r w:rsidR="001E3D5F" w:rsidRPr="00006324">
        <w:rPr>
          <w:rFonts w:ascii="Arial" w:hAnsi="Arial" w:cs="Arial"/>
          <w:b/>
          <w:iCs/>
          <w:sz w:val="20"/>
          <w:szCs w:val="20"/>
          <w:lang w:val="en-US"/>
        </w:rPr>
        <w:t>9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</w:t>
      </w:r>
      <w:r w:rsidR="009522F1" w:rsidRPr="00006324">
        <w:rPr>
          <w:rFonts w:ascii="Arial" w:hAnsi="Arial" w:cs="Arial"/>
          <w:b/>
          <w:iCs/>
          <w:sz w:val="20"/>
          <w:szCs w:val="20"/>
          <w:lang w:val="en-US"/>
        </w:rPr>
        <w:t>N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between the groups (MDD vs. HC) in the free-viewing phas</w:t>
      </w:r>
      <w:r w:rsidR="00420F27"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40"/>
        <w:gridCol w:w="540"/>
        <w:gridCol w:w="450"/>
        <w:gridCol w:w="1350"/>
        <w:gridCol w:w="810"/>
      </w:tblGrid>
      <w:tr w:rsidR="00006324" w:rsidRPr="00006324" w14:paraId="1ADDA9B8" w14:textId="77777777" w:rsidTr="00A801BF">
        <w:tc>
          <w:tcPr>
            <w:tcW w:w="7375" w:type="dxa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034C22BF" w14:textId="7F6B320E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MDD &gt; HC</w:t>
            </w:r>
          </w:p>
        </w:tc>
      </w:tr>
      <w:tr w:rsidR="00006324" w:rsidRPr="00006324" w14:paraId="4CE12930" w14:textId="77777777" w:rsidTr="00A801BF">
        <w:tc>
          <w:tcPr>
            <w:tcW w:w="3685" w:type="dxa"/>
            <w:tcBorders>
              <w:top w:val="single" w:sz="4" w:space="0" w:color="auto"/>
            </w:tcBorders>
          </w:tcPr>
          <w:p w14:paraId="7FDC3B54" w14:textId="77777777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3EDD080B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408A51A8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156B74B3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668A243" w14:textId="74EA572E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0725B6C4" w14:textId="7777777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0FF028BE" w14:textId="77777777" w:rsidTr="00A801BF">
        <w:tc>
          <w:tcPr>
            <w:tcW w:w="3685" w:type="dxa"/>
          </w:tcPr>
          <w:p w14:paraId="74F5E1D0" w14:textId="7FDB53A3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posterior cingulate gyrus (PoCgG)</w:t>
            </w:r>
          </w:p>
        </w:tc>
        <w:tc>
          <w:tcPr>
            <w:tcW w:w="540" w:type="dxa"/>
          </w:tcPr>
          <w:p w14:paraId="17E4DE6D" w14:textId="59561714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540" w:type="dxa"/>
          </w:tcPr>
          <w:p w14:paraId="4235CACC" w14:textId="36AC14E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450" w:type="dxa"/>
          </w:tcPr>
          <w:p w14:paraId="24B1CDBA" w14:textId="21246DC8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350" w:type="dxa"/>
          </w:tcPr>
          <w:p w14:paraId="542E1556" w14:textId="73586CB8" w:rsidR="00124511" w:rsidRPr="00006324" w:rsidRDefault="003B0B8C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1.00×</w:t>
            </w:r>
            <w:r w:rsidR="007C55C7" w:rsidRPr="00006324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  <w:r w:rsidR="007C55C7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-3</w:t>
            </w:r>
          </w:p>
        </w:tc>
        <w:tc>
          <w:tcPr>
            <w:tcW w:w="810" w:type="dxa"/>
          </w:tcPr>
          <w:p w14:paraId="06F56A00" w14:textId="7ED93B35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100</w:t>
            </w:r>
          </w:p>
        </w:tc>
      </w:tr>
      <w:tr w:rsidR="00006324" w:rsidRPr="00006324" w14:paraId="37BC617D" w14:textId="77777777" w:rsidTr="00A801BF">
        <w:tc>
          <w:tcPr>
            <w:tcW w:w="3685" w:type="dxa"/>
            <w:tcBorders>
              <w:bottom w:val="single" w:sz="4" w:space="0" w:color="auto"/>
            </w:tcBorders>
          </w:tcPr>
          <w:p w14:paraId="0B57B0FB" w14:textId="3D63DC28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inferior occipital gyrus (IOG)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E2D4A40" w14:textId="0ED91C3F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-18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A865483" w14:textId="4093213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-92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E650892" w14:textId="12DE5F6E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506A0DB" w14:textId="19DB0D43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3.8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4×10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A55C6E7" w14:textId="62948197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142</w:t>
            </w:r>
          </w:p>
        </w:tc>
      </w:tr>
      <w:tr w:rsidR="00006324" w:rsidRPr="00006324" w14:paraId="567B1B20" w14:textId="77777777" w:rsidTr="00A801BF"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90B6DAB" w14:textId="7461C40C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MDD &lt; HC</w:t>
            </w:r>
          </w:p>
        </w:tc>
      </w:tr>
      <w:tr w:rsidR="00006324" w:rsidRPr="00006324" w14:paraId="7EF7EE64" w14:textId="77777777" w:rsidTr="00A801BF">
        <w:tc>
          <w:tcPr>
            <w:tcW w:w="3685" w:type="dxa"/>
            <w:tcBorders>
              <w:top w:val="single" w:sz="4" w:space="0" w:color="auto"/>
            </w:tcBorders>
          </w:tcPr>
          <w:p w14:paraId="2BA48F8D" w14:textId="77777777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6323E7FE" w14:textId="55DF4B28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7387D7F5" w14:textId="72531C3D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450" w:type="dxa"/>
            <w:tcBorders>
              <w:top w:val="single" w:sz="4" w:space="0" w:color="auto"/>
            </w:tcBorders>
          </w:tcPr>
          <w:p w14:paraId="3D74C64B" w14:textId="796F40C6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3E8017D" w14:textId="5D1F7905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8DF4DF" w14:textId="09BF2596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753D1D34" w14:textId="77777777" w:rsidTr="00A801BF">
        <w:tc>
          <w:tcPr>
            <w:tcW w:w="3685" w:type="dxa"/>
            <w:tcBorders>
              <w:bottom w:val="single" w:sz="12" w:space="0" w:color="auto"/>
            </w:tcBorders>
          </w:tcPr>
          <w:p w14:paraId="4EA98999" w14:textId="05119502" w:rsidR="00124511" w:rsidRPr="00006324" w:rsidRDefault="00124511" w:rsidP="00081EE1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supplementary motor cortex (SMC)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59109290" w14:textId="0E8E12F8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14:paraId="6BD3924D" w14:textId="7B7A7222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450" w:type="dxa"/>
            <w:tcBorders>
              <w:bottom w:val="single" w:sz="12" w:space="0" w:color="auto"/>
            </w:tcBorders>
          </w:tcPr>
          <w:p w14:paraId="2EA074B5" w14:textId="23796B7A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1350" w:type="dxa"/>
            <w:tcBorders>
              <w:bottom w:val="single" w:sz="12" w:space="0" w:color="auto"/>
            </w:tcBorders>
          </w:tcPr>
          <w:p w14:paraId="5CAA0A69" w14:textId="53C589BB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  <w:r w:rsidR="002218BA"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351E9B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="00351E9B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-2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025E4301" w14:textId="66DC5DE9" w:rsidR="00124511" w:rsidRPr="00006324" w:rsidRDefault="00124511" w:rsidP="00081EE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63</w:t>
            </w:r>
          </w:p>
        </w:tc>
      </w:tr>
    </w:tbl>
    <w:p w14:paraId="099AB17A" w14:textId="77777777" w:rsidR="00C060FC" w:rsidRPr="00006324" w:rsidRDefault="00C060FC" w:rsidP="00C060FC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/>
          <w:iCs/>
          <w:sz w:val="20"/>
          <w:szCs w:val="20"/>
          <w:lang w:val="en-US"/>
        </w:rPr>
        <w:t>Note: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* Statistical maps were collected at a threshold of uncorrected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0.005,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50. </w:t>
      </w:r>
    </w:p>
    <w:p w14:paraId="0764EFA9" w14:textId="77777777" w:rsidR="00A72B00" w:rsidRPr="00006324" w:rsidRDefault="00A72B00" w:rsidP="00A72B00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0B852489" w14:textId="0DD76008" w:rsidR="00ED6495" w:rsidRPr="00006324" w:rsidRDefault="00ED6495" w:rsidP="00081EE1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7E607589" w14:textId="77777777" w:rsidR="007C55C7" w:rsidRPr="00006324" w:rsidRDefault="00551DC3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  <w:bookmarkStart w:id="16" w:name="_Hlk126942172"/>
      <w:r w:rsidR="007C55C7"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Table S10 Neural correlates of </w:t>
      </w:r>
      <w:r w:rsidR="007C55C7"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="007C55C7"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(only for emotional faces) for MDD in the task-related phase</w:t>
      </w:r>
    </w:p>
    <w:tbl>
      <w:tblPr>
        <w:tblStyle w:val="TableGrid"/>
        <w:tblW w:w="7251" w:type="dxa"/>
        <w:tblInd w:w="131" w:type="dxa"/>
        <w:tblLook w:val="04A0" w:firstRow="1" w:lastRow="0" w:firstColumn="1" w:lastColumn="0" w:noHBand="0" w:noVBand="1"/>
      </w:tblPr>
      <w:tblGrid>
        <w:gridCol w:w="3561"/>
        <w:gridCol w:w="536"/>
        <w:gridCol w:w="548"/>
        <w:gridCol w:w="536"/>
        <w:gridCol w:w="1263"/>
        <w:gridCol w:w="807"/>
      </w:tblGrid>
      <w:tr w:rsidR="00006324" w:rsidRPr="00006324" w14:paraId="2B282E8C" w14:textId="77777777" w:rsidTr="00C43106">
        <w:tc>
          <w:tcPr>
            <w:tcW w:w="7251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58A068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Positive activity</w:t>
            </w:r>
          </w:p>
        </w:tc>
      </w:tr>
      <w:tr w:rsidR="00006324" w:rsidRPr="00006324" w14:paraId="6928FB5B" w14:textId="77777777" w:rsidTr="00C43106">
        <w:tc>
          <w:tcPr>
            <w:tcW w:w="35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8E86BA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D36D8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1EAE3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70E2E5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14F94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ABF6D5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439AFDE9" w14:textId="77777777" w:rsidTr="00C43106"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FB1D1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17" w:name="_Hlk127195840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Middle occipital gyrus </w:t>
            </w:r>
            <w:bookmarkEnd w:id="17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(MOG)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57E02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FFFD2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D6071D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BA5A0" w14:textId="60A4FD61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DA68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661</w:t>
            </w:r>
          </w:p>
        </w:tc>
      </w:tr>
      <w:tr w:rsidR="00006324" w:rsidRPr="00006324" w14:paraId="2570D621" w14:textId="77777777" w:rsidTr="00C43106">
        <w:tc>
          <w:tcPr>
            <w:tcW w:w="356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C0B9E34" w14:textId="28FB6D75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18" w:name="_Hlk127195869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Right </w:t>
            </w:r>
            <w:r w:rsidR="001F1517" w:rsidRPr="00006324">
              <w:rPr>
                <w:rFonts w:ascii="Arial" w:hAnsi="Arial" w:cs="Arial"/>
                <w:sz w:val="18"/>
                <w:szCs w:val="18"/>
                <w:lang w:val="en-US"/>
              </w:rPr>
              <w:t>c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alcarine </w:t>
            </w:r>
            <w:bookmarkEnd w:id="18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(RC)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C0F11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8EE65D7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-98</w:t>
            </w:r>
          </w:p>
        </w:tc>
        <w:tc>
          <w:tcPr>
            <w:tcW w:w="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C59217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8263E9" w14:textId="7B9D63AE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3F962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676</w:t>
            </w:r>
          </w:p>
        </w:tc>
      </w:tr>
      <w:tr w:rsidR="00006324" w:rsidRPr="00006324" w14:paraId="6D173857" w14:textId="77777777" w:rsidTr="00C43106">
        <w:tc>
          <w:tcPr>
            <w:tcW w:w="725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4D366A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Negative activity</w:t>
            </w:r>
          </w:p>
        </w:tc>
      </w:tr>
      <w:tr w:rsidR="00006324" w:rsidRPr="00006324" w14:paraId="09A3C087" w14:textId="77777777" w:rsidTr="00C43106">
        <w:tc>
          <w:tcPr>
            <w:tcW w:w="35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D949A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EC7D9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B9ADA7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EBC653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84DD2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25150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20B3CC9B" w14:textId="77777777" w:rsidTr="00C43106"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1DA381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19" w:name="_Hlk127195998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supplementary motor cortex </w:t>
            </w:r>
            <w:bookmarkEnd w:id="19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(SMC)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6690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6F66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67E64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BA109" w14:textId="612F48AC" w:rsidR="007C55C7" w:rsidRPr="00006324" w:rsidRDefault="00904A22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DC6E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96</w:t>
            </w:r>
          </w:p>
        </w:tc>
      </w:tr>
      <w:tr w:rsidR="007C55C7" w:rsidRPr="00006324" w14:paraId="55FAB592" w14:textId="77777777" w:rsidTr="00C43106">
        <w:tc>
          <w:tcPr>
            <w:tcW w:w="35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CBD1D7E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0" w:name="_Hlk127196020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opercular part of inferior frontal gyrus (OpIFG)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E2133A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AC869F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594D9D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766CD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6.67×10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C3A5C7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51</w:t>
            </w:r>
          </w:p>
        </w:tc>
      </w:tr>
      <w:bookmarkEnd w:id="20"/>
    </w:tbl>
    <w:p w14:paraId="0E14888B" w14:textId="77777777" w:rsidR="007C55C7" w:rsidRPr="00006324" w:rsidRDefault="007C55C7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44C7028E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21B9D50F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712F6142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41B325C0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10BC0B7F" w14:textId="77777777" w:rsidR="007C55C7" w:rsidRPr="00006324" w:rsidRDefault="007C55C7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Table S11 Neural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(only for emotional faces) for HC in the task-related phase</w:t>
      </w:r>
    </w:p>
    <w:tbl>
      <w:tblPr>
        <w:tblStyle w:val="TableGrid"/>
        <w:tblW w:w="7376" w:type="dxa"/>
        <w:tblLook w:val="04A0" w:firstRow="1" w:lastRow="0" w:firstColumn="1" w:lastColumn="0" w:noHBand="0" w:noVBand="1"/>
      </w:tblPr>
      <w:tblGrid>
        <w:gridCol w:w="3686"/>
        <w:gridCol w:w="539"/>
        <w:gridCol w:w="540"/>
        <w:gridCol w:w="545"/>
        <w:gridCol w:w="1254"/>
        <w:gridCol w:w="812"/>
      </w:tblGrid>
      <w:tr w:rsidR="00006324" w:rsidRPr="00006324" w14:paraId="5AB1EDDE" w14:textId="77777777" w:rsidTr="00904A22">
        <w:tc>
          <w:tcPr>
            <w:tcW w:w="7376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911CB5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Positive activity</w:t>
            </w:r>
          </w:p>
        </w:tc>
      </w:tr>
      <w:tr w:rsidR="00006324" w:rsidRPr="00006324" w14:paraId="4AC79D72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FF38C2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83165E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1E6F3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9E2C5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B189DEA" w14:textId="00122BF5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A6EE15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57663F93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00C42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21" w:name="_Hlk127196234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Middle occipital gyrus </w:t>
            </w:r>
            <w:bookmarkEnd w:id="21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(MOG)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324C2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5E5B7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FA8302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0C249" w14:textId="75B621EC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A4D5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3231</w:t>
            </w:r>
          </w:p>
        </w:tc>
      </w:tr>
      <w:tr w:rsidR="00006324" w:rsidRPr="00006324" w14:paraId="59551A06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1C7FE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2" w:name="_Hlk127196249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Right middle cingulate gyrus </w:t>
            </w:r>
            <w:bookmarkEnd w:id="22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(MCgG)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209B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BC161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-34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82AF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487C5" w14:textId="288C165A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93BB9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006324" w:rsidRPr="00006324" w14:paraId="2A3AD3E3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42EB9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precuneus (PCu)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1412D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E509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754C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C238B" w14:textId="085E8132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6FD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67</w:t>
            </w:r>
          </w:p>
        </w:tc>
      </w:tr>
      <w:tr w:rsidR="00006324" w:rsidRPr="00006324" w14:paraId="396A6821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F63F6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precuneus (PCu)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AAC8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ABBC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25BE5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C262D" w14:textId="07C9D466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158D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135</w:t>
            </w:r>
          </w:p>
        </w:tc>
      </w:tr>
      <w:tr w:rsidR="00006324" w:rsidRPr="00006324" w14:paraId="50B9F672" w14:textId="77777777" w:rsidTr="00904A22">
        <w:tc>
          <w:tcPr>
            <w:tcW w:w="737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4229980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Negative activity</w:t>
            </w:r>
          </w:p>
        </w:tc>
      </w:tr>
      <w:tr w:rsidR="00006324" w:rsidRPr="00006324" w14:paraId="03F1E16F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304C35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E84A1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66F677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E0230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ACC09A" w14:textId="71C72638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voxel.FWE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5658D7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41B99C57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621DD0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3" w:name="_Hlk127196662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supplementary motor cortex </w:t>
            </w:r>
            <w:bookmarkEnd w:id="23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(SMC)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EA122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876D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3AF48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3831" w14:textId="57A9EE42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0A43D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</w:tr>
      <w:tr w:rsidR="00006324" w:rsidRPr="00006324" w14:paraId="78AA5ECA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AF89D4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24" w:name="_Hlk127196688"/>
            <w:r w:rsidRPr="00006324">
              <w:rPr>
                <w:rFonts w:ascii="Arial" w:hAnsi="Arial" w:cs="Arial"/>
                <w:sz w:val="18"/>
                <w:szCs w:val="18"/>
              </w:rPr>
              <w:t xml:space="preserve">Left insula </w:t>
            </w:r>
            <w:bookmarkEnd w:id="24"/>
            <w:r w:rsidRPr="00006324">
              <w:rPr>
                <w:rFonts w:ascii="Arial" w:hAnsi="Arial" w:cs="Arial"/>
                <w:sz w:val="18"/>
                <w:szCs w:val="18"/>
              </w:rPr>
              <w:t>(Ins)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743C9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005195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46999F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03018" w14:textId="2FE9103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1DF90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161</w:t>
            </w:r>
          </w:p>
        </w:tc>
      </w:tr>
      <w:tr w:rsidR="00006324" w:rsidRPr="00006324" w14:paraId="1DBC435B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37686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5" w:name="_Hlk127196702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triangular part of the inferior frontal gyrus </w:t>
            </w:r>
            <w:bookmarkEnd w:id="25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(TrIFG)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6D85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-38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078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9AD07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FA23C" w14:textId="327A700C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FB69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</w:tr>
      <w:tr w:rsidR="00006324" w:rsidRPr="00006324" w14:paraId="61C94297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0A9A3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6" w:name="_Hlk127196750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Middle occipital gyrus </w:t>
            </w:r>
            <w:bookmarkEnd w:id="26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(MOG)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8B92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47020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-80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5E5CB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85B5C" w14:textId="3252BA68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5A1B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77</w:t>
            </w:r>
          </w:p>
        </w:tc>
      </w:tr>
      <w:tr w:rsidR="00006324" w:rsidRPr="00006324" w14:paraId="2B2FD623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C90A6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Right insula (Ins)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5D219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29DFD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D7A2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4CADE" w14:textId="0A0DB8DE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77B3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</w:tr>
      <w:tr w:rsidR="00006324" w:rsidRPr="00006324" w14:paraId="33142358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6C3AC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</w:t>
            </w:r>
            <w:bookmarkStart w:id="27" w:name="_Hlk127196776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triangular part of the inferior frontal gyrus</w:t>
            </w:r>
            <w:bookmarkEnd w:id="27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(TrIFG)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D77D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B9BE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96947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A525" w14:textId="1B6BAAB6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443E3A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118</w:t>
            </w:r>
          </w:p>
        </w:tc>
      </w:tr>
      <w:tr w:rsidR="00904A22" w:rsidRPr="00006324" w14:paraId="79FF3689" w14:textId="77777777" w:rsidTr="00904A22">
        <w:tc>
          <w:tcPr>
            <w:tcW w:w="3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69CAC94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triangular part of the inferior frontal gyrus (TrIFG)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639579C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86E13E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1FF20E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39DDB3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9.33×10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9EFA7A4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</w:tr>
    </w:tbl>
    <w:p w14:paraId="4EDC1EA1" w14:textId="77777777" w:rsidR="007C55C7" w:rsidRPr="00006324" w:rsidRDefault="007C55C7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6D8FDFE0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438C88F7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016F377D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22B05C07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62C73310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0EFECCD6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6004EBA2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37D0810A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54F338A5" w14:textId="21E92EF5" w:rsidR="007C55C7" w:rsidRPr="00006324" w:rsidRDefault="007C55C7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Table S12 Neural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(only for emotional faces) for MDD in the free-viewing phase </w:t>
      </w:r>
    </w:p>
    <w:tbl>
      <w:tblPr>
        <w:tblStyle w:val="TableGrid"/>
        <w:tblW w:w="7376" w:type="dxa"/>
        <w:tblLook w:val="04A0" w:firstRow="1" w:lastRow="0" w:firstColumn="1" w:lastColumn="0" w:noHBand="0" w:noVBand="1"/>
      </w:tblPr>
      <w:tblGrid>
        <w:gridCol w:w="3686"/>
        <w:gridCol w:w="539"/>
        <w:gridCol w:w="540"/>
        <w:gridCol w:w="545"/>
        <w:gridCol w:w="1254"/>
        <w:gridCol w:w="812"/>
      </w:tblGrid>
      <w:tr w:rsidR="00006324" w:rsidRPr="00006324" w14:paraId="1742A5B6" w14:textId="77777777" w:rsidTr="00904A22">
        <w:tc>
          <w:tcPr>
            <w:tcW w:w="7376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11D0EDE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Positive activity</w:t>
            </w:r>
          </w:p>
        </w:tc>
      </w:tr>
      <w:tr w:rsidR="00006324" w:rsidRPr="00006324" w14:paraId="475D3FD3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DBE9D7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A6DC2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159D35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0C6E9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FC72F8" w14:textId="154A8F88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D3908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22305367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649E2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8" w:name="_Hlk127197613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Vermis 6</w:t>
            </w:r>
            <w:bookmarkEnd w:id="28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D40D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D347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3D58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4BE9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9.48×10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0999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65</w:t>
            </w:r>
          </w:p>
        </w:tc>
      </w:tr>
      <w:tr w:rsidR="00006324" w:rsidRPr="00006324" w14:paraId="4817698F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C567C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superior temporal gyrus (STG)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E9224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9204F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-10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9372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51BA5" w14:textId="6F02D6D1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2724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</w:tr>
      <w:tr w:rsidR="00006324" w:rsidRPr="00006324" w14:paraId="72BFDE3E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96346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temporal gyrus (STG)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437B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3915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C61CC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08DD3" w14:textId="77BDE8AF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DB2C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363</w:t>
            </w:r>
          </w:p>
        </w:tc>
      </w:tr>
      <w:tr w:rsidR="00006324" w:rsidRPr="00006324" w14:paraId="42CDFA4A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DF705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posterior cingulate gyrus (PCgG)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A5675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37F9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2FA2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3A7C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 xml:space="preserve"> 3.64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734B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56</w:t>
            </w:r>
          </w:p>
        </w:tc>
      </w:tr>
      <w:tr w:rsidR="00006324" w:rsidRPr="00006324" w14:paraId="4CA8F86C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7D05B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Vermis 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12D5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54D3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-72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0961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BD3E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2.52×10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CA73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</w:tr>
      <w:tr w:rsidR="00006324" w:rsidRPr="00006324" w14:paraId="7CD50CE4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F2D97" w14:textId="212AAB91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Left </w:t>
            </w:r>
            <w:r w:rsidR="001461C9" w:rsidRPr="00006324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iddle occipital gyrus (MOG)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4B1F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C9F8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-88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10AD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972D5" w14:textId="6FB8BFD2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2.25×10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72CF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130</w:t>
            </w:r>
          </w:p>
        </w:tc>
      </w:tr>
      <w:tr w:rsidR="00006324" w:rsidRPr="00006324" w14:paraId="12E20BB1" w14:textId="77777777" w:rsidTr="00904A22"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45C8F20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angular gyrus (AnG)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DEB81B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-46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EDB063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-62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38A5E8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E59F048" w14:textId="0B0657FD" w:rsidR="007C55C7" w:rsidRPr="00006324" w:rsidRDefault="007C55C7" w:rsidP="001025CE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4.95</w:t>
            </w:r>
            <w:r w:rsidR="001025CE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="001025CE"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B63E8A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54</w:t>
            </w:r>
          </w:p>
        </w:tc>
      </w:tr>
      <w:tr w:rsidR="00006324" w:rsidRPr="00006324" w14:paraId="38797970" w14:textId="77777777" w:rsidTr="00904A22">
        <w:tc>
          <w:tcPr>
            <w:tcW w:w="737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04E74CC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Negative activity</w:t>
            </w:r>
          </w:p>
        </w:tc>
      </w:tr>
      <w:tr w:rsidR="00006324" w:rsidRPr="00006324" w14:paraId="5A700DAC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347CE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3A975A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1259A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607714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690ACEB" w14:textId="68712268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46993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4F747B93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958A7" w14:textId="27ED9A8E" w:rsidR="007C55C7" w:rsidRPr="00006324" w:rsidRDefault="0080478C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</w:t>
            </w:r>
            <w:r w:rsidR="007C55C7" w:rsidRPr="00006324">
              <w:rPr>
                <w:rFonts w:ascii="Arial" w:hAnsi="Arial" w:cs="Arial"/>
                <w:sz w:val="18"/>
                <w:szCs w:val="18"/>
                <w:lang w:val="en-US"/>
              </w:rPr>
              <w:t>eft inferior occipital gyrus (IOG)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AB7F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13D0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-88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F006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F0E23" w14:textId="56F5EAF4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9.27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E40A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006324" w:rsidRPr="00006324" w14:paraId="171F8A0B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B595F0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occipital gyrus (IOG)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5E25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A033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-82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B4C3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7F35D" w14:textId="756FA410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8.46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FE34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006324" w:rsidRPr="00006324" w14:paraId="3EA9C5C5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F7AA6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supplementary motor cortex (SMC)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1040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54714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14BAE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24A2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2.30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413D5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006324" w:rsidRPr="00006324" w14:paraId="69E1ECC7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4E5EB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opercular part of inferior frontal gyrus (OpIFG)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C5298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82DD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3513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0A3F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1.33×10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E4E6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115</w:t>
            </w:r>
          </w:p>
        </w:tc>
      </w:tr>
      <w:tr w:rsidR="00006324" w:rsidRPr="00006324" w14:paraId="3FD19CFD" w14:textId="77777777" w:rsidTr="00904A22">
        <w:tc>
          <w:tcPr>
            <w:tcW w:w="3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B456CB5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superior frontal gyrus medial segment (MSFG)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1680A2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F59A4E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D17F0A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A7751F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1.98×10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3E9045C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60</w:t>
            </w:r>
          </w:p>
        </w:tc>
      </w:tr>
    </w:tbl>
    <w:p w14:paraId="77DA37C6" w14:textId="77777777" w:rsidR="00C060FC" w:rsidRPr="00006324" w:rsidRDefault="00C060FC" w:rsidP="00C060FC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/>
          <w:iCs/>
          <w:sz w:val="20"/>
          <w:szCs w:val="20"/>
          <w:lang w:val="en-US"/>
        </w:rPr>
        <w:t>Note: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* Statistical maps were collected at a threshold of uncorrected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0.005,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50. </w:t>
      </w:r>
    </w:p>
    <w:p w14:paraId="67806A81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4482B37A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br w:type="page"/>
      </w:r>
    </w:p>
    <w:p w14:paraId="652C1647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675F7C28" w14:textId="77777777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</w:p>
    <w:p w14:paraId="552AE69E" w14:textId="6C769D8F" w:rsidR="007C55C7" w:rsidRPr="00006324" w:rsidRDefault="007C55C7" w:rsidP="007C55C7">
      <w:pPr>
        <w:spacing w:line="360" w:lineRule="auto"/>
        <w:rPr>
          <w:rFonts w:ascii="Arial" w:hAnsi="Arial" w:cs="Arial"/>
          <w:b/>
          <w:iCs/>
          <w:sz w:val="20"/>
          <w:szCs w:val="20"/>
          <w:lang w:val="en-US"/>
        </w:rPr>
      </w:pP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Table S13 Neural correlates of </w:t>
      </w:r>
      <w:r w:rsidRPr="00006324">
        <w:rPr>
          <w:rFonts w:ascii="Arial" w:hAnsi="Arial" w:cs="Arial"/>
          <w:b/>
          <w:i/>
          <w:iCs/>
          <w:sz w:val="20"/>
          <w:szCs w:val="20"/>
          <w:lang w:val="en-US"/>
        </w:rPr>
        <w:t>PTRA</w:t>
      </w:r>
      <w:r w:rsidRPr="00006324">
        <w:rPr>
          <w:rFonts w:ascii="Arial" w:hAnsi="Arial" w:cs="Arial"/>
          <w:b/>
          <w:iCs/>
          <w:sz w:val="20"/>
          <w:szCs w:val="20"/>
          <w:lang w:val="en-US"/>
        </w:rPr>
        <w:t xml:space="preserve"> (only for emotional faces) for HC in the free-viewing phase </w:t>
      </w:r>
    </w:p>
    <w:tbl>
      <w:tblPr>
        <w:tblStyle w:val="TableGrid"/>
        <w:tblW w:w="7376" w:type="dxa"/>
        <w:tblLook w:val="04A0" w:firstRow="1" w:lastRow="0" w:firstColumn="1" w:lastColumn="0" w:noHBand="0" w:noVBand="1"/>
      </w:tblPr>
      <w:tblGrid>
        <w:gridCol w:w="3686"/>
        <w:gridCol w:w="539"/>
        <w:gridCol w:w="540"/>
        <w:gridCol w:w="545"/>
        <w:gridCol w:w="1254"/>
        <w:gridCol w:w="812"/>
      </w:tblGrid>
      <w:tr w:rsidR="00006324" w:rsidRPr="00006324" w14:paraId="093D6730" w14:textId="77777777" w:rsidTr="00904A22">
        <w:tc>
          <w:tcPr>
            <w:tcW w:w="7376" w:type="dxa"/>
            <w:gridSpan w:val="6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9DE1E4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Positive activity</w:t>
            </w:r>
          </w:p>
        </w:tc>
      </w:tr>
      <w:tr w:rsidR="00006324" w:rsidRPr="00006324" w14:paraId="2DBF3554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AC4F8B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474365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54FC2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5A0A2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447DE4" w14:textId="1262049E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9E7A1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6EE8E746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D90FD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superior temporal gyrus (STG)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5FF999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74B8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1A72C8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24795" w14:textId="61B47E18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112B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1088</w:t>
            </w:r>
          </w:p>
        </w:tc>
      </w:tr>
      <w:tr w:rsidR="00006324" w:rsidRPr="00006324" w14:paraId="333C7D1F" w14:textId="77777777" w:rsidTr="00904A22">
        <w:trPr>
          <w:trHeight w:val="31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D69FA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superior temporal gyrus (STG)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79E45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FA00D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-16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0BC42D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1C7B2" w14:textId="5B2EF2D6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6A6D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1031</w:t>
            </w:r>
          </w:p>
        </w:tc>
      </w:tr>
      <w:tr w:rsidR="00006324" w:rsidRPr="00006324" w14:paraId="098C5BBF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8EC73" w14:textId="77777777" w:rsidR="00904A22" w:rsidRPr="00006324" w:rsidRDefault="00904A22" w:rsidP="00904A2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postcentral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3B79E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7F8F3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63FDF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D0D53" w14:textId="73F0A5E5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&lt; 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-16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515A6" w14:textId="77777777" w:rsidR="00904A22" w:rsidRPr="00006324" w:rsidRDefault="00904A22" w:rsidP="00904A2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587</w:t>
            </w:r>
          </w:p>
        </w:tc>
      </w:tr>
      <w:tr w:rsidR="00006324" w:rsidRPr="00006324" w14:paraId="4A9179D3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86B14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Cerebellum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0BD0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6CF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-54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D55D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-40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3998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7.91×10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5001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51</w:t>
            </w:r>
          </w:p>
        </w:tc>
      </w:tr>
      <w:tr w:rsidR="00006324" w:rsidRPr="00006324" w14:paraId="79A939AD" w14:textId="77777777" w:rsidTr="00904A22"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9FB7D13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Vermis 6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FA318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4B941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-68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A7BF93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-14</w:t>
            </w: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115615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9.27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C43373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006324" w:rsidRPr="00006324" w14:paraId="37D5A69E" w14:textId="77777777" w:rsidTr="00904A22">
        <w:tc>
          <w:tcPr>
            <w:tcW w:w="7376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6C168AB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iCs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Cs/>
                <w:sz w:val="18"/>
                <w:szCs w:val="18"/>
                <w:lang w:val="en-US"/>
              </w:rPr>
              <w:t>Negative activity</w:t>
            </w:r>
          </w:p>
        </w:tc>
      </w:tr>
      <w:tr w:rsidR="00006324" w:rsidRPr="00006324" w14:paraId="4CC03BA1" w14:textId="77777777" w:rsidTr="00904A22"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65BE2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5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3CFEA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B029C7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y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388F5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z</w:t>
            </w:r>
          </w:p>
        </w:tc>
        <w:tc>
          <w:tcPr>
            <w:tcW w:w="12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DFD2D9" w14:textId="5557DACB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cluster.FWE</w:t>
            </w:r>
            <w:r w:rsidR="00C060FC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 xml:space="preserve"> </w:t>
            </w:r>
            <w:r w:rsidR="006D7675" w:rsidRPr="00006324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*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A8AB4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k</w:t>
            </w:r>
          </w:p>
        </w:tc>
      </w:tr>
      <w:tr w:rsidR="00006324" w:rsidRPr="00006324" w14:paraId="39ED6385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7219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bookmarkStart w:id="29" w:name="_Hlk127198468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Right calcarine cortex </w:t>
            </w:r>
            <w:bookmarkEnd w:id="29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(Calc)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71DE0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0A90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-78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191F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98672" w14:textId="19E7AF05" w:rsidR="007C55C7" w:rsidRPr="00006324" w:rsidRDefault="003B0B8C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55C7" w:rsidRPr="00006324">
              <w:rPr>
                <w:rFonts w:ascii="Arial" w:hAnsi="Arial" w:cs="Arial"/>
                <w:sz w:val="18"/>
                <w:szCs w:val="18"/>
              </w:rPr>
              <w:t>3.94</w:t>
            </w:r>
            <w:r w:rsidR="007C55C7"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="007C55C7"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-14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7BBD4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</w:tr>
      <w:tr w:rsidR="00006324" w:rsidRPr="00006324" w14:paraId="31AD79E9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FC54C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insula (Ins)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0E89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8165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CE81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0528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1.68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-7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C052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</w:tr>
      <w:tr w:rsidR="00006324" w:rsidRPr="00006324" w14:paraId="42A3511C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2ABEF4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calcarine cortex (Calc)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C7247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-10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8ED4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-58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E299F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9CA9B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4.52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EA4C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</w:tr>
      <w:tr w:rsidR="00006324" w:rsidRPr="00006324" w14:paraId="2EDF257F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B8694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opercular part of inferior frontal gyrus (OpIFG)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16825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3A57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3EA55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A94F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9.20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107ED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</w:tr>
      <w:tr w:rsidR="00006324" w:rsidRPr="00006324" w14:paraId="2DADF07F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E4ABC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30" w:name="__DdeLink__3568_3604093359"/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Right inferior occipital gyrus (IOG)</w:t>
            </w:r>
            <w:bookmarkEnd w:id="30"/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5E0B8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3AC53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-86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BB42F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-10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C1836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1.42</w:t>
            </w: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9B5B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</w:tr>
      <w:tr w:rsidR="00006324" w:rsidRPr="00006324" w14:paraId="3B06EDFC" w14:textId="77777777" w:rsidTr="00904A2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01414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insula (Ins)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EF1E0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1D11A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FAB29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62022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7.94×10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B82D4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51</w:t>
            </w:r>
          </w:p>
        </w:tc>
      </w:tr>
      <w:tr w:rsidR="00006324" w:rsidRPr="00006324" w14:paraId="6C795272" w14:textId="77777777" w:rsidTr="00904A22">
        <w:trPr>
          <w:trHeight w:val="292"/>
        </w:trPr>
        <w:tc>
          <w:tcPr>
            <w:tcW w:w="36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3E4B6C3" w14:textId="77777777" w:rsidR="007C55C7" w:rsidRPr="00006324" w:rsidRDefault="007C55C7" w:rsidP="00C43106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Left inferior occipital gyrus (IOG)</w:t>
            </w:r>
          </w:p>
        </w:tc>
        <w:tc>
          <w:tcPr>
            <w:tcW w:w="5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84424FD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-32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94BE90E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-90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038B48C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-6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A733F71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 xml:space="preserve"> 6.44×10</w:t>
            </w:r>
            <w:r w:rsidRPr="000063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-8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4255B123" w14:textId="77777777" w:rsidR="007C55C7" w:rsidRPr="00006324" w:rsidRDefault="007C55C7" w:rsidP="00C4310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6324">
              <w:rPr>
                <w:rFonts w:ascii="Arial" w:hAnsi="Arial" w:cs="Arial"/>
                <w:sz w:val="18"/>
                <w:szCs w:val="18"/>
                <w:lang w:val="en-US"/>
              </w:rPr>
              <w:t>121</w:t>
            </w:r>
          </w:p>
        </w:tc>
      </w:tr>
    </w:tbl>
    <w:bookmarkEnd w:id="16"/>
    <w:p w14:paraId="26717CD5" w14:textId="54C0888C" w:rsidR="00C060FC" w:rsidRPr="00006324" w:rsidRDefault="00C060FC" w:rsidP="00C060FC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  <w:r w:rsidRPr="00006324">
        <w:rPr>
          <w:rFonts w:ascii="Arial" w:hAnsi="Arial" w:cs="Arial"/>
          <w:i/>
          <w:iCs/>
          <w:sz w:val="20"/>
          <w:szCs w:val="20"/>
          <w:lang w:val="en-US"/>
        </w:rPr>
        <w:t>Note: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* Statistical maps were collected at a threshold of uncorrected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&lt; 0.005, </w:t>
      </w:r>
      <w:r w:rsidRPr="00006324">
        <w:rPr>
          <w:rFonts w:ascii="Arial" w:hAnsi="Arial" w:cs="Arial"/>
          <w:i/>
          <w:iCs/>
          <w:sz w:val="20"/>
          <w:szCs w:val="20"/>
          <w:lang w:val="en-US"/>
        </w:rPr>
        <w:t>k</w:t>
      </w:r>
      <w:r w:rsidRPr="00006324">
        <w:rPr>
          <w:rFonts w:ascii="Arial" w:hAnsi="Arial" w:cs="Arial"/>
          <w:iCs/>
          <w:sz w:val="20"/>
          <w:szCs w:val="20"/>
          <w:lang w:val="en-US"/>
        </w:rPr>
        <w:t xml:space="preserve"> &gt; 50. </w:t>
      </w:r>
    </w:p>
    <w:p w14:paraId="055CCB3D" w14:textId="77777777" w:rsidR="007C55C7" w:rsidRPr="00006324" w:rsidRDefault="007C55C7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p w14:paraId="53EDA552" w14:textId="77777777" w:rsidR="007C55C7" w:rsidRPr="00006324" w:rsidRDefault="007C55C7" w:rsidP="007C55C7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</w:p>
    <w:bookmarkEnd w:id="0"/>
    <w:p w14:paraId="1AF91912" w14:textId="705AF94F" w:rsidR="00551DC3" w:rsidRPr="00006324" w:rsidRDefault="00551DC3" w:rsidP="007C55C7">
      <w:pPr>
        <w:spacing w:line="360" w:lineRule="auto"/>
        <w:rPr>
          <w:rFonts w:ascii="Arial" w:hAnsi="Arial" w:cs="Arial"/>
          <w:iCs/>
          <w:sz w:val="20"/>
          <w:szCs w:val="20"/>
          <w:lang w:val="en-US"/>
        </w:rPr>
      </w:pPr>
    </w:p>
    <w:sectPr w:rsidR="00551DC3" w:rsidRPr="000063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EF95E" w14:textId="77777777" w:rsidR="00003B24" w:rsidRDefault="00003B24" w:rsidP="00DC2BE1">
      <w:pPr>
        <w:spacing w:after="0" w:line="240" w:lineRule="auto"/>
      </w:pPr>
      <w:r>
        <w:separator/>
      </w:r>
    </w:p>
  </w:endnote>
  <w:endnote w:type="continuationSeparator" w:id="0">
    <w:p w14:paraId="23D1A3D1" w14:textId="77777777" w:rsidR="00003B24" w:rsidRDefault="00003B24" w:rsidP="00DC2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78F80" w14:textId="77777777" w:rsidR="00003B24" w:rsidRDefault="00003B24" w:rsidP="00DC2BE1">
      <w:pPr>
        <w:spacing w:after="0" w:line="240" w:lineRule="auto"/>
      </w:pPr>
      <w:r>
        <w:separator/>
      </w:r>
    </w:p>
  </w:footnote>
  <w:footnote w:type="continuationSeparator" w:id="0">
    <w:p w14:paraId="0AD75F2D" w14:textId="77777777" w:rsidR="00003B24" w:rsidRDefault="00003B24" w:rsidP="00DC2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649A5"/>
    <w:multiLevelType w:val="hybridMultilevel"/>
    <w:tmpl w:val="0950A20C"/>
    <w:lvl w:ilvl="0" w:tplc="B71AFDA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909C7"/>
    <w:multiLevelType w:val="hybridMultilevel"/>
    <w:tmpl w:val="6A8CD650"/>
    <w:lvl w:ilvl="0" w:tplc="059C8C4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53EA7"/>
    <w:multiLevelType w:val="hybridMultilevel"/>
    <w:tmpl w:val="350EE4B6"/>
    <w:lvl w:ilvl="0" w:tplc="540A5C5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61"/>
    <w:rsid w:val="00003B24"/>
    <w:rsid w:val="00005BF7"/>
    <w:rsid w:val="000060FD"/>
    <w:rsid w:val="0000621B"/>
    <w:rsid w:val="00006324"/>
    <w:rsid w:val="000110F1"/>
    <w:rsid w:val="00012716"/>
    <w:rsid w:val="000162DB"/>
    <w:rsid w:val="00021A37"/>
    <w:rsid w:val="00021D47"/>
    <w:rsid w:val="00022BE2"/>
    <w:rsid w:val="000250F8"/>
    <w:rsid w:val="00025A7A"/>
    <w:rsid w:val="00030C93"/>
    <w:rsid w:val="00054D15"/>
    <w:rsid w:val="00055CAA"/>
    <w:rsid w:val="00061560"/>
    <w:rsid w:val="00081EE1"/>
    <w:rsid w:val="000902E9"/>
    <w:rsid w:val="000923DD"/>
    <w:rsid w:val="000A3714"/>
    <w:rsid w:val="000C684D"/>
    <w:rsid w:val="000C6D9A"/>
    <w:rsid w:val="000F0395"/>
    <w:rsid w:val="000F0F1F"/>
    <w:rsid w:val="000F418D"/>
    <w:rsid w:val="001025CE"/>
    <w:rsid w:val="00112D92"/>
    <w:rsid w:val="0011750B"/>
    <w:rsid w:val="00124511"/>
    <w:rsid w:val="001429A4"/>
    <w:rsid w:val="001461C9"/>
    <w:rsid w:val="00157BAD"/>
    <w:rsid w:val="0016313E"/>
    <w:rsid w:val="00166F1B"/>
    <w:rsid w:val="0016783B"/>
    <w:rsid w:val="00170C4B"/>
    <w:rsid w:val="001779C0"/>
    <w:rsid w:val="00184ED3"/>
    <w:rsid w:val="00190471"/>
    <w:rsid w:val="00191A66"/>
    <w:rsid w:val="00191DC0"/>
    <w:rsid w:val="00195499"/>
    <w:rsid w:val="001A64DA"/>
    <w:rsid w:val="001B3A50"/>
    <w:rsid w:val="001D48B4"/>
    <w:rsid w:val="001E3D5F"/>
    <w:rsid w:val="001F1517"/>
    <w:rsid w:val="00200A6F"/>
    <w:rsid w:val="00205970"/>
    <w:rsid w:val="002213D8"/>
    <w:rsid w:val="002218BA"/>
    <w:rsid w:val="00240CED"/>
    <w:rsid w:val="00247D57"/>
    <w:rsid w:val="00255B8E"/>
    <w:rsid w:val="002577EA"/>
    <w:rsid w:val="00262C45"/>
    <w:rsid w:val="00262CCE"/>
    <w:rsid w:val="00262F53"/>
    <w:rsid w:val="00276F25"/>
    <w:rsid w:val="00277841"/>
    <w:rsid w:val="002A37EA"/>
    <w:rsid w:val="002A695C"/>
    <w:rsid w:val="002B115C"/>
    <w:rsid w:val="002C5280"/>
    <w:rsid w:val="002C66D6"/>
    <w:rsid w:val="002D09EF"/>
    <w:rsid w:val="002D734C"/>
    <w:rsid w:val="002E1976"/>
    <w:rsid w:val="003008C0"/>
    <w:rsid w:val="00316A39"/>
    <w:rsid w:val="00344452"/>
    <w:rsid w:val="00346BD0"/>
    <w:rsid w:val="00351E9B"/>
    <w:rsid w:val="00357268"/>
    <w:rsid w:val="00357E6D"/>
    <w:rsid w:val="00367D20"/>
    <w:rsid w:val="00371477"/>
    <w:rsid w:val="0037193B"/>
    <w:rsid w:val="003778CB"/>
    <w:rsid w:val="00396227"/>
    <w:rsid w:val="00397FED"/>
    <w:rsid w:val="003A2F3D"/>
    <w:rsid w:val="003A6FE0"/>
    <w:rsid w:val="003A7C5A"/>
    <w:rsid w:val="003B0B8C"/>
    <w:rsid w:val="003B73E6"/>
    <w:rsid w:val="003B7A79"/>
    <w:rsid w:val="003C020F"/>
    <w:rsid w:val="003C3115"/>
    <w:rsid w:val="003C5058"/>
    <w:rsid w:val="003C759F"/>
    <w:rsid w:val="003D42BF"/>
    <w:rsid w:val="003E4D7E"/>
    <w:rsid w:val="003F0C97"/>
    <w:rsid w:val="004030F4"/>
    <w:rsid w:val="00410D3A"/>
    <w:rsid w:val="00416553"/>
    <w:rsid w:val="00420F27"/>
    <w:rsid w:val="0043200F"/>
    <w:rsid w:val="00435C52"/>
    <w:rsid w:val="004402CA"/>
    <w:rsid w:val="00441BE1"/>
    <w:rsid w:val="0044274C"/>
    <w:rsid w:val="00443B15"/>
    <w:rsid w:val="00447372"/>
    <w:rsid w:val="00450D36"/>
    <w:rsid w:val="00470CB5"/>
    <w:rsid w:val="004719E9"/>
    <w:rsid w:val="00491645"/>
    <w:rsid w:val="00491A53"/>
    <w:rsid w:val="004A6382"/>
    <w:rsid w:val="004F2E8D"/>
    <w:rsid w:val="004F40CC"/>
    <w:rsid w:val="004F6818"/>
    <w:rsid w:val="0051573B"/>
    <w:rsid w:val="00540ED6"/>
    <w:rsid w:val="00551DC3"/>
    <w:rsid w:val="00563B69"/>
    <w:rsid w:val="00566C99"/>
    <w:rsid w:val="00575CAE"/>
    <w:rsid w:val="00576C61"/>
    <w:rsid w:val="0057702D"/>
    <w:rsid w:val="005852A3"/>
    <w:rsid w:val="00593CDF"/>
    <w:rsid w:val="005957BD"/>
    <w:rsid w:val="005B4628"/>
    <w:rsid w:val="005B6F2B"/>
    <w:rsid w:val="005B7675"/>
    <w:rsid w:val="005D6BC7"/>
    <w:rsid w:val="005E260F"/>
    <w:rsid w:val="005E3E6D"/>
    <w:rsid w:val="005F4F70"/>
    <w:rsid w:val="005F789A"/>
    <w:rsid w:val="00615E79"/>
    <w:rsid w:val="00617F6D"/>
    <w:rsid w:val="00625D8D"/>
    <w:rsid w:val="006274A4"/>
    <w:rsid w:val="006371DE"/>
    <w:rsid w:val="0064636F"/>
    <w:rsid w:val="00662FBD"/>
    <w:rsid w:val="00665801"/>
    <w:rsid w:val="00666A0F"/>
    <w:rsid w:val="00674F63"/>
    <w:rsid w:val="00675D37"/>
    <w:rsid w:val="00676E99"/>
    <w:rsid w:val="0069259B"/>
    <w:rsid w:val="0069739B"/>
    <w:rsid w:val="006C0612"/>
    <w:rsid w:val="006C12C8"/>
    <w:rsid w:val="006C3634"/>
    <w:rsid w:val="006C53E2"/>
    <w:rsid w:val="006D7675"/>
    <w:rsid w:val="006F5D1D"/>
    <w:rsid w:val="0070026C"/>
    <w:rsid w:val="00707D17"/>
    <w:rsid w:val="00716597"/>
    <w:rsid w:val="00717B6E"/>
    <w:rsid w:val="0074309B"/>
    <w:rsid w:val="0075069F"/>
    <w:rsid w:val="007507A3"/>
    <w:rsid w:val="00754BEA"/>
    <w:rsid w:val="007579F8"/>
    <w:rsid w:val="007616DF"/>
    <w:rsid w:val="00762EC4"/>
    <w:rsid w:val="00763A28"/>
    <w:rsid w:val="007908F7"/>
    <w:rsid w:val="007A153D"/>
    <w:rsid w:val="007A17AA"/>
    <w:rsid w:val="007A6258"/>
    <w:rsid w:val="007A6528"/>
    <w:rsid w:val="007C55C7"/>
    <w:rsid w:val="007D39D9"/>
    <w:rsid w:val="007E41BD"/>
    <w:rsid w:val="00800D5A"/>
    <w:rsid w:val="0080478C"/>
    <w:rsid w:val="008100C1"/>
    <w:rsid w:val="0081446D"/>
    <w:rsid w:val="00815A87"/>
    <w:rsid w:val="00817346"/>
    <w:rsid w:val="00817D49"/>
    <w:rsid w:val="00825E9C"/>
    <w:rsid w:val="008343FF"/>
    <w:rsid w:val="008378C4"/>
    <w:rsid w:val="0084686F"/>
    <w:rsid w:val="008629A9"/>
    <w:rsid w:val="00875710"/>
    <w:rsid w:val="00893F4F"/>
    <w:rsid w:val="008A07AC"/>
    <w:rsid w:val="008A3468"/>
    <w:rsid w:val="008B0BDC"/>
    <w:rsid w:val="008B29F6"/>
    <w:rsid w:val="008B764B"/>
    <w:rsid w:val="008C778D"/>
    <w:rsid w:val="008D45BF"/>
    <w:rsid w:val="008D5105"/>
    <w:rsid w:val="008E1090"/>
    <w:rsid w:val="008E25A8"/>
    <w:rsid w:val="008E5492"/>
    <w:rsid w:val="008F737B"/>
    <w:rsid w:val="00904A22"/>
    <w:rsid w:val="0090715A"/>
    <w:rsid w:val="00913297"/>
    <w:rsid w:val="00916021"/>
    <w:rsid w:val="00923EF3"/>
    <w:rsid w:val="00930D8B"/>
    <w:rsid w:val="009315B6"/>
    <w:rsid w:val="00941DB6"/>
    <w:rsid w:val="00944977"/>
    <w:rsid w:val="0094646B"/>
    <w:rsid w:val="009522F1"/>
    <w:rsid w:val="00976FB4"/>
    <w:rsid w:val="00985C72"/>
    <w:rsid w:val="00996D4B"/>
    <w:rsid w:val="009A5AF4"/>
    <w:rsid w:val="009A65CF"/>
    <w:rsid w:val="009D3705"/>
    <w:rsid w:val="009D4B06"/>
    <w:rsid w:val="009F51AB"/>
    <w:rsid w:val="00A123E9"/>
    <w:rsid w:val="00A16C87"/>
    <w:rsid w:val="00A31C62"/>
    <w:rsid w:val="00A33F2E"/>
    <w:rsid w:val="00A45434"/>
    <w:rsid w:val="00A52837"/>
    <w:rsid w:val="00A66F95"/>
    <w:rsid w:val="00A729BF"/>
    <w:rsid w:val="00A72B00"/>
    <w:rsid w:val="00A77592"/>
    <w:rsid w:val="00A801BF"/>
    <w:rsid w:val="00A818D8"/>
    <w:rsid w:val="00AA51B2"/>
    <w:rsid w:val="00AB0426"/>
    <w:rsid w:val="00AD410E"/>
    <w:rsid w:val="00B045F7"/>
    <w:rsid w:val="00B05EEB"/>
    <w:rsid w:val="00B13886"/>
    <w:rsid w:val="00B143D1"/>
    <w:rsid w:val="00B37D2A"/>
    <w:rsid w:val="00B37E50"/>
    <w:rsid w:val="00B5443F"/>
    <w:rsid w:val="00B73840"/>
    <w:rsid w:val="00B757CA"/>
    <w:rsid w:val="00B92895"/>
    <w:rsid w:val="00B95524"/>
    <w:rsid w:val="00B969DB"/>
    <w:rsid w:val="00BA0E76"/>
    <w:rsid w:val="00BA4ABC"/>
    <w:rsid w:val="00BA6C21"/>
    <w:rsid w:val="00BD5E21"/>
    <w:rsid w:val="00BE2C49"/>
    <w:rsid w:val="00BE3CF7"/>
    <w:rsid w:val="00BF5C54"/>
    <w:rsid w:val="00C060FC"/>
    <w:rsid w:val="00C10441"/>
    <w:rsid w:val="00C15FAC"/>
    <w:rsid w:val="00C3453C"/>
    <w:rsid w:val="00C43106"/>
    <w:rsid w:val="00C44774"/>
    <w:rsid w:val="00C45FED"/>
    <w:rsid w:val="00C635D0"/>
    <w:rsid w:val="00C645F3"/>
    <w:rsid w:val="00C663DE"/>
    <w:rsid w:val="00C7367A"/>
    <w:rsid w:val="00C75CCC"/>
    <w:rsid w:val="00C83473"/>
    <w:rsid w:val="00C8362B"/>
    <w:rsid w:val="00C8635E"/>
    <w:rsid w:val="00C86792"/>
    <w:rsid w:val="00CB2450"/>
    <w:rsid w:val="00CB3106"/>
    <w:rsid w:val="00CC54F1"/>
    <w:rsid w:val="00CE0236"/>
    <w:rsid w:val="00CE0EF2"/>
    <w:rsid w:val="00CE7B4B"/>
    <w:rsid w:val="00CF1770"/>
    <w:rsid w:val="00D01975"/>
    <w:rsid w:val="00D05DA9"/>
    <w:rsid w:val="00D10972"/>
    <w:rsid w:val="00D12784"/>
    <w:rsid w:val="00D40D6E"/>
    <w:rsid w:val="00D47657"/>
    <w:rsid w:val="00D63E6F"/>
    <w:rsid w:val="00D64BAA"/>
    <w:rsid w:val="00D64E63"/>
    <w:rsid w:val="00D729AB"/>
    <w:rsid w:val="00D76B77"/>
    <w:rsid w:val="00D85A86"/>
    <w:rsid w:val="00D91846"/>
    <w:rsid w:val="00D9230A"/>
    <w:rsid w:val="00DA0E3F"/>
    <w:rsid w:val="00DA383E"/>
    <w:rsid w:val="00DB3D84"/>
    <w:rsid w:val="00DB5FAF"/>
    <w:rsid w:val="00DB62F3"/>
    <w:rsid w:val="00DB72C3"/>
    <w:rsid w:val="00DC2BE1"/>
    <w:rsid w:val="00DC3BB4"/>
    <w:rsid w:val="00DD07ED"/>
    <w:rsid w:val="00E049A3"/>
    <w:rsid w:val="00E062C3"/>
    <w:rsid w:val="00E13CA9"/>
    <w:rsid w:val="00E1419C"/>
    <w:rsid w:val="00E348DE"/>
    <w:rsid w:val="00E4135F"/>
    <w:rsid w:val="00E4178C"/>
    <w:rsid w:val="00E50739"/>
    <w:rsid w:val="00E61242"/>
    <w:rsid w:val="00E6316A"/>
    <w:rsid w:val="00E66CAB"/>
    <w:rsid w:val="00E701D0"/>
    <w:rsid w:val="00E7669E"/>
    <w:rsid w:val="00E81500"/>
    <w:rsid w:val="00E85AB0"/>
    <w:rsid w:val="00E91B41"/>
    <w:rsid w:val="00EA4B31"/>
    <w:rsid w:val="00EC3DE3"/>
    <w:rsid w:val="00ED5297"/>
    <w:rsid w:val="00ED6495"/>
    <w:rsid w:val="00EE39D0"/>
    <w:rsid w:val="00EF203F"/>
    <w:rsid w:val="00F028E4"/>
    <w:rsid w:val="00F05E48"/>
    <w:rsid w:val="00F064C4"/>
    <w:rsid w:val="00F07780"/>
    <w:rsid w:val="00F16DBD"/>
    <w:rsid w:val="00F27D20"/>
    <w:rsid w:val="00F316AB"/>
    <w:rsid w:val="00F44BCF"/>
    <w:rsid w:val="00F47F36"/>
    <w:rsid w:val="00F54477"/>
    <w:rsid w:val="00F65190"/>
    <w:rsid w:val="00F6689F"/>
    <w:rsid w:val="00F87763"/>
    <w:rsid w:val="00F95539"/>
    <w:rsid w:val="00FA47B8"/>
    <w:rsid w:val="00FC3CF8"/>
    <w:rsid w:val="00FC41C0"/>
    <w:rsid w:val="00FD3061"/>
    <w:rsid w:val="00FD4FD1"/>
    <w:rsid w:val="00FD7926"/>
    <w:rsid w:val="00FE1ED6"/>
    <w:rsid w:val="00F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9054"/>
  <w15:chartTrackingRefBased/>
  <w15:docId w15:val="{9D16C1D4-2461-4595-A648-9B0846E6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54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4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4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54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549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54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C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BE1"/>
  </w:style>
  <w:style w:type="paragraph" w:styleId="Footer">
    <w:name w:val="footer"/>
    <w:basedOn w:val="Normal"/>
    <w:link w:val="FooterChar"/>
    <w:uiPriority w:val="99"/>
    <w:unhideWhenUsed/>
    <w:rsid w:val="00DC2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BE1"/>
  </w:style>
  <w:style w:type="paragraph" w:styleId="NormalWeb">
    <w:name w:val="Normal (Web)"/>
    <w:basedOn w:val="Normal"/>
    <w:uiPriority w:val="99"/>
    <w:semiHidden/>
    <w:unhideWhenUsed/>
    <w:rsid w:val="009160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0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73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54477"/>
    <w:rPr>
      <w:i/>
      <w:iCs/>
    </w:rPr>
  </w:style>
  <w:style w:type="paragraph" w:styleId="ListParagraph">
    <w:name w:val="List Paragraph"/>
    <w:basedOn w:val="Normal"/>
    <w:uiPriority w:val="34"/>
    <w:qFormat/>
    <w:rsid w:val="008B0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D28802EC-66F0-4FD0-9A92-D1C9C684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4043</Words>
  <Characters>23048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Rui</dc:creator>
  <cp:keywords/>
  <dc:description/>
  <cp:lastModifiedBy>Lakshmi R.</cp:lastModifiedBy>
  <cp:revision>11</cp:revision>
  <dcterms:created xsi:type="dcterms:W3CDTF">2023-03-01T14:30:00Z</dcterms:created>
  <dcterms:modified xsi:type="dcterms:W3CDTF">2023-04-13T10:23:00Z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37bf1794b69414cec85d7dd0eab06bd3fdc2ad65cf8bc3bc504c907397140942</vt:lpwstr>
  </property>
</Properties>
</file>