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9D97E" w14:textId="77777777" w:rsidR="008B5E47" w:rsidRPr="00BD5FC6" w:rsidRDefault="008B5E47" w:rsidP="008B5E47">
      <w:pPr>
        <w:pStyle w:val="Text"/>
        <w:spacing w:line="360" w:lineRule="auto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  <w:r w:rsidRPr="00BD5FC6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Title:</w:t>
      </w:r>
    </w:p>
    <w:p w14:paraId="229960F6" w14:textId="77777777" w:rsidR="008B5E47" w:rsidRPr="00413284" w:rsidRDefault="008B5E47" w:rsidP="008B5E47">
      <w:pPr>
        <w:pStyle w:val="Text"/>
        <w:spacing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413284">
        <w:rPr>
          <w:rFonts w:ascii="Times New Roman" w:eastAsia="Calibri" w:hAnsi="Times New Roman" w:cs="Times New Roman"/>
          <w:sz w:val="20"/>
          <w:szCs w:val="20"/>
        </w:rPr>
        <w:t xml:space="preserve">Ecological momentary assessment (EMA) </w:t>
      </w:r>
      <w:r>
        <w:rPr>
          <w:rFonts w:ascii="Times New Roman" w:eastAsia="Calibri" w:hAnsi="Times New Roman" w:cs="Times New Roman"/>
          <w:sz w:val="20"/>
          <w:szCs w:val="20"/>
        </w:rPr>
        <w:t xml:space="preserve">combined </w:t>
      </w:r>
      <w:r w:rsidRPr="00413284">
        <w:rPr>
          <w:rFonts w:ascii="Times New Roman" w:eastAsia="Calibri" w:hAnsi="Times New Roman" w:cs="Times New Roman"/>
          <w:sz w:val="20"/>
          <w:szCs w:val="20"/>
        </w:rPr>
        <w:t xml:space="preserve">with unsupervised machine learning shows sensitivity to identify individuals in </w:t>
      </w:r>
      <w:r>
        <w:rPr>
          <w:rFonts w:ascii="Times New Roman" w:eastAsia="Calibri" w:hAnsi="Times New Roman" w:cs="Times New Roman"/>
          <w:sz w:val="20"/>
          <w:szCs w:val="20"/>
        </w:rPr>
        <w:t xml:space="preserve">potential </w:t>
      </w:r>
      <w:r w:rsidRPr="00413284">
        <w:rPr>
          <w:rFonts w:ascii="Times New Roman" w:eastAsia="Calibri" w:hAnsi="Times New Roman" w:cs="Times New Roman"/>
          <w:sz w:val="20"/>
          <w:szCs w:val="20"/>
        </w:rPr>
        <w:t xml:space="preserve">need for psychiatric </w:t>
      </w:r>
      <w:proofErr w:type="gramStart"/>
      <w:r w:rsidRPr="00413284">
        <w:rPr>
          <w:rFonts w:ascii="Times New Roman" w:eastAsia="Calibri" w:hAnsi="Times New Roman" w:cs="Times New Roman"/>
          <w:sz w:val="20"/>
          <w:szCs w:val="20"/>
        </w:rPr>
        <w:t>assessment</w:t>
      </w:r>
      <w:proofErr w:type="gramEnd"/>
    </w:p>
    <w:p w14:paraId="4B6E5B10" w14:textId="77777777" w:rsidR="008B5E47" w:rsidRPr="00413284" w:rsidRDefault="008B5E47" w:rsidP="008B5E47">
      <w:pPr>
        <w:pStyle w:val="Text"/>
        <w:spacing w:line="36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3A853BF" w14:textId="77777777" w:rsidR="008B5E47" w:rsidRPr="00E83545" w:rsidRDefault="008B5E47" w:rsidP="008B5E47">
      <w:pPr>
        <w:pStyle w:val="Text"/>
        <w:spacing w:line="360" w:lineRule="auto"/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val="de-DE"/>
        </w:rPr>
      </w:pPr>
      <w:proofErr w:type="spellStart"/>
      <w:r w:rsidRPr="00E83545"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val="de-DE"/>
        </w:rPr>
        <w:t>Authors</w:t>
      </w:r>
      <w:proofErr w:type="spellEnd"/>
      <w:r w:rsidRPr="00E83545"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val="de-DE"/>
        </w:rPr>
        <w:t>:</w:t>
      </w:r>
    </w:p>
    <w:p w14:paraId="4BA1A58C" w14:textId="77777777" w:rsidR="008B5E47" w:rsidRPr="00413284" w:rsidRDefault="008B5E47" w:rsidP="008B5E47">
      <w:pPr>
        <w:pStyle w:val="Text"/>
        <w:spacing w:line="360" w:lineRule="auto"/>
        <w:rPr>
          <w:rFonts w:ascii="Times New Roman" w:eastAsia="Calibri" w:hAnsi="Times New Roman" w:cs="Times New Roman"/>
          <w:sz w:val="20"/>
          <w:szCs w:val="20"/>
          <w:vertAlign w:val="superscript"/>
          <w:lang w:val="de-DE"/>
        </w:rPr>
      </w:pPr>
      <w:r w:rsidRPr="00413284">
        <w:rPr>
          <w:rFonts w:ascii="Times New Roman" w:eastAsia="Calibri" w:hAnsi="Times New Roman" w:cs="Times New Roman"/>
          <w:sz w:val="20"/>
          <w:szCs w:val="20"/>
          <w:lang w:val="de-DE"/>
        </w:rPr>
        <w:t>Julian Wenzel</w:t>
      </w:r>
      <w:r w:rsidRPr="00413284">
        <w:rPr>
          <w:rFonts w:ascii="Times New Roman" w:eastAsia="Calibri" w:hAnsi="Times New Roman" w:cs="Times New Roman"/>
          <w:sz w:val="20"/>
          <w:szCs w:val="20"/>
          <w:vertAlign w:val="superscript"/>
          <w:lang w:val="de-DE"/>
        </w:rPr>
        <w:t>1</w:t>
      </w:r>
      <w:r w:rsidRPr="00413284">
        <w:rPr>
          <w:rFonts w:ascii="Times New Roman" w:eastAsia="Calibri" w:hAnsi="Times New Roman" w:cs="Times New Roman"/>
          <w:sz w:val="20"/>
          <w:szCs w:val="20"/>
          <w:lang w:val="de-DE"/>
        </w:rPr>
        <w:t>, Nils Dreschke</w:t>
      </w:r>
      <w:r w:rsidRPr="00413284">
        <w:rPr>
          <w:rFonts w:ascii="Times New Roman" w:eastAsia="Calibri" w:hAnsi="Times New Roman" w:cs="Times New Roman"/>
          <w:sz w:val="20"/>
          <w:szCs w:val="20"/>
          <w:vertAlign w:val="superscript"/>
          <w:lang w:val="de-DE"/>
        </w:rPr>
        <w:t>1</w:t>
      </w:r>
      <w:r w:rsidRPr="00413284">
        <w:rPr>
          <w:rFonts w:ascii="Times New Roman" w:eastAsia="Calibri" w:hAnsi="Times New Roman" w:cs="Times New Roman"/>
          <w:sz w:val="20"/>
          <w:szCs w:val="20"/>
          <w:lang w:val="de-DE"/>
        </w:rPr>
        <w:t>, Esther Hanssen</w:t>
      </w:r>
      <w:r w:rsidRPr="00413284">
        <w:rPr>
          <w:rFonts w:ascii="Times New Roman" w:eastAsia="Calibri" w:hAnsi="Times New Roman" w:cs="Times New Roman"/>
          <w:sz w:val="20"/>
          <w:szCs w:val="20"/>
          <w:vertAlign w:val="superscript"/>
          <w:lang w:val="de-DE"/>
        </w:rPr>
        <w:t>2</w:t>
      </w:r>
      <w:r w:rsidRPr="00413284">
        <w:rPr>
          <w:rFonts w:ascii="Times New Roman" w:eastAsia="Calibri" w:hAnsi="Times New Roman" w:cs="Times New Roman"/>
          <w:sz w:val="20"/>
          <w:szCs w:val="20"/>
          <w:lang w:val="de-DE"/>
        </w:rPr>
        <w:t>, Marlene Rosen</w:t>
      </w:r>
      <w:r w:rsidRPr="00413284">
        <w:rPr>
          <w:rFonts w:ascii="Times New Roman" w:eastAsia="Calibri" w:hAnsi="Times New Roman" w:cs="Times New Roman"/>
          <w:sz w:val="20"/>
          <w:szCs w:val="20"/>
          <w:vertAlign w:val="superscript"/>
          <w:lang w:val="de-DE"/>
        </w:rPr>
        <w:t>1</w:t>
      </w:r>
      <w:r w:rsidRPr="00413284">
        <w:rPr>
          <w:rFonts w:ascii="Times New Roman" w:eastAsia="Calibri" w:hAnsi="Times New Roman" w:cs="Times New Roman"/>
          <w:sz w:val="20"/>
          <w:szCs w:val="20"/>
          <w:lang w:val="de-DE"/>
        </w:rPr>
        <w:t>, Andrej Ilankovic</w:t>
      </w:r>
      <w:r w:rsidRPr="00413284">
        <w:rPr>
          <w:rFonts w:ascii="Times New Roman" w:eastAsia="Calibri" w:hAnsi="Times New Roman" w:cs="Times New Roman"/>
          <w:sz w:val="20"/>
          <w:szCs w:val="20"/>
          <w:vertAlign w:val="superscript"/>
          <w:lang w:val="de-DE"/>
        </w:rPr>
        <w:t>3</w:t>
      </w:r>
      <w:r w:rsidRPr="00413284">
        <w:rPr>
          <w:rFonts w:ascii="Times New Roman" w:eastAsia="Calibri" w:hAnsi="Times New Roman" w:cs="Times New Roman"/>
          <w:sz w:val="20"/>
          <w:szCs w:val="20"/>
          <w:lang w:val="de-DE"/>
        </w:rPr>
        <w:t>, Joseph Kambeitz</w:t>
      </w:r>
      <w:r w:rsidRPr="00413284">
        <w:rPr>
          <w:rFonts w:ascii="Times New Roman" w:eastAsia="Calibri" w:hAnsi="Times New Roman" w:cs="Times New Roman"/>
          <w:sz w:val="20"/>
          <w:szCs w:val="20"/>
          <w:vertAlign w:val="superscript"/>
          <w:lang w:val="de-DE"/>
        </w:rPr>
        <w:t>1</w:t>
      </w:r>
      <w:r w:rsidRPr="00413284">
        <w:rPr>
          <w:rFonts w:ascii="Times New Roman" w:eastAsia="Calibri" w:hAnsi="Times New Roman" w:cs="Times New Roman"/>
          <w:sz w:val="20"/>
          <w:szCs w:val="20"/>
          <w:lang w:val="de-DE"/>
        </w:rPr>
        <w:t>, Anne-Kathrin Fett</w:t>
      </w:r>
      <w:r w:rsidRPr="00413284">
        <w:rPr>
          <w:rFonts w:ascii="Times New Roman" w:eastAsia="Calibri" w:hAnsi="Times New Roman" w:cs="Times New Roman"/>
          <w:sz w:val="20"/>
          <w:szCs w:val="20"/>
          <w:vertAlign w:val="superscript"/>
          <w:lang w:val="de-DE"/>
        </w:rPr>
        <w:t>4,5*</w:t>
      </w:r>
      <w:r w:rsidRPr="00413284">
        <w:rPr>
          <w:rFonts w:ascii="Times New Roman" w:eastAsia="Calibri" w:hAnsi="Times New Roman" w:cs="Times New Roman"/>
          <w:sz w:val="20"/>
          <w:szCs w:val="20"/>
          <w:lang w:val="de-DE"/>
        </w:rPr>
        <w:t>, Lana Kambeitz-Ilankovic</w:t>
      </w:r>
      <w:r w:rsidRPr="00413284">
        <w:rPr>
          <w:rFonts w:ascii="Times New Roman" w:eastAsia="Calibri" w:hAnsi="Times New Roman" w:cs="Times New Roman"/>
          <w:sz w:val="20"/>
          <w:szCs w:val="20"/>
          <w:vertAlign w:val="superscript"/>
          <w:lang w:val="de-DE"/>
        </w:rPr>
        <w:t>1,6*</w:t>
      </w:r>
    </w:p>
    <w:p w14:paraId="4DD38AA6" w14:textId="2A8EA059" w:rsidR="008B5E47" w:rsidRPr="00413284" w:rsidRDefault="008B5E47" w:rsidP="008B5E47">
      <w:pPr>
        <w:pStyle w:val="Text"/>
        <w:spacing w:line="360" w:lineRule="auto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413284">
        <w:rPr>
          <w:rFonts w:ascii="Times New Roman" w:eastAsia="Calibri" w:hAnsi="Times New Roman" w:cs="Times New Roman"/>
          <w:sz w:val="20"/>
          <w:szCs w:val="20"/>
          <w:vertAlign w:val="superscript"/>
        </w:rPr>
        <w:t>*</w:t>
      </w:r>
      <w:proofErr w:type="gramStart"/>
      <w:r w:rsidRPr="00413284">
        <w:rPr>
          <w:rFonts w:ascii="Times New Roman" w:eastAsia="Calibri" w:hAnsi="Times New Roman" w:cs="Times New Roman"/>
          <w:sz w:val="20"/>
          <w:szCs w:val="20"/>
          <w:vertAlign w:val="superscript"/>
        </w:rPr>
        <w:t>authors</w:t>
      </w:r>
      <w:proofErr w:type="gramEnd"/>
      <w:r w:rsidRPr="00413284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contributed equally to this work</w:t>
      </w:r>
      <w:r w:rsidRPr="00413284">
        <w:rPr>
          <w:rFonts w:ascii="Times New Roman" w:eastAsia="Calibri" w:hAnsi="Times New Roman" w:cs="Times New Roman"/>
          <w:sz w:val="20"/>
          <w:szCs w:val="20"/>
          <w:vertAlign w:val="superscript"/>
        </w:rPr>
        <w:br/>
      </w:r>
    </w:p>
    <w:p w14:paraId="477AEB21" w14:textId="77777777" w:rsidR="008B5E47" w:rsidRPr="00BD5FC6" w:rsidRDefault="008B5E47" w:rsidP="008B5E47">
      <w:pPr>
        <w:pStyle w:val="Text"/>
        <w:spacing w:line="360" w:lineRule="auto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  <w:r w:rsidRPr="00BD5FC6"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val="fr-FR"/>
        </w:rPr>
        <w:t>Affiliations :</w:t>
      </w:r>
    </w:p>
    <w:p w14:paraId="519B2F3F" w14:textId="77777777" w:rsidR="008B5E47" w:rsidRPr="00413284" w:rsidRDefault="008B5E47" w:rsidP="008B5E47">
      <w:pPr>
        <w:pStyle w:val="Text"/>
        <w:spacing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413284">
        <w:rPr>
          <w:rFonts w:ascii="Times New Roman" w:eastAsia="Calibri" w:hAnsi="Times New Roman" w:cs="Times New Roman"/>
          <w:sz w:val="20"/>
          <w:szCs w:val="20"/>
        </w:rPr>
        <w:t>1 Department of Psychiatry and Psychotherapy, Faculty of Medicine and University Hospital of Cologne, University of Cologne, Cologne, Germany</w:t>
      </w:r>
    </w:p>
    <w:p w14:paraId="4970710F" w14:textId="77777777" w:rsidR="008B5E47" w:rsidRPr="00413284" w:rsidRDefault="008B5E47" w:rsidP="008B5E47">
      <w:pPr>
        <w:pStyle w:val="Text"/>
        <w:spacing w:line="360" w:lineRule="auto"/>
        <w:rPr>
          <w:rFonts w:ascii="Times New Roman" w:eastAsia="Calibri" w:hAnsi="Times New Roman" w:cs="Times New Roman"/>
          <w:sz w:val="20"/>
          <w:szCs w:val="20"/>
          <w:lang w:val="nl-NL"/>
        </w:rPr>
      </w:pPr>
      <w:r w:rsidRPr="00413284">
        <w:rPr>
          <w:rFonts w:ascii="Times New Roman" w:eastAsia="Calibri" w:hAnsi="Times New Roman" w:cs="Times New Roman"/>
          <w:sz w:val="20"/>
          <w:szCs w:val="20"/>
          <w:lang w:val="nl-NL"/>
        </w:rPr>
        <w:t>2 Hersencentrum Mental Health Institute, Amsterdam, The Netherlands</w:t>
      </w:r>
    </w:p>
    <w:p w14:paraId="79AE18DF" w14:textId="77777777" w:rsidR="008B5E47" w:rsidRPr="00413284" w:rsidRDefault="008B5E47" w:rsidP="008B5E47">
      <w:pPr>
        <w:pStyle w:val="Text"/>
        <w:spacing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413284">
        <w:rPr>
          <w:rStyle w:val="cf01"/>
          <w:rFonts w:ascii="Times New Roman" w:hAnsi="Times New Roman" w:cs="Times New Roman"/>
          <w:sz w:val="20"/>
          <w:szCs w:val="20"/>
        </w:rPr>
        <w:t>3 University of Belgrade, Faculty of Medicine, Department of Psychiatry</w:t>
      </w:r>
      <w:r>
        <w:rPr>
          <w:rStyle w:val="cf01"/>
          <w:rFonts w:ascii="Times New Roman" w:hAnsi="Times New Roman" w:cs="Times New Roman"/>
          <w:sz w:val="20"/>
          <w:szCs w:val="20"/>
        </w:rPr>
        <w:t>, Serbia</w:t>
      </w:r>
    </w:p>
    <w:p w14:paraId="26FD2DB5" w14:textId="77777777" w:rsidR="008B5E47" w:rsidRPr="00413284" w:rsidRDefault="008B5E47" w:rsidP="008B5E47">
      <w:pPr>
        <w:pStyle w:val="Text"/>
        <w:spacing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413284">
        <w:rPr>
          <w:rFonts w:ascii="Times New Roman" w:eastAsia="Calibri" w:hAnsi="Times New Roman" w:cs="Times New Roman"/>
          <w:sz w:val="20"/>
          <w:szCs w:val="20"/>
        </w:rPr>
        <w:t>4 Department of Psychology, City, University of London, London, UK</w:t>
      </w:r>
    </w:p>
    <w:p w14:paraId="59CF349F" w14:textId="77777777" w:rsidR="008B5E47" w:rsidRPr="00413284" w:rsidRDefault="008B5E47" w:rsidP="008B5E47">
      <w:pPr>
        <w:pStyle w:val="Text"/>
        <w:spacing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413284">
        <w:rPr>
          <w:rFonts w:ascii="Times New Roman" w:eastAsia="Calibri" w:hAnsi="Times New Roman" w:cs="Times New Roman"/>
          <w:sz w:val="20"/>
          <w:szCs w:val="20"/>
        </w:rPr>
        <w:t>5 Institute of Psychiatry, Psychology and Neuroscience, Department of Psychosis Studies, King’s College London, London, UK</w:t>
      </w:r>
    </w:p>
    <w:p w14:paraId="7D22969E" w14:textId="48FA11F7" w:rsidR="008B5E47" w:rsidRPr="00413284" w:rsidRDefault="008B5E47" w:rsidP="008B5E47">
      <w:pPr>
        <w:pStyle w:val="Text"/>
        <w:spacing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413284">
        <w:rPr>
          <w:rFonts w:ascii="Times New Roman" w:eastAsia="Calibri" w:hAnsi="Times New Roman" w:cs="Times New Roman"/>
          <w:sz w:val="20"/>
          <w:szCs w:val="20"/>
        </w:rPr>
        <w:t xml:space="preserve">6 </w:t>
      </w:r>
      <w:r w:rsidR="00DD3929">
        <w:rPr>
          <w:rFonts w:ascii="Times New Roman" w:eastAsia="Calibri" w:hAnsi="Times New Roman" w:cs="Times New Roman"/>
          <w:sz w:val="20"/>
          <w:szCs w:val="20"/>
        </w:rPr>
        <w:t xml:space="preserve">Faculty of Psychology and Educational Sciences, </w:t>
      </w:r>
      <w:r w:rsidRPr="00413284">
        <w:rPr>
          <w:rFonts w:ascii="Times New Roman" w:eastAsia="Calibri" w:hAnsi="Times New Roman" w:cs="Times New Roman"/>
          <w:sz w:val="20"/>
          <w:szCs w:val="20"/>
        </w:rPr>
        <w:t>Department of Psych</w:t>
      </w:r>
      <w:r w:rsidR="00DD3929">
        <w:rPr>
          <w:rFonts w:ascii="Times New Roman" w:eastAsia="Calibri" w:hAnsi="Times New Roman" w:cs="Times New Roman"/>
          <w:sz w:val="20"/>
          <w:szCs w:val="20"/>
        </w:rPr>
        <w:t>ology</w:t>
      </w:r>
      <w:r w:rsidRPr="00413284">
        <w:rPr>
          <w:rFonts w:ascii="Times New Roman" w:eastAsia="Calibri" w:hAnsi="Times New Roman" w:cs="Times New Roman"/>
          <w:sz w:val="20"/>
          <w:szCs w:val="20"/>
        </w:rPr>
        <w:t>, Ludwig-Maximilian University, Munich, Germany</w:t>
      </w:r>
    </w:p>
    <w:p w14:paraId="32F929F4" w14:textId="77777777" w:rsidR="008B5E47" w:rsidRPr="00413284" w:rsidRDefault="008B5E47" w:rsidP="008B5E47">
      <w:pPr>
        <w:pStyle w:val="Text"/>
        <w:spacing w:line="360" w:lineRule="auto"/>
        <w:rPr>
          <w:rFonts w:ascii="Times New Roman" w:eastAsia="Calibri" w:hAnsi="Times New Roman" w:cs="Times New Roman"/>
          <w:sz w:val="20"/>
          <w:szCs w:val="20"/>
          <w:vertAlign w:val="superscript"/>
        </w:rPr>
      </w:pPr>
    </w:p>
    <w:p w14:paraId="1BCB478A" w14:textId="77777777" w:rsidR="008B5E47" w:rsidRPr="00BD5FC6" w:rsidRDefault="008B5E47" w:rsidP="008B5E47">
      <w:pPr>
        <w:pStyle w:val="Text"/>
        <w:spacing w:line="360" w:lineRule="auto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  <w:r w:rsidRPr="00BD5FC6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Corresponding author:</w:t>
      </w:r>
    </w:p>
    <w:p w14:paraId="60844110" w14:textId="61F4F32F" w:rsidR="008B5E47" w:rsidRPr="00413284" w:rsidRDefault="00441530" w:rsidP="008B5E47">
      <w:pPr>
        <w:pStyle w:val="Text"/>
        <w:spacing w:line="36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Anne-Kathrin Fett</w:t>
      </w:r>
    </w:p>
    <w:p w14:paraId="43A16B6E" w14:textId="77777777" w:rsidR="00441530" w:rsidRDefault="00441530" w:rsidP="00441530">
      <w:pPr>
        <w:pStyle w:val="Text"/>
        <w:spacing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413284">
        <w:rPr>
          <w:rFonts w:ascii="Times New Roman" w:eastAsia="Calibri" w:hAnsi="Times New Roman" w:cs="Times New Roman"/>
          <w:sz w:val="20"/>
          <w:szCs w:val="20"/>
        </w:rPr>
        <w:t>Department of Psychology, City, University of London, London, UK</w:t>
      </w:r>
    </w:p>
    <w:p w14:paraId="3F63F65F" w14:textId="77777777" w:rsidR="00071252" w:rsidRPr="00413284" w:rsidRDefault="00071252" w:rsidP="00441530">
      <w:pPr>
        <w:pStyle w:val="Text"/>
        <w:spacing w:line="36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1089A373" w14:textId="25FF0A72" w:rsidR="009529C2" w:rsidRPr="00441530" w:rsidRDefault="00441530">
      <w:pPr>
        <w:rPr>
          <w:rFonts w:ascii="Times New Roman" w:hAnsi="Times New Roman" w:cs="Times New Roman"/>
          <w:sz w:val="20"/>
          <w:szCs w:val="20"/>
        </w:rPr>
      </w:pPr>
      <w:r w:rsidRPr="00441530">
        <w:rPr>
          <w:rFonts w:ascii="TimesNewRomanRegular" w:hAnsi="TimesNewRomanRegular" w:cs="TimesNewRomanRegular"/>
          <w:sz w:val="20"/>
          <w:szCs w:val="20"/>
        </w:rPr>
        <w:t>anne-kathrin.fett@city.ac.uk</w:t>
      </w:r>
      <w:r w:rsidR="009529C2" w:rsidRPr="00441530">
        <w:rPr>
          <w:rFonts w:ascii="Times New Roman" w:hAnsi="Times New Roman" w:cs="Times New Roman"/>
          <w:sz w:val="20"/>
          <w:szCs w:val="20"/>
        </w:rPr>
        <w:br w:type="page"/>
      </w:r>
    </w:p>
    <w:p w14:paraId="048F4A46" w14:textId="46D2656B" w:rsidR="00CE0810" w:rsidRPr="00B8006A" w:rsidRDefault="00F55A2C" w:rsidP="008B5E4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B8006A">
        <w:rPr>
          <w:rFonts w:ascii="Times New Roman" w:hAnsi="Times New Roman" w:cs="Times New Roman"/>
          <w:b/>
          <w:bCs/>
        </w:rPr>
        <w:lastRenderedPageBreak/>
        <w:t>Supplementary material</w:t>
      </w:r>
    </w:p>
    <w:p w14:paraId="7F736F0A" w14:textId="551DF792" w:rsidR="000447CD" w:rsidRPr="00B8006A" w:rsidRDefault="00684424" w:rsidP="005B33D1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B8006A">
        <w:rPr>
          <w:rFonts w:ascii="Times New Roman" w:hAnsi="Times New Roman" w:cs="Times New Roman"/>
          <w:b/>
          <w:bCs/>
          <w:sz w:val="20"/>
          <w:szCs w:val="20"/>
          <w:u w:val="single"/>
        </w:rPr>
        <w:t>R</w:t>
      </w:r>
      <w:r w:rsidR="008907AE">
        <w:rPr>
          <w:rFonts w:ascii="Times New Roman" w:hAnsi="Times New Roman" w:cs="Times New Roman"/>
          <w:b/>
          <w:bCs/>
          <w:sz w:val="20"/>
          <w:szCs w:val="20"/>
          <w:u w:val="single"/>
        </w:rPr>
        <w:t>esults</w:t>
      </w:r>
    </w:p>
    <w:p w14:paraId="4EB2021E" w14:textId="04C7293F" w:rsidR="00EE0E4D" w:rsidRPr="00B8006A" w:rsidRDefault="00EE0E4D" w:rsidP="005B33D1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8006A">
        <w:rPr>
          <w:rFonts w:ascii="Times New Roman" w:hAnsi="Times New Roman" w:cs="Times New Roman"/>
          <w:b/>
          <w:bCs/>
          <w:sz w:val="20"/>
          <w:szCs w:val="20"/>
        </w:rPr>
        <w:t>Clustering results for different window sizes</w:t>
      </w:r>
    </w:p>
    <w:p w14:paraId="678612A7" w14:textId="62D98B45" w:rsidR="00EE0E4D" w:rsidRPr="00B8006A" w:rsidRDefault="00B95A8D" w:rsidP="005B33D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006A">
        <w:rPr>
          <w:rFonts w:ascii="Times New Roman" w:hAnsi="Times New Roman" w:cs="Times New Roman"/>
          <w:sz w:val="20"/>
          <w:szCs w:val="20"/>
        </w:rPr>
        <w:t xml:space="preserve">In order to </w:t>
      </w:r>
      <w:r w:rsidR="001D0064" w:rsidRPr="00B8006A">
        <w:rPr>
          <w:rFonts w:ascii="Times New Roman" w:hAnsi="Times New Roman" w:cs="Times New Roman"/>
          <w:sz w:val="20"/>
          <w:szCs w:val="20"/>
        </w:rPr>
        <w:t xml:space="preserve">account for different delays in ratings between participants we investigated </w:t>
      </w:r>
      <w:proofErr w:type="spellStart"/>
      <w:r w:rsidR="001D0064" w:rsidRPr="00B8006A">
        <w:rPr>
          <w:rFonts w:ascii="Times New Roman" w:hAnsi="Times New Roman" w:cs="Times New Roman"/>
          <w:sz w:val="20"/>
          <w:szCs w:val="20"/>
        </w:rPr>
        <w:t>Sakoe</w:t>
      </w:r>
      <w:proofErr w:type="spellEnd"/>
      <w:r w:rsidR="001D0064" w:rsidRPr="00B8006A">
        <w:rPr>
          <w:rFonts w:ascii="Times New Roman" w:hAnsi="Times New Roman" w:cs="Times New Roman"/>
          <w:sz w:val="20"/>
          <w:szCs w:val="20"/>
        </w:rPr>
        <w:t xml:space="preserve"> Chiba Band</w:t>
      </w:r>
      <w:r w:rsidR="00AC6F61">
        <w:rPr>
          <w:rFonts w:ascii="Times New Roman" w:hAnsi="Times New Roman" w:cs="Times New Roman"/>
          <w:sz w:val="20"/>
          <w:szCs w:val="20"/>
        </w:rPr>
        <w:t xml:space="preserve"> </w:t>
      </w:r>
      <w:r w:rsidR="00AC6F61">
        <w:rPr>
          <w:rFonts w:ascii="Times New Roman" w:hAnsi="Times New Roman" w:cs="Times New Roman"/>
          <w:sz w:val="20"/>
          <w:szCs w:val="20"/>
        </w:rPr>
        <w:fldChar w:fldCharType="begin" w:fldLock="1"/>
      </w:r>
      <w:r w:rsidR="000163D8">
        <w:rPr>
          <w:rFonts w:ascii="Times New Roman" w:hAnsi="Times New Roman" w:cs="Times New Roman"/>
          <w:sz w:val="20"/>
          <w:szCs w:val="20"/>
        </w:rPr>
        <w:instrText>ADDIN CSL_CITATION {"citationItems":[{"id":"ITEM-1","itemData":{"author":[{"dropping-particle":"","family":"Sakoe","given":"Hiroaki","non-dropping-particle":"","parse-names":false,"suffix":""},{"dropping-particle":"","family":"Chiba","given":"Seibi","non-dropping-particle":"","parse-names":false,"suffix":""}],"container-title":"IEEE Transactions on acoustics, speech, and signal processing","id":"ITEM-1","issue":"1","issued":{"date-parts":[["1978"]]},"page":"43-49","title":"Dynamic Programming Algorithm Optimization for Spoken Word Recognition","type":"article-journal","volume":"26"},"uris":["http://www.mendeley.com/documents/?uuid=b401d0fa-c330-488e-81ed-386c70e5a97b"]}],"mendeley":{"formattedCitation":"[1]","plainTextFormattedCitation":"[1]","previouslyFormattedCitation":"[1]"},"properties":{"noteIndex":0},"schema":"https://github.com/citation-style-language/schema/raw/master/csl-citation.json"}</w:instrText>
      </w:r>
      <w:r w:rsidR="00AC6F61">
        <w:rPr>
          <w:rFonts w:ascii="Times New Roman" w:hAnsi="Times New Roman" w:cs="Times New Roman"/>
          <w:sz w:val="20"/>
          <w:szCs w:val="20"/>
        </w:rPr>
        <w:fldChar w:fldCharType="separate"/>
      </w:r>
      <w:r w:rsidR="00AC6F61" w:rsidRPr="00AC6F61">
        <w:rPr>
          <w:rFonts w:ascii="Times New Roman" w:hAnsi="Times New Roman" w:cs="Times New Roman"/>
          <w:noProof/>
          <w:sz w:val="20"/>
          <w:szCs w:val="20"/>
        </w:rPr>
        <w:t>[1]</w:t>
      </w:r>
      <w:r w:rsidR="00AC6F61">
        <w:rPr>
          <w:rFonts w:ascii="Times New Roman" w:hAnsi="Times New Roman" w:cs="Times New Roman"/>
          <w:sz w:val="20"/>
          <w:szCs w:val="20"/>
        </w:rPr>
        <w:fldChar w:fldCharType="end"/>
      </w:r>
      <w:r w:rsidR="001D0064" w:rsidRPr="00B8006A">
        <w:rPr>
          <w:rFonts w:ascii="Times New Roman" w:hAnsi="Times New Roman" w:cs="Times New Roman"/>
          <w:sz w:val="20"/>
          <w:szCs w:val="20"/>
        </w:rPr>
        <w:t xml:space="preserve"> window sizes ranging between 2 (small delay) and 16 (high delay)</w:t>
      </w:r>
      <w:r w:rsidR="006323CE" w:rsidRPr="00B8006A">
        <w:rPr>
          <w:rFonts w:ascii="Times New Roman" w:hAnsi="Times New Roman" w:cs="Times New Roman"/>
          <w:sz w:val="20"/>
          <w:szCs w:val="20"/>
        </w:rPr>
        <w:t xml:space="preserve"> (</w:t>
      </w:r>
      <w:r w:rsidR="00320773">
        <w:rPr>
          <w:rFonts w:ascii="Times New Roman" w:hAnsi="Times New Roman" w:cs="Times New Roman"/>
          <w:sz w:val="20"/>
          <w:szCs w:val="20"/>
        </w:rPr>
        <w:t>supplementary F</w:t>
      </w:r>
      <w:r w:rsidR="006323CE" w:rsidRPr="00B8006A">
        <w:rPr>
          <w:rFonts w:ascii="Times New Roman" w:hAnsi="Times New Roman" w:cs="Times New Roman"/>
          <w:sz w:val="20"/>
          <w:szCs w:val="20"/>
        </w:rPr>
        <w:t>ig S</w:t>
      </w:r>
      <w:r w:rsidR="004F187B" w:rsidRPr="00B8006A">
        <w:rPr>
          <w:rFonts w:ascii="Times New Roman" w:hAnsi="Times New Roman" w:cs="Times New Roman"/>
          <w:sz w:val="20"/>
          <w:szCs w:val="20"/>
        </w:rPr>
        <w:t>2</w:t>
      </w:r>
      <w:r w:rsidR="000733C3" w:rsidRPr="00B8006A">
        <w:rPr>
          <w:rFonts w:ascii="Times New Roman" w:hAnsi="Times New Roman" w:cs="Times New Roman"/>
          <w:sz w:val="20"/>
          <w:szCs w:val="20"/>
        </w:rPr>
        <w:t xml:space="preserve">). </w:t>
      </w:r>
      <w:r w:rsidR="00A03941" w:rsidRPr="00B8006A">
        <w:rPr>
          <w:rFonts w:ascii="Times New Roman" w:hAnsi="Times New Roman" w:cs="Times New Roman"/>
          <w:sz w:val="20"/>
          <w:szCs w:val="20"/>
        </w:rPr>
        <w:t xml:space="preserve">Overall, </w:t>
      </w:r>
      <w:r w:rsidR="00A03941" w:rsidRPr="00B8006A">
        <w:rPr>
          <w:rFonts w:ascii="Times New Roman" w:eastAsia="Calibri" w:hAnsi="Times New Roman" w:cs="Times New Roman"/>
          <w:sz w:val="20"/>
          <w:szCs w:val="20"/>
        </w:rPr>
        <w:t xml:space="preserve">varying the window size of the </w:t>
      </w:r>
      <w:proofErr w:type="spellStart"/>
      <w:r w:rsidR="00A03941" w:rsidRPr="00B8006A">
        <w:rPr>
          <w:rFonts w:ascii="Times New Roman" w:eastAsia="Calibri" w:hAnsi="Times New Roman" w:cs="Times New Roman"/>
          <w:sz w:val="20"/>
          <w:szCs w:val="20"/>
        </w:rPr>
        <w:t>Sakoe</w:t>
      </w:r>
      <w:proofErr w:type="spellEnd"/>
      <w:r w:rsidR="00A03941" w:rsidRPr="00B8006A">
        <w:rPr>
          <w:rFonts w:ascii="Times New Roman" w:eastAsia="Calibri" w:hAnsi="Times New Roman" w:cs="Times New Roman"/>
          <w:sz w:val="20"/>
          <w:szCs w:val="20"/>
        </w:rPr>
        <w:t xml:space="preserve"> Chiba Band, </w:t>
      </w:r>
      <w:proofErr w:type="gramStart"/>
      <w:r w:rsidR="00A03941" w:rsidRPr="00B8006A">
        <w:rPr>
          <w:rFonts w:ascii="Times New Roman" w:eastAsia="Calibri" w:hAnsi="Times New Roman" w:cs="Times New Roman"/>
          <w:sz w:val="20"/>
          <w:szCs w:val="20"/>
        </w:rPr>
        <w:t>i.e.</w:t>
      </w:r>
      <w:proofErr w:type="gramEnd"/>
      <w:r w:rsidR="00A03941" w:rsidRPr="00B8006A">
        <w:rPr>
          <w:rFonts w:ascii="Times New Roman" w:eastAsia="Calibri" w:hAnsi="Times New Roman" w:cs="Times New Roman"/>
          <w:sz w:val="20"/>
          <w:szCs w:val="20"/>
        </w:rPr>
        <w:t xml:space="preserve"> allowing for more or less stretching and compression, had no impact on the number of clusters identified and only minimal impact on the observations </w:t>
      </w:r>
      <w:r w:rsidR="002B338F" w:rsidRPr="00B8006A">
        <w:rPr>
          <w:rFonts w:ascii="Times New Roman" w:eastAsia="Calibri" w:hAnsi="Times New Roman" w:cs="Times New Roman"/>
          <w:sz w:val="20"/>
          <w:szCs w:val="20"/>
        </w:rPr>
        <w:t xml:space="preserve">grouped </w:t>
      </w:r>
      <w:r w:rsidR="00A03941" w:rsidRPr="00B8006A">
        <w:rPr>
          <w:rFonts w:ascii="Times New Roman" w:eastAsia="Calibri" w:hAnsi="Times New Roman" w:cs="Times New Roman"/>
          <w:sz w:val="20"/>
          <w:szCs w:val="20"/>
        </w:rPr>
        <w:t>within</w:t>
      </w:r>
      <w:r w:rsidR="002B338F" w:rsidRPr="00B8006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A03941" w:rsidRPr="00B8006A">
        <w:rPr>
          <w:rFonts w:ascii="Times New Roman" w:eastAsia="Calibri" w:hAnsi="Times New Roman" w:cs="Times New Roman"/>
          <w:sz w:val="20"/>
          <w:szCs w:val="20"/>
        </w:rPr>
        <w:t>clusters</w:t>
      </w:r>
      <w:r w:rsidR="00F30A58" w:rsidRPr="00B8006A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="00BF5FF6" w:rsidRPr="00B8006A">
        <w:rPr>
          <w:rFonts w:ascii="Times New Roman" w:eastAsia="Calibri" w:hAnsi="Times New Roman" w:cs="Times New Roman"/>
          <w:sz w:val="20"/>
          <w:szCs w:val="20"/>
        </w:rPr>
        <w:t>After resampling</w:t>
      </w:r>
      <w:r w:rsidR="001E2F7F" w:rsidRPr="00B8006A">
        <w:rPr>
          <w:rFonts w:ascii="Times New Roman" w:eastAsia="Calibri" w:hAnsi="Times New Roman" w:cs="Times New Roman"/>
          <w:sz w:val="20"/>
          <w:szCs w:val="20"/>
        </w:rPr>
        <w:t>,</w:t>
      </w:r>
      <w:r w:rsidR="00BF5FF6" w:rsidRPr="00B8006A">
        <w:rPr>
          <w:rFonts w:ascii="Times New Roman" w:eastAsia="Calibri" w:hAnsi="Times New Roman" w:cs="Times New Roman"/>
          <w:sz w:val="20"/>
          <w:szCs w:val="20"/>
        </w:rPr>
        <w:t xml:space="preserve"> a 2-cluster solution</w:t>
      </w:r>
      <w:r w:rsidR="00A803E0" w:rsidRPr="00B8006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C37547" w:rsidRPr="00B8006A">
        <w:rPr>
          <w:rFonts w:ascii="Times New Roman" w:eastAsia="Calibri" w:hAnsi="Times New Roman" w:cs="Times New Roman"/>
          <w:sz w:val="20"/>
          <w:szCs w:val="20"/>
        </w:rPr>
        <w:t>appear</w:t>
      </w:r>
      <w:r w:rsidR="00FB5F63">
        <w:rPr>
          <w:rFonts w:ascii="Times New Roman" w:eastAsia="Calibri" w:hAnsi="Times New Roman" w:cs="Times New Roman"/>
          <w:sz w:val="20"/>
          <w:szCs w:val="20"/>
        </w:rPr>
        <w:t>ed</w:t>
      </w:r>
      <w:r w:rsidR="00C37547" w:rsidRPr="00B8006A">
        <w:rPr>
          <w:rFonts w:ascii="Times New Roman" w:eastAsia="Calibri" w:hAnsi="Times New Roman" w:cs="Times New Roman"/>
          <w:sz w:val="20"/>
          <w:szCs w:val="20"/>
        </w:rPr>
        <w:t xml:space="preserve"> as the optimal number of clusters for each </w:t>
      </w:r>
      <w:r w:rsidR="00FA1C11" w:rsidRPr="00B8006A">
        <w:rPr>
          <w:rFonts w:ascii="Times New Roman" w:eastAsia="Calibri" w:hAnsi="Times New Roman" w:cs="Times New Roman"/>
          <w:sz w:val="20"/>
          <w:szCs w:val="20"/>
        </w:rPr>
        <w:t>window size.</w:t>
      </w:r>
      <w:r w:rsidR="00EA25F5" w:rsidRPr="00B8006A">
        <w:rPr>
          <w:rFonts w:ascii="Times New Roman" w:eastAsia="Calibri" w:hAnsi="Times New Roman" w:cs="Times New Roman"/>
          <w:sz w:val="20"/>
          <w:szCs w:val="20"/>
        </w:rPr>
        <w:t xml:space="preserve"> P</w:t>
      </w:r>
      <w:r w:rsidR="00F30A58" w:rsidRPr="00B8006A">
        <w:rPr>
          <w:rFonts w:ascii="Times New Roman" w:eastAsia="Calibri" w:hAnsi="Times New Roman" w:cs="Times New Roman"/>
          <w:sz w:val="20"/>
          <w:szCs w:val="20"/>
        </w:rPr>
        <w:t xml:space="preserve">airwise comparisons between </w:t>
      </w:r>
      <w:r w:rsidR="00EA25F5" w:rsidRPr="00B8006A">
        <w:rPr>
          <w:rFonts w:ascii="Times New Roman" w:eastAsia="Calibri" w:hAnsi="Times New Roman" w:cs="Times New Roman"/>
          <w:sz w:val="20"/>
          <w:szCs w:val="20"/>
        </w:rPr>
        <w:t>the 2-</w:t>
      </w:r>
      <w:r w:rsidR="00F30A58" w:rsidRPr="00B8006A">
        <w:rPr>
          <w:rFonts w:ascii="Times New Roman" w:eastAsia="Calibri" w:hAnsi="Times New Roman" w:cs="Times New Roman"/>
          <w:sz w:val="20"/>
          <w:szCs w:val="20"/>
        </w:rPr>
        <w:t>cluster solution</w:t>
      </w:r>
      <w:r w:rsidR="005F1612" w:rsidRPr="00B8006A">
        <w:rPr>
          <w:rFonts w:ascii="Times New Roman" w:eastAsia="Calibri" w:hAnsi="Times New Roman" w:cs="Times New Roman"/>
          <w:sz w:val="20"/>
          <w:szCs w:val="20"/>
        </w:rPr>
        <w:t>s</w:t>
      </w:r>
      <w:r w:rsidR="00EA25F5" w:rsidRPr="00B8006A">
        <w:rPr>
          <w:rFonts w:ascii="Times New Roman" w:eastAsia="Calibri" w:hAnsi="Times New Roman" w:cs="Times New Roman"/>
          <w:sz w:val="20"/>
          <w:szCs w:val="20"/>
        </w:rPr>
        <w:t xml:space="preserve"> of each window sizes reveal</w:t>
      </w:r>
      <w:r w:rsidR="00D779ED">
        <w:rPr>
          <w:rFonts w:ascii="Times New Roman" w:eastAsia="Calibri" w:hAnsi="Times New Roman" w:cs="Times New Roman"/>
          <w:sz w:val="20"/>
          <w:szCs w:val="20"/>
        </w:rPr>
        <w:t>ed</w:t>
      </w:r>
      <w:r w:rsidR="00EA25F5" w:rsidRPr="00B8006A">
        <w:rPr>
          <w:rFonts w:ascii="Times New Roman" w:eastAsia="Calibri" w:hAnsi="Times New Roman" w:cs="Times New Roman"/>
          <w:sz w:val="20"/>
          <w:szCs w:val="20"/>
        </w:rPr>
        <w:t xml:space="preserve"> a mean adjusted rand-index </w:t>
      </w:r>
      <w:r w:rsidR="00670F60" w:rsidRPr="00B8006A">
        <w:rPr>
          <w:rFonts w:ascii="Times New Roman" w:eastAsia="Calibri" w:hAnsi="Times New Roman" w:cs="Times New Roman"/>
          <w:sz w:val="20"/>
          <w:szCs w:val="20"/>
        </w:rPr>
        <w:t>of 0.9</w:t>
      </w:r>
      <w:r w:rsidR="00747A8B" w:rsidRPr="00B8006A">
        <w:rPr>
          <w:rFonts w:ascii="Times New Roman" w:eastAsia="Calibri" w:hAnsi="Times New Roman" w:cs="Times New Roman"/>
          <w:sz w:val="20"/>
          <w:szCs w:val="20"/>
        </w:rPr>
        <w:t>7</w:t>
      </w:r>
      <w:r w:rsidR="00395164" w:rsidRPr="00B8006A">
        <w:rPr>
          <w:rFonts w:ascii="Times New Roman" w:eastAsia="Calibri" w:hAnsi="Times New Roman" w:cs="Times New Roman"/>
          <w:sz w:val="20"/>
          <w:szCs w:val="20"/>
        </w:rPr>
        <w:t>,</w:t>
      </w:r>
      <w:r w:rsidR="0051499E" w:rsidRPr="00B8006A">
        <w:rPr>
          <w:rFonts w:ascii="Times New Roman" w:eastAsia="Calibri" w:hAnsi="Times New Roman" w:cs="Times New Roman"/>
          <w:sz w:val="20"/>
          <w:szCs w:val="20"/>
        </w:rPr>
        <w:t xml:space="preserve"> indicating high consistency of cluster assignments </w:t>
      </w:r>
      <w:r w:rsidR="003D294D" w:rsidRPr="00B8006A">
        <w:rPr>
          <w:rFonts w:ascii="Times New Roman" w:eastAsia="Calibri" w:hAnsi="Times New Roman" w:cs="Times New Roman"/>
          <w:sz w:val="20"/>
          <w:szCs w:val="20"/>
        </w:rPr>
        <w:t>across the cluster solutions.</w:t>
      </w:r>
      <w:r w:rsidR="00EA25F5" w:rsidRPr="00B8006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E60D32" w:rsidRPr="00B8006A">
        <w:rPr>
          <w:rFonts w:ascii="Times New Roman" w:eastAsia="Calibri" w:hAnsi="Times New Roman" w:cs="Times New Roman"/>
          <w:sz w:val="20"/>
          <w:szCs w:val="20"/>
        </w:rPr>
        <w:t>For further cluster characterization, we use</w:t>
      </w:r>
      <w:r w:rsidR="00B91237">
        <w:rPr>
          <w:rFonts w:ascii="Times New Roman" w:eastAsia="Calibri" w:hAnsi="Times New Roman" w:cs="Times New Roman"/>
          <w:sz w:val="20"/>
          <w:szCs w:val="20"/>
        </w:rPr>
        <w:t>d</w:t>
      </w:r>
      <w:r w:rsidR="00E60D32" w:rsidRPr="00B8006A">
        <w:rPr>
          <w:rFonts w:ascii="Times New Roman" w:eastAsia="Calibri" w:hAnsi="Times New Roman" w:cs="Times New Roman"/>
          <w:sz w:val="20"/>
          <w:szCs w:val="20"/>
        </w:rPr>
        <w:t xml:space="preserve"> the results for a window size of two. </w:t>
      </w:r>
    </w:p>
    <w:p w14:paraId="5E1B8412" w14:textId="3FB6A6E6" w:rsidR="00E82FA9" w:rsidRDefault="00955268" w:rsidP="005B33D1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87C2F">
        <w:rPr>
          <w:rFonts w:ascii="Times New Roman" w:hAnsi="Times New Roman" w:cs="Times New Roman"/>
          <w:b/>
          <w:bCs/>
          <w:sz w:val="20"/>
          <w:szCs w:val="20"/>
        </w:rPr>
        <w:t>Differences between samples</w:t>
      </w:r>
    </w:p>
    <w:p w14:paraId="5A251492" w14:textId="39264F53" w:rsidR="00DF0221" w:rsidRDefault="009A7F14" w:rsidP="009A7F14">
      <w:pPr>
        <w:pStyle w:val="StandardWeb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proofErr w:type="gramStart"/>
      <w:r w:rsidRPr="009A7F14">
        <w:rPr>
          <w:color w:val="000000"/>
          <w:sz w:val="20"/>
          <w:szCs w:val="20"/>
        </w:rPr>
        <w:t>In order to</w:t>
      </w:r>
      <w:proofErr w:type="gramEnd"/>
      <w:r w:rsidRPr="009A7F14">
        <w:rPr>
          <w:color w:val="000000"/>
          <w:sz w:val="20"/>
          <w:szCs w:val="20"/>
        </w:rPr>
        <w:t xml:space="preserve"> assess the comparability of the two samples we calculated t-tests on several demographic and clinical characteristics between PD of the SMARTAPP and the DECOP sample</w:t>
      </w:r>
      <w:r>
        <w:rPr>
          <w:color w:val="000000"/>
          <w:sz w:val="20"/>
          <w:szCs w:val="20"/>
        </w:rPr>
        <w:t xml:space="preserve"> (table S1)</w:t>
      </w:r>
      <w:r w:rsidRPr="009A7F14">
        <w:rPr>
          <w:color w:val="000000"/>
          <w:sz w:val="20"/>
          <w:szCs w:val="20"/>
        </w:rPr>
        <w:t>. We found significantly higher general PANSS score in PD of the SMARTAPP sample as compared to the DECOP sample (</w:t>
      </w:r>
      <w:proofErr w:type="gramStart"/>
      <w:r w:rsidRPr="009A7F14">
        <w:rPr>
          <w:color w:val="000000"/>
          <w:sz w:val="20"/>
          <w:szCs w:val="20"/>
        </w:rPr>
        <w:t>t(</w:t>
      </w:r>
      <w:proofErr w:type="gramEnd"/>
      <w:r w:rsidRPr="009A7F14">
        <w:rPr>
          <w:color w:val="000000"/>
          <w:sz w:val="20"/>
          <w:szCs w:val="20"/>
        </w:rPr>
        <w:t>44.703) = -2.370, p &lt; 0.05) and significantly higher frequency of positive symptoms based on the CAPE questionnaire (t(52.593) = 2.533, p &lt; 0.05). We found that in the SMARTAPP sample a significantly lower amount of PD were assigned to the higher symptom cluster (cluster 1) (X</w:t>
      </w:r>
      <w:r w:rsidRPr="009A7F14">
        <w:rPr>
          <w:color w:val="000000"/>
          <w:sz w:val="20"/>
          <w:szCs w:val="20"/>
          <w:vertAlign w:val="superscript"/>
        </w:rPr>
        <w:t>2</w:t>
      </w:r>
      <w:r w:rsidRPr="009A7F14">
        <w:rPr>
          <w:color w:val="000000"/>
          <w:sz w:val="20"/>
          <w:szCs w:val="20"/>
        </w:rPr>
        <w:t>(1, N=55) = 4.305, p &lt; 0.05).</w:t>
      </w:r>
      <w:r w:rsidR="00C358C9">
        <w:rPr>
          <w:color w:val="000000"/>
          <w:sz w:val="20"/>
          <w:szCs w:val="20"/>
        </w:rPr>
        <w:t xml:space="preserve"> There were no differences in medication intake between samples</w:t>
      </w:r>
      <w:r w:rsidR="006F567A">
        <w:rPr>
          <w:color w:val="000000"/>
          <w:sz w:val="20"/>
          <w:szCs w:val="20"/>
        </w:rPr>
        <w:t xml:space="preserve"> for antipsychotic (</w:t>
      </w:r>
      <w:r w:rsidR="007C1BBB" w:rsidRPr="009A7F14">
        <w:rPr>
          <w:color w:val="000000"/>
          <w:sz w:val="20"/>
          <w:szCs w:val="20"/>
        </w:rPr>
        <w:t>X</w:t>
      </w:r>
      <w:r w:rsidR="007C1BBB" w:rsidRPr="009A7F14">
        <w:rPr>
          <w:color w:val="000000"/>
          <w:sz w:val="20"/>
          <w:szCs w:val="20"/>
          <w:vertAlign w:val="superscript"/>
        </w:rPr>
        <w:t>2</w:t>
      </w:r>
      <w:r w:rsidR="007C1BBB" w:rsidRPr="009A7F14">
        <w:rPr>
          <w:color w:val="000000"/>
          <w:sz w:val="20"/>
          <w:szCs w:val="20"/>
        </w:rPr>
        <w:t>(1, N=5</w:t>
      </w:r>
      <w:r w:rsidR="007C1BBB">
        <w:rPr>
          <w:color w:val="000000"/>
          <w:sz w:val="20"/>
          <w:szCs w:val="20"/>
        </w:rPr>
        <w:t>1</w:t>
      </w:r>
      <w:r w:rsidR="007C1BBB" w:rsidRPr="009A7F14">
        <w:rPr>
          <w:color w:val="000000"/>
          <w:sz w:val="20"/>
          <w:szCs w:val="20"/>
        </w:rPr>
        <w:t>) =</w:t>
      </w:r>
      <w:r w:rsidR="00317B27">
        <w:rPr>
          <w:color w:val="000000"/>
          <w:sz w:val="20"/>
          <w:szCs w:val="20"/>
        </w:rPr>
        <w:t xml:space="preserve"> 0.000</w:t>
      </w:r>
      <w:r w:rsidR="007C1BBB" w:rsidRPr="009A7F14">
        <w:rPr>
          <w:color w:val="000000"/>
          <w:sz w:val="20"/>
          <w:szCs w:val="20"/>
        </w:rPr>
        <w:t xml:space="preserve">, p </w:t>
      </w:r>
      <w:r w:rsidR="007C1BBB">
        <w:rPr>
          <w:color w:val="000000"/>
          <w:sz w:val="20"/>
          <w:szCs w:val="20"/>
        </w:rPr>
        <w:t>&gt;</w:t>
      </w:r>
      <w:r w:rsidR="007C1BBB" w:rsidRPr="009A7F14">
        <w:rPr>
          <w:color w:val="000000"/>
          <w:sz w:val="20"/>
          <w:szCs w:val="20"/>
        </w:rPr>
        <w:t xml:space="preserve"> 0.05)</w:t>
      </w:r>
      <w:r w:rsidR="00C75376">
        <w:rPr>
          <w:color w:val="000000"/>
          <w:sz w:val="20"/>
          <w:szCs w:val="20"/>
        </w:rPr>
        <w:t xml:space="preserve"> and </w:t>
      </w:r>
      <w:r w:rsidR="006F567A">
        <w:rPr>
          <w:color w:val="000000"/>
          <w:sz w:val="20"/>
          <w:szCs w:val="20"/>
        </w:rPr>
        <w:t>antidepressant medication (</w:t>
      </w:r>
      <w:r w:rsidR="005C3430" w:rsidRPr="009A7F14">
        <w:rPr>
          <w:color w:val="000000"/>
          <w:sz w:val="20"/>
          <w:szCs w:val="20"/>
        </w:rPr>
        <w:t>X</w:t>
      </w:r>
      <w:r w:rsidR="005C3430" w:rsidRPr="009A7F14">
        <w:rPr>
          <w:color w:val="000000"/>
          <w:sz w:val="20"/>
          <w:szCs w:val="20"/>
          <w:vertAlign w:val="superscript"/>
        </w:rPr>
        <w:t>2</w:t>
      </w:r>
      <w:r w:rsidR="005C3430" w:rsidRPr="009A7F14">
        <w:rPr>
          <w:color w:val="000000"/>
          <w:sz w:val="20"/>
          <w:szCs w:val="20"/>
        </w:rPr>
        <w:t>(1, N=5</w:t>
      </w:r>
      <w:r w:rsidR="005C3430">
        <w:rPr>
          <w:color w:val="000000"/>
          <w:sz w:val="20"/>
          <w:szCs w:val="20"/>
        </w:rPr>
        <w:t>1</w:t>
      </w:r>
      <w:r w:rsidR="005C3430" w:rsidRPr="009A7F14">
        <w:rPr>
          <w:color w:val="000000"/>
          <w:sz w:val="20"/>
          <w:szCs w:val="20"/>
        </w:rPr>
        <w:t>) =</w:t>
      </w:r>
      <w:r w:rsidR="005C3430">
        <w:rPr>
          <w:color w:val="000000"/>
          <w:sz w:val="20"/>
          <w:szCs w:val="20"/>
        </w:rPr>
        <w:t xml:space="preserve"> 0.187</w:t>
      </w:r>
      <w:r w:rsidR="005C3430" w:rsidRPr="009A7F14">
        <w:rPr>
          <w:color w:val="000000"/>
          <w:sz w:val="20"/>
          <w:szCs w:val="20"/>
        </w:rPr>
        <w:t xml:space="preserve">, p </w:t>
      </w:r>
      <w:r w:rsidR="005C3430">
        <w:rPr>
          <w:color w:val="000000"/>
          <w:sz w:val="20"/>
          <w:szCs w:val="20"/>
        </w:rPr>
        <w:t>&gt;</w:t>
      </w:r>
      <w:r w:rsidR="005C3430" w:rsidRPr="009A7F14">
        <w:rPr>
          <w:color w:val="000000"/>
          <w:sz w:val="20"/>
          <w:szCs w:val="20"/>
        </w:rPr>
        <w:t xml:space="preserve"> 0.05</w:t>
      </w:r>
      <w:r w:rsidR="006F567A">
        <w:rPr>
          <w:color w:val="000000"/>
          <w:sz w:val="20"/>
          <w:szCs w:val="20"/>
        </w:rPr>
        <w:t>), benzodiazepines (</w:t>
      </w:r>
      <w:r w:rsidR="008E44F0" w:rsidRPr="009A7F14">
        <w:rPr>
          <w:color w:val="000000"/>
          <w:sz w:val="20"/>
          <w:szCs w:val="20"/>
        </w:rPr>
        <w:t>X</w:t>
      </w:r>
      <w:r w:rsidR="008E44F0" w:rsidRPr="009A7F14">
        <w:rPr>
          <w:color w:val="000000"/>
          <w:sz w:val="20"/>
          <w:szCs w:val="20"/>
          <w:vertAlign w:val="superscript"/>
        </w:rPr>
        <w:t>2</w:t>
      </w:r>
      <w:r w:rsidR="008E44F0" w:rsidRPr="009A7F14">
        <w:rPr>
          <w:color w:val="000000"/>
          <w:sz w:val="20"/>
          <w:szCs w:val="20"/>
        </w:rPr>
        <w:t>(1, N=5</w:t>
      </w:r>
      <w:r w:rsidR="008E44F0">
        <w:rPr>
          <w:color w:val="000000"/>
          <w:sz w:val="20"/>
          <w:szCs w:val="20"/>
        </w:rPr>
        <w:t>1</w:t>
      </w:r>
      <w:r w:rsidR="008E44F0" w:rsidRPr="009A7F14">
        <w:rPr>
          <w:color w:val="000000"/>
          <w:sz w:val="20"/>
          <w:szCs w:val="20"/>
        </w:rPr>
        <w:t>) =</w:t>
      </w:r>
      <w:r w:rsidR="008E44F0">
        <w:rPr>
          <w:color w:val="000000"/>
          <w:sz w:val="20"/>
          <w:szCs w:val="20"/>
        </w:rPr>
        <w:t xml:space="preserve"> 3.051</w:t>
      </w:r>
      <w:r w:rsidR="008E44F0" w:rsidRPr="009A7F14">
        <w:rPr>
          <w:color w:val="000000"/>
          <w:sz w:val="20"/>
          <w:szCs w:val="20"/>
        </w:rPr>
        <w:t xml:space="preserve">, p </w:t>
      </w:r>
      <w:r w:rsidR="008E44F0">
        <w:rPr>
          <w:color w:val="000000"/>
          <w:sz w:val="20"/>
          <w:szCs w:val="20"/>
        </w:rPr>
        <w:t>&gt;</w:t>
      </w:r>
      <w:r w:rsidR="008E44F0" w:rsidRPr="009A7F14">
        <w:rPr>
          <w:color w:val="000000"/>
          <w:sz w:val="20"/>
          <w:szCs w:val="20"/>
        </w:rPr>
        <w:t xml:space="preserve"> 0.05</w:t>
      </w:r>
      <w:r w:rsidR="006F567A">
        <w:rPr>
          <w:color w:val="000000"/>
          <w:sz w:val="20"/>
          <w:szCs w:val="20"/>
        </w:rPr>
        <w:t>) and mood stabilizers (</w:t>
      </w:r>
      <w:r w:rsidR="008E44F0" w:rsidRPr="009A7F14">
        <w:rPr>
          <w:color w:val="000000"/>
          <w:sz w:val="20"/>
          <w:szCs w:val="20"/>
        </w:rPr>
        <w:t>X</w:t>
      </w:r>
      <w:r w:rsidR="008E44F0" w:rsidRPr="009A7F14">
        <w:rPr>
          <w:color w:val="000000"/>
          <w:sz w:val="20"/>
          <w:szCs w:val="20"/>
          <w:vertAlign w:val="superscript"/>
        </w:rPr>
        <w:t>2</w:t>
      </w:r>
      <w:r w:rsidR="008E44F0" w:rsidRPr="009A7F14">
        <w:rPr>
          <w:color w:val="000000"/>
          <w:sz w:val="20"/>
          <w:szCs w:val="20"/>
        </w:rPr>
        <w:t>(1, N=5</w:t>
      </w:r>
      <w:r w:rsidR="008E44F0">
        <w:rPr>
          <w:color w:val="000000"/>
          <w:sz w:val="20"/>
          <w:szCs w:val="20"/>
        </w:rPr>
        <w:t>1</w:t>
      </w:r>
      <w:r w:rsidR="008E44F0" w:rsidRPr="009A7F14">
        <w:rPr>
          <w:color w:val="000000"/>
          <w:sz w:val="20"/>
          <w:szCs w:val="20"/>
        </w:rPr>
        <w:t>) =</w:t>
      </w:r>
      <w:r w:rsidR="008E44F0">
        <w:rPr>
          <w:color w:val="000000"/>
          <w:sz w:val="20"/>
          <w:szCs w:val="20"/>
        </w:rPr>
        <w:t xml:space="preserve"> 0.000</w:t>
      </w:r>
      <w:r w:rsidR="008E44F0" w:rsidRPr="009A7F14">
        <w:rPr>
          <w:color w:val="000000"/>
          <w:sz w:val="20"/>
          <w:szCs w:val="20"/>
        </w:rPr>
        <w:t xml:space="preserve">, p </w:t>
      </w:r>
      <w:r w:rsidR="008E44F0">
        <w:rPr>
          <w:color w:val="000000"/>
          <w:sz w:val="20"/>
          <w:szCs w:val="20"/>
        </w:rPr>
        <w:t>&gt;</w:t>
      </w:r>
      <w:r w:rsidR="008E44F0" w:rsidRPr="009A7F14">
        <w:rPr>
          <w:color w:val="000000"/>
          <w:sz w:val="20"/>
          <w:szCs w:val="20"/>
        </w:rPr>
        <w:t xml:space="preserve"> 0.05</w:t>
      </w:r>
      <w:r w:rsidR="006F567A">
        <w:rPr>
          <w:color w:val="000000"/>
          <w:sz w:val="20"/>
          <w:szCs w:val="20"/>
        </w:rPr>
        <w:t xml:space="preserve">). </w:t>
      </w:r>
    </w:p>
    <w:p w14:paraId="31CD0976" w14:textId="77777777" w:rsidR="00DF0221" w:rsidRDefault="00DF022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br w:type="page"/>
      </w:r>
    </w:p>
    <w:p w14:paraId="13DDA559" w14:textId="0DFE417E" w:rsidR="00EA1EB2" w:rsidRPr="00B8006A" w:rsidRDefault="00324CF0" w:rsidP="00285F90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B8006A">
        <w:rPr>
          <w:rFonts w:ascii="Times New Roman" w:hAnsi="Times New Roman" w:cs="Times New Roman"/>
          <w:b/>
          <w:bCs/>
          <w:sz w:val="20"/>
          <w:szCs w:val="20"/>
          <w:u w:val="single"/>
        </w:rPr>
        <w:lastRenderedPageBreak/>
        <w:t>L</w:t>
      </w:r>
      <w:r w:rsidR="00AA7222">
        <w:rPr>
          <w:rFonts w:ascii="Times New Roman" w:hAnsi="Times New Roman" w:cs="Times New Roman"/>
          <w:b/>
          <w:bCs/>
          <w:sz w:val="20"/>
          <w:szCs w:val="20"/>
          <w:u w:val="single"/>
        </w:rPr>
        <w:t>iterature</w:t>
      </w:r>
    </w:p>
    <w:p w14:paraId="32BBF5D5" w14:textId="02B7F348" w:rsidR="000163D8" w:rsidRPr="000163D8" w:rsidRDefault="00324CF0" w:rsidP="000163D8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sz w:val="20"/>
        </w:rPr>
      </w:pPr>
      <w:r w:rsidRPr="00B8006A">
        <w:rPr>
          <w:rFonts w:ascii="Times New Roman" w:hAnsi="Times New Roman" w:cs="Times New Roman"/>
          <w:sz w:val="20"/>
          <w:szCs w:val="20"/>
        </w:rPr>
        <w:fldChar w:fldCharType="begin" w:fldLock="1"/>
      </w:r>
      <w:r w:rsidRPr="00B8006A">
        <w:rPr>
          <w:rFonts w:ascii="Times New Roman" w:hAnsi="Times New Roman" w:cs="Times New Roman"/>
          <w:sz w:val="20"/>
          <w:szCs w:val="20"/>
        </w:rPr>
        <w:instrText xml:space="preserve">ADDIN Mendeley Bibliography CSL_BIBLIOGRAPHY </w:instrText>
      </w:r>
      <w:r w:rsidRPr="00B8006A">
        <w:rPr>
          <w:rFonts w:ascii="Times New Roman" w:hAnsi="Times New Roman" w:cs="Times New Roman"/>
          <w:sz w:val="20"/>
          <w:szCs w:val="20"/>
        </w:rPr>
        <w:fldChar w:fldCharType="separate"/>
      </w:r>
      <w:r w:rsidR="000163D8" w:rsidRPr="000163D8">
        <w:rPr>
          <w:rFonts w:ascii="Times New Roman" w:hAnsi="Times New Roman" w:cs="Times New Roman"/>
          <w:noProof/>
          <w:sz w:val="20"/>
          <w:szCs w:val="24"/>
        </w:rPr>
        <w:t xml:space="preserve">1. </w:t>
      </w:r>
      <w:r w:rsidR="000163D8" w:rsidRPr="000163D8">
        <w:rPr>
          <w:rFonts w:ascii="Times New Roman" w:hAnsi="Times New Roman" w:cs="Times New Roman"/>
          <w:noProof/>
          <w:sz w:val="20"/>
          <w:szCs w:val="24"/>
        </w:rPr>
        <w:tab/>
        <w:t>Sakoe H, Chiba S (1978) Dynamic Programming Algorithm Optimization for Spoken Word Recognition. IEEE Trans Acoust 26:43–49</w:t>
      </w:r>
    </w:p>
    <w:p w14:paraId="66D13A9B" w14:textId="1BE84DD4" w:rsidR="00ED39EF" w:rsidRDefault="00324CF0">
      <w:pPr>
        <w:rPr>
          <w:rFonts w:ascii="Times New Roman" w:hAnsi="Times New Roman" w:cs="Times New Roman"/>
          <w:sz w:val="20"/>
          <w:szCs w:val="20"/>
        </w:rPr>
      </w:pPr>
      <w:r w:rsidRPr="00B8006A">
        <w:rPr>
          <w:rFonts w:ascii="Times New Roman" w:hAnsi="Times New Roman" w:cs="Times New Roman"/>
          <w:sz w:val="20"/>
          <w:szCs w:val="20"/>
        </w:rPr>
        <w:fldChar w:fldCharType="end"/>
      </w:r>
    </w:p>
    <w:p w14:paraId="39FE9156" w14:textId="77777777" w:rsidR="00ED39EF" w:rsidRDefault="00ED39E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431F1EAB" w14:textId="0DED895E" w:rsidR="007A4D94" w:rsidRDefault="00ED39EF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D39EF">
        <w:rPr>
          <w:rFonts w:ascii="Times New Roman" w:hAnsi="Times New Roman" w:cs="Times New Roman"/>
          <w:b/>
          <w:bCs/>
          <w:sz w:val="20"/>
          <w:szCs w:val="20"/>
          <w:u w:val="single"/>
        </w:rPr>
        <w:lastRenderedPageBreak/>
        <w:t>Supplementary tables</w:t>
      </w:r>
    </w:p>
    <w:p w14:paraId="518E9CF1" w14:textId="66709690" w:rsidR="00ED39EF" w:rsidRDefault="00ED39EF">
      <w:r w:rsidRPr="00ED39EF">
        <w:rPr>
          <w:b/>
          <w:bCs/>
        </w:rPr>
        <w:t>Table S1.</w:t>
      </w:r>
      <w:r>
        <w:t xml:space="preserve"> Comparison between samples used in the current study.</w:t>
      </w:r>
      <w:r>
        <w:fldChar w:fldCharType="begin"/>
      </w:r>
      <w:r>
        <w:instrText xml:space="preserve"> LINK </w:instrText>
      </w:r>
      <w:r w:rsidR="00DD3929">
        <w:instrText xml:space="preserve">Excel.Sheet.12 "C:\\Users\\julia\\Documents\\work\\projects\\dynESMclust\\manuscript\\manuscript_112022\\corrections_12122022\\submission_european archive\\review_14042023\\table S1.xlsx" Tabelle1!Z1S1:Z19S5 </w:instrText>
      </w:r>
      <w:r>
        <w:instrText xml:space="preserve">\a \f 4 \h </w:instrText>
      </w:r>
      <w:r w:rsidR="00E40287">
        <w:instrText xml:space="preserve"> \* MERGEFORMAT </w:instrText>
      </w:r>
      <w:r>
        <w:fldChar w:fldCharType="separate"/>
      </w:r>
    </w:p>
    <w:tbl>
      <w:tblPr>
        <w:tblW w:w="7340" w:type="dxa"/>
        <w:tblLook w:val="04A0" w:firstRow="1" w:lastRow="0" w:firstColumn="1" w:lastColumn="0" w:noHBand="0" w:noVBand="1"/>
      </w:tblPr>
      <w:tblGrid>
        <w:gridCol w:w="2000"/>
        <w:gridCol w:w="1360"/>
        <w:gridCol w:w="1580"/>
        <w:gridCol w:w="1131"/>
        <w:gridCol w:w="1269"/>
      </w:tblGrid>
      <w:tr w:rsidR="00ED39EF" w:rsidRPr="00ED39EF" w14:paraId="2FF14623" w14:textId="77777777" w:rsidTr="00ED39EF">
        <w:trPr>
          <w:trHeight w:val="300"/>
        </w:trPr>
        <w:tc>
          <w:tcPr>
            <w:tcW w:w="20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F1A19A" w14:textId="11DC7559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17B45" w14:textId="77777777" w:rsidR="00ED39EF" w:rsidRPr="00ED39EF" w:rsidRDefault="00ED39EF" w:rsidP="00ED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DECOP</w:t>
            </w:r>
          </w:p>
        </w:tc>
        <w:tc>
          <w:tcPr>
            <w:tcW w:w="1580" w:type="dxa"/>
            <w:tcBorders>
              <w:top w:val="single" w:sz="12" w:space="0" w:color="auto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4C72D63D" w14:textId="77777777" w:rsidR="00ED39EF" w:rsidRPr="00ED39EF" w:rsidRDefault="00ED39EF" w:rsidP="00ED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SMARTAPP</w:t>
            </w:r>
          </w:p>
        </w:tc>
        <w:tc>
          <w:tcPr>
            <w:tcW w:w="240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1C9A2" w14:textId="77777777" w:rsidR="00ED39EF" w:rsidRPr="00ED39EF" w:rsidRDefault="00ED39EF" w:rsidP="00ED3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Statistics</w:t>
            </w:r>
          </w:p>
        </w:tc>
      </w:tr>
      <w:tr w:rsidR="00ED39EF" w:rsidRPr="00ED39EF" w14:paraId="180D896A" w14:textId="77777777" w:rsidTr="00ED39EF">
        <w:trPr>
          <w:trHeight w:val="320"/>
        </w:trPr>
        <w:tc>
          <w:tcPr>
            <w:tcW w:w="20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1C70F9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26EC82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= 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12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1C4BE7DC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= 26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A91FB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T/X</w:t>
            </w: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F005B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 value</w:t>
            </w:r>
          </w:p>
        </w:tc>
      </w:tr>
      <w:tr w:rsidR="00ED39EF" w:rsidRPr="00ED39EF" w14:paraId="70A67480" w14:textId="77777777" w:rsidTr="00ED39EF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5D5FA1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age in years (</w:t>
            </w:r>
            <w:proofErr w:type="spellStart"/>
            <w:r w:rsidRPr="00ED3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sd</w:t>
            </w:r>
            <w:proofErr w:type="spellEnd"/>
            <w:r w:rsidRPr="00ED3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A7F33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39.07 (9.90)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385EADF5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40.85 (10.89)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4F18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-0.632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2350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0.531</w:t>
            </w:r>
          </w:p>
        </w:tc>
      </w:tr>
      <w:tr w:rsidR="00ED39EF" w:rsidRPr="00ED39EF" w14:paraId="568BF6D0" w14:textId="77777777" w:rsidTr="00ED39EF">
        <w:trPr>
          <w:trHeight w:val="290"/>
        </w:trPr>
        <w:tc>
          <w:tcPr>
            <w:tcW w:w="2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D0346F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female sex (%)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84963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(20.70)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13A4243F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(38.55)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F5117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1.326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6AEC8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0.250</w:t>
            </w:r>
          </w:p>
        </w:tc>
      </w:tr>
      <w:tr w:rsidR="00ED39EF" w:rsidRPr="00ED39EF" w14:paraId="0D40E833" w14:textId="77777777" w:rsidTr="00ED39EF">
        <w:trPr>
          <w:trHeight w:val="290"/>
        </w:trPr>
        <w:tc>
          <w:tcPr>
            <w:tcW w:w="2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886054" w14:textId="5F0A7EB2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ED3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living </w:t>
            </w:r>
            <w:proofErr w:type="spellStart"/>
            <w:r w:rsidRPr="00ED3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status</w:t>
            </w:r>
            <w:r w:rsidR="00E402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45D64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20/9/0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FAE3A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17/4/5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BCC4D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7.024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968A9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0.029</w:t>
            </w:r>
          </w:p>
        </w:tc>
      </w:tr>
      <w:tr w:rsidR="00ED39EF" w:rsidRPr="00ED39EF" w14:paraId="4E7D203B" w14:textId="77777777" w:rsidTr="00ED39EF">
        <w:trPr>
          <w:trHeight w:val="290"/>
        </w:trPr>
        <w:tc>
          <w:tcPr>
            <w:tcW w:w="2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18A6FA" w14:textId="1A7B7AF1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ED3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cluster </w:t>
            </w:r>
            <w:proofErr w:type="spellStart"/>
            <w:r w:rsidRPr="00ED3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assignment</w:t>
            </w:r>
            <w:r w:rsidR="00ED6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A6C02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10/19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0A9E627F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2/24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4679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4.305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D93D6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0.038</w:t>
            </w:r>
          </w:p>
        </w:tc>
      </w:tr>
      <w:tr w:rsidR="00ED39EF" w:rsidRPr="00ED39EF" w14:paraId="3619C101" w14:textId="77777777" w:rsidTr="00ED39EF">
        <w:trPr>
          <w:trHeight w:val="290"/>
        </w:trPr>
        <w:tc>
          <w:tcPr>
            <w:tcW w:w="2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4A46B5" w14:textId="4D615BEC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ED3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diagnosis</w:t>
            </w:r>
            <w:r w:rsidR="00ED6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76E57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2/4/22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2BA0B841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4/7/13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95560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3.512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D33D1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0.191</w:t>
            </w:r>
          </w:p>
        </w:tc>
      </w:tr>
      <w:tr w:rsidR="00ED39EF" w:rsidRPr="00ED39EF" w14:paraId="07359DA5" w14:textId="77777777" w:rsidTr="00ED39EF">
        <w:trPr>
          <w:trHeight w:val="290"/>
        </w:trPr>
        <w:tc>
          <w:tcPr>
            <w:tcW w:w="2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0E0262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PANSS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E13DC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60CCC9D8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84507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CE40D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39EF" w:rsidRPr="00ED39EF" w14:paraId="5D2B705C" w14:textId="77777777" w:rsidTr="00ED39EF">
        <w:trPr>
          <w:trHeight w:val="290"/>
        </w:trPr>
        <w:tc>
          <w:tcPr>
            <w:tcW w:w="2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ED6B08" w14:textId="77777777" w:rsidR="00ED39EF" w:rsidRPr="00ED39EF" w:rsidRDefault="00ED39EF" w:rsidP="00ED39E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postive</w:t>
            </w:r>
            <w:proofErr w:type="spellEnd"/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sd</w:t>
            </w:r>
            <w:proofErr w:type="spellEnd"/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FCC33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13.00 (4.21)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75B9A680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15.46 (6.38)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584DE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-1.660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728F8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0.104</w:t>
            </w:r>
          </w:p>
        </w:tc>
      </w:tr>
      <w:tr w:rsidR="00ED39EF" w:rsidRPr="00ED39EF" w14:paraId="601F899D" w14:textId="77777777" w:rsidTr="00ED39EF">
        <w:trPr>
          <w:trHeight w:val="290"/>
        </w:trPr>
        <w:tc>
          <w:tcPr>
            <w:tcW w:w="2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825116" w14:textId="77777777" w:rsidR="00ED39EF" w:rsidRPr="00ED39EF" w:rsidRDefault="00ED39EF" w:rsidP="00ED39E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negative (</w:t>
            </w:r>
            <w:proofErr w:type="spellStart"/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sd</w:t>
            </w:r>
            <w:proofErr w:type="spellEnd"/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DA6C3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15.21 (5.82)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79A364A6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15.30 (5.43)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91E08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1D7C5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0.952</w:t>
            </w:r>
          </w:p>
        </w:tc>
      </w:tr>
      <w:tr w:rsidR="00ED39EF" w:rsidRPr="00ED39EF" w14:paraId="33D6DBC2" w14:textId="77777777" w:rsidTr="00ED39EF">
        <w:trPr>
          <w:trHeight w:val="290"/>
        </w:trPr>
        <w:tc>
          <w:tcPr>
            <w:tcW w:w="2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EF3F33" w14:textId="77777777" w:rsidR="00ED39EF" w:rsidRPr="00ED39EF" w:rsidRDefault="00ED39EF" w:rsidP="00ED39E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general (</w:t>
            </w:r>
            <w:proofErr w:type="spellStart"/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sd</w:t>
            </w:r>
            <w:proofErr w:type="spellEnd"/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86855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27.33 (5.66)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2FA778CB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31.88 (8.06)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1DD83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-2.370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BB54A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0.022</w:t>
            </w:r>
          </w:p>
        </w:tc>
      </w:tr>
      <w:tr w:rsidR="00ED39EF" w:rsidRPr="00ED39EF" w14:paraId="25C6C9F7" w14:textId="77777777" w:rsidTr="00ED39EF">
        <w:trPr>
          <w:trHeight w:val="290"/>
        </w:trPr>
        <w:tc>
          <w:tcPr>
            <w:tcW w:w="2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B96F53" w14:textId="01420BF4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CAPE </w:t>
            </w:r>
            <w:proofErr w:type="spellStart"/>
            <w:r w:rsidRPr="00ED3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fre</w:t>
            </w:r>
            <w:r w:rsidR="00863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q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0B8CA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75EDFDF6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4CBBD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8F7C9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39EF" w:rsidRPr="00ED39EF" w14:paraId="755F4C1B" w14:textId="77777777" w:rsidTr="00ED39EF">
        <w:trPr>
          <w:trHeight w:val="290"/>
        </w:trPr>
        <w:tc>
          <w:tcPr>
            <w:tcW w:w="2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3ECA97" w14:textId="77777777" w:rsidR="00ED39EF" w:rsidRPr="00ED39EF" w:rsidRDefault="00ED39EF" w:rsidP="00ED39E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positive (</w:t>
            </w:r>
            <w:proofErr w:type="spellStart"/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sd</w:t>
            </w:r>
            <w:proofErr w:type="spellEnd"/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EF618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1.890 (0.583)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0763DE80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1.527 (0.478)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B7792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2.533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6CFD0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0.014</w:t>
            </w:r>
          </w:p>
        </w:tc>
      </w:tr>
      <w:tr w:rsidR="00ED39EF" w:rsidRPr="00ED39EF" w14:paraId="5A687A4B" w14:textId="77777777" w:rsidTr="00ED39EF">
        <w:trPr>
          <w:trHeight w:val="290"/>
        </w:trPr>
        <w:tc>
          <w:tcPr>
            <w:tcW w:w="2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F79713" w14:textId="77777777" w:rsidR="00ED39EF" w:rsidRPr="00ED39EF" w:rsidRDefault="00ED39EF" w:rsidP="00ED39E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negative (</w:t>
            </w:r>
            <w:proofErr w:type="spellStart"/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sd</w:t>
            </w:r>
            <w:proofErr w:type="spellEnd"/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BAA11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2.054 (0.583)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396812D0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1.911 (0.613)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677B9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0.884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BDCF5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0.381</w:t>
            </w:r>
          </w:p>
        </w:tc>
      </w:tr>
      <w:tr w:rsidR="00ED39EF" w:rsidRPr="00ED39EF" w14:paraId="0C39844B" w14:textId="77777777" w:rsidTr="00ED39EF">
        <w:trPr>
          <w:trHeight w:val="290"/>
        </w:trPr>
        <w:tc>
          <w:tcPr>
            <w:tcW w:w="2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288089" w14:textId="77777777" w:rsidR="00ED39EF" w:rsidRPr="00ED39EF" w:rsidRDefault="00ED39EF" w:rsidP="00ED39E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depressiv</w:t>
            </w:r>
            <w:proofErr w:type="spellEnd"/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sd</w:t>
            </w:r>
            <w:proofErr w:type="spellEnd"/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7FA30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2.073 (0.583)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51A5C500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1.944 (0.754)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3685D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7B00B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0.483</w:t>
            </w:r>
          </w:p>
        </w:tc>
      </w:tr>
      <w:tr w:rsidR="00ED39EF" w:rsidRPr="00ED39EF" w14:paraId="6B9BBE4F" w14:textId="77777777" w:rsidTr="00ED39EF">
        <w:trPr>
          <w:trHeight w:val="290"/>
        </w:trPr>
        <w:tc>
          <w:tcPr>
            <w:tcW w:w="2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94F31C" w14:textId="6B2D6542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CAPE dis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F460D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2C6F2223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D6225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AFF94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39EF" w:rsidRPr="00ED39EF" w14:paraId="58EA672F" w14:textId="77777777" w:rsidTr="00ED39EF">
        <w:trPr>
          <w:trHeight w:val="290"/>
        </w:trPr>
        <w:tc>
          <w:tcPr>
            <w:tcW w:w="2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E0CC1E" w14:textId="77777777" w:rsidR="00ED39EF" w:rsidRPr="00ED39EF" w:rsidRDefault="00ED39EF" w:rsidP="00ED39E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positive (</w:t>
            </w:r>
            <w:proofErr w:type="spellStart"/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sd</w:t>
            </w:r>
            <w:proofErr w:type="spellEnd"/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378A2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2.297 (0.736)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2F37C19C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2.089 (0.620)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B4096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1.082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975D7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0.285</w:t>
            </w:r>
          </w:p>
        </w:tc>
      </w:tr>
      <w:tr w:rsidR="00ED39EF" w:rsidRPr="00ED39EF" w14:paraId="5A83A7AD" w14:textId="77777777" w:rsidTr="00ED39EF">
        <w:trPr>
          <w:trHeight w:val="290"/>
        </w:trPr>
        <w:tc>
          <w:tcPr>
            <w:tcW w:w="2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856B1D" w14:textId="77777777" w:rsidR="00ED39EF" w:rsidRPr="00ED39EF" w:rsidRDefault="00ED39EF" w:rsidP="00ED39E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negative (</w:t>
            </w:r>
            <w:proofErr w:type="spellStart"/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sd</w:t>
            </w:r>
            <w:proofErr w:type="spellEnd"/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06BD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2.313 (0.668)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44EE33E9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2.278 (0.605)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A54C7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315AF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0.837</w:t>
            </w:r>
          </w:p>
        </w:tc>
      </w:tr>
      <w:tr w:rsidR="00ED39EF" w:rsidRPr="00ED39EF" w14:paraId="6290DECB" w14:textId="77777777" w:rsidTr="00ED39EF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C479AC" w14:textId="77777777" w:rsidR="00ED39EF" w:rsidRPr="00ED39EF" w:rsidRDefault="00ED39EF" w:rsidP="00ED39E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depressiv</w:t>
            </w:r>
            <w:proofErr w:type="spellEnd"/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sd</w:t>
            </w:r>
            <w:proofErr w:type="spellEnd"/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7C60CD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2.534 (0.707)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12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199A5D7C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2.344 (0.691)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011CB0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66016" w14:textId="77777777" w:rsidR="00ED39EF" w:rsidRPr="00ED39EF" w:rsidRDefault="00ED39EF" w:rsidP="00ED3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3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0.319</w:t>
            </w:r>
          </w:p>
        </w:tc>
      </w:tr>
    </w:tbl>
    <w:p w14:paraId="11C0A39C" w14:textId="77777777" w:rsidR="00E40287" w:rsidRDefault="00ED39EF" w:rsidP="009B408E">
      <w:pPr>
        <w:spacing w:after="0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fldChar w:fldCharType="end"/>
      </w:r>
      <w:r w:rsidR="00E40287" w:rsidRPr="00E40287">
        <w:rPr>
          <w:rFonts w:ascii="Times New Roman" w:hAnsi="Times New Roman" w:cs="Times New Roman"/>
          <w:sz w:val="20"/>
          <w:szCs w:val="20"/>
          <w:vertAlign w:val="superscript"/>
        </w:rPr>
        <w:t>a = numbers correspond to the following living status: alone/family or partner/other</w:t>
      </w:r>
    </w:p>
    <w:p w14:paraId="7ECC51B5" w14:textId="77777777" w:rsidR="00E40287" w:rsidRDefault="00E40287" w:rsidP="009B408E">
      <w:pPr>
        <w:spacing w:after="0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b = numbers correspond to the following clusters: cluster1/cluster2</w:t>
      </w:r>
    </w:p>
    <w:p w14:paraId="7233239B" w14:textId="33FDFC81" w:rsidR="00ED39EF" w:rsidRDefault="00E40287" w:rsidP="009B408E">
      <w:pPr>
        <w:spacing w:after="0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c=numbers correspond to the following diagnoses: </w:t>
      </w:r>
      <w:r w:rsidRPr="00E40287">
        <w:rPr>
          <w:rFonts w:ascii="Times New Roman" w:hAnsi="Times New Roman" w:cs="Times New Roman"/>
          <w:sz w:val="20"/>
          <w:szCs w:val="20"/>
          <w:vertAlign w:val="superscript"/>
        </w:rPr>
        <w:t>psychotic disorder/</w:t>
      </w:r>
      <w:proofErr w:type="spellStart"/>
      <w:r w:rsidRPr="00E40287">
        <w:rPr>
          <w:rFonts w:ascii="Times New Roman" w:hAnsi="Times New Roman" w:cs="Times New Roman"/>
          <w:sz w:val="20"/>
          <w:szCs w:val="20"/>
          <w:vertAlign w:val="superscript"/>
        </w:rPr>
        <w:t>schizo</w:t>
      </w:r>
      <w:proofErr w:type="spellEnd"/>
      <w:r w:rsidRPr="00E40287">
        <w:rPr>
          <w:rFonts w:ascii="Times New Roman" w:hAnsi="Times New Roman" w:cs="Times New Roman"/>
          <w:sz w:val="20"/>
          <w:szCs w:val="20"/>
          <w:vertAlign w:val="superscript"/>
        </w:rPr>
        <w:t xml:space="preserve">-affective disorder/schizophrenia  </w:t>
      </w:r>
    </w:p>
    <w:p w14:paraId="0EAB8DAB" w14:textId="66668062" w:rsidR="009B408E" w:rsidRPr="00E40287" w:rsidRDefault="009B408E" w:rsidP="009B408E">
      <w:pPr>
        <w:spacing w:after="0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Abbreviations: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freq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= frequency; dis = distress;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sd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= standard deviation.</w:t>
      </w:r>
    </w:p>
    <w:sectPr w:rsidR="009B408E" w:rsidRPr="00E40287" w:rsidSect="002A54B2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486CA" w14:textId="77777777" w:rsidR="0012012F" w:rsidRDefault="0012012F" w:rsidP="00A845D1">
      <w:pPr>
        <w:spacing w:after="0" w:line="240" w:lineRule="auto"/>
      </w:pPr>
      <w:r>
        <w:separator/>
      </w:r>
    </w:p>
  </w:endnote>
  <w:endnote w:type="continuationSeparator" w:id="0">
    <w:p w14:paraId="03133F24" w14:textId="77777777" w:rsidR="0012012F" w:rsidRDefault="0012012F" w:rsidP="00A84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5455199"/>
      <w:docPartObj>
        <w:docPartGallery w:val="Page Numbers (Bottom of Page)"/>
        <w:docPartUnique/>
      </w:docPartObj>
    </w:sdtPr>
    <w:sdtContent>
      <w:p w14:paraId="57DA2295" w14:textId="124E0F0C" w:rsidR="00A845D1" w:rsidRDefault="00A845D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39FB042B" w14:textId="77777777" w:rsidR="00A845D1" w:rsidRDefault="00A845D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D19BC" w14:textId="77777777" w:rsidR="0012012F" w:rsidRDefault="0012012F" w:rsidP="00A845D1">
      <w:pPr>
        <w:spacing w:after="0" w:line="240" w:lineRule="auto"/>
      </w:pPr>
      <w:r>
        <w:separator/>
      </w:r>
    </w:p>
  </w:footnote>
  <w:footnote w:type="continuationSeparator" w:id="0">
    <w:p w14:paraId="20B93570" w14:textId="77777777" w:rsidR="0012012F" w:rsidRDefault="0012012F" w:rsidP="00A845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A2C"/>
    <w:rsid w:val="000163D8"/>
    <w:rsid w:val="000331FD"/>
    <w:rsid w:val="000362A5"/>
    <w:rsid w:val="000447CD"/>
    <w:rsid w:val="000476C0"/>
    <w:rsid w:val="00071012"/>
    <w:rsid w:val="00071252"/>
    <w:rsid w:val="00071952"/>
    <w:rsid w:val="000733C3"/>
    <w:rsid w:val="00081A65"/>
    <w:rsid w:val="000823FD"/>
    <w:rsid w:val="00094475"/>
    <w:rsid w:val="000A57E6"/>
    <w:rsid w:val="000A7910"/>
    <w:rsid w:val="000D1FEC"/>
    <w:rsid w:val="000D78D6"/>
    <w:rsid w:val="000F7FDC"/>
    <w:rsid w:val="0012012F"/>
    <w:rsid w:val="001256B3"/>
    <w:rsid w:val="00133438"/>
    <w:rsid w:val="0017043B"/>
    <w:rsid w:val="00171C0D"/>
    <w:rsid w:val="00172A6A"/>
    <w:rsid w:val="001B22A8"/>
    <w:rsid w:val="001B4729"/>
    <w:rsid w:val="001C0750"/>
    <w:rsid w:val="001D0064"/>
    <w:rsid w:val="001E0A0D"/>
    <w:rsid w:val="001E2F7F"/>
    <w:rsid w:val="001F6D0A"/>
    <w:rsid w:val="00202A7D"/>
    <w:rsid w:val="00207D9A"/>
    <w:rsid w:val="00277EE5"/>
    <w:rsid w:val="002853F9"/>
    <w:rsid w:val="00285F90"/>
    <w:rsid w:val="00286892"/>
    <w:rsid w:val="00293155"/>
    <w:rsid w:val="00293F22"/>
    <w:rsid w:val="002A1E4C"/>
    <w:rsid w:val="002A54B2"/>
    <w:rsid w:val="002B338F"/>
    <w:rsid w:val="002D0B44"/>
    <w:rsid w:val="002F0A91"/>
    <w:rsid w:val="003114C6"/>
    <w:rsid w:val="00311E62"/>
    <w:rsid w:val="0031235D"/>
    <w:rsid w:val="00317B27"/>
    <w:rsid w:val="00320773"/>
    <w:rsid w:val="00324CF0"/>
    <w:rsid w:val="00327319"/>
    <w:rsid w:val="00340D50"/>
    <w:rsid w:val="003710D4"/>
    <w:rsid w:val="00372721"/>
    <w:rsid w:val="00373096"/>
    <w:rsid w:val="0037515D"/>
    <w:rsid w:val="00375814"/>
    <w:rsid w:val="0037637B"/>
    <w:rsid w:val="00390741"/>
    <w:rsid w:val="00395164"/>
    <w:rsid w:val="003B514F"/>
    <w:rsid w:val="003C136B"/>
    <w:rsid w:val="003D091D"/>
    <w:rsid w:val="003D1C55"/>
    <w:rsid w:val="003D294D"/>
    <w:rsid w:val="003E22D4"/>
    <w:rsid w:val="003E75BE"/>
    <w:rsid w:val="00401793"/>
    <w:rsid w:val="00413D64"/>
    <w:rsid w:val="00417DC5"/>
    <w:rsid w:val="004312C3"/>
    <w:rsid w:val="00437791"/>
    <w:rsid w:val="00440263"/>
    <w:rsid w:val="00441530"/>
    <w:rsid w:val="00462E6A"/>
    <w:rsid w:val="00470404"/>
    <w:rsid w:val="00475719"/>
    <w:rsid w:val="0048698E"/>
    <w:rsid w:val="00491581"/>
    <w:rsid w:val="004B2061"/>
    <w:rsid w:val="004D1B6D"/>
    <w:rsid w:val="004F187B"/>
    <w:rsid w:val="004F4857"/>
    <w:rsid w:val="005022A1"/>
    <w:rsid w:val="0051123C"/>
    <w:rsid w:val="0051499E"/>
    <w:rsid w:val="00517D14"/>
    <w:rsid w:val="005207AC"/>
    <w:rsid w:val="00554B0E"/>
    <w:rsid w:val="005929FF"/>
    <w:rsid w:val="00595EBC"/>
    <w:rsid w:val="005B33D1"/>
    <w:rsid w:val="005C3430"/>
    <w:rsid w:val="005F06EF"/>
    <w:rsid w:val="005F1612"/>
    <w:rsid w:val="00613F2C"/>
    <w:rsid w:val="006323CE"/>
    <w:rsid w:val="00664863"/>
    <w:rsid w:val="00665BE4"/>
    <w:rsid w:val="00670F60"/>
    <w:rsid w:val="00671C2C"/>
    <w:rsid w:val="00672093"/>
    <w:rsid w:val="00684424"/>
    <w:rsid w:val="006D00B0"/>
    <w:rsid w:val="006F567A"/>
    <w:rsid w:val="006F65E9"/>
    <w:rsid w:val="00705EEE"/>
    <w:rsid w:val="00714636"/>
    <w:rsid w:val="00715828"/>
    <w:rsid w:val="007254EA"/>
    <w:rsid w:val="0073569C"/>
    <w:rsid w:val="00747A8B"/>
    <w:rsid w:val="00753AE2"/>
    <w:rsid w:val="00756335"/>
    <w:rsid w:val="007702ED"/>
    <w:rsid w:val="0077046C"/>
    <w:rsid w:val="00772443"/>
    <w:rsid w:val="0077531D"/>
    <w:rsid w:val="00776D12"/>
    <w:rsid w:val="007807B9"/>
    <w:rsid w:val="00797A54"/>
    <w:rsid w:val="007A4D94"/>
    <w:rsid w:val="007A5E29"/>
    <w:rsid w:val="007B51FF"/>
    <w:rsid w:val="007C1BBB"/>
    <w:rsid w:val="007E48A2"/>
    <w:rsid w:val="007E74BA"/>
    <w:rsid w:val="007F128D"/>
    <w:rsid w:val="007F294D"/>
    <w:rsid w:val="007F76F5"/>
    <w:rsid w:val="00803590"/>
    <w:rsid w:val="0081735B"/>
    <w:rsid w:val="00845684"/>
    <w:rsid w:val="008631BF"/>
    <w:rsid w:val="008907AE"/>
    <w:rsid w:val="008919D9"/>
    <w:rsid w:val="008B1E3E"/>
    <w:rsid w:val="008B5E47"/>
    <w:rsid w:val="008D4CAE"/>
    <w:rsid w:val="008E44F0"/>
    <w:rsid w:val="0090743B"/>
    <w:rsid w:val="0092439A"/>
    <w:rsid w:val="00934DBE"/>
    <w:rsid w:val="0094332C"/>
    <w:rsid w:val="009523CA"/>
    <w:rsid w:val="009529C2"/>
    <w:rsid w:val="0095437C"/>
    <w:rsid w:val="00955158"/>
    <w:rsid w:val="00955268"/>
    <w:rsid w:val="009564B2"/>
    <w:rsid w:val="009739F7"/>
    <w:rsid w:val="009906A0"/>
    <w:rsid w:val="0099449B"/>
    <w:rsid w:val="009961D4"/>
    <w:rsid w:val="009A7F14"/>
    <w:rsid w:val="009B1076"/>
    <w:rsid w:val="009B408E"/>
    <w:rsid w:val="009C2D81"/>
    <w:rsid w:val="009D2474"/>
    <w:rsid w:val="009D2D19"/>
    <w:rsid w:val="009F484C"/>
    <w:rsid w:val="00A03941"/>
    <w:rsid w:val="00A100C4"/>
    <w:rsid w:val="00A17B6D"/>
    <w:rsid w:val="00A2418F"/>
    <w:rsid w:val="00A36ABF"/>
    <w:rsid w:val="00A448E4"/>
    <w:rsid w:val="00A4661E"/>
    <w:rsid w:val="00A54CB0"/>
    <w:rsid w:val="00A65FE6"/>
    <w:rsid w:val="00A71580"/>
    <w:rsid w:val="00A803E0"/>
    <w:rsid w:val="00A845D1"/>
    <w:rsid w:val="00A87420"/>
    <w:rsid w:val="00A90173"/>
    <w:rsid w:val="00A92B89"/>
    <w:rsid w:val="00AA47BB"/>
    <w:rsid w:val="00AA7222"/>
    <w:rsid w:val="00AB483C"/>
    <w:rsid w:val="00AC6F61"/>
    <w:rsid w:val="00AD51DE"/>
    <w:rsid w:val="00AD57FB"/>
    <w:rsid w:val="00B103DD"/>
    <w:rsid w:val="00B332D0"/>
    <w:rsid w:val="00B37F67"/>
    <w:rsid w:val="00B622B1"/>
    <w:rsid w:val="00B8006A"/>
    <w:rsid w:val="00B91237"/>
    <w:rsid w:val="00B94A77"/>
    <w:rsid w:val="00B95A8D"/>
    <w:rsid w:val="00BA0CAF"/>
    <w:rsid w:val="00BA6093"/>
    <w:rsid w:val="00BF0732"/>
    <w:rsid w:val="00BF3FCE"/>
    <w:rsid w:val="00BF5FF6"/>
    <w:rsid w:val="00C10440"/>
    <w:rsid w:val="00C1377B"/>
    <w:rsid w:val="00C27719"/>
    <w:rsid w:val="00C3218B"/>
    <w:rsid w:val="00C33655"/>
    <w:rsid w:val="00C358C9"/>
    <w:rsid w:val="00C36897"/>
    <w:rsid w:val="00C37547"/>
    <w:rsid w:val="00C535E0"/>
    <w:rsid w:val="00C61666"/>
    <w:rsid w:val="00C708C4"/>
    <w:rsid w:val="00C74D0B"/>
    <w:rsid w:val="00C75376"/>
    <w:rsid w:val="00C85D82"/>
    <w:rsid w:val="00C86524"/>
    <w:rsid w:val="00C9490C"/>
    <w:rsid w:val="00CB040B"/>
    <w:rsid w:val="00CC3EF0"/>
    <w:rsid w:val="00CD1DA3"/>
    <w:rsid w:val="00CD4ABA"/>
    <w:rsid w:val="00CE0810"/>
    <w:rsid w:val="00CE6444"/>
    <w:rsid w:val="00CF19BC"/>
    <w:rsid w:val="00D057C9"/>
    <w:rsid w:val="00D22DF2"/>
    <w:rsid w:val="00D31B50"/>
    <w:rsid w:val="00D41161"/>
    <w:rsid w:val="00D41D21"/>
    <w:rsid w:val="00D518F1"/>
    <w:rsid w:val="00D779ED"/>
    <w:rsid w:val="00DB281D"/>
    <w:rsid w:val="00DD3929"/>
    <w:rsid w:val="00DD70AC"/>
    <w:rsid w:val="00DE3B30"/>
    <w:rsid w:val="00DF0221"/>
    <w:rsid w:val="00DF1B41"/>
    <w:rsid w:val="00E019EA"/>
    <w:rsid w:val="00E071AD"/>
    <w:rsid w:val="00E21246"/>
    <w:rsid w:val="00E249BE"/>
    <w:rsid w:val="00E330E4"/>
    <w:rsid w:val="00E40287"/>
    <w:rsid w:val="00E55B32"/>
    <w:rsid w:val="00E574A8"/>
    <w:rsid w:val="00E60D32"/>
    <w:rsid w:val="00E82FA9"/>
    <w:rsid w:val="00E83545"/>
    <w:rsid w:val="00E84521"/>
    <w:rsid w:val="00E84745"/>
    <w:rsid w:val="00E87C2F"/>
    <w:rsid w:val="00EA1EB2"/>
    <w:rsid w:val="00EA25F5"/>
    <w:rsid w:val="00ED39EF"/>
    <w:rsid w:val="00ED6B14"/>
    <w:rsid w:val="00EE0E4D"/>
    <w:rsid w:val="00EF2AEA"/>
    <w:rsid w:val="00F11BEF"/>
    <w:rsid w:val="00F12281"/>
    <w:rsid w:val="00F203F9"/>
    <w:rsid w:val="00F30A58"/>
    <w:rsid w:val="00F55A2C"/>
    <w:rsid w:val="00F67D8B"/>
    <w:rsid w:val="00F70B94"/>
    <w:rsid w:val="00F866CE"/>
    <w:rsid w:val="00FA0781"/>
    <w:rsid w:val="00FA1C11"/>
    <w:rsid w:val="00FA48C6"/>
    <w:rsid w:val="00FB5F63"/>
    <w:rsid w:val="00FF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5159B"/>
  <w15:chartTrackingRefBased/>
  <w15:docId w15:val="{5B974F20-2794-446F-B924-D9907BE7B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1463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mmentartext">
    <w:name w:val="annotation text"/>
    <w:basedOn w:val="Standard"/>
    <w:link w:val="KommentartextZchn"/>
    <w:uiPriority w:val="99"/>
    <w:unhideWhenUsed/>
    <w:rsid w:val="001E0A0D"/>
    <w:pPr>
      <w:spacing w:after="0" w:line="240" w:lineRule="auto"/>
    </w:pPr>
    <w:rPr>
      <w:rFonts w:ascii="Arial" w:eastAsia="Arial" w:hAnsi="Arial" w:cs="Arial"/>
      <w:sz w:val="20"/>
      <w:szCs w:val="20"/>
      <w:lang w:val="en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E0A0D"/>
    <w:rPr>
      <w:rFonts w:ascii="Arial" w:eastAsia="Arial" w:hAnsi="Arial" w:cs="Arial"/>
      <w:sz w:val="20"/>
      <w:szCs w:val="20"/>
      <w:lang w:val="e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E0A0D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A0CAF"/>
    <w:pPr>
      <w:spacing w:after="160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A0CAF"/>
    <w:rPr>
      <w:rFonts w:ascii="Arial" w:eastAsia="Arial" w:hAnsi="Arial" w:cs="Arial"/>
      <w:b/>
      <w:bCs/>
      <w:sz w:val="20"/>
      <w:szCs w:val="20"/>
      <w:lang w:val="en"/>
    </w:rPr>
  </w:style>
  <w:style w:type="paragraph" w:styleId="berarbeitung">
    <w:name w:val="Revision"/>
    <w:hidden/>
    <w:uiPriority w:val="99"/>
    <w:semiHidden/>
    <w:rsid w:val="00A92B89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A845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5D1"/>
  </w:style>
  <w:style w:type="paragraph" w:styleId="Fuzeile">
    <w:name w:val="footer"/>
    <w:basedOn w:val="Standard"/>
    <w:link w:val="FuzeileZchn"/>
    <w:uiPriority w:val="99"/>
    <w:unhideWhenUsed/>
    <w:rsid w:val="00A845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845D1"/>
  </w:style>
  <w:style w:type="paragraph" w:customStyle="1" w:styleId="Text">
    <w:name w:val="Text"/>
    <w:rsid w:val="008B5E47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</w:pPr>
    <w:rPr>
      <w:rFonts w:ascii="Arial" w:eastAsia="Arial Unicode MS" w:hAnsi="Arial" w:cs="Arial Unicode MS"/>
      <w:color w:val="000000"/>
      <w:u w:color="000000"/>
      <w:bdr w:val="nil"/>
    </w:rPr>
  </w:style>
  <w:style w:type="character" w:customStyle="1" w:styleId="cf01">
    <w:name w:val="cf01"/>
    <w:basedOn w:val="Absatz-Standardschriftart"/>
    <w:rsid w:val="008B5E47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9529C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529C2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9A7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7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3C51E-434E-4111-94B3-F8981F1F9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Wenzel</dc:creator>
  <cp:keywords/>
  <dc:description/>
  <cp:lastModifiedBy>Julian Wenzel</cp:lastModifiedBy>
  <cp:revision>37</cp:revision>
  <dcterms:created xsi:type="dcterms:W3CDTF">2023-04-27T08:44:00Z</dcterms:created>
  <dcterms:modified xsi:type="dcterms:W3CDTF">2023-09-13T20:48:00Z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 6th edition</vt:lpwstr>
  </property>
  <property fmtid="{D5CDD505-2E9C-101B-9397-08002B2CF9AE}" pid="4" name="Mendeley Recent Style Id 1_1">
    <vt:lpwstr>http://www.zotero.org/styles/biological-psychiatry</vt:lpwstr>
  </property>
  <property fmtid="{D5CDD505-2E9C-101B-9397-08002B2CF9AE}" pid="5" name="Mendeley Recent Style Name 1_1">
    <vt:lpwstr>Biological Psychiatry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12th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http://www.zotero.org/styles/springer-basic-brackets-no-et-al</vt:lpwstr>
  </property>
  <property fmtid="{D5CDD505-2E9C-101B-9397-08002B2CF9AE}" pid="19" name="Mendeley Recent Style Name 8_1">
    <vt:lpwstr>Springer - Basic (numeric, brackets, no "et al.")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8255a8c1-52a6-3a41-bdeb-be762800594a</vt:lpwstr>
  </property>
  <property fmtid="{D5CDD505-2E9C-101B-9397-08002B2CF9AE}" pid="24" name="Mendeley Citation Style_1">
    <vt:lpwstr>http://www.zotero.org/styles/springer-basic-brackets-no-et-al</vt:lpwstr>
  </property>
</Properties>
</file>