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4A835631" w:rsidR="00654E8F" w:rsidRPr="003E45F1" w:rsidRDefault="00225F24" w:rsidP="00B14719">
      <w:pPr>
        <w:pStyle w:val="SupplementaryMaterial"/>
        <w:ind w:firstLine="720"/>
        <w:rPr>
          <w:b w:val="0"/>
        </w:rPr>
      </w:pPr>
      <w:r w:rsidRPr="003E45F1">
        <w:t xml:space="preserve">Online </w:t>
      </w:r>
      <w:r w:rsidR="00654E8F" w:rsidRPr="003E45F1">
        <w:t>Supplementary Material</w:t>
      </w:r>
    </w:p>
    <w:p w14:paraId="3D4DBF41" w14:textId="28BBFA75" w:rsidR="00001CF5" w:rsidRPr="003E45F1" w:rsidRDefault="00001CF5" w:rsidP="00001CF5">
      <w:pPr>
        <w:pStyle w:val="Titel"/>
        <w:ind w:left="720" w:firstLine="720"/>
      </w:pPr>
      <w:r w:rsidRPr="003E45F1">
        <w:t>Targeting metacognitive change mechanisms in acute inpatients with psychotic symptoms: Feasibility an</w:t>
      </w:r>
      <w:r w:rsidR="00553F7F" w:rsidRPr="003E45F1">
        <w:t>d acceptability of a modularized group</w:t>
      </w:r>
      <w:r w:rsidRPr="003E45F1">
        <w:t xml:space="preserve"> intervention </w:t>
      </w:r>
    </w:p>
    <w:p w14:paraId="2A4BA4FF" w14:textId="77777777" w:rsidR="00EA2749" w:rsidRPr="003E45F1" w:rsidRDefault="00EA2749" w:rsidP="00EA2749">
      <w:pPr>
        <w:pStyle w:val="AuthorList"/>
        <w:contextualSpacing/>
        <w:rPr>
          <w:vertAlign w:val="superscript"/>
        </w:rPr>
      </w:pPr>
      <w:r w:rsidRPr="003E45F1">
        <w:t>Eva Gussmann</w:t>
      </w:r>
      <w:r w:rsidRPr="003E45F1">
        <w:rPr>
          <w:vertAlign w:val="superscript"/>
        </w:rPr>
        <w:t>1*</w:t>
      </w:r>
      <w:r w:rsidRPr="003E45F1">
        <w:t>, Christoph Lindner</w:t>
      </w:r>
      <w:r w:rsidRPr="003E45F1">
        <w:rPr>
          <w:vertAlign w:val="superscript"/>
        </w:rPr>
        <w:t>1</w:t>
      </w:r>
      <w:r w:rsidRPr="003E45F1">
        <w:t>, Susanne Lucae</w:t>
      </w:r>
      <w:r w:rsidRPr="003E45F1">
        <w:rPr>
          <w:vertAlign w:val="superscript"/>
        </w:rPr>
        <w:t>1,3</w:t>
      </w:r>
      <w:r w:rsidRPr="003E45F1">
        <w:t>, Peter Falkai</w:t>
      </w:r>
      <w:r w:rsidRPr="003E45F1">
        <w:rPr>
          <w:vertAlign w:val="superscript"/>
        </w:rPr>
        <w:t>1,3</w:t>
      </w:r>
      <w:r w:rsidRPr="003E45F1">
        <w:t>, Frank Padberg</w:t>
      </w:r>
      <w:r w:rsidRPr="003E45F1">
        <w:rPr>
          <w:vertAlign w:val="superscript"/>
        </w:rPr>
        <w:t>3</w:t>
      </w:r>
      <w:r w:rsidRPr="003E45F1">
        <w:t>, Samy Egli</w:t>
      </w:r>
      <w:r w:rsidRPr="003E45F1">
        <w:rPr>
          <w:vertAlign w:val="superscript"/>
        </w:rPr>
        <w:t>1</w:t>
      </w:r>
      <w:r w:rsidRPr="003E45F1">
        <w:t>, Johannes Kopf-Beck</w:t>
      </w:r>
      <w:r w:rsidRPr="003E45F1">
        <w:rPr>
          <w:vertAlign w:val="superscript"/>
        </w:rPr>
        <w:t>1,2</w:t>
      </w:r>
    </w:p>
    <w:p w14:paraId="33059AD0" w14:textId="77777777" w:rsidR="00EA2749" w:rsidRPr="003E45F1" w:rsidRDefault="00EA2749" w:rsidP="00EA2749">
      <w:pPr>
        <w:spacing w:before="240" w:after="0"/>
        <w:contextualSpacing/>
        <w:rPr>
          <w:rFonts w:cs="Times New Roman"/>
          <w:b/>
          <w:szCs w:val="24"/>
        </w:rPr>
      </w:pPr>
      <w:r w:rsidRPr="003E45F1">
        <w:rPr>
          <w:rFonts w:cs="Times New Roman"/>
          <w:szCs w:val="24"/>
          <w:vertAlign w:val="superscript"/>
        </w:rPr>
        <w:t xml:space="preserve">1 </w:t>
      </w:r>
      <w:r w:rsidRPr="003E45F1">
        <w:rPr>
          <w:rFonts w:cs="Times New Roman"/>
          <w:szCs w:val="24"/>
        </w:rPr>
        <w:t>Max Planck Institute of Psychiatry, Munich, Germany</w:t>
      </w:r>
    </w:p>
    <w:p w14:paraId="7910DEAC" w14:textId="77777777" w:rsidR="00EA2749" w:rsidRPr="003E45F1" w:rsidRDefault="00EA2749" w:rsidP="00EA2749">
      <w:pPr>
        <w:spacing w:before="240" w:after="0"/>
        <w:contextualSpacing/>
        <w:rPr>
          <w:rFonts w:cs="Times New Roman"/>
          <w:szCs w:val="24"/>
        </w:rPr>
      </w:pPr>
      <w:r w:rsidRPr="003E45F1">
        <w:rPr>
          <w:rFonts w:cs="Times New Roman"/>
          <w:szCs w:val="24"/>
          <w:vertAlign w:val="superscript"/>
        </w:rPr>
        <w:t xml:space="preserve">2 </w:t>
      </w:r>
      <w:r w:rsidRPr="003E45F1">
        <w:rPr>
          <w:rFonts w:cs="Times New Roman"/>
          <w:szCs w:val="24"/>
        </w:rPr>
        <w:t>Faculty of Psychology and Educational Sciences, Department of Psychology, Ludwig Maximilian University, Munich, Germany</w:t>
      </w:r>
    </w:p>
    <w:p w14:paraId="173B66C5" w14:textId="77777777" w:rsidR="00EA2749" w:rsidRPr="003E45F1" w:rsidRDefault="00EA2749" w:rsidP="00EA2749">
      <w:pPr>
        <w:spacing w:before="240" w:after="0"/>
        <w:contextualSpacing/>
        <w:rPr>
          <w:rFonts w:cs="Times New Roman"/>
          <w:szCs w:val="24"/>
        </w:rPr>
      </w:pPr>
      <w:r w:rsidRPr="003E45F1">
        <w:rPr>
          <w:rFonts w:cs="Times New Roman"/>
          <w:szCs w:val="24"/>
          <w:vertAlign w:val="superscript"/>
        </w:rPr>
        <w:t xml:space="preserve">3 </w:t>
      </w:r>
      <w:r w:rsidRPr="003E45F1">
        <w:rPr>
          <w:rFonts w:cs="Times New Roman"/>
          <w:szCs w:val="24"/>
        </w:rPr>
        <w:t>Department of Psychiatry and Psychotherapy, University Hospital, LMU Munich, Germany</w:t>
      </w:r>
    </w:p>
    <w:p w14:paraId="5CE257D3" w14:textId="77777777" w:rsidR="00EA2749" w:rsidRPr="003E45F1" w:rsidRDefault="00EA2749" w:rsidP="00EA2749">
      <w:pPr>
        <w:spacing w:before="240" w:after="0"/>
        <w:contextualSpacing/>
        <w:rPr>
          <w:rFonts w:cs="Times New Roman"/>
          <w:b/>
          <w:szCs w:val="24"/>
        </w:rPr>
      </w:pPr>
    </w:p>
    <w:p w14:paraId="725025B2" w14:textId="77777777" w:rsidR="00EA2749" w:rsidRPr="003E45F1" w:rsidRDefault="00EA2749" w:rsidP="00EA2749">
      <w:pPr>
        <w:spacing w:before="240" w:after="0"/>
        <w:rPr>
          <w:rFonts w:cs="Times New Roman"/>
          <w:b/>
          <w:szCs w:val="24"/>
        </w:rPr>
      </w:pPr>
      <w:r w:rsidRPr="003E45F1">
        <w:rPr>
          <w:rFonts w:cs="Times New Roman"/>
          <w:b/>
          <w:szCs w:val="24"/>
        </w:rPr>
        <w:t xml:space="preserve">* Correspondence: </w:t>
      </w:r>
      <w:r w:rsidRPr="003E45F1">
        <w:rPr>
          <w:rFonts w:cs="Times New Roman"/>
          <w:b/>
          <w:szCs w:val="24"/>
        </w:rPr>
        <w:br/>
      </w:r>
      <w:r w:rsidRPr="003E45F1">
        <w:rPr>
          <w:rFonts w:cs="Times New Roman"/>
          <w:szCs w:val="24"/>
        </w:rPr>
        <w:t xml:space="preserve">Eva Gussmann, M.Sc. </w:t>
      </w:r>
      <w:r w:rsidRPr="003E45F1">
        <w:rPr>
          <w:rFonts w:cs="Times New Roman"/>
          <w:szCs w:val="24"/>
        </w:rPr>
        <w:br/>
        <w:t>eva_gussmann@psych.mpg.de</w:t>
      </w:r>
    </w:p>
    <w:p w14:paraId="0D9F7338" w14:textId="1FCC9221" w:rsidR="008B1CEF" w:rsidRPr="003E45F1" w:rsidRDefault="008B1CEF" w:rsidP="008B1CEF"/>
    <w:p w14:paraId="060EBC0E" w14:textId="7E51242C" w:rsidR="008B1CEF" w:rsidRPr="003E45F1" w:rsidRDefault="008B1CEF" w:rsidP="008B1CEF"/>
    <w:p w14:paraId="09E5A9F1" w14:textId="4AB54310" w:rsidR="008B1CEF" w:rsidRPr="003E45F1" w:rsidRDefault="008B1CEF" w:rsidP="008B1CEF"/>
    <w:p w14:paraId="26DAA5B7" w14:textId="2D141C59" w:rsidR="008B1CEF" w:rsidRPr="003E45F1" w:rsidRDefault="008B1CEF" w:rsidP="008B1CEF"/>
    <w:p w14:paraId="77904504" w14:textId="74B49D9D" w:rsidR="008B1CEF" w:rsidRPr="003E45F1" w:rsidRDefault="008B1CEF" w:rsidP="008B1CEF"/>
    <w:p w14:paraId="500F9748" w14:textId="012B79C1" w:rsidR="008B1CEF" w:rsidRPr="003E45F1" w:rsidRDefault="008B1CEF" w:rsidP="008B1CEF"/>
    <w:p w14:paraId="7BEA975C" w14:textId="71BD91BE" w:rsidR="008B1CEF" w:rsidRPr="003E45F1" w:rsidRDefault="008B1CEF" w:rsidP="008B1CEF"/>
    <w:p w14:paraId="108D0C01" w14:textId="0E123E16" w:rsidR="008B1CEF" w:rsidRPr="003E45F1" w:rsidRDefault="008B1CEF" w:rsidP="008B1CEF"/>
    <w:p w14:paraId="6CE47C8D" w14:textId="148B0DA9" w:rsidR="008B1CEF" w:rsidRPr="003E45F1" w:rsidRDefault="008B1CEF" w:rsidP="008B1CEF"/>
    <w:p w14:paraId="3597B72E" w14:textId="185B2EB0" w:rsidR="008B1CEF" w:rsidRPr="003E45F1" w:rsidRDefault="008B1CEF" w:rsidP="008B1CEF"/>
    <w:p w14:paraId="1B2C84E7" w14:textId="77777777" w:rsidR="00A301EF" w:rsidRPr="003E45F1" w:rsidRDefault="00A301EF" w:rsidP="008B1CEF"/>
    <w:p w14:paraId="3ECC9D6E" w14:textId="77777777" w:rsidR="00FC61E5" w:rsidRPr="003E45F1" w:rsidRDefault="00FC61E5" w:rsidP="008B1CEF"/>
    <w:p w14:paraId="520A243F" w14:textId="77777777" w:rsidR="00FC61E5" w:rsidRPr="003E45F1" w:rsidRDefault="00FC61E5" w:rsidP="008B1CEF"/>
    <w:p w14:paraId="04631043" w14:textId="77777777" w:rsidR="00FC61E5" w:rsidRPr="003E45F1" w:rsidRDefault="00FC61E5" w:rsidP="008B1CEF"/>
    <w:p w14:paraId="5828502E" w14:textId="77777777" w:rsidR="00FC61E5" w:rsidRPr="003E45F1" w:rsidRDefault="00FC61E5" w:rsidP="008B1CEF"/>
    <w:p w14:paraId="3F62C098" w14:textId="2B8E80E0" w:rsidR="00225F24" w:rsidRPr="003E45F1" w:rsidRDefault="00225F24" w:rsidP="008B1CEF">
      <w:pPr>
        <w:rPr>
          <w:b/>
          <w:sz w:val="28"/>
          <w:szCs w:val="28"/>
        </w:rPr>
      </w:pPr>
      <w:r w:rsidRPr="003E45F1">
        <w:rPr>
          <w:b/>
          <w:sz w:val="28"/>
          <w:szCs w:val="28"/>
        </w:rPr>
        <w:lastRenderedPageBreak/>
        <w:t xml:space="preserve">Table of Contents </w:t>
      </w:r>
    </w:p>
    <w:p w14:paraId="3877C016" w14:textId="77777777" w:rsidR="00432D9F" w:rsidRPr="00BD6BA5" w:rsidRDefault="00790D1A">
      <w:pPr>
        <w:pStyle w:val="Verzeichnis1"/>
        <w:tabs>
          <w:tab w:val="right" w:leader="dot" w:pos="9767"/>
        </w:tabs>
        <w:rPr>
          <w:rFonts w:ascii="Times New Roman" w:eastAsiaTheme="minorEastAsia" w:hAnsi="Times New Roman" w:cs="Times New Roman"/>
          <w:b w:val="0"/>
          <w:caps w:val="0"/>
          <w:noProof/>
          <w:lang w:val="en-US" w:eastAsia="ja-JP"/>
        </w:rPr>
      </w:pPr>
      <w:r w:rsidRPr="00432D9F">
        <w:rPr>
          <w:rFonts w:ascii="Times New Roman" w:hAnsi="Times New Roman" w:cs="Times New Roman"/>
          <w:sz w:val="24"/>
          <w:szCs w:val="24"/>
        </w:rPr>
        <w:fldChar w:fldCharType="begin"/>
      </w:r>
      <w:r w:rsidRPr="00432D9F">
        <w:rPr>
          <w:rFonts w:ascii="Times New Roman" w:hAnsi="Times New Roman" w:cs="Times New Roman"/>
          <w:sz w:val="24"/>
          <w:szCs w:val="24"/>
        </w:rPr>
        <w:instrText xml:space="preserve"> TOC \o "1-3" </w:instrText>
      </w:r>
      <w:r w:rsidRPr="00432D9F">
        <w:rPr>
          <w:rFonts w:ascii="Times New Roman" w:hAnsi="Times New Roman" w:cs="Times New Roman"/>
          <w:sz w:val="24"/>
          <w:szCs w:val="24"/>
        </w:rPr>
        <w:fldChar w:fldCharType="separate"/>
      </w:r>
      <w:r w:rsidR="00432D9F" w:rsidRPr="00432D9F">
        <w:rPr>
          <w:rFonts w:ascii="Times New Roman" w:hAnsi="Times New Roman" w:cs="Times New Roman"/>
          <w:noProof/>
        </w:rPr>
        <w:t>Supplementary Methods</w:t>
      </w:r>
      <w:r w:rsidR="00432D9F" w:rsidRPr="00432D9F">
        <w:rPr>
          <w:rFonts w:ascii="Times New Roman" w:hAnsi="Times New Roman" w:cs="Times New Roman"/>
          <w:noProof/>
        </w:rPr>
        <w:tab/>
      </w:r>
      <w:r w:rsidR="00432D9F" w:rsidRPr="00432D9F">
        <w:rPr>
          <w:rFonts w:ascii="Times New Roman" w:hAnsi="Times New Roman" w:cs="Times New Roman"/>
          <w:noProof/>
        </w:rPr>
        <w:fldChar w:fldCharType="begin"/>
      </w:r>
      <w:r w:rsidR="00432D9F" w:rsidRPr="00432D9F">
        <w:rPr>
          <w:rFonts w:ascii="Times New Roman" w:hAnsi="Times New Roman" w:cs="Times New Roman"/>
          <w:noProof/>
        </w:rPr>
        <w:instrText xml:space="preserve"> PAGEREF _Toc14112505 \h </w:instrText>
      </w:r>
      <w:r w:rsidR="00432D9F" w:rsidRPr="00432D9F">
        <w:rPr>
          <w:rFonts w:ascii="Times New Roman" w:hAnsi="Times New Roman" w:cs="Times New Roman"/>
          <w:noProof/>
        </w:rPr>
      </w:r>
      <w:r w:rsidR="00432D9F" w:rsidRPr="00432D9F">
        <w:rPr>
          <w:rFonts w:ascii="Times New Roman" w:hAnsi="Times New Roman" w:cs="Times New Roman"/>
          <w:noProof/>
        </w:rPr>
        <w:fldChar w:fldCharType="separate"/>
      </w:r>
      <w:r w:rsidR="00432D9F" w:rsidRPr="00432D9F">
        <w:rPr>
          <w:rFonts w:ascii="Times New Roman" w:hAnsi="Times New Roman" w:cs="Times New Roman"/>
          <w:noProof/>
        </w:rPr>
        <w:t>3</w:t>
      </w:r>
      <w:r w:rsidR="00432D9F" w:rsidRPr="00432D9F">
        <w:rPr>
          <w:rFonts w:ascii="Times New Roman" w:hAnsi="Times New Roman" w:cs="Times New Roman"/>
          <w:noProof/>
        </w:rPr>
        <w:fldChar w:fldCharType="end"/>
      </w:r>
    </w:p>
    <w:p w14:paraId="6510ED52"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Methods 1. Background to the mechanism-based group therapy concept for the acute psychiatric inpatient ward</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_Toc14112506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3</w:t>
      </w:r>
      <w:r w:rsidRPr="00432D9F">
        <w:rPr>
          <w:rFonts w:ascii="Times New Roman" w:hAnsi="Times New Roman" w:cs="Times New Roman"/>
          <w:noProof/>
        </w:rPr>
        <w:fldChar w:fldCharType="end"/>
      </w:r>
    </w:p>
    <w:p w14:paraId="556D611E"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Methods 2. Routine care on the acute psychiatric inpatient ward of the Max-Planck-Institute of Psychiatry in Munich, Germany</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_Toc14112507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4</w:t>
      </w:r>
      <w:r w:rsidRPr="00432D9F">
        <w:rPr>
          <w:rFonts w:ascii="Times New Roman" w:hAnsi="Times New Roman" w:cs="Times New Roman"/>
          <w:noProof/>
        </w:rPr>
        <w:fldChar w:fldCharType="end"/>
      </w:r>
    </w:p>
    <w:p w14:paraId="60339F2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Methods 3. Feedback questionnaire for the Module Defusion</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_Toc14112508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5</w:t>
      </w:r>
      <w:r w:rsidRPr="00432D9F">
        <w:rPr>
          <w:rFonts w:ascii="Times New Roman" w:hAnsi="Times New Roman" w:cs="Times New Roman"/>
          <w:noProof/>
        </w:rPr>
        <w:fldChar w:fldCharType="end"/>
      </w:r>
    </w:p>
    <w:p w14:paraId="238CC57E" w14:textId="39646BF3" w:rsidR="00432D9F" w:rsidRPr="00BD6BA5" w:rsidRDefault="00432D9F" w:rsidP="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Methods 4. Semi-structured interview conducted at the end of the intervention</w:t>
      </w:r>
      <w:r w:rsidRPr="00BD6BA5">
        <w:rPr>
          <w:rFonts w:ascii="Times New Roman" w:eastAsiaTheme="minorEastAsia" w:hAnsi="Times New Roman" w:cs="Times New Roman"/>
          <w:smallCaps w:val="0"/>
          <w:noProof/>
          <w:lang w:val="en-US" w:eastAsia="ja-JP"/>
        </w:rPr>
        <w:t xml:space="preserve"> </w:t>
      </w:r>
      <w:r w:rsidRPr="00432D9F">
        <w:rPr>
          <w:rFonts w:ascii="Times New Roman" w:hAnsi="Times New Roman" w:cs="Times New Roman"/>
          <w:noProof/>
        </w:rPr>
        <w:t>with selected participants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_Toc14112510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6</w:t>
      </w:r>
      <w:r w:rsidRPr="00432D9F">
        <w:rPr>
          <w:rFonts w:ascii="Times New Roman" w:hAnsi="Times New Roman" w:cs="Times New Roman"/>
          <w:noProof/>
        </w:rPr>
        <w:fldChar w:fldCharType="end"/>
      </w:r>
    </w:p>
    <w:p w14:paraId="6A8149D6" w14:textId="77777777" w:rsidR="00432D9F" w:rsidRPr="00BD6BA5" w:rsidRDefault="00432D9F">
      <w:pPr>
        <w:pStyle w:val="Verzeichnis1"/>
        <w:tabs>
          <w:tab w:val="right" w:leader="dot" w:pos="9767"/>
        </w:tabs>
        <w:rPr>
          <w:rFonts w:ascii="Times New Roman" w:eastAsiaTheme="minorEastAsia" w:hAnsi="Times New Roman" w:cs="Times New Roman"/>
          <w:b w:val="0"/>
          <w:caps w:val="0"/>
          <w:noProof/>
          <w:lang w:val="en-US" w:eastAsia="ja-JP"/>
        </w:rPr>
      </w:pPr>
      <w:r w:rsidRPr="00432D9F">
        <w:rPr>
          <w:rFonts w:ascii="Times New Roman" w:hAnsi="Times New Roman" w:cs="Times New Roman"/>
          <w:noProof/>
        </w:rPr>
        <w:t>Supplementary Figures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_Toc14112511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7</w:t>
      </w:r>
      <w:r w:rsidRPr="00432D9F">
        <w:rPr>
          <w:rFonts w:ascii="Times New Roman" w:hAnsi="Times New Roman" w:cs="Times New Roman"/>
          <w:noProof/>
        </w:rPr>
        <w:fldChar w:fldCharType="end"/>
      </w:r>
    </w:p>
    <w:p w14:paraId="7CFA997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 xml:space="preserve">Supplementary Figure 1. Mechanism-based group therapy concept on the acute psychiatric inpatient ward </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_Toc14112512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7</w:t>
      </w:r>
      <w:r w:rsidRPr="00432D9F">
        <w:rPr>
          <w:rFonts w:ascii="Times New Roman" w:hAnsi="Times New Roman" w:cs="Times New Roman"/>
          <w:noProof/>
        </w:rPr>
        <w:fldChar w:fldCharType="end"/>
      </w:r>
    </w:p>
    <w:p w14:paraId="34DF4F31"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2. Problem model of severe psychotic symptoms, danger to self and others and hospitalisation</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_Toc14112513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8</w:t>
      </w:r>
      <w:r w:rsidRPr="00432D9F">
        <w:rPr>
          <w:rFonts w:ascii="Times New Roman" w:hAnsi="Times New Roman" w:cs="Times New Roman"/>
          <w:noProof/>
        </w:rPr>
        <w:fldChar w:fldCharType="end"/>
      </w:r>
    </w:p>
    <w:p w14:paraId="75EDCB29"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3. Underlying therapeutic model of the mechanism-based group intervention</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_Toc14112514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9</w:t>
      </w:r>
      <w:r w:rsidRPr="00432D9F">
        <w:rPr>
          <w:rFonts w:ascii="Times New Roman" w:hAnsi="Times New Roman" w:cs="Times New Roman"/>
          <w:noProof/>
        </w:rPr>
        <w:fldChar w:fldCharType="end"/>
      </w:r>
    </w:p>
    <w:p w14:paraId="3E97E539"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3. Thematic analysis of themes and sub-themes for “positive group aspects” in the semi-structured interviews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_Toc14112515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10</w:t>
      </w:r>
      <w:r w:rsidRPr="00432D9F">
        <w:rPr>
          <w:rFonts w:ascii="Times New Roman" w:hAnsi="Times New Roman" w:cs="Times New Roman"/>
          <w:noProof/>
        </w:rPr>
        <w:fldChar w:fldCharType="end"/>
      </w:r>
    </w:p>
    <w:p w14:paraId="644182F6"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4. Thematic analysis of themes and sub themes for “insights from group therapy” in the semi-structured interviews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_Toc14112516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11</w:t>
      </w:r>
      <w:r w:rsidRPr="00432D9F">
        <w:rPr>
          <w:rFonts w:ascii="Times New Roman" w:hAnsi="Times New Roman" w:cs="Times New Roman"/>
          <w:noProof/>
        </w:rPr>
        <w:fldChar w:fldCharType="end"/>
      </w:r>
    </w:p>
    <w:p w14:paraId="404A0D9B"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5. Thematic analysis of themes and sub themes for “negative group aspects” in the semi-structured interviews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_Toc14112517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12</w:t>
      </w:r>
      <w:r w:rsidRPr="00432D9F">
        <w:rPr>
          <w:rFonts w:ascii="Times New Roman" w:hAnsi="Times New Roman" w:cs="Times New Roman"/>
          <w:noProof/>
        </w:rPr>
        <w:fldChar w:fldCharType="end"/>
      </w:r>
    </w:p>
    <w:p w14:paraId="73F8BEE9"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Figure 6. Thematic analysis of themes and sub themes for “study setup” in the semi-structured interviews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_Toc14112518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13</w:t>
      </w:r>
      <w:r w:rsidRPr="00432D9F">
        <w:rPr>
          <w:rFonts w:ascii="Times New Roman" w:hAnsi="Times New Roman" w:cs="Times New Roman"/>
          <w:noProof/>
        </w:rPr>
        <w:fldChar w:fldCharType="end"/>
      </w:r>
    </w:p>
    <w:p w14:paraId="28C0D50D" w14:textId="77777777" w:rsidR="00432D9F" w:rsidRPr="00BD6BA5" w:rsidRDefault="00432D9F">
      <w:pPr>
        <w:pStyle w:val="Verzeichnis1"/>
        <w:tabs>
          <w:tab w:val="right" w:leader="dot" w:pos="9767"/>
        </w:tabs>
        <w:rPr>
          <w:rFonts w:ascii="Times New Roman" w:eastAsiaTheme="minorEastAsia" w:hAnsi="Times New Roman" w:cs="Times New Roman"/>
          <w:b w:val="0"/>
          <w:caps w:val="0"/>
          <w:noProof/>
          <w:lang w:val="en-US" w:eastAsia="ja-JP"/>
        </w:rPr>
      </w:pPr>
      <w:r w:rsidRPr="00432D9F">
        <w:rPr>
          <w:rFonts w:ascii="Times New Roman" w:hAnsi="Times New Roman" w:cs="Times New Roman"/>
          <w:noProof/>
        </w:rPr>
        <w:t>Supplementary Tables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_Toc14112519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14</w:t>
      </w:r>
      <w:r w:rsidRPr="00432D9F">
        <w:rPr>
          <w:rFonts w:ascii="Times New Roman" w:hAnsi="Times New Roman" w:cs="Times New Roman"/>
          <w:noProof/>
        </w:rPr>
        <w:fldChar w:fldCharType="end"/>
      </w:r>
    </w:p>
    <w:p w14:paraId="08BA167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1. Overview of intervention’s objectives and core exercises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_Toc14112520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14</w:t>
      </w:r>
      <w:r w:rsidRPr="00432D9F">
        <w:rPr>
          <w:rFonts w:ascii="Times New Roman" w:hAnsi="Times New Roman" w:cs="Times New Roman"/>
          <w:noProof/>
        </w:rPr>
        <w:fldChar w:fldCharType="end"/>
      </w:r>
    </w:p>
    <w:p w14:paraId="65FD66D1"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2. Participants’ attendance rates and reasons for non-attendance</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_Toc14112521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16</w:t>
      </w:r>
      <w:r w:rsidRPr="00432D9F">
        <w:rPr>
          <w:rFonts w:ascii="Times New Roman" w:hAnsi="Times New Roman" w:cs="Times New Roman"/>
          <w:noProof/>
        </w:rPr>
        <w:fldChar w:fldCharType="end"/>
      </w:r>
    </w:p>
    <w:p w14:paraId="455E3C9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3. Participants’ qualitative feedback on the feedback questionnaires of each module and the overall intervention</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_Toc14112522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17</w:t>
      </w:r>
      <w:r w:rsidRPr="00432D9F">
        <w:rPr>
          <w:rFonts w:ascii="Times New Roman" w:hAnsi="Times New Roman" w:cs="Times New Roman"/>
          <w:noProof/>
        </w:rPr>
        <w:fldChar w:fldCharType="end"/>
      </w:r>
    </w:p>
    <w:p w14:paraId="4B4820F6"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4. Participation in supplementary treatments additionally to the experimental group therapy</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_Toc14112523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19</w:t>
      </w:r>
      <w:r w:rsidRPr="00432D9F">
        <w:rPr>
          <w:rFonts w:ascii="Times New Roman" w:hAnsi="Times New Roman" w:cs="Times New Roman"/>
          <w:noProof/>
        </w:rPr>
        <w:fldChar w:fldCharType="end"/>
      </w:r>
    </w:p>
    <w:p w14:paraId="2925539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5. Content of individual psychotherapy sessions during the study period</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_Toc14112524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20</w:t>
      </w:r>
      <w:r w:rsidRPr="00432D9F">
        <w:rPr>
          <w:rFonts w:ascii="Times New Roman" w:hAnsi="Times New Roman" w:cs="Times New Roman"/>
          <w:noProof/>
        </w:rPr>
        <w:fldChar w:fldCharType="end"/>
      </w:r>
    </w:p>
    <w:p w14:paraId="18056423"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6. Transcript notes of individual quotes supporting the thematic analysis for each question in the semi-structured interview</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_Toc14112525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24</w:t>
      </w:r>
      <w:r w:rsidRPr="00432D9F">
        <w:rPr>
          <w:rFonts w:ascii="Times New Roman" w:hAnsi="Times New Roman" w:cs="Times New Roman"/>
          <w:noProof/>
        </w:rPr>
        <w:fldChar w:fldCharType="end"/>
      </w:r>
    </w:p>
    <w:p w14:paraId="21DF4BBD"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7. Codes identified for each participant for the thematic analysis of the semi-structured interview</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_Toc14112526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26</w:t>
      </w:r>
      <w:r w:rsidRPr="00432D9F">
        <w:rPr>
          <w:rFonts w:ascii="Times New Roman" w:hAnsi="Times New Roman" w:cs="Times New Roman"/>
          <w:noProof/>
        </w:rPr>
        <w:fldChar w:fldCharType="end"/>
      </w:r>
    </w:p>
    <w:p w14:paraId="0E694DE8" w14:textId="77777777" w:rsidR="00432D9F" w:rsidRPr="00BD6BA5" w:rsidRDefault="00432D9F">
      <w:pPr>
        <w:pStyle w:val="Verzeichnis2"/>
        <w:rPr>
          <w:rFonts w:ascii="Times New Roman" w:eastAsiaTheme="minorEastAsia" w:hAnsi="Times New Roman" w:cs="Times New Roman"/>
          <w:smallCaps w:val="0"/>
          <w:noProof/>
          <w:lang w:val="en-US" w:eastAsia="ja-JP"/>
        </w:rPr>
      </w:pPr>
      <w:r w:rsidRPr="00432D9F">
        <w:rPr>
          <w:rFonts w:ascii="Times New Roman" w:hAnsi="Times New Roman" w:cs="Times New Roman"/>
          <w:noProof/>
        </w:rPr>
        <w:t>Supplementary Table 8. Recommendations for future research</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_Toc14112527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30</w:t>
      </w:r>
      <w:r w:rsidRPr="00432D9F">
        <w:rPr>
          <w:rFonts w:ascii="Times New Roman" w:hAnsi="Times New Roman" w:cs="Times New Roman"/>
          <w:noProof/>
        </w:rPr>
        <w:fldChar w:fldCharType="end"/>
      </w:r>
    </w:p>
    <w:p w14:paraId="78DE7241" w14:textId="77777777" w:rsidR="00432D9F" w:rsidRPr="00BD6BA5" w:rsidRDefault="00432D9F">
      <w:pPr>
        <w:pStyle w:val="Verzeichnis1"/>
        <w:tabs>
          <w:tab w:val="right" w:leader="dot" w:pos="9767"/>
        </w:tabs>
        <w:rPr>
          <w:rFonts w:ascii="Times New Roman" w:eastAsiaTheme="minorEastAsia" w:hAnsi="Times New Roman" w:cs="Times New Roman"/>
          <w:b w:val="0"/>
          <w:caps w:val="0"/>
          <w:noProof/>
          <w:lang w:val="en-US" w:eastAsia="ja-JP"/>
        </w:rPr>
      </w:pPr>
      <w:r w:rsidRPr="00432D9F">
        <w:rPr>
          <w:rFonts w:ascii="Times New Roman" w:hAnsi="Times New Roman" w:cs="Times New Roman"/>
          <w:noProof/>
        </w:rPr>
        <w:t>References</w:t>
      </w:r>
      <w:r w:rsidRPr="00432D9F">
        <w:rPr>
          <w:rFonts w:ascii="Times New Roman" w:hAnsi="Times New Roman" w:cs="Times New Roman"/>
          <w:noProof/>
        </w:rPr>
        <w:tab/>
      </w:r>
      <w:r w:rsidRPr="00432D9F">
        <w:rPr>
          <w:rFonts w:ascii="Times New Roman" w:hAnsi="Times New Roman" w:cs="Times New Roman"/>
          <w:noProof/>
        </w:rPr>
        <w:fldChar w:fldCharType="begin"/>
      </w:r>
      <w:r w:rsidRPr="00432D9F">
        <w:rPr>
          <w:rFonts w:ascii="Times New Roman" w:hAnsi="Times New Roman" w:cs="Times New Roman"/>
          <w:noProof/>
        </w:rPr>
        <w:instrText xml:space="preserve"> PAGEREF _Toc14112528 \h </w:instrText>
      </w:r>
      <w:r w:rsidRPr="00432D9F">
        <w:rPr>
          <w:rFonts w:ascii="Times New Roman" w:hAnsi="Times New Roman" w:cs="Times New Roman"/>
          <w:noProof/>
        </w:rPr>
      </w:r>
      <w:r w:rsidRPr="00432D9F">
        <w:rPr>
          <w:rFonts w:ascii="Times New Roman" w:hAnsi="Times New Roman" w:cs="Times New Roman"/>
          <w:noProof/>
        </w:rPr>
        <w:fldChar w:fldCharType="separate"/>
      </w:r>
      <w:r w:rsidRPr="00432D9F">
        <w:rPr>
          <w:rFonts w:ascii="Times New Roman" w:hAnsi="Times New Roman" w:cs="Times New Roman"/>
          <w:noProof/>
        </w:rPr>
        <w:t>33</w:t>
      </w:r>
      <w:r w:rsidRPr="00432D9F">
        <w:rPr>
          <w:rFonts w:ascii="Times New Roman" w:hAnsi="Times New Roman" w:cs="Times New Roman"/>
          <w:noProof/>
        </w:rPr>
        <w:fldChar w:fldCharType="end"/>
      </w:r>
    </w:p>
    <w:p w14:paraId="0E1B5C27" w14:textId="77777777" w:rsidR="00FC61E5" w:rsidRPr="003E45F1" w:rsidRDefault="00790D1A" w:rsidP="00A77043">
      <w:pPr>
        <w:jc w:val="both"/>
      </w:pPr>
      <w:r w:rsidRPr="00432D9F">
        <w:rPr>
          <w:rFonts w:cs="Times New Roman"/>
          <w:szCs w:val="24"/>
        </w:rPr>
        <w:fldChar w:fldCharType="end"/>
      </w:r>
    </w:p>
    <w:p w14:paraId="7D43FB96" w14:textId="77777777" w:rsidR="00A77043" w:rsidRDefault="00A77043" w:rsidP="008B1CEF">
      <w:pPr>
        <w:rPr>
          <w:b/>
        </w:rPr>
      </w:pPr>
    </w:p>
    <w:p w14:paraId="666307C7" w14:textId="77777777" w:rsidR="00432D9F" w:rsidRDefault="00432D9F" w:rsidP="008B1CEF">
      <w:pPr>
        <w:rPr>
          <w:b/>
        </w:rPr>
      </w:pPr>
    </w:p>
    <w:p w14:paraId="002E5675" w14:textId="77777777" w:rsidR="00432D9F" w:rsidRDefault="00432D9F" w:rsidP="008B1CEF">
      <w:pPr>
        <w:rPr>
          <w:b/>
        </w:rPr>
      </w:pPr>
    </w:p>
    <w:p w14:paraId="5C8E273C" w14:textId="77777777" w:rsidR="00432D9F" w:rsidRDefault="00432D9F" w:rsidP="008B1CEF">
      <w:pPr>
        <w:rPr>
          <w:b/>
        </w:rPr>
      </w:pPr>
    </w:p>
    <w:p w14:paraId="0B4FA17E" w14:textId="204E59D6" w:rsidR="009E4C18" w:rsidRPr="003E45F1" w:rsidRDefault="009E4C18" w:rsidP="00432D9F">
      <w:pPr>
        <w:pStyle w:val="berschrift1"/>
        <w:ind w:left="0" w:firstLine="0"/>
      </w:pPr>
      <w:bookmarkStart w:id="0" w:name="_Toc14112505"/>
      <w:r w:rsidRPr="003E45F1">
        <w:lastRenderedPageBreak/>
        <w:t>Supplementary Methods</w:t>
      </w:r>
      <w:bookmarkEnd w:id="0"/>
      <w:r w:rsidRPr="003E45F1">
        <w:t xml:space="preserve"> </w:t>
      </w:r>
    </w:p>
    <w:p w14:paraId="3733E88F" w14:textId="224E2B31" w:rsidR="00F13237" w:rsidRPr="003E45F1" w:rsidRDefault="00F13237" w:rsidP="00F13237">
      <w:pPr>
        <w:pStyle w:val="berschrift2"/>
      </w:pPr>
      <w:bookmarkStart w:id="1" w:name="_Toc14112506"/>
      <w:r w:rsidRPr="003E45F1">
        <w:t xml:space="preserve">Supplementary Methods 1. Background to the mechanism-based group therapy concept for the acute </w:t>
      </w:r>
      <w:r w:rsidR="005B3BB2">
        <w:t>psychiatric inpatient</w:t>
      </w:r>
      <w:r w:rsidRPr="003E45F1">
        <w:t xml:space="preserve"> ward</w:t>
      </w:r>
      <w:bookmarkEnd w:id="1"/>
    </w:p>
    <w:p w14:paraId="38D05C83" w14:textId="5CE7A18E" w:rsidR="009B6BB4" w:rsidRPr="003E45F1" w:rsidRDefault="009B6BB4" w:rsidP="0062607C">
      <w:pPr>
        <w:contextualSpacing/>
        <w:jc w:val="both"/>
      </w:pPr>
      <w:r w:rsidRPr="003E45F1">
        <w:t xml:space="preserve">The experimental mechanism-based group therapy for inpatients with acute psychosis was part of an already established modular and mechanism-based psychosocial group therapy concept on the acute </w:t>
      </w:r>
      <w:r w:rsidR="005B3BB2">
        <w:t xml:space="preserve">psychiatric inpatient </w:t>
      </w:r>
      <w:r w:rsidRPr="003E45F1">
        <w:t xml:space="preserve">ward. The existing concept thereby covered the change mechanisms </w:t>
      </w:r>
      <w:r w:rsidR="00F13237">
        <w:t xml:space="preserve">of </w:t>
      </w:r>
      <w:r w:rsidRPr="003E45F1">
        <w:t xml:space="preserve">distress tolerance, impulsivity reduction, </w:t>
      </w:r>
      <w:r w:rsidR="00F13237" w:rsidRPr="003E45F1">
        <w:t>behavioural</w:t>
      </w:r>
      <w:r w:rsidRPr="003E45F1">
        <w:t xml:space="preserve"> activation, information processing, and self-management</w:t>
      </w:r>
      <w:r w:rsidR="00F13237">
        <w:t xml:space="preserve">, </w:t>
      </w:r>
      <w:r w:rsidR="00F13237" w:rsidRPr="00F13237">
        <w:t>which have been identified as</w:t>
      </w:r>
      <w:r w:rsidRPr="003E45F1">
        <w:t xml:space="preserve"> relevant treatment targets in acute psychiatric settings </w:t>
      </w:r>
      <w:r w:rsidRPr="003E45F1">
        <w:fldChar w:fldCharType="begin"/>
      </w:r>
      <w:r w:rsidRPr="003E45F1">
        <w:instrText xml:space="preserve"> ADDIN ZOTERO_ITEM CSL_CITATION {"citationID":"bMxZwHkC","properties":{"formattedCitation":"[1, 2]","plainCitation":"[1, 2]","noteIndex":0},"citationItems":[{"id":1264,"uris":["http://zotero.org/users/8366647/items/TDL6WUQT"],"itemData":{"id":1264,"type":"article-journal","abstract":"Background\n              Concerns are recurrently expressed that the therapeutic content of in-patient care is limited and lacking clear guidance. The perspectives of patients and staff regarding therapeutic priorities for psychiatric in-patient care have been little explored and compared.\n            \n            \n              Aims\n              The aim of this study was to examine patient and staff perspectives on the care priorities of psychiatric in-patients with psychosis.\n            \n            \n              Method\n              We recruited 12 in-patients with psychosis and 12 multidisciplinary team staff. All participants undertook a semi-structured interview examining their perspectives on the therapeutic needs of people with psychosis during admission. Interviews were transcribed verbatim and thematic analysis conducted.\n            \n            \n              Results\n              Three superordinate themes arose from patient interviews: ‘the importance of considering social circumstances and trauma’, ‘managing the intra- and interpersonal impact of psychosis’ and ‘lack of control and collaboration in care’ and three from staff interviews: ‘multidisciplinary facilitators of care’, ‘treating complexity and incorporating social factors’ and ‘restrictive practices preventing quality care provision’. Comparison of patient and staff themes identified unmet needs in addressing social marginalisation, trauma and distress, and the importance of collaborative treatment process and inclusion of spirituality.\n            \n            \n              Conclusions\n              There are gaps between staff and patient perspectives on important priorities for in-patient care that may help explain persistent patient dissatisfaction with in-patient care. Findings suggest the need for coproduced work to develop and test interventions that address broader therapeutic priorities.\n            \n            \n              Declaration of interest\n              None.","container-title":"BJPsych Open","DOI":"10.1192/bjo.2019.33","ISSN":"2056-4724","issue":"3","journalAbbreviation":"BJPsych open","language":"en","page":"e45","source":"DOI.org (Crossref)","title":"The therapeutic needs of psychiatric in-patients with psychosis: A qualitative exploration of patient and staff perspectives","title-short":"The therapeutic needs of psychiatric in-patients with psychosis","volume":"5","author":[{"family":"Wood","given":"Lisa"},{"family":"Williams","given":"Claire"},{"family":"Billings","given":"Jo"},{"family":"Johnson","given":"Sonia"}],"issued":{"date-parts":[["2019",5]]}}},{"id":2439,"uris":["http://zotero.org/users/8366647/items/9P9VVA5A"],"itemData":{"id":2439,"type":"article-journal","abstract":"In this study, we aim to increase our understanding of the self-reported sources of distress among people who have experienced first-episode psychosis. Following a systematic literature search, 33 relevant studies containing first-person accounts of first-episode psychosis were identified, which were synthesized using thematic analysis. Two interrelated superordinate themes were identified: intrapersonal distress and interpersonal distress. Participants reported multiple, diverse, and multifaceted sources of distress across both themes. These were substantially different from those routinely recognized and targeted in clinical practice. This review suggests that practitioners who maintain a stance of genuine curiosity about the potential sources of distress for this population will be perceived as more helpful. The findings also highlight the importance of being service user–led when planning and delivering mental health care. Additional clinical and research implications are discussed.","container-title":"Qualitative Health Research","DOI":"10.1177/1049732318790544","ISSN":"1049-7323, 1552-7557","issue":"1","journalAbbreviation":"Qual Health Res","language":"en","page":"107-123","source":"DOI.org (Crossref)","title":"Sources of Distress in First-Episode Psychosis: A Systematic Review and Qualitative Metasynthesis","title-short":"Sources of Distress in First-Episode Psychosis","volume":"29","author":[{"family":"Griffiths","given":"Robert"},{"family":"Mansell","given":"Warren"},{"family":"Edge","given":"Dawn"},{"family":"Tai","given":"Sara"}],"issued":{"date-parts":[["2019",1]]}}}],"schema":"https://github.com/citation-style-language/schema/raw/master/csl-citation.json"} </w:instrText>
      </w:r>
      <w:r w:rsidRPr="003E45F1">
        <w:fldChar w:fldCharType="separate"/>
      </w:r>
      <w:r w:rsidRPr="003E45F1">
        <w:rPr>
          <w:noProof/>
        </w:rPr>
        <w:t>[1, 2]</w:t>
      </w:r>
      <w:r w:rsidRPr="003E45F1">
        <w:fldChar w:fldCharType="end"/>
      </w:r>
      <w:r w:rsidRPr="003E45F1">
        <w:t xml:space="preserve">. </w:t>
      </w:r>
      <w:r w:rsidR="00F13237">
        <w:t>Based on this selection and with reference</w:t>
      </w:r>
      <w:r w:rsidRPr="003E45F1">
        <w:t xml:space="preserve"> to evidence-based treatment manuals, we implemented four group modules</w:t>
      </w:r>
      <w:r w:rsidR="00F13237">
        <w:t>,</w:t>
      </w:r>
      <w:r w:rsidRPr="003E45F1">
        <w:t xml:space="preserve"> including a transdiagnostic Skillstraining, a transdiagnostic Resource Group, a transdiagnostic Psychoeducation Group and a transdiagnostic Crisis-Competence-Group (see Supplementary Figure 1). All group modules were adapted to a crisis-focused </w:t>
      </w:r>
      <w:r w:rsidR="00F13237">
        <w:t>setting by being brief, easy to understand</w:t>
      </w:r>
      <w:r w:rsidRPr="003E45F1">
        <w:t xml:space="preserve"> and coping-oriented </w:t>
      </w:r>
      <w:r w:rsidRPr="003E45F1">
        <w:fldChar w:fldCharType="begin"/>
      </w:r>
      <w:r w:rsidRPr="003E45F1">
        <w:instrText xml:space="preserve"> ADDIN ZOTERO_ITEM CSL_CITATION {"citationID":"SbE5wwzB","properties":{"formattedCitation":"[3]","plainCitation":"[3]","noteIndex":0},"citationItems":[{"id":1301,"uris":["http://zotero.org/users/8366647/items/YHZQEYPR"],"itemData":{"id":1301,"type":"article-journal","container-title":"Journal of Mental Health","DOI":"10.1080/09638230802053359","ISSN":"0963-8237, 1360-0567","issue":"4","journalAbbreviation":"Journal of Mental Health","language":"en","page":"316-325","source":"DOI.org (Crossref)","title":"A conceptual model of the aims and functions of acute inpatient psychiatry","volume":"18","author":[{"family":"Bowers","given":"Len"},{"family":"Chaplin","given":"Rob"},{"family":"Quirk","given":"Alan"},{"family":"Lelliott","given":"Paul"}],"issued":{"date-parts":[["2009",1]]}}}],"schema":"https://github.com/citation-style-language/schema/raw/master/csl-citation.json"} </w:instrText>
      </w:r>
      <w:r w:rsidRPr="003E45F1">
        <w:fldChar w:fldCharType="separate"/>
      </w:r>
      <w:r w:rsidRPr="003E45F1">
        <w:rPr>
          <w:noProof/>
        </w:rPr>
        <w:t>[3]</w:t>
      </w:r>
      <w:r w:rsidRPr="003E45F1">
        <w:fldChar w:fldCharType="end"/>
      </w:r>
      <w:r w:rsidRPr="003E45F1">
        <w:t xml:space="preserve">. </w:t>
      </w:r>
    </w:p>
    <w:p w14:paraId="2D6D33B7" w14:textId="5F49B188" w:rsidR="009B6BB4" w:rsidRPr="003E45F1" w:rsidRDefault="009B6BB4" w:rsidP="009B6BB4">
      <w:pPr>
        <w:ind w:firstLine="720"/>
        <w:contextualSpacing/>
        <w:jc w:val="both"/>
      </w:pPr>
      <w:r w:rsidRPr="003E45F1">
        <w:rPr>
          <w:rFonts w:eastAsia="Times New Roman" w:cs="Times New Roman"/>
        </w:rPr>
        <w:t>Due to the lack of available tre</w:t>
      </w:r>
      <w:r w:rsidR="00F13237">
        <w:rPr>
          <w:rFonts w:eastAsia="Times New Roman" w:cs="Times New Roman"/>
        </w:rPr>
        <w:t>atments specifically tailored for inpatients with</w:t>
      </w:r>
      <w:r w:rsidRPr="003E45F1">
        <w:rPr>
          <w:rFonts w:eastAsia="Times New Roman" w:cs="Times New Roman"/>
        </w:rPr>
        <w:t xml:space="preserve"> acute psychotic symptoms </w:t>
      </w:r>
      <w:r w:rsidRPr="003E45F1">
        <w:fldChar w:fldCharType="begin"/>
      </w:r>
      <w:r w:rsidRPr="003E45F1">
        <w:instrText xml:space="preserve"> ADDIN ZOTERO_ITEM CSL_CITATION {"citationID":"zXfZWSUB","properties":{"formattedCitation":"[4]","plainCitation":"[4]","noteIndex":0},"citationItems":[{"id":880,"uris":["http://zotero.org/users/8366647/items/45I3P44U"],"itemData":{"id":880,"type":"article-journal","container-title":"Clinical Psychology Review","DOI":"10.1016/j.cpr.2020.101929","ISSN":"02727358","journalAbbreviation":"Clinical Psychology Review","language":"en","page":"101929","source":"DOI.org (Crossref)","title":"Psychological interventions for acute psychiatric inpatients with schizophrenia-spectrum disorders: A systematic review and meta-analysis","title-short":"Psychological interventions for acute psychiatric inpatients with schizophrenia-spectrum disorders","volume":"82","author":[{"family":"Barnicot","given":"K."},{"family":"Michael","given":"C."},{"family":"Trione","given":"E."},{"family":"Lang","given":"S."},{"family":"Saunders","given":"T."},{"family":"Sharp","given":"M."},{"family":"Crawford","given":"M.J."}],"issued":{"date-parts":[["2020",12]]}}}],"schema":"https://github.com/citation-style-language/schema/raw/master/csl-citation.json"} </w:instrText>
      </w:r>
      <w:r w:rsidRPr="003E45F1">
        <w:fldChar w:fldCharType="separate"/>
      </w:r>
      <w:r w:rsidRPr="003E45F1">
        <w:rPr>
          <w:noProof/>
        </w:rPr>
        <w:t>[4]</w:t>
      </w:r>
      <w:r w:rsidRPr="003E45F1">
        <w:fldChar w:fldCharType="end"/>
      </w:r>
      <w:r w:rsidRPr="003E45F1">
        <w:rPr>
          <w:rFonts w:eastAsia="Times New Roman" w:cs="Times New Roman"/>
        </w:rPr>
        <w:t>, a new mechanism-based group was developed (se</w:t>
      </w:r>
      <w:r w:rsidR="00F13237">
        <w:rPr>
          <w:rFonts w:eastAsia="Times New Roman" w:cs="Times New Roman"/>
        </w:rPr>
        <w:t>e Supplementary Figure 1). As</w:t>
      </w:r>
      <w:r w:rsidRPr="003E45F1">
        <w:rPr>
          <w:rFonts w:eastAsia="Times New Roman" w:cs="Times New Roman"/>
        </w:rPr>
        <w:t xml:space="preserve"> there was limited evidence available for existing concepts in this patient population and setting, a rigorous scientific process was followed during the intervention design </w:t>
      </w:r>
      <w:r w:rsidRPr="003E45F1">
        <w:fldChar w:fldCharType="begin"/>
      </w:r>
      <w:r w:rsidRPr="003E45F1">
        <w:instrText xml:space="preserve"> ADDIN ZOTERO_ITEM CSL_CITATION {"citationID":"ryWqobSl","properties":{"formattedCitation":"[5]","plainCitation":"[5]","noteIndex":0},"citationItems":[{"id":922,"uris":["http://zotero.org/users/8366647/items/PQPGP8EJ"],"itemData":{"id":922,"type":"book","call-number":"RA427.8","edition":"Fourth edition","event-place":"San Francisco, CA","ISBN":"978-1-119-03556-5","number-of-pages":"1","publisher":"Jossey-Bass &amp; Pfeiffer Imprints, Wiley","publisher-place":"San Francisco, CA","source":"Library of Congress ISBN","title":"Planning health promotion programs: an intervention mapping approach","title-short":"Planning health promotion programs","author":[{"family":"Bartholomew Eldredge","given":"L. Kay"}],"issued":{"date-parts":[["2016"]]}}}],"schema":"https://github.com/citation-style-language/schema/raw/master/csl-citation.json"} </w:instrText>
      </w:r>
      <w:r w:rsidRPr="003E45F1">
        <w:fldChar w:fldCharType="separate"/>
      </w:r>
      <w:r w:rsidRPr="003E45F1">
        <w:rPr>
          <w:noProof/>
        </w:rPr>
        <w:t>[5]</w:t>
      </w:r>
      <w:r w:rsidRPr="003E45F1">
        <w:fldChar w:fldCharType="end"/>
      </w:r>
      <w:r w:rsidRPr="003E45F1">
        <w:rPr>
          <w:rFonts w:eastAsia="Times New Roman" w:cs="Times New Roman"/>
        </w:rPr>
        <w:t xml:space="preserve"> and feasibility study </w:t>
      </w:r>
      <w:r w:rsidRPr="003E45F1">
        <w:fldChar w:fldCharType="begin"/>
      </w:r>
      <w:r w:rsidRPr="003E45F1">
        <w:instrText xml:space="preserve"> ADDIN ZOTERO_ITEM CSL_CITATION {"citationID":"ikdPU1JU","properties":{"formattedCitation":"[6]","plainCitation":"[6]","noteIndex":0},"citationItems":[{"id":2009,"uris":["http://zotero.org/users/8366647/items/6MIQKXD8"],"itemData":{"id":2009,"type":"article-journal","container-title":"Medical Care","DOI":"10.1097/MLR.0000000000001664","ISSN":"0025-7079","issue":"1","language":"en","page":"95-103","source":"DOI.org (Crossref)","title":"Guidelines for Designing and Evaluating Feasibility Pilot Studies","volume":"60","author":[{"family":"Teresi","given":"Jeanne A."},{"family":"Yu","given":"Xiaoying"},{"family":"Stewart","given":"Anita L."},{"family":"Hays","given":"Ron D."}],"issued":{"date-parts":[["2022",1]]}}}],"schema":"https://github.com/citation-style-language/schema/raw/master/csl-citation.json"} </w:instrText>
      </w:r>
      <w:r w:rsidRPr="003E45F1">
        <w:fldChar w:fldCharType="separate"/>
      </w:r>
      <w:r w:rsidRPr="003E45F1">
        <w:rPr>
          <w:noProof/>
        </w:rPr>
        <w:t>[6]</w:t>
      </w:r>
      <w:r w:rsidRPr="003E45F1">
        <w:fldChar w:fldCharType="end"/>
      </w:r>
      <w:r w:rsidRPr="003E45F1">
        <w:rPr>
          <w:rFonts w:eastAsia="Times New Roman" w:cs="Times New Roman"/>
        </w:rPr>
        <w:t xml:space="preserve">, which we described in </w:t>
      </w:r>
      <w:r w:rsidR="00644F11">
        <w:rPr>
          <w:rFonts w:eastAsia="Times New Roman" w:cs="Times New Roman"/>
        </w:rPr>
        <w:t xml:space="preserve">our </w:t>
      </w:r>
      <w:r w:rsidRPr="003E45F1">
        <w:rPr>
          <w:rFonts w:eastAsia="Times New Roman" w:cs="Times New Roman"/>
        </w:rPr>
        <w:t>previous</w:t>
      </w:r>
      <w:r w:rsidR="00C21709">
        <w:rPr>
          <w:rFonts w:eastAsia="Times New Roman" w:cs="Times New Roman"/>
        </w:rPr>
        <w:t xml:space="preserve"> </w:t>
      </w:r>
      <w:r w:rsidR="009266CC">
        <w:rPr>
          <w:rFonts w:eastAsia="Times New Roman" w:cs="Times New Roman"/>
        </w:rPr>
        <w:fldChar w:fldCharType="begin"/>
      </w:r>
      <w:r w:rsidR="009266CC">
        <w:rPr>
          <w:rFonts w:eastAsia="Times New Roman" w:cs="Times New Roman"/>
        </w:rPr>
        <w:instrText xml:space="preserve"> ADDIN ZOTERO_ITEM CSL_CITATION {"citationID":"fZm2laUn","properties":{"formattedCitation":"[7]","plainCitation":"[7]","noteIndex":0},"citationItems":[{"id":2889,"uris":["http://zotero.org/users/8366647/items/B3STY2MV"],"itemData":{"id":2889,"type":"article-journal","abstract":"BackgroundTreatment guidelines for psychosis recommend offering psychotherapy already in the acute illness phase. However, there is a lack of available interventions adapted to the specific needs and key change mechanisms of inpatients experiencing severe symptoms and crisis. In this article we outline the scientific development process of a needs-oriented and mechanism-based group intervention for acute psychiatric inpatients with psychosis (MEBASp).MethodsTo guide our intervention design, we used Intervention Mapping (IM), a six-step framework for developing evidence-based health interventions that consisted of an extensive literature review, an in-depth problem definition and needs analysis, the modeling of change mechanisms and outcomes and the production of an intervention prototype.ResultsOur low-threshold modularized group intervention consists of nine stand-alone sessions (two per week) within three modules and targets different aspects of metacognitive and social change mechanisms. Module I and II aim to reduce acute symptoms by fostering cognitive insight, Module III focuses on reducing distress via cognitive defusion. Therapy contents are adapted from existing metacognitive treatments such as the Metacognitive Training and presented in a destigmatizing, simply understandable and experience-oriented way.ConclusionMEBASp is currently evaluated in a single-arm feasibility trial. Using a systematic and rigorous development methodology and providing a detailed description of the development steps demonstrated to be invaluable in improving the intervention’s scientific foundation, validity, and replicability for similar research.","container-title":"Frontiers in Psychiatry","ISSN":"1664-0640","journalAbbreviation":"Frontiers in Psychiatry","title":"Developing a mechanism-based therapy for acute psychiatric inpatients with psychotic symptoms: an Intervention Mapping approach","URL":"https://www.frontiersin.org/articles/10.3389/fpsyt.2023.1160075","volume":"14","author":[{"family":"Gussmann","given":"Eva"},{"family":"Lucae","given":"Susanne"},{"family":"Falkai","given":"Peter"},{"family":"Padberg","given":"Frank"},{"family":"Egli","given":"Samy"},{"family":"Kopf-Beck","given":"Johannes"}],"issued":{"date-parts":[["2023"]]}}}],"schema":"https://github.com/citation-style-language/schema/raw/master/csl-citation.json"} </w:instrText>
      </w:r>
      <w:r w:rsidR="009266CC">
        <w:rPr>
          <w:rFonts w:eastAsia="Times New Roman" w:cs="Times New Roman"/>
        </w:rPr>
        <w:fldChar w:fldCharType="separate"/>
      </w:r>
      <w:r w:rsidR="009266CC">
        <w:rPr>
          <w:rFonts w:eastAsia="Times New Roman" w:cs="Times New Roman"/>
          <w:noProof/>
        </w:rPr>
        <w:t>[7]</w:t>
      </w:r>
      <w:r w:rsidR="009266CC">
        <w:rPr>
          <w:rFonts w:eastAsia="Times New Roman" w:cs="Times New Roman"/>
        </w:rPr>
        <w:fldChar w:fldCharType="end"/>
      </w:r>
      <w:r w:rsidR="00644F11">
        <w:rPr>
          <w:rFonts w:eastAsia="Times New Roman" w:cs="Times New Roman"/>
        </w:rPr>
        <w:t xml:space="preserve"> and </w:t>
      </w:r>
      <w:r w:rsidRPr="003E45F1">
        <w:rPr>
          <w:rFonts w:eastAsia="Times New Roman" w:cs="Times New Roman"/>
        </w:rPr>
        <w:t>current work. Our target inpatient group for the design and evaluation study encompassed the entire psychosis-spectrum, including affective disorders with psychotic symptoms and comorbid diagnosis. However, we ensured that the group was also designed using transdiagnostic principles to allow for future expansion to other patient populations.</w:t>
      </w:r>
    </w:p>
    <w:p w14:paraId="3971BDD4" w14:textId="01CF2E4C" w:rsidR="00935248" w:rsidRPr="003E45F1" w:rsidRDefault="009B6BB4" w:rsidP="009B6BB4">
      <w:pPr>
        <w:contextualSpacing/>
        <w:jc w:val="both"/>
      </w:pPr>
      <w:r w:rsidRPr="003E45F1">
        <w:tab/>
      </w:r>
      <w:r w:rsidR="00CE37AE" w:rsidRPr="003E45F1">
        <w:t xml:space="preserve">Our </w:t>
      </w:r>
      <w:r w:rsidR="00CD13E0" w:rsidRPr="003E45F1">
        <w:t xml:space="preserve">feasibility study resembles </w:t>
      </w:r>
      <w:r w:rsidR="00986782" w:rsidRPr="003E45F1">
        <w:t>an early Phase II clinical trial with the aim of testing the feasibilit</w:t>
      </w:r>
      <w:r w:rsidR="00CE37AE" w:rsidRPr="003E45F1">
        <w:t>y,</w:t>
      </w:r>
      <w:r w:rsidR="00D8324D" w:rsidRPr="003E45F1">
        <w:t xml:space="preserve"> acceptability and safety of the</w:t>
      </w:r>
      <w:r w:rsidR="00CE37AE" w:rsidRPr="003E45F1">
        <w:t xml:space="preserve"> novel intervention</w:t>
      </w:r>
      <w:r w:rsidR="00986782" w:rsidRPr="003E45F1">
        <w:t xml:space="preserve"> with a small amount of </w:t>
      </w:r>
      <w:r w:rsidR="00D8324D" w:rsidRPr="003E45F1">
        <w:t xml:space="preserve">diverse </w:t>
      </w:r>
      <w:r w:rsidR="00AB38A3" w:rsidRPr="003E45F1">
        <w:t>participants</w:t>
      </w:r>
      <w:r w:rsidR="00FF13A0" w:rsidRPr="003E45F1">
        <w:t xml:space="preserve"> </w:t>
      </w:r>
      <w:r w:rsidR="00FF13A0" w:rsidRPr="003E45F1">
        <w:fldChar w:fldCharType="begin"/>
      </w:r>
      <w:r w:rsidR="00C21709">
        <w:instrText xml:space="preserve"> ADDIN ZOTERO_ITEM CSL_CITATION {"citationID":"29rrPjne","properties":{"formattedCitation":"[8, 9]","plainCitation":"[8, 9]","noteIndex":0},"citationItems":[{"id":1241,"uris":["http://zotero.org/users/8366647/items/J9HX8MP7"],"itemData":{"id":1241,"type":"article-journal","container-title":"International Journal of Nursing Studies","DOI":"10.1016/j.ijnurstu.2017.12.001","ISSN":"00207489","journalAbbreviation":"International Journal of Nursing Studies","language":"en","page":"86-93","source":"DOI.org (Crossref)","title":"Increasing value and reducing waste by optimizing the development of complex interventions: Enriching the development phase of the Medical Research Council (MRC) Framework","title-short":"Increasing value and reducing waste by optimizing the development of complex interventions","volume":"79","author":[{"family":"Bleijenberg","given":"Nienke"},{"family":"Man-van Ginkel","given":"Janneke M.","non-dropping-particle":"de"},{"family":"Trappenburg","given":"Jaap C.A."},{"family":"Ettema","given":"Roelof G.A."},{"family":"Sino","given":"Carolien G."},{"family":"Heim","given":"Noor"},{"family":"Hafsteindóttir","given":"Thóra B."},{"family":"Richards","given":"David A."},{"family":"Schuurmans","given":"Marieke J."}],"issued":{"date-parts":[["2018",3]]}}},{"id":2625,"uris":["http://zotero.org/users/8366647/items/WBTN2WKW"],"itemData":{"id":2625,"type":"article-journal","container-title":"Current Behavioral Neuroscience Reports","DOI":"10.1007/s40473-018-0152-y","ISSN":"2196-2979","issue":"2","journalAbbreviation":"Curr Behav Neurosci Rep","language":"en","page":"143-152","source":"DOI.org (Crossref)","title":"Principles of Designing a Clinical Trial: Optimizing Chances of Trial Success","title-short":"Principles of Designing a Clinical Trial","volume":"5","author":[{"family":"El-Hagrassy","given":"Mirret M."},{"family":"Duarte","given":"Dante"},{"family":"Thibaut","given":"Aurore"},{"family":"Lucena","given":"Mariana F. G."},{"family":"Fregni","given":"Felipe"}],"issued":{"date-parts":[["2018",6]]}}}],"schema":"https://github.com/citation-style-language/schema/raw/master/csl-citation.json"} </w:instrText>
      </w:r>
      <w:r w:rsidR="00FF13A0" w:rsidRPr="003E45F1">
        <w:fldChar w:fldCharType="separate"/>
      </w:r>
      <w:r w:rsidR="00C21709">
        <w:rPr>
          <w:noProof/>
        </w:rPr>
        <w:t>[8, 9]</w:t>
      </w:r>
      <w:r w:rsidR="00FF13A0" w:rsidRPr="003E45F1">
        <w:fldChar w:fldCharType="end"/>
      </w:r>
      <w:r w:rsidR="00E901F2" w:rsidRPr="003E45F1">
        <w:t>. Given</w:t>
      </w:r>
      <w:r w:rsidR="00CE37AE" w:rsidRPr="003E45F1">
        <w:t xml:space="preserve"> that the group treatment</w:t>
      </w:r>
      <w:r w:rsidR="00E901F2" w:rsidRPr="003E45F1">
        <w:t xml:space="preserve"> is feasible and sa</w:t>
      </w:r>
      <w:r w:rsidR="00CE37AE" w:rsidRPr="003E45F1">
        <w:t xml:space="preserve">fe, </w:t>
      </w:r>
      <w:r w:rsidR="00314957" w:rsidRPr="003E45F1">
        <w:t xml:space="preserve">we plan to further study the effect of </w:t>
      </w:r>
      <w:r w:rsidRPr="003E45F1">
        <w:t>hypothesized</w:t>
      </w:r>
      <w:r w:rsidR="00314957" w:rsidRPr="003E45F1">
        <w:t xml:space="preserve"> change mechanisms with the help of mediation analyses in Phase III and IV studies.</w:t>
      </w:r>
      <w:r w:rsidR="00457AC6" w:rsidRPr="003E45F1">
        <w:t xml:space="preserve"> Moreover,</w:t>
      </w:r>
      <w:r w:rsidR="00314957" w:rsidRPr="003E45F1">
        <w:t xml:space="preserve"> </w:t>
      </w:r>
      <w:r w:rsidRPr="003E45F1">
        <w:t xml:space="preserve">our </w:t>
      </w:r>
      <w:r w:rsidR="00314957" w:rsidRPr="003E45F1">
        <w:t>goal is to further evaluate which patients will particularly benefit from the concept</w:t>
      </w:r>
      <w:r w:rsidR="00844B8B" w:rsidRPr="003E45F1">
        <w:t xml:space="preserve"> by studying moderators</w:t>
      </w:r>
      <w:r w:rsidR="007D5D5E" w:rsidRPr="003E45F1">
        <w:t xml:space="preserve"> </w:t>
      </w:r>
      <w:r w:rsidR="007D5D5E" w:rsidRPr="003E45F1">
        <w:fldChar w:fldCharType="begin"/>
      </w:r>
      <w:r w:rsidR="00C21709">
        <w:instrText xml:space="preserve"> ADDIN ZOTERO_ITEM CSL_CITATION {"citationID":"p285Oolb","properties":{"formattedCitation":"[10]","plainCitation":"[10]","noteIndex":0},"citationItems":[{"id":2568,"uris":["http://zotero.org/users/8366647/items/MGXL4YJL"],"itemData":{"id":2568,"type":"article-journal","abstract":"There has been enormous progress in psychotherapy research. This has culminated in recognition of several treatments that have strong evidence in their behalf. Even so, after decades of psychotherapy research, we cannot provide an evidence-based explanation for how or why even our most well studied interventions produce change, that is, the mechanism(s) through which treatments operate. This chapter presents central requirements for demonstrating mediators and mechanisms of change and reviews current data-analytic and designs approaches and why they fall short of meeting these requirements. The role of the therapeutic alliance in psychotherapy and cognitive changes in cognitive therapy for depression are highlighted to illustrate key issues. Promising lines of work to identify mediators and mechanisms, ways of bringing to bear multiple types of evidence, recommendations to make progress in understanding how therapy works, and conceptual and research challenges in evaluating mediators and mechanisms are also presented.","container-title":"Annual Review of Clinical Psychology","DOI":"10.1146/annurev.clinpsy.3.022806.091432","ISSN":"1548-5943, 1548-5951","issue":"1","journalAbbreviation":"Annu. Rev. Clin. Psychol.","language":"en","page":"1-27","source":"DOI.org (Crossref)","title":"Mediators and Mechanisms of Change in Psychotherapy Research","volume":"3","author":[{"family":"Kazdin","given":"Alan E."}],"issued":{"date-parts":[["2007",4,1]]}}}],"schema":"https://github.com/citation-style-language/schema/raw/master/csl-citation.json"} </w:instrText>
      </w:r>
      <w:r w:rsidR="007D5D5E" w:rsidRPr="003E45F1">
        <w:fldChar w:fldCharType="separate"/>
      </w:r>
      <w:r w:rsidR="00C21709">
        <w:rPr>
          <w:noProof/>
        </w:rPr>
        <w:t>[10]</w:t>
      </w:r>
      <w:r w:rsidR="007D5D5E" w:rsidRPr="003E45F1">
        <w:fldChar w:fldCharType="end"/>
      </w:r>
      <w:r w:rsidR="00CE37AE" w:rsidRPr="003E45F1">
        <w:t xml:space="preserve">. </w:t>
      </w:r>
      <w:r w:rsidR="00D8324D" w:rsidRPr="003E45F1">
        <w:t>Therewith, o</w:t>
      </w:r>
      <w:r w:rsidR="00CE37AE" w:rsidRPr="003E45F1">
        <w:t>ur ultimate goal</w:t>
      </w:r>
      <w:r w:rsidR="00D8324D" w:rsidRPr="003E45F1">
        <w:t xml:space="preserve"> is to personalize </w:t>
      </w:r>
      <w:r w:rsidR="00E61784" w:rsidRPr="003E45F1">
        <w:t xml:space="preserve">treatment </w:t>
      </w:r>
      <w:r w:rsidR="00D8324D" w:rsidRPr="003E45F1">
        <w:t xml:space="preserve">and optimize outcomes </w:t>
      </w:r>
      <w:r w:rsidR="00E61784" w:rsidRPr="003E45F1">
        <w:t xml:space="preserve">by a) identifying </w:t>
      </w:r>
      <w:r w:rsidR="00CE37AE" w:rsidRPr="003E45F1">
        <w:t xml:space="preserve">patients’ </w:t>
      </w:r>
      <w:r w:rsidR="00E61784" w:rsidRPr="003E45F1">
        <w:t xml:space="preserve">relevant change mechanisms </w:t>
      </w:r>
      <w:r w:rsidR="00CE37AE" w:rsidRPr="003E45F1">
        <w:t xml:space="preserve">right </w:t>
      </w:r>
      <w:r w:rsidR="00E61784" w:rsidRPr="003E45F1">
        <w:t xml:space="preserve">on admission, b) </w:t>
      </w:r>
      <w:r w:rsidR="00CE37AE" w:rsidRPr="003E45F1">
        <w:t xml:space="preserve">creating a treatment plan that </w:t>
      </w:r>
      <w:r w:rsidR="00E61784" w:rsidRPr="003E45F1">
        <w:t>combin</w:t>
      </w:r>
      <w:r w:rsidR="00CE37AE" w:rsidRPr="003E45F1">
        <w:t>es</w:t>
      </w:r>
      <w:r w:rsidR="00E61784" w:rsidRPr="003E45F1">
        <w:t xml:space="preserve"> interventions target</w:t>
      </w:r>
      <w:r w:rsidR="00CE37AE" w:rsidRPr="003E45F1">
        <w:t>ing various</w:t>
      </w:r>
      <w:r w:rsidR="00E61784" w:rsidRPr="003E45F1">
        <w:t xml:space="preserve"> key change mechanisms, and c) offering treatment in different </w:t>
      </w:r>
      <w:r w:rsidR="00D8324D" w:rsidRPr="003E45F1">
        <w:t xml:space="preserve">therapeutic </w:t>
      </w:r>
      <w:r w:rsidR="00E61784" w:rsidRPr="003E45F1">
        <w:t>modes e.g. indi</w:t>
      </w:r>
      <w:r w:rsidR="00CE37AE" w:rsidRPr="003E45F1">
        <w:t xml:space="preserve">vidual and group therapy </w:t>
      </w:r>
      <w:r w:rsidR="00E61784" w:rsidRPr="003E45F1">
        <w:t xml:space="preserve">to </w:t>
      </w:r>
      <w:r w:rsidR="00D8324D" w:rsidRPr="003E45F1">
        <w:t xml:space="preserve">meet patients’ needs </w:t>
      </w:r>
      <w:r w:rsidR="00E61784" w:rsidRPr="003E45F1">
        <w:t>(see Supplementary Figure 1</w:t>
      </w:r>
      <w:r w:rsidR="00D8324D" w:rsidRPr="003E45F1">
        <w:t>)</w:t>
      </w:r>
      <w:r w:rsidRPr="003E45F1">
        <w:t xml:space="preserve"> </w:t>
      </w:r>
      <w:r w:rsidRPr="003E45F1">
        <w:fldChar w:fldCharType="begin"/>
      </w:r>
      <w:r w:rsidR="00C21709">
        <w:instrText xml:space="preserve"> ADDIN ZOTERO_ITEM CSL_CITATION {"citationID":"ply3gEK9","properties":{"formattedCitation":"[11\\uc0\\u8211{}13]","plainCitation":"[11–13]","noteIndex":0},"citationItems":[{"id":1953,"uris":["http://zotero.org/users/8366647/items/3L5C9NGQ"],"itemData":{"id":1953,"type":"article-journal","container-title":"Psychiatry Research","DOI":"10.1016/j.psychres.2012.04.009","ISSN":"01651781","issue":"1","journalAbbreviation":"Psychiatry Research","language":"en","page":"65-69","source":"DOI.org (Crossref)","title":"Self-stigma of mental illness scale—short form: Reliability and validity","title-short":"Self-stigma of mental illness scale—short form","volume":"199","author":[{"family":"Corrigan","given":"Patrick W."},{"family":"Michaels","given":"Patrick J."},{"family":"Vega","given":"Eduardo"},{"family":"Gause","given":"Michael"},{"family":"Watson","given":"Amy C."},{"family":"Rüsch","given":"Nicolas"}],"issued":{"date-parts":[["2012",8]]}}},{"id":893,"uris":["http://zotero.org/users/8366647/items/GXHIDSVR"],"itemData":{"id":893,"type":"article-journal","container-title":"Clinical Psychological Science","DOI":"10.1177/2167702618772296","ISSN":"2167-7026, 2167-7034","issue":"1","journalAbbreviation":"Clinical Psychological Science","language":"en","page":"37-50","source":"DOI.org (Crossref)","title":"The Future of Intervention Science: Process-Based Therapy","title-short":"The Future of Intervention Science","volume":"7","author":[{"family":"Hofmann","given":"Stefan G."},{"family":"Hayes","given":"Steven C."}],"issued":{"date-parts":[["2019",1]]}}},{"id":2800,"uris":["http://zotero.org/users/8366647/items/UFTD4DTN"],"itemData":{"id":2800,"type":"book","event-place":"Stuttgart","ISBN":"978-3-608-40147-9","language":"ger","number-of-pages":"153","publisher":"Schattauer","publisher-place":"Stuttgart","source":"K10plus ISBN","title":"Modulare Psychotherapie: ein Mechanismus-basiertes, personalisiertes Vorgehen","title-short":"Modulare Psychotherapie","editor":[{"family":"Herpertz","given":"Sabine"},{"family":"Schramm","given":"Elisabeth"},{"family":"Deisenhofer","given":"Anne-Katharina"}],"issued":{"date-parts":[["2022"]]}}}],"schema":"https://github.com/citation-style-language/schema/raw/master/csl-citation.json"} </w:instrText>
      </w:r>
      <w:r w:rsidRPr="003E45F1">
        <w:fldChar w:fldCharType="separate"/>
      </w:r>
      <w:r w:rsidR="00C21709" w:rsidRPr="00C21709">
        <w:rPr>
          <w:rFonts w:cs="Times New Roman"/>
          <w:szCs w:val="24"/>
        </w:rPr>
        <w:t>[11–13]</w:t>
      </w:r>
      <w:r w:rsidRPr="003E45F1">
        <w:fldChar w:fldCharType="end"/>
      </w:r>
      <w:r w:rsidR="00D8324D" w:rsidRPr="003E45F1">
        <w:t>.</w:t>
      </w:r>
    </w:p>
    <w:p w14:paraId="23242A9E" w14:textId="77777777" w:rsidR="00F5013C" w:rsidRPr="003E45F1" w:rsidRDefault="00F5013C" w:rsidP="009E4C18">
      <w:pPr>
        <w:pStyle w:val="berschrift2"/>
      </w:pPr>
    </w:p>
    <w:p w14:paraId="026D4A9D" w14:textId="77777777" w:rsidR="00F5013C" w:rsidRPr="003E45F1" w:rsidRDefault="00F5013C" w:rsidP="009E4C18">
      <w:pPr>
        <w:pStyle w:val="berschrift2"/>
      </w:pPr>
    </w:p>
    <w:p w14:paraId="345C987C" w14:textId="77777777" w:rsidR="00F5013C" w:rsidRPr="003E45F1" w:rsidRDefault="00F5013C" w:rsidP="009E4C18">
      <w:pPr>
        <w:pStyle w:val="berschrift2"/>
      </w:pPr>
    </w:p>
    <w:p w14:paraId="21A4FD33" w14:textId="77777777" w:rsidR="00BB7AD6" w:rsidRPr="003E45F1" w:rsidRDefault="00BB7AD6" w:rsidP="00BB7AD6"/>
    <w:p w14:paraId="7CE30870" w14:textId="77777777" w:rsidR="009B6BB4" w:rsidRPr="003E45F1" w:rsidRDefault="009B6BB4" w:rsidP="007C6093">
      <w:pPr>
        <w:pStyle w:val="berschrift2"/>
      </w:pPr>
    </w:p>
    <w:p w14:paraId="2CC798C4" w14:textId="77777777" w:rsidR="009B6BB4" w:rsidRPr="003E45F1" w:rsidRDefault="009B6BB4" w:rsidP="007C6093">
      <w:pPr>
        <w:pStyle w:val="berschrift2"/>
      </w:pPr>
    </w:p>
    <w:p w14:paraId="003C5639" w14:textId="77777777" w:rsidR="009B6BB4" w:rsidRPr="003E45F1" w:rsidRDefault="009B6BB4" w:rsidP="007C6093">
      <w:pPr>
        <w:pStyle w:val="berschrift2"/>
      </w:pPr>
    </w:p>
    <w:p w14:paraId="6B4D53A2" w14:textId="77777777" w:rsidR="003B52B7" w:rsidRPr="003E45F1" w:rsidRDefault="003B52B7" w:rsidP="007C6093">
      <w:pPr>
        <w:pStyle w:val="berschrift2"/>
      </w:pPr>
    </w:p>
    <w:p w14:paraId="108E6870" w14:textId="77777777" w:rsidR="003B52B7" w:rsidRPr="003E45F1" w:rsidRDefault="003B52B7" w:rsidP="007C6093">
      <w:pPr>
        <w:pStyle w:val="berschrift2"/>
      </w:pPr>
    </w:p>
    <w:p w14:paraId="60359ACF" w14:textId="3ACAEFAA" w:rsidR="009E4C18" w:rsidRPr="003E45F1" w:rsidRDefault="00F5013C" w:rsidP="007C6093">
      <w:pPr>
        <w:pStyle w:val="berschrift2"/>
      </w:pPr>
      <w:bookmarkStart w:id="2" w:name="_Toc14112507"/>
      <w:r w:rsidRPr="003E45F1">
        <w:lastRenderedPageBreak/>
        <w:t>Supplementary Meth</w:t>
      </w:r>
      <w:r w:rsidR="00B71F21">
        <w:t>ods 2. Routine care on the</w:t>
      </w:r>
      <w:r w:rsidRPr="003E45F1">
        <w:t xml:space="preserve"> </w:t>
      </w:r>
      <w:r w:rsidR="00B71F21">
        <w:t xml:space="preserve">acute </w:t>
      </w:r>
      <w:r w:rsidR="005B3BB2">
        <w:t xml:space="preserve">psychiatric inpatient </w:t>
      </w:r>
      <w:r w:rsidRPr="003E45F1">
        <w:t>ward</w:t>
      </w:r>
      <w:r w:rsidR="007C6093" w:rsidRPr="003E45F1">
        <w:t xml:space="preserve"> </w:t>
      </w:r>
      <w:r w:rsidR="009E4C18" w:rsidRPr="003E45F1">
        <w:t xml:space="preserve">of the Max-Planck-Institute of Psychiatry </w:t>
      </w:r>
      <w:r w:rsidR="007C6093" w:rsidRPr="003E45F1">
        <w:t>in Munich, Germany</w:t>
      </w:r>
      <w:bookmarkEnd w:id="2"/>
      <w:r w:rsidR="009E4C18" w:rsidRPr="003E45F1">
        <w:t xml:space="preserve">  </w:t>
      </w:r>
    </w:p>
    <w:p w14:paraId="0380D16B" w14:textId="77777777" w:rsidR="009E4C18" w:rsidRPr="003E45F1" w:rsidRDefault="009E4C18" w:rsidP="009E4C18">
      <w:pPr>
        <w:pStyle w:val="Listenabsatz"/>
        <w:numPr>
          <w:ilvl w:val="0"/>
          <w:numId w:val="30"/>
        </w:numPr>
        <w:rPr>
          <w:b/>
        </w:rPr>
      </w:pPr>
      <w:r w:rsidRPr="003E45F1">
        <w:rPr>
          <w:b/>
        </w:rPr>
        <w:t xml:space="preserve">Target patient group and treatment mission  </w:t>
      </w:r>
    </w:p>
    <w:p w14:paraId="7FEE9DA8" w14:textId="5EA2EEC9" w:rsidR="009E4C18" w:rsidRPr="003E45F1" w:rsidRDefault="009E4C18" w:rsidP="009E4C18">
      <w:pPr>
        <w:pStyle w:val="Listenabsatz"/>
        <w:numPr>
          <w:ilvl w:val="0"/>
          <w:numId w:val="0"/>
        </w:numPr>
        <w:ind w:left="360"/>
        <w:jc w:val="both"/>
      </w:pPr>
      <w:r w:rsidRPr="003E45F1">
        <w:t>24 available beds for individuals with severe symptoms and acute crises.</w:t>
      </w:r>
      <w:r w:rsidR="007D5D5E" w:rsidRPr="003E45F1">
        <w:t xml:space="preserve"> The treatment spectrum covers</w:t>
      </w:r>
      <w:r w:rsidR="00964614">
        <w:t xml:space="preserve"> all diagnoses with a particular</w:t>
      </w:r>
      <w:r w:rsidRPr="003E45F1">
        <w:t xml:space="preserve"> focus on psychosis-spectrum disorders. </w:t>
      </w:r>
      <w:r w:rsidR="00964614" w:rsidRPr="00964614">
        <w:t>Treatment goals include detailed differential diagnostic assessment, medication adjustment, crisis intervention, reinforcement of coping strategies, family involvement, psychosocial counselling and referral, and discharge management. Psychiatric detention may be ordered to protect patients from danger to themselves or others.</w:t>
      </w:r>
    </w:p>
    <w:p w14:paraId="0023212F" w14:textId="77777777" w:rsidR="009E4C18" w:rsidRPr="003E45F1" w:rsidRDefault="009E4C18" w:rsidP="009E4C18">
      <w:pPr>
        <w:pStyle w:val="Listenabsatz"/>
        <w:numPr>
          <w:ilvl w:val="0"/>
          <w:numId w:val="0"/>
        </w:numPr>
        <w:ind w:left="360"/>
        <w:jc w:val="both"/>
      </w:pPr>
    </w:p>
    <w:p w14:paraId="5EBCB1F5" w14:textId="78143890" w:rsidR="009E4C18" w:rsidRPr="003E45F1" w:rsidRDefault="009E4C18" w:rsidP="009E4C18">
      <w:pPr>
        <w:pStyle w:val="Listenabsatz"/>
        <w:numPr>
          <w:ilvl w:val="0"/>
          <w:numId w:val="30"/>
        </w:numPr>
        <w:jc w:val="both"/>
      </w:pPr>
      <w:r w:rsidRPr="003E45F1">
        <w:rPr>
          <w:b/>
        </w:rPr>
        <w:t xml:space="preserve">Staffing on the </w:t>
      </w:r>
      <w:r w:rsidR="005B3BB2" w:rsidRPr="005B3BB2">
        <w:rPr>
          <w:b/>
        </w:rPr>
        <w:t>acute psychiatric inpatient ward</w:t>
      </w:r>
      <w:r w:rsidR="005B3BB2" w:rsidRPr="003E45F1">
        <w:t xml:space="preserve"> </w:t>
      </w:r>
    </w:p>
    <w:p w14:paraId="0803F274" w14:textId="77777777" w:rsidR="009E4C18" w:rsidRPr="003E45F1" w:rsidRDefault="009E4C18" w:rsidP="009E4C18">
      <w:pPr>
        <w:pStyle w:val="Listenabsatz"/>
        <w:numPr>
          <w:ilvl w:val="0"/>
          <w:numId w:val="31"/>
        </w:numPr>
        <w:jc w:val="both"/>
      </w:pPr>
      <w:r w:rsidRPr="003E45F1">
        <w:t>Two to three nurses each shift (morning, day, night)</w:t>
      </w:r>
    </w:p>
    <w:p w14:paraId="1A7903F7" w14:textId="77777777" w:rsidR="009E4C18" w:rsidRPr="003E45F1" w:rsidRDefault="009E4C18" w:rsidP="009E4C18">
      <w:pPr>
        <w:pStyle w:val="Listenabsatz"/>
        <w:numPr>
          <w:ilvl w:val="0"/>
          <w:numId w:val="31"/>
        </w:numPr>
        <w:jc w:val="both"/>
      </w:pPr>
      <w:r w:rsidRPr="003E45F1">
        <w:t>One senior physician and three residents</w:t>
      </w:r>
    </w:p>
    <w:p w14:paraId="2F99DA92" w14:textId="77777777" w:rsidR="009E4C18" w:rsidRPr="003E45F1" w:rsidRDefault="009E4C18" w:rsidP="009E4C18">
      <w:pPr>
        <w:pStyle w:val="Listenabsatz"/>
        <w:numPr>
          <w:ilvl w:val="0"/>
          <w:numId w:val="31"/>
        </w:numPr>
        <w:jc w:val="both"/>
      </w:pPr>
      <w:r w:rsidRPr="003E45F1">
        <w:t>One psychologist trained in CBT</w:t>
      </w:r>
    </w:p>
    <w:p w14:paraId="3C62E396" w14:textId="77777777" w:rsidR="009E4C18" w:rsidRPr="003E45F1" w:rsidRDefault="009E4C18" w:rsidP="009E4C18">
      <w:pPr>
        <w:pStyle w:val="Listenabsatz"/>
        <w:numPr>
          <w:ilvl w:val="0"/>
          <w:numId w:val="31"/>
        </w:numPr>
        <w:jc w:val="both"/>
      </w:pPr>
      <w:r w:rsidRPr="003E45F1">
        <w:t>One social worker, one occupational therapist</w:t>
      </w:r>
    </w:p>
    <w:p w14:paraId="38C1D573" w14:textId="77777777" w:rsidR="009E4C18" w:rsidRPr="003E45F1" w:rsidRDefault="009E4C18" w:rsidP="009E4C18">
      <w:pPr>
        <w:pStyle w:val="Listenabsatz"/>
        <w:numPr>
          <w:ilvl w:val="0"/>
          <w:numId w:val="31"/>
        </w:numPr>
        <w:jc w:val="both"/>
      </w:pPr>
      <w:r w:rsidRPr="003E45F1">
        <w:t>Work for different wards: Nutritionist, physiotherapist, internist, and sports therapist</w:t>
      </w:r>
    </w:p>
    <w:p w14:paraId="7F265C17" w14:textId="77777777" w:rsidR="009E4C18" w:rsidRPr="003E45F1" w:rsidRDefault="009E4C18" w:rsidP="009E4C18">
      <w:pPr>
        <w:pStyle w:val="Listenabsatz"/>
        <w:numPr>
          <w:ilvl w:val="0"/>
          <w:numId w:val="0"/>
        </w:numPr>
        <w:ind w:left="1080"/>
        <w:jc w:val="both"/>
      </w:pPr>
    </w:p>
    <w:p w14:paraId="7DA7CAD9" w14:textId="15B34612" w:rsidR="009E4C18" w:rsidRPr="003E45F1" w:rsidRDefault="009E4C18" w:rsidP="009E4C18">
      <w:pPr>
        <w:pStyle w:val="Listenabsatz"/>
        <w:numPr>
          <w:ilvl w:val="0"/>
          <w:numId w:val="30"/>
        </w:numPr>
        <w:jc w:val="both"/>
        <w:rPr>
          <w:b/>
        </w:rPr>
      </w:pPr>
      <w:r w:rsidRPr="003E45F1">
        <w:rPr>
          <w:b/>
        </w:rPr>
        <w:t xml:space="preserve">Treatment options on the </w:t>
      </w:r>
      <w:r w:rsidR="005B3BB2" w:rsidRPr="005B3BB2">
        <w:rPr>
          <w:b/>
        </w:rPr>
        <w:t>acute psychiatric inpatient ward</w:t>
      </w:r>
      <w:r w:rsidR="005B3BB2" w:rsidRPr="003E45F1">
        <w:t xml:space="preserve"> </w:t>
      </w:r>
    </w:p>
    <w:p w14:paraId="291DE7A3" w14:textId="77777777" w:rsidR="009E4C18" w:rsidRPr="003E45F1" w:rsidRDefault="009E4C18" w:rsidP="009E4C18">
      <w:pPr>
        <w:pStyle w:val="Listenabsatz"/>
        <w:numPr>
          <w:ilvl w:val="0"/>
          <w:numId w:val="32"/>
        </w:numPr>
        <w:jc w:val="both"/>
      </w:pPr>
      <w:r w:rsidRPr="003E45F1">
        <w:t xml:space="preserve">Neurological assessment (i.e. MRI, Computed tomography, lumbar puncture) </w:t>
      </w:r>
    </w:p>
    <w:p w14:paraId="7B4C14FA" w14:textId="77777777" w:rsidR="009E4C18" w:rsidRPr="003E45F1" w:rsidRDefault="009E4C18" w:rsidP="009E4C18">
      <w:pPr>
        <w:pStyle w:val="Listenabsatz"/>
        <w:numPr>
          <w:ilvl w:val="0"/>
          <w:numId w:val="32"/>
        </w:numPr>
        <w:jc w:val="both"/>
      </w:pPr>
      <w:r w:rsidRPr="003E45F1">
        <w:t xml:space="preserve">(Psychotropic) medication </w:t>
      </w:r>
    </w:p>
    <w:p w14:paraId="30CDC6F0" w14:textId="77777777" w:rsidR="009E4C18" w:rsidRPr="003E45F1" w:rsidRDefault="009E4C18" w:rsidP="009E4C18">
      <w:pPr>
        <w:pStyle w:val="Listenabsatz"/>
        <w:numPr>
          <w:ilvl w:val="0"/>
          <w:numId w:val="32"/>
        </w:numPr>
        <w:jc w:val="both"/>
      </w:pPr>
      <w:r w:rsidRPr="003E45F1">
        <w:t xml:space="preserve">Electroconvulsive therapy </w:t>
      </w:r>
    </w:p>
    <w:p w14:paraId="6155B270" w14:textId="77777777" w:rsidR="009E4C18" w:rsidRPr="003E45F1" w:rsidRDefault="009E4C18" w:rsidP="009E4C18">
      <w:pPr>
        <w:pStyle w:val="Listenabsatz"/>
        <w:numPr>
          <w:ilvl w:val="0"/>
          <w:numId w:val="32"/>
        </w:numPr>
        <w:jc w:val="both"/>
      </w:pPr>
      <w:r w:rsidRPr="003E45F1">
        <w:t xml:space="preserve">Transcranial magnetic stimulation </w:t>
      </w:r>
    </w:p>
    <w:p w14:paraId="2FAB56F1" w14:textId="77777777" w:rsidR="009E4C18" w:rsidRPr="003E45F1" w:rsidRDefault="009E4C18" w:rsidP="009E4C18">
      <w:pPr>
        <w:pStyle w:val="Listenabsatz"/>
        <w:numPr>
          <w:ilvl w:val="0"/>
          <w:numId w:val="32"/>
        </w:numPr>
        <w:jc w:val="both"/>
      </w:pPr>
      <w:r w:rsidRPr="003E45F1">
        <w:t>Physician’s consultation (25 minutes per week)</w:t>
      </w:r>
    </w:p>
    <w:p w14:paraId="5B3336BD" w14:textId="77777777" w:rsidR="009E4C18" w:rsidRPr="003E45F1" w:rsidRDefault="009E4C18" w:rsidP="009E4C18">
      <w:pPr>
        <w:pStyle w:val="Listenabsatz"/>
        <w:numPr>
          <w:ilvl w:val="0"/>
          <w:numId w:val="32"/>
        </w:numPr>
        <w:jc w:val="both"/>
      </w:pPr>
      <w:r w:rsidRPr="003E45F1">
        <w:t xml:space="preserve">Senior physician rounds (15 minutes per week) </w:t>
      </w:r>
    </w:p>
    <w:p w14:paraId="56C7CCAC" w14:textId="77777777" w:rsidR="009E4C18" w:rsidRPr="003E45F1" w:rsidRDefault="009E4C18" w:rsidP="009E4C18">
      <w:pPr>
        <w:pStyle w:val="Listenabsatz"/>
        <w:numPr>
          <w:ilvl w:val="0"/>
          <w:numId w:val="32"/>
        </w:numPr>
        <w:jc w:val="both"/>
      </w:pPr>
      <w:r w:rsidRPr="003E45F1">
        <w:t>Individual psychotherapy (25 to 50 minutes per week)</w:t>
      </w:r>
    </w:p>
    <w:p w14:paraId="4A03BE6C" w14:textId="639B2E4F" w:rsidR="009E4C18" w:rsidRPr="003E45F1" w:rsidRDefault="009E4C18" w:rsidP="009E4C18">
      <w:pPr>
        <w:pStyle w:val="Listenabsatz"/>
        <w:numPr>
          <w:ilvl w:val="0"/>
          <w:numId w:val="32"/>
        </w:numPr>
        <w:jc w:val="both"/>
      </w:pPr>
      <w:r w:rsidRPr="003E45F1">
        <w:t>Group psychotherapy</w:t>
      </w:r>
      <w:r w:rsidR="00A41652" w:rsidRPr="003E45F1">
        <w:t xml:space="preserve"> (50-100 minutes per week) </w:t>
      </w:r>
    </w:p>
    <w:p w14:paraId="0CAD0A35" w14:textId="77777777" w:rsidR="009E4C18" w:rsidRPr="003E45F1" w:rsidRDefault="009E4C18" w:rsidP="009E4C18">
      <w:pPr>
        <w:pStyle w:val="Listenabsatz"/>
        <w:numPr>
          <w:ilvl w:val="0"/>
          <w:numId w:val="32"/>
        </w:numPr>
        <w:jc w:val="both"/>
      </w:pPr>
      <w:r w:rsidRPr="003E45F1">
        <w:t xml:space="preserve">Social counseling </w:t>
      </w:r>
    </w:p>
    <w:p w14:paraId="656D45FA" w14:textId="77777777" w:rsidR="009E4C18" w:rsidRPr="003E45F1" w:rsidRDefault="009E4C18" w:rsidP="009E4C18">
      <w:pPr>
        <w:pStyle w:val="Listenabsatz"/>
        <w:numPr>
          <w:ilvl w:val="0"/>
          <w:numId w:val="32"/>
        </w:numPr>
        <w:jc w:val="both"/>
      </w:pPr>
      <w:r w:rsidRPr="003E45F1">
        <w:t xml:space="preserve">Occupational therapy </w:t>
      </w:r>
    </w:p>
    <w:p w14:paraId="2C2286E6" w14:textId="77777777" w:rsidR="009E4C18" w:rsidRPr="003E45F1" w:rsidRDefault="009E4C18" w:rsidP="009E4C18">
      <w:pPr>
        <w:pStyle w:val="Listenabsatz"/>
        <w:numPr>
          <w:ilvl w:val="0"/>
          <w:numId w:val="32"/>
        </w:numPr>
        <w:jc w:val="both"/>
      </w:pPr>
      <w:r w:rsidRPr="003E45F1">
        <w:t xml:space="preserve">Sports therapy </w:t>
      </w:r>
    </w:p>
    <w:p w14:paraId="439E01CB" w14:textId="77777777" w:rsidR="009E4C18" w:rsidRPr="003E45F1" w:rsidRDefault="009E4C18" w:rsidP="009E4C18">
      <w:pPr>
        <w:pStyle w:val="Listenabsatz"/>
        <w:numPr>
          <w:ilvl w:val="0"/>
          <w:numId w:val="32"/>
        </w:numPr>
        <w:jc w:val="both"/>
      </w:pPr>
      <w:r w:rsidRPr="003E45F1">
        <w:t xml:space="preserve">Optional: Nutritional counseling and physical therapy </w:t>
      </w:r>
    </w:p>
    <w:p w14:paraId="1FB7933A" w14:textId="77777777" w:rsidR="009E4C18" w:rsidRPr="003E45F1" w:rsidRDefault="009E4C18" w:rsidP="009E4C18"/>
    <w:p w14:paraId="6097E0AD" w14:textId="77777777" w:rsidR="009E4C18" w:rsidRPr="003E45F1" w:rsidRDefault="009E4C18" w:rsidP="009E4C18"/>
    <w:p w14:paraId="3D932710" w14:textId="77777777" w:rsidR="009E4C18" w:rsidRPr="003E45F1" w:rsidRDefault="009E4C18" w:rsidP="009E4C18">
      <w:pPr>
        <w:rPr>
          <w:b/>
        </w:rPr>
      </w:pPr>
    </w:p>
    <w:p w14:paraId="514E5EF6" w14:textId="77777777" w:rsidR="009E4C18" w:rsidRPr="003E45F1" w:rsidRDefault="009E4C18" w:rsidP="009E4C18">
      <w:pPr>
        <w:rPr>
          <w:b/>
        </w:rPr>
      </w:pPr>
    </w:p>
    <w:p w14:paraId="469DEE84" w14:textId="77777777" w:rsidR="009E4C18" w:rsidRPr="003E45F1" w:rsidRDefault="009E4C18" w:rsidP="009E4C18">
      <w:pPr>
        <w:rPr>
          <w:b/>
        </w:rPr>
      </w:pPr>
    </w:p>
    <w:p w14:paraId="33D40E0D" w14:textId="77777777" w:rsidR="009E4C18" w:rsidRPr="003E45F1" w:rsidRDefault="009E4C18" w:rsidP="009E4C18">
      <w:pPr>
        <w:rPr>
          <w:b/>
        </w:rPr>
      </w:pPr>
    </w:p>
    <w:p w14:paraId="534C7D3E" w14:textId="77777777" w:rsidR="00A41652" w:rsidRPr="003E45F1" w:rsidRDefault="00A41652" w:rsidP="009E4C18">
      <w:pPr>
        <w:rPr>
          <w:b/>
        </w:rPr>
      </w:pPr>
    </w:p>
    <w:p w14:paraId="3A1310F3" w14:textId="77777777" w:rsidR="002C0DB3" w:rsidRPr="003E45F1" w:rsidRDefault="002C0DB3" w:rsidP="009E4C18">
      <w:pPr>
        <w:rPr>
          <w:b/>
        </w:rPr>
      </w:pPr>
    </w:p>
    <w:p w14:paraId="692BE93A" w14:textId="0732429E" w:rsidR="009E4C18" w:rsidRPr="003E45F1" w:rsidRDefault="00F5013C" w:rsidP="00F5013C">
      <w:pPr>
        <w:pStyle w:val="berschrift2"/>
      </w:pPr>
      <w:bookmarkStart w:id="3" w:name="_Toc14112508"/>
      <w:r w:rsidRPr="003E45F1">
        <w:lastRenderedPageBreak/>
        <w:t>Supplementary Methods 3</w:t>
      </w:r>
      <w:r w:rsidR="00553878" w:rsidRPr="003E45F1">
        <w:t xml:space="preserve">. </w:t>
      </w:r>
      <w:r w:rsidR="009E4C18" w:rsidRPr="003E45F1">
        <w:t>Feedback questionnaire for the Module Defusion</w:t>
      </w:r>
      <w:bookmarkEnd w:id="3"/>
    </w:p>
    <w:p w14:paraId="549F5479" w14:textId="77777777" w:rsidR="009E4C18" w:rsidRPr="003E45F1" w:rsidRDefault="009E4C18" w:rsidP="009E4C18">
      <w:pPr>
        <w:spacing w:before="0" w:after="0"/>
        <w:jc w:val="center"/>
        <w:rPr>
          <w:rFonts w:eastAsia="Calibri" w:cs="Times New Roman"/>
          <w:b/>
          <w:i/>
          <w:sz w:val="32"/>
          <w:szCs w:val="32"/>
        </w:rPr>
      </w:pPr>
      <w:r w:rsidRPr="003E45F1">
        <w:rPr>
          <w:rFonts w:eastAsia="Calibri" w:cs="Times New Roman"/>
          <w:b/>
          <w:sz w:val="32"/>
          <w:szCs w:val="32"/>
        </w:rPr>
        <w:t xml:space="preserve">Feedback questionnaire Module </w:t>
      </w:r>
      <w:r w:rsidRPr="003E45F1">
        <w:rPr>
          <w:rFonts w:eastAsia="Calibri" w:cs="Times New Roman"/>
          <w:b/>
          <w:i/>
          <w:sz w:val="32"/>
          <w:szCs w:val="32"/>
        </w:rPr>
        <w:t xml:space="preserve">Defusion </w:t>
      </w:r>
    </w:p>
    <w:p w14:paraId="7F789034" w14:textId="77777777" w:rsidR="009E4C18" w:rsidRPr="003E45F1" w:rsidRDefault="009E4C18" w:rsidP="009E4C18">
      <w:pPr>
        <w:spacing w:before="0" w:after="0"/>
        <w:jc w:val="center"/>
        <w:rPr>
          <w:rFonts w:ascii="Calibri" w:eastAsia="Calibri" w:hAnsi="Calibri" w:cs="Times New Roman"/>
          <w:b/>
          <w:i/>
          <w:color w:val="8496B0"/>
          <w:sz w:val="32"/>
          <w:szCs w:val="32"/>
        </w:rPr>
      </w:pPr>
    </w:p>
    <w:p w14:paraId="4F410A75" w14:textId="77777777" w:rsidR="009E4C18" w:rsidRPr="003E45F1" w:rsidRDefault="009E4C18" w:rsidP="009E4C18">
      <w:pPr>
        <w:spacing w:before="0" w:after="200" w:line="276" w:lineRule="auto"/>
        <w:rPr>
          <w:rFonts w:eastAsia="Calibri" w:cs="Times New Roman"/>
          <w:sz w:val="22"/>
          <w:u w:val="single"/>
        </w:rPr>
      </w:pPr>
      <w:r w:rsidRPr="003E45F1">
        <w:rPr>
          <w:rFonts w:eastAsia="Calibri" w:cs="Times New Roman"/>
          <w:sz w:val="22"/>
        </w:rPr>
        <w:t>Study-ID:</w:t>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rPr>
        <w:t>Date:</w:t>
      </w:r>
      <w:r w:rsidRPr="003E45F1">
        <w:rPr>
          <w:rFonts w:eastAsia="Calibri" w:cs="Times New Roman"/>
          <w:sz w:val="22"/>
        </w:rPr>
        <w:tab/>
      </w:r>
      <w:r w:rsidRPr="003E45F1">
        <w:rPr>
          <w:rFonts w:eastAsia="Calibri" w:cs="Times New Roman"/>
          <w:sz w:val="22"/>
          <w:u w:val="single"/>
        </w:rPr>
        <w:tab/>
      </w:r>
      <w:r w:rsidRPr="003E45F1">
        <w:rPr>
          <w:rFonts w:eastAsia="Calibri" w:cs="Times New Roman"/>
          <w:sz w:val="22"/>
          <w:u w:val="single"/>
        </w:rPr>
        <w:tab/>
      </w:r>
      <w:r w:rsidRPr="003E45F1">
        <w:rPr>
          <w:rFonts w:eastAsia="Calibri" w:cs="Times New Roman"/>
          <w:sz w:val="22"/>
          <w:u w:val="single"/>
        </w:rPr>
        <w:tab/>
      </w:r>
    </w:p>
    <w:p w14:paraId="0D3B162E" w14:textId="77777777" w:rsidR="009E4C18" w:rsidRPr="003E45F1" w:rsidRDefault="009E4C18" w:rsidP="009E4C18">
      <w:pPr>
        <w:spacing w:before="0" w:after="200" w:line="276" w:lineRule="auto"/>
        <w:contextualSpacing/>
        <w:jc w:val="both"/>
        <w:rPr>
          <w:rFonts w:eastAsia="Calibri" w:cs="Times New Roman"/>
          <w:szCs w:val="24"/>
        </w:rPr>
      </w:pPr>
      <w:r w:rsidRPr="003E45F1">
        <w:rPr>
          <w:rFonts w:eastAsia="Calibri" w:cs="Times New Roman"/>
          <w:szCs w:val="24"/>
        </w:rPr>
        <w:t>How did you experience the last four therapy sessions on the Defusion module? Please indicate how much the following 16 statements apply to you according to the rating scale shown below. Please edit all statements, even if some of the content may not seem entirely appropriate to you.</w:t>
      </w:r>
    </w:p>
    <w:p w14:paraId="2ECE96DD" w14:textId="77777777" w:rsidR="009E4C18" w:rsidRPr="003E45F1" w:rsidRDefault="009E4C18" w:rsidP="009E4C18">
      <w:pPr>
        <w:spacing w:before="240" w:after="0" w:line="276" w:lineRule="auto"/>
        <w:jc w:val="both"/>
        <w:rPr>
          <w:rFonts w:eastAsia="Calibri" w:cs="Times New Roman"/>
          <w:b/>
          <w:sz w:val="22"/>
        </w:rPr>
      </w:pPr>
      <w:r w:rsidRPr="003E45F1">
        <w:rPr>
          <w:rFonts w:eastAsia="Calibri" w:cs="Times New Roman"/>
          <w:b/>
          <w:sz w:val="22"/>
        </w:rPr>
        <w:t>0 = Does not apply at all</w:t>
      </w:r>
      <w:r w:rsidRPr="003E45F1">
        <w:rPr>
          <w:rFonts w:eastAsia="Calibri" w:cs="Times New Roman"/>
          <w:sz w:val="22"/>
        </w:rPr>
        <w:t>; 1 = Applies to a small extent; 2 = Applies to some extent; 3 = Applies to a great extend;</w:t>
      </w:r>
      <w:r w:rsidRPr="003E45F1">
        <w:rPr>
          <w:rFonts w:eastAsia="Calibri" w:cs="Times New Roman"/>
          <w:b/>
          <w:sz w:val="22"/>
        </w:rPr>
        <w:t xml:space="preserve"> 4 = Applies exactly</w:t>
      </w:r>
    </w:p>
    <w:tbl>
      <w:tblPr>
        <w:tblStyle w:val="Tabellenraster3"/>
        <w:tblpPr w:leftFromText="141" w:rightFromText="141" w:vertAnchor="text" w:horzAnchor="margin" w:tblpXSpec="center" w:tblpY="20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24"/>
        <w:gridCol w:w="1869"/>
      </w:tblGrid>
      <w:tr w:rsidR="009E4C18" w:rsidRPr="003E45F1" w14:paraId="4CCA7C5D" w14:textId="77777777" w:rsidTr="006079E7">
        <w:tc>
          <w:tcPr>
            <w:tcW w:w="8398" w:type="dxa"/>
            <w:shd w:val="clear" w:color="auto" w:fill="E7E6E6"/>
          </w:tcPr>
          <w:p w14:paraId="467E5FF2" w14:textId="77777777" w:rsidR="009E4C18" w:rsidRPr="003E45F1" w:rsidRDefault="009E4C18" w:rsidP="006079E7">
            <w:pPr>
              <w:numPr>
                <w:ilvl w:val="0"/>
                <w:numId w:val="20"/>
              </w:numPr>
              <w:spacing w:before="0" w:after="0"/>
              <w:ind w:left="714" w:hanging="357"/>
              <w:contextualSpacing/>
              <w:rPr>
                <w:rFonts w:eastAsia="Calibri" w:cs="Times New Roman"/>
                <w:sz w:val="22"/>
              </w:rPr>
            </w:pPr>
            <w:r w:rsidRPr="003E45F1">
              <w:rPr>
                <w:rFonts w:eastAsia="Calibri" w:cs="Times New Roman"/>
                <w:sz w:val="22"/>
              </w:rPr>
              <w:t>I found the Defusion module useful and helpful.</w:t>
            </w:r>
          </w:p>
        </w:tc>
        <w:tc>
          <w:tcPr>
            <w:tcW w:w="1938" w:type="dxa"/>
            <w:shd w:val="clear" w:color="auto" w:fill="E7E6E6"/>
            <w:vAlign w:val="center"/>
          </w:tcPr>
          <w:p w14:paraId="7933A193"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20F7DE37" w14:textId="77777777" w:rsidTr="006079E7">
        <w:tc>
          <w:tcPr>
            <w:tcW w:w="8398" w:type="dxa"/>
          </w:tcPr>
          <w:p w14:paraId="0F11CE49"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was able to understand the contents of the module well.</w:t>
            </w:r>
          </w:p>
        </w:tc>
        <w:tc>
          <w:tcPr>
            <w:tcW w:w="1938" w:type="dxa"/>
            <w:vAlign w:val="center"/>
          </w:tcPr>
          <w:p w14:paraId="39237979"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055A9D4D" w14:textId="77777777" w:rsidTr="006079E7">
        <w:tc>
          <w:tcPr>
            <w:tcW w:w="8398" w:type="dxa"/>
            <w:shd w:val="clear" w:color="auto" w:fill="E7E6E6"/>
          </w:tcPr>
          <w:p w14:paraId="6014B3DA"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can apply the contents of the module well in my everyday life.</w:t>
            </w:r>
          </w:p>
        </w:tc>
        <w:tc>
          <w:tcPr>
            <w:tcW w:w="1938" w:type="dxa"/>
            <w:shd w:val="clear" w:color="auto" w:fill="E7E6E6"/>
            <w:vAlign w:val="center"/>
          </w:tcPr>
          <w:p w14:paraId="1544A42A"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459125DD" w14:textId="77777777" w:rsidTr="006079E7">
        <w:tc>
          <w:tcPr>
            <w:tcW w:w="8398" w:type="dxa"/>
          </w:tcPr>
          <w:p w14:paraId="005155BD"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The module has given me suggestions on how to cope with my complaints.</w:t>
            </w:r>
          </w:p>
        </w:tc>
        <w:tc>
          <w:tcPr>
            <w:tcW w:w="1938" w:type="dxa"/>
            <w:vAlign w:val="center"/>
          </w:tcPr>
          <w:p w14:paraId="4B52E111"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53CD5D77" w14:textId="77777777" w:rsidTr="006079E7">
        <w:trPr>
          <w:trHeight w:val="207"/>
        </w:trPr>
        <w:tc>
          <w:tcPr>
            <w:tcW w:w="8398" w:type="dxa"/>
            <w:shd w:val="clear" w:color="auto" w:fill="E7E6E6"/>
          </w:tcPr>
          <w:p w14:paraId="6C666B98"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The objectives of the module are clear to me.</w:t>
            </w:r>
          </w:p>
        </w:tc>
        <w:tc>
          <w:tcPr>
            <w:tcW w:w="1938" w:type="dxa"/>
            <w:shd w:val="clear" w:color="auto" w:fill="E7E6E6"/>
            <w:vAlign w:val="center"/>
          </w:tcPr>
          <w:p w14:paraId="303A9E08"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5999B7BE" w14:textId="77777777" w:rsidTr="006079E7">
        <w:tc>
          <w:tcPr>
            <w:tcW w:w="8398" w:type="dxa"/>
          </w:tcPr>
          <w:p w14:paraId="08877FCA"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had fun in the sessions.</w:t>
            </w:r>
          </w:p>
        </w:tc>
        <w:tc>
          <w:tcPr>
            <w:tcW w:w="1938" w:type="dxa"/>
            <w:vAlign w:val="center"/>
          </w:tcPr>
          <w:p w14:paraId="513E2EE4"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0E54412F" w14:textId="77777777" w:rsidTr="006079E7">
        <w:tc>
          <w:tcPr>
            <w:tcW w:w="8398" w:type="dxa"/>
            <w:shd w:val="clear" w:color="auto" w:fill="E7E6E6"/>
          </w:tcPr>
          <w:p w14:paraId="792AE8D5"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would rather spend my time elsewhere than in group therapy.</w:t>
            </w:r>
          </w:p>
        </w:tc>
        <w:tc>
          <w:tcPr>
            <w:tcW w:w="1938" w:type="dxa"/>
            <w:shd w:val="clear" w:color="auto" w:fill="E7E6E6"/>
            <w:vAlign w:val="center"/>
          </w:tcPr>
          <w:p w14:paraId="7E333A65"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470DF738" w14:textId="77777777" w:rsidTr="006079E7">
        <w:tc>
          <w:tcPr>
            <w:tcW w:w="8398" w:type="dxa"/>
          </w:tcPr>
          <w:p w14:paraId="515571BA"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think it is good that the therapy takes place in the group.</w:t>
            </w:r>
          </w:p>
        </w:tc>
        <w:tc>
          <w:tcPr>
            <w:tcW w:w="1938" w:type="dxa"/>
            <w:vAlign w:val="center"/>
          </w:tcPr>
          <w:p w14:paraId="55F8DB9D"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15B09EED" w14:textId="77777777" w:rsidTr="006079E7">
        <w:tc>
          <w:tcPr>
            <w:tcW w:w="8398" w:type="dxa"/>
            <w:shd w:val="clear" w:color="auto" w:fill="E7E6E6"/>
          </w:tcPr>
          <w:p w14:paraId="7DD1E95F"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felt comfortable in the group.</w:t>
            </w:r>
          </w:p>
        </w:tc>
        <w:tc>
          <w:tcPr>
            <w:tcW w:w="1938" w:type="dxa"/>
            <w:shd w:val="clear" w:color="auto" w:fill="E7E6E6"/>
            <w:vAlign w:val="center"/>
          </w:tcPr>
          <w:p w14:paraId="78F2CD08"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1DF9BE5A" w14:textId="77777777" w:rsidTr="006079E7">
        <w:tc>
          <w:tcPr>
            <w:tcW w:w="8398" w:type="dxa"/>
          </w:tcPr>
          <w:p w14:paraId="33CD96AE"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After this module I think that this form of therapy is promising for my treatment.</w:t>
            </w:r>
          </w:p>
        </w:tc>
        <w:tc>
          <w:tcPr>
            <w:tcW w:w="1938" w:type="dxa"/>
            <w:vAlign w:val="center"/>
          </w:tcPr>
          <w:p w14:paraId="711A6DF8"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28DF2898" w14:textId="77777777" w:rsidTr="006079E7">
        <w:tc>
          <w:tcPr>
            <w:tcW w:w="8398" w:type="dxa"/>
            <w:shd w:val="clear" w:color="auto" w:fill="E7E6E6"/>
          </w:tcPr>
          <w:p w14:paraId="110854E5"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I would recommend this module to other patients.</w:t>
            </w:r>
          </w:p>
        </w:tc>
        <w:tc>
          <w:tcPr>
            <w:tcW w:w="1938" w:type="dxa"/>
            <w:shd w:val="clear" w:color="auto" w:fill="E7E6E6"/>
            <w:vAlign w:val="center"/>
          </w:tcPr>
          <w:p w14:paraId="07AD92A3"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r w:rsidR="009E4C18" w:rsidRPr="003E45F1" w14:paraId="1B6D9362" w14:textId="77777777" w:rsidTr="006079E7">
        <w:tc>
          <w:tcPr>
            <w:tcW w:w="8398" w:type="dxa"/>
          </w:tcPr>
          <w:p w14:paraId="14251D99" w14:textId="77777777" w:rsidR="009E4C18" w:rsidRPr="003E45F1" w:rsidRDefault="009E4C18" w:rsidP="006079E7">
            <w:pPr>
              <w:numPr>
                <w:ilvl w:val="0"/>
                <w:numId w:val="20"/>
              </w:numPr>
              <w:spacing w:before="0" w:after="0"/>
              <w:contextualSpacing/>
              <w:rPr>
                <w:rFonts w:eastAsia="Calibri" w:cs="Times New Roman"/>
                <w:sz w:val="22"/>
              </w:rPr>
            </w:pPr>
            <w:r w:rsidRPr="003E45F1">
              <w:rPr>
                <w:rFonts w:eastAsia="Calibri" w:cs="Times New Roman"/>
                <w:sz w:val="22"/>
              </w:rPr>
              <w:t>Overall I am satisfied with the Defusion module.</w:t>
            </w:r>
          </w:p>
        </w:tc>
        <w:tc>
          <w:tcPr>
            <w:tcW w:w="1938" w:type="dxa"/>
            <w:vAlign w:val="center"/>
          </w:tcPr>
          <w:p w14:paraId="6EED29E8" w14:textId="77777777" w:rsidR="009E4C18" w:rsidRPr="003E45F1" w:rsidRDefault="009E4C18" w:rsidP="006079E7">
            <w:pPr>
              <w:spacing w:before="0" w:after="200"/>
              <w:jc w:val="center"/>
              <w:rPr>
                <w:rFonts w:eastAsia="Calibri" w:cs="Times New Roman"/>
                <w:sz w:val="22"/>
              </w:rPr>
            </w:pPr>
            <w:r w:rsidRPr="003E45F1">
              <w:rPr>
                <w:rFonts w:eastAsia="Calibri" w:cs="Times New Roman"/>
                <w:sz w:val="22"/>
              </w:rPr>
              <w:t xml:space="preserve">0   1   2   3   4      </w:t>
            </w:r>
          </w:p>
        </w:tc>
      </w:tr>
    </w:tbl>
    <w:p w14:paraId="55BBD1DE" w14:textId="77777777" w:rsidR="009E4C18" w:rsidRPr="003E45F1" w:rsidRDefault="009E4C18" w:rsidP="009E4C18">
      <w:pPr>
        <w:spacing w:before="0" w:after="0"/>
        <w:rPr>
          <w:rFonts w:eastAsia="Calibri" w:cs="Times New Roman"/>
          <w:b/>
          <w:szCs w:val="24"/>
        </w:rPr>
      </w:pPr>
    </w:p>
    <w:p w14:paraId="216F257D" w14:textId="77777777" w:rsidR="009E4C18" w:rsidRPr="003E45F1" w:rsidRDefault="009E4C18" w:rsidP="009E4C18">
      <w:pPr>
        <w:numPr>
          <w:ilvl w:val="0"/>
          <w:numId w:val="20"/>
        </w:numPr>
        <w:spacing w:before="0" w:after="200" w:line="276" w:lineRule="auto"/>
        <w:contextualSpacing/>
        <w:jc w:val="both"/>
        <w:rPr>
          <w:rFonts w:eastAsia="Calibri" w:cs="Times New Roman"/>
          <w:sz w:val="22"/>
        </w:rPr>
      </w:pPr>
      <w:r w:rsidRPr="003E45F1">
        <w:rPr>
          <w:rFonts w:eastAsia="Calibri" w:cs="Times New Roman"/>
          <w:sz w:val="22"/>
        </w:rPr>
        <w:t>What do you think about the number of sessions in the Defusion module (4 sessions)?</w:t>
      </w:r>
    </w:p>
    <w:p w14:paraId="3FFDFF35" w14:textId="77777777" w:rsidR="009E4C18" w:rsidRPr="003E45F1" w:rsidRDefault="009E4C18" w:rsidP="009E4C18">
      <w:pPr>
        <w:numPr>
          <w:ilvl w:val="0"/>
          <w:numId w:val="21"/>
        </w:numPr>
        <w:tabs>
          <w:tab w:val="left" w:pos="709"/>
        </w:tabs>
        <w:spacing w:before="0" w:after="0" w:line="360" w:lineRule="auto"/>
        <w:ind w:right="2970"/>
        <w:contextualSpacing/>
        <w:rPr>
          <w:rFonts w:eastAsia="Calibri" w:cs="Times New Roman"/>
          <w:sz w:val="22"/>
        </w:rPr>
      </w:pPr>
      <w:r w:rsidRPr="003E45F1">
        <w:rPr>
          <w:rFonts w:eastAsia="Calibri" w:cs="Times New Roman"/>
          <w:sz w:val="22"/>
        </w:rPr>
        <w:t xml:space="preserve">Too few     b) just right        c) too many </w:t>
      </w:r>
    </w:p>
    <w:p w14:paraId="0E346315" w14:textId="77777777" w:rsidR="009E4C18" w:rsidRPr="003E45F1" w:rsidRDefault="009E4C18" w:rsidP="009E4C18">
      <w:pPr>
        <w:spacing w:before="0" w:after="200" w:line="276" w:lineRule="auto"/>
        <w:ind w:left="720"/>
        <w:contextualSpacing/>
        <w:jc w:val="both"/>
        <w:rPr>
          <w:rFonts w:eastAsia="Calibri" w:cs="Times New Roman"/>
          <w:sz w:val="8"/>
          <w:szCs w:val="8"/>
        </w:rPr>
      </w:pPr>
    </w:p>
    <w:p w14:paraId="0AC9D368" w14:textId="77777777" w:rsidR="009E4C18" w:rsidRPr="003E45F1" w:rsidRDefault="009E4C18" w:rsidP="009E4C18">
      <w:pPr>
        <w:numPr>
          <w:ilvl w:val="0"/>
          <w:numId w:val="20"/>
        </w:numPr>
        <w:tabs>
          <w:tab w:val="left" w:pos="709"/>
        </w:tabs>
        <w:spacing w:before="0" w:after="0" w:line="360" w:lineRule="auto"/>
        <w:ind w:right="2970"/>
        <w:contextualSpacing/>
        <w:rPr>
          <w:rFonts w:eastAsia="Calibri" w:cs="Times New Roman"/>
          <w:sz w:val="22"/>
        </w:rPr>
      </w:pPr>
      <w:r w:rsidRPr="003E45F1">
        <w:rPr>
          <w:rFonts w:eastAsia="Calibri" w:cs="Times New Roman"/>
          <w:sz w:val="22"/>
        </w:rPr>
        <w:t>What do you think about the duration of the sessions (60 min.)?</w:t>
      </w:r>
    </w:p>
    <w:p w14:paraId="7BBFE7C9" w14:textId="77777777" w:rsidR="009E4C18" w:rsidRPr="003E45F1" w:rsidRDefault="009E4C18" w:rsidP="009E4C18">
      <w:pPr>
        <w:numPr>
          <w:ilvl w:val="0"/>
          <w:numId w:val="22"/>
        </w:numPr>
        <w:tabs>
          <w:tab w:val="left" w:pos="709"/>
          <w:tab w:val="left" w:pos="3955"/>
        </w:tabs>
        <w:spacing w:before="0" w:after="0" w:line="360" w:lineRule="auto"/>
        <w:ind w:right="2970"/>
        <w:contextualSpacing/>
        <w:rPr>
          <w:rFonts w:eastAsia="Calibri" w:cs="Times New Roman"/>
          <w:sz w:val="22"/>
        </w:rPr>
      </w:pPr>
      <w:r w:rsidRPr="003E45F1">
        <w:rPr>
          <w:rFonts w:eastAsia="Calibri" w:cs="Times New Roman"/>
          <w:sz w:val="22"/>
        </w:rPr>
        <w:t xml:space="preserve">Too short         b) just right        c) too long </w:t>
      </w:r>
    </w:p>
    <w:p w14:paraId="0C2C1444" w14:textId="77777777" w:rsidR="009E4C18" w:rsidRPr="003E45F1" w:rsidRDefault="009E4C18" w:rsidP="009E4C18">
      <w:pPr>
        <w:tabs>
          <w:tab w:val="left" w:pos="709"/>
        </w:tabs>
        <w:spacing w:before="0" w:after="0" w:line="360" w:lineRule="auto"/>
        <w:ind w:left="720" w:right="2970"/>
        <w:contextualSpacing/>
        <w:rPr>
          <w:rFonts w:eastAsia="Calibri" w:cs="Times New Roman"/>
          <w:sz w:val="8"/>
          <w:szCs w:val="8"/>
        </w:rPr>
      </w:pPr>
    </w:p>
    <w:p w14:paraId="12122D21" w14:textId="77777777" w:rsidR="009E4C18" w:rsidRPr="003E45F1" w:rsidRDefault="009E4C18" w:rsidP="009E4C18">
      <w:pPr>
        <w:numPr>
          <w:ilvl w:val="0"/>
          <w:numId w:val="20"/>
        </w:numPr>
        <w:tabs>
          <w:tab w:val="left" w:pos="709"/>
          <w:tab w:val="left" w:pos="3955"/>
        </w:tabs>
        <w:spacing w:before="0" w:after="0" w:line="360" w:lineRule="auto"/>
        <w:ind w:right="2970"/>
        <w:contextualSpacing/>
        <w:rPr>
          <w:rFonts w:eastAsia="Calibri" w:cs="Times New Roman"/>
          <w:sz w:val="22"/>
        </w:rPr>
      </w:pPr>
      <w:r w:rsidRPr="003E45F1">
        <w:rPr>
          <w:rFonts w:eastAsia="Calibri" w:cs="Times New Roman"/>
          <w:sz w:val="22"/>
        </w:rPr>
        <w:t xml:space="preserve">What did you personally take away from the Defusion module? </w:t>
      </w:r>
    </w:p>
    <w:p w14:paraId="5E59F5D9" w14:textId="77777777" w:rsidR="009E4C18" w:rsidRPr="003E45F1" w:rsidRDefault="009E4C18" w:rsidP="009E4C18">
      <w:pPr>
        <w:tabs>
          <w:tab w:val="left" w:pos="709"/>
          <w:tab w:val="left" w:pos="3955"/>
        </w:tabs>
        <w:spacing w:before="0" w:after="0" w:line="360" w:lineRule="auto"/>
        <w:ind w:left="360" w:right="2970"/>
        <w:rPr>
          <w:rFonts w:eastAsia="Calibri" w:cs="Times New Roman"/>
          <w:sz w:val="22"/>
        </w:rPr>
      </w:pPr>
      <w:r w:rsidRPr="003E45F1">
        <w:rPr>
          <w:rFonts w:eastAsia="Calibri" w:cs="Times New Roman"/>
          <w:sz w:val="22"/>
        </w:rPr>
        <w:t>__________________________________________________________</w:t>
      </w:r>
    </w:p>
    <w:p w14:paraId="3C395BC6" w14:textId="77777777" w:rsidR="009E4C18" w:rsidRPr="003E45F1" w:rsidRDefault="009E4C18" w:rsidP="009E4C18">
      <w:pPr>
        <w:tabs>
          <w:tab w:val="left" w:pos="709"/>
          <w:tab w:val="left" w:pos="3955"/>
        </w:tabs>
        <w:spacing w:before="0" w:after="0" w:line="360" w:lineRule="auto"/>
        <w:ind w:left="360" w:right="2970"/>
        <w:rPr>
          <w:rFonts w:eastAsia="Calibri" w:cs="Times New Roman"/>
          <w:sz w:val="8"/>
          <w:szCs w:val="8"/>
        </w:rPr>
      </w:pPr>
    </w:p>
    <w:p w14:paraId="7F82A1E1" w14:textId="77777777" w:rsidR="009E4C18" w:rsidRPr="003E45F1" w:rsidRDefault="009E4C18" w:rsidP="009E4C18">
      <w:pPr>
        <w:numPr>
          <w:ilvl w:val="0"/>
          <w:numId w:val="20"/>
        </w:numPr>
        <w:spacing w:before="0" w:after="0" w:line="276" w:lineRule="auto"/>
        <w:ind w:right="1980"/>
        <w:contextualSpacing/>
        <w:rPr>
          <w:rFonts w:eastAsia="Calibri" w:cs="Times New Roman"/>
          <w:sz w:val="22"/>
        </w:rPr>
      </w:pPr>
      <w:r w:rsidRPr="003E45F1">
        <w:rPr>
          <w:rFonts w:eastAsia="Calibri" w:cs="Times New Roman"/>
          <w:sz w:val="22"/>
        </w:rPr>
        <w:t>Which topics that you find important have not been taken into account enough?</w:t>
      </w:r>
    </w:p>
    <w:p w14:paraId="5189249B" w14:textId="77777777" w:rsidR="009E4C18" w:rsidRPr="003E45F1" w:rsidRDefault="009E4C18" w:rsidP="009E4C18">
      <w:pPr>
        <w:tabs>
          <w:tab w:val="left" w:pos="709"/>
          <w:tab w:val="left" w:pos="3955"/>
        </w:tabs>
        <w:spacing w:before="0" w:after="0" w:line="360" w:lineRule="auto"/>
        <w:ind w:left="360" w:right="2970"/>
        <w:rPr>
          <w:rFonts w:eastAsia="Calibri" w:cs="Times New Roman"/>
          <w:sz w:val="22"/>
        </w:rPr>
      </w:pPr>
      <w:r w:rsidRPr="003E45F1">
        <w:rPr>
          <w:rFonts w:eastAsia="Calibri" w:cs="Times New Roman"/>
          <w:sz w:val="22"/>
        </w:rPr>
        <w:t>__________________________________________________________</w:t>
      </w:r>
    </w:p>
    <w:p w14:paraId="3C2CDE80" w14:textId="77777777" w:rsidR="00F5013C" w:rsidRPr="003E45F1" w:rsidRDefault="00F5013C" w:rsidP="00814A30">
      <w:pPr>
        <w:tabs>
          <w:tab w:val="left" w:pos="709"/>
          <w:tab w:val="left" w:pos="3955"/>
        </w:tabs>
        <w:spacing w:before="0" w:after="0" w:line="360" w:lineRule="auto"/>
        <w:ind w:right="2970"/>
        <w:rPr>
          <w:rFonts w:eastAsia="Calibri" w:cs="Times New Roman"/>
          <w:sz w:val="22"/>
        </w:rPr>
      </w:pPr>
    </w:p>
    <w:p w14:paraId="34179850" w14:textId="77777777" w:rsidR="00A77043" w:rsidRPr="003E45F1" w:rsidRDefault="00A77043" w:rsidP="00814A30">
      <w:pPr>
        <w:tabs>
          <w:tab w:val="left" w:pos="709"/>
          <w:tab w:val="left" w:pos="3955"/>
        </w:tabs>
        <w:spacing w:before="0" w:after="0" w:line="360" w:lineRule="auto"/>
        <w:ind w:right="2970"/>
        <w:rPr>
          <w:rFonts w:eastAsia="Calibri" w:cs="Times New Roman"/>
          <w:sz w:val="22"/>
        </w:rPr>
      </w:pPr>
    </w:p>
    <w:p w14:paraId="314B8C30" w14:textId="5C763950" w:rsidR="00F5013C" w:rsidRPr="003E45F1" w:rsidRDefault="00F5013C" w:rsidP="00F5013C">
      <w:pPr>
        <w:pStyle w:val="berschrift2"/>
        <w:contextualSpacing/>
      </w:pPr>
      <w:bookmarkStart w:id="4" w:name="_Toc14112509"/>
      <w:r w:rsidRPr="003E45F1">
        <w:lastRenderedPageBreak/>
        <w:t>Supplementary Methods 4</w:t>
      </w:r>
      <w:r w:rsidR="00553878" w:rsidRPr="003E45F1">
        <w:t xml:space="preserve">. </w:t>
      </w:r>
      <w:r w:rsidR="009E4C18" w:rsidRPr="003E45F1">
        <w:t>Semi-structured interview conducted at the end of the inter</w:t>
      </w:r>
      <w:r w:rsidRPr="003E45F1">
        <w:t>vention</w:t>
      </w:r>
      <w:bookmarkEnd w:id="4"/>
    </w:p>
    <w:p w14:paraId="154E2F7E" w14:textId="3A4DE854" w:rsidR="009E4C18" w:rsidRPr="003E45F1" w:rsidRDefault="009E4C18" w:rsidP="00F5013C">
      <w:pPr>
        <w:pStyle w:val="berschrift2"/>
        <w:contextualSpacing/>
      </w:pPr>
      <w:bookmarkStart w:id="5" w:name="_Toc14112510"/>
      <w:r w:rsidRPr="003E45F1">
        <w:t>with selected participants</w:t>
      </w:r>
      <w:bookmarkEnd w:id="5"/>
    </w:p>
    <w:p w14:paraId="7380BECD" w14:textId="77777777" w:rsidR="009E4C18" w:rsidRPr="003E45F1" w:rsidRDefault="009E4C18" w:rsidP="009E4C18">
      <w:pPr>
        <w:jc w:val="center"/>
        <w:rPr>
          <w:rFonts w:cs="Times New Roman"/>
          <w:b/>
          <w:u w:val="single"/>
        </w:rPr>
      </w:pPr>
      <w:r w:rsidRPr="003E45F1">
        <w:rPr>
          <w:rFonts w:cs="Times New Roman"/>
          <w:b/>
          <w:u w:val="single"/>
        </w:rPr>
        <w:t xml:space="preserve">Semi-structured interview to explore patients’ subjective experience of </w:t>
      </w:r>
    </w:p>
    <w:p w14:paraId="2D24A9FF" w14:textId="77777777" w:rsidR="009E4C18" w:rsidRPr="003E45F1" w:rsidRDefault="009E4C18" w:rsidP="009E4C18">
      <w:pPr>
        <w:jc w:val="center"/>
        <w:rPr>
          <w:rFonts w:cs="Times New Roman"/>
          <w:b/>
          <w:u w:val="single"/>
        </w:rPr>
      </w:pPr>
      <w:r w:rsidRPr="003E45F1">
        <w:rPr>
          <w:rFonts w:cs="Times New Roman"/>
          <w:b/>
          <w:u w:val="single"/>
        </w:rPr>
        <w:t>the group therapy</w:t>
      </w:r>
    </w:p>
    <w:p w14:paraId="729A6849" w14:textId="77777777" w:rsidR="009E4C18" w:rsidRPr="003E45F1" w:rsidRDefault="009E4C18" w:rsidP="009E4C18">
      <w:pPr>
        <w:rPr>
          <w:rFonts w:ascii="Arial" w:hAnsi="Arial" w:cs="Arial"/>
          <w:b/>
          <w:u w:val="single"/>
        </w:rPr>
      </w:pPr>
    </w:p>
    <w:p w14:paraId="289FB1C1" w14:textId="77777777" w:rsidR="009E4C18" w:rsidRPr="003E45F1" w:rsidRDefault="009E4C18" w:rsidP="009E4C18">
      <w:pPr>
        <w:rPr>
          <w:rFonts w:cs="Times New Roman"/>
          <w:b/>
          <w:u w:val="single"/>
        </w:rPr>
      </w:pPr>
      <w:r w:rsidRPr="003E45F1">
        <w:rPr>
          <w:rFonts w:cs="Times New Roman"/>
          <w:b/>
          <w:u w:val="single"/>
        </w:rPr>
        <w:t>Main questions</w:t>
      </w:r>
    </w:p>
    <w:p w14:paraId="11730F0F" w14:textId="77777777" w:rsidR="009E4C18" w:rsidRPr="003E45F1" w:rsidRDefault="009E4C18" w:rsidP="009E4C18">
      <w:pPr>
        <w:rPr>
          <w:rFonts w:cs="Times New Roman"/>
          <w:i/>
        </w:rPr>
      </w:pPr>
      <w:r w:rsidRPr="003E45F1">
        <w:rPr>
          <w:rFonts w:cs="Times New Roman"/>
          <w:i/>
        </w:rPr>
        <w:t>(Prompts are in italics)</w:t>
      </w:r>
    </w:p>
    <w:p w14:paraId="0615730B" w14:textId="77777777" w:rsidR="009E4C18" w:rsidRPr="003E45F1" w:rsidRDefault="009E4C18" w:rsidP="009E4C18">
      <w:pPr>
        <w:pStyle w:val="Listenabsatz"/>
        <w:numPr>
          <w:ilvl w:val="0"/>
          <w:numId w:val="23"/>
        </w:numPr>
        <w:spacing w:before="0" w:after="160" w:line="259" w:lineRule="auto"/>
      </w:pPr>
      <w:r w:rsidRPr="003E45F1">
        <w:t xml:space="preserve">Can you tell me about what you liked about our group therapy? </w:t>
      </w:r>
    </w:p>
    <w:p w14:paraId="7FEB1022" w14:textId="77777777" w:rsidR="009E4C18" w:rsidRPr="003E45F1" w:rsidRDefault="009E4C18" w:rsidP="009E4C18">
      <w:pPr>
        <w:pStyle w:val="Listenabsatz"/>
        <w:numPr>
          <w:ilvl w:val="0"/>
          <w:numId w:val="0"/>
        </w:numPr>
        <w:spacing w:before="0" w:after="160" w:line="259" w:lineRule="auto"/>
        <w:ind w:left="786"/>
      </w:pPr>
    </w:p>
    <w:p w14:paraId="77D6EFD2" w14:textId="77777777" w:rsidR="009E4C18" w:rsidRPr="003E45F1" w:rsidRDefault="009E4C18" w:rsidP="009E4C18">
      <w:pPr>
        <w:pStyle w:val="Listenabsatz"/>
        <w:numPr>
          <w:ilvl w:val="0"/>
          <w:numId w:val="25"/>
        </w:numPr>
        <w:spacing w:before="0" w:after="0"/>
        <w:rPr>
          <w:i/>
        </w:rPr>
      </w:pPr>
      <w:r w:rsidRPr="003E45F1">
        <w:rPr>
          <w:i/>
        </w:rPr>
        <w:t>What was it like taking part?</w:t>
      </w:r>
    </w:p>
    <w:p w14:paraId="0BBB34B7" w14:textId="77777777" w:rsidR="009E4C18" w:rsidRPr="003E45F1" w:rsidRDefault="009E4C18" w:rsidP="009E4C18">
      <w:pPr>
        <w:pStyle w:val="Listenabsatz"/>
        <w:numPr>
          <w:ilvl w:val="0"/>
          <w:numId w:val="25"/>
        </w:numPr>
        <w:spacing w:before="0" w:after="0"/>
        <w:rPr>
          <w:i/>
        </w:rPr>
      </w:pPr>
      <w:r w:rsidRPr="003E45F1">
        <w:rPr>
          <w:i/>
        </w:rPr>
        <w:t>Did you feel comfortable in the group?</w:t>
      </w:r>
    </w:p>
    <w:p w14:paraId="27E219D6" w14:textId="77777777" w:rsidR="009E4C18" w:rsidRPr="003E45F1" w:rsidRDefault="009E4C18" w:rsidP="009E4C18">
      <w:pPr>
        <w:pStyle w:val="Listenabsatz"/>
        <w:numPr>
          <w:ilvl w:val="0"/>
          <w:numId w:val="25"/>
        </w:numPr>
        <w:spacing w:before="0" w:after="0"/>
        <w:rPr>
          <w:i/>
        </w:rPr>
      </w:pPr>
      <w:r w:rsidRPr="003E45F1">
        <w:rPr>
          <w:i/>
        </w:rPr>
        <w:t>Did you like the setting and kind of exercises?</w:t>
      </w:r>
    </w:p>
    <w:p w14:paraId="2805F9EA" w14:textId="77777777" w:rsidR="009E4C18" w:rsidRPr="003E45F1" w:rsidRDefault="009E4C18" w:rsidP="009E4C18">
      <w:pPr>
        <w:pStyle w:val="Listenabsatz"/>
        <w:numPr>
          <w:ilvl w:val="0"/>
          <w:numId w:val="25"/>
        </w:numPr>
        <w:spacing w:before="0" w:after="0"/>
        <w:rPr>
          <w:i/>
        </w:rPr>
      </w:pPr>
      <w:r w:rsidRPr="003E45F1">
        <w:rPr>
          <w:i/>
        </w:rPr>
        <w:t>Did the main topic of the group appeal to you?</w:t>
      </w:r>
    </w:p>
    <w:p w14:paraId="08515151" w14:textId="77777777" w:rsidR="009E4C18" w:rsidRPr="003E45F1" w:rsidRDefault="009E4C18" w:rsidP="009E4C18">
      <w:pPr>
        <w:pStyle w:val="Listenabsatz"/>
        <w:numPr>
          <w:ilvl w:val="0"/>
          <w:numId w:val="0"/>
        </w:numPr>
        <w:ind w:left="1506"/>
        <w:rPr>
          <w:i/>
        </w:rPr>
      </w:pPr>
    </w:p>
    <w:p w14:paraId="32A93298" w14:textId="77777777" w:rsidR="009E4C18" w:rsidRPr="003E45F1" w:rsidRDefault="009E4C18" w:rsidP="009E4C18">
      <w:pPr>
        <w:pStyle w:val="Listenabsatz"/>
        <w:numPr>
          <w:ilvl w:val="0"/>
          <w:numId w:val="23"/>
        </w:numPr>
        <w:spacing w:before="0" w:after="160" w:line="259" w:lineRule="auto"/>
        <w:jc w:val="both"/>
      </w:pPr>
      <w:r w:rsidRPr="003E45F1">
        <w:t>What insights and strategies for dealing with your thoughts will you take away from the group?</w:t>
      </w:r>
    </w:p>
    <w:p w14:paraId="2006C477" w14:textId="77777777" w:rsidR="009E4C18" w:rsidRPr="003E45F1" w:rsidRDefault="009E4C18" w:rsidP="009E4C18">
      <w:pPr>
        <w:pStyle w:val="Listenabsatz"/>
        <w:numPr>
          <w:ilvl w:val="0"/>
          <w:numId w:val="0"/>
        </w:numPr>
        <w:spacing w:before="0" w:after="160" w:line="259" w:lineRule="auto"/>
        <w:ind w:left="786"/>
        <w:jc w:val="both"/>
      </w:pPr>
    </w:p>
    <w:p w14:paraId="3EABDB81" w14:textId="77777777" w:rsidR="009E4C18" w:rsidRPr="003E45F1" w:rsidRDefault="009E4C18" w:rsidP="009E4C18">
      <w:pPr>
        <w:pStyle w:val="Listenabsatz"/>
        <w:numPr>
          <w:ilvl w:val="0"/>
          <w:numId w:val="24"/>
        </w:numPr>
        <w:spacing w:before="0" w:after="0"/>
        <w:rPr>
          <w:i/>
        </w:rPr>
      </w:pPr>
      <w:r w:rsidRPr="003E45F1">
        <w:rPr>
          <w:i/>
        </w:rPr>
        <w:t>What have you learned in general about your thoughts?</w:t>
      </w:r>
    </w:p>
    <w:p w14:paraId="6210A845" w14:textId="77777777" w:rsidR="009E4C18" w:rsidRPr="003E45F1" w:rsidRDefault="009E4C18" w:rsidP="009E4C18">
      <w:pPr>
        <w:pStyle w:val="Listenabsatz"/>
        <w:numPr>
          <w:ilvl w:val="0"/>
          <w:numId w:val="24"/>
        </w:numPr>
        <w:spacing w:before="0" w:after="0"/>
        <w:rPr>
          <w:i/>
        </w:rPr>
      </w:pPr>
      <w:r w:rsidRPr="003E45F1">
        <w:rPr>
          <w:i/>
        </w:rPr>
        <w:t>Are there any particular exercises you liked?</w:t>
      </w:r>
    </w:p>
    <w:p w14:paraId="3414590D" w14:textId="77777777" w:rsidR="009E4C18" w:rsidRPr="003E45F1" w:rsidRDefault="009E4C18" w:rsidP="009E4C18">
      <w:pPr>
        <w:pStyle w:val="Listenabsatz"/>
        <w:numPr>
          <w:ilvl w:val="0"/>
          <w:numId w:val="24"/>
        </w:numPr>
        <w:spacing w:before="0" w:after="0"/>
        <w:rPr>
          <w:i/>
        </w:rPr>
      </w:pPr>
      <w:r w:rsidRPr="003E45F1">
        <w:rPr>
          <w:i/>
        </w:rPr>
        <w:t xml:space="preserve">Are you already using new strategies in dealing with your thoughts?  </w:t>
      </w:r>
    </w:p>
    <w:p w14:paraId="0BA9167A" w14:textId="77777777" w:rsidR="009E4C18" w:rsidRPr="003E45F1" w:rsidRDefault="009E4C18" w:rsidP="009E4C18">
      <w:pPr>
        <w:pStyle w:val="Listenabsatz"/>
        <w:numPr>
          <w:ilvl w:val="0"/>
          <w:numId w:val="0"/>
        </w:numPr>
        <w:ind w:left="1506"/>
        <w:rPr>
          <w:i/>
        </w:rPr>
      </w:pPr>
    </w:p>
    <w:p w14:paraId="70CFF61F" w14:textId="77777777" w:rsidR="009E4C18" w:rsidRPr="003E45F1" w:rsidRDefault="009E4C18" w:rsidP="009E4C18">
      <w:pPr>
        <w:pStyle w:val="Listenabsatz"/>
        <w:numPr>
          <w:ilvl w:val="0"/>
          <w:numId w:val="23"/>
        </w:numPr>
        <w:spacing w:before="0" w:after="160" w:line="259" w:lineRule="auto"/>
      </w:pPr>
      <w:r w:rsidRPr="003E45F1">
        <w:t>Was there anything you didn’t like about the group?</w:t>
      </w:r>
    </w:p>
    <w:p w14:paraId="7521FF1E" w14:textId="77777777" w:rsidR="009E4C18" w:rsidRPr="003E45F1" w:rsidRDefault="009E4C18" w:rsidP="009E4C18">
      <w:pPr>
        <w:pStyle w:val="Listenabsatz"/>
        <w:numPr>
          <w:ilvl w:val="0"/>
          <w:numId w:val="0"/>
        </w:numPr>
        <w:spacing w:before="0" w:after="160" w:line="259" w:lineRule="auto"/>
        <w:ind w:left="786"/>
      </w:pPr>
    </w:p>
    <w:p w14:paraId="3445057B" w14:textId="77777777" w:rsidR="009E4C18" w:rsidRPr="003E45F1" w:rsidRDefault="009E4C18" w:rsidP="009E4C18">
      <w:pPr>
        <w:pStyle w:val="Listenabsatz"/>
        <w:numPr>
          <w:ilvl w:val="0"/>
          <w:numId w:val="26"/>
        </w:numPr>
        <w:spacing w:before="0" w:after="0"/>
        <w:rPr>
          <w:i/>
        </w:rPr>
      </w:pPr>
      <w:r w:rsidRPr="003E45F1">
        <w:rPr>
          <w:i/>
        </w:rPr>
        <w:t>Did you have difficulties following the topics?</w:t>
      </w:r>
    </w:p>
    <w:p w14:paraId="56F00298" w14:textId="77777777" w:rsidR="009E4C18" w:rsidRPr="003E45F1" w:rsidRDefault="009E4C18" w:rsidP="009E4C18">
      <w:pPr>
        <w:pStyle w:val="Listenabsatz"/>
        <w:numPr>
          <w:ilvl w:val="0"/>
          <w:numId w:val="26"/>
        </w:numPr>
        <w:spacing w:before="0" w:after="0"/>
        <w:rPr>
          <w:i/>
        </w:rPr>
      </w:pPr>
      <w:r w:rsidRPr="003E45F1">
        <w:rPr>
          <w:i/>
        </w:rPr>
        <w:t xml:space="preserve">Did you have difficulties joining the exercises? </w:t>
      </w:r>
    </w:p>
    <w:p w14:paraId="50A062ED" w14:textId="77777777" w:rsidR="009E4C18" w:rsidRPr="003E45F1" w:rsidRDefault="009E4C18" w:rsidP="009E4C18">
      <w:pPr>
        <w:pStyle w:val="Listenabsatz"/>
        <w:numPr>
          <w:ilvl w:val="0"/>
          <w:numId w:val="26"/>
        </w:numPr>
        <w:spacing w:before="0" w:after="0"/>
        <w:rPr>
          <w:i/>
        </w:rPr>
      </w:pPr>
      <w:r w:rsidRPr="003E45F1">
        <w:rPr>
          <w:i/>
        </w:rPr>
        <w:t>Would you rather have participated in a different group?</w:t>
      </w:r>
    </w:p>
    <w:p w14:paraId="33FFF28B" w14:textId="77777777" w:rsidR="009E4C18" w:rsidRPr="003E45F1" w:rsidRDefault="009E4C18" w:rsidP="009E4C18">
      <w:pPr>
        <w:pStyle w:val="Listenabsatz"/>
        <w:numPr>
          <w:ilvl w:val="0"/>
          <w:numId w:val="0"/>
        </w:numPr>
        <w:spacing w:before="0" w:after="0"/>
        <w:ind w:left="1506"/>
        <w:rPr>
          <w:i/>
        </w:rPr>
      </w:pPr>
    </w:p>
    <w:p w14:paraId="7D088D2B" w14:textId="77777777" w:rsidR="009E4C18" w:rsidRPr="003E45F1" w:rsidRDefault="009E4C18" w:rsidP="009E4C18">
      <w:pPr>
        <w:pStyle w:val="Listenabsatz"/>
        <w:numPr>
          <w:ilvl w:val="0"/>
          <w:numId w:val="23"/>
        </w:numPr>
        <w:spacing w:before="0" w:after="0" w:line="480" w:lineRule="auto"/>
        <w:ind w:hanging="357"/>
        <w:jc w:val="both"/>
      </w:pPr>
      <w:r w:rsidRPr="003E45F1">
        <w:t>How do you evaluate the framework of the group therapy?</w:t>
      </w:r>
    </w:p>
    <w:p w14:paraId="4C1CA02F" w14:textId="77777777" w:rsidR="009E4C18" w:rsidRPr="003E45F1" w:rsidRDefault="009E4C18" w:rsidP="009E4C18">
      <w:pPr>
        <w:pStyle w:val="Listenabsatz"/>
        <w:numPr>
          <w:ilvl w:val="0"/>
          <w:numId w:val="28"/>
        </w:numPr>
        <w:spacing w:before="0" w:after="160" w:line="259" w:lineRule="auto"/>
        <w:ind w:hanging="357"/>
        <w:jc w:val="both"/>
      </w:pPr>
      <w:r w:rsidRPr="003E45F1">
        <w:rPr>
          <w:i/>
        </w:rPr>
        <w:t>How do you rate the frequency and duration of the group sessions?</w:t>
      </w:r>
    </w:p>
    <w:p w14:paraId="013A04C4" w14:textId="77777777" w:rsidR="009E4C18" w:rsidRPr="003E45F1" w:rsidRDefault="009E4C18" w:rsidP="009E4C18">
      <w:pPr>
        <w:pStyle w:val="Listenabsatz"/>
        <w:numPr>
          <w:ilvl w:val="0"/>
          <w:numId w:val="28"/>
        </w:numPr>
        <w:spacing w:before="0" w:after="160" w:line="259" w:lineRule="auto"/>
        <w:ind w:hanging="357"/>
        <w:jc w:val="both"/>
        <w:rPr>
          <w:i/>
        </w:rPr>
      </w:pPr>
      <w:r w:rsidRPr="003E45F1">
        <w:rPr>
          <w:i/>
        </w:rPr>
        <w:t>How do you rate the frequency and effort of the questionnaires?</w:t>
      </w:r>
    </w:p>
    <w:p w14:paraId="29D596F1" w14:textId="77777777" w:rsidR="009E4C18" w:rsidRPr="003E45F1" w:rsidRDefault="009E4C18" w:rsidP="009E4C18">
      <w:pPr>
        <w:pStyle w:val="Listenabsatz"/>
        <w:numPr>
          <w:ilvl w:val="0"/>
          <w:numId w:val="27"/>
        </w:numPr>
        <w:spacing w:before="0" w:after="160" w:line="259" w:lineRule="auto"/>
        <w:ind w:hanging="357"/>
      </w:pPr>
      <w:r w:rsidRPr="003E45F1">
        <w:rPr>
          <w:i/>
        </w:rPr>
        <w:t>Any suggestions for the future? Anything else you would like to add?</w:t>
      </w:r>
    </w:p>
    <w:p w14:paraId="1268D953" w14:textId="77777777" w:rsidR="009E4C18" w:rsidRPr="003E45F1" w:rsidRDefault="009E4C18" w:rsidP="009E4C18"/>
    <w:p w14:paraId="397CACF3" w14:textId="77777777" w:rsidR="00F5013C" w:rsidRPr="003E45F1" w:rsidRDefault="00F5013C" w:rsidP="009E4C18"/>
    <w:p w14:paraId="0B44DC66" w14:textId="77777777" w:rsidR="00553878" w:rsidRPr="003E45F1" w:rsidRDefault="00553878" w:rsidP="009E4C18">
      <w:pPr>
        <w:sectPr w:rsidR="00553878" w:rsidRPr="003E45F1" w:rsidSect="008B1CEF">
          <w:headerReference w:type="even" r:id="rId12"/>
          <w:footerReference w:type="even" r:id="rId13"/>
          <w:footerReference w:type="default" r:id="rId14"/>
          <w:pgSz w:w="12240" w:h="15840"/>
          <w:pgMar w:top="1138" w:right="1181" w:bottom="1138" w:left="1282" w:header="720" w:footer="720" w:gutter="0"/>
          <w:cols w:space="720"/>
          <w:titlePg/>
          <w:docGrid w:linePitch="360"/>
        </w:sectPr>
      </w:pPr>
    </w:p>
    <w:p w14:paraId="32F33B9E" w14:textId="4D0A1083" w:rsidR="00086AF2" w:rsidRPr="003E45F1" w:rsidRDefault="00086AF2" w:rsidP="00814A30">
      <w:pPr>
        <w:pStyle w:val="berschrift1"/>
      </w:pPr>
      <w:bookmarkStart w:id="6" w:name="_Toc14112511"/>
      <w:r w:rsidRPr="003E45F1">
        <w:lastRenderedPageBreak/>
        <w:t>Supplementary Figures</w:t>
      </w:r>
      <w:bookmarkEnd w:id="6"/>
      <w:r w:rsidRPr="003E45F1">
        <w:t xml:space="preserve"> </w:t>
      </w:r>
    </w:p>
    <w:p w14:paraId="1E3315D9" w14:textId="72FC6E76" w:rsidR="00225F24" w:rsidRPr="003E45F1" w:rsidRDefault="003B52B7" w:rsidP="00086AF2">
      <w:pPr>
        <w:pStyle w:val="berschrift2"/>
      </w:pPr>
      <w:bookmarkStart w:id="7" w:name="_Toc14112512"/>
      <w:r w:rsidRPr="003E45F1">
        <w:rPr>
          <w:noProof/>
          <w:lang w:val="de-DE" w:eastAsia="de-DE"/>
        </w:rPr>
        <w:drawing>
          <wp:anchor distT="0" distB="0" distL="114300" distR="114300" simplePos="0" relativeHeight="251660288" behindDoc="0" locked="0" layoutInCell="1" allowOverlap="1" wp14:anchorId="70FDDD78" wp14:editId="0C35BDE1">
            <wp:simplePos x="0" y="0"/>
            <wp:positionH relativeFrom="column">
              <wp:posOffset>38735</wp:posOffset>
            </wp:positionH>
            <wp:positionV relativeFrom="paragraph">
              <wp:posOffset>288925</wp:posOffset>
            </wp:positionV>
            <wp:extent cx="8001635" cy="3551555"/>
            <wp:effectExtent l="0" t="0" r="0" b="4445"/>
            <wp:wrapTight wrapText="bothSides">
              <wp:wrapPolygon edited="0">
                <wp:start x="0" y="0"/>
                <wp:lineTo x="0" y="21473"/>
                <wp:lineTo x="21530" y="21473"/>
                <wp:lineTo x="21530"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635" cy="35515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25F24" w:rsidRPr="003E45F1">
        <w:t xml:space="preserve">Supplementary Figure 1. Mechanism-based </w:t>
      </w:r>
      <w:r w:rsidR="000B11BB" w:rsidRPr="003E45F1">
        <w:t xml:space="preserve">group therapy concept on the </w:t>
      </w:r>
      <w:r w:rsidR="00615EF2">
        <w:t xml:space="preserve">acute psychiatric inpatient ward </w:t>
      </w:r>
      <w:bookmarkEnd w:id="7"/>
    </w:p>
    <w:p w14:paraId="04C21B69" w14:textId="77777777" w:rsidR="00BF363C" w:rsidRPr="003E45F1" w:rsidRDefault="00BF363C" w:rsidP="00CA5CA6">
      <w:pPr>
        <w:spacing w:before="0" w:after="200" w:line="276" w:lineRule="auto"/>
        <w:jc w:val="both"/>
        <w:rPr>
          <w:sz w:val="20"/>
          <w:szCs w:val="20"/>
        </w:rPr>
      </w:pPr>
    </w:p>
    <w:p w14:paraId="25A2473D" w14:textId="77777777" w:rsidR="00BF363C" w:rsidRPr="003E45F1" w:rsidRDefault="00BF363C" w:rsidP="00CA5CA6">
      <w:pPr>
        <w:spacing w:before="0" w:after="200" w:line="276" w:lineRule="auto"/>
        <w:jc w:val="both"/>
        <w:rPr>
          <w:sz w:val="20"/>
          <w:szCs w:val="20"/>
        </w:rPr>
      </w:pPr>
    </w:p>
    <w:p w14:paraId="5D93BC8F" w14:textId="77777777" w:rsidR="00BF363C" w:rsidRPr="003E45F1" w:rsidRDefault="00BF363C" w:rsidP="00CA5CA6">
      <w:pPr>
        <w:spacing w:before="0" w:after="200" w:line="276" w:lineRule="auto"/>
        <w:jc w:val="both"/>
        <w:rPr>
          <w:sz w:val="20"/>
          <w:szCs w:val="20"/>
        </w:rPr>
      </w:pPr>
    </w:p>
    <w:p w14:paraId="07B5AC25" w14:textId="77777777" w:rsidR="00BF363C" w:rsidRPr="003E45F1" w:rsidRDefault="00BF363C" w:rsidP="00CA5CA6">
      <w:pPr>
        <w:spacing w:before="0" w:after="200" w:line="276" w:lineRule="auto"/>
        <w:jc w:val="both"/>
        <w:rPr>
          <w:sz w:val="20"/>
          <w:szCs w:val="20"/>
        </w:rPr>
      </w:pPr>
    </w:p>
    <w:p w14:paraId="5F99B406" w14:textId="77777777" w:rsidR="00BF363C" w:rsidRPr="003E45F1" w:rsidRDefault="00BF363C" w:rsidP="00CA5CA6">
      <w:pPr>
        <w:spacing w:before="0" w:after="200" w:line="276" w:lineRule="auto"/>
        <w:jc w:val="both"/>
        <w:rPr>
          <w:sz w:val="20"/>
          <w:szCs w:val="20"/>
        </w:rPr>
      </w:pPr>
    </w:p>
    <w:p w14:paraId="269C26F1" w14:textId="77777777" w:rsidR="00BF363C" w:rsidRPr="003E45F1" w:rsidRDefault="00BF363C" w:rsidP="00CA5CA6">
      <w:pPr>
        <w:spacing w:before="0" w:after="200" w:line="276" w:lineRule="auto"/>
        <w:jc w:val="both"/>
        <w:rPr>
          <w:sz w:val="20"/>
          <w:szCs w:val="20"/>
        </w:rPr>
      </w:pPr>
    </w:p>
    <w:p w14:paraId="4F8EC072" w14:textId="77777777" w:rsidR="00BF363C" w:rsidRPr="003E45F1" w:rsidRDefault="00BF363C" w:rsidP="00CA5CA6">
      <w:pPr>
        <w:spacing w:before="0" w:after="200" w:line="276" w:lineRule="auto"/>
        <w:jc w:val="both"/>
        <w:rPr>
          <w:sz w:val="20"/>
          <w:szCs w:val="20"/>
        </w:rPr>
      </w:pPr>
    </w:p>
    <w:p w14:paraId="3279A789" w14:textId="77777777" w:rsidR="00BF363C" w:rsidRPr="003E45F1" w:rsidRDefault="00BF363C" w:rsidP="00CA5CA6">
      <w:pPr>
        <w:spacing w:before="0" w:after="200" w:line="276" w:lineRule="auto"/>
        <w:jc w:val="both"/>
        <w:rPr>
          <w:sz w:val="20"/>
          <w:szCs w:val="20"/>
        </w:rPr>
      </w:pPr>
    </w:p>
    <w:p w14:paraId="001D0F9C" w14:textId="77777777" w:rsidR="00BF363C" w:rsidRPr="003E45F1" w:rsidRDefault="00BF363C" w:rsidP="00CA5CA6">
      <w:pPr>
        <w:spacing w:before="0" w:after="200" w:line="276" w:lineRule="auto"/>
        <w:jc w:val="both"/>
        <w:rPr>
          <w:sz w:val="20"/>
          <w:szCs w:val="20"/>
        </w:rPr>
      </w:pPr>
    </w:p>
    <w:p w14:paraId="75EC892B" w14:textId="77777777" w:rsidR="00BF363C" w:rsidRPr="003E45F1" w:rsidRDefault="00BF363C" w:rsidP="00CA5CA6">
      <w:pPr>
        <w:spacing w:before="0" w:after="200" w:line="276" w:lineRule="auto"/>
        <w:jc w:val="both"/>
        <w:rPr>
          <w:sz w:val="20"/>
          <w:szCs w:val="20"/>
        </w:rPr>
      </w:pPr>
    </w:p>
    <w:p w14:paraId="0E572AFD" w14:textId="77777777" w:rsidR="00BF363C" w:rsidRPr="003E45F1" w:rsidRDefault="00BF363C" w:rsidP="00CA5CA6">
      <w:pPr>
        <w:spacing w:before="0" w:after="200" w:line="276" w:lineRule="auto"/>
        <w:jc w:val="both"/>
        <w:rPr>
          <w:sz w:val="20"/>
          <w:szCs w:val="20"/>
        </w:rPr>
      </w:pPr>
    </w:p>
    <w:p w14:paraId="4118F138" w14:textId="77777777" w:rsidR="00BF363C" w:rsidRPr="003E45F1" w:rsidRDefault="00BF363C" w:rsidP="00CA5CA6">
      <w:pPr>
        <w:spacing w:before="0" w:after="200" w:line="276" w:lineRule="auto"/>
        <w:jc w:val="both"/>
        <w:rPr>
          <w:sz w:val="20"/>
          <w:szCs w:val="20"/>
        </w:rPr>
      </w:pPr>
    </w:p>
    <w:p w14:paraId="0FE37634" w14:textId="581BE48C" w:rsidR="00CA5CA6" w:rsidRPr="003E45F1" w:rsidRDefault="00BC1EC7" w:rsidP="00CA5CA6">
      <w:pPr>
        <w:spacing w:before="0" w:after="200" w:line="276" w:lineRule="auto"/>
        <w:jc w:val="both"/>
      </w:pPr>
      <w:r w:rsidRPr="003E45F1">
        <w:rPr>
          <w:i/>
          <w:sz w:val="20"/>
          <w:szCs w:val="20"/>
        </w:rPr>
        <w:t>Note.</w:t>
      </w:r>
      <w:r w:rsidR="00CA5CA6" w:rsidRPr="003E45F1">
        <w:rPr>
          <w:i/>
          <w:sz w:val="20"/>
          <w:szCs w:val="20"/>
        </w:rPr>
        <w:t xml:space="preserve"> </w:t>
      </w:r>
      <w:r w:rsidR="00CA5CA6" w:rsidRPr="003E45F1">
        <w:rPr>
          <w:sz w:val="20"/>
          <w:szCs w:val="20"/>
        </w:rPr>
        <w:t>Reprinted from “Developing a mechanism-based therapy for acute psychiatric inpatients with psychotic symptoms: An Intervention Mapping approach”</w:t>
      </w:r>
      <w:r w:rsidR="005201D5">
        <w:rPr>
          <w:sz w:val="20"/>
          <w:szCs w:val="20"/>
        </w:rPr>
        <w:t xml:space="preserve"> </w:t>
      </w:r>
      <w:r w:rsidR="005201D5">
        <w:rPr>
          <w:sz w:val="20"/>
          <w:szCs w:val="20"/>
        </w:rPr>
        <w:fldChar w:fldCharType="begin"/>
      </w:r>
      <w:r w:rsidR="005201D5">
        <w:rPr>
          <w:sz w:val="20"/>
          <w:szCs w:val="20"/>
        </w:rPr>
        <w:instrText xml:space="preserve"> ADDIN ZOTERO_ITEM CSL_CITATION {"citationID":"IERdSPCZ","properties":{"formattedCitation":"[7]","plainCitation":"[7]","noteIndex":0},"citationItems":[{"id":2889,"uris":["http://zotero.org/users/8366647/items/B3STY2MV"],"itemData":{"id":2889,"type":"article-journal","abstract":"BackgroundTreatment guidelines for psychosis recommend offering psychotherapy already in the acute illness phase. However, there is a lack of available interventions adapted to the specific needs and key change mechanisms of inpatients experiencing severe symptoms and crisis. In this article we outline the scientific development process of a needs-oriented and mechanism-based group intervention for acute psychiatric inpatients with psychosis (MEBASp).MethodsTo guide our intervention design, we used Intervention Mapping (IM), a six-step framework for developing evidence-based health interventions that consisted of an extensive literature review, an in-depth problem definition and needs analysis, the modeling of change mechanisms and outcomes and the production of an intervention prototype.ResultsOur low-threshold modularized group intervention consists of nine stand-alone sessions (two per week) within three modules and targets different aspects of metacognitive and social change mechanisms. Module I and II aim to reduce acute symptoms by fostering cognitive insight, Module III focuses on reducing distress via cognitive defusion. Therapy contents are adapted from existing metacognitive treatments such as the Metacognitive Training and presented in a destigmatizing, simply understandable and experience-oriented way.ConclusionMEBASp is currently evaluated in a single-arm feasibility trial. Using a systematic and rigorous development methodology and providing a detailed description of the development steps demonstrated to be invaluable in improving the intervention’s scientific foundation, validity, and replicability for similar research.","container-title":"Frontiers in Psychiatry","ISSN":"1664-0640","journalAbbreviation":"Frontiers in Psychiatry","title":"Developing a mechanism-based therapy for acute psychiatric inpatients with psychotic symptoms: an Intervention Mapping approach","URL":"https://www.frontiersin.org/articles/10.3389/fpsyt.2023.1160075","volume":"14","author":[{"family":"Gussmann","given":"Eva"},{"family":"Lucae","given":"Susanne"},{"family":"Falkai","given":"Peter"},{"family":"Padberg","given":"Frank"},{"family":"Egli","given":"Samy"},{"family":"Kopf-Beck","given":"Johannes"}],"issued":{"date-parts":[["2023"]]}}}],"schema":"https://github.com/citation-style-language/schema/raw/master/csl-citation.json"} </w:instrText>
      </w:r>
      <w:r w:rsidR="005201D5">
        <w:rPr>
          <w:sz w:val="20"/>
          <w:szCs w:val="20"/>
        </w:rPr>
        <w:fldChar w:fldCharType="separate"/>
      </w:r>
      <w:r w:rsidR="005201D5">
        <w:rPr>
          <w:noProof/>
          <w:sz w:val="20"/>
          <w:szCs w:val="20"/>
        </w:rPr>
        <w:t>[7]</w:t>
      </w:r>
      <w:r w:rsidR="005201D5">
        <w:rPr>
          <w:sz w:val="20"/>
          <w:szCs w:val="20"/>
        </w:rPr>
        <w:fldChar w:fldCharType="end"/>
      </w:r>
      <w:r w:rsidR="004E5083" w:rsidRPr="003E45F1">
        <w:rPr>
          <w:sz w:val="20"/>
          <w:szCs w:val="20"/>
        </w:rPr>
        <w:t xml:space="preserve">. </w:t>
      </w:r>
      <w:r w:rsidR="00CA5CA6" w:rsidRPr="003E45F1">
        <w:rPr>
          <w:sz w:val="20"/>
          <w:szCs w:val="20"/>
        </w:rPr>
        <w:t xml:space="preserve">Psychosocial treatment components present the targeted change mechanism with the name of the respective group/treatment module in square brackets. Existing mechanism-based groups on the acute </w:t>
      </w:r>
      <w:r w:rsidR="00615EF2">
        <w:rPr>
          <w:sz w:val="20"/>
          <w:szCs w:val="20"/>
        </w:rPr>
        <w:t xml:space="preserve">psychiatric inpatient </w:t>
      </w:r>
      <w:r w:rsidR="00CA5CA6" w:rsidRPr="003E45F1">
        <w:rPr>
          <w:sz w:val="20"/>
          <w:szCs w:val="20"/>
        </w:rPr>
        <w:t xml:space="preserve">ward include a) a transdiagnostic Skillstraining (in total three sessions covering psychoeducation on tension regulation, testing of different stress-tolerance-skills, development of emergency plans and skill chains), b) a transdiagnostic Resource Group (in total three sessions covering psychoeducation on depression upward- and downward-spiral, development of positive activities and resources, day and week planning), c) a transdiagnostic Crisis-Competence Group (in total four sessions covering crisis formulation, early warning signs and coping strategies, emergency plan and discharge planning, and d) a transdiagnostic Psychoeducation Group (in total three sessions covering information on diathesis-stress-model, medication, and treatment options). All groups were adapted from existing group manuals </w:t>
      </w:r>
      <w:r w:rsidR="00CA5CA6" w:rsidRPr="003E45F1">
        <w:rPr>
          <w:sz w:val="20"/>
          <w:szCs w:val="20"/>
        </w:rPr>
        <w:fldChar w:fldCharType="begin"/>
      </w:r>
      <w:r w:rsidR="005201D5">
        <w:rPr>
          <w:sz w:val="20"/>
          <w:szCs w:val="20"/>
        </w:rPr>
        <w:instrText xml:space="preserve"> ADDIN ZOTERO_ITEM CSL_CITATION {"citationID":"Jfd2johm","properties":{"formattedCitation":"[14\\uc0\\u8211{}17]","plainCitation":"[14–17]","noteIndex":0},"citationItems":[{"id":2623,"uris":["http://zotero.org/users/8366647/items/6A3NLRGY"],"itemData":{"id":2623,"type":"book","event-place":"Stuttgart","ISBN":"978-3-7945-3131-8","language":"ger","number-of-pages":"640","publisher":"Schattauer","publisher-place":"Stuttgart","source":"K10plus ISBN","title":"Handbuch der Psychoedukation: für Psychiatrie, Psychotherapie und Psychosomatische Medizin; mit ... 61 Tabellen","title-short":"Handbuch der Psychoedukation","editor":[{"family":"Bäuml","given":"Josef"}],"issued":{"date-parts":[["2016"]]}}},{"id":1230,"uris":["http://zotero.org/users/8366647/items/96PCMXSI"],"itemData":{"id":1230,"type":"book","edition":"2., aktualisierte und erweiterte Auflage","event-place":"Stuttgart","ISBN":"978-3-7945-2827-1","language":"ger","number-of-pages":"409","publisher":"Schattauer","publisher-place":"Stuttgart","source":"K10plus ISBN","title":"Interaktives Skillstraining für Borderline-Patienten: das Therapeutenmanual: mit 158 Info- und Arbeitsblättern","title-short":"Interaktives Skillstraining für Borderline-Patienten","author":[{"family":"Bohus","given":"Martin"},{"family":"Wolf-Arehult","given":"Martina"}],"issued":{"date-parts":[["2016"]]}}},{"id":2619,"uris":["http://zotero.org/users/8366647/items/6EL7GVWT"],"itemData":{"id":2619,"type":"book","abstract":"Aktuelle Ansätze der Verhaltensaktivierung setzen entscheidende neue Akzente gegenüber klassischen Formen des Verhaltensaufbaus - insbesondere indem Verhaltensaktivierung in den Kontext von Werteorientierung und Akzeptanz gestellt wird. Das Manual beschreibt diesen neuen Ansatz praxisnah und legt einen Schwerpunkt auf die Analyse von Schwierigkeiten bei der Umsetzung und der Entwicklung individuell passender Interventionen. Die Verhaltensaktivierung gelingt insbesondere dann, wenn sich die Aktivitäten aus den Werten des Patienten ableiten lassen. Neben Elementen der Akzeptanz- und Commitmenttherapie werden auch metakognitive Techniken sowie soziale Kompetenzen einbezogen. Das Behandlungsprogramm setzt sich aus 5 Modulen zusammen und wird getrennt für den Einsatz im Einzel- und Gruppensetting dargestellt. Mit Arbeitsblättern im E-Book inside. Aus dem Inhalt: Depressive Störungen Verhaltensaktivierung Umgang mit Schwierigkeiten Modulare Einzeltherapie Manualisierte Gruppentherapie Christine Hofheinz, M.Sc. Psych., ist wissenschaftliche Mitarbeiterin am Institut für Psychologie der Universität Hildesheim sowie im Projekt AnNet (Angehörigen Netzwerk)","edition":"1. Auflage","event-place":"Weinheim Basel","ISBN":"978-3-621-28432-5","language":"ger","number-of-pages":"198","publisher":"Beltz","publisher-place":"Weinheim Basel","source":"K10plus ISBN","title":"Werteorientierte Verhaltensaktivierung bei depressiven Störungen: Therapiemanual: mit E-Book inside und Arbeitsmaterial","title-short":"Werteorientierte Verhaltensaktivierung bei depressiven Störungen","author":[{"family":"Hofheinz","given":"Christine"},{"family":"Heidenreich","given":"Thomas"},{"family":"Michalak","given":"Johannes"}],"issued":{"date-parts":[["2017"]]}}},{"id":2621,"uris":["http://zotero.org/users/8366647/items/JK6WU6PN"],"itemData":{"id":2621,"type":"book","collection-number":"2","collection-title":"Therapie-Tools Gruppentherapie / Johannes Lindenmeyer (Hrsg.)","edition":"3., überarbeitete und erweiterte Auflage","event-place":"Weinheim Basel","ISBN":"978-3-621-28746-3","language":"ger","number-of-pages":"319","publisher":"Beltz","publisher-place":"Weinheim Basel","source":"K10plus ISBN","title":"Alkoholabhängigkeit, Angststörungen, Arbeitstherapie, Genusstraining, Männliche Sexualität und Partnerschaft, Nachsorge, Partnerseminar, Pathologischer PC- und Internetgebrauch, Pathologisches Glücksspiel, Raucherentwöhnung, Stress am Arbeitsplatz: mit E-Book inside und Arbeitsmaterial","title-short":"Alkoholabhängigkeit, Angststörungen, Arbeitstherapie, Genusstraining, Männliche Sexualität und Partnerschaft, Nachsorge, Partnerseminar, Pathologischer PC- und Internetgebrauch, Pathologisches Glücksspiel, Raucherentwöhnung, Stress am Arbeitsplatz","editor":[{"family":"Lindenmeyer","given":"Johannes"}],"issued":{"date-parts":[["2021"]]}}}],"schema":"https://github.com/citation-style-language/schema/raw/master/csl-citation.json"} </w:instrText>
      </w:r>
      <w:r w:rsidR="00CA5CA6" w:rsidRPr="003E45F1">
        <w:rPr>
          <w:sz w:val="20"/>
          <w:szCs w:val="20"/>
        </w:rPr>
        <w:fldChar w:fldCharType="separate"/>
      </w:r>
      <w:r w:rsidR="005201D5" w:rsidRPr="005201D5">
        <w:rPr>
          <w:sz w:val="20"/>
          <w:szCs w:val="24"/>
        </w:rPr>
        <w:t>[14–17]</w:t>
      </w:r>
      <w:r w:rsidR="00CA5CA6" w:rsidRPr="003E45F1">
        <w:rPr>
          <w:sz w:val="20"/>
          <w:szCs w:val="20"/>
        </w:rPr>
        <w:fldChar w:fldCharType="end"/>
      </w:r>
      <w:r w:rsidR="00CA5CA6" w:rsidRPr="003E45F1">
        <w:rPr>
          <w:sz w:val="20"/>
          <w:szCs w:val="20"/>
        </w:rPr>
        <w:t xml:space="preserve"> to fit the acute inpatient setting. Each group session lasts 50 minutes and takes place weekly. Inpatients are able to participate in two group therapies with the option for individual therapy. The experimental mechanism-based group therapy (in blue) was specifically designed for inpatients with acute psychotic symptoms and takes place twice a week with a total of nine sessions. The ultimate goal of the mechanism-based concept is to individually tailor treatment for acute inpatients by allocating them to the group therapies most likely to target individually relevant change mechanisms and personal preferences. </w:t>
      </w:r>
    </w:p>
    <w:p w14:paraId="0E541CD1" w14:textId="05015221" w:rsidR="008D0ED7" w:rsidRPr="003E45F1" w:rsidRDefault="008D0ED7" w:rsidP="008D0ED7">
      <w:pPr>
        <w:pStyle w:val="berschrift2"/>
      </w:pPr>
      <w:bookmarkStart w:id="8" w:name="_Toc14112513"/>
      <w:r w:rsidRPr="003E45F1">
        <w:lastRenderedPageBreak/>
        <w:t>Supplementary Figure 2. Problem model of severe psychotic symptoms, danger to self and oth</w:t>
      </w:r>
      <w:r w:rsidR="00A30464" w:rsidRPr="003E45F1">
        <w:t>ers and</w:t>
      </w:r>
      <w:r w:rsidRPr="003E45F1">
        <w:t xml:space="preserve"> hospitalisation</w:t>
      </w:r>
      <w:bookmarkEnd w:id="8"/>
    </w:p>
    <w:p w14:paraId="041ACA14" w14:textId="5ECDA169" w:rsidR="008D0ED7" w:rsidRPr="003E45F1" w:rsidRDefault="000E4974" w:rsidP="008D0ED7">
      <w:r w:rsidRPr="003E45F1">
        <w:rPr>
          <w:noProof/>
          <w:lang w:val="de-DE" w:eastAsia="de-DE"/>
        </w:rPr>
        <w:drawing>
          <wp:inline distT="0" distB="0" distL="0" distR="0" wp14:anchorId="09EAC7F7" wp14:editId="7A5F38CA">
            <wp:extent cx="7205133" cy="3820115"/>
            <wp:effectExtent l="0" t="0" r="889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06523" cy="3820852"/>
                    </a:xfrm>
                    <a:prstGeom prst="rect">
                      <a:avLst/>
                    </a:prstGeom>
                    <a:noFill/>
                    <a:ln>
                      <a:noFill/>
                    </a:ln>
                  </pic:spPr>
                </pic:pic>
              </a:graphicData>
            </a:graphic>
          </wp:inline>
        </w:drawing>
      </w:r>
    </w:p>
    <w:p w14:paraId="5FADC6C6" w14:textId="49FD7721" w:rsidR="008A0314" w:rsidRPr="003E45F1" w:rsidRDefault="00590DCB" w:rsidP="00814A30">
      <w:pPr>
        <w:rPr>
          <w:sz w:val="20"/>
          <w:szCs w:val="20"/>
        </w:rPr>
      </w:pPr>
      <w:r>
        <w:rPr>
          <w:i/>
          <w:sz w:val="20"/>
          <w:szCs w:val="20"/>
        </w:rPr>
        <w:t>Note.</w:t>
      </w:r>
      <w:r w:rsidR="006B10F8" w:rsidRPr="003E45F1">
        <w:rPr>
          <w:i/>
          <w:sz w:val="20"/>
          <w:szCs w:val="20"/>
        </w:rPr>
        <w:t xml:space="preserve"> </w:t>
      </w:r>
      <w:r w:rsidR="006B10F8" w:rsidRPr="003E45F1">
        <w:rPr>
          <w:sz w:val="20"/>
          <w:szCs w:val="20"/>
        </w:rPr>
        <w:t>Reprinted from “Developing a mechanism-based therapy for acute psychiatric inpatients with psychotic symptoms: An Intervention Mapping approach”</w:t>
      </w:r>
      <w:r w:rsidR="005201D5">
        <w:rPr>
          <w:sz w:val="20"/>
          <w:szCs w:val="20"/>
        </w:rPr>
        <w:t xml:space="preserve"> </w:t>
      </w:r>
      <w:r w:rsidR="005201D5">
        <w:rPr>
          <w:sz w:val="20"/>
          <w:szCs w:val="20"/>
        </w:rPr>
        <w:fldChar w:fldCharType="begin"/>
      </w:r>
      <w:r w:rsidR="005201D5">
        <w:rPr>
          <w:sz w:val="20"/>
          <w:szCs w:val="20"/>
        </w:rPr>
        <w:instrText xml:space="preserve"> ADDIN ZOTERO_ITEM CSL_CITATION {"citationID":"o77uwmzi","properties":{"formattedCitation":"[7]","plainCitation":"[7]","noteIndex":0},"citationItems":[{"id":2889,"uris":["http://zotero.org/users/8366647/items/B3STY2MV"],"itemData":{"id":2889,"type":"article-journal","abstract":"BackgroundTreatment guidelines for psychosis recommend offering psychotherapy already in the acute illness phase. However, there is a lack of available interventions adapted to the specific needs and key change mechanisms of inpatients experiencing severe symptoms and crisis. In this article we outline the scientific development process of a needs-oriented and mechanism-based group intervention for acute psychiatric inpatients with psychosis (MEBASp).MethodsTo guide our intervention design, we used Intervention Mapping (IM), a six-step framework for developing evidence-based health interventions that consisted of an extensive literature review, an in-depth problem definition and needs analysis, the modeling of change mechanisms and outcomes and the production of an intervention prototype.ResultsOur low-threshold modularized group intervention consists of nine stand-alone sessions (two per week) within three modules and targets different aspects of metacognitive and social change mechanisms. Module I and II aim to reduce acute symptoms by fostering cognitive insight, Module III focuses on reducing distress via cognitive defusion. Therapy contents are adapted from existing metacognitive treatments such as the Metacognitive Training and presented in a destigmatizing, simply understandable and experience-oriented way.ConclusionMEBASp is currently evaluated in a single-arm feasibility trial. Using a systematic and rigorous development methodology and providing a detailed description of the development steps demonstrated to be invaluable in improving the intervention’s scientific foundation, validity, and replicability for similar research.","container-title":"Frontiers in Psychiatry","ISSN":"1664-0640","journalAbbreviation":"Frontiers in Psychiatry","title":"Developing a mechanism-based therapy for acute psychiatric inpatients with psychotic symptoms: an Intervention Mapping approach","URL":"https://www.frontiersin.org/articles/10.3389/fpsyt.2023.1160075","volume":"14","author":[{"family":"Gussmann","given":"Eva"},{"family":"Lucae","given":"Susanne"},{"family":"Falkai","given":"Peter"},{"family":"Padberg","given":"Frank"},{"family":"Egli","given":"Samy"},{"family":"Kopf-Beck","given":"Johannes"}],"issued":{"date-parts":[["2023"]]}}}],"schema":"https://github.com/citation-style-language/schema/raw/master/csl-citation.json"} </w:instrText>
      </w:r>
      <w:r w:rsidR="005201D5">
        <w:rPr>
          <w:sz w:val="20"/>
          <w:szCs w:val="20"/>
        </w:rPr>
        <w:fldChar w:fldCharType="separate"/>
      </w:r>
      <w:r w:rsidR="005201D5">
        <w:rPr>
          <w:noProof/>
          <w:sz w:val="20"/>
          <w:szCs w:val="20"/>
        </w:rPr>
        <w:t>[7]</w:t>
      </w:r>
      <w:r w:rsidR="005201D5">
        <w:rPr>
          <w:sz w:val="20"/>
          <w:szCs w:val="20"/>
        </w:rPr>
        <w:fldChar w:fldCharType="end"/>
      </w:r>
      <w:r w:rsidR="006B10F8" w:rsidRPr="003E45F1">
        <w:rPr>
          <w:sz w:val="20"/>
          <w:szCs w:val="20"/>
        </w:rPr>
        <w:t>.</w:t>
      </w:r>
      <w:r w:rsidR="006B10F8">
        <w:rPr>
          <w:sz w:val="20"/>
          <w:szCs w:val="20"/>
        </w:rPr>
        <w:t xml:space="preserve"> </w:t>
      </w:r>
      <w:r w:rsidR="00C6413D" w:rsidRPr="003E45F1">
        <w:rPr>
          <w:sz w:val="20"/>
          <w:szCs w:val="20"/>
        </w:rPr>
        <w:t>Logical model of the problem of severe psychotic symptoms, danger to self and others, (involuntary) hospitalization and a resulting low quality of life. The model has a focus on psychological and social factors in the development of acute psychosis and does not consider biological factors e.g. genetics</w:t>
      </w:r>
      <w:r w:rsidR="00EC5413" w:rsidRPr="003E45F1">
        <w:rPr>
          <w:sz w:val="20"/>
          <w:szCs w:val="20"/>
        </w:rPr>
        <w:t xml:space="preserve"> </w:t>
      </w:r>
      <w:r w:rsidR="00EC5413" w:rsidRPr="003E45F1">
        <w:rPr>
          <w:sz w:val="20"/>
          <w:szCs w:val="20"/>
        </w:rPr>
        <w:fldChar w:fldCharType="begin"/>
      </w:r>
      <w:r w:rsidR="005201D5">
        <w:rPr>
          <w:sz w:val="20"/>
          <w:szCs w:val="20"/>
        </w:rPr>
        <w:instrText xml:space="preserve"> ADDIN ZOTERO_ITEM CSL_CITATION {"citationID":"lAR6CU92","properties":{"formattedCitation":"[18\\uc0\\u8211{}22]","plainCitation":"[18–22]","noteIndex":0},"citationItems":[{"id":1401,"uris":["http://zotero.org/users/8366647/items/BNYUHHYS"],"itemData":{"id":1401,"type":"article-journal","abstract":"The cognitive model of negative symptoms suggests that some dysfunctional beliefs mediate the relationship between neurocognitive deficits and negative symptoms and disability. This study tested the hypothesis that dysfunctional performance beliefs mediate neurocognitive deficits, negative symptoms, and disability. We used a hierarchal component model with 85 men patients diagnosed with chronic schizophrenia. Results showed a moderate to strong correlation between dysfunctional performance beliefs, neurocognitive deficits, negative symptoms, and disability. These results support the Hierarchal component model (HCM) of the cognitive model of negative symptoms. Our results indicated that the disability in schizophrenia is mediated through dysfunctional performance beliefs, neurocognitive deficits, and negative symptoms pathway. Further, dysfunctional performance beliefs have a crucial role in this pathway. Therefore, targeting this vicious cycle of dysfunctional beliefs can improve disability in patients with schizophrenia.","container-title":"Frontiers in Psychiatry","DOI":"10.3389/fpsyt.2021.707291","ISSN":"1664-0640","journalAbbreviation":"Front. Psychiatry","page":"707291","source":"DOI.org (Crossref)","title":"The Cognitive Model of Negative Symptoms in Schizophrenia: A Hierarchical Component Model With PLS-SEM","title-short":"The Cognitive Model of Negative Symptoms in Schizophrenia","volume":"12","author":[{"family":"Ebrahimi","given":"Ali"},{"family":"Poursharifi","given":"Hamid"},{"family":"Dolatshahi","given":"Behrooz"},{"family":"Rezaee","given":"Omid"},{"family":"Hassanabadi","given":"Hamid Reza"},{"family":"Naeem","given":"Farooq"}],"issued":{"date-parts":[["2021",7,22]]}}},{"id":1568,"uris":["http://zotero.org/users/8366647/items/WYHL38J6"],"itemData":{"id":1568,"type":"article-journal","container-title":"British Journal of Clinical Psychology","DOI":"10.1348/014466502760387461","ISSN":"01446657","issue":"4","language":"en","page":"331-347","source":"DOI.org (Crossref)","title":"A cognitive model of persecutory delusions","volume":"41","author":[{"family":"Freeman","given":"Daniel"},{"family":"Garety","given":"Philippa A."},{"family":"Kuipers","given":"Elizabeth"},{"family":"Fowler","given":"David"},{"family":"Bebbington","given":"Paul E."}],"issued":{"date-parts":[["2002",11]]}}},{"id":1760,"uris":["http://zotero.org/users/8366647/items/AQRGLWBV"],"itemData":{"id":1760,"type":"article-journal","abstract":"In the last 10 years a consensus has developed that the symptoms of psychosis may be better understood by linking the steps between the phenomenological experiences and social, psychological and neurobiological levels of explanation. Cognitive models of psychosis are an important link in this chain. They provide a psychological description of the phenomena from which hypotheses concerning causal processes can be derived and tested; social, individual, and neurobiological factors can then be integrated via their impact on these cognitive processes. In this paper, we set out the cognitive processes that we think lead to the formation and maintenance of the positive symptoms of psychosis and we attempt to integrate into our model research in social factors. If this model proves useful, a fuller integration with the findings of biological research will be required (Frith, 1992).","container-title":"Psychological Medicine","DOI":"10.1017/S0033291701003312","ISSN":"0033-2917, 1469-8978","issue":"2","journalAbbreviation":"Psychol. Med.","language":"en","page":"189-195","source":"DOI.org (Crossref)","title":"A cognitive model of the positive symptoms of psychosis","volume":"31","author":[{"family":"Garety","given":"P. A."},{"family":"Kuipers","given":"E."},{"family":"Fowler","given":"D."},{"family":"Freeman","given":"D."},{"family":"Bebbington","given":"P. E."}],"issued":{"date-parts":[["2001",2]]}}},{"id":1312,"uris":["http://zotero.org/users/8366647/items/N34KSRZ9"],"itemData":{"id":1312,"type":"article-journal","container-title":"Psychopathology","DOI":"10.1159/000101730","ISSN":"0254-4962, 1423-033X","issue":"4","journalAbbreviation":"Psychopathology","language":"en","page":"254-260","source":"DOI.org (Crossref)","title":"Metacognition and Reflexivity in Patients with Schizophrenia","volume":"40","author":[{"family":"Kircher","given":"Tilo T.J."},{"family":"Koch","given":"Kathrin"},{"family":"Stottmeister","given":"Frank"},{"family":"Durst","given":"Volker"}],"issued":{"date-parts":[["2007"]]}}},{"id":1562,"uris":["http://zotero.org/users/8366647/items/GJ65ZWH6"],"itemData":{"id":1562,"type":"article-journal","container-title":"Current Psychiatry Reports","DOI":"10.1007/s11920-018-0969-9","ISSN":"1523-3812, 1535-1645","issue":"11","journalAbbreviation":"Curr Psychiatry Rep","language":"en","page":"95","source":"DOI.org (Crossref)","title":"Social Determinants of Mental Health: Where We Are and Where We Need to Go","title-short":"Social Determinants of Mental Health","volume":"20","author":[{"family":"Alegría","given":"Margarita"},{"family":"NeMoyer","given":"Amanda"},{"family":"Falgàs Bagué","given":"Irene"},{"family":"Wang","given":"Ye"},{"family":"Alvarez","given":"Kiara"}],"issued":{"date-parts":[["2018",11]]}}}],"schema":"https://github.com/citation-style-language/schema/raw/master/csl-citation.json"} </w:instrText>
      </w:r>
      <w:r w:rsidR="00EC5413" w:rsidRPr="003E45F1">
        <w:rPr>
          <w:sz w:val="20"/>
          <w:szCs w:val="20"/>
        </w:rPr>
        <w:fldChar w:fldCharType="separate"/>
      </w:r>
      <w:r w:rsidR="005201D5" w:rsidRPr="005201D5">
        <w:rPr>
          <w:sz w:val="20"/>
          <w:szCs w:val="24"/>
        </w:rPr>
        <w:t>[18–22]</w:t>
      </w:r>
      <w:r w:rsidR="00EC5413" w:rsidRPr="003E45F1">
        <w:rPr>
          <w:sz w:val="20"/>
          <w:szCs w:val="20"/>
        </w:rPr>
        <w:fldChar w:fldCharType="end"/>
      </w:r>
      <w:r w:rsidR="00C6413D" w:rsidRPr="003E45F1">
        <w:rPr>
          <w:sz w:val="20"/>
          <w:szCs w:val="20"/>
        </w:rPr>
        <w:t>. It moreover does not map the moderating or mediating relationships between variables, but rather aims to visualize the variability of factors and impaired processes that contribute to the main problems. Impaired processes that were identified as target areas for the underlying therapeutic model are underlined.</w:t>
      </w:r>
    </w:p>
    <w:p w14:paraId="28AF950A" w14:textId="77777777" w:rsidR="008A0314" w:rsidRPr="003E45F1" w:rsidRDefault="008A0314" w:rsidP="006079E7">
      <w:pPr>
        <w:pStyle w:val="berschrift2"/>
      </w:pPr>
    </w:p>
    <w:p w14:paraId="72F564D1" w14:textId="77777777" w:rsidR="008A0314" w:rsidRPr="003E45F1" w:rsidRDefault="008A0314" w:rsidP="006079E7">
      <w:pPr>
        <w:pStyle w:val="berschrift2"/>
      </w:pPr>
    </w:p>
    <w:p w14:paraId="695D63B0" w14:textId="77777777" w:rsidR="00814A30" w:rsidRPr="003E45F1" w:rsidRDefault="00814A30" w:rsidP="00C6413D"/>
    <w:p w14:paraId="1A7A7F41" w14:textId="65688669" w:rsidR="00A301EF" w:rsidRPr="003E45F1" w:rsidRDefault="008D0ED7" w:rsidP="006079E7">
      <w:pPr>
        <w:pStyle w:val="berschrift2"/>
      </w:pPr>
      <w:bookmarkStart w:id="9" w:name="_Toc14112514"/>
      <w:r w:rsidRPr="003E45F1">
        <w:lastRenderedPageBreak/>
        <w:t>Supplementary Figure 3. Underlying t</w:t>
      </w:r>
      <w:r w:rsidR="00A4227F" w:rsidRPr="003E45F1">
        <w:t xml:space="preserve">herapeutic </w:t>
      </w:r>
      <w:r w:rsidR="00225F24" w:rsidRPr="003E45F1">
        <w:t xml:space="preserve">model </w:t>
      </w:r>
      <w:r w:rsidR="00A4227F" w:rsidRPr="003E45F1">
        <w:t>of the mechanism-based group intervention</w:t>
      </w:r>
      <w:bookmarkEnd w:id="9"/>
      <w:r w:rsidR="00A4227F" w:rsidRPr="003E45F1">
        <w:t xml:space="preserve"> </w:t>
      </w:r>
    </w:p>
    <w:p w14:paraId="765CD309" w14:textId="1C342A3C" w:rsidR="008B1CEF" w:rsidRPr="003E45F1" w:rsidRDefault="00A0183E" w:rsidP="00A4227F">
      <w:pPr>
        <w:jc w:val="both"/>
        <w:rPr>
          <w:rFonts w:eastAsia="Cambria" w:cs="Times New Roman"/>
          <w:sz w:val="20"/>
          <w:szCs w:val="20"/>
        </w:rPr>
      </w:pPr>
      <w:r w:rsidRPr="003E45F1">
        <w:rPr>
          <w:rFonts w:eastAsia="Cambria" w:cs="Times New Roman"/>
          <w:noProof/>
          <w:sz w:val="20"/>
          <w:szCs w:val="20"/>
          <w:lang w:val="de-DE" w:eastAsia="de-DE"/>
        </w:rPr>
        <w:drawing>
          <wp:anchor distT="0" distB="0" distL="114300" distR="114300" simplePos="0" relativeHeight="251658240" behindDoc="0" locked="0" layoutInCell="1" allowOverlap="1" wp14:anchorId="00ED300A" wp14:editId="3D9AA4D8">
            <wp:simplePos x="0" y="0"/>
            <wp:positionH relativeFrom="column">
              <wp:posOffset>313055</wp:posOffset>
            </wp:positionH>
            <wp:positionV relativeFrom="paragraph">
              <wp:posOffset>73025</wp:posOffset>
            </wp:positionV>
            <wp:extent cx="8019415" cy="2141220"/>
            <wp:effectExtent l="0" t="0" r="6985" b="0"/>
            <wp:wrapTight wrapText="bothSides">
              <wp:wrapPolygon edited="0">
                <wp:start x="0" y="0"/>
                <wp:lineTo x="0" y="21267"/>
                <wp:lineTo x="21550" y="21267"/>
                <wp:lineTo x="21550"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19415" cy="21412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4227F" w:rsidRPr="003E45F1">
        <w:rPr>
          <w:rFonts w:eastAsia="Cambria" w:cs="Times New Roman"/>
          <w:i/>
          <w:sz w:val="20"/>
          <w:szCs w:val="20"/>
        </w:rPr>
        <w:t xml:space="preserve">Note. </w:t>
      </w:r>
      <w:r w:rsidR="00590DCB" w:rsidRPr="003E45F1">
        <w:rPr>
          <w:sz w:val="20"/>
          <w:szCs w:val="20"/>
        </w:rPr>
        <w:t>Reprinted from “Developing a mechanism-based therapy for acute psychiatric inpatients with psychotic symptoms: An Intervention Mapping approach”</w:t>
      </w:r>
      <w:r w:rsidR="005201D5">
        <w:rPr>
          <w:sz w:val="20"/>
          <w:szCs w:val="20"/>
        </w:rPr>
        <w:t xml:space="preserve"> </w:t>
      </w:r>
      <w:r w:rsidR="005201D5">
        <w:rPr>
          <w:sz w:val="20"/>
          <w:szCs w:val="20"/>
        </w:rPr>
        <w:fldChar w:fldCharType="begin"/>
      </w:r>
      <w:r w:rsidR="005201D5">
        <w:rPr>
          <w:sz w:val="20"/>
          <w:szCs w:val="20"/>
        </w:rPr>
        <w:instrText xml:space="preserve"> ADDIN ZOTERO_ITEM CSL_CITATION {"citationID":"et4zMXzB","properties":{"formattedCitation":"[7]","plainCitation":"[7]","noteIndex":0},"citationItems":[{"id":2889,"uris":["http://zotero.org/users/8366647/items/B3STY2MV"],"itemData":{"id":2889,"type":"article-journal","abstract":"BackgroundTreatment guidelines for psychosis recommend offering psychotherapy already in the acute illness phase. However, there is a lack of available interventions adapted to the specific needs and key change mechanisms of inpatients experiencing severe symptoms and crisis. In this article we outline the scientific development process of a needs-oriented and mechanism-based group intervention for acute psychiatric inpatients with psychosis (MEBASp).MethodsTo guide our intervention design, we used Intervention Mapping (IM), a six-step framework for developing evidence-based health interventions that consisted of an extensive literature review, an in-depth problem definition and needs analysis, the modeling of change mechanisms and outcomes and the production of an intervention prototype.ResultsOur low-threshold modularized group intervention consists of nine stand-alone sessions (two per week) within three modules and targets different aspects of metacognitive and social change mechanisms. Module I and II aim to reduce acute symptoms by fostering cognitive insight, Module III focuses on reducing distress via cognitive defusion. Therapy contents are adapted from existing metacognitive treatments such as the Metacognitive Training and presented in a destigmatizing, simply understandable and experience-oriented way.ConclusionMEBASp is currently evaluated in a single-arm feasibility trial. Using a systematic and rigorous development methodology and providing a detailed description of the development steps demonstrated to be invaluable in improving the intervention’s scientific foundation, validity, and replicability for similar research.","container-title":"Frontiers in Psychiatry","ISSN":"1664-0640","journalAbbreviation":"Frontiers in Psychiatry","title":"Developing a mechanism-based therapy for acute psychiatric inpatients with psychotic symptoms: an Intervention Mapping approach","URL":"https://www.frontiersin.org/articles/10.3389/fpsyt.2023.1160075","volume":"14","author":[{"family":"Gussmann","given":"Eva"},{"family":"Lucae","given":"Susanne"},{"family":"Falkai","given":"Peter"},{"family":"Padberg","given":"Frank"},{"family":"Egli","given":"Samy"},{"family":"Kopf-Beck","given":"Johannes"}],"issued":{"date-parts":[["2023"]]}}}],"schema":"https://github.com/citation-style-language/schema/raw/master/csl-citation.json"} </w:instrText>
      </w:r>
      <w:r w:rsidR="005201D5">
        <w:rPr>
          <w:sz w:val="20"/>
          <w:szCs w:val="20"/>
        </w:rPr>
        <w:fldChar w:fldCharType="separate"/>
      </w:r>
      <w:r w:rsidR="005201D5">
        <w:rPr>
          <w:noProof/>
          <w:sz w:val="20"/>
          <w:szCs w:val="20"/>
        </w:rPr>
        <w:t>[7]</w:t>
      </w:r>
      <w:r w:rsidR="005201D5">
        <w:rPr>
          <w:sz w:val="20"/>
          <w:szCs w:val="20"/>
        </w:rPr>
        <w:fldChar w:fldCharType="end"/>
      </w:r>
      <w:r w:rsidR="00590DCB" w:rsidRPr="003E45F1">
        <w:rPr>
          <w:sz w:val="20"/>
          <w:szCs w:val="20"/>
        </w:rPr>
        <w:t>.</w:t>
      </w:r>
      <w:r w:rsidR="00590DCB">
        <w:rPr>
          <w:sz w:val="20"/>
          <w:szCs w:val="20"/>
        </w:rPr>
        <w:t xml:space="preserve"> </w:t>
      </w:r>
      <w:r w:rsidR="00A301EF" w:rsidRPr="003E45F1">
        <w:rPr>
          <w:rFonts w:eastAsia="Cambria" w:cs="Times New Roman"/>
          <w:sz w:val="20"/>
          <w:szCs w:val="20"/>
        </w:rPr>
        <w:t xml:space="preserve">Underlying therapeutic change model showing what change is needed to manage severe psychotic symptoms acute crises. It points out the metacognitive change domains and belonging change mechanisms expected to influence the cognitive, </w:t>
      </w:r>
      <w:r w:rsidR="00AA7932" w:rsidRPr="003E45F1">
        <w:rPr>
          <w:rFonts w:eastAsia="Cambria" w:cs="Times New Roman"/>
          <w:sz w:val="20"/>
          <w:szCs w:val="20"/>
        </w:rPr>
        <w:t>behavioural</w:t>
      </w:r>
      <w:r w:rsidR="00A301EF" w:rsidRPr="003E45F1">
        <w:rPr>
          <w:rFonts w:eastAsia="Cambria" w:cs="Times New Roman"/>
          <w:sz w:val="20"/>
          <w:szCs w:val="20"/>
        </w:rPr>
        <w:t xml:space="preserve"> and environmental outcomes that are in turn believed to improve mental health and quality of life. Hypothesized underlying target change</w:t>
      </w:r>
      <w:r w:rsidR="007857F6" w:rsidRPr="003E45F1">
        <w:rPr>
          <w:rFonts w:eastAsia="Cambria" w:cs="Times New Roman"/>
          <w:sz w:val="20"/>
          <w:szCs w:val="20"/>
        </w:rPr>
        <w:t xml:space="preserve"> mechanisms are put into square </w:t>
      </w:r>
      <w:r w:rsidR="00F06B26" w:rsidRPr="003E45F1">
        <w:rPr>
          <w:rFonts w:eastAsia="Cambria" w:cs="Times New Roman"/>
          <w:sz w:val="20"/>
          <w:szCs w:val="20"/>
        </w:rPr>
        <w:t>brackets</w:t>
      </w:r>
      <w:r w:rsidR="0048418E" w:rsidRPr="003E45F1">
        <w:rPr>
          <w:rFonts w:eastAsia="Cambria" w:cs="Times New Roman"/>
          <w:sz w:val="20"/>
          <w:szCs w:val="20"/>
        </w:rPr>
        <w:t>.</w:t>
      </w:r>
      <w:r w:rsidR="00FC61E5" w:rsidRPr="003E45F1">
        <w:rPr>
          <w:rFonts w:eastAsia="Cambria" w:cs="Times New Roman"/>
          <w:sz w:val="20"/>
          <w:szCs w:val="20"/>
        </w:rPr>
        <w:t xml:space="preserve"> </w:t>
      </w:r>
      <w:r w:rsidR="00FC61E5" w:rsidRPr="003E45F1">
        <w:rPr>
          <w:sz w:val="20"/>
          <w:szCs w:val="20"/>
        </w:rPr>
        <w:t xml:space="preserve">Regarding </w:t>
      </w:r>
      <w:r w:rsidR="00FC61E5" w:rsidRPr="003E45F1">
        <w:rPr>
          <w:rFonts w:eastAsia="Times New Roman"/>
          <w:sz w:val="20"/>
          <w:szCs w:val="20"/>
        </w:rPr>
        <w:t>different psychotic symptoms, the intervention employs a cognitive perspective with auditory hallucinations being viewed as intrusive thoughts amplified and externalized through c</w:t>
      </w:r>
      <w:r w:rsidR="00CD633C" w:rsidRPr="003E45F1">
        <w:rPr>
          <w:rFonts w:eastAsia="Times New Roman"/>
          <w:sz w:val="20"/>
          <w:szCs w:val="20"/>
        </w:rPr>
        <w:t xml:space="preserve">ognitive dissonance </w:t>
      </w:r>
      <w:r w:rsidR="00CD633C" w:rsidRPr="003E45F1">
        <w:rPr>
          <w:rFonts w:eastAsia="Times New Roman"/>
          <w:sz w:val="20"/>
          <w:szCs w:val="20"/>
        </w:rPr>
        <w:fldChar w:fldCharType="begin"/>
      </w:r>
      <w:r w:rsidR="005201D5">
        <w:rPr>
          <w:rFonts w:eastAsia="Times New Roman"/>
          <w:sz w:val="20"/>
          <w:szCs w:val="20"/>
        </w:rPr>
        <w:instrText xml:space="preserve"> ADDIN ZOTERO_ITEM CSL_CITATION {"citationID":"4oNHkOOQ","properties":{"formattedCitation":"[23]","plainCitation":"[23]","noteIndex":0},"citationItems":[{"id":1068,"uris":["http://zotero.org/users/8366647/items/D8CTRM6I"],"itemData":{"id":1068,"type":"article-journal","container-title":"Harvard Review of Psychiatry","DOI":"10.1080/10673220701401993","ISSN":"1067-3229","issue":"3","language":"en","page":"109-117","source":"DOI.org (Crossref)","title":"Hallucinations from a Cognitive Perspective","volume":"15","author":[{"family":"Larøi","given":"Frank"},{"family":"Woodward","given":"Todd S."}],"issued":{"date-parts":[["2007",5]]}}}],"schema":"https://github.com/citation-style-language/schema/raw/master/csl-citation.json"} </w:instrText>
      </w:r>
      <w:r w:rsidR="00CD633C" w:rsidRPr="003E45F1">
        <w:rPr>
          <w:rFonts w:eastAsia="Times New Roman"/>
          <w:sz w:val="20"/>
          <w:szCs w:val="20"/>
        </w:rPr>
        <w:fldChar w:fldCharType="separate"/>
      </w:r>
      <w:r w:rsidR="005201D5">
        <w:rPr>
          <w:rFonts w:eastAsia="Times New Roman"/>
          <w:noProof/>
          <w:sz w:val="20"/>
          <w:szCs w:val="20"/>
        </w:rPr>
        <w:t>[23]</w:t>
      </w:r>
      <w:r w:rsidR="00CD633C" w:rsidRPr="003E45F1">
        <w:rPr>
          <w:rFonts w:eastAsia="Times New Roman"/>
          <w:sz w:val="20"/>
          <w:szCs w:val="20"/>
        </w:rPr>
        <w:fldChar w:fldCharType="end"/>
      </w:r>
      <w:r w:rsidR="00FC61E5" w:rsidRPr="003E45F1">
        <w:rPr>
          <w:rFonts w:eastAsia="Times New Roman"/>
          <w:sz w:val="20"/>
          <w:szCs w:val="20"/>
        </w:rPr>
        <w:t>. Hence, both delusional thoughts and hallucinations are referred to as distressing internal experiences, which generally creates a destigmatizing and normalizing therapy lan</w:t>
      </w:r>
      <w:r w:rsidR="00FF1A61" w:rsidRPr="003E45F1">
        <w:rPr>
          <w:rFonts w:eastAsia="Times New Roman"/>
          <w:sz w:val="20"/>
          <w:szCs w:val="20"/>
        </w:rPr>
        <w:t xml:space="preserve">guage </w:t>
      </w:r>
      <w:r w:rsidR="00FF1A61" w:rsidRPr="003E45F1">
        <w:rPr>
          <w:rFonts w:eastAsia="Times New Roman"/>
          <w:sz w:val="20"/>
          <w:szCs w:val="20"/>
        </w:rPr>
        <w:fldChar w:fldCharType="begin"/>
      </w:r>
      <w:r w:rsidR="005201D5">
        <w:rPr>
          <w:rFonts w:eastAsia="Times New Roman"/>
          <w:sz w:val="20"/>
          <w:szCs w:val="20"/>
        </w:rPr>
        <w:instrText xml:space="preserve"> ADDIN ZOTERO_ITEM CSL_CITATION {"citationID":"AquiLGtL","properties":{"formattedCitation":"[24]","plainCitation":"[24]","noteIndex":0},"citationItems":[{"id":1464,"uris":["http://zotero.org/users/8366647/items/258IS2RW"],"itemData":{"id":1464,"type":"chapter","container-title":"Mindfulness-Based Treatment Approaches","ISBN":"978-0-12-088519-0","language":"en","note":"DOI: 10.1016/B978-012088519-0/50006-X","page":"93-116","publisher":"Elsevier","source":"DOI.org (Crossref)","title":"ACCEPTANCE, MINDFULNESS, VALUES, AND PSYCHOSIS: APPLYING ACCEPTANCE AND COMMITMENT THERAPY (ACT) TO THE CHRONICALLY MENTALLY ILL","title-short":"ACCEPTANCE, MINDFULNESS, VALUES, AND PSYCHOSIS","URL":"https://linkinghub.elsevier.com/retrieve/pii/B978012088519050006X","author":[{"family":"Bach","given":"Patricia A."},{"family":"Gaudiano","given":"Brandon"},{"family":"Pankey","given":"Julieann"},{"family":"Herbert","given":"James D."},{"family":"Hayes","given":"Steven C."}],"accessed":{"date-parts":[["2022",7,10]]},"issued":{"date-parts":[["2006"]]}}}],"schema":"https://github.com/citation-style-language/schema/raw/master/csl-citation.json"} </w:instrText>
      </w:r>
      <w:r w:rsidR="00FF1A61" w:rsidRPr="003E45F1">
        <w:rPr>
          <w:rFonts w:eastAsia="Times New Roman"/>
          <w:sz w:val="20"/>
          <w:szCs w:val="20"/>
        </w:rPr>
        <w:fldChar w:fldCharType="separate"/>
      </w:r>
      <w:r w:rsidR="005201D5">
        <w:rPr>
          <w:rFonts w:eastAsia="Times New Roman"/>
          <w:noProof/>
          <w:sz w:val="20"/>
          <w:szCs w:val="20"/>
        </w:rPr>
        <w:t>[24]</w:t>
      </w:r>
      <w:r w:rsidR="00FF1A61" w:rsidRPr="003E45F1">
        <w:rPr>
          <w:rFonts w:eastAsia="Times New Roman"/>
          <w:sz w:val="20"/>
          <w:szCs w:val="20"/>
        </w:rPr>
        <w:fldChar w:fldCharType="end"/>
      </w:r>
      <w:r w:rsidR="00FC61E5" w:rsidRPr="003E45F1">
        <w:rPr>
          <w:rFonts w:eastAsia="Times New Roman"/>
          <w:sz w:val="20"/>
          <w:szCs w:val="20"/>
        </w:rPr>
        <w:t>.</w:t>
      </w:r>
      <w:r w:rsidR="0048418E" w:rsidRPr="003E45F1">
        <w:rPr>
          <w:rFonts w:eastAsia="Cambria" w:cs="Times New Roman"/>
          <w:sz w:val="20"/>
          <w:szCs w:val="20"/>
        </w:rPr>
        <w:t xml:space="preserve"> </w:t>
      </w:r>
    </w:p>
    <w:p w14:paraId="2022B0D9" w14:textId="2F13C5A8" w:rsidR="0048418E" w:rsidRPr="003E45F1" w:rsidRDefault="0048418E" w:rsidP="007857F6">
      <w:pPr>
        <w:rPr>
          <w:rFonts w:eastAsia="Cambria" w:cs="Times New Roman"/>
          <w:szCs w:val="24"/>
        </w:rPr>
      </w:pPr>
    </w:p>
    <w:p w14:paraId="1E16A872" w14:textId="77777777" w:rsidR="008B0172" w:rsidRPr="003E45F1" w:rsidRDefault="008B0172" w:rsidP="007857F6">
      <w:pPr>
        <w:rPr>
          <w:rFonts w:eastAsia="Cambria" w:cs="Times New Roman"/>
          <w:szCs w:val="24"/>
        </w:rPr>
      </w:pPr>
    </w:p>
    <w:p w14:paraId="6648DF46" w14:textId="77777777" w:rsidR="008B0172" w:rsidRPr="003E45F1" w:rsidRDefault="008B0172" w:rsidP="007857F6">
      <w:pPr>
        <w:rPr>
          <w:rFonts w:eastAsia="Cambria" w:cs="Times New Roman"/>
          <w:szCs w:val="24"/>
        </w:rPr>
      </w:pPr>
    </w:p>
    <w:p w14:paraId="14AA73AC" w14:textId="77777777" w:rsidR="008B0172" w:rsidRPr="003E45F1" w:rsidRDefault="008B0172" w:rsidP="007857F6">
      <w:pPr>
        <w:rPr>
          <w:rFonts w:eastAsia="Cambria" w:cs="Times New Roman"/>
          <w:szCs w:val="24"/>
        </w:rPr>
      </w:pPr>
    </w:p>
    <w:p w14:paraId="6A244EE5" w14:textId="77777777" w:rsidR="008B0172" w:rsidRPr="003E45F1" w:rsidRDefault="008B0172" w:rsidP="007857F6">
      <w:pPr>
        <w:rPr>
          <w:rFonts w:eastAsia="Cambria" w:cs="Times New Roman"/>
          <w:szCs w:val="24"/>
        </w:rPr>
      </w:pPr>
    </w:p>
    <w:p w14:paraId="0DF396FD" w14:textId="77777777" w:rsidR="008B0172" w:rsidRPr="003E45F1" w:rsidRDefault="008B0172" w:rsidP="007857F6">
      <w:pPr>
        <w:rPr>
          <w:rFonts w:eastAsia="Cambria" w:cs="Times New Roman"/>
          <w:szCs w:val="24"/>
        </w:rPr>
      </w:pPr>
    </w:p>
    <w:p w14:paraId="58ACCC2A" w14:textId="77777777" w:rsidR="008B0172" w:rsidRPr="003E45F1" w:rsidRDefault="008B0172" w:rsidP="007857F6">
      <w:pPr>
        <w:rPr>
          <w:rFonts w:eastAsia="Cambria" w:cs="Times New Roman"/>
          <w:szCs w:val="24"/>
        </w:rPr>
      </w:pPr>
    </w:p>
    <w:p w14:paraId="399F25F4" w14:textId="77777777" w:rsidR="00D17E88" w:rsidRDefault="00D17E88" w:rsidP="008B0172">
      <w:pPr>
        <w:pStyle w:val="berschrift2"/>
      </w:pPr>
    </w:p>
    <w:p w14:paraId="29590F5C" w14:textId="6E4CD6A8" w:rsidR="008B0172" w:rsidRPr="003E45F1" w:rsidRDefault="008B0172" w:rsidP="008B0172">
      <w:pPr>
        <w:pStyle w:val="berschrift2"/>
      </w:pPr>
      <w:bookmarkStart w:id="10" w:name="_Toc14112515"/>
      <w:r w:rsidRPr="003E45F1">
        <w:lastRenderedPageBreak/>
        <w:t>Supplementary Figure 3. Thematic analysis of themes and sub-themes for “positive group aspects” in the semi-structured interviews</w:t>
      </w:r>
      <w:bookmarkEnd w:id="10"/>
    </w:p>
    <w:p w14:paraId="58AF0567" w14:textId="77777777" w:rsidR="008B0172" w:rsidRPr="003E45F1" w:rsidRDefault="008B0172" w:rsidP="008B0172">
      <w:r w:rsidRPr="003E45F1">
        <w:rPr>
          <w:noProof/>
          <w:lang w:val="de-DE" w:eastAsia="de-DE"/>
        </w:rPr>
        <w:drawing>
          <wp:inline distT="0" distB="0" distL="0" distR="0" wp14:anchorId="087CEA7D" wp14:editId="3B3C6F3D">
            <wp:extent cx="8018145" cy="4114800"/>
            <wp:effectExtent l="0" t="0" r="0" b="0"/>
            <wp:docPr id="2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18145" cy="4114800"/>
                    </a:xfrm>
                    <a:prstGeom prst="rect">
                      <a:avLst/>
                    </a:prstGeom>
                    <a:noFill/>
                    <a:ln>
                      <a:noFill/>
                    </a:ln>
                  </pic:spPr>
                </pic:pic>
              </a:graphicData>
            </a:graphic>
          </wp:inline>
        </w:drawing>
      </w:r>
    </w:p>
    <w:p w14:paraId="4D6F171C" w14:textId="3EF33F0A" w:rsidR="008B0172" w:rsidRPr="003E45F1" w:rsidRDefault="00022249" w:rsidP="00022249">
      <w:pPr>
        <w:jc w:val="both"/>
        <w:rPr>
          <w:sz w:val="20"/>
          <w:szCs w:val="20"/>
        </w:rPr>
      </w:pPr>
      <w:r w:rsidRPr="003E45F1">
        <w:rPr>
          <w:i/>
          <w:sz w:val="20"/>
          <w:szCs w:val="20"/>
        </w:rPr>
        <w:t xml:space="preserve">Note. </w:t>
      </w:r>
      <w:r w:rsidRPr="003E45F1">
        <w:rPr>
          <w:sz w:val="20"/>
          <w:szCs w:val="20"/>
        </w:rPr>
        <w:t xml:space="preserve">Thematic analysis for participants’ answers on the question “Can you tell me about what you liked about our group therapy?” </w:t>
      </w:r>
      <w:r w:rsidR="00F1347C" w:rsidRPr="003E45F1">
        <w:rPr>
          <w:sz w:val="20"/>
          <w:szCs w:val="20"/>
        </w:rPr>
        <w:t xml:space="preserve">in the semi-structured interview (see Supplementary Methods 4) </w:t>
      </w:r>
      <w:r w:rsidRPr="003E45F1">
        <w:rPr>
          <w:sz w:val="20"/>
          <w:szCs w:val="20"/>
        </w:rPr>
        <w:t>revealed two themes with subthemes (see Supplementary Table</w:t>
      </w:r>
      <w:r w:rsidR="00A205A3">
        <w:rPr>
          <w:sz w:val="20"/>
          <w:szCs w:val="20"/>
        </w:rPr>
        <w:t>s</w:t>
      </w:r>
      <w:r w:rsidRPr="003E45F1">
        <w:rPr>
          <w:sz w:val="20"/>
          <w:szCs w:val="20"/>
        </w:rPr>
        <w:t xml:space="preserve"> 6 and 7). Topics included helpful therapy contents (Defusion techniques, Coping strategies and Mindfulness) and supporting environment (Clear structure, Positive group atmosphere, and Information supply).</w:t>
      </w:r>
    </w:p>
    <w:p w14:paraId="39D66D15" w14:textId="77777777" w:rsidR="008B0172" w:rsidRPr="003E45F1" w:rsidRDefault="008B0172" w:rsidP="008B0172"/>
    <w:p w14:paraId="14D3CD6B" w14:textId="77777777" w:rsidR="008B0172" w:rsidRPr="003E45F1" w:rsidRDefault="008B0172" w:rsidP="008B0172"/>
    <w:p w14:paraId="72238549" w14:textId="77777777" w:rsidR="008B0172" w:rsidRPr="003E45F1" w:rsidRDefault="008B0172" w:rsidP="008B0172"/>
    <w:p w14:paraId="0E75F73C" w14:textId="093A60FF" w:rsidR="008B0172" w:rsidRPr="003E45F1" w:rsidRDefault="008B0172" w:rsidP="00814A30">
      <w:pPr>
        <w:pStyle w:val="berschrift2"/>
      </w:pPr>
      <w:bookmarkStart w:id="11" w:name="_Toc14112516"/>
      <w:r w:rsidRPr="003E45F1">
        <w:lastRenderedPageBreak/>
        <w:t>Supplementary Figure 4. Thematic analysis of themes and sub themes for “insights from group therapy” in the semi-structured interviews</w:t>
      </w:r>
      <w:bookmarkEnd w:id="11"/>
    </w:p>
    <w:p w14:paraId="5E9A81C7" w14:textId="77777777" w:rsidR="008B0172" w:rsidRPr="003E45F1" w:rsidRDefault="008B0172" w:rsidP="008B0172">
      <w:r w:rsidRPr="003E45F1">
        <w:rPr>
          <w:noProof/>
          <w:lang w:val="de-DE" w:eastAsia="de-DE"/>
        </w:rPr>
        <w:drawing>
          <wp:inline distT="0" distB="0" distL="0" distR="0" wp14:anchorId="188448FC" wp14:editId="25F0AC83">
            <wp:extent cx="7738745" cy="4427855"/>
            <wp:effectExtent l="0" t="0" r="0" b="0"/>
            <wp:docPr id="2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38745" cy="4427855"/>
                    </a:xfrm>
                    <a:prstGeom prst="rect">
                      <a:avLst/>
                    </a:prstGeom>
                    <a:noFill/>
                    <a:ln>
                      <a:noFill/>
                    </a:ln>
                  </pic:spPr>
                </pic:pic>
              </a:graphicData>
            </a:graphic>
          </wp:inline>
        </w:drawing>
      </w:r>
    </w:p>
    <w:p w14:paraId="5C3C5957" w14:textId="14C63B93" w:rsidR="00820F07" w:rsidRPr="003E45F1" w:rsidRDefault="00820F07" w:rsidP="00820F07">
      <w:pPr>
        <w:spacing w:before="0" w:after="160" w:line="259" w:lineRule="auto"/>
        <w:jc w:val="both"/>
        <w:rPr>
          <w:sz w:val="20"/>
          <w:szCs w:val="20"/>
        </w:rPr>
      </w:pPr>
      <w:r w:rsidRPr="003E45F1">
        <w:rPr>
          <w:i/>
          <w:sz w:val="20"/>
          <w:szCs w:val="20"/>
        </w:rPr>
        <w:t xml:space="preserve">Note. </w:t>
      </w:r>
      <w:r w:rsidRPr="003E45F1">
        <w:rPr>
          <w:sz w:val="20"/>
          <w:szCs w:val="20"/>
        </w:rPr>
        <w:t xml:space="preserve">Thematic analysis for participants’ answers on the question “What insights and strategies for dealing with your thoughts will you take away from the group?” </w:t>
      </w:r>
      <w:r w:rsidR="00C13F08" w:rsidRPr="003E45F1">
        <w:rPr>
          <w:sz w:val="20"/>
          <w:szCs w:val="20"/>
        </w:rPr>
        <w:t xml:space="preserve">in the semi-structured interview (see Supplementary Methods 4) </w:t>
      </w:r>
      <w:r w:rsidRPr="003E45F1">
        <w:rPr>
          <w:sz w:val="20"/>
          <w:szCs w:val="20"/>
        </w:rPr>
        <w:t>revealed themes and subthemes on metacognitive knowledge and awareness (Awareness of thought patters and Identifying relation responses) and metacognitive strategies (Directing attention, Mindfulness, Disrupting thought-action and Recontextualization) (see Supplementary Table</w:t>
      </w:r>
      <w:r w:rsidR="00A205A3">
        <w:rPr>
          <w:sz w:val="20"/>
          <w:szCs w:val="20"/>
        </w:rPr>
        <w:t>s</w:t>
      </w:r>
      <w:r w:rsidRPr="003E45F1">
        <w:rPr>
          <w:sz w:val="20"/>
          <w:szCs w:val="20"/>
        </w:rPr>
        <w:t xml:space="preserve"> 6 and 7). </w:t>
      </w:r>
    </w:p>
    <w:p w14:paraId="620E9BF5" w14:textId="1F89E91F" w:rsidR="008B0172" w:rsidRPr="003E45F1" w:rsidRDefault="008B0172" w:rsidP="00814A30">
      <w:pPr>
        <w:pStyle w:val="berschrift2"/>
      </w:pPr>
      <w:bookmarkStart w:id="12" w:name="_Toc14112517"/>
      <w:r w:rsidRPr="003E45F1">
        <w:lastRenderedPageBreak/>
        <w:t>Supplementary Figure 5. Thematic analysis of themes and sub themes for “negative group aspects” in the semi-structured interviews</w:t>
      </w:r>
      <w:bookmarkEnd w:id="12"/>
    </w:p>
    <w:p w14:paraId="6581E769" w14:textId="77777777" w:rsidR="008B0172" w:rsidRPr="003E45F1" w:rsidRDefault="008B0172" w:rsidP="008B0172"/>
    <w:p w14:paraId="43978614" w14:textId="77777777" w:rsidR="008B0172" w:rsidRPr="003E45F1" w:rsidRDefault="008B0172" w:rsidP="008B0172">
      <w:r w:rsidRPr="003E45F1">
        <w:rPr>
          <w:noProof/>
          <w:lang w:val="de-DE" w:eastAsia="de-DE"/>
        </w:rPr>
        <w:drawing>
          <wp:inline distT="0" distB="0" distL="0" distR="0" wp14:anchorId="1D16E393" wp14:editId="12254AE8">
            <wp:extent cx="4529455" cy="2963545"/>
            <wp:effectExtent l="0" t="0" r="0" b="0"/>
            <wp:docPr id="3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9455" cy="2963545"/>
                    </a:xfrm>
                    <a:prstGeom prst="rect">
                      <a:avLst/>
                    </a:prstGeom>
                    <a:noFill/>
                    <a:ln>
                      <a:noFill/>
                    </a:ln>
                  </pic:spPr>
                </pic:pic>
              </a:graphicData>
            </a:graphic>
          </wp:inline>
        </w:drawing>
      </w:r>
    </w:p>
    <w:p w14:paraId="26FF8C6D" w14:textId="13E8412F" w:rsidR="008B0172" w:rsidRPr="003E45F1" w:rsidRDefault="00C13F08" w:rsidP="00E3143A">
      <w:pPr>
        <w:jc w:val="both"/>
      </w:pPr>
      <w:r w:rsidRPr="003E45F1">
        <w:rPr>
          <w:i/>
          <w:sz w:val="20"/>
          <w:szCs w:val="20"/>
        </w:rPr>
        <w:t xml:space="preserve">Note. </w:t>
      </w:r>
      <w:r w:rsidRPr="003E45F1">
        <w:rPr>
          <w:sz w:val="20"/>
          <w:szCs w:val="20"/>
        </w:rPr>
        <w:t xml:space="preserve">Thematic analysis for participants’ answers on the question “Was there anything you didn’t like about the group?” in the semi-structured interview (see Supplementary Methods 4) </w:t>
      </w:r>
      <w:r w:rsidR="00E3143A" w:rsidRPr="003E45F1">
        <w:rPr>
          <w:sz w:val="20"/>
          <w:szCs w:val="20"/>
        </w:rPr>
        <w:t xml:space="preserve">included tight session schedules, partial content overload, too few practical exercises and a lack of motivation from fellow participants </w:t>
      </w:r>
      <w:r w:rsidRPr="003E45F1">
        <w:rPr>
          <w:sz w:val="20"/>
          <w:szCs w:val="20"/>
        </w:rPr>
        <w:t>(see Supplementary Table</w:t>
      </w:r>
      <w:r w:rsidR="00A205A3">
        <w:rPr>
          <w:sz w:val="20"/>
          <w:szCs w:val="20"/>
        </w:rPr>
        <w:t>s</w:t>
      </w:r>
      <w:r w:rsidRPr="003E45F1">
        <w:rPr>
          <w:sz w:val="20"/>
          <w:szCs w:val="20"/>
        </w:rPr>
        <w:t xml:space="preserve"> 6 and 7).</w:t>
      </w:r>
    </w:p>
    <w:p w14:paraId="34BAFF4D" w14:textId="77777777" w:rsidR="008B0172" w:rsidRPr="003E45F1" w:rsidRDefault="008B0172" w:rsidP="008B0172"/>
    <w:p w14:paraId="04E0EE50" w14:textId="77777777" w:rsidR="008B0172" w:rsidRPr="003E45F1" w:rsidRDefault="008B0172" w:rsidP="008B0172"/>
    <w:p w14:paraId="5A39FD6B" w14:textId="77777777" w:rsidR="008B0172" w:rsidRPr="003E45F1" w:rsidRDefault="008B0172" w:rsidP="008B0172"/>
    <w:p w14:paraId="7DBBD5BF" w14:textId="77777777" w:rsidR="008B0172" w:rsidRPr="003E45F1" w:rsidRDefault="008B0172" w:rsidP="008B0172"/>
    <w:p w14:paraId="2A040576" w14:textId="77777777" w:rsidR="008B0172" w:rsidRPr="003E45F1" w:rsidRDefault="008B0172" w:rsidP="008B0172"/>
    <w:p w14:paraId="19708D2A" w14:textId="2F8C93E1" w:rsidR="008B0172" w:rsidRPr="003E45F1" w:rsidRDefault="008B0172" w:rsidP="008B0172">
      <w:pPr>
        <w:pStyle w:val="berschrift2"/>
      </w:pPr>
      <w:bookmarkStart w:id="13" w:name="_Toc14112518"/>
      <w:r w:rsidRPr="003E45F1">
        <w:lastRenderedPageBreak/>
        <w:t>Supplementary Figure 6. Thematic analysis of themes and sub themes for “study setup” in the semi-structured interviews</w:t>
      </w:r>
      <w:bookmarkEnd w:id="13"/>
    </w:p>
    <w:p w14:paraId="0DE44021" w14:textId="77777777" w:rsidR="008B0172" w:rsidRPr="003E45F1" w:rsidRDefault="008B0172" w:rsidP="008B0172">
      <w:r w:rsidRPr="003E45F1">
        <w:rPr>
          <w:noProof/>
          <w:lang w:val="de-DE" w:eastAsia="de-DE"/>
        </w:rPr>
        <w:drawing>
          <wp:inline distT="0" distB="0" distL="0" distR="0" wp14:anchorId="3BB76B37" wp14:editId="0698FB05">
            <wp:extent cx="6265545" cy="3319145"/>
            <wp:effectExtent l="0" t="0" r="0" b="0"/>
            <wp:docPr id="3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5545" cy="3319145"/>
                    </a:xfrm>
                    <a:prstGeom prst="rect">
                      <a:avLst/>
                    </a:prstGeom>
                    <a:noFill/>
                    <a:ln>
                      <a:noFill/>
                    </a:ln>
                  </pic:spPr>
                </pic:pic>
              </a:graphicData>
            </a:graphic>
          </wp:inline>
        </w:drawing>
      </w:r>
    </w:p>
    <w:p w14:paraId="4AC52D61" w14:textId="50196630" w:rsidR="00DD1ECA" w:rsidRPr="003E45F1" w:rsidRDefault="00DD1ECA" w:rsidP="00DD1ECA">
      <w:pPr>
        <w:jc w:val="both"/>
      </w:pPr>
      <w:r w:rsidRPr="003E45F1">
        <w:rPr>
          <w:i/>
          <w:sz w:val="20"/>
          <w:szCs w:val="20"/>
        </w:rPr>
        <w:t xml:space="preserve">Note. </w:t>
      </w:r>
      <w:r w:rsidRPr="003E45F1">
        <w:rPr>
          <w:sz w:val="20"/>
          <w:szCs w:val="20"/>
        </w:rPr>
        <w:t>Thematic analysis for participants’ answers on the question “How do you evaluate the framework of the group therapy?” in the semi-structured interview (see Supplementary Methods 4) comprised reducing group size, shortening session duration, and simplifying feedback questionnaires (see Supplementary Table</w:t>
      </w:r>
      <w:r w:rsidR="00A205A3">
        <w:rPr>
          <w:sz w:val="20"/>
          <w:szCs w:val="20"/>
        </w:rPr>
        <w:t>s</w:t>
      </w:r>
      <w:r w:rsidRPr="003E45F1">
        <w:rPr>
          <w:sz w:val="20"/>
          <w:szCs w:val="20"/>
        </w:rPr>
        <w:t xml:space="preserve"> 6 and 7).</w:t>
      </w:r>
    </w:p>
    <w:p w14:paraId="78215D57" w14:textId="09277BCD" w:rsidR="00DD1ECA" w:rsidRPr="003E45F1" w:rsidRDefault="00DD1ECA" w:rsidP="00DD1ECA">
      <w:pPr>
        <w:tabs>
          <w:tab w:val="left" w:pos="3587"/>
        </w:tabs>
        <w:rPr>
          <w:rFonts w:eastAsia="Cambria" w:cs="Times New Roman"/>
          <w:szCs w:val="24"/>
        </w:rPr>
      </w:pPr>
    </w:p>
    <w:p w14:paraId="2E55D5A2" w14:textId="225D13C1" w:rsidR="00DD1ECA" w:rsidRPr="003E45F1" w:rsidRDefault="00DD1ECA" w:rsidP="00DD1ECA">
      <w:pPr>
        <w:rPr>
          <w:rFonts w:eastAsia="Cambria" w:cs="Times New Roman"/>
          <w:szCs w:val="24"/>
        </w:rPr>
      </w:pPr>
    </w:p>
    <w:p w14:paraId="67CB9BDE" w14:textId="77777777" w:rsidR="008B0172" w:rsidRPr="003E45F1" w:rsidRDefault="008B0172" w:rsidP="00DD1ECA">
      <w:pPr>
        <w:rPr>
          <w:rFonts w:eastAsia="Cambria" w:cs="Times New Roman"/>
          <w:szCs w:val="24"/>
        </w:rPr>
        <w:sectPr w:rsidR="008B0172" w:rsidRPr="003E45F1" w:rsidSect="00553878">
          <w:pgSz w:w="15840" w:h="12240" w:orient="landscape"/>
          <w:pgMar w:top="1282" w:right="1138" w:bottom="1181" w:left="1138" w:header="720" w:footer="720" w:gutter="0"/>
          <w:cols w:space="720"/>
          <w:titlePg/>
          <w:docGrid w:linePitch="360"/>
        </w:sectPr>
      </w:pPr>
    </w:p>
    <w:p w14:paraId="19F12575" w14:textId="5336AF9A" w:rsidR="006079E7" w:rsidRPr="003E45F1" w:rsidRDefault="006079E7" w:rsidP="00814A30">
      <w:pPr>
        <w:pStyle w:val="berschrift1"/>
      </w:pPr>
      <w:bookmarkStart w:id="14" w:name="_Toc14112519"/>
      <w:r w:rsidRPr="003E45F1">
        <w:lastRenderedPageBreak/>
        <w:t>Supplementary Tables</w:t>
      </w:r>
      <w:bookmarkEnd w:id="14"/>
      <w:r w:rsidRPr="003E45F1">
        <w:t xml:space="preserve"> </w:t>
      </w:r>
    </w:p>
    <w:p w14:paraId="29026311" w14:textId="032A91A4" w:rsidR="00EA3D3C" w:rsidRPr="003E45F1" w:rsidRDefault="00B95F17" w:rsidP="006079E7">
      <w:pPr>
        <w:pStyle w:val="berschrift2"/>
      </w:pPr>
      <w:bookmarkStart w:id="15" w:name="_Toc14112520"/>
      <w:r w:rsidRPr="003E45F1">
        <w:t xml:space="preserve">Supplementary Table 1. </w:t>
      </w:r>
      <w:r w:rsidR="00482E07" w:rsidRPr="003E45F1">
        <w:t>O</w:t>
      </w:r>
      <w:r w:rsidR="00CC51EB" w:rsidRPr="003E45F1">
        <w:t xml:space="preserve">verview of intervention’s </w:t>
      </w:r>
      <w:r w:rsidR="00D861A9" w:rsidRPr="003E45F1">
        <w:t>objective</w:t>
      </w:r>
      <w:r w:rsidR="00036765" w:rsidRPr="003E45F1">
        <w:t>s</w:t>
      </w:r>
      <w:r w:rsidR="00D861A9" w:rsidRPr="003E45F1">
        <w:t xml:space="preserve"> and core exercises</w:t>
      </w:r>
      <w:bookmarkEnd w:id="15"/>
      <w:r w:rsidR="00D861A9" w:rsidRPr="003E45F1">
        <w:t xml:space="preserve"> </w:t>
      </w:r>
    </w:p>
    <w:p w14:paraId="6AE95249" w14:textId="77777777" w:rsidR="00D861A9" w:rsidRPr="003E45F1" w:rsidRDefault="00D861A9" w:rsidP="00D861A9">
      <w:pPr>
        <w:spacing w:before="0" w:after="0"/>
        <w:rPr>
          <w:rFonts w:eastAsia="MS Mincho" w:cs="Times New Roman"/>
          <w:sz w:val="6"/>
          <w:szCs w:val="6"/>
          <w:lang w:eastAsia="de-DE"/>
        </w:rPr>
      </w:pPr>
    </w:p>
    <w:tbl>
      <w:tblPr>
        <w:tblStyle w:val="Tabellenraster9"/>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678"/>
        <w:gridCol w:w="4963"/>
      </w:tblGrid>
      <w:tr w:rsidR="00D861A9" w:rsidRPr="003E45F1" w14:paraId="4443B278" w14:textId="77777777" w:rsidTr="0032535E">
        <w:trPr>
          <w:trHeight w:val="331"/>
        </w:trPr>
        <w:tc>
          <w:tcPr>
            <w:tcW w:w="959" w:type="dxa"/>
            <w:tcBorders>
              <w:top w:val="single" w:sz="4" w:space="0" w:color="auto"/>
              <w:bottom w:val="single" w:sz="4" w:space="0" w:color="auto"/>
            </w:tcBorders>
            <w:vAlign w:val="center"/>
          </w:tcPr>
          <w:p w14:paraId="1406BCBF" w14:textId="77777777" w:rsidR="00D861A9" w:rsidRPr="003E45F1" w:rsidRDefault="00D861A9" w:rsidP="0032535E">
            <w:pPr>
              <w:spacing w:before="0" w:after="0"/>
              <w:rPr>
                <w:rFonts w:cs="Times New Roman"/>
                <w:b/>
                <w:sz w:val="20"/>
                <w:szCs w:val="20"/>
              </w:rPr>
            </w:pPr>
            <w:r w:rsidRPr="003E45F1">
              <w:rPr>
                <w:rFonts w:cs="Times New Roman"/>
                <w:b/>
                <w:sz w:val="20"/>
                <w:szCs w:val="20"/>
              </w:rPr>
              <w:t>Session</w:t>
            </w:r>
          </w:p>
        </w:tc>
        <w:tc>
          <w:tcPr>
            <w:tcW w:w="4678" w:type="dxa"/>
            <w:tcBorders>
              <w:top w:val="single" w:sz="4" w:space="0" w:color="auto"/>
              <w:bottom w:val="single" w:sz="4" w:space="0" w:color="auto"/>
            </w:tcBorders>
            <w:vAlign w:val="center"/>
          </w:tcPr>
          <w:p w14:paraId="6183B989" w14:textId="77777777" w:rsidR="00D861A9" w:rsidRPr="003E45F1" w:rsidRDefault="00D861A9" w:rsidP="0032535E">
            <w:pPr>
              <w:spacing w:before="0" w:after="0"/>
              <w:rPr>
                <w:rFonts w:cs="Times New Roman"/>
                <w:b/>
                <w:sz w:val="20"/>
                <w:szCs w:val="20"/>
              </w:rPr>
            </w:pPr>
            <w:r w:rsidRPr="003E45F1">
              <w:rPr>
                <w:rFonts w:cs="Times New Roman"/>
                <w:b/>
                <w:sz w:val="20"/>
                <w:szCs w:val="20"/>
              </w:rPr>
              <w:t>Title, main objective and target change mechanism</w:t>
            </w:r>
          </w:p>
        </w:tc>
        <w:tc>
          <w:tcPr>
            <w:tcW w:w="4963" w:type="dxa"/>
            <w:tcBorders>
              <w:top w:val="single" w:sz="4" w:space="0" w:color="auto"/>
              <w:bottom w:val="single" w:sz="4" w:space="0" w:color="auto"/>
            </w:tcBorders>
            <w:vAlign w:val="center"/>
          </w:tcPr>
          <w:p w14:paraId="1571A7EB" w14:textId="77777777" w:rsidR="00D861A9" w:rsidRPr="003E45F1" w:rsidRDefault="00D861A9" w:rsidP="0032535E">
            <w:pPr>
              <w:spacing w:before="0" w:after="0"/>
              <w:rPr>
                <w:rFonts w:cs="Times New Roman"/>
                <w:b/>
                <w:sz w:val="20"/>
                <w:szCs w:val="20"/>
              </w:rPr>
            </w:pPr>
            <w:r w:rsidRPr="003E45F1">
              <w:rPr>
                <w:rFonts w:cs="Times New Roman"/>
                <w:b/>
                <w:sz w:val="20"/>
                <w:szCs w:val="20"/>
              </w:rPr>
              <w:t>Core exercises and metaphors</w:t>
            </w:r>
          </w:p>
        </w:tc>
      </w:tr>
      <w:tr w:rsidR="00D861A9" w:rsidRPr="003E45F1" w14:paraId="55BAF671" w14:textId="77777777" w:rsidTr="0032535E">
        <w:tc>
          <w:tcPr>
            <w:tcW w:w="959" w:type="dxa"/>
            <w:tcBorders>
              <w:top w:val="single" w:sz="4" w:space="0" w:color="auto"/>
              <w:bottom w:val="nil"/>
            </w:tcBorders>
          </w:tcPr>
          <w:p w14:paraId="74228619" w14:textId="77777777" w:rsidR="00D861A9" w:rsidRPr="003E45F1" w:rsidRDefault="00D861A9" w:rsidP="0032535E">
            <w:pPr>
              <w:spacing w:before="0" w:after="0"/>
              <w:rPr>
                <w:rFonts w:cs="Times New Roman"/>
                <w:sz w:val="6"/>
                <w:szCs w:val="6"/>
              </w:rPr>
            </w:pPr>
          </w:p>
          <w:p w14:paraId="6B7F6B7C" w14:textId="77777777" w:rsidR="00D861A9" w:rsidRPr="003E45F1" w:rsidRDefault="00D861A9" w:rsidP="0032535E">
            <w:pPr>
              <w:spacing w:before="0" w:after="0"/>
              <w:rPr>
                <w:rFonts w:cs="Times New Roman"/>
                <w:sz w:val="20"/>
                <w:szCs w:val="20"/>
              </w:rPr>
            </w:pPr>
            <w:r w:rsidRPr="003E45F1">
              <w:rPr>
                <w:rFonts w:cs="Times New Roman"/>
                <w:sz w:val="20"/>
                <w:szCs w:val="20"/>
              </w:rPr>
              <w:t xml:space="preserve">1 </w:t>
            </w:r>
          </w:p>
        </w:tc>
        <w:tc>
          <w:tcPr>
            <w:tcW w:w="4678" w:type="dxa"/>
            <w:tcBorders>
              <w:top w:val="single" w:sz="4" w:space="0" w:color="auto"/>
              <w:bottom w:val="nil"/>
            </w:tcBorders>
          </w:tcPr>
          <w:p w14:paraId="124B5E60" w14:textId="77777777" w:rsidR="00D861A9" w:rsidRPr="003E45F1" w:rsidRDefault="00D861A9" w:rsidP="0032535E">
            <w:pPr>
              <w:spacing w:before="0" w:after="0"/>
              <w:jc w:val="both"/>
              <w:rPr>
                <w:rFonts w:cs="Times New Roman"/>
                <w:b/>
                <w:sz w:val="6"/>
                <w:szCs w:val="6"/>
              </w:rPr>
            </w:pPr>
          </w:p>
          <w:p w14:paraId="707032C2"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Psychoeducation</w:t>
            </w:r>
          </w:p>
          <w:p w14:paraId="1B582AEC"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Understanding the cognitive model, awareness of problematic cognitive biases and over identification/reaction to them</w:t>
            </w:r>
          </w:p>
          <w:p w14:paraId="20736FAF"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Knowledge increase </w:t>
            </w:r>
          </w:p>
          <w:p w14:paraId="07905F26" w14:textId="77777777" w:rsidR="00D861A9" w:rsidRPr="003E45F1" w:rsidRDefault="00D861A9" w:rsidP="0032535E">
            <w:pPr>
              <w:spacing w:before="0" w:after="0"/>
              <w:jc w:val="both"/>
              <w:rPr>
                <w:rFonts w:cs="Times New Roman"/>
                <w:sz w:val="20"/>
                <w:szCs w:val="20"/>
              </w:rPr>
            </w:pPr>
          </w:p>
        </w:tc>
        <w:tc>
          <w:tcPr>
            <w:tcW w:w="4963" w:type="dxa"/>
            <w:tcBorders>
              <w:top w:val="single" w:sz="4" w:space="0" w:color="auto"/>
              <w:bottom w:val="nil"/>
            </w:tcBorders>
          </w:tcPr>
          <w:p w14:paraId="489EEEB9" w14:textId="77777777" w:rsidR="00D861A9" w:rsidRPr="003E45F1" w:rsidRDefault="00D861A9" w:rsidP="0032535E">
            <w:pPr>
              <w:spacing w:before="0" w:after="0"/>
              <w:jc w:val="both"/>
              <w:rPr>
                <w:rFonts w:cs="Times New Roman"/>
                <w:sz w:val="20"/>
                <w:szCs w:val="20"/>
              </w:rPr>
            </w:pPr>
          </w:p>
          <w:p w14:paraId="143918B6"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Developing theory based on an everyday example (“Imagine your friend doesn’t call on your birthday”) and interactive group discussion</w:t>
            </w:r>
          </w:p>
          <w:p w14:paraId="6D75A800" w14:textId="3A56A515" w:rsidR="00D861A9" w:rsidRPr="003E45F1" w:rsidRDefault="00D861A9" w:rsidP="0032535E">
            <w:pPr>
              <w:spacing w:before="0" w:after="0"/>
              <w:jc w:val="both"/>
              <w:rPr>
                <w:rFonts w:cs="Times New Roman"/>
                <w:sz w:val="20"/>
                <w:szCs w:val="20"/>
                <w:u w:val="single"/>
              </w:rPr>
            </w:pPr>
            <w:r w:rsidRPr="003E45F1">
              <w:rPr>
                <w:rFonts w:cs="Times New Roman"/>
                <w:sz w:val="20"/>
                <w:szCs w:val="20"/>
                <w:u w:val="single"/>
              </w:rPr>
              <w:t>Source:</w:t>
            </w:r>
            <w:r w:rsidRPr="003E45F1">
              <w:rPr>
                <w:rFonts w:cs="Times New Roman"/>
                <w:sz w:val="20"/>
                <w:szCs w:val="20"/>
              </w:rPr>
              <w:t xml:space="preserve"> MCT for depression </w:t>
            </w:r>
            <w:r w:rsidRPr="003E45F1">
              <w:rPr>
                <w:rFonts w:cs="Times New Roman"/>
                <w:sz w:val="20"/>
                <w:szCs w:val="20"/>
              </w:rPr>
              <w:fldChar w:fldCharType="begin"/>
            </w:r>
            <w:r w:rsidR="005201D5">
              <w:rPr>
                <w:rFonts w:cs="Times New Roman"/>
                <w:sz w:val="20"/>
                <w:szCs w:val="20"/>
              </w:rPr>
              <w:instrText xml:space="preserve"> ADDIN ZOTERO_ITEM CSL_CITATION {"citationID":"EogZlHDO","properties":{"formattedCitation":"[25]","plainCitation":"[25]","noteIndex":0},"citationItems":[{"id":981,"uris":["http://zotero.org/users/8366647/items/BSMP2BXA"],"itemData":{"id":981,"type":"book","edition":"1. Aufl","event-place":"Weinheim","ISBN":"978-3-621-28197-3","language":"ger","note":"OCLC: 899145963","number-of-pages":"186","publisher":"Beltz","publisher-place":"Weinheim","source":"Gemeinsamer Bibliotheksverbund ISBN","title":"Metakognitives Training bei Depression (D-MKT): mit E-Book inside und Trainingsmaterial","title-short":"Metakognitives Training bei Depression (D-MKT)","editor":[{"family":"Jelinek","given":"Lena"},{"family":"Hauschildt","given":"Marit"},{"family":"Moritz","given":"Steffen"}],"issued":{"date-parts":[["2015"]]}}}],"schema":"https://github.com/citation-style-language/schema/raw/master/csl-citation.json"} </w:instrText>
            </w:r>
            <w:r w:rsidRPr="003E45F1">
              <w:rPr>
                <w:rFonts w:cs="Times New Roman"/>
                <w:sz w:val="20"/>
                <w:szCs w:val="20"/>
              </w:rPr>
              <w:fldChar w:fldCharType="separate"/>
            </w:r>
            <w:r w:rsidR="005201D5">
              <w:rPr>
                <w:rFonts w:cs="Times New Roman"/>
                <w:sz w:val="20"/>
              </w:rPr>
              <w:t>[25]</w:t>
            </w:r>
            <w:r w:rsidRPr="003E45F1">
              <w:rPr>
                <w:rFonts w:cs="Times New Roman"/>
                <w:sz w:val="20"/>
                <w:szCs w:val="20"/>
              </w:rPr>
              <w:fldChar w:fldCharType="end"/>
            </w:r>
            <w:r w:rsidRPr="003E45F1">
              <w:rPr>
                <w:rFonts w:cs="Times New Roman"/>
                <w:sz w:val="20"/>
                <w:szCs w:val="20"/>
              </w:rPr>
              <w:t xml:space="preserve"> </w:t>
            </w:r>
          </w:p>
        </w:tc>
      </w:tr>
      <w:tr w:rsidR="00D861A9" w:rsidRPr="003E45F1" w14:paraId="22FF9858" w14:textId="77777777" w:rsidTr="0032535E">
        <w:tc>
          <w:tcPr>
            <w:tcW w:w="10600" w:type="dxa"/>
            <w:gridSpan w:val="3"/>
            <w:tcBorders>
              <w:top w:val="nil"/>
              <w:left w:val="nil"/>
              <w:bottom w:val="nil"/>
            </w:tcBorders>
          </w:tcPr>
          <w:p w14:paraId="008D435E" w14:textId="77777777" w:rsidR="00D861A9" w:rsidRPr="003E45F1" w:rsidRDefault="00D861A9" w:rsidP="0032535E">
            <w:pPr>
              <w:spacing w:before="0" w:after="0"/>
              <w:jc w:val="center"/>
              <w:rPr>
                <w:rFonts w:cs="Times New Roman"/>
                <w:sz w:val="20"/>
                <w:szCs w:val="20"/>
              </w:rPr>
            </w:pPr>
            <w:r w:rsidRPr="003E45F1">
              <w:rPr>
                <w:rFonts w:cs="Times New Roman"/>
                <w:b/>
                <w:sz w:val="20"/>
                <w:szCs w:val="20"/>
              </w:rPr>
              <w:t xml:space="preserve">Module Cognitive Insight </w:t>
            </w:r>
            <w:r w:rsidRPr="003E45F1">
              <w:rPr>
                <w:rFonts w:cs="Times New Roman"/>
                <w:sz w:val="20"/>
                <w:szCs w:val="20"/>
              </w:rPr>
              <w:t>[Metacognitive knowledge and awareness]</w:t>
            </w:r>
          </w:p>
          <w:p w14:paraId="465E195B" w14:textId="77777777" w:rsidR="00D861A9" w:rsidRPr="003E45F1" w:rsidRDefault="00D861A9" w:rsidP="0032535E">
            <w:pPr>
              <w:spacing w:before="0" w:after="0"/>
              <w:jc w:val="center"/>
              <w:rPr>
                <w:rFonts w:cs="Times New Roman"/>
                <w:b/>
                <w:sz w:val="10"/>
                <w:szCs w:val="10"/>
              </w:rPr>
            </w:pPr>
          </w:p>
        </w:tc>
      </w:tr>
      <w:tr w:rsidR="00D861A9" w:rsidRPr="003E45F1" w14:paraId="09937A24" w14:textId="77777777" w:rsidTr="0032535E">
        <w:tc>
          <w:tcPr>
            <w:tcW w:w="959" w:type="dxa"/>
            <w:tcBorders>
              <w:top w:val="nil"/>
            </w:tcBorders>
          </w:tcPr>
          <w:p w14:paraId="42843692"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2</w:t>
            </w:r>
          </w:p>
        </w:tc>
        <w:tc>
          <w:tcPr>
            <w:tcW w:w="4678" w:type="dxa"/>
            <w:tcBorders>
              <w:top w:val="nil"/>
            </w:tcBorders>
          </w:tcPr>
          <w:p w14:paraId="652E4745"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Finding explanations</w:t>
            </w:r>
          </w:p>
          <w:p w14:paraId="3B70FFCD"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Changing dysfunctional attributional patterns by understanding that multiple factors can lead to a scenario</w:t>
            </w:r>
          </w:p>
          <w:p w14:paraId="79123E3A"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Attributional reasoning </w:t>
            </w:r>
          </w:p>
          <w:p w14:paraId="4BEA2058" w14:textId="77777777" w:rsidR="00D861A9" w:rsidRPr="003E45F1" w:rsidRDefault="00D861A9" w:rsidP="0032535E">
            <w:pPr>
              <w:spacing w:before="0" w:after="0"/>
              <w:jc w:val="both"/>
              <w:rPr>
                <w:rFonts w:cs="Times New Roman"/>
                <w:sz w:val="20"/>
                <w:szCs w:val="20"/>
              </w:rPr>
            </w:pPr>
          </w:p>
        </w:tc>
        <w:tc>
          <w:tcPr>
            <w:tcW w:w="4963" w:type="dxa"/>
            <w:tcBorders>
              <w:top w:val="nil"/>
            </w:tcBorders>
          </w:tcPr>
          <w:p w14:paraId="6FE7B1BF" w14:textId="77777777" w:rsidR="00D861A9" w:rsidRPr="003E45F1" w:rsidRDefault="00D861A9" w:rsidP="0032535E">
            <w:pPr>
              <w:spacing w:before="0" w:after="0"/>
              <w:jc w:val="both"/>
              <w:rPr>
                <w:rFonts w:cs="Times New Roman"/>
                <w:sz w:val="20"/>
                <w:szCs w:val="20"/>
              </w:rPr>
            </w:pPr>
          </w:p>
          <w:p w14:paraId="269AEE2A"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 xml:space="preserve">Contemplating different causes for everyday examples and discussing negative consequences of monocausal attributions </w:t>
            </w:r>
          </w:p>
          <w:p w14:paraId="20AF8BD0" w14:textId="1B6CA70B"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MCT for psychosis and MCT-acute </w:t>
            </w:r>
            <w:r w:rsidRPr="003E45F1">
              <w:rPr>
                <w:rFonts w:cs="Times New Roman"/>
                <w:sz w:val="20"/>
                <w:szCs w:val="20"/>
              </w:rPr>
              <w:fldChar w:fldCharType="begin"/>
            </w:r>
            <w:r w:rsidR="005201D5">
              <w:rPr>
                <w:rFonts w:cs="Times New Roman"/>
                <w:sz w:val="20"/>
                <w:szCs w:val="20"/>
              </w:rPr>
              <w:instrText xml:space="preserve"> ADDIN ZOTERO_ITEM CSL_CITATION {"citationID":"kk2hkowN","properties":{"formattedCitation":"[26, 27]","plainCitation":"[26, 27]","noteIndex":0},"citationItems":[{"id":897,"uris":["http://zotero.org/users/8366647/items/H6ICVPPG"],"itemData":{"id":897,"type":"article-journal","container-title":"Current Opinion in Psychiatry","DOI":"10.1097/YCO.0b013e3282f0b8ed","ISSN":"0951-7367","issue":"6","journalAbbreviation":"Current Opinion in Psychiatry","language":"en","page":"619-625","source":"DOI.org (Crossref)","title":"Metacognitive training in schizophrenia: from basic research to knowledge translation and intervention:","title-short":"Metacognitive training in schizophrenia","volume":"20","author":[{"family":"Moritz","given":"Steffen"},{"family":"Woodward","given":"Todd S"}],"issued":{"date-parts":[["2007",11]]}}},{"id":1473,"uris":["http://zotero.org/users/8366647/items/8R7UZZSK"],"itemData":{"id":1473,"type":"article-journal","container-title":"Clinical Psychology &amp; Psychotherapy","DOI":"10.1002/cpp.2755","ISSN":"1063-3995, 1099-0879","journalAbbreviation":"Clin Psychology and Psychoth","language":"en","page":"cpp.2755","source":"DOI.org (Crossref)","title":"‘You are trying to teach us to think more slowly!’: Adapting Metacognitive Training for the acute care setting—A case report","title-short":"‘You are trying to teach us to think more slowly!’","author":[{"family":"Fischer","given":"Rabea"},{"family":"Scheunemann","given":"Jakob"},{"family":"Bohlender","given":"Alison"},{"family":"Duletzki","given":"Patric"},{"family":"Nagel","given":"Matthias"},{"family":"Moritz","given":"Steffen"}],"issued":{"date-parts":[["2022",5,25]]}}}],"schema":"https://github.com/citation-style-language/schema/raw/master/csl-citation.json"} </w:instrText>
            </w:r>
            <w:r w:rsidRPr="003E45F1">
              <w:rPr>
                <w:rFonts w:cs="Times New Roman"/>
                <w:sz w:val="20"/>
                <w:szCs w:val="20"/>
              </w:rPr>
              <w:fldChar w:fldCharType="separate"/>
            </w:r>
            <w:r w:rsidR="005201D5">
              <w:rPr>
                <w:rFonts w:cs="Times New Roman"/>
                <w:sz w:val="20"/>
              </w:rPr>
              <w:t>[26, 27]</w:t>
            </w:r>
            <w:r w:rsidRPr="003E45F1">
              <w:rPr>
                <w:rFonts w:cs="Times New Roman"/>
                <w:sz w:val="20"/>
                <w:szCs w:val="20"/>
              </w:rPr>
              <w:fldChar w:fldCharType="end"/>
            </w:r>
            <w:r w:rsidRPr="003E45F1">
              <w:rPr>
                <w:rFonts w:cs="Times New Roman"/>
                <w:sz w:val="20"/>
                <w:szCs w:val="20"/>
              </w:rPr>
              <w:t xml:space="preserve"> </w:t>
            </w:r>
          </w:p>
        </w:tc>
      </w:tr>
      <w:tr w:rsidR="00D861A9" w:rsidRPr="003E45F1" w14:paraId="17A1183B" w14:textId="77777777" w:rsidTr="0032535E">
        <w:tc>
          <w:tcPr>
            <w:tcW w:w="959" w:type="dxa"/>
          </w:tcPr>
          <w:p w14:paraId="79C166CE"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3</w:t>
            </w:r>
          </w:p>
        </w:tc>
        <w:tc>
          <w:tcPr>
            <w:tcW w:w="4678" w:type="dxa"/>
          </w:tcPr>
          <w:p w14:paraId="0B91E1BA"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 xml:space="preserve">Jumping to conclusions </w:t>
            </w:r>
          </w:p>
          <w:p w14:paraId="768D5DD4"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Avoiding premature first impressions, adjusting conclusion when new information emerges</w:t>
            </w:r>
          </w:p>
          <w:p w14:paraId="2855963D"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Interpretative reasoning </w:t>
            </w:r>
          </w:p>
          <w:p w14:paraId="76715E53" w14:textId="77777777" w:rsidR="00D861A9" w:rsidRPr="003E45F1" w:rsidRDefault="00D861A9" w:rsidP="0032535E">
            <w:pPr>
              <w:spacing w:before="0" w:after="0"/>
              <w:jc w:val="both"/>
              <w:rPr>
                <w:rFonts w:cs="Times New Roman"/>
                <w:sz w:val="20"/>
                <w:szCs w:val="20"/>
              </w:rPr>
            </w:pPr>
          </w:p>
        </w:tc>
        <w:tc>
          <w:tcPr>
            <w:tcW w:w="4963" w:type="dxa"/>
          </w:tcPr>
          <w:p w14:paraId="763C90E2" w14:textId="77777777" w:rsidR="00D861A9" w:rsidRPr="003E45F1" w:rsidRDefault="00D861A9" w:rsidP="0032535E">
            <w:pPr>
              <w:spacing w:before="0" w:after="0"/>
              <w:jc w:val="both"/>
              <w:rPr>
                <w:rFonts w:cs="Times New Roman"/>
                <w:sz w:val="20"/>
                <w:szCs w:val="20"/>
              </w:rPr>
            </w:pPr>
          </w:p>
          <w:p w14:paraId="0C8F1C53"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Holding back and revising premature decisions with the help of various fragmented picture tasks where patients have to guess the object behind it</w:t>
            </w:r>
          </w:p>
          <w:p w14:paraId="693E571E" w14:textId="65EC6D4D"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MCT for psychosis and MCT-acute </w:t>
            </w:r>
            <w:r w:rsidRPr="003E45F1">
              <w:rPr>
                <w:rFonts w:cs="Times New Roman"/>
                <w:sz w:val="20"/>
                <w:szCs w:val="20"/>
              </w:rPr>
              <w:fldChar w:fldCharType="begin"/>
            </w:r>
            <w:r w:rsidR="005201D5">
              <w:rPr>
                <w:rFonts w:cs="Times New Roman"/>
                <w:sz w:val="20"/>
                <w:szCs w:val="20"/>
              </w:rPr>
              <w:instrText xml:space="preserve"> ADDIN ZOTERO_ITEM CSL_CITATION {"citationID":"CPSyGEl0","properties":{"formattedCitation":"[26, 27]","plainCitation":"[26, 27]","noteIndex":0},"citationItems":[{"id":897,"uris":["http://zotero.org/users/8366647/items/H6ICVPPG"],"itemData":{"id":897,"type":"article-journal","container-title":"Current Opinion in Psychiatry","DOI":"10.1097/YCO.0b013e3282f0b8ed","ISSN":"0951-7367","issue":"6","journalAbbreviation":"Current Opinion in Psychiatry","language":"en","page":"619-625","source":"DOI.org (Crossref)","title":"Metacognitive training in schizophrenia: from basic research to knowledge translation and intervention:","title-short":"Metacognitive training in schizophrenia","volume":"20","author":[{"family":"Moritz","given":"Steffen"},{"family":"Woodward","given":"Todd S"}],"issued":{"date-parts":[["2007",11]]}}},{"id":1473,"uris":["http://zotero.org/users/8366647/items/8R7UZZSK"],"itemData":{"id":1473,"type":"article-journal","container-title":"Clinical Psychology &amp; Psychotherapy","DOI":"10.1002/cpp.2755","ISSN":"1063-3995, 1099-0879","journalAbbreviation":"Clin Psychology and Psychoth","language":"en","page":"cpp.2755","source":"DOI.org (Crossref)","title":"‘You are trying to teach us to think more slowly!’: Adapting Metacognitive Training for the acute care setting—A case report","title-short":"‘You are trying to teach us to think more slowly!’","author":[{"family":"Fischer","given":"Rabea"},{"family":"Scheunemann","given":"Jakob"},{"family":"Bohlender","given":"Alison"},{"family":"Duletzki","given":"Patric"},{"family":"Nagel","given":"Matthias"},{"family":"Moritz","given":"Steffen"}],"issued":{"date-parts":[["2022",5,25]]}}}],"schema":"https://github.com/citation-style-language/schema/raw/master/csl-citation.json"} </w:instrText>
            </w:r>
            <w:r w:rsidRPr="003E45F1">
              <w:rPr>
                <w:rFonts w:cs="Times New Roman"/>
                <w:sz w:val="20"/>
                <w:szCs w:val="20"/>
              </w:rPr>
              <w:fldChar w:fldCharType="separate"/>
            </w:r>
            <w:r w:rsidR="005201D5">
              <w:rPr>
                <w:rFonts w:cs="Times New Roman"/>
                <w:sz w:val="20"/>
              </w:rPr>
              <w:t>[26, 27]</w:t>
            </w:r>
            <w:r w:rsidRPr="003E45F1">
              <w:rPr>
                <w:rFonts w:cs="Times New Roman"/>
                <w:sz w:val="20"/>
                <w:szCs w:val="20"/>
              </w:rPr>
              <w:fldChar w:fldCharType="end"/>
            </w:r>
          </w:p>
        </w:tc>
      </w:tr>
      <w:tr w:rsidR="00D861A9" w:rsidRPr="003E45F1" w14:paraId="5B6E8B7C" w14:textId="77777777" w:rsidTr="0032535E">
        <w:tc>
          <w:tcPr>
            <w:tcW w:w="959" w:type="dxa"/>
          </w:tcPr>
          <w:p w14:paraId="1A2B4C5A"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4</w:t>
            </w:r>
          </w:p>
        </w:tc>
        <w:tc>
          <w:tcPr>
            <w:tcW w:w="4678" w:type="dxa"/>
          </w:tcPr>
          <w:p w14:paraId="0A1CE606"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To empathize</w:t>
            </w:r>
          </w:p>
          <w:p w14:paraId="11B1390B"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Understanding that facial expressions can easily be misinterpreted, considering various information sources when assessing your opposite</w:t>
            </w:r>
          </w:p>
          <w:p w14:paraId="56E60BB3"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Social reasoning </w:t>
            </w:r>
          </w:p>
          <w:p w14:paraId="525BAE6A" w14:textId="77777777" w:rsidR="00D861A9" w:rsidRPr="003E45F1" w:rsidRDefault="00D861A9" w:rsidP="0032535E">
            <w:pPr>
              <w:spacing w:before="0" w:after="0"/>
              <w:jc w:val="both"/>
              <w:rPr>
                <w:rFonts w:cs="Times New Roman"/>
                <w:sz w:val="20"/>
                <w:szCs w:val="20"/>
              </w:rPr>
            </w:pPr>
          </w:p>
        </w:tc>
        <w:tc>
          <w:tcPr>
            <w:tcW w:w="4963" w:type="dxa"/>
          </w:tcPr>
          <w:p w14:paraId="223EF0ED" w14:textId="77777777" w:rsidR="00D861A9" w:rsidRPr="003E45F1" w:rsidRDefault="00D861A9" w:rsidP="0032535E">
            <w:pPr>
              <w:spacing w:before="0" w:after="0"/>
              <w:jc w:val="both"/>
              <w:rPr>
                <w:rFonts w:cs="Times New Roman"/>
                <w:sz w:val="20"/>
                <w:szCs w:val="20"/>
              </w:rPr>
            </w:pPr>
          </w:p>
          <w:p w14:paraId="63AD7476"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Trying to guess what a person may feel or intends to do by judging pictures of their faces and discussing everyday examples</w:t>
            </w:r>
          </w:p>
          <w:p w14:paraId="1059ADD5" w14:textId="20085B61"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MCT for psychosis and MCT-acute </w:t>
            </w:r>
            <w:r w:rsidRPr="003E45F1">
              <w:rPr>
                <w:rFonts w:cs="Times New Roman"/>
                <w:sz w:val="20"/>
                <w:szCs w:val="20"/>
              </w:rPr>
              <w:fldChar w:fldCharType="begin"/>
            </w:r>
            <w:r w:rsidR="005201D5">
              <w:rPr>
                <w:rFonts w:cs="Times New Roman"/>
                <w:sz w:val="20"/>
                <w:szCs w:val="20"/>
              </w:rPr>
              <w:instrText xml:space="preserve"> ADDIN ZOTERO_ITEM CSL_CITATION {"citationID":"1sIREjpQ","properties":{"formattedCitation":"[26, 27]","plainCitation":"[26, 27]","noteIndex":0},"citationItems":[{"id":897,"uris":["http://zotero.org/users/8366647/items/H6ICVPPG"],"itemData":{"id":897,"type":"article-journal","container-title":"Current Opinion in Psychiatry","DOI":"10.1097/YCO.0b013e3282f0b8ed","ISSN":"0951-7367","issue":"6","journalAbbreviation":"Current Opinion in Psychiatry","language":"en","page":"619-625","source":"DOI.org (Crossref)","title":"Metacognitive training in schizophrenia: from basic research to knowledge translation and intervention:","title-short":"Metacognitive training in schizophrenia","volume":"20","author":[{"family":"Moritz","given":"Steffen"},{"family":"Woodward","given":"Todd S"}],"issued":{"date-parts":[["2007",11]]}}},{"id":1473,"uris":["http://zotero.org/users/8366647/items/8R7UZZSK"],"itemData":{"id":1473,"type":"article-journal","container-title":"Clinical Psychology &amp; Psychotherapy","DOI":"10.1002/cpp.2755","ISSN":"1063-3995, 1099-0879","journalAbbreviation":"Clin Psychology and Psychoth","language":"en","page":"cpp.2755","source":"DOI.org (Crossref)","title":"‘You are trying to teach us to think more slowly!’: Adapting Metacognitive Training for the acute care setting—A case report","title-short":"‘You are trying to teach us to think more slowly!’","author":[{"family":"Fischer","given":"Rabea"},{"family":"Scheunemann","given":"Jakob"},{"family":"Bohlender","given":"Alison"},{"family":"Duletzki","given":"Patric"},{"family":"Nagel","given":"Matthias"},{"family":"Moritz","given":"Steffen"}],"issued":{"date-parts":[["2022",5,25]]}}}],"schema":"https://github.com/citation-style-language/schema/raw/master/csl-citation.json"} </w:instrText>
            </w:r>
            <w:r w:rsidRPr="003E45F1">
              <w:rPr>
                <w:rFonts w:cs="Times New Roman"/>
                <w:sz w:val="20"/>
                <w:szCs w:val="20"/>
              </w:rPr>
              <w:fldChar w:fldCharType="separate"/>
            </w:r>
            <w:r w:rsidR="005201D5">
              <w:rPr>
                <w:rFonts w:cs="Times New Roman"/>
                <w:sz w:val="20"/>
              </w:rPr>
              <w:t>[26, 27]</w:t>
            </w:r>
            <w:r w:rsidRPr="003E45F1">
              <w:rPr>
                <w:rFonts w:cs="Times New Roman"/>
                <w:sz w:val="20"/>
                <w:szCs w:val="20"/>
              </w:rPr>
              <w:fldChar w:fldCharType="end"/>
            </w:r>
          </w:p>
        </w:tc>
      </w:tr>
      <w:tr w:rsidR="00D861A9" w:rsidRPr="003E45F1" w14:paraId="0E4C6C46" w14:textId="77777777" w:rsidTr="0032535E">
        <w:tc>
          <w:tcPr>
            <w:tcW w:w="959" w:type="dxa"/>
          </w:tcPr>
          <w:p w14:paraId="3AE9FC59"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5</w:t>
            </w:r>
          </w:p>
        </w:tc>
        <w:tc>
          <w:tcPr>
            <w:tcW w:w="4678" w:type="dxa"/>
          </w:tcPr>
          <w:p w14:paraId="3D82B62D"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 xml:space="preserve">Mood and self-esteem </w:t>
            </w:r>
          </w:p>
          <w:p w14:paraId="5A93C000"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Recognizing dysfunctional thinking styles, finding alternative views and engaging in positive actions</w:t>
            </w:r>
          </w:p>
          <w:p w14:paraId="7139B02A"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Cognitive reappraisal </w:t>
            </w:r>
          </w:p>
          <w:p w14:paraId="4D28383D" w14:textId="77777777" w:rsidR="00D861A9" w:rsidRPr="003E45F1" w:rsidRDefault="00D861A9" w:rsidP="0032535E">
            <w:pPr>
              <w:spacing w:before="0" w:after="0"/>
              <w:jc w:val="both"/>
              <w:rPr>
                <w:rFonts w:cs="Times New Roman"/>
                <w:sz w:val="20"/>
                <w:szCs w:val="20"/>
              </w:rPr>
            </w:pPr>
          </w:p>
        </w:tc>
        <w:tc>
          <w:tcPr>
            <w:tcW w:w="4963" w:type="dxa"/>
          </w:tcPr>
          <w:p w14:paraId="1B02551A" w14:textId="77777777" w:rsidR="00D861A9" w:rsidRPr="003E45F1" w:rsidRDefault="00D861A9" w:rsidP="0032535E">
            <w:pPr>
              <w:spacing w:before="0" w:after="0"/>
              <w:jc w:val="both"/>
              <w:rPr>
                <w:rFonts w:cs="Times New Roman"/>
                <w:sz w:val="20"/>
                <w:szCs w:val="20"/>
              </w:rPr>
            </w:pPr>
          </w:p>
          <w:p w14:paraId="43879139"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 xml:space="preserve">Gathering symptoms of depression, finding more helpful thoughts for negative cognitive schemas in various everyday examples, collecting positive activities to counteract depressive mood and low self-esteem </w:t>
            </w:r>
          </w:p>
          <w:p w14:paraId="42DB1C30" w14:textId="11B8AAEB"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MCT for psychosis and MCT-acute </w:t>
            </w:r>
            <w:r w:rsidRPr="003E45F1">
              <w:rPr>
                <w:rFonts w:cs="Times New Roman"/>
                <w:sz w:val="20"/>
                <w:szCs w:val="20"/>
              </w:rPr>
              <w:fldChar w:fldCharType="begin"/>
            </w:r>
            <w:r w:rsidR="005201D5">
              <w:rPr>
                <w:rFonts w:cs="Times New Roman"/>
                <w:sz w:val="20"/>
                <w:szCs w:val="20"/>
              </w:rPr>
              <w:instrText xml:space="preserve"> ADDIN ZOTERO_ITEM CSL_CITATION {"citationID":"3Qbg3Jzs","properties":{"formattedCitation":"[26, 27]","plainCitation":"[26, 27]","noteIndex":0},"citationItems":[{"id":897,"uris":["http://zotero.org/users/8366647/items/H6ICVPPG"],"itemData":{"id":897,"type":"article-journal","container-title":"Current Opinion in Psychiatry","DOI":"10.1097/YCO.0b013e3282f0b8ed","ISSN":"0951-7367","issue":"6","journalAbbreviation":"Current Opinion in Psychiatry","language":"en","page":"619-625","source":"DOI.org (Crossref)","title":"Metacognitive training in schizophrenia: from basic research to knowledge translation and intervention:","title-short":"Metacognitive training in schizophrenia","volume":"20","author":[{"family":"Moritz","given":"Steffen"},{"family":"Woodward","given":"Todd S"}],"issued":{"date-parts":[["2007",11]]}}},{"id":1473,"uris":["http://zotero.org/users/8366647/items/8R7UZZSK"],"itemData":{"id":1473,"type":"article-journal","container-title":"Clinical Psychology &amp; Psychotherapy","DOI":"10.1002/cpp.2755","ISSN":"1063-3995, 1099-0879","journalAbbreviation":"Clin Psychology and Psychoth","language":"en","page":"cpp.2755","source":"DOI.org (Crossref)","title":"‘You are trying to teach us to think more slowly!’: Adapting Metacognitive Training for the acute care setting—A case report","title-short":"‘You are trying to teach us to think more slowly!’","author":[{"family":"Fischer","given":"Rabea"},{"family":"Scheunemann","given":"Jakob"},{"family":"Bohlender","given":"Alison"},{"family":"Duletzki","given":"Patric"},{"family":"Nagel","given":"Matthias"},{"family":"Moritz","given":"Steffen"}],"issued":{"date-parts":[["2022",5,25]]}}}],"schema":"https://github.com/citation-style-language/schema/raw/master/csl-citation.json"} </w:instrText>
            </w:r>
            <w:r w:rsidRPr="003E45F1">
              <w:rPr>
                <w:rFonts w:cs="Times New Roman"/>
                <w:sz w:val="20"/>
                <w:szCs w:val="20"/>
              </w:rPr>
              <w:fldChar w:fldCharType="separate"/>
            </w:r>
            <w:r w:rsidR="005201D5">
              <w:rPr>
                <w:rFonts w:cs="Times New Roman"/>
                <w:sz w:val="20"/>
              </w:rPr>
              <w:t>[26, 27]</w:t>
            </w:r>
            <w:r w:rsidRPr="003E45F1">
              <w:rPr>
                <w:rFonts w:cs="Times New Roman"/>
                <w:sz w:val="20"/>
                <w:szCs w:val="20"/>
              </w:rPr>
              <w:fldChar w:fldCharType="end"/>
            </w:r>
          </w:p>
          <w:p w14:paraId="6AD5272A" w14:textId="77777777" w:rsidR="00D861A9" w:rsidRPr="003E45F1" w:rsidRDefault="00D861A9" w:rsidP="0032535E">
            <w:pPr>
              <w:spacing w:before="0" w:after="0"/>
              <w:jc w:val="both"/>
              <w:rPr>
                <w:rFonts w:cs="Times New Roman"/>
                <w:sz w:val="20"/>
                <w:szCs w:val="20"/>
              </w:rPr>
            </w:pPr>
          </w:p>
        </w:tc>
      </w:tr>
      <w:tr w:rsidR="00D861A9" w:rsidRPr="003E45F1" w14:paraId="33358A38" w14:textId="77777777" w:rsidTr="0032535E">
        <w:tc>
          <w:tcPr>
            <w:tcW w:w="10600" w:type="dxa"/>
            <w:gridSpan w:val="3"/>
          </w:tcPr>
          <w:p w14:paraId="24E27034" w14:textId="77777777" w:rsidR="00D861A9" w:rsidRPr="003E45F1" w:rsidRDefault="00D861A9" w:rsidP="0032535E">
            <w:pPr>
              <w:spacing w:before="0" w:after="0"/>
              <w:jc w:val="center"/>
              <w:rPr>
                <w:rFonts w:cs="Times New Roman"/>
                <w:sz w:val="20"/>
                <w:szCs w:val="20"/>
              </w:rPr>
            </w:pPr>
            <w:r w:rsidRPr="003E45F1">
              <w:rPr>
                <w:rFonts w:cs="Times New Roman"/>
                <w:b/>
                <w:sz w:val="20"/>
                <w:szCs w:val="20"/>
              </w:rPr>
              <w:t xml:space="preserve">Module Cognitive Defusion </w:t>
            </w:r>
            <w:r w:rsidRPr="003E45F1">
              <w:rPr>
                <w:rFonts w:cs="Times New Roman"/>
                <w:sz w:val="20"/>
                <w:szCs w:val="20"/>
              </w:rPr>
              <w:t>[Metacognitive goals and strategies]</w:t>
            </w:r>
          </w:p>
          <w:p w14:paraId="1DF74C44" w14:textId="77777777" w:rsidR="00D861A9" w:rsidRPr="003E45F1" w:rsidRDefault="00D861A9" w:rsidP="0032535E">
            <w:pPr>
              <w:spacing w:before="0" w:after="0"/>
              <w:jc w:val="center"/>
              <w:rPr>
                <w:rFonts w:cs="Times New Roman"/>
                <w:b/>
                <w:sz w:val="10"/>
                <w:szCs w:val="10"/>
              </w:rPr>
            </w:pPr>
          </w:p>
        </w:tc>
      </w:tr>
      <w:tr w:rsidR="00D861A9" w:rsidRPr="003E45F1" w14:paraId="1AE042D8" w14:textId="77777777" w:rsidTr="0032535E">
        <w:tc>
          <w:tcPr>
            <w:tcW w:w="959" w:type="dxa"/>
          </w:tcPr>
          <w:p w14:paraId="2804650E"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6</w:t>
            </w:r>
          </w:p>
        </w:tc>
        <w:tc>
          <w:tcPr>
            <w:tcW w:w="4678" w:type="dxa"/>
          </w:tcPr>
          <w:p w14:paraId="4BA59457"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 xml:space="preserve">Noticing thoughts </w:t>
            </w:r>
          </w:p>
          <w:p w14:paraId="2A38A7AC"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Being more present in the moment, noticing inner and outer sensations and responding more consciously to them</w:t>
            </w:r>
          </w:p>
          <w:p w14:paraId="5A8531B2"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Mindfulness</w:t>
            </w:r>
          </w:p>
          <w:p w14:paraId="42D06D0E" w14:textId="77777777" w:rsidR="00D861A9" w:rsidRPr="003E45F1" w:rsidRDefault="00D861A9" w:rsidP="0032535E">
            <w:pPr>
              <w:spacing w:before="0" w:after="0"/>
              <w:jc w:val="both"/>
              <w:rPr>
                <w:rFonts w:cs="Times New Roman"/>
                <w:sz w:val="20"/>
                <w:szCs w:val="20"/>
              </w:rPr>
            </w:pPr>
          </w:p>
        </w:tc>
        <w:tc>
          <w:tcPr>
            <w:tcW w:w="4963" w:type="dxa"/>
          </w:tcPr>
          <w:p w14:paraId="50F4816F" w14:textId="77777777" w:rsidR="00D861A9" w:rsidRPr="003E45F1" w:rsidRDefault="00D861A9" w:rsidP="0032535E">
            <w:pPr>
              <w:spacing w:before="0" w:after="0"/>
              <w:jc w:val="both"/>
              <w:rPr>
                <w:rFonts w:cs="Times New Roman"/>
                <w:sz w:val="20"/>
                <w:szCs w:val="20"/>
              </w:rPr>
            </w:pPr>
          </w:p>
          <w:p w14:paraId="4F1666E0"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Practicing mindfulness for external (mindfully eating chocolate) and internal (observing thoughts) experiences, metaphors: “life on autopilot”, being a “distant observer”</w:t>
            </w:r>
          </w:p>
          <w:p w14:paraId="29757A44" w14:textId="37226058" w:rsidR="00D861A9" w:rsidRPr="003E45F1" w:rsidRDefault="00D861A9" w:rsidP="0032535E">
            <w:pPr>
              <w:spacing w:before="0" w:after="0"/>
              <w:jc w:val="both"/>
              <w:rPr>
                <w:rFonts w:cs="Times New Roman"/>
                <w:sz w:val="20"/>
                <w:szCs w:val="20"/>
              </w:rPr>
            </w:pPr>
            <w:r w:rsidRPr="003E45F1">
              <w:rPr>
                <w:rFonts w:cs="Times New Roman"/>
                <w:sz w:val="20"/>
                <w:szCs w:val="20"/>
                <w:u w:val="single"/>
              </w:rPr>
              <w:t xml:space="preserve">Source: </w:t>
            </w:r>
            <w:r w:rsidRPr="003E45F1">
              <w:rPr>
                <w:rFonts w:cs="Times New Roman"/>
                <w:sz w:val="20"/>
                <w:szCs w:val="20"/>
              </w:rPr>
              <w:t xml:space="preserve"> ACT for psychosis </w:t>
            </w:r>
            <w:r w:rsidRPr="003E45F1">
              <w:rPr>
                <w:rFonts w:cs="Times New Roman"/>
                <w:sz w:val="20"/>
                <w:szCs w:val="20"/>
              </w:rPr>
              <w:fldChar w:fldCharType="begin"/>
            </w:r>
            <w:r w:rsidR="005201D5">
              <w:rPr>
                <w:rFonts w:cs="Times New Roman"/>
                <w:sz w:val="20"/>
                <w:szCs w:val="20"/>
              </w:rPr>
              <w:instrText xml:space="preserve"> ADDIN ZOTERO_ITEM CSL_CITATION {"citationID":"IgUa4Lz0","properties":{"formattedCitation":"[28]","plainCitation":"[28]","noteIndex":0},"citationItems":[{"id":967,"uris":["http://zotero.org/users/8366647/items/6BDB2LUG"],"itemData":{"id":967,"type":"paper-conference","event-place":"Parma, Italy","event-title":"Association for Contextual Behavioral Science World Conference IX","publisher-place":"Parma, Italy","title":"ACT for psychosis: A treatment protocol for group therapy.","author":[{"family":"Pearson","given":"Adria"},{"family":"Tingey","given":"Richard"}],"issued":{"date-parts":[["2011"]]}}}],"schema":"https://github.com/citation-style-language/schema/raw/master/csl-citation.json"} </w:instrText>
            </w:r>
            <w:r w:rsidRPr="003E45F1">
              <w:rPr>
                <w:rFonts w:cs="Times New Roman"/>
                <w:sz w:val="20"/>
                <w:szCs w:val="20"/>
              </w:rPr>
              <w:fldChar w:fldCharType="separate"/>
            </w:r>
            <w:r w:rsidR="005201D5">
              <w:rPr>
                <w:rFonts w:cs="Times New Roman"/>
                <w:sz w:val="20"/>
              </w:rPr>
              <w:t>[28]</w:t>
            </w:r>
            <w:r w:rsidRPr="003E45F1">
              <w:rPr>
                <w:rFonts w:cs="Times New Roman"/>
                <w:sz w:val="20"/>
                <w:szCs w:val="20"/>
              </w:rPr>
              <w:fldChar w:fldCharType="end"/>
            </w:r>
          </w:p>
        </w:tc>
      </w:tr>
      <w:tr w:rsidR="00D861A9" w:rsidRPr="003E45F1" w14:paraId="243CEFBF" w14:textId="77777777" w:rsidTr="0032535E">
        <w:tc>
          <w:tcPr>
            <w:tcW w:w="959" w:type="dxa"/>
          </w:tcPr>
          <w:p w14:paraId="28711E87"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7</w:t>
            </w:r>
          </w:p>
        </w:tc>
        <w:tc>
          <w:tcPr>
            <w:tcW w:w="4678" w:type="dxa"/>
          </w:tcPr>
          <w:p w14:paraId="16ACF484"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 xml:space="preserve">How our mind works </w:t>
            </w:r>
          </w:p>
          <w:p w14:paraId="042D2CC5" w14:textId="24172C46"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Developing a different relationship towards thoughts by understanding that they mostly consist of automatic rules and judgments learned in our past, giving thoughts less power dictating our </w:t>
            </w:r>
            <w:r w:rsidR="00AA7932" w:rsidRPr="003E45F1">
              <w:rPr>
                <w:rFonts w:cs="Times New Roman"/>
                <w:sz w:val="20"/>
                <w:szCs w:val="20"/>
              </w:rPr>
              <w:t>behaviour</w:t>
            </w:r>
          </w:p>
          <w:p w14:paraId="541B399D"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Goal-orientated action planning </w:t>
            </w:r>
          </w:p>
          <w:p w14:paraId="337E10C8" w14:textId="77777777" w:rsidR="00D861A9" w:rsidRPr="003E45F1" w:rsidRDefault="00D861A9" w:rsidP="0032535E">
            <w:pPr>
              <w:spacing w:before="0" w:after="0"/>
              <w:jc w:val="both"/>
              <w:rPr>
                <w:rFonts w:cs="Times New Roman"/>
                <w:sz w:val="20"/>
                <w:szCs w:val="20"/>
              </w:rPr>
            </w:pPr>
          </w:p>
        </w:tc>
        <w:tc>
          <w:tcPr>
            <w:tcW w:w="4963" w:type="dxa"/>
          </w:tcPr>
          <w:p w14:paraId="06568CD8" w14:textId="77777777" w:rsidR="00D861A9" w:rsidRPr="003E45F1" w:rsidRDefault="00D861A9" w:rsidP="0032535E">
            <w:pPr>
              <w:spacing w:before="0" w:after="0"/>
              <w:jc w:val="both"/>
              <w:rPr>
                <w:rFonts w:cs="Times New Roman"/>
                <w:sz w:val="20"/>
                <w:szCs w:val="20"/>
              </w:rPr>
            </w:pPr>
          </w:p>
          <w:p w14:paraId="4165F92F"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Debunking thoughts by distinguishing between facts and appraisals (Bad Cup), noticing automaticity and uncontrollability of thoughts (“Mary had a little lamb” and “Don’t think of a pink elephant”) and acting contrary to thoughts (“Don’t do what your mind says”), metaphors: mind as a production machinery and hard drive with data garbage</w:t>
            </w:r>
          </w:p>
          <w:p w14:paraId="00155B31" w14:textId="0F1D6E7E"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ACT metaphors </w:t>
            </w:r>
            <w:r w:rsidRPr="003E45F1">
              <w:rPr>
                <w:rFonts w:cs="Times New Roman"/>
                <w:sz w:val="20"/>
                <w:szCs w:val="20"/>
              </w:rPr>
              <w:fldChar w:fldCharType="begin"/>
            </w:r>
            <w:r w:rsidR="005201D5">
              <w:rPr>
                <w:rFonts w:cs="Times New Roman"/>
                <w:sz w:val="20"/>
                <w:szCs w:val="20"/>
              </w:rPr>
              <w:instrText xml:space="preserve"> ADDIN ZOTERO_ITEM CSL_CITATION {"citationID":"3mYEnaR0","properties":{"formattedCitation":"[29]","plainCitation":"[29]","noteIndex":0},"citationItems":[{"id":1503,"uris":["http://zotero.org/users/8366647/items/MZTAHH3A"],"itemData":{"id":1503,"type":"book","call-number":"RC489.A32 S63 2014","event-place":"Oakland, CA","ISBN":"978-1-60882-529-5","number-of-pages":"228","publisher":"New Harbinger Publications","publisher-place":"Oakland, CA","source":"Library of Congress ISBN","title":"The big book of ACT metaphors: a practitioner's guide to experiential exercises and metaphors in acceptance and commitment therapy","title-short":"The big book of ACT metaphors","author":[{"family":"Stoddard","given":"Jill A."},{"family":"Afari","given":"Niloofar"}],"issued":{"date-parts":[["2014"]]}}}],"schema":"https://github.com/citation-style-language/schema/raw/master/csl-citation.json"} </w:instrText>
            </w:r>
            <w:r w:rsidRPr="003E45F1">
              <w:rPr>
                <w:rFonts w:cs="Times New Roman"/>
                <w:sz w:val="20"/>
                <w:szCs w:val="20"/>
              </w:rPr>
              <w:fldChar w:fldCharType="separate"/>
            </w:r>
            <w:r w:rsidR="005201D5">
              <w:rPr>
                <w:rFonts w:cs="Times New Roman"/>
                <w:sz w:val="20"/>
              </w:rPr>
              <w:t>[29]</w:t>
            </w:r>
            <w:r w:rsidRPr="003E45F1">
              <w:rPr>
                <w:rFonts w:cs="Times New Roman"/>
                <w:sz w:val="20"/>
                <w:szCs w:val="20"/>
              </w:rPr>
              <w:fldChar w:fldCharType="end"/>
            </w:r>
            <w:r w:rsidRPr="003E45F1">
              <w:rPr>
                <w:rFonts w:cs="Times New Roman"/>
                <w:sz w:val="20"/>
                <w:szCs w:val="20"/>
              </w:rPr>
              <w:t xml:space="preserve"> and ACT for life </w:t>
            </w:r>
            <w:r w:rsidRPr="003E45F1">
              <w:rPr>
                <w:rFonts w:cs="Times New Roman"/>
                <w:sz w:val="20"/>
                <w:szCs w:val="20"/>
              </w:rPr>
              <w:fldChar w:fldCharType="begin"/>
            </w:r>
            <w:r w:rsidR="005201D5">
              <w:rPr>
                <w:rFonts w:cs="Times New Roman"/>
                <w:sz w:val="20"/>
                <w:szCs w:val="20"/>
              </w:rPr>
              <w:instrText xml:space="preserve"> ADDIN ZOTERO_ITEM CSL_CITATION {"citationID":"NUKo2E7u","properties":{"formattedCitation":"[30]","plainCitation":"[30]","noteIndex":0},"citationItems":[{"id":1477,"uris":["http://zotero.org/users/8366647/items/ZL6I8NJC"],"itemData":{"id":1477,"type":"article-journal","container-title":"Journal of Behavior Therapy and Experimental Psychiatry","DOI":"10.1016/j.jbtep.2015.10.001","ISSN":"00057916","journalAbbreviation":"Journal of Behavior Therapy and Experimental Psychiatry","language":"en","page":"257-263","source":"DOI.org (Crossref)","title":"The feasibility and acceptability of a brief Acceptance and Commitment Therapy (ACT) group intervention for people with psychosis: The ‘ACT for life’ study","title-short":"The feasibility and acceptability of a brief Acceptance and Commitment Therapy (ACT) group intervention for people with psychosis","volume":"50","author":[{"family":"Johns","given":"Louise C."},{"family":"Oliver","given":"Joseph E."},{"family":"Khondoker","given":"Mizanur"},{"family":"Byrne","given":"Majella"},{"family":"Jolley","given":"Suzanne"},{"family":"Wykes","given":"Til"},{"family":"Joseph","given":"Candice"},{"family":"Butler","given":"Lucy"},{"family":"Craig","given":"Thomas"},{"family":"Morris","given":"Eric M.J."}],"issued":{"date-parts":[["2016",3]]}}}],"schema":"https://github.com/citation-style-language/schema/raw/master/csl-citation.json"} </w:instrText>
            </w:r>
            <w:r w:rsidRPr="003E45F1">
              <w:rPr>
                <w:rFonts w:cs="Times New Roman"/>
                <w:sz w:val="20"/>
                <w:szCs w:val="20"/>
              </w:rPr>
              <w:fldChar w:fldCharType="separate"/>
            </w:r>
            <w:r w:rsidR="005201D5">
              <w:rPr>
                <w:rFonts w:cs="Times New Roman"/>
                <w:sz w:val="20"/>
              </w:rPr>
              <w:t>[30]</w:t>
            </w:r>
            <w:r w:rsidRPr="003E45F1">
              <w:rPr>
                <w:rFonts w:cs="Times New Roman"/>
                <w:sz w:val="20"/>
                <w:szCs w:val="20"/>
              </w:rPr>
              <w:fldChar w:fldCharType="end"/>
            </w:r>
          </w:p>
          <w:p w14:paraId="4E58157B" w14:textId="77777777" w:rsidR="00D861A9" w:rsidRPr="003E45F1" w:rsidRDefault="00D861A9" w:rsidP="0032535E">
            <w:pPr>
              <w:spacing w:before="0" w:after="0"/>
              <w:jc w:val="both"/>
              <w:rPr>
                <w:rFonts w:cs="Times New Roman"/>
                <w:sz w:val="20"/>
                <w:szCs w:val="20"/>
              </w:rPr>
            </w:pPr>
          </w:p>
        </w:tc>
      </w:tr>
      <w:tr w:rsidR="00D861A9" w:rsidRPr="003E45F1" w14:paraId="30C27ED5" w14:textId="77777777" w:rsidTr="0032535E">
        <w:tc>
          <w:tcPr>
            <w:tcW w:w="959" w:type="dxa"/>
          </w:tcPr>
          <w:p w14:paraId="50C62E41"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8</w:t>
            </w:r>
          </w:p>
        </w:tc>
        <w:tc>
          <w:tcPr>
            <w:tcW w:w="4678" w:type="dxa"/>
          </w:tcPr>
          <w:p w14:paraId="5DE95279" w14:textId="77777777" w:rsidR="00D861A9" w:rsidRPr="003E45F1" w:rsidRDefault="00D861A9" w:rsidP="0032535E">
            <w:pPr>
              <w:spacing w:before="0" w:after="0"/>
              <w:jc w:val="both"/>
              <w:rPr>
                <w:rFonts w:cs="Times New Roman"/>
                <w:b/>
                <w:sz w:val="20"/>
                <w:szCs w:val="20"/>
              </w:rPr>
            </w:pPr>
            <w:bookmarkStart w:id="16" w:name="_Hlk110529714"/>
            <w:r w:rsidRPr="003E45F1">
              <w:rPr>
                <w:rFonts w:cs="Times New Roman"/>
                <w:b/>
                <w:sz w:val="20"/>
                <w:szCs w:val="20"/>
              </w:rPr>
              <w:t xml:space="preserve">Helpful vs. unhelpful thoughts </w:t>
            </w:r>
          </w:p>
          <w:p w14:paraId="5B0DC425"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Distinguishing between helpful and unhelpful internal experiences and learning to act contrary to them without trying to avoid or control them</w:t>
            </w:r>
          </w:p>
          <w:bookmarkEnd w:id="16"/>
          <w:p w14:paraId="3A2AB7A1"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lastRenderedPageBreak/>
              <w:t>Target mechanism:</w:t>
            </w:r>
            <w:r w:rsidRPr="003E45F1">
              <w:rPr>
                <w:rFonts w:cs="Times New Roman"/>
                <w:sz w:val="20"/>
                <w:szCs w:val="20"/>
              </w:rPr>
              <w:t xml:space="preserve"> Disidentification </w:t>
            </w:r>
          </w:p>
          <w:p w14:paraId="13D35C74" w14:textId="77777777" w:rsidR="00D861A9" w:rsidRPr="003E45F1" w:rsidRDefault="00D861A9" w:rsidP="0032535E">
            <w:pPr>
              <w:spacing w:before="0" w:after="0"/>
              <w:jc w:val="both"/>
              <w:rPr>
                <w:rFonts w:cs="Times New Roman"/>
                <w:sz w:val="20"/>
                <w:szCs w:val="20"/>
              </w:rPr>
            </w:pPr>
          </w:p>
        </w:tc>
        <w:tc>
          <w:tcPr>
            <w:tcW w:w="4963" w:type="dxa"/>
          </w:tcPr>
          <w:p w14:paraId="2E8E9420" w14:textId="77777777" w:rsidR="00D861A9" w:rsidRPr="003E45F1" w:rsidRDefault="00D861A9" w:rsidP="0032535E">
            <w:pPr>
              <w:spacing w:before="0" w:after="0"/>
              <w:jc w:val="both"/>
              <w:rPr>
                <w:rFonts w:cs="Times New Roman"/>
                <w:sz w:val="20"/>
                <w:szCs w:val="20"/>
              </w:rPr>
            </w:pPr>
          </w:p>
          <w:p w14:paraId="2ED55C21"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 xml:space="preserve">Classifying everyday thoughts in unhelpful and helpful thoughts, actively executing defusion in “Taking your mind for a walk”, metaphors: thoughts as ankle cuffs vs. </w:t>
            </w:r>
            <w:r w:rsidRPr="003E45F1">
              <w:rPr>
                <w:rFonts w:cs="Times New Roman"/>
                <w:sz w:val="20"/>
                <w:szCs w:val="20"/>
              </w:rPr>
              <w:lastRenderedPageBreak/>
              <w:t>tools</w:t>
            </w:r>
          </w:p>
          <w:p w14:paraId="4A3C22EC" w14:textId="3FB9567B" w:rsidR="00D861A9" w:rsidRPr="003E45F1" w:rsidRDefault="00D861A9" w:rsidP="0032535E">
            <w:pPr>
              <w:spacing w:before="0" w:after="0"/>
              <w:jc w:val="both"/>
              <w:rPr>
                <w:rFonts w:cs="Times New Roman"/>
                <w:sz w:val="20"/>
                <w:szCs w:val="20"/>
              </w:rPr>
            </w:pPr>
            <w:r w:rsidRPr="003E45F1">
              <w:rPr>
                <w:rFonts w:cs="Times New Roman"/>
                <w:sz w:val="20"/>
                <w:szCs w:val="20"/>
                <w:u w:val="single"/>
              </w:rPr>
              <w:t xml:space="preserve">Source: </w:t>
            </w:r>
            <w:r w:rsidRPr="003E45F1">
              <w:rPr>
                <w:rFonts w:cs="Times New Roman"/>
                <w:sz w:val="20"/>
                <w:szCs w:val="20"/>
              </w:rPr>
              <w:t xml:space="preserve">ACT for psychosis </w:t>
            </w:r>
            <w:r w:rsidRPr="003E45F1">
              <w:rPr>
                <w:rFonts w:cs="Times New Roman"/>
                <w:sz w:val="20"/>
                <w:szCs w:val="20"/>
              </w:rPr>
              <w:fldChar w:fldCharType="begin"/>
            </w:r>
            <w:r w:rsidR="005201D5">
              <w:rPr>
                <w:rFonts w:cs="Times New Roman"/>
                <w:sz w:val="20"/>
                <w:szCs w:val="20"/>
              </w:rPr>
              <w:instrText xml:space="preserve"> ADDIN ZOTERO_ITEM CSL_CITATION {"citationID":"IGNj1M1s","properties":{"formattedCitation":"[28]","plainCitation":"[28]","noteIndex":0},"citationItems":[{"id":967,"uris":["http://zotero.org/users/8366647/items/6BDB2LUG"],"itemData":{"id":967,"type":"paper-conference","event-place":"Parma, Italy","event-title":"Association for Contextual Behavioral Science World Conference IX","publisher-place":"Parma, Italy","title":"ACT for psychosis: A treatment protocol for group therapy.","author":[{"family":"Pearson","given":"Adria"},{"family":"Tingey","given":"Richard"}],"issued":{"date-parts":[["2011"]]}}}],"schema":"https://github.com/citation-style-language/schema/raw/master/csl-citation.json"} </w:instrText>
            </w:r>
            <w:r w:rsidRPr="003E45F1">
              <w:rPr>
                <w:rFonts w:cs="Times New Roman"/>
                <w:sz w:val="20"/>
                <w:szCs w:val="20"/>
              </w:rPr>
              <w:fldChar w:fldCharType="separate"/>
            </w:r>
            <w:r w:rsidR="005201D5">
              <w:rPr>
                <w:rFonts w:cs="Times New Roman"/>
                <w:sz w:val="20"/>
              </w:rPr>
              <w:t>[28]</w:t>
            </w:r>
            <w:r w:rsidRPr="003E45F1">
              <w:rPr>
                <w:rFonts w:cs="Times New Roman"/>
                <w:sz w:val="20"/>
                <w:szCs w:val="20"/>
              </w:rPr>
              <w:fldChar w:fldCharType="end"/>
            </w:r>
          </w:p>
          <w:p w14:paraId="001495C6" w14:textId="77777777" w:rsidR="00D861A9" w:rsidRPr="003E45F1" w:rsidRDefault="00D861A9" w:rsidP="0032535E">
            <w:pPr>
              <w:spacing w:before="0" w:after="0"/>
              <w:jc w:val="both"/>
              <w:rPr>
                <w:rFonts w:cs="Times New Roman"/>
                <w:sz w:val="20"/>
                <w:szCs w:val="20"/>
              </w:rPr>
            </w:pPr>
          </w:p>
        </w:tc>
      </w:tr>
      <w:tr w:rsidR="00D861A9" w:rsidRPr="003E45F1" w14:paraId="57D905CF" w14:textId="77777777" w:rsidTr="0032535E">
        <w:tc>
          <w:tcPr>
            <w:tcW w:w="959" w:type="dxa"/>
          </w:tcPr>
          <w:p w14:paraId="30888A2C"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lastRenderedPageBreak/>
              <w:t>9</w:t>
            </w:r>
          </w:p>
        </w:tc>
        <w:tc>
          <w:tcPr>
            <w:tcW w:w="4678" w:type="dxa"/>
          </w:tcPr>
          <w:p w14:paraId="01298478" w14:textId="77777777" w:rsidR="00D861A9" w:rsidRPr="003E45F1" w:rsidRDefault="00D861A9" w:rsidP="0032535E">
            <w:pPr>
              <w:spacing w:before="0" w:after="0"/>
              <w:jc w:val="both"/>
              <w:rPr>
                <w:rFonts w:cs="Times New Roman"/>
                <w:b/>
                <w:sz w:val="20"/>
                <w:szCs w:val="20"/>
              </w:rPr>
            </w:pPr>
            <w:r w:rsidRPr="003E45F1">
              <w:rPr>
                <w:rFonts w:cs="Times New Roman"/>
                <w:b/>
                <w:sz w:val="20"/>
                <w:szCs w:val="20"/>
              </w:rPr>
              <w:t xml:space="preserve">Defusion techniques </w:t>
            </w:r>
          </w:p>
          <w:p w14:paraId="30CB91D6" w14:textId="289FB942" w:rsidR="00D861A9" w:rsidRPr="003E45F1" w:rsidRDefault="00D861A9" w:rsidP="0032535E">
            <w:pPr>
              <w:spacing w:before="0" w:after="0"/>
              <w:jc w:val="both"/>
              <w:rPr>
                <w:rFonts w:cs="Times New Roman"/>
                <w:sz w:val="20"/>
                <w:szCs w:val="20"/>
              </w:rPr>
            </w:pPr>
            <w:r w:rsidRPr="003E45F1">
              <w:rPr>
                <w:rFonts w:cs="Times New Roman"/>
                <w:sz w:val="20"/>
                <w:szCs w:val="20"/>
                <w:u w:val="single"/>
              </w:rPr>
              <w:t>Objective:</w:t>
            </w:r>
            <w:r w:rsidRPr="003E45F1">
              <w:rPr>
                <w:rFonts w:cs="Times New Roman"/>
                <w:sz w:val="20"/>
                <w:szCs w:val="20"/>
              </w:rPr>
              <w:t xml:space="preserve"> Learning to actively distance from internal experiences by using cognitive and </w:t>
            </w:r>
            <w:r w:rsidR="00AA7932" w:rsidRPr="003E45F1">
              <w:rPr>
                <w:rFonts w:cs="Times New Roman"/>
                <w:sz w:val="20"/>
                <w:szCs w:val="20"/>
              </w:rPr>
              <w:t>behavioural</w:t>
            </w:r>
            <w:r w:rsidRPr="003E45F1">
              <w:rPr>
                <w:rFonts w:cs="Times New Roman"/>
                <w:sz w:val="20"/>
                <w:szCs w:val="20"/>
              </w:rPr>
              <w:t xml:space="preserve"> strategies </w:t>
            </w:r>
          </w:p>
          <w:p w14:paraId="0CA698F6" w14:textId="77777777" w:rsidR="00D861A9" w:rsidRPr="003E45F1" w:rsidRDefault="00D861A9" w:rsidP="0032535E">
            <w:pPr>
              <w:spacing w:before="0" w:after="0"/>
              <w:jc w:val="both"/>
              <w:rPr>
                <w:rFonts w:cs="Times New Roman"/>
                <w:sz w:val="20"/>
                <w:szCs w:val="20"/>
              </w:rPr>
            </w:pPr>
            <w:r w:rsidRPr="003E45F1">
              <w:rPr>
                <w:rFonts w:cs="Times New Roman"/>
                <w:sz w:val="20"/>
                <w:szCs w:val="20"/>
                <w:u w:val="single"/>
              </w:rPr>
              <w:t>Target mechanism:</w:t>
            </w:r>
            <w:r w:rsidRPr="003E45F1">
              <w:rPr>
                <w:rFonts w:cs="Times New Roman"/>
                <w:sz w:val="20"/>
                <w:szCs w:val="20"/>
              </w:rPr>
              <w:t xml:space="preserve"> Self-regulation </w:t>
            </w:r>
          </w:p>
          <w:p w14:paraId="6E46C8A7" w14:textId="77777777" w:rsidR="00D861A9" w:rsidRPr="003E45F1" w:rsidRDefault="00D861A9" w:rsidP="0032535E">
            <w:pPr>
              <w:spacing w:before="0" w:after="0"/>
              <w:jc w:val="both"/>
              <w:rPr>
                <w:rFonts w:cs="Times New Roman"/>
                <w:sz w:val="20"/>
                <w:szCs w:val="20"/>
              </w:rPr>
            </w:pPr>
          </w:p>
        </w:tc>
        <w:tc>
          <w:tcPr>
            <w:tcW w:w="4963" w:type="dxa"/>
          </w:tcPr>
          <w:p w14:paraId="2C8CA877" w14:textId="77777777" w:rsidR="00D861A9" w:rsidRPr="003E45F1" w:rsidRDefault="00D861A9" w:rsidP="0032535E">
            <w:pPr>
              <w:spacing w:before="0" w:after="0"/>
              <w:jc w:val="both"/>
              <w:rPr>
                <w:rFonts w:cs="Times New Roman"/>
                <w:sz w:val="20"/>
                <w:szCs w:val="20"/>
              </w:rPr>
            </w:pPr>
          </w:p>
          <w:p w14:paraId="2B27ADC8" w14:textId="77777777" w:rsidR="00D861A9" w:rsidRPr="003E45F1" w:rsidRDefault="00D861A9" w:rsidP="0032535E">
            <w:pPr>
              <w:spacing w:before="0" w:after="0"/>
              <w:jc w:val="both"/>
              <w:rPr>
                <w:rFonts w:cs="Times New Roman"/>
                <w:sz w:val="20"/>
                <w:szCs w:val="20"/>
              </w:rPr>
            </w:pPr>
            <w:r w:rsidRPr="003E45F1">
              <w:rPr>
                <w:rFonts w:cs="Times New Roman"/>
                <w:sz w:val="20"/>
                <w:szCs w:val="20"/>
              </w:rPr>
              <w:t>Trying out different defusion and detached mindfulness techniques e.g. “labeling thoughts”, “floating leaves on a stream” and “Attention training technique” and choosing one for the “instruction manual for the mind”, metaphors: mind as parrot always telling the same story, the little “mind monster”</w:t>
            </w:r>
          </w:p>
          <w:p w14:paraId="2C428F40" w14:textId="7FC879DE" w:rsidR="00D861A9" w:rsidRPr="003E45F1" w:rsidRDefault="00D861A9" w:rsidP="0032535E">
            <w:pPr>
              <w:spacing w:before="0" w:after="0"/>
              <w:jc w:val="both"/>
              <w:rPr>
                <w:rFonts w:cs="Times New Roman"/>
                <w:sz w:val="20"/>
                <w:szCs w:val="20"/>
              </w:rPr>
            </w:pPr>
            <w:r w:rsidRPr="003E45F1">
              <w:rPr>
                <w:rFonts w:cs="Times New Roman"/>
                <w:sz w:val="20"/>
                <w:szCs w:val="20"/>
                <w:u w:val="single"/>
              </w:rPr>
              <w:t>Source:</w:t>
            </w:r>
            <w:r w:rsidRPr="003E45F1">
              <w:rPr>
                <w:rFonts w:cs="Times New Roman"/>
                <w:sz w:val="20"/>
                <w:szCs w:val="20"/>
              </w:rPr>
              <w:t xml:space="preserve"> ACT metaphors </w:t>
            </w:r>
            <w:r w:rsidRPr="003E45F1">
              <w:rPr>
                <w:rFonts w:cs="Times New Roman"/>
                <w:sz w:val="20"/>
                <w:szCs w:val="20"/>
              </w:rPr>
              <w:fldChar w:fldCharType="begin"/>
            </w:r>
            <w:r w:rsidR="005201D5">
              <w:rPr>
                <w:rFonts w:cs="Times New Roman"/>
                <w:sz w:val="20"/>
                <w:szCs w:val="20"/>
              </w:rPr>
              <w:instrText xml:space="preserve"> ADDIN ZOTERO_ITEM CSL_CITATION {"citationID":"xJ3o0Vsd","properties":{"formattedCitation":"[29]","plainCitation":"[29]","noteIndex":0},"citationItems":[{"id":1503,"uris":["http://zotero.org/users/8366647/items/MZTAHH3A"],"itemData":{"id":1503,"type":"book","call-number":"RC489.A32 S63 2014","event-place":"Oakland, CA","ISBN":"978-1-60882-529-5","number-of-pages":"228","publisher":"New Harbinger Publications","publisher-place":"Oakland, CA","source":"Library of Congress ISBN","title":"The big book of ACT metaphors: a practitioner's guide to experiential exercises and metaphors in acceptance and commitment therapy","title-short":"The big book of ACT metaphors","author":[{"family":"Stoddard","given":"Jill A."},{"family":"Afari","given":"Niloofar"}],"issued":{"date-parts":[["2014"]]}}}],"schema":"https://github.com/citation-style-language/schema/raw/master/csl-citation.json"} </w:instrText>
            </w:r>
            <w:r w:rsidRPr="003E45F1">
              <w:rPr>
                <w:rFonts w:cs="Times New Roman"/>
                <w:sz w:val="20"/>
                <w:szCs w:val="20"/>
              </w:rPr>
              <w:fldChar w:fldCharType="separate"/>
            </w:r>
            <w:r w:rsidR="005201D5">
              <w:rPr>
                <w:rFonts w:cs="Times New Roman"/>
                <w:sz w:val="20"/>
              </w:rPr>
              <w:t>[29]</w:t>
            </w:r>
            <w:r w:rsidRPr="003E45F1">
              <w:rPr>
                <w:rFonts w:cs="Times New Roman"/>
                <w:sz w:val="20"/>
                <w:szCs w:val="20"/>
              </w:rPr>
              <w:fldChar w:fldCharType="end"/>
            </w:r>
            <w:r w:rsidRPr="003E45F1">
              <w:rPr>
                <w:rFonts w:cs="Times New Roman"/>
                <w:sz w:val="20"/>
                <w:szCs w:val="20"/>
              </w:rPr>
              <w:t xml:space="preserve">, ACT for psychosis </w:t>
            </w:r>
            <w:r w:rsidRPr="003E45F1">
              <w:rPr>
                <w:rFonts w:cs="Times New Roman"/>
                <w:sz w:val="20"/>
                <w:szCs w:val="20"/>
              </w:rPr>
              <w:fldChar w:fldCharType="begin"/>
            </w:r>
            <w:r w:rsidR="005201D5">
              <w:rPr>
                <w:rFonts w:cs="Times New Roman"/>
                <w:sz w:val="20"/>
                <w:szCs w:val="20"/>
              </w:rPr>
              <w:instrText xml:space="preserve"> ADDIN ZOTERO_ITEM CSL_CITATION {"citationID":"hL0yMfal","properties":{"formattedCitation":"[28]","plainCitation":"[28]","noteIndex":0},"citationItems":[{"id":967,"uris":["http://zotero.org/users/8366647/items/6BDB2LUG"],"itemData":{"id":967,"type":"paper-conference","event-place":"Parma, Italy","event-title":"Association for Contextual Behavioral Science World Conference IX","publisher-place":"Parma, Italy","title":"ACT for psychosis: A treatment protocol for group therapy.","author":[{"family":"Pearson","given":"Adria"},{"family":"Tingey","given":"Richard"}],"issued":{"date-parts":[["2011"]]}}}],"schema":"https://github.com/citation-style-language/schema/raw/master/csl-citation.json"} </w:instrText>
            </w:r>
            <w:r w:rsidRPr="003E45F1">
              <w:rPr>
                <w:rFonts w:cs="Times New Roman"/>
                <w:sz w:val="20"/>
                <w:szCs w:val="20"/>
              </w:rPr>
              <w:fldChar w:fldCharType="separate"/>
            </w:r>
            <w:r w:rsidR="005201D5">
              <w:rPr>
                <w:rFonts w:cs="Times New Roman"/>
                <w:sz w:val="20"/>
              </w:rPr>
              <w:t>[28]</w:t>
            </w:r>
            <w:r w:rsidRPr="003E45F1">
              <w:rPr>
                <w:rFonts w:cs="Times New Roman"/>
                <w:sz w:val="20"/>
                <w:szCs w:val="20"/>
              </w:rPr>
              <w:fldChar w:fldCharType="end"/>
            </w:r>
            <w:r w:rsidRPr="003E45F1">
              <w:rPr>
                <w:rFonts w:cs="Times New Roman"/>
                <w:sz w:val="20"/>
                <w:szCs w:val="20"/>
              </w:rPr>
              <w:t xml:space="preserve">, Metacognitive Therapy for anxiety and depression </w:t>
            </w:r>
            <w:r w:rsidRPr="003E45F1">
              <w:rPr>
                <w:rFonts w:cs="Times New Roman"/>
                <w:sz w:val="20"/>
                <w:szCs w:val="20"/>
              </w:rPr>
              <w:fldChar w:fldCharType="begin"/>
            </w:r>
            <w:r w:rsidR="005201D5">
              <w:rPr>
                <w:rFonts w:cs="Times New Roman"/>
                <w:sz w:val="20"/>
                <w:szCs w:val="20"/>
              </w:rPr>
              <w:instrText xml:space="preserve"> ADDIN ZOTERO_ITEM CSL_CITATION {"citationID":"a1q1bbub79h","properties":{"formattedCitation":"[31]","plainCitation":"[31]","noteIndex":0},"citationItems":[{"id":1824,"uris":["http://zotero.org/users/8366647/items/YDFEHGDZ"],"itemData":{"id":1824,"type":"book","event-place":"New York, NY","ISBN":"978-1-60918-496-4","language":"eng","number-of-pages":"316","publisher":"Guilford","publisher-place":"New York, NY","source":"K10plus ISBN","title":"Metacognitive therapy for anxiety and depression","author":[{"family":"Wells","given":"Adrian"}],"issued":{"date-parts":[["2011"]]}}}],"schema":"https://github.com/citation-style-language/schema/raw/master/csl-citation.json"} </w:instrText>
            </w:r>
            <w:r w:rsidRPr="003E45F1">
              <w:rPr>
                <w:rFonts w:cs="Times New Roman"/>
                <w:sz w:val="20"/>
                <w:szCs w:val="20"/>
              </w:rPr>
              <w:fldChar w:fldCharType="separate"/>
            </w:r>
            <w:r w:rsidR="005201D5">
              <w:rPr>
                <w:rFonts w:cs="Times New Roman"/>
                <w:sz w:val="20"/>
              </w:rPr>
              <w:t>[31]</w:t>
            </w:r>
            <w:r w:rsidRPr="003E45F1">
              <w:rPr>
                <w:rFonts w:cs="Times New Roman"/>
                <w:sz w:val="20"/>
                <w:szCs w:val="20"/>
              </w:rPr>
              <w:fldChar w:fldCharType="end"/>
            </w:r>
          </w:p>
          <w:p w14:paraId="107E4991" w14:textId="77777777" w:rsidR="00D861A9" w:rsidRPr="003E45F1" w:rsidRDefault="00D861A9" w:rsidP="0032535E">
            <w:pPr>
              <w:spacing w:before="0" w:after="0"/>
              <w:jc w:val="both"/>
              <w:rPr>
                <w:rFonts w:cs="Times New Roman"/>
                <w:sz w:val="6"/>
                <w:szCs w:val="6"/>
              </w:rPr>
            </w:pPr>
          </w:p>
        </w:tc>
      </w:tr>
    </w:tbl>
    <w:p w14:paraId="66599928" w14:textId="6B04FD3C" w:rsidR="00D861A9" w:rsidRPr="003E45F1" w:rsidRDefault="00BC1EC7" w:rsidP="00D861A9">
      <w:pPr>
        <w:rPr>
          <w:sz w:val="20"/>
          <w:szCs w:val="20"/>
        </w:rPr>
      </w:pPr>
      <w:r w:rsidRPr="003E45F1">
        <w:rPr>
          <w:i/>
          <w:sz w:val="20"/>
          <w:szCs w:val="20"/>
        </w:rPr>
        <w:t xml:space="preserve">Note. </w:t>
      </w:r>
      <w:r w:rsidR="00AA7932" w:rsidRPr="003E45F1">
        <w:rPr>
          <w:sz w:val="20"/>
          <w:szCs w:val="20"/>
        </w:rPr>
        <w:t>Reprinted from “Developing a mechanism-based therapy for acute psychiatric inpatients with psychotic symptoms: An Intervention Mapping approach”</w:t>
      </w:r>
      <w:r w:rsidR="005201D5">
        <w:rPr>
          <w:sz w:val="20"/>
          <w:szCs w:val="20"/>
        </w:rPr>
        <w:t xml:space="preserve"> </w:t>
      </w:r>
      <w:r w:rsidR="005201D5">
        <w:rPr>
          <w:sz w:val="20"/>
          <w:szCs w:val="20"/>
        </w:rPr>
        <w:fldChar w:fldCharType="begin"/>
      </w:r>
      <w:r w:rsidR="005201D5">
        <w:rPr>
          <w:sz w:val="20"/>
          <w:szCs w:val="20"/>
        </w:rPr>
        <w:instrText xml:space="preserve"> ADDIN ZOTERO_ITEM CSL_CITATION {"citationID":"VirbiOm0","properties":{"formattedCitation":"[7]","plainCitation":"[7]","noteIndex":0},"citationItems":[{"id":2889,"uris":["http://zotero.org/users/8366647/items/B3STY2MV"],"itemData":{"id":2889,"type":"article-journal","abstract":"BackgroundTreatment guidelines for psychosis recommend offering psychotherapy already in the acute illness phase. However, there is a lack of available interventions adapted to the specific needs and key change mechanisms of inpatients experiencing severe symptoms and crisis. In this article we outline the scientific development process of a needs-oriented and mechanism-based group intervention for acute psychiatric inpatients with psychosis (MEBASp).MethodsTo guide our intervention design, we used Intervention Mapping (IM), a six-step framework for developing evidence-based health interventions that consisted of an extensive literature review, an in-depth problem definition and needs analysis, the modeling of change mechanisms and outcomes and the production of an intervention prototype.ResultsOur low-threshold modularized group intervention consists of nine stand-alone sessions (two per week) within three modules and targets different aspects of metacognitive and social change mechanisms. Module I and II aim to reduce acute symptoms by fostering cognitive insight, Module III focuses on reducing distress via cognitive defusion. Therapy contents are adapted from existing metacognitive treatments such as the Metacognitive Training and presented in a destigmatizing, simply understandable and experience-oriented way.ConclusionMEBASp is currently evaluated in a single-arm feasibility trial. Using a systematic and rigorous development methodology and providing a detailed description of the development steps demonstrated to be invaluable in improving the intervention’s scientific foundation, validity, and replicability for similar research.","container-title":"Frontiers in Psychiatry","ISSN":"1664-0640","journalAbbreviation":"Frontiers in Psychiatry","title":"Developing a mechanism-based therapy for acute psychiatric inpatients with psychotic symptoms: an Intervention Mapping approach","URL":"https://www.frontiersin.org/articles/10.3389/fpsyt.2023.1160075","volume":"14","author":[{"family":"Gussmann","given":"Eva"},{"family":"Lucae","given":"Susanne"},{"family":"Falkai","given":"Peter"},{"family":"Padberg","given":"Frank"},{"family":"Egli","given":"Samy"},{"family":"Kopf-Beck","given":"Johannes"}],"issued":{"date-parts":[["2023"]]}}}],"schema":"https://github.com/citation-style-language/schema/raw/master/csl-citation.json"} </w:instrText>
      </w:r>
      <w:r w:rsidR="005201D5">
        <w:rPr>
          <w:sz w:val="20"/>
          <w:szCs w:val="20"/>
        </w:rPr>
        <w:fldChar w:fldCharType="separate"/>
      </w:r>
      <w:r w:rsidR="005201D5">
        <w:rPr>
          <w:noProof/>
          <w:sz w:val="20"/>
          <w:szCs w:val="20"/>
        </w:rPr>
        <w:t>[7]</w:t>
      </w:r>
      <w:r w:rsidR="005201D5">
        <w:rPr>
          <w:sz w:val="20"/>
          <w:szCs w:val="20"/>
        </w:rPr>
        <w:fldChar w:fldCharType="end"/>
      </w:r>
      <w:r w:rsidR="00AA7932" w:rsidRPr="003E45F1">
        <w:rPr>
          <w:sz w:val="20"/>
          <w:szCs w:val="20"/>
        </w:rPr>
        <w:t>.</w:t>
      </w:r>
      <w:r w:rsidR="005201D5">
        <w:rPr>
          <w:sz w:val="20"/>
          <w:szCs w:val="20"/>
        </w:rPr>
        <w:t xml:space="preserve"> </w:t>
      </w:r>
    </w:p>
    <w:p w14:paraId="2A93C855" w14:textId="77777777" w:rsidR="00062D16" w:rsidRPr="003E45F1" w:rsidRDefault="00062D16" w:rsidP="00D861A9"/>
    <w:p w14:paraId="02793090" w14:textId="77777777" w:rsidR="00062D16" w:rsidRPr="003E45F1" w:rsidRDefault="00062D16" w:rsidP="00D861A9"/>
    <w:p w14:paraId="7E48A2F4" w14:textId="77777777" w:rsidR="00062D16" w:rsidRPr="003E45F1" w:rsidRDefault="00062D16" w:rsidP="00D861A9"/>
    <w:p w14:paraId="43A07602" w14:textId="77777777" w:rsidR="00062D16" w:rsidRPr="003E45F1" w:rsidRDefault="00062D16" w:rsidP="00D861A9"/>
    <w:p w14:paraId="7DDC15F2" w14:textId="77777777" w:rsidR="00062D16" w:rsidRPr="003E45F1" w:rsidRDefault="00062D16" w:rsidP="00D861A9"/>
    <w:p w14:paraId="7F42E257" w14:textId="77777777" w:rsidR="00062D16" w:rsidRPr="003E45F1" w:rsidRDefault="00062D16" w:rsidP="00D861A9"/>
    <w:p w14:paraId="43F22681" w14:textId="77777777" w:rsidR="00062D16" w:rsidRPr="003E45F1" w:rsidRDefault="00062D16" w:rsidP="00D861A9"/>
    <w:p w14:paraId="3BBC094A" w14:textId="77777777" w:rsidR="00062D16" w:rsidRPr="003E45F1" w:rsidRDefault="00062D16" w:rsidP="00D861A9"/>
    <w:p w14:paraId="37BD4156" w14:textId="77777777" w:rsidR="00062D16" w:rsidRPr="003E45F1" w:rsidRDefault="00062D16" w:rsidP="00D861A9"/>
    <w:p w14:paraId="728057D5" w14:textId="77777777" w:rsidR="00062D16" w:rsidRPr="003E45F1" w:rsidRDefault="00062D16" w:rsidP="00D861A9"/>
    <w:p w14:paraId="40B66D2E" w14:textId="77777777" w:rsidR="00062D16" w:rsidRPr="003E45F1" w:rsidRDefault="00062D16" w:rsidP="00D861A9"/>
    <w:p w14:paraId="31875FA5" w14:textId="77777777" w:rsidR="00062D16" w:rsidRPr="003E45F1" w:rsidRDefault="00062D16" w:rsidP="00D861A9"/>
    <w:p w14:paraId="316CFFEE" w14:textId="77777777" w:rsidR="00062D16" w:rsidRPr="003E45F1" w:rsidRDefault="00062D16" w:rsidP="00D861A9"/>
    <w:p w14:paraId="3DA30FC6" w14:textId="77777777" w:rsidR="00062D16" w:rsidRPr="003E45F1" w:rsidRDefault="00062D16" w:rsidP="00D861A9"/>
    <w:p w14:paraId="6A2657DE" w14:textId="77777777" w:rsidR="00A0183E" w:rsidRPr="003E45F1" w:rsidRDefault="00A0183E" w:rsidP="00D861A9"/>
    <w:p w14:paraId="5C05E0F9" w14:textId="77777777" w:rsidR="00A0183E" w:rsidRPr="003E45F1" w:rsidRDefault="00A0183E" w:rsidP="00D861A9"/>
    <w:p w14:paraId="6CCCA3B5" w14:textId="77777777" w:rsidR="00F60EF6" w:rsidRPr="003E45F1" w:rsidRDefault="00F60EF6" w:rsidP="00AA36B0">
      <w:pPr>
        <w:sectPr w:rsidR="00F60EF6" w:rsidRPr="003E45F1" w:rsidSect="008B18D7">
          <w:pgSz w:w="12240" w:h="15840"/>
          <w:pgMar w:top="1138" w:right="1181" w:bottom="1138" w:left="1282" w:header="720" w:footer="720" w:gutter="0"/>
          <w:cols w:space="720"/>
          <w:titlePg/>
          <w:docGrid w:linePitch="360"/>
        </w:sectPr>
      </w:pPr>
    </w:p>
    <w:p w14:paraId="64E27EB9" w14:textId="0BD172CA" w:rsidR="001E1171" w:rsidRPr="003E45F1" w:rsidRDefault="001E1171" w:rsidP="00576829">
      <w:pPr>
        <w:pStyle w:val="berschrift2"/>
      </w:pPr>
      <w:bookmarkStart w:id="17" w:name="_Toc14112521"/>
      <w:r w:rsidRPr="003E45F1">
        <w:lastRenderedPageBreak/>
        <w:t>Sup</w:t>
      </w:r>
      <w:r w:rsidR="00B6107C" w:rsidRPr="003E45F1">
        <w:t>plementary Table 2. Participant</w:t>
      </w:r>
      <w:r w:rsidRPr="003E45F1">
        <w:t>s</w:t>
      </w:r>
      <w:r w:rsidR="00B6107C" w:rsidRPr="003E45F1">
        <w:t>’</w:t>
      </w:r>
      <w:r w:rsidRPr="003E45F1">
        <w:t xml:space="preserve"> attendance rates and reasons for non-attendance</w:t>
      </w:r>
      <w:bookmarkEnd w:id="17"/>
      <w:r w:rsidRPr="003E45F1">
        <w:t xml:space="preserve"> </w:t>
      </w:r>
    </w:p>
    <w:tbl>
      <w:tblPr>
        <w:tblStyle w:val="Tabellenraster7"/>
        <w:tblW w:w="9664" w:type="dxa"/>
        <w:tblCellMar>
          <w:top w:w="57" w:type="dxa"/>
          <w:bottom w:w="57" w:type="dxa"/>
        </w:tblCellMar>
        <w:tblLook w:val="04A0" w:firstRow="1" w:lastRow="0" w:firstColumn="1" w:lastColumn="0" w:noHBand="0" w:noVBand="1"/>
      </w:tblPr>
      <w:tblGrid>
        <w:gridCol w:w="1772"/>
        <w:gridCol w:w="823"/>
        <w:gridCol w:w="916"/>
        <w:gridCol w:w="802"/>
        <w:gridCol w:w="892"/>
        <w:gridCol w:w="892"/>
        <w:gridCol w:w="891"/>
        <w:gridCol w:w="892"/>
        <w:gridCol w:w="892"/>
        <w:gridCol w:w="892"/>
      </w:tblGrid>
      <w:tr w:rsidR="00050A6C" w:rsidRPr="003E45F1" w14:paraId="39FF86CD" w14:textId="77777777" w:rsidTr="00050A6C">
        <w:trPr>
          <w:trHeight w:val="219"/>
        </w:trPr>
        <w:tc>
          <w:tcPr>
            <w:tcW w:w="1772" w:type="dxa"/>
            <w:tcBorders>
              <w:left w:val="nil"/>
              <w:bottom w:val="single" w:sz="4" w:space="0" w:color="auto"/>
              <w:right w:val="nil"/>
            </w:tcBorders>
          </w:tcPr>
          <w:p w14:paraId="744CCC39" w14:textId="77777777"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 xml:space="preserve">Session </w:t>
            </w:r>
          </w:p>
        </w:tc>
        <w:tc>
          <w:tcPr>
            <w:tcW w:w="823" w:type="dxa"/>
            <w:tcBorders>
              <w:left w:val="nil"/>
              <w:bottom w:val="single" w:sz="4" w:space="0" w:color="auto"/>
              <w:right w:val="nil"/>
            </w:tcBorders>
          </w:tcPr>
          <w:p w14:paraId="41439633"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916" w:type="dxa"/>
            <w:tcBorders>
              <w:left w:val="nil"/>
              <w:bottom w:val="single" w:sz="4" w:space="0" w:color="auto"/>
              <w:right w:val="nil"/>
            </w:tcBorders>
          </w:tcPr>
          <w:p w14:paraId="58E60728"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02" w:type="dxa"/>
            <w:tcBorders>
              <w:left w:val="nil"/>
              <w:bottom w:val="single" w:sz="4" w:space="0" w:color="auto"/>
              <w:right w:val="nil"/>
            </w:tcBorders>
          </w:tcPr>
          <w:p w14:paraId="0BAD6133"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w:t>
            </w:r>
          </w:p>
        </w:tc>
        <w:tc>
          <w:tcPr>
            <w:tcW w:w="892" w:type="dxa"/>
            <w:tcBorders>
              <w:left w:val="nil"/>
              <w:bottom w:val="single" w:sz="4" w:space="0" w:color="auto"/>
              <w:right w:val="nil"/>
            </w:tcBorders>
          </w:tcPr>
          <w:p w14:paraId="1576A8F0"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4</w:t>
            </w:r>
          </w:p>
        </w:tc>
        <w:tc>
          <w:tcPr>
            <w:tcW w:w="892" w:type="dxa"/>
            <w:tcBorders>
              <w:left w:val="nil"/>
              <w:bottom w:val="single" w:sz="4" w:space="0" w:color="auto"/>
              <w:right w:val="nil"/>
            </w:tcBorders>
          </w:tcPr>
          <w:p w14:paraId="043BB6A3"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5</w:t>
            </w:r>
          </w:p>
        </w:tc>
        <w:tc>
          <w:tcPr>
            <w:tcW w:w="891" w:type="dxa"/>
            <w:tcBorders>
              <w:left w:val="nil"/>
              <w:bottom w:val="single" w:sz="4" w:space="0" w:color="auto"/>
              <w:right w:val="nil"/>
            </w:tcBorders>
          </w:tcPr>
          <w:p w14:paraId="01DA4E94"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6</w:t>
            </w:r>
          </w:p>
        </w:tc>
        <w:tc>
          <w:tcPr>
            <w:tcW w:w="892" w:type="dxa"/>
            <w:tcBorders>
              <w:left w:val="nil"/>
              <w:bottom w:val="single" w:sz="4" w:space="0" w:color="auto"/>
              <w:right w:val="nil"/>
            </w:tcBorders>
          </w:tcPr>
          <w:p w14:paraId="2F05428F"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7</w:t>
            </w:r>
          </w:p>
        </w:tc>
        <w:tc>
          <w:tcPr>
            <w:tcW w:w="892" w:type="dxa"/>
            <w:tcBorders>
              <w:left w:val="nil"/>
              <w:bottom w:val="single" w:sz="4" w:space="0" w:color="auto"/>
              <w:right w:val="nil"/>
            </w:tcBorders>
          </w:tcPr>
          <w:p w14:paraId="77D723AB"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8</w:t>
            </w:r>
          </w:p>
        </w:tc>
        <w:tc>
          <w:tcPr>
            <w:tcW w:w="892" w:type="dxa"/>
            <w:tcBorders>
              <w:left w:val="nil"/>
              <w:bottom w:val="single" w:sz="4" w:space="0" w:color="auto"/>
              <w:right w:val="nil"/>
            </w:tcBorders>
          </w:tcPr>
          <w:p w14:paraId="13803F0D"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9</w:t>
            </w:r>
          </w:p>
        </w:tc>
      </w:tr>
      <w:tr w:rsidR="00050A6C" w:rsidRPr="003E45F1" w14:paraId="2A772A47" w14:textId="77777777" w:rsidTr="00050A6C">
        <w:trPr>
          <w:trHeight w:val="426"/>
        </w:trPr>
        <w:tc>
          <w:tcPr>
            <w:tcW w:w="1772" w:type="dxa"/>
            <w:tcBorders>
              <w:left w:val="nil"/>
              <w:bottom w:val="nil"/>
              <w:right w:val="nil"/>
            </w:tcBorders>
          </w:tcPr>
          <w:p w14:paraId="21191275" w14:textId="4D12C2F9" w:rsidR="006B76E5" w:rsidRPr="003E45F1" w:rsidRDefault="00576829" w:rsidP="00576829">
            <w:pPr>
              <w:spacing w:before="0" w:after="0"/>
              <w:contextualSpacing/>
              <w:rPr>
                <w:rFonts w:eastAsia="Calibri" w:cs="Times New Roman"/>
                <w:sz w:val="20"/>
                <w:szCs w:val="20"/>
                <w:vertAlign w:val="superscript"/>
              </w:rPr>
            </w:pPr>
            <w:r w:rsidRPr="003E45F1">
              <w:rPr>
                <w:rFonts w:eastAsia="Calibri" w:cs="Times New Roman"/>
                <w:sz w:val="20"/>
                <w:szCs w:val="20"/>
              </w:rPr>
              <w:t>Attendance</w:t>
            </w:r>
            <w:r w:rsidR="006B76E5" w:rsidRPr="003E45F1">
              <w:rPr>
                <w:rFonts w:eastAsia="Calibri" w:cs="Times New Roman"/>
                <w:sz w:val="20"/>
                <w:szCs w:val="20"/>
              </w:rPr>
              <w:t xml:space="preserve"> N (missing n)</w:t>
            </w:r>
          </w:p>
        </w:tc>
        <w:tc>
          <w:tcPr>
            <w:tcW w:w="823" w:type="dxa"/>
            <w:tcBorders>
              <w:left w:val="nil"/>
              <w:bottom w:val="nil"/>
              <w:right w:val="nil"/>
            </w:tcBorders>
          </w:tcPr>
          <w:p w14:paraId="59E5CDFF" w14:textId="48AD9616"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36 (2)</w:t>
            </w:r>
          </w:p>
        </w:tc>
        <w:tc>
          <w:tcPr>
            <w:tcW w:w="916" w:type="dxa"/>
            <w:tcBorders>
              <w:left w:val="nil"/>
              <w:bottom w:val="nil"/>
              <w:right w:val="nil"/>
            </w:tcBorders>
          </w:tcPr>
          <w:p w14:paraId="601C9204" w14:textId="13546934"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37 (5)</w:t>
            </w:r>
          </w:p>
        </w:tc>
        <w:tc>
          <w:tcPr>
            <w:tcW w:w="802" w:type="dxa"/>
            <w:tcBorders>
              <w:left w:val="nil"/>
              <w:bottom w:val="nil"/>
              <w:right w:val="nil"/>
            </w:tcBorders>
          </w:tcPr>
          <w:p w14:paraId="431A9040" w14:textId="66D169C3"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37 (1)</w:t>
            </w:r>
          </w:p>
        </w:tc>
        <w:tc>
          <w:tcPr>
            <w:tcW w:w="892" w:type="dxa"/>
            <w:tcBorders>
              <w:left w:val="nil"/>
              <w:bottom w:val="nil"/>
              <w:right w:val="nil"/>
            </w:tcBorders>
          </w:tcPr>
          <w:p w14:paraId="6D1CB732" w14:textId="67637461"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37 (4)</w:t>
            </w:r>
          </w:p>
        </w:tc>
        <w:tc>
          <w:tcPr>
            <w:tcW w:w="892" w:type="dxa"/>
            <w:tcBorders>
              <w:left w:val="nil"/>
              <w:bottom w:val="nil"/>
              <w:right w:val="nil"/>
            </w:tcBorders>
          </w:tcPr>
          <w:p w14:paraId="01ACF21A" w14:textId="1B08334F"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37 (5)</w:t>
            </w:r>
          </w:p>
        </w:tc>
        <w:tc>
          <w:tcPr>
            <w:tcW w:w="891" w:type="dxa"/>
            <w:tcBorders>
              <w:left w:val="nil"/>
              <w:bottom w:val="nil"/>
              <w:right w:val="nil"/>
            </w:tcBorders>
          </w:tcPr>
          <w:p w14:paraId="62D08983" w14:textId="2194710C"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35 (4)</w:t>
            </w:r>
          </w:p>
        </w:tc>
        <w:tc>
          <w:tcPr>
            <w:tcW w:w="892" w:type="dxa"/>
            <w:tcBorders>
              <w:left w:val="nil"/>
              <w:bottom w:val="nil"/>
              <w:right w:val="nil"/>
            </w:tcBorders>
          </w:tcPr>
          <w:p w14:paraId="75385E06" w14:textId="479306AE"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35 (5)</w:t>
            </w:r>
          </w:p>
        </w:tc>
        <w:tc>
          <w:tcPr>
            <w:tcW w:w="892" w:type="dxa"/>
            <w:tcBorders>
              <w:left w:val="nil"/>
              <w:bottom w:val="nil"/>
              <w:right w:val="nil"/>
            </w:tcBorders>
          </w:tcPr>
          <w:p w14:paraId="0E7C118E" w14:textId="3207D158"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35 (5)</w:t>
            </w:r>
          </w:p>
        </w:tc>
        <w:tc>
          <w:tcPr>
            <w:tcW w:w="892" w:type="dxa"/>
            <w:tcBorders>
              <w:left w:val="nil"/>
              <w:bottom w:val="nil"/>
              <w:right w:val="nil"/>
            </w:tcBorders>
          </w:tcPr>
          <w:p w14:paraId="48BA345A" w14:textId="2CF83C94"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35 (8)</w:t>
            </w:r>
          </w:p>
        </w:tc>
      </w:tr>
      <w:tr w:rsidR="00050A6C" w:rsidRPr="003E45F1" w14:paraId="132E3CDE" w14:textId="77777777" w:rsidTr="00050A6C">
        <w:trPr>
          <w:trHeight w:val="219"/>
        </w:trPr>
        <w:tc>
          <w:tcPr>
            <w:tcW w:w="1772" w:type="dxa"/>
            <w:tcBorders>
              <w:top w:val="nil"/>
              <w:left w:val="nil"/>
              <w:bottom w:val="nil"/>
              <w:right w:val="nil"/>
            </w:tcBorders>
          </w:tcPr>
          <w:p w14:paraId="1AE33F57" w14:textId="18F7DA38"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Attendance rate (%)</w:t>
            </w:r>
          </w:p>
        </w:tc>
        <w:tc>
          <w:tcPr>
            <w:tcW w:w="823" w:type="dxa"/>
            <w:tcBorders>
              <w:top w:val="nil"/>
              <w:left w:val="nil"/>
              <w:bottom w:val="nil"/>
              <w:right w:val="nil"/>
            </w:tcBorders>
          </w:tcPr>
          <w:p w14:paraId="1B01B06B" w14:textId="31B9DBCE"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94.</w:t>
            </w:r>
            <w:r w:rsidR="006B76E5" w:rsidRPr="003E45F1">
              <w:rPr>
                <w:rFonts w:eastAsia="Calibri" w:cs="Times New Roman"/>
                <w:sz w:val="20"/>
                <w:szCs w:val="20"/>
              </w:rPr>
              <w:t>4</w:t>
            </w:r>
          </w:p>
        </w:tc>
        <w:tc>
          <w:tcPr>
            <w:tcW w:w="916" w:type="dxa"/>
            <w:tcBorders>
              <w:top w:val="nil"/>
              <w:left w:val="nil"/>
              <w:bottom w:val="nil"/>
              <w:right w:val="nil"/>
            </w:tcBorders>
          </w:tcPr>
          <w:p w14:paraId="2AD9BB1C" w14:textId="1CA71886"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86.</w:t>
            </w:r>
            <w:r w:rsidR="006B76E5" w:rsidRPr="003E45F1">
              <w:rPr>
                <w:rFonts w:eastAsia="Calibri" w:cs="Times New Roman"/>
                <w:sz w:val="20"/>
                <w:szCs w:val="20"/>
              </w:rPr>
              <w:t xml:space="preserve">5 </w:t>
            </w:r>
          </w:p>
        </w:tc>
        <w:tc>
          <w:tcPr>
            <w:tcW w:w="802" w:type="dxa"/>
            <w:tcBorders>
              <w:top w:val="nil"/>
              <w:left w:val="nil"/>
              <w:bottom w:val="nil"/>
              <w:right w:val="nil"/>
            </w:tcBorders>
          </w:tcPr>
          <w:p w14:paraId="7DEBEA86" w14:textId="1A2A7276"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97.</w:t>
            </w:r>
            <w:r w:rsidR="006B76E5" w:rsidRPr="003E45F1">
              <w:rPr>
                <w:rFonts w:eastAsia="Calibri" w:cs="Times New Roman"/>
                <w:sz w:val="20"/>
                <w:szCs w:val="20"/>
              </w:rPr>
              <w:t xml:space="preserve">3 </w:t>
            </w:r>
          </w:p>
        </w:tc>
        <w:tc>
          <w:tcPr>
            <w:tcW w:w="892" w:type="dxa"/>
            <w:tcBorders>
              <w:top w:val="nil"/>
              <w:left w:val="nil"/>
              <w:bottom w:val="nil"/>
              <w:right w:val="nil"/>
            </w:tcBorders>
          </w:tcPr>
          <w:p w14:paraId="5E911036" w14:textId="68CB0B04"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89.</w:t>
            </w:r>
            <w:r w:rsidR="006B76E5" w:rsidRPr="003E45F1">
              <w:rPr>
                <w:rFonts w:eastAsia="Calibri" w:cs="Times New Roman"/>
                <w:sz w:val="20"/>
                <w:szCs w:val="20"/>
              </w:rPr>
              <w:t>2</w:t>
            </w:r>
          </w:p>
        </w:tc>
        <w:tc>
          <w:tcPr>
            <w:tcW w:w="892" w:type="dxa"/>
            <w:tcBorders>
              <w:top w:val="nil"/>
              <w:left w:val="nil"/>
              <w:bottom w:val="nil"/>
              <w:right w:val="nil"/>
            </w:tcBorders>
          </w:tcPr>
          <w:p w14:paraId="7E27D96E" w14:textId="54941684"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86.</w:t>
            </w:r>
            <w:r w:rsidR="006B76E5" w:rsidRPr="003E45F1">
              <w:rPr>
                <w:rFonts w:eastAsia="Calibri" w:cs="Times New Roman"/>
                <w:sz w:val="20"/>
                <w:szCs w:val="20"/>
              </w:rPr>
              <w:t xml:space="preserve">5 </w:t>
            </w:r>
          </w:p>
        </w:tc>
        <w:tc>
          <w:tcPr>
            <w:tcW w:w="891" w:type="dxa"/>
            <w:tcBorders>
              <w:top w:val="nil"/>
              <w:left w:val="nil"/>
              <w:bottom w:val="nil"/>
              <w:right w:val="nil"/>
            </w:tcBorders>
          </w:tcPr>
          <w:p w14:paraId="59CD4DCA" w14:textId="76D064FF"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88.</w:t>
            </w:r>
            <w:r w:rsidR="006B76E5" w:rsidRPr="003E45F1">
              <w:rPr>
                <w:rFonts w:eastAsia="Calibri" w:cs="Times New Roman"/>
                <w:sz w:val="20"/>
                <w:szCs w:val="20"/>
              </w:rPr>
              <w:t>6</w:t>
            </w:r>
          </w:p>
        </w:tc>
        <w:tc>
          <w:tcPr>
            <w:tcW w:w="892" w:type="dxa"/>
            <w:tcBorders>
              <w:top w:val="nil"/>
              <w:left w:val="nil"/>
              <w:bottom w:val="nil"/>
              <w:right w:val="nil"/>
            </w:tcBorders>
          </w:tcPr>
          <w:p w14:paraId="342E2FE6" w14:textId="577A5DA0"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85.</w:t>
            </w:r>
            <w:r w:rsidR="006B76E5" w:rsidRPr="003E45F1">
              <w:rPr>
                <w:rFonts w:eastAsia="Calibri" w:cs="Times New Roman"/>
                <w:sz w:val="20"/>
                <w:szCs w:val="20"/>
              </w:rPr>
              <w:t xml:space="preserve">7 </w:t>
            </w:r>
          </w:p>
        </w:tc>
        <w:tc>
          <w:tcPr>
            <w:tcW w:w="892" w:type="dxa"/>
            <w:tcBorders>
              <w:top w:val="nil"/>
              <w:left w:val="nil"/>
              <w:bottom w:val="nil"/>
              <w:right w:val="nil"/>
            </w:tcBorders>
          </w:tcPr>
          <w:p w14:paraId="6AF06B82" w14:textId="59A8C9FE"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85.</w:t>
            </w:r>
            <w:r w:rsidR="006B76E5" w:rsidRPr="003E45F1">
              <w:rPr>
                <w:rFonts w:eastAsia="Calibri" w:cs="Times New Roman"/>
                <w:sz w:val="20"/>
                <w:szCs w:val="20"/>
              </w:rPr>
              <w:t>7</w:t>
            </w:r>
          </w:p>
        </w:tc>
        <w:tc>
          <w:tcPr>
            <w:tcW w:w="892" w:type="dxa"/>
            <w:tcBorders>
              <w:top w:val="nil"/>
              <w:left w:val="nil"/>
              <w:bottom w:val="nil"/>
              <w:right w:val="nil"/>
            </w:tcBorders>
          </w:tcPr>
          <w:p w14:paraId="24595C14" w14:textId="0758F921" w:rsidR="006B76E5" w:rsidRPr="003E45F1" w:rsidRDefault="00D35110" w:rsidP="00576829">
            <w:pPr>
              <w:spacing w:before="0" w:after="0"/>
              <w:contextualSpacing/>
              <w:jc w:val="center"/>
              <w:rPr>
                <w:rFonts w:eastAsia="Calibri" w:cs="Times New Roman"/>
                <w:sz w:val="20"/>
                <w:szCs w:val="20"/>
              </w:rPr>
            </w:pPr>
            <w:r w:rsidRPr="003E45F1">
              <w:rPr>
                <w:rFonts w:eastAsia="Calibri" w:cs="Times New Roman"/>
                <w:sz w:val="20"/>
                <w:szCs w:val="20"/>
              </w:rPr>
              <w:t>77.</w:t>
            </w:r>
            <w:r w:rsidR="006B76E5" w:rsidRPr="003E45F1">
              <w:rPr>
                <w:rFonts w:eastAsia="Calibri" w:cs="Times New Roman"/>
                <w:sz w:val="20"/>
                <w:szCs w:val="20"/>
              </w:rPr>
              <w:t>1</w:t>
            </w:r>
          </w:p>
        </w:tc>
      </w:tr>
      <w:tr w:rsidR="00050A6C" w:rsidRPr="003E45F1" w14:paraId="551DB93F" w14:textId="77777777" w:rsidTr="00050A6C">
        <w:trPr>
          <w:trHeight w:val="426"/>
        </w:trPr>
        <w:tc>
          <w:tcPr>
            <w:tcW w:w="1772" w:type="dxa"/>
            <w:tcBorders>
              <w:top w:val="nil"/>
              <w:left w:val="nil"/>
              <w:bottom w:val="nil"/>
              <w:right w:val="nil"/>
            </w:tcBorders>
          </w:tcPr>
          <w:p w14:paraId="14241F79" w14:textId="77777777"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Reason for non-attendance, n</w:t>
            </w:r>
          </w:p>
        </w:tc>
        <w:tc>
          <w:tcPr>
            <w:tcW w:w="823" w:type="dxa"/>
            <w:tcBorders>
              <w:top w:val="nil"/>
              <w:left w:val="nil"/>
              <w:bottom w:val="nil"/>
              <w:right w:val="nil"/>
            </w:tcBorders>
          </w:tcPr>
          <w:p w14:paraId="48D81EE0" w14:textId="77777777" w:rsidR="006B76E5" w:rsidRPr="003E45F1" w:rsidRDefault="006B76E5" w:rsidP="00576829">
            <w:pPr>
              <w:spacing w:before="0" w:after="0"/>
              <w:contextualSpacing/>
              <w:jc w:val="center"/>
              <w:rPr>
                <w:rFonts w:eastAsia="Calibri" w:cs="Times New Roman"/>
                <w:sz w:val="20"/>
                <w:szCs w:val="20"/>
              </w:rPr>
            </w:pPr>
          </w:p>
        </w:tc>
        <w:tc>
          <w:tcPr>
            <w:tcW w:w="916" w:type="dxa"/>
            <w:tcBorders>
              <w:top w:val="nil"/>
              <w:left w:val="nil"/>
              <w:bottom w:val="nil"/>
              <w:right w:val="nil"/>
            </w:tcBorders>
          </w:tcPr>
          <w:p w14:paraId="262560E0" w14:textId="77777777" w:rsidR="006B76E5" w:rsidRPr="003E45F1" w:rsidRDefault="006B76E5" w:rsidP="00576829">
            <w:pPr>
              <w:spacing w:before="0" w:after="0"/>
              <w:contextualSpacing/>
              <w:jc w:val="center"/>
              <w:rPr>
                <w:rFonts w:eastAsia="Calibri" w:cs="Times New Roman"/>
                <w:sz w:val="20"/>
                <w:szCs w:val="20"/>
              </w:rPr>
            </w:pPr>
          </w:p>
        </w:tc>
        <w:tc>
          <w:tcPr>
            <w:tcW w:w="802" w:type="dxa"/>
            <w:tcBorders>
              <w:top w:val="nil"/>
              <w:left w:val="nil"/>
              <w:bottom w:val="nil"/>
              <w:right w:val="nil"/>
            </w:tcBorders>
          </w:tcPr>
          <w:p w14:paraId="030241A1"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089C5F36"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71FD440D" w14:textId="77777777" w:rsidR="006B76E5" w:rsidRPr="003E45F1" w:rsidRDefault="006B76E5" w:rsidP="00576829">
            <w:pPr>
              <w:spacing w:before="0" w:after="0"/>
              <w:contextualSpacing/>
              <w:jc w:val="center"/>
              <w:rPr>
                <w:rFonts w:eastAsia="Calibri" w:cs="Times New Roman"/>
                <w:sz w:val="20"/>
                <w:szCs w:val="20"/>
              </w:rPr>
            </w:pPr>
          </w:p>
        </w:tc>
        <w:tc>
          <w:tcPr>
            <w:tcW w:w="891" w:type="dxa"/>
            <w:tcBorders>
              <w:top w:val="nil"/>
              <w:left w:val="nil"/>
              <w:bottom w:val="nil"/>
              <w:right w:val="nil"/>
            </w:tcBorders>
          </w:tcPr>
          <w:p w14:paraId="1C28A8B7"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5EDD44BA"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69A28203"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1A62A341" w14:textId="77777777" w:rsidR="006B76E5" w:rsidRPr="003E45F1" w:rsidRDefault="006B76E5" w:rsidP="00576829">
            <w:pPr>
              <w:spacing w:before="0" w:after="0"/>
              <w:contextualSpacing/>
              <w:jc w:val="center"/>
              <w:rPr>
                <w:rFonts w:eastAsia="Calibri" w:cs="Times New Roman"/>
                <w:sz w:val="20"/>
                <w:szCs w:val="20"/>
              </w:rPr>
            </w:pPr>
          </w:p>
        </w:tc>
      </w:tr>
      <w:tr w:rsidR="00050A6C" w:rsidRPr="003E45F1" w14:paraId="72A72CEC" w14:textId="77777777" w:rsidTr="00050A6C">
        <w:trPr>
          <w:trHeight w:val="437"/>
        </w:trPr>
        <w:tc>
          <w:tcPr>
            <w:tcW w:w="1772" w:type="dxa"/>
            <w:tcBorders>
              <w:top w:val="nil"/>
              <w:left w:val="nil"/>
              <w:bottom w:val="nil"/>
              <w:right w:val="nil"/>
            </w:tcBorders>
          </w:tcPr>
          <w:p w14:paraId="70588E69" w14:textId="605227A9" w:rsidR="006B76E5" w:rsidRPr="003E45F1" w:rsidRDefault="006B76E5" w:rsidP="00C36040">
            <w:pPr>
              <w:spacing w:before="0" w:after="0"/>
              <w:ind w:left="142"/>
              <w:contextualSpacing/>
              <w:rPr>
                <w:rFonts w:eastAsia="Calibri" w:cs="Times New Roman"/>
                <w:sz w:val="20"/>
                <w:szCs w:val="20"/>
              </w:rPr>
            </w:pPr>
            <w:r w:rsidRPr="003E45F1">
              <w:rPr>
                <w:rFonts w:eastAsia="Calibri" w:cs="Times New Roman"/>
                <w:sz w:val="20"/>
                <w:szCs w:val="20"/>
              </w:rPr>
              <w:t>Lack of motivation</w:t>
            </w:r>
          </w:p>
        </w:tc>
        <w:tc>
          <w:tcPr>
            <w:tcW w:w="823" w:type="dxa"/>
            <w:tcBorders>
              <w:top w:val="nil"/>
              <w:left w:val="nil"/>
              <w:bottom w:val="nil"/>
              <w:right w:val="nil"/>
            </w:tcBorders>
          </w:tcPr>
          <w:p w14:paraId="105C3AE6"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916" w:type="dxa"/>
            <w:tcBorders>
              <w:top w:val="nil"/>
              <w:left w:val="nil"/>
              <w:bottom w:val="nil"/>
              <w:right w:val="nil"/>
            </w:tcBorders>
          </w:tcPr>
          <w:p w14:paraId="3D4C3AA2"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02" w:type="dxa"/>
            <w:tcBorders>
              <w:top w:val="nil"/>
              <w:left w:val="nil"/>
              <w:bottom w:val="nil"/>
              <w:right w:val="nil"/>
            </w:tcBorders>
          </w:tcPr>
          <w:p w14:paraId="307231B8"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27EA23A8"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5C66A644"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1" w:type="dxa"/>
            <w:tcBorders>
              <w:top w:val="nil"/>
              <w:left w:val="nil"/>
              <w:bottom w:val="nil"/>
              <w:right w:val="nil"/>
            </w:tcBorders>
          </w:tcPr>
          <w:p w14:paraId="69056E6B"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1069F868"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4C6B7915"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52110986"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r>
      <w:tr w:rsidR="00050A6C" w:rsidRPr="003E45F1" w14:paraId="4966D373" w14:textId="77777777" w:rsidTr="00050A6C">
        <w:trPr>
          <w:trHeight w:val="219"/>
        </w:trPr>
        <w:tc>
          <w:tcPr>
            <w:tcW w:w="1772" w:type="dxa"/>
            <w:tcBorders>
              <w:top w:val="nil"/>
              <w:left w:val="nil"/>
              <w:bottom w:val="nil"/>
              <w:right w:val="nil"/>
            </w:tcBorders>
          </w:tcPr>
          <w:p w14:paraId="1273525F" w14:textId="77777777"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 xml:space="preserve">   Non-capable </w:t>
            </w:r>
          </w:p>
        </w:tc>
        <w:tc>
          <w:tcPr>
            <w:tcW w:w="823" w:type="dxa"/>
            <w:tcBorders>
              <w:top w:val="nil"/>
              <w:left w:val="nil"/>
              <w:bottom w:val="nil"/>
              <w:right w:val="nil"/>
            </w:tcBorders>
          </w:tcPr>
          <w:p w14:paraId="6D2BCB12" w14:textId="77777777" w:rsidR="006B76E5" w:rsidRPr="003E45F1" w:rsidRDefault="006B76E5" w:rsidP="00576829">
            <w:pPr>
              <w:spacing w:before="0" w:after="0"/>
              <w:contextualSpacing/>
              <w:jc w:val="center"/>
              <w:rPr>
                <w:rFonts w:eastAsia="Calibri" w:cs="Times New Roman"/>
                <w:sz w:val="20"/>
                <w:szCs w:val="20"/>
              </w:rPr>
            </w:pPr>
          </w:p>
        </w:tc>
        <w:tc>
          <w:tcPr>
            <w:tcW w:w="916" w:type="dxa"/>
            <w:tcBorders>
              <w:top w:val="nil"/>
              <w:left w:val="nil"/>
              <w:bottom w:val="nil"/>
              <w:right w:val="nil"/>
            </w:tcBorders>
          </w:tcPr>
          <w:p w14:paraId="441A5319"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02" w:type="dxa"/>
            <w:tcBorders>
              <w:top w:val="nil"/>
              <w:left w:val="nil"/>
              <w:bottom w:val="nil"/>
              <w:right w:val="nil"/>
            </w:tcBorders>
          </w:tcPr>
          <w:p w14:paraId="40F2ACBD"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38D9B384"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12C8952A"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1" w:type="dxa"/>
            <w:tcBorders>
              <w:top w:val="nil"/>
              <w:left w:val="nil"/>
              <w:bottom w:val="nil"/>
              <w:right w:val="nil"/>
            </w:tcBorders>
          </w:tcPr>
          <w:p w14:paraId="340F274D"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446393E8"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bottom w:val="nil"/>
              <w:right w:val="nil"/>
            </w:tcBorders>
          </w:tcPr>
          <w:p w14:paraId="3B2E0A71"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2" w:type="dxa"/>
            <w:tcBorders>
              <w:top w:val="nil"/>
              <w:left w:val="nil"/>
              <w:bottom w:val="nil"/>
              <w:right w:val="nil"/>
            </w:tcBorders>
          </w:tcPr>
          <w:p w14:paraId="70535EC0"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4</w:t>
            </w:r>
          </w:p>
        </w:tc>
      </w:tr>
      <w:tr w:rsidR="00050A6C" w:rsidRPr="003E45F1" w14:paraId="78C22ADE" w14:textId="77777777" w:rsidTr="00050A6C">
        <w:trPr>
          <w:trHeight w:val="219"/>
        </w:trPr>
        <w:tc>
          <w:tcPr>
            <w:tcW w:w="1772" w:type="dxa"/>
            <w:tcBorders>
              <w:top w:val="nil"/>
              <w:left w:val="nil"/>
              <w:bottom w:val="nil"/>
              <w:right w:val="nil"/>
            </w:tcBorders>
          </w:tcPr>
          <w:p w14:paraId="08CACB9B" w14:textId="77777777"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 xml:space="preserve">   Isolation room</w:t>
            </w:r>
          </w:p>
        </w:tc>
        <w:tc>
          <w:tcPr>
            <w:tcW w:w="823" w:type="dxa"/>
            <w:tcBorders>
              <w:top w:val="nil"/>
              <w:left w:val="nil"/>
              <w:bottom w:val="nil"/>
              <w:right w:val="nil"/>
            </w:tcBorders>
          </w:tcPr>
          <w:p w14:paraId="66F1B134"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916" w:type="dxa"/>
            <w:tcBorders>
              <w:top w:val="nil"/>
              <w:left w:val="nil"/>
              <w:bottom w:val="nil"/>
              <w:right w:val="nil"/>
            </w:tcBorders>
          </w:tcPr>
          <w:p w14:paraId="6128050F" w14:textId="77777777" w:rsidR="006B76E5" w:rsidRPr="003E45F1" w:rsidRDefault="006B76E5" w:rsidP="00576829">
            <w:pPr>
              <w:spacing w:before="0" w:after="0"/>
              <w:contextualSpacing/>
              <w:jc w:val="center"/>
              <w:rPr>
                <w:rFonts w:eastAsia="Calibri" w:cs="Times New Roman"/>
                <w:sz w:val="20"/>
                <w:szCs w:val="20"/>
              </w:rPr>
            </w:pPr>
          </w:p>
        </w:tc>
        <w:tc>
          <w:tcPr>
            <w:tcW w:w="802" w:type="dxa"/>
            <w:tcBorders>
              <w:top w:val="nil"/>
              <w:left w:val="nil"/>
              <w:bottom w:val="nil"/>
              <w:right w:val="nil"/>
            </w:tcBorders>
          </w:tcPr>
          <w:p w14:paraId="5757033D"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40241F7D"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44D8E091" w14:textId="77777777" w:rsidR="006B76E5" w:rsidRPr="003E45F1" w:rsidRDefault="006B76E5" w:rsidP="00576829">
            <w:pPr>
              <w:spacing w:before="0" w:after="0"/>
              <w:contextualSpacing/>
              <w:jc w:val="center"/>
              <w:rPr>
                <w:rFonts w:eastAsia="Calibri" w:cs="Times New Roman"/>
                <w:sz w:val="20"/>
                <w:szCs w:val="20"/>
              </w:rPr>
            </w:pPr>
          </w:p>
        </w:tc>
        <w:tc>
          <w:tcPr>
            <w:tcW w:w="891" w:type="dxa"/>
            <w:tcBorders>
              <w:top w:val="nil"/>
              <w:left w:val="nil"/>
              <w:bottom w:val="nil"/>
              <w:right w:val="nil"/>
            </w:tcBorders>
          </w:tcPr>
          <w:p w14:paraId="4F2BF291"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640580FC"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42323B5B"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1C1BFCE9" w14:textId="77777777" w:rsidR="006B76E5" w:rsidRPr="003E45F1" w:rsidRDefault="006B76E5" w:rsidP="00576829">
            <w:pPr>
              <w:spacing w:before="0" w:after="0"/>
              <w:contextualSpacing/>
              <w:jc w:val="center"/>
              <w:rPr>
                <w:rFonts w:eastAsia="Calibri" w:cs="Times New Roman"/>
                <w:sz w:val="20"/>
                <w:szCs w:val="20"/>
              </w:rPr>
            </w:pPr>
          </w:p>
        </w:tc>
      </w:tr>
      <w:tr w:rsidR="00050A6C" w:rsidRPr="003E45F1" w14:paraId="7E3EF400" w14:textId="77777777" w:rsidTr="00050A6C">
        <w:trPr>
          <w:trHeight w:val="426"/>
        </w:trPr>
        <w:tc>
          <w:tcPr>
            <w:tcW w:w="1772" w:type="dxa"/>
            <w:tcBorders>
              <w:top w:val="nil"/>
              <w:left w:val="nil"/>
              <w:bottom w:val="nil"/>
              <w:right w:val="nil"/>
            </w:tcBorders>
          </w:tcPr>
          <w:p w14:paraId="4BF377A4" w14:textId="4AC87694" w:rsidR="006B76E5" w:rsidRPr="003E45F1" w:rsidRDefault="006B76E5" w:rsidP="00C36040">
            <w:pPr>
              <w:spacing w:before="0" w:after="0"/>
              <w:ind w:left="142"/>
              <w:contextualSpacing/>
              <w:rPr>
                <w:rFonts w:eastAsia="Calibri" w:cs="Times New Roman"/>
                <w:sz w:val="20"/>
                <w:szCs w:val="20"/>
              </w:rPr>
            </w:pPr>
            <w:r w:rsidRPr="003E45F1">
              <w:rPr>
                <w:rFonts w:eastAsia="Calibri" w:cs="Times New Roman"/>
                <w:sz w:val="20"/>
                <w:szCs w:val="20"/>
              </w:rPr>
              <w:t>Other appointment</w:t>
            </w:r>
          </w:p>
        </w:tc>
        <w:tc>
          <w:tcPr>
            <w:tcW w:w="823" w:type="dxa"/>
            <w:tcBorders>
              <w:top w:val="nil"/>
              <w:left w:val="nil"/>
              <w:bottom w:val="nil"/>
              <w:right w:val="nil"/>
            </w:tcBorders>
          </w:tcPr>
          <w:p w14:paraId="5641A51F" w14:textId="77777777" w:rsidR="006B76E5" w:rsidRPr="003E45F1" w:rsidRDefault="006B76E5" w:rsidP="00576829">
            <w:pPr>
              <w:spacing w:before="0" w:after="0"/>
              <w:contextualSpacing/>
              <w:jc w:val="center"/>
              <w:rPr>
                <w:rFonts w:eastAsia="Calibri" w:cs="Times New Roman"/>
                <w:sz w:val="20"/>
                <w:szCs w:val="20"/>
              </w:rPr>
            </w:pPr>
          </w:p>
        </w:tc>
        <w:tc>
          <w:tcPr>
            <w:tcW w:w="916" w:type="dxa"/>
            <w:tcBorders>
              <w:top w:val="nil"/>
              <w:left w:val="nil"/>
              <w:bottom w:val="nil"/>
              <w:right w:val="nil"/>
            </w:tcBorders>
          </w:tcPr>
          <w:p w14:paraId="2F68683C"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3</w:t>
            </w:r>
          </w:p>
        </w:tc>
        <w:tc>
          <w:tcPr>
            <w:tcW w:w="802" w:type="dxa"/>
            <w:tcBorders>
              <w:top w:val="nil"/>
              <w:left w:val="nil"/>
              <w:bottom w:val="nil"/>
              <w:right w:val="nil"/>
            </w:tcBorders>
          </w:tcPr>
          <w:p w14:paraId="537394B2"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bottom w:val="nil"/>
              <w:right w:val="nil"/>
            </w:tcBorders>
          </w:tcPr>
          <w:p w14:paraId="141C54C5"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2" w:type="dxa"/>
            <w:tcBorders>
              <w:top w:val="nil"/>
              <w:left w:val="nil"/>
              <w:bottom w:val="nil"/>
              <w:right w:val="nil"/>
            </w:tcBorders>
          </w:tcPr>
          <w:p w14:paraId="1DECD6D2"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1" w:type="dxa"/>
            <w:tcBorders>
              <w:top w:val="nil"/>
              <w:left w:val="nil"/>
              <w:bottom w:val="nil"/>
              <w:right w:val="nil"/>
            </w:tcBorders>
          </w:tcPr>
          <w:p w14:paraId="21F9F42F"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2" w:type="dxa"/>
            <w:tcBorders>
              <w:top w:val="nil"/>
              <w:left w:val="nil"/>
              <w:bottom w:val="nil"/>
              <w:right w:val="nil"/>
            </w:tcBorders>
          </w:tcPr>
          <w:p w14:paraId="0D1963E7"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2" w:type="dxa"/>
            <w:tcBorders>
              <w:top w:val="nil"/>
              <w:left w:val="nil"/>
              <w:bottom w:val="nil"/>
              <w:right w:val="nil"/>
            </w:tcBorders>
          </w:tcPr>
          <w:p w14:paraId="221A4A92"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c>
          <w:tcPr>
            <w:tcW w:w="892" w:type="dxa"/>
            <w:tcBorders>
              <w:top w:val="nil"/>
              <w:left w:val="nil"/>
              <w:bottom w:val="nil"/>
              <w:right w:val="nil"/>
            </w:tcBorders>
          </w:tcPr>
          <w:p w14:paraId="65AB789C"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2</w:t>
            </w:r>
          </w:p>
        </w:tc>
      </w:tr>
      <w:tr w:rsidR="00050A6C" w:rsidRPr="003E45F1" w14:paraId="4D4895C7" w14:textId="77777777" w:rsidTr="00050A6C">
        <w:trPr>
          <w:trHeight w:val="219"/>
        </w:trPr>
        <w:tc>
          <w:tcPr>
            <w:tcW w:w="1772" w:type="dxa"/>
            <w:tcBorders>
              <w:top w:val="nil"/>
              <w:left w:val="nil"/>
              <w:right w:val="nil"/>
            </w:tcBorders>
          </w:tcPr>
          <w:p w14:paraId="5023A374" w14:textId="77777777" w:rsidR="006B76E5" w:rsidRPr="003E45F1" w:rsidRDefault="006B76E5" w:rsidP="00576829">
            <w:pPr>
              <w:spacing w:before="0" w:after="0"/>
              <w:contextualSpacing/>
              <w:rPr>
                <w:rFonts w:eastAsia="Calibri" w:cs="Times New Roman"/>
                <w:sz w:val="20"/>
                <w:szCs w:val="20"/>
              </w:rPr>
            </w:pPr>
            <w:r w:rsidRPr="003E45F1">
              <w:rPr>
                <w:rFonts w:eastAsia="Calibri" w:cs="Times New Roman"/>
                <w:sz w:val="20"/>
                <w:szCs w:val="20"/>
              </w:rPr>
              <w:t xml:space="preserve">   Disorganized</w:t>
            </w:r>
          </w:p>
        </w:tc>
        <w:tc>
          <w:tcPr>
            <w:tcW w:w="823" w:type="dxa"/>
            <w:tcBorders>
              <w:top w:val="nil"/>
              <w:left w:val="nil"/>
              <w:right w:val="nil"/>
            </w:tcBorders>
          </w:tcPr>
          <w:p w14:paraId="024271EF" w14:textId="77777777" w:rsidR="006B76E5" w:rsidRPr="003E45F1" w:rsidRDefault="006B76E5" w:rsidP="00576829">
            <w:pPr>
              <w:spacing w:before="0" w:after="0"/>
              <w:contextualSpacing/>
              <w:jc w:val="center"/>
              <w:rPr>
                <w:rFonts w:eastAsia="Calibri" w:cs="Times New Roman"/>
                <w:sz w:val="20"/>
                <w:szCs w:val="20"/>
              </w:rPr>
            </w:pPr>
          </w:p>
        </w:tc>
        <w:tc>
          <w:tcPr>
            <w:tcW w:w="916" w:type="dxa"/>
            <w:tcBorders>
              <w:top w:val="nil"/>
              <w:left w:val="nil"/>
              <w:right w:val="nil"/>
            </w:tcBorders>
          </w:tcPr>
          <w:p w14:paraId="4A199AAA" w14:textId="77777777" w:rsidR="006B76E5" w:rsidRPr="003E45F1" w:rsidRDefault="006B76E5" w:rsidP="00576829">
            <w:pPr>
              <w:spacing w:before="0" w:after="0"/>
              <w:contextualSpacing/>
              <w:jc w:val="center"/>
              <w:rPr>
                <w:rFonts w:eastAsia="Calibri" w:cs="Times New Roman"/>
                <w:sz w:val="20"/>
                <w:szCs w:val="20"/>
              </w:rPr>
            </w:pPr>
          </w:p>
        </w:tc>
        <w:tc>
          <w:tcPr>
            <w:tcW w:w="802" w:type="dxa"/>
            <w:tcBorders>
              <w:top w:val="nil"/>
              <w:left w:val="nil"/>
              <w:right w:val="nil"/>
            </w:tcBorders>
          </w:tcPr>
          <w:p w14:paraId="534F587B"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right w:val="nil"/>
            </w:tcBorders>
          </w:tcPr>
          <w:p w14:paraId="260246AB"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right w:val="nil"/>
            </w:tcBorders>
          </w:tcPr>
          <w:p w14:paraId="405DDBBF" w14:textId="77777777" w:rsidR="006B76E5" w:rsidRPr="003E45F1" w:rsidRDefault="006B76E5" w:rsidP="00576829">
            <w:pPr>
              <w:spacing w:before="0" w:after="0"/>
              <w:contextualSpacing/>
              <w:jc w:val="center"/>
              <w:rPr>
                <w:rFonts w:eastAsia="Calibri" w:cs="Times New Roman"/>
                <w:sz w:val="20"/>
                <w:szCs w:val="20"/>
              </w:rPr>
            </w:pPr>
          </w:p>
        </w:tc>
        <w:tc>
          <w:tcPr>
            <w:tcW w:w="891" w:type="dxa"/>
            <w:tcBorders>
              <w:top w:val="nil"/>
              <w:left w:val="nil"/>
              <w:right w:val="nil"/>
            </w:tcBorders>
          </w:tcPr>
          <w:p w14:paraId="6BC40F1E"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right w:val="nil"/>
            </w:tcBorders>
          </w:tcPr>
          <w:p w14:paraId="5B84DED8"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c>
          <w:tcPr>
            <w:tcW w:w="892" w:type="dxa"/>
            <w:tcBorders>
              <w:top w:val="nil"/>
              <w:left w:val="nil"/>
              <w:right w:val="nil"/>
            </w:tcBorders>
          </w:tcPr>
          <w:p w14:paraId="1365E282" w14:textId="77777777" w:rsidR="006B76E5" w:rsidRPr="003E45F1" w:rsidRDefault="006B76E5" w:rsidP="00576829">
            <w:pPr>
              <w:spacing w:before="0" w:after="0"/>
              <w:contextualSpacing/>
              <w:jc w:val="center"/>
              <w:rPr>
                <w:rFonts w:eastAsia="Calibri" w:cs="Times New Roman"/>
                <w:sz w:val="20"/>
                <w:szCs w:val="20"/>
              </w:rPr>
            </w:pPr>
          </w:p>
        </w:tc>
        <w:tc>
          <w:tcPr>
            <w:tcW w:w="892" w:type="dxa"/>
            <w:tcBorders>
              <w:top w:val="nil"/>
              <w:left w:val="nil"/>
              <w:right w:val="nil"/>
            </w:tcBorders>
          </w:tcPr>
          <w:p w14:paraId="46AF4721" w14:textId="77777777" w:rsidR="006B76E5" w:rsidRPr="003E45F1" w:rsidRDefault="006B76E5" w:rsidP="00576829">
            <w:pPr>
              <w:spacing w:before="0" w:after="0"/>
              <w:contextualSpacing/>
              <w:jc w:val="center"/>
              <w:rPr>
                <w:rFonts w:eastAsia="Calibri" w:cs="Times New Roman"/>
                <w:sz w:val="20"/>
                <w:szCs w:val="20"/>
              </w:rPr>
            </w:pPr>
            <w:r w:rsidRPr="003E45F1">
              <w:rPr>
                <w:rFonts w:eastAsia="Calibri" w:cs="Times New Roman"/>
                <w:sz w:val="20"/>
                <w:szCs w:val="20"/>
              </w:rPr>
              <w:t>1</w:t>
            </w:r>
          </w:p>
        </w:tc>
      </w:tr>
    </w:tbl>
    <w:p w14:paraId="6400B87E" w14:textId="0AB1D4F7" w:rsidR="001E1171" w:rsidRPr="003E45F1" w:rsidRDefault="00576829" w:rsidP="00050A6C">
      <w:pPr>
        <w:jc w:val="both"/>
        <w:rPr>
          <w:sz w:val="20"/>
          <w:szCs w:val="20"/>
        </w:rPr>
      </w:pPr>
      <w:r w:rsidRPr="003E45F1">
        <w:rPr>
          <w:i/>
          <w:sz w:val="20"/>
          <w:szCs w:val="20"/>
        </w:rPr>
        <w:t>Note.</w:t>
      </w:r>
      <w:r w:rsidRPr="003E45F1">
        <w:rPr>
          <w:sz w:val="20"/>
          <w:szCs w:val="20"/>
        </w:rPr>
        <w:t xml:space="preserve"> The N for attendance refers to all participants who hypothetically could have participated in the session, i.e., still participated in the study in the corresponding module (see Consort Flow Diagram). 36 of the 37 participants were in the study for Module I (Session 1), 37 for Module II (Session 2-6), and 35 for Module III (Session 6-9).</w:t>
      </w:r>
      <w:r w:rsidR="00B1042B" w:rsidRPr="003E45F1">
        <w:rPr>
          <w:sz w:val="20"/>
          <w:szCs w:val="20"/>
        </w:rPr>
        <w:t xml:space="preserve"> </w:t>
      </w:r>
      <w:r w:rsidR="00B1042B" w:rsidRPr="003E45F1">
        <w:rPr>
          <w:rFonts w:eastAsia="Times New Roman"/>
          <w:sz w:val="20"/>
          <w:szCs w:val="20"/>
        </w:rPr>
        <w:t>The mean group therapy dose received by participants was 465.4 minutes (</w:t>
      </w:r>
      <w:r w:rsidR="00B1042B" w:rsidRPr="003E45F1">
        <w:rPr>
          <w:rFonts w:eastAsia="Times New Roman"/>
          <w:i/>
          <w:sz w:val="20"/>
          <w:szCs w:val="20"/>
        </w:rPr>
        <w:t>SD</w:t>
      </w:r>
      <w:r w:rsidR="00B1042B" w:rsidRPr="003E45F1">
        <w:rPr>
          <w:rFonts w:eastAsia="Times New Roman"/>
          <w:sz w:val="20"/>
          <w:szCs w:val="20"/>
        </w:rPr>
        <w:t xml:space="preserve"> = 93.2), corresponding to </w:t>
      </w:r>
      <w:r w:rsidR="00DC23D8" w:rsidRPr="003E45F1">
        <w:rPr>
          <w:rFonts w:eastAsia="Times New Roman"/>
          <w:sz w:val="20"/>
          <w:szCs w:val="20"/>
        </w:rPr>
        <w:t>eight</w:t>
      </w:r>
      <w:r w:rsidR="00B1042B" w:rsidRPr="003E45F1">
        <w:rPr>
          <w:rFonts w:eastAsia="Times New Roman"/>
          <w:sz w:val="20"/>
          <w:szCs w:val="20"/>
        </w:rPr>
        <w:t xml:space="preserve"> sessions. </w:t>
      </w:r>
    </w:p>
    <w:p w14:paraId="3BD9468D" w14:textId="77777777" w:rsidR="00454E6C" w:rsidRPr="003E45F1" w:rsidRDefault="00454E6C" w:rsidP="00454E6C">
      <w:pPr>
        <w:pStyle w:val="berschrift1"/>
        <w:ind w:left="0" w:firstLine="0"/>
      </w:pPr>
    </w:p>
    <w:p w14:paraId="4DF40E95" w14:textId="77777777" w:rsidR="00050A6C" w:rsidRPr="003E45F1" w:rsidRDefault="00050A6C" w:rsidP="00050A6C"/>
    <w:p w14:paraId="26E0507C" w14:textId="77777777" w:rsidR="00050A6C" w:rsidRPr="003E45F1" w:rsidRDefault="00050A6C" w:rsidP="00050A6C"/>
    <w:p w14:paraId="722D86D8" w14:textId="77777777" w:rsidR="00050A6C" w:rsidRPr="003E45F1" w:rsidRDefault="00050A6C" w:rsidP="00050A6C">
      <w:pPr>
        <w:sectPr w:rsidR="00050A6C" w:rsidRPr="003E45F1" w:rsidSect="00050A6C">
          <w:pgSz w:w="12240" w:h="15840"/>
          <w:pgMar w:top="1804" w:right="1181" w:bottom="1138" w:left="1282" w:header="720" w:footer="720" w:gutter="0"/>
          <w:cols w:space="720"/>
          <w:titlePg/>
          <w:docGrid w:linePitch="360"/>
        </w:sectPr>
      </w:pPr>
    </w:p>
    <w:p w14:paraId="325B9935" w14:textId="04502A54" w:rsidR="00BF23FC" w:rsidRPr="003E45F1" w:rsidRDefault="00454E6C" w:rsidP="00814A30">
      <w:pPr>
        <w:pStyle w:val="berschrift2"/>
      </w:pPr>
      <w:bookmarkStart w:id="18" w:name="_Toc14112522"/>
      <w:r w:rsidRPr="003E45F1">
        <w:lastRenderedPageBreak/>
        <w:t>Supplementary Table 3</w:t>
      </w:r>
      <w:r w:rsidR="003C7B1F" w:rsidRPr="003E45F1">
        <w:t xml:space="preserve">. </w:t>
      </w:r>
      <w:r w:rsidR="00BF23FC" w:rsidRPr="003E45F1">
        <w:t xml:space="preserve">Participants’ qualitative feedback </w:t>
      </w:r>
      <w:r w:rsidR="007A04B8" w:rsidRPr="003E45F1">
        <w:t>on the feedback questionnai</w:t>
      </w:r>
      <w:r w:rsidR="006C5588" w:rsidRPr="003E45F1">
        <w:t xml:space="preserve">res of each module and the overall </w:t>
      </w:r>
      <w:r w:rsidR="00576829" w:rsidRPr="003E45F1">
        <w:t>intervention</w:t>
      </w:r>
      <w:bookmarkEnd w:id="18"/>
    </w:p>
    <w:tbl>
      <w:tblPr>
        <w:tblStyle w:val="Tabellenraster"/>
        <w:tblW w:w="14175" w:type="dxa"/>
        <w:tblCellMar>
          <w:top w:w="57" w:type="dxa"/>
          <w:bottom w:w="57" w:type="dxa"/>
        </w:tblCellMar>
        <w:tblLook w:val="04A0" w:firstRow="1" w:lastRow="0" w:firstColumn="1" w:lastColumn="0" w:noHBand="0" w:noVBand="1"/>
      </w:tblPr>
      <w:tblGrid>
        <w:gridCol w:w="2112"/>
        <w:gridCol w:w="3034"/>
        <w:gridCol w:w="3015"/>
        <w:gridCol w:w="2993"/>
        <w:gridCol w:w="3021"/>
      </w:tblGrid>
      <w:tr w:rsidR="00576829" w:rsidRPr="003E45F1" w14:paraId="53BA2D50" w14:textId="77777777" w:rsidTr="00C029F5">
        <w:trPr>
          <w:trHeight w:val="283"/>
        </w:trPr>
        <w:tc>
          <w:tcPr>
            <w:tcW w:w="2235" w:type="dxa"/>
            <w:tcBorders>
              <w:left w:val="nil"/>
              <w:bottom w:val="single" w:sz="4" w:space="0" w:color="auto"/>
              <w:right w:val="nil"/>
            </w:tcBorders>
          </w:tcPr>
          <w:p w14:paraId="01B1514E" w14:textId="77777777" w:rsidR="00F60EF6" w:rsidRPr="003E45F1" w:rsidRDefault="00F60EF6" w:rsidP="00211F85">
            <w:pPr>
              <w:contextualSpacing/>
              <w:rPr>
                <w:rFonts w:cs="Times New Roman"/>
                <w:sz w:val="20"/>
                <w:szCs w:val="20"/>
              </w:rPr>
            </w:pPr>
            <w:r w:rsidRPr="003E45F1">
              <w:rPr>
                <w:rFonts w:cs="Times New Roman"/>
                <w:sz w:val="20"/>
                <w:szCs w:val="20"/>
              </w:rPr>
              <w:t xml:space="preserve">Item </w:t>
            </w:r>
          </w:p>
        </w:tc>
        <w:tc>
          <w:tcPr>
            <w:tcW w:w="3214" w:type="dxa"/>
            <w:tcBorders>
              <w:left w:val="nil"/>
              <w:bottom w:val="single" w:sz="4" w:space="0" w:color="auto"/>
              <w:right w:val="nil"/>
            </w:tcBorders>
          </w:tcPr>
          <w:p w14:paraId="0A88C07B" w14:textId="77777777" w:rsidR="00F60EF6" w:rsidRPr="003E45F1" w:rsidRDefault="00F60EF6" w:rsidP="00241900">
            <w:pPr>
              <w:contextualSpacing/>
              <w:jc w:val="both"/>
              <w:rPr>
                <w:rFonts w:cs="Times New Roman"/>
                <w:sz w:val="20"/>
                <w:szCs w:val="20"/>
              </w:rPr>
            </w:pPr>
            <w:r w:rsidRPr="003E45F1">
              <w:rPr>
                <w:rFonts w:cs="Times New Roman"/>
                <w:sz w:val="20"/>
                <w:szCs w:val="20"/>
              </w:rPr>
              <w:t>Psychoeducation</w:t>
            </w:r>
          </w:p>
        </w:tc>
        <w:tc>
          <w:tcPr>
            <w:tcW w:w="3215" w:type="dxa"/>
            <w:tcBorders>
              <w:left w:val="nil"/>
              <w:bottom w:val="single" w:sz="4" w:space="0" w:color="auto"/>
              <w:right w:val="nil"/>
            </w:tcBorders>
          </w:tcPr>
          <w:p w14:paraId="3B4CE96E" w14:textId="77777777" w:rsidR="00F60EF6" w:rsidRPr="003E45F1" w:rsidRDefault="00F60EF6" w:rsidP="00241900">
            <w:pPr>
              <w:contextualSpacing/>
              <w:jc w:val="both"/>
              <w:rPr>
                <w:rFonts w:cs="Times New Roman"/>
                <w:sz w:val="20"/>
                <w:szCs w:val="20"/>
              </w:rPr>
            </w:pPr>
            <w:r w:rsidRPr="003E45F1">
              <w:rPr>
                <w:rFonts w:cs="Times New Roman"/>
                <w:sz w:val="20"/>
                <w:szCs w:val="20"/>
              </w:rPr>
              <w:t xml:space="preserve">Cognitive Insight </w:t>
            </w:r>
          </w:p>
        </w:tc>
        <w:tc>
          <w:tcPr>
            <w:tcW w:w="3214" w:type="dxa"/>
            <w:tcBorders>
              <w:left w:val="nil"/>
              <w:bottom w:val="single" w:sz="4" w:space="0" w:color="auto"/>
              <w:right w:val="nil"/>
            </w:tcBorders>
          </w:tcPr>
          <w:p w14:paraId="10A3FB05" w14:textId="77777777" w:rsidR="00F60EF6" w:rsidRPr="003E45F1" w:rsidRDefault="00F60EF6" w:rsidP="00241900">
            <w:pPr>
              <w:contextualSpacing/>
              <w:jc w:val="both"/>
              <w:rPr>
                <w:rFonts w:cs="Times New Roman"/>
                <w:sz w:val="20"/>
                <w:szCs w:val="20"/>
              </w:rPr>
            </w:pPr>
            <w:r w:rsidRPr="003E45F1">
              <w:rPr>
                <w:rFonts w:cs="Times New Roman"/>
                <w:sz w:val="20"/>
                <w:szCs w:val="20"/>
              </w:rPr>
              <w:t>Cognitive Defusion</w:t>
            </w:r>
          </w:p>
        </w:tc>
        <w:tc>
          <w:tcPr>
            <w:tcW w:w="3215" w:type="dxa"/>
            <w:tcBorders>
              <w:left w:val="nil"/>
              <w:bottom w:val="single" w:sz="4" w:space="0" w:color="auto"/>
              <w:right w:val="nil"/>
            </w:tcBorders>
          </w:tcPr>
          <w:p w14:paraId="7DE19FBE" w14:textId="77777777" w:rsidR="00F60EF6" w:rsidRPr="003E45F1" w:rsidRDefault="00F60EF6" w:rsidP="00120131">
            <w:pPr>
              <w:contextualSpacing/>
              <w:jc w:val="both"/>
              <w:rPr>
                <w:rFonts w:cs="Times New Roman"/>
                <w:sz w:val="20"/>
                <w:szCs w:val="20"/>
              </w:rPr>
            </w:pPr>
            <w:r w:rsidRPr="003E45F1">
              <w:rPr>
                <w:rFonts w:cs="Times New Roman"/>
                <w:sz w:val="20"/>
                <w:szCs w:val="20"/>
              </w:rPr>
              <w:t>Overall</w:t>
            </w:r>
          </w:p>
        </w:tc>
      </w:tr>
      <w:tr w:rsidR="00576829" w:rsidRPr="003E45F1" w14:paraId="7EF2AB2B" w14:textId="77777777" w:rsidTr="00C029F5">
        <w:trPr>
          <w:trHeight w:val="300"/>
        </w:trPr>
        <w:tc>
          <w:tcPr>
            <w:tcW w:w="2235" w:type="dxa"/>
            <w:tcBorders>
              <w:left w:val="nil"/>
              <w:bottom w:val="nil"/>
              <w:right w:val="nil"/>
            </w:tcBorders>
          </w:tcPr>
          <w:p w14:paraId="2869487B" w14:textId="77777777" w:rsidR="00F60EF6" w:rsidRPr="003E45F1" w:rsidRDefault="00F60EF6" w:rsidP="00211F85">
            <w:pPr>
              <w:contextualSpacing/>
              <w:rPr>
                <w:rFonts w:cs="Times New Roman"/>
                <w:sz w:val="20"/>
                <w:szCs w:val="20"/>
              </w:rPr>
            </w:pPr>
            <w:r w:rsidRPr="003E45F1">
              <w:rPr>
                <w:rFonts w:cs="Times New Roman"/>
                <w:sz w:val="20"/>
                <w:szCs w:val="20"/>
              </w:rPr>
              <w:t>Feedback provided on insights from the modules, N (missing n)</w:t>
            </w:r>
          </w:p>
        </w:tc>
        <w:tc>
          <w:tcPr>
            <w:tcW w:w="3214" w:type="dxa"/>
            <w:tcBorders>
              <w:left w:val="nil"/>
              <w:bottom w:val="nil"/>
              <w:right w:val="nil"/>
            </w:tcBorders>
          </w:tcPr>
          <w:p w14:paraId="6A0E582B" w14:textId="77777777" w:rsidR="00F60EF6" w:rsidRPr="003E45F1" w:rsidRDefault="00F60EF6" w:rsidP="00241900">
            <w:pPr>
              <w:contextualSpacing/>
              <w:jc w:val="both"/>
              <w:rPr>
                <w:rFonts w:cs="Times New Roman"/>
                <w:sz w:val="20"/>
                <w:szCs w:val="20"/>
              </w:rPr>
            </w:pPr>
            <w:r w:rsidRPr="003E45F1">
              <w:rPr>
                <w:rFonts w:cs="Times New Roman"/>
                <w:sz w:val="20"/>
                <w:szCs w:val="20"/>
              </w:rPr>
              <w:t>34 (7)</w:t>
            </w:r>
          </w:p>
        </w:tc>
        <w:tc>
          <w:tcPr>
            <w:tcW w:w="3215" w:type="dxa"/>
            <w:tcBorders>
              <w:left w:val="nil"/>
              <w:bottom w:val="nil"/>
              <w:right w:val="nil"/>
            </w:tcBorders>
          </w:tcPr>
          <w:p w14:paraId="43596062" w14:textId="77777777" w:rsidR="00F60EF6" w:rsidRPr="003E45F1" w:rsidRDefault="00F60EF6" w:rsidP="00241900">
            <w:pPr>
              <w:contextualSpacing/>
              <w:jc w:val="both"/>
              <w:rPr>
                <w:rFonts w:cs="Times New Roman"/>
                <w:sz w:val="20"/>
                <w:szCs w:val="20"/>
              </w:rPr>
            </w:pPr>
            <w:r w:rsidRPr="003E45F1">
              <w:rPr>
                <w:rFonts w:cs="Times New Roman"/>
                <w:sz w:val="20"/>
                <w:szCs w:val="20"/>
              </w:rPr>
              <w:t>37 (8)</w:t>
            </w:r>
          </w:p>
        </w:tc>
        <w:tc>
          <w:tcPr>
            <w:tcW w:w="3214" w:type="dxa"/>
            <w:tcBorders>
              <w:left w:val="nil"/>
              <w:bottom w:val="nil"/>
              <w:right w:val="nil"/>
            </w:tcBorders>
          </w:tcPr>
          <w:p w14:paraId="56D3659E" w14:textId="77777777" w:rsidR="00F60EF6" w:rsidRPr="003E45F1" w:rsidRDefault="00F60EF6" w:rsidP="00241900">
            <w:pPr>
              <w:contextualSpacing/>
              <w:jc w:val="both"/>
              <w:rPr>
                <w:rFonts w:cs="Times New Roman"/>
                <w:sz w:val="20"/>
                <w:szCs w:val="20"/>
              </w:rPr>
            </w:pPr>
            <w:r w:rsidRPr="003E45F1">
              <w:rPr>
                <w:rFonts w:cs="Times New Roman"/>
                <w:sz w:val="20"/>
                <w:szCs w:val="20"/>
              </w:rPr>
              <w:t>35 (11)</w:t>
            </w:r>
          </w:p>
        </w:tc>
        <w:tc>
          <w:tcPr>
            <w:tcW w:w="3215" w:type="dxa"/>
            <w:tcBorders>
              <w:left w:val="nil"/>
              <w:bottom w:val="nil"/>
              <w:right w:val="nil"/>
            </w:tcBorders>
          </w:tcPr>
          <w:p w14:paraId="06EE4C52" w14:textId="77777777" w:rsidR="00F60EF6" w:rsidRPr="003E45F1" w:rsidRDefault="00F60EF6" w:rsidP="00120131">
            <w:pPr>
              <w:contextualSpacing/>
              <w:jc w:val="both"/>
              <w:rPr>
                <w:rFonts w:cs="Times New Roman"/>
                <w:sz w:val="20"/>
                <w:szCs w:val="20"/>
              </w:rPr>
            </w:pPr>
            <w:r w:rsidRPr="003E45F1">
              <w:rPr>
                <w:rFonts w:cs="Times New Roman"/>
                <w:sz w:val="20"/>
                <w:szCs w:val="20"/>
              </w:rPr>
              <w:t>35 (16)</w:t>
            </w:r>
          </w:p>
        </w:tc>
      </w:tr>
      <w:tr w:rsidR="00576829" w:rsidRPr="003E45F1" w14:paraId="00B0DFE4" w14:textId="77777777" w:rsidTr="00C029F5">
        <w:trPr>
          <w:trHeight w:val="300"/>
        </w:trPr>
        <w:tc>
          <w:tcPr>
            <w:tcW w:w="2235" w:type="dxa"/>
            <w:tcBorders>
              <w:top w:val="nil"/>
              <w:left w:val="nil"/>
              <w:bottom w:val="nil"/>
              <w:right w:val="nil"/>
            </w:tcBorders>
          </w:tcPr>
          <w:p w14:paraId="3E9D9877"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Unspecific answers</w:t>
            </w:r>
          </w:p>
          <w:p w14:paraId="3EEEF335"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 xml:space="preserve">(example quotations)  </w:t>
            </w:r>
          </w:p>
        </w:tc>
        <w:tc>
          <w:tcPr>
            <w:tcW w:w="3214" w:type="dxa"/>
            <w:tcBorders>
              <w:top w:val="nil"/>
              <w:left w:val="nil"/>
              <w:bottom w:val="nil"/>
              <w:right w:val="nil"/>
            </w:tcBorders>
          </w:tcPr>
          <w:p w14:paraId="6FF51A42" w14:textId="63524003" w:rsidR="00F60EF6" w:rsidRPr="003E45F1" w:rsidRDefault="00F60EF6" w:rsidP="00241900">
            <w:pPr>
              <w:contextualSpacing/>
              <w:jc w:val="both"/>
              <w:rPr>
                <w:rFonts w:cs="Times New Roman"/>
                <w:sz w:val="20"/>
                <w:szCs w:val="20"/>
              </w:rPr>
            </w:pPr>
            <w:r w:rsidRPr="003E45F1">
              <w:rPr>
                <w:rFonts w:cs="Times New Roman"/>
                <w:sz w:val="20"/>
                <w:szCs w:val="20"/>
              </w:rPr>
              <w:t xml:space="preserve"> </w:t>
            </w:r>
            <w:r w:rsidR="00120131" w:rsidRPr="003E45F1">
              <w:rPr>
                <w:rFonts w:cs="Times New Roman"/>
                <w:sz w:val="20"/>
                <w:szCs w:val="20"/>
              </w:rPr>
              <w:t>“</w:t>
            </w:r>
            <w:r w:rsidRPr="003E45F1">
              <w:rPr>
                <w:rFonts w:cs="Times New Roman"/>
                <w:sz w:val="20"/>
                <w:szCs w:val="20"/>
              </w:rPr>
              <w:t>The therapist was very caring</w:t>
            </w:r>
            <w:r w:rsidR="00120131" w:rsidRPr="003E45F1">
              <w:rPr>
                <w:rFonts w:cs="Times New Roman"/>
                <w:sz w:val="20"/>
                <w:szCs w:val="20"/>
              </w:rPr>
              <w:t>.”</w:t>
            </w:r>
            <w:r w:rsidRPr="003E45F1">
              <w:rPr>
                <w:rFonts w:cs="Times New Roman"/>
                <w:sz w:val="20"/>
                <w:szCs w:val="20"/>
              </w:rPr>
              <w:t xml:space="preserve"> (P20)</w:t>
            </w:r>
          </w:p>
          <w:p w14:paraId="28FD464C" w14:textId="77777777" w:rsidR="00F60EF6" w:rsidRPr="003E45F1" w:rsidRDefault="00F60EF6" w:rsidP="00241900">
            <w:pPr>
              <w:contextualSpacing/>
              <w:jc w:val="both"/>
              <w:rPr>
                <w:rFonts w:cs="Times New Roman"/>
                <w:sz w:val="10"/>
                <w:szCs w:val="10"/>
              </w:rPr>
            </w:pPr>
          </w:p>
          <w:p w14:paraId="177E8FE1" w14:textId="6F294C97"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This gave me motivation to fight</w:t>
            </w:r>
            <w:r w:rsidRPr="003E45F1">
              <w:rPr>
                <w:rFonts w:cs="Times New Roman"/>
                <w:sz w:val="20"/>
                <w:szCs w:val="20"/>
              </w:rPr>
              <w:t>.”</w:t>
            </w:r>
            <w:r w:rsidR="00F60EF6" w:rsidRPr="003E45F1">
              <w:rPr>
                <w:rFonts w:cs="Times New Roman"/>
                <w:sz w:val="20"/>
                <w:szCs w:val="20"/>
              </w:rPr>
              <w:t xml:space="preserve"> (P56)</w:t>
            </w:r>
          </w:p>
          <w:p w14:paraId="6D625C0A" w14:textId="77777777" w:rsidR="00F60EF6" w:rsidRPr="003E45F1" w:rsidRDefault="00F60EF6" w:rsidP="00241900">
            <w:pPr>
              <w:contextualSpacing/>
              <w:jc w:val="both"/>
              <w:rPr>
                <w:rFonts w:cs="Times New Roman"/>
                <w:sz w:val="10"/>
                <w:szCs w:val="10"/>
              </w:rPr>
            </w:pPr>
          </w:p>
          <w:p w14:paraId="7171D966" w14:textId="691339BE"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 xml:space="preserve">More </w:t>
            </w:r>
            <w:r w:rsidRPr="003E45F1">
              <w:rPr>
                <w:rFonts w:cs="Times New Roman"/>
                <w:sz w:val="20"/>
                <w:szCs w:val="20"/>
              </w:rPr>
              <w:t>fun in life, skills for healing.”</w:t>
            </w:r>
            <w:r w:rsidR="00F60EF6" w:rsidRPr="003E45F1">
              <w:rPr>
                <w:rFonts w:cs="Times New Roman"/>
                <w:sz w:val="20"/>
                <w:szCs w:val="20"/>
              </w:rPr>
              <w:t>(P37)</w:t>
            </w:r>
          </w:p>
        </w:tc>
        <w:tc>
          <w:tcPr>
            <w:tcW w:w="3215" w:type="dxa"/>
            <w:tcBorders>
              <w:top w:val="nil"/>
              <w:left w:val="nil"/>
              <w:bottom w:val="nil"/>
              <w:right w:val="nil"/>
            </w:tcBorders>
          </w:tcPr>
          <w:p w14:paraId="37AE224E" w14:textId="11BFB857" w:rsidR="00F60EF6" w:rsidRPr="003E45F1" w:rsidRDefault="00120131" w:rsidP="00241900">
            <w:pPr>
              <w:contextualSpacing/>
              <w:jc w:val="both"/>
              <w:rPr>
                <w:rFonts w:cs="Times New Roman"/>
                <w:sz w:val="20"/>
                <w:szCs w:val="20"/>
              </w:rPr>
            </w:pPr>
            <w:r w:rsidRPr="003E45F1">
              <w:rPr>
                <w:rFonts w:cs="Times New Roman"/>
                <w:sz w:val="20"/>
                <w:szCs w:val="20"/>
              </w:rPr>
              <w:t xml:space="preserve">“More inner calmness.” </w:t>
            </w:r>
            <w:r w:rsidR="00F60EF6" w:rsidRPr="003E45F1">
              <w:rPr>
                <w:rFonts w:cs="Times New Roman"/>
                <w:sz w:val="20"/>
                <w:szCs w:val="20"/>
              </w:rPr>
              <w:t>(P30)</w:t>
            </w:r>
          </w:p>
          <w:p w14:paraId="2E66D4BE" w14:textId="77777777" w:rsidR="00F60EF6" w:rsidRPr="003E45F1" w:rsidRDefault="00F60EF6" w:rsidP="00241900">
            <w:pPr>
              <w:contextualSpacing/>
              <w:jc w:val="both"/>
              <w:rPr>
                <w:rFonts w:cs="Times New Roman"/>
                <w:sz w:val="10"/>
                <w:szCs w:val="10"/>
              </w:rPr>
            </w:pPr>
          </w:p>
          <w:p w14:paraId="39FC3EA9" w14:textId="5BDE0274"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Strengthened self-worth</w:t>
            </w:r>
            <w:r w:rsidRPr="003E45F1">
              <w:rPr>
                <w:rFonts w:cs="Times New Roman"/>
                <w:sz w:val="20"/>
                <w:szCs w:val="20"/>
              </w:rPr>
              <w:t>.”</w:t>
            </w:r>
            <w:r w:rsidR="00F60EF6" w:rsidRPr="003E45F1">
              <w:rPr>
                <w:rFonts w:cs="Times New Roman"/>
                <w:sz w:val="20"/>
                <w:szCs w:val="20"/>
              </w:rPr>
              <w:t xml:space="preserve"> (P70)</w:t>
            </w:r>
          </w:p>
          <w:p w14:paraId="1CFCB7BB" w14:textId="77777777" w:rsidR="00F60EF6" w:rsidRPr="003E45F1" w:rsidRDefault="00F60EF6" w:rsidP="00241900">
            <w:pPr>
              <w:contextualSpacing/>
              <w:jc w:val="both"/>
              <w:rPr>
                <w:rFonts w:cs="Times New Roman"/>
                <w:sz w:val="10"/>
                <w:szCs w:val="10"/>
              </w:rPr>
            </w:pPr>
          </w:p>
          <w:p w14:paraId="26214EB6" w14:textId="2A95CF34"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The construct of every session</w:t>
            </w:r>
            <w:r w:rsidRPr="003E45F1">
              <w:rPr>
                <w:rFonts w:cs="Times New Roman"/>
                <w:sz w:val="20"/>
                <w:szCs w:val="20"/>
              </w:rPr>
              <w:t>.”</w:t>
            </w:r>
            <w:r w:rsidR="00F60EF6" w:rsidRPr="003E45F1">
              <w:rPr>
                <w:rFonts w:cs="Times New Roman"/>
                <w:sz w:val="20"/>
                <w:szCs w:val="20"/>
              </w:rPr>
              <w:t xml:space="preserve"> (P64)</w:t>
            </w:r>
          </w:p>
        </w:tc>
        <w:tc>
          <w:tcPr>
            <w:tcW w:w="3214" w:type="dxa"/>
            <w:tcBorders>
              <w:top w:val="nil"/>
              <w:left w:val="nil"/>
              <w:bottom w:val="nil"/>
              <w:right w:val="nil"/>
            </w:tcBorders>
          </w:tcPr>
          <w:p w14:paraId="66D5646C" w14:textId="5818B9AA"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Allow myself more rest, want to stop drinking that much coffee</w:t>
            </w:r>
            <w:r w:rsidRPr="003E45F1">
              <w:rPr>
                <w:rFonts w:cs="Times New Roman"/>
                <w:sz w:val="20"/>
                <w:szCs w:val="20"/>
              </w:rPr>
              <w:t>.”</w:t>
            </w:r>
            <w:r w:rsidR="00F60EF6" w:rsidRPr="003E45F1">
              <w:rPr>
                <w:rFonts w:cs="Times New Roman"/>
                <w:sz w:val="20"/>
                <w:szCs w:val="20"/>
              </w:rPr>
              <w:t xml:space="preserve"> (P30)</w:t>
            </w:r>
          </w:p>
          <w:p w14:paraId="237A67F1" w14:textId="77777777" w:rsidR="00F60EF6" w:rsidRPr="003E45F1" w:rsidRDefault="00F60EF6" w:rsidP="00241900">
            <w:pPr>
              <w:contextualSpacing/>
              <w:jc w:val="both"/>
              <w:rPr>
                <w:rFonts w:cs="Times New Roman"/>
                <w:sz w:val="10"/>
                <w:szCs w:val="10"/>
              </w:rPr>
            </w:pPr>
          </w:p>
          <w:p w14:paraId="29F240D3" w14:textId="7DFEDE21"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One should get help when having problems</w:t>
            </w:r>
            <w:r w:rsidRPr="003E45F1">
              <w:rPr>
                <w:rFonts w:cs="Times New Roman"/>
                <w:sz w:val="20"/>
                <w:szCs w:val="20"/>
              </w:rPr>
              <w:t>.”</w:t>
            </w:r>
            <w:r w:rsidR="00F60EF6" w:rsidRPr="003E45F1">
              <w:rPr>
                <w:rFonts w:cs="Times New Roman"/>
                <w:sz w:val="20"/>
                <w:szCs w:val="20"/>
              </w:rPr>
              <w:t xml:space="preserve"> (P90)</w:t>
            </w:r>
          </w:p>
        </w:tc>
        <w:tc>
          <w:tcPr>
            <w:tcW w:w="3215" w:type="dxa"/>
            <w:tcBorders>
              <w:top w:val="nil"/>
              <w:left w:val="nil"/>
              <w:bottom w:val="nil"/>
              <w:right w:val="nil"/>
            </w:tcBorders>
          </w:tcPr>
          <w:p w14:paraId="4DADA1F0" w14:textId="64ABFC70"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Very helpful for the future</w:t>
            </w:r>
            <w:r w:rsidRPr="003E45F1">
              <w:rPr>
                <w:rFonts w:cs="Times New Roman"/>
                <w:sz w:val="20"/>
                <w:szCs w:val="20"/>
              </w:rPr>
              <w:t>.”</w:t>
            </w:r>
            <w:r w:rsidR="00F60EF6" w:rsidRPr="003E45F1">
              <w:rPr>
                <w:rFonts w:cs="Times New Roman"/>
                <w:sz w:val="20"/>
                <w:szCs w:val="20"/>
              </w:rPr>
              <w:t xml:space="preserve"> (P77)</w:t>
            </w:r>
          </w:p>
          <w:p w14:paraId="192A5260" w14:textId="77777777" w:rsidR="00F60EF6" w:rsidRPr="003E45F1" w:rsidRDefault="00F60EF6" w:rsidP="00120131">
            <w:pPr>
              <w:contextualSpacing/>
              <w:jc w:val="both"/>
              <w:rPr>
                <w:rFonts w:cs="Times New Roman"/>
                <w:sz w:val="10"/>
                <w:szCs w:val="10"/>
              </w:rPr>
            </w:pPr>
          </w:p>
          <w:p w14:paraId="07A6ECB8" w14:textId="45565D05"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New experiences on with other people</w:t>
            </w:r>
            <w:r w:rsidRPr="003E45F1">
              <w:rPr>
                <w:rFonts w:cs="Times New Roman"/>
                <w:sz w:val="20"/>
                <w:szCs w:val="20"/>
              </w:rPr>
              <w:t>.”</w:t>
            </w:r>
            <w:r w:rsidR="00F60EF6" w:rsidRPr="003E45F1">
              <w:rPr>
                <w:rFonts w:cs="Times New Roman"/>
                <w:sz w:val="20"/>
                <w:szCs w:val="20"/>
              </w:rPr>
              <w:t xml:space="preserve"> (P05)</w:t>
            </w:r>
          </w:p>
          <w:p w14:paraId="29D3F908" w14:textId="77777777" w:rsidR="00F60EF6" w:rsidRPr="003E45F1" w:rsidRDefault="00F60EF6" w:rsidP="00120131">
            <w:pPr>
              <w:contextualSpacing/>
              <w:jc w:val="both"/>
              <w:rPr>
                <w:rFonts w:cs="Times New Roman"/>
                <w:sz w:val="10"/>
                <w:szCs w:val="10"/>
              </w:rPr>
            </w:pPr>
          </w:p>
          <w:p w14:paraId="4405657F" w14:textId="412C8D41"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Nothing</w:t>
            </w:r>
            <w:r w:rsidRPr="003E45F1">
              <w:rPr>
                <w:rFonts w:cs="Times New Roman"/>
                <w:sz w:val="20"/>
                <w:szCs w:val="20"/>
              </w:rPr>
              <w:t>.”</w:t>
            </w:r>
            <w:r w:rsidR="00F60EF6" w:rsidRPr="003E45F1">
              <w:rPr>
                <w:rFonts w:cs="Times New Roman"/>
                <w:sz w:val="20"/>
                <w:szCs w:val="20"/>
              </w:rPr>
              <w:t xml:space="preserve"> (P46)</w:t>
            </w:r>
          </w:p>
          <w:p w14:paraId="1E139ED1" w14:textId="77777777" w:rsidR="00F60EF6" w:rsidRPr="003E45F1" w:rsidRDefault="00F60EF6" w:rsidP="00120131">
            <w:pPr>
              <w:contextualSpacing/>
              <w:jc w:val="both"/>
              <w:rPr>
                <w:rFonts w:cs="Times New Roman"/>
                <w:sz w:val="10"/>
                <w:szCs w:val="10"/>
              </w:rPr>
            </w:pPr>
          </w:p>
          <w:p w14:paraId="71C07E0E" w14:textId="16FFC8DB"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Interest and motivation</w:t>
            </w:r>
            <w:r w:rsidRPr="003E45F1">
              <w:rPr>
                <w:rFonts w:cs="Times New Roman"/>
                <w:sz w:val="20"/>
                <w:szCs w:val="20"/>
              </w:rPr>
              <w:t>.”</w:t>
            </w:r>
            <w:r w:rsidR="00F60EF6" w:rsidRPr="003E45F1">
              <w:rPr>
                <w:rFonts w:cs="Times New Roman"/>
                <w:sz w:val="20"/>
                <w:szCs w:val="20"/>
              </w:rPr>
              <w:t xml:space="preserve"> (P89)</w:t>
            </w:r>
          </w:p>
        </w:tc>
      </w:tr>
      <w:tr w:rsidR="00576829" w:rsidRPr="003E45F1" w14:paraId="5D557E2B" w14:textId="77777777" w:rsidTr="00C029F5">
        <w:trPr>
          <w:trHeight w:val="300"/>
        </w:trPr>
        <w:tc>
          <w:tcPr>
            <w:tcW w:w="2235" w:type="dxa"/>
            <w:tcBorders>
              <w:top w:val="nil"/>
              <w:left w:val="nil"/>
              <w:bottom w:val="nil"/>
              <w:right w:val="nil"/>
            </w:tcBorders>
          </w:tcPr>
          <w:p w14:paraId="1C89EA99"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Specific answers</w:t>
            </w:r>
          </w:p>
          <w:p w14:paraId="71F9AEF8"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(example quotations)</w:t>
            </w:r>
          </w:p>
        </w:tc>
        <w:tc>
          <w:tcPr>
            <w:tcW w:w="3214" w:type="dxa"/>
            <w:tcBorders>
              <w:top w:val="nil"/>
              <w:left w:val="nil"/>
              <w:bottom w:val="nil"/>
              <w:right w:val="nil"/>
            </w:tcBorders>
          </w:tcPr>
          <w:p w14:paraId="12BA5F10" w14:textId="71FB807D"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 xml:space="preserve">Thoughts influence </w:t>
            </w:r>
            <w:r w:rsidR="00896FB7" w:rsidRPr="003E45F1">
              <w:rPr>
                <w:rFonts w:cs="Times New Roman"/>
                <w:sz w:val="20"/>
                <w:szCs w:val="20"/>
              </w:rPr>
              <w:t>behaviour</w:t>
            </w:r>
            <w:r w:rsidRPr="003E45F1">
              <w:rPr>
                <w:rFonts w:cs="Times New Roman"/>
                <w:sz w:val="20"/>
                <w:szCs w:val="20"/>
              </w:rPr>
              <w:t>.”</w:t>
            </w:r>
            <w:r w:rsidR="00F60EF6" w:rsidRPr="003E45F1">
              <w:rPr>
                <w:rFonts w:cs="Times New Roman"/>
                <w:sz w:val="20"/>
                <w:szCs w:val="20"/>
              </w:rPr>
              <w:t xml:space="preserve"> (P61)</w:t>
            </w:r>
          </w:p>
          <w:p w14:paraId="12DDA788" w14:textId="77777777" w:rsidR="00F60EF6" w:rsidRPr="003E45F1" w:rsidRDefault="00F60EF6" w:rsidP="00241900">
            <w:pPr>
              <w:contextualSpacing/>
              <w:jc w:val="both"/>
              <w:rPr>
                <w:rFonts w:cs="Times New Roman"/>
                <w:sz w:val="10"/>
                <w:szCs w:val="10"/>
              </w:rPr>
            </w:pPr>
          </w:p>
          <w:p w14:paraId="5C70C128" w14:textId="4077DC35"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 can change something about the way I think and therewith, I can change my problems</w:t>
            </w:r>
            <w:r w:rsidRPr="003E45F1">
              <w:rPr>
                <w:rFonts w:cs="Times New Roman"/>
                <w:sz w:val="20"/>
                <w:szCs w:val="20"/>
              </w:rPr>
              <w:t xml:space="preserve">.” </w:t>
            </w:r>
            <w:r w:rsidR="00F60EF6" w:rsidRPr="003E45F1">
              <w:rPr>
                <w:rFonts w:cs="Times New Roman"/>
                <w:sz w:val="20"/>
                <w:szCs w:val="20"/>
              </w:rPr>
              <w:t>(P80)</w:t>
            </w:r>
          </w:p>
          <w:p w14:paraId="6CAEF093" w14:textId="77777777" w:rsidR="00F60EF6" w:rsidRPr="003E45F1" w:rsidRDefault="00F60EF6" w:rsidP="00241900">
            <w:pPr>
              <w:contextualSpacing/>
              <w:jc w:val="both"/>
              <w:rPr>
                <w:rFonts w:cs="Times New Roman"/>
                <w:sz w:val="10"/>
                <w:szCs w:val="10"/>
              </w:rPr>
            </w:pPr>
          </w:p>
          <w:p w14:paraId="0E501777" w14:textId="370D1BB0"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Learning how to deal with thoughts is important</w:t>
            </w:r>
            <w:r w:rsidRPr="003E45F1">
              <w:rPr>
                <w:rFonts w:cs="Times New Roman"/>
                <w:sz w:val="20"/>
                <w:szCs w:val="20"/>
              </w:rPr>
              <w:t>.”</w:t>
            </w:r>
            <w:r w:rsidR="00F60EF6" w:rsidRPr="003E45F1">
              <w:rPr>
                <w:rFonts w:cs="Times New Roman"/>
                <w:sz w:val="20"/>
                <w:szCs w:val="20"/>
              </w:rPr>
              <w:t xml:space="preserve"> (P44)</w:t>
            </w:r>
          </w:p>
        </w:tc>
        <w:tc>
          <w:tcPr>
            <w:tcW w:w="3215" w:type="dxa"/>
            <w:tcBorders>
              <w:top w:val="nil"/>
              <w:left w:val="nil"/>
              <w:bottom w:val="nil"/>
              <w:right w:val="nil"/>
            </w:tcBorders>
          </w:tcPr>
          <w:p w14:paraId="31A0DE9D" w14:textId="1E985E0A"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 will focus more on myself</w:t>
            </w:r>
            <w:r w:rsidRPr="003E45F1">
              <w:rPr>
                <w:rFonts w:cs="Times New Roman"/>
                <w:sz w:val="20"/>
                <w:szCs w:val="20"/>
              </w:rPr>
              <w:t>.”</w:t>
            </w:r>
            <w:r w:rsidR="00F60EF6" w:rsidRPr="003E45F1">
              <w:rPr>
                <w:rFonts w:cs="Times New Roman"/>
                <w:sz w:val="20"/>
                <w:szCs w:val="20"/>
              </w:rPr>
              <w:t xml:space="preserve"> (P26)</w:t>
            </w:r>
          </w:p>
          <w:p w14:paraId="0388F139" w14:textId="77777777" w:rsidR="00F60EF6" w:rsidRPr="003E45F1" w:rsidRDefault="00F60EF6" w:rsidP="00241900">
            <w:pPr>
              <w:contextualSpacing/>
              <w:jc w:val="both"/>
              <w:rPr>
                <w:rFonts w:cs="Times New Roman"/>
                <w:sz w:val="10"/>
                <w:szCs w:val="10"/>
              </w:rPr>
            </w:pPr>
          </w:p>
          <w:p w14:paraId="379AD66C" w14:textId="79B043C0"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Careful with JTC, wait until you know what the other wants</w:t>
            </w:r>
            <w:r w:rsidRPr="003E45F1">
              <w:rPr>
                <w:rFonts w:cs="Times New Roman"/>
                <w:sz w:val="20"/>
                <w:szCs w:val="20"/>
              </w:rPr>
              <w:t>.”</w:t>
            </w:r>
            <w:r w:rsidR="00F60EF6" w:rsidRPr="003E45F1">
              <w:rPr>
                <w:rFonts w:cs="Times New Roman"/>
                <w:sz w:val="20"/>
                <w:szCs w:val="20"/>
              </w:rPr>
              <w:t xml:space="preserve"> (P53)</w:t>
            </w:r>
          </w:p>
          <w:p w14:paraId="4A20C859" w14:textId="77777777" w:rsidR="00F60EF6" w:rsidRPr="003E45F1" w:rsidRDefault="00F60EF6" w:rsidP="00241900">
            <w:pPr>
              <w:contextualSpacing/>
              <w:jc w:val="both"/>
              <w:rPr>
                <w:rFonts w:cs="Times New Roman"/>
                <w:sz w:val="10"/>
                <w:szCs w:val="10"/>
              </w:rPr>
            </w:pPr>
          </w:p>
          <w:p w14:paraId="66B2D360" w14:textId="2863A6E9"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My judgment is influenced by emotional factors. In order to not harm myself, I must not decide hastily and under pressure, but evaluate calmly. Keyword thinking traps</w:t>
            </w:r>
            <w:r w:rsidRPr="003E45F1">
              <w:rPr>
                <w:rFonts w:cs="Times New Roman"/>
                <w:sz w:val="20"/>
                <w:szCs w:val="20"/>
              </w:rPr>
              <w:t>.”</w:t>
            </w:r>
            <w:r w:rsidR="00F60EF6" w:rsidRPr="003E45F1">
              <w:rPr>
                <w:rFonts w:cs="Times New Roman"/>
                <w:sz w:val="20"/>
                <w:szCs w:val="20"/>
              </w:rPr>
              <w:t xml:space="preserve"> (P66)</w:t>
            </w:r>
          </w:p>
          <w:p w14:paraId="7563E9EE" w14:textId="77777777" w:rsidR="00F60EF6" w:rsidRPr="003E45F1" w:rsidRDefault="00F60EF6" w:rsidP="00241900">
            <w:pPr>
              <w:contextualSpacing/>
              <w:jc w:val="both"/>
              <w:rPr>
                <w:rFonts w:cs="Times New Roman"/>
                <w:sz w:val="10"/>
                <w:szCs w:val="10"/>
              </w:rPr>
            </w:pPr>
          </w:p>
          <w:p w14:paraId="15124A6C" w14:textId="70A473A5"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Not to cling to thoughts and go into the thought trap</w:t>
            </w:r>
            <w:r w:rsidRPr="003E45F1">
              <w:rPr>
                <w:rFonts w:cs="Times New Roman"/>
                <w:sz w:val="20"/>
                <w:szCs w:val="20"/>
              </w:rPr>
              <w:t>.”</w:t>
            </w:r>
            <w:r w:rsidR="00F60EF6" w:rsidRPr="003E45F1">
              <w:rPr>
                <w:rFonts w:cs="Times New Roman"/>
                <w:sz w:val="20"/>
                <w:szCs w:val="20"/>
              </w:rPr>
              <w:t xml:space="preserve"> (P77)</w:t>
            </w:r>
          </w:p>
        </w:tc>
        <w:tc>
          <w:tcPr>
            <w:tcW w:w="3214" w:type="dxa"/>
            <w:tcBorders>
              <w:top w:val="nil"/>
              <w:left w:val="nil"/>
              <w:bottom w:val="nil"/>
              <w:right w:val="nil"/>
            </w:tcBorders>
          </w:tcPr>
          <w:p w14:paraId="79BDC78E" w14:textId="10C0CA74"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One can learn to treat thoughts differently</w:t>
            </w:r>
            <w:r w:rsidRPr="003E45F1">
              <w:rPr>
                <w:rFonts w:cs="Times New Roman"/>
                <w:sz w:val="20"/>
                <w:szCs w:val="20"/>
              </w:rPr>
              <w:t>.”</w:t>
            </w:r>
            <w:r w:rsidR="00F60EF6" w:rsidRPr="003E45F1">
              <w:rPr>
                <w:rFonts w:cs="Times New Roman"/>
                <w:sz w:val="20"/>
                <w:szCs w:val="20"/>
              </w:rPr>
              <w:t xml:space="preserve"> (P49)</w:t>
            </w:r>
          </w:p>
          <w:p w14:paraId="009D86E1" w14:textId="77777777" w:rsidR="00F60EF6" w:rsidRPr="003E45F1" w:rsidRDefault="00F60EF6" w:rsidP="00241900">
            <w:pPr>
              <w:contextualSpacing/>
              <w:jc w:val="both"/>
              <w:rPr>
                <w:rFonts w:cs="Times New Roman"/>
                <w:sz w:val="10"/>
                <w:szCs w:val="10"/>
              </w:rPr>
            </w:pPr>
          </w:p>
          <w:p w14:paraId="364C159E" w14:textId="7249E5DA" w:rsidR="00F60EF6" w:rsidRPr="003E45F1" w:rsidRDefault="00120131" w:rsidP="00241900">
            <w:pPr>
              <w:contextualSpacing/>
              <w:jc w:val="both"/>
              <w:rPr>
                <w:rFonts w:cs="Times New Roman"/>
                <w:color w:val="000000"/>
                <w:sz w:val="20"/>
                <w:szCs w:val="20"/>
              </w:rPr>
            </w:pPr>
            <w:r w:rsidRPr="003E45F1">
              <w:rPr>
                <w:rFonts w:cs="Times New Roman"/>
                <w:color w:val="000000"/>
                <w:sz w:val="20"/>
                <w:szCs w:val="20"/>
              </w:rPr>
              <w:t>“</w:t>
            </w:r>
            <w:r w:rsidR="00F60EF6" w:rsidRPr="003E45F1">
              <w:rPr>
                <w:rFonts w:cs="Times New Roman"/>
                <w:color w:val="000000"/>
                <w:sz w:val="20"/>
                <w:szCs w:val="20"/>
              </w:rPr>
              <w:t xml:space="preserve">Notice my thoughts actively and distinguish whether they are helpful or not and how much they influence my </w:t>
            </w:r>
            <w:r w:rsidR="00896FB7" w:rsidRPr="003E45F1">
              <w:rPr>
                <w:rFonts w:cs="Times New Roman"/>
                <w:color w:val="000000"/>
                <w:sz w:val="20"/>
                <w:szCs w:val="20"/>
              </w:rPr>
              <w:t>behaviour</w:t>
            </w:r>
            <w:r w:rsidRPr="003E45F1">
              <w:rPr>
                <w:rFonts w:cs="Times New Roman"/>
                <w:color w:val="000000"/>
                <w:sz w:val="20"/>
                <w:szCs w:val="20"/>
              </w:rPr>
              <w:t xml:space="preserve">.” </w:t>
            </w:r>
            <w:r w:rsidR="00F60EF6" w:rsidRPr="003E45F1">
              <w:rPr>
                <w:rFonts w:cs="Times New Roman"/>
                <w:color w:val="000000"/>
                <w:sz w:val="20"/>
                <w:szCs w:val="20"/>
              </w:rPr>
              <w:t>(P33)</w:t>
            </w:r>
          </w:p>
          <w:p w14:paraId="1FE62ADD" w14:textId="77777777" w:rsidR="00F60EF6" w:rsidRPr="003E45F1" w:rsidRDefault="00F60EF6" w:rsidP="00241900">
            <w:pPr>
              <w:contextualSpacing/>
              <w:jc w:val="both"/>
              <w:rPr>
                <w:rFonts w:cs="Times New Roman"/>
                <w:color w:val="000000"/>
                <w:sz w:val="10"/>
                <w:szCs w:val="10"/>
              </w:rPr>
            </w:pPr>
          </w:p>
          <w:p w14:paraId="5C0724C5" w14:textId="6E5E6652" w:rsidR="00F60EF6" w:rsidRPr="003E45F1" w:rsidRDefault="00120131" w:rsidP="00241900">
            <w:pPr>
              <w:contextualSpacing/>
              <w:jc w:val="both"/>
              <w:rPr>
                <w:rFonts w:cs="Times New Roman"/>
                <w:color w:val="000000"/>
                <w:sz w:val="20"/>
                <w:szCs w:val="20"/>
              </w:rPr>
            </w:pPr>
            <w:r w:rsidRPr="003E45F1">
              <w:rPr>
                <w:rFonts w:cs="Times New Roman"/>
                <w:color w:val="000000"/>
                <w:sz w:val="20"/>
                <w:szCs w:val="20"/>
              </w:rPr>
              <w:t>“</w:t>
            </w:r>
            <w:r w:rsidR="00F60EF6" w:rsidRPr="003E45F1">
              <w:rPr>
                <w:rFonts w:cs="Times New Roman"/>
                <w:color w:val="000000"/>
                <w:sz w:val="20"/>
                <w:szCs w:val="20"/>
              </w:rPr>
              <w:t>I don’t have to control my thoughts, thoughts are thoughts and not facts</w:t>
            </w:r>
            <w:r w:rsidRPr="003E45F1">
              <w:rPr>
                <w:rFonts w:cs="Times New Roman"/>
                <w:color w:val="000000"/>
                <w:sz w:val="20"/>
                <w:szCs w:val="20"/>
              </w:rPr>
              <w:t>.”</w:t>
            </w:r>
            <w:r w:rsidR="00F60EF6" w:rsidRPr="003E45F1">
              <w:rPr>
                <w:rFonts w:cs="Times New Roman"/>
                <w:color w:val="000000"/>
                <w:sz w:val="20"/>
                <w:szCs w:val="20"/>
              </w:rPr>
              <w:t xml:space="preserve"> (P58)</w:t>
            </w:r>
          </w:p>
        </w:tc>
        <w:tc>
          <w:tcPr>
            <w:tcW w:w="3215" w:type="dxa"/>
            <w:tcBorders>
              <w:top w:val="nil"/>
              <w:left w:val="nil"/>
              <w:bottom w:val="nil"/>
              <w:right w:val="nil"/>
            </w:tcBorders>
          </w:tcPr>
          <w:p w14:paraId="191A7428" w14:textId="6AF1D6E2"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 learned how to differentiate between helpful and not helpful thoughts</w:t>
            </w:r>
            <w:r w:rsidRPr="003E45F1">
              <w:rPr>
                <w:rFonts w:cs="Times New Roman"/>
                <w:sz w:val="20"/>
                <w:szCs w:val="20"/>
              </w:rPr>
              <w:t>.”</w:t>
            </w:r>
            <w:r w:rsidR="00F60EF6" w:rsidRPr="003E45F1">
              <w:rPr>
                <w:rFonts w:cs="Times New Roman"/>
                <w:sz w:val="20"/>
                <w:szCs w:val="20"/>
              </w:rPr>
              <w:t xml:space="preserve"> (P96)</w:t>
            </w:r>
          </w:p>
          <w:p w14:paraId="26E6ED29" w14:textId="77777777" w:rsidR="00F60EF6" w:rsidRPr="003E45F1" w:rsidRDefault="00F60EF6" w:rsidP="00120131">
            <w:pPr>
              <w:contextualSpacing/>
              <w:jc w:val="both"/>
              <w:rPr>
                <w:rFonts w:cs="Times New Roman"/>
                <w:sz w:val="10"/>
                <w:szCs w:val="10"/>
              </w:rPr>
            </w:pPr>
          </w:p>
          <w:p w14:paraId="04251471" w14:textId="66666F7E"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 can steer my thoughts</w:t>
            </w:r>
            <w:r w:rsidRPr="003E45F1">
              <w:rPr>
                <w:rFonts w:cs="Times New Roman"/>
                <w:sz w:val="20"/>
                <w:szCs w:val="20"/>
              </w:rPr>
              <w:t>.”</w:t>
            </w:r>
            <w:r w:rsidR="00F60EF6" w:rsidRPr="003E45F1">
              <w:rPr>
                <w:rFonts w:cs="Times New Roman"/>
                <w:sz w:val="20"/>
                <w:szCs w:val="20"/>
              </w:rPr>
              <w:t xml:space="preserve"> (P28)</w:t>
            </w:r>
          </w:p>
          <w:p w14:paraId="1D8DDEA9" w14:textId="77777777" w:rsidR="00F60EF6" w:rsidRPr="003E45F1" w:rsidRDefault="00F60EF6" w:rsidP="00120131">
            <w:pPr>
              <w:contextualSpacing/>
              <w:jc w:val="both"/>
              <w:rPr>
                <w:rFonts w:cs="Times New Roman"/>
                <w:sz w:val="10"/>
                <w:szCs w:val="10"/>
              </w:rPr>
            </w:pPr>
          </w:p>
          <w:p w14:paraId="66A3C84B" w14:textId="0150C1FF"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The group helped me to see that many fight against the same problems and that there are many ways to cope with them</w:t>
            </w:r>
            <w:r w:rsidRPr="003E45F1">
              <w:rPr>
                <w:rFonts w:cs="Times New Roman"/>
                <w:sz w:val="20"/>
                <w:szCs w:val="20"/>
              </w:rPr>
              <w:t xml:space="preserve">.” </w:t>
            </w:r>
            <w:r w:rsidR="00F60EF6" w:rsidRPr="003E45F1">
              <w:rPr>
                <w:rFonts w:cs="Times New Roman"/>
                <w:sz w:val="20"/>
                <w:szCs w:val="20"/>
              </w:rPr>
              <w:t>(P22)</w:t>
            </w:r>
          </w:p>
          <w:p w14:paraId="3447C95A" w14:textId="77777777" w:rsidR="00F60EF6" w:rsidRPr="003E45F1" w:rsidRDefault="00F60EF6" w:rsidP="00120131">
            <w:pPr>
              <w:contextualSpacing/>
              <w:jc w:val="both"/>
              <w:rPr>
                <w:rFonts w:cs="Times New Roman"/>
                <w:sz w:val="10"/>
                <w:szCs w:val="10"/>
              </w:rPr>
            </w:pPr>
          </w:p>
          <w:p w14:paraId="41044EF2" w14:textId="64B643D0"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Taking metacognitive per-spective, balancing thoughts, not taking decisions with too few information</w:t>
            </w:r>
            <w:r w:rsidRPr="003E45F1">
              <w:rPr>
                <w:rFonts w:cs="Times New Roman"/>
                <w:sz w:val="20"/>
                <w:szCs w:val="20"/>
              </w:rPr>
              <w:t>.”</w:t>
            </w:r>
            <w:r w:rsidR="00F60EF6" w:rsidRPr="003E45F1">
              <w:rPr>
                <w:rFonts w:cs="Times New Roman"/>
                <w:sz w:val="20"/>
                <w:szCs w:val="20"/>
              </w:rPr>
              <w:t xml:space="preserve"> (P47)</w:t>
            </w:r>
          </w:p>
        </w:tc>
      </w:tr>
      <w:tr w:rsidR="00576829" w:rsidRPr="003E45F1" w14:paraId="7AC17B8F" w14:textId="77777777" w:rsidTr="00C029F5">
        <w:trPr>
          <w:trHeight w:val="300"/>
        </w:trPr>
        <w:tc>
          <w:tcPr>
            <w:tcW w:w="2235" w:type="dxa"/>
            <w:tcBorders>
              <w:top w:val="nil"/>
              <w:left w:val="nil"/>
              <w:bottom w:val="nil"/>
              <w:right w:val="nil"/>
            </w:tcBorders>
          </w:tcPr>
          <w:p w14:paraId="33D612CF" w14:textId="77777777" w:rsidR="00F60EF6" w:rsidRPr="003E45F1" w:rsidRDefault="00F60EF6" w:rsidP="00211F85">
            <w:pPr>
              <w:contextualSpacing/>
              <w:rPr>
                <w:rFonts w:cs="Times New Roman"/>
                <w:sz w:val="20"/>
                <w:szCs w:val="20"/>
              </w:rPr>
            </w:pPr>
            <w:r w:rsidRPr="003E45F1">
              <w:rPr>
                <w:rFonts w:cs="Times New Roman"/>
                <w:sz w:val="20"/>
                <w:szCs w:val="20"/>
              </w:rPr>
              <w:t>Feedback provided on missing topics in the modules, N (missing n)</w:t>
            </w:r>
          </w:p>
        </w:tc>
        <w:tc>
          <w:tcPr>
            <w:tcW w:w="3214" w:type="dxa"/>
            <w:tcBorders>
              <w:top w:val="nil"/>
              <w:left w:val="nil"/>
              <w:bottom w:val="nil"/>
              <w:right w:val="nil"/>
            </w:tcBorders>
          </w:tcPr>
          <w:p w14:paraId="369C6B36" w14:textId="77777777" w:rsidR="00F60EF6" w:rsidRPr="003E45F1" w:rsidRDefault="00F60EF6" w:rsidP="00241900">
            <w:pPr>
              <w:contextualSpacing/>
              <w:jc w:val="both"/>
              <w:rPr>
                <w:rFonts w:cs="Times New Roman"/>
                <w:sz w:val="20"/>
                <w:szCs w:val="20"/>
              </w:rPr>
            </w:pPr>
            <w:r w:rsidRPr="003E45F1">
              <w:rPr>
                <w:rFonts w:cs="Times New Roman"/>
                <w:sz w:val="20"/>
                <w:szCs w:val="20"/>
              </w:rPr>
              <w:t>34 (26)</w:t>
            </w:r>
          </w:p>
        </w:tc>
        <w:tc>
          <w:tcPr>
            <w:tcW w:w="3215" w:type="dxa"/>
            <w:tcBorders>
              <w:top w:val="nil"/>
              <w:left w:val="nil"/>
              <w:bottom w:val="nil"/>
              <w:right w:val="nil"/>
            </w:tcBorders>
          </w:tcPr>
          <w:p w14:paraId="29C9D28E" w14:textId="77777777" w:rsidR="00F60EF6" w:rsidRPr="003E45F1" w:rsidRDefault="00F60EF6" w:rsidP="00241900">
            <w:pPr>
              <w:contextualSpacing/>
              <w:jc w:val="both"/>
              <w:rPr>
                <w:rFonts w:cs="Times New Roman"/>
                <w:sz w:val="20"/>
                <w:szCs w:val="20"/>
              </w:rPr>
            </w:pPr>
            <w:r w:rsidRPr="003E45F1">
              <w:rPr>
                <w:rFonts w:cs="Times New Roman"/>
                <w:sz w:val="20"/>
                <w:szCs w:val="20"/>
              </w:rPr>
              <w:t>37 (27)</w:t>
            </w:r>
          </w:p>
        </w:tc>
        <w:tc>
          <w:tcPr>
            <w:tcW w:w="3214" w:type="dxa"/>
            <w:tcBorders>
              <w:top w:val="nil"/>
              <w:left w:val="nil"/>
              <w:bottom w:val="nil"/>
              <w:right w:val="nil"/>
            </w:tcBorders>
          </w:tcPr>
          <w:p w14:paraId="3E9F668E" w14:textId="77777777" w:rsidR="00F60EF6" w:rsidRPr="003E45F1" w:rsidRDefault="00F60EF6" w:rsidP="00241900">
            <w:pPr>
              <w:contextualSpacing/>
              <w:jc w:val="both"/>
              <w:rPr>
                <w:rFonts w:cs="Times New Roman"/>
                <w:sz w:val="20"/>
                <w:szCs w:val="20"/>
              </w:rPr>
            </w:pPr>
            <w:r w:rsidRPr="003E45F1">
              <w:rPr>
                <w:rFonts w:cs="Times New Roman"/>
                <w:sz w:val="20"/>
                <w:szCs w:val="20"/>
              </w:rPr>
              <w:t>35 (12)</w:t>
            </w:r>
          </w:p>
        </w:tc>
        <w:tc>
          <w:tcPr>
            <w:tcW w:w="3215" w:type="dxa"/>
            <w:tcBorders>
              <w:top w:val="nil"/>
              <w:left w:val="nil"/>
              <w:bottom w:val="nil"/>
              <w:right w:val="nil"/>
            </w:tcBorders>
          </w:tcPr>
          <w:p w14:paraId="042E2EAE" w14:textId="77777777" w:rsidR="00F60EF6" w:rsidRPr="003E45F1" w:rsidRDefault="00F60EF6" w:rsidP="00120131">
            <w:pPr>
              <w:contextualSpacing/>
              <w:jc w:val="both"/>
              <w:rPr>
                <w:rFonts w:cs="Times New Roman"/>
                <w:sz w:val="20"/>
                <w:szCs w:val="20"/>
              </w:rPr>
            </w:pPr>
            <w:r w:rsidRPr="003E45F1">
              <w:rPr>
                <w:rFonts w:cs="Times New Roman"/>
                <w:sz w:val="20"/>
                <w:szCs w:val="20"/>
              </w:rPr>
              <w:t>35 (30)</w:t>
            </w:r>
          </w:p>
        </w:tc>
      </w:tr>
      <w:tr w:rsidR="00576829" w:rsidRPr="003E45F1" w14:paraId="4FDBCE9F" w14:textId="77777777" w:rsidTr="00C029F5">
        <w:trPr>
          <w:trHeight w:val="300"/>
        </w:trPr>
        <w:tc>
          <w:tcPr>
            <w:tcW w:w="2235" w:type="dxa"/>
            <w:tcBorders>
              <w:top w:val="nil"/>
              <w:left w:val="nil"/>
              <w:bottom w:val="nil"/>
              <w:right w:val="nil"/>
            </w:tcBorders>
          </w:tcPr>
          <w:p w14:paraId="6BAE1F8C"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Unspecific answers</w:t>
            </w:r>
          </w:p>
          <w:p w14:paraId="11FD2EC8"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(example quotations)</w:t>
            </w:r>
          </w:p>
          <w:p w14:paraId="38F857F1" w14:textId="77777777" w:rsidR="00F60EF6" w:rsidRPr="003E45F1" w:rsidRDefault="00F60EF6" w:rsidP="00211F85">
            <w:pPr>
              <w:ind w:firstLine="142"/>
              <w:contextualSpacing/>
              <w:rPr>
                <w:rFonts w:cs="Times New Roman"/>
                <w:sz w:val="20"/>
                <w:szCs w:val="20"/>
              </w:rPr>
            </w:pPr>
          </w:p>
        </w:tc>
        <w:tc>
          <w:tcPr>
            <w:tcW w:w="3214" w:type="dxa"/>
            <w:tcBorders>
              <w:top w:val="nil"/>
              <w:left w:val="nil"/>
              <w:bottom w:val="nil"/>
              <w:right w:val="nil"/>
            </w:tcBorders>
          </w:tcPr>
          <w:p w14:paraId="2A52959D" w14:textId="10A7A256"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The interior of my pockets</w:t>
            </w:r>
            <w:r w:rsidRPr="003E45F1">
              <w:rPr>
                <w:rFonts w:cs="Times New Roman"/>
                <w:sz w:val="20"/>
                <w:szCs w:val="20"/>
              </w:rPr>
              <w:t>.”</w:t>
            </w:r>
            <w:r w:rsidR="00F60EF6" w:rsidRPr="003E45F1">
              <w:rPr>
                <w:rFonts w:cs="Times New Roman"/>
                <w:sz w:val="20"/>
                <w:szCs w:val="20"/>
              </w:rPr>
              <w:t xml:space="preserve"> (P28)</w:t>
            </w:r>
          </w:p>
          <w:p w14:paraId="3D427270" w14:textId="77777777" w:rsidR="00F60EF6" w:rsidRPr="003E45F1" w:rsidRDefault="00F60EF6" w:rsidP="00241900">
            <w:pPr>
              <w:contextualSpacing/>
              <w:jc w:val="both"/>
              <w:rPr>
                <w:rFonts w:cs="Times New Roman"/>
                <w:sz w:val="10"/>
                <w:szCs w:val="10"/>
              </w:rPr>
            </w:pPr>
          </w:p>
          <w:p w14:paraId="392D1AB0" w14:textId="2B2B5E96"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There were too few participants</w:t>
            </w:r>
            <w:r w:rsidRPr="003E45F1">
              <w:rPr>
                <w:rFonts w:cs="Times New Roman"/>
                <w:sz w:val="20"/>
                <w:szCs w:val="20"/>
              </w:rPr>
              <w:t>.”</w:t>
            </w:r>
            <w:r w:rsidR="00F60EF6" w:rsidRPr="003E45F1">
              <w:rPr>
                <w:rFonts w:cs="Times New Roman"/>
                <w:sz w:val="20"/>
                <w:szCs w:val="20"/>
              </w:rPr>
              <w:t xml:space="preserve"> (P39)</w:t>
            </w:r>
          </w:p>
        </w:tc>
        <w:tc>
          <w:tcPr>
            <w:tcW w:w="3215" w:type="dxa"/>
            <w:tcBorders>
              <w:top w:val="nil"/>
              <w:left w:val="nil"/>
              <w:bottom w:val="nil"/>
              <w:right w:val="nil"/>
            </w:tcBorders>
          </w:tcPr>
          <w:p w14:paraId="1265B046" w14:textId="77777777" w:rsidR="00F60EF6" w:rsidRPr="003E45F1" w:rsidRDefault="00F60EF6" w:rsidP="00241900">
            <w:pPr>
              <w:contextualSpacing/>
              <w:jc w:val="both"/>
              <w:rPr>
                <w:rFonts w:cs="Times New Roman"/>
                <w:sz w:val="20"/>
                <w:szCs w:val="20"/>
              </w:rPr>
            </w:pPr>
            <w:r w:rsidRPr="003E45F1">
              <w:rPr>
                <w:rFonts w:cs="Times New Roman"/>
                <w:sz w:val="20"/>
                <w:szCs w:val="20"/>
              </w:rPr>
              <w:t>-</w:t>
            </w:r>
          </w:p>
        </w:tc>
        <w:tc>
          <w:tcPr>
            <w:tcW w:w="3214" w:type="dxa"/>
            <w:tcBorders>
              <w:top w:val="nil"/>
              <w:left w:val="nil"/>
              <w:bottom w:val="nil"/>
              <w:right w:val="nil"/>
            </w:tcBorders>
          </w:tcPr>
          <w:p w14:paraId="62283B34" w14:textId="2BD4A571"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Some things were too fast</w:t>
            </w:r>
            <w:r w:rsidRPr="003E45F1">
              <w:rPr>
                <w:rFonts w:cs="Times New Roman"/>
                <w:sz w:val="20"/>
                <w:szCs w:val="20"/>
              </w:rPr>
              <w:t>.”</w:t>
            </w:r>
            <w:r w:rsidR="00F60EF6" w:rsidRPr="003E45F1">
              <w:rPr>
                <w:rFonts w:cs="Times New Roman"/>
                <w:sz w:val="20"/>
                <w:szCs w:val="20"/>
              </w:rPr>
              <w:t xml:space="preserve"> (P58)</w:t>
            </w:r>
          </w:p>
        </w:tc>
        <w:tc>
          <w:tcPr>
            <w:tcW w:w="3215" w:type="dxa"/>
            <w:tcBorders>
              <w:top w:val="nil"/>
              <w:left w:val="nil"/>
              <w:bottom w:val="nil"/>
              <w:right w:val="nil"/>
            </w:tcBorders>
          </w:tcPr>
          <w:p w14:paraId="3C74288F" w14:textId="14848A26"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Personal topics and examples</w:t>
            </w:r>
            <w:r w:rsidRPr="003E45F1">
              <w:rPr>
                <w:rFonts w:cs="Times New Roman"/>
                <w:sz w:val="20"/>
                <w:szCs w:val="20"/>
              </w:rPr>
              <w:t>.”</w:t>
            </w:r>
            <w:r w:rsidR="00F60EF6" w:rsidRPr="003E45F1">
              <w:rPr>
                <w:rFonts w:cs="Times New Roman"/>
                <w:sz w:val="20"/>
                <w:szCs w:val="20"/>
              </w:rPr>
              <w:t xml:space="preserve"> (P53)</w:t>
            </w:r>
          </w:p>
          <w:p w14:paraId="4F44DAA7" w14:textId="77777777" w:rsidR="00F60EF6" w:rsidRPr="003E45F1" w:rsidRDefault="00F60EF6" w:rsidP="00120131">
            <w:pPr>
              <w:contextualSpacing/>
              <w:jc w:val="both"/>
              <w:rPr>
                <w:rFonts w:cs="Times New Roman"/>
                <w:sz w:val="10"/>
                <w:szCs w:val="10"/>
              </w:rPr>
            </w:pPr>
          </w:p>
          <w:p w14:paraId="1F85174E" w14:textId="249FC45D" w:rsidR="00F60EF6" w:rsidRPr="003E45F1" w:rsidRDefault="00120131" w:rsidP="00120131">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Talking about topics in individual session to recognize what helps me</w:t>
            </w:r>
            <w:r w:rsidRPr="003E45F1">
              <w:rPr>
                <w:rFonts w:cs="Times New Roman"/>
                <w:sz w:val="20"/>
                <w:szCs w:val="20"/>
              </w:rPr>
              <w:t>.”</w:t>
            </w:r>
            <w:r w:rsidR="00F60EF6" w:rsidRPr="003E45F1">
              <w:rPr>
                <w:rFonts w:cs="Times New Roman"/>
                <w:sz w:val="20"/>
                <w:szCs w:val="20"/>
              </w:rPr>
              <w:t xml:space="preserve"> (P20)</w:t>
            </w:r>
          </w:p>
        </w:tc>
      </w:tr>
      <w:tr w:rsidR="00576829" w:rsidRPr="003E45F1" w14:paraId="497DFE34" w14:textId="77777777" w:rsidTr="00C029F5">
        <w:trPr>
          <w:trHeight w:val="300"/>
        </w:trPr>
        <w:tc>
          <w:tcPr>
            <w:tcW w:w="2235" w:type="dxa"/>
            <w:tcBorders>
              <w:top w:val="nil"/>
              <w:left w:val="nil"/>
              <w:right w:val="nil"/>
            </w:tcBorders>
          </w:tcPr>
          <w:p w14:paraId="3E9287F2" w14:textId="77777777" w:rsidR="00F60EF6" w:rsidRPr="003E45F1" w:rsidRDefault="00F60EF6" w:rsidP="00211F85">
            <w:pPr>
              <w:ind w:firstLine="142"/>
              <w:contextualSpacing/>
              <w:rPr>
                <w:rFonts w:cs="Times New Roman"/>
                <w:sz w:val="20"/>
                <w:szCs w:val="20"/>
              </w:rPr>
            </w:pPr>
            <w:r w:rsidRPr="003E45F1">
              <w:rPr>
                <w:rFonts w:cs="Times New Roman"/>
                <w:sz w:val="20"/>
                <w:szCs w:val="20"/>
              </w:rPr>
              <w:t>Specific answers</w:t>
            </w:r>
          </w:p>
          <w:p w14:paraId="1676351E" w14:textId="77777777" w:rsidR="00F60EF6" w:rsidRPr="003E45F1" w:rsidRDefault="00F60EF6" w:rsidP="00211F85">
            <w:pPr>
              <w:ind w:firstLine="142"/>
              <w:contextualSpacing/>
              <w:rPr>
                <w:rFonts w:cs="Times New Roman"/>
                <w:sz w:val="20"/>
                <w:szCs w:val="20"/>
              </w:rPr>
            </w:pPr>
            <w:r w:rsidRPr="003E45F1">
              <w:rPr>
                <w:rFonts w:cs="Times New Roman"/>
                <w:sz w:val="20"/>
                <w:szCs w:val="20"/>
              </w:rPr>
              <w:lastRenderedPageBreak/>
              <w:t>(example quotations)</w:t>
            </w:r>
          </w:p>
          <w:p w14:paraId="4FE09072" w14:textId="77777777" w:rsidR="00F60EF6" w:rsidRPr="003E45F1" w:rsidRDefault="00F60EF6" w:rsidP="00211F85">
            <w:pPr>
              <w:ind w:firstLine="142"/>
              <w:contextualSpacing/>
              <w:rPr>
                <w:rFonts w:cs="Times New Roman"/>
                <w:sz w:val="20"/>
                <w:szCs w:val="20"/>
              </w:rPr>
            </w:pPr>
          </w:p>
        </w:tc>
        <w:tc>
          <w:tcPr>
            <w:tcW w:w="3214" w:type="dxa"/>
            <w:tcBorders>
              <w:top w:val="nil"/>
              <w:left w:val="nil"/>
              <w:right w:val="nil"/>
            </w:tcBorders>
          </w:tcPr>
          <w:p w14:paraId="7512495E" w14:textId="6FD03637" w:rsidR="00F60EF6" w:rsidRPr="003E45F1" w:rsidRDefault="00120131" w:rsidP="00241900">
            <w:pPr>
              <w:contextualSpacing/>
              <w:jc w:val="both"/>
              <w:rPr>
                <w:rFonts w:cs="Times New Roman"/>
                <w:sz w:val="20"/>
                <w:szCs w:val="20"/>
              </w:rPr>
            </w:pPr>
            <w:r w:rsidRPr="003E45F1">
              <w:rPr>
                <w:rFonts w:cs="Times New Roman"/>
                <w:sz w:val="20"/>
                <w:szCs w:val="20"/>
              </w:rPr>
              <w:lastRenderedPageBreak/>
              <w:t>“</w:t>
            </w:r>
            <w:r w:rsidR="00F60EF6" w:rsidRPr="003E45F1">
              <w:rPr>
                <w:rFonts w:cs="Times New Roman"/>
                <w:sz w:val="20"/>
                <w:szCs w:val="20"/>
              </w:rPr>
              <w:t>Thoughts versus voices</w:t>
            </w:r>
            <w:r w:rsidRPr="003E45F1">
              <w:rPr>
                <w:rFonts w:cs="Times New Roman"/>
                <w:sz w:val="20"/>
                <w:szCs w:val="20"/>
              </w:rPr>
              <w:t>.”</w:t>
            </w:r>
            <w:r w:rsidR="00F60EF6" w:rsidRPr="003E45F1">
              <w:rPr>
                <w:rFonts w:cs="Times New Roman"/>
                <w:sz w:val="20"/>
                <w:szCs w:val="20"/>
              </w:rPr>
              <w:t xml:space="preserve"> (P80)</w:t>
            </w:r>
          </w:p>
          <w:p w14:paraId="599580D3" w14:textId="77777777" w:rsidR="00F60EF6" w:rsidRPr="003E45F1" w:rsidRDefault="00F60EF6" w:rsidP="00241900">
            <w:pPr>
              <w:contextualSpacing/>
              <w:jc w:val="both"/>
              <w:rPr>
                <w:rFonts w:cs="Times New Roman"/>
                <w:sz w:val="10"/>
                <w:szCs w:val="10"/>
              </w:rPr>
            </w:pPr>
          </w:p>
          <w:p w14:paraId="577C0B39" w14:textId="787EB1A7" w:rsidR="00F60EF6" w:rsidRPr="003E45F1" w:rsidRDefault="00120131" w:rsidP="00241900">
            <w:pPr>
              <w:contextualSpacing/>
              <w:jc w:val="both"/>
              <w:rPr>
                <w:rFonts w:cs="Times New Roman"/>
                <w:sz w:val="20"/>
                <w:szCs w:val="20"/>
              </w:rPr>
            </w:pPr>
            <w:r w:rsidRPr="003E45F1">
              <w:rPr>
                <w:rFonts w:cs="Times New Roman"/>
                <w:sz w:val="20"/>
                <w:szCs w:val="20"/>
              </w:rPr>
              <w:lastRenderedPageBreak/>
              <w:t>“</w:t>
            </w:r>
            <w:r w:rsidR="00F60EF6" w:rsidRPr="003E45F1">
              <w:rPr>
                <w:rFonts w:cs="Times New Roman"/>
                <w:sz w:val="20"/>
                <w:szCs w:val="20"/>
              </w:rPr>
              <w:t>Skills and how to stop thoughts</w:t>
            </w:r>
            <w:r w:rsidRPr="003E45F1">
              <w:rPr>
                <w:rFonts w:cs="Times New Roman"/>
                <w:sz w:val="20"/>
                <w:szCs w:val="20"/>
              </w:rPr>
              <w:t>.”</w:t>
            </w:r>
            <w:r w:rsidR="00F60EF6" w:rsidRPr="003E45F1">
              <w:rPr>
                <w:rFonts w:cs="Times New Roman"/>
                <w:sz w:val="20"/>
                <w:szCs w:val="20"/>
              </w:rPr>
              <w:t xml:space="preserve"> (P20)</w:t>
            </w:r>
          </w:p>
        </w:tc>
        <w:tc>
          <w:tcPr>
            <w:tcW w:w="3215" w:type="dxa"/>
            <w:tcBorders>
              <w:top w:val="nil"/>
              <w:left w:val="nil"/>
              <w:right w:val="nil"/>
            </w:tcBorders>
          </w:tcPr>
          <w:p w14:paraId="4CC76B1D" w14:textId="4BC517E3" w:rsidR="00F60EF6" w:rsidRPr="003E45F1" w:rsidRDefault="00120131" w:rsidP="00241900">
            <w:pPr>
              <w:contextualSpacing/>
              <w:jc w:val="both"/>
              <w:rPr>
                <w:rFonts w:cs="Times New Roman"/>
                <w:sz w:val="20"/>
                <w:szCs w:val="20"/>
              </w:rPr>
            </w:pPr>
            <w:r w:rsidRPr="003E45F1">
              <w:rPr>
                <w:rFonts w:cs="Times New Roman"/>
                <w:sz w:val="20"/>
                <w:szCs w:val="20"/>
              </w:rPr>
              <w:lastRenderedPageBreak/>
              <w:t>“</w:t>
            </w:r>
            <w:r w:rsidR="00F60EF6" w:rsidRPr="003E45F1">
              <w:rPr>
                <w:rFonts w:cs="Times New Roman"/>
                <w:sz w:val="20"/>
                <w:szCs w:val="20"/>
              </w:rPr>
              <w:t>How to handle incomplete in</w:t>
            </w:r>
            <w:r w:rsidR="00F60EF6" w:rsidRPr="003E45F1">
              <w:rPr>
                <w:rFonts w:cs="Times New Roman"/>
                <w:sz w:val="20"/>
                <w:szCs w:val="20"/>
              </w:rPr>
              <w:lastRenderedPageBreak/>
              <w:t>formation, decision aids for accepting things</w:t>
            </w:r>
            <w:r w:rsidRPr="003E45F1">
              <w:rPr>
                <w:rFonts w:cs="Times New Roman"/>
                <w:sz w:val="20"/>
                <w:szCs w:val="20"/>
              </w:rPr>
              <w:t>.”</w:t>
            </w:r>
            <w:r w:rsidR="00F60EF6" w:rsidRPr="003E45F1">
              <w:rPr>
                <w:rFonts w:cs="Times New Roman"/>
                <w:sz w:val="20"/>
                <w:szCs w:val="20"/>
              </w:rPr>
              <w:t xml:space="preserve"> (P24)</w:t>
            </w:r>
          </w:p>
          <w:p w14:paraId="19651679" w14:textId="77777777" w:rsidR="00F60EF6" w:rsidRPr="003E45F1" w:rsidRDefault="00F60EF6" w:rsidP="00241900">
            <w:pPr>
              <w:contextualSpacing/>
              <w:jc w:val="both"/>
              <w:rPr>
                <w:rFonts w:cs="Times New Roman"/>
                <w:sz w:val="10"/>
                <w:szCs w:val="10"/>
              </w:rPr>
            </w:pPr>
          </w:p>
          <w:p w14:paraId="561BD8C0" w14:textId="68389533"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I need more tips on how to train my memory. I know this doesn't fit with the problems of the others</w:t>
            </w:r>
            <w:r w:rsidRPr="003E45F1">
              <w:rPr>
                <w:rFonts w:cs="Times New Roman"/>
                <w:sz w:val="20"/>
                <w:szCs w:val="20"/>
              </w:rPr>
              <w:t>.”</w:t>
            </w:r>
            <w:r w:rsidR="00F60EF6" w:rsidRPr="003E45F1">
              <w:rPr>
                <w:rFonts w:cs="Times New Roman"/>
                <w:sz w:val="20"/>
                <w:szCs w:val="20"/>
              </w:rPr>
              <w:t xml:space="preserve"> (P16)</w:t>
            </w:r>
          </w:p>
          <w:p w14:paraId="055731D1" w14:textId="77777777" w:rsidR="00F60EF6" w:rsidRPr="003E45F1" w:rsidRDefault="00F60EF6" w:rsidP="00241900">
            <w:pPr>
              <w:contextualSpacing/>
              <w:jc w:val="both"/>
              <w:rPr>
                <w:rFonts w:cs="Times New Roman"/>
                <w:sz w:val="10"/>
                <w:szCs w:val="10"/>
              </w:rPr>
            </w:pPr>
          </w:p>
          <w:p w14:paraId="7D1EE043" w14:textId="158EA9AD" w:rsidR="00F60EF6" w:rsidRPr="003E45F1" w:rsidRDefault="00120131" w:rsidP="00241900">
            <w:pPr>
              <w:contextualSpacing/>
              <w:jc w:val="both"/>
              <w:rPr>
                <w:rFonts w:cs="Times New Roman"/>
                <w:sz w:val="20"/>
                <w:szCs w:val="20"/>
              </w:rPr>
            </w:pPr>
            <w:r w:rsidRPr="003E45F1">
              <w:rPr>
                <w:rFonts w:cs="Times New Roman"/>
                <w:sz w:val="20"/>
                <w:szCs w:val="20"/>
              </w:rPr>
              <w:t>“</w:t>
            </w:r>
            <w:r w:rsidR="00F60EF6" w:rsidRPr="003E45F1">
              <w:rPr>
                <w:rFonts w:cs="Times New Roman"/>
                <w:sz w:val="20"/>
                <w:szCs w:val="20"/>
              </w:rPr>
              <w:t>We only talked about thoughts, I would be interested also in auditory hallucinations, do we handle them just the same way as thoughts?</w:t>
            </w:r>
            <w:r w:rsidRPr="003E45F1">
              <w:rPr>
                <w:rFonts w:cs="Times New Roman"/>
                <w:sz w:val="20"/>
                <w:szCs w:val="20"/>
              </w:rPr>
              <w:t>”</w:t>
            </w:r>
            <w:r w:rsidR="00F60EF6" w:rsidRPr="003E45F1">
              <w:rPr>
                <w:rFonts w:cs="Times New Roman"/>
                <w:sz w:val="20"/>
                <w:szCs w:val="20"/>
              </w:rPr>
              <w:t xml:space="preserve"> (P80)</w:t>
            </w:r>
          </w:p>
        </w:tc>
        <w:tc>
          <w:tcPr>
            <w:tcW w:w="3214" w:type="dxa"/>
            <w:tcBorders>
              <w:top w:val="nil"/>
              <w:left w:val="nil"/>
              <w:right w:val="nil"/>
            </w:tcBorders>
          </w:tcPr>
          <w:p w14:paraId="248E532B" w14:textId="3EA4699D" w:rsidR="00F60EF6" w:rsidRPr="003E45F1" w:rsidRDefault="00120131" w:rsidP="00241900">
            <w:pPr>
              <w:contextualSpacing/>
              <w:jc w:val="both"/>
              <w:rPr>
                <w:rFonts w:cs="Times New Roman"/>
                <w:sz w:val="20"/>
                <w:szCs w:val="20"/>
              </w:rPr>
            </w:pPr>
            <w:r w:rsidRPr="003E45F1">
              <w:rPr>
                <w:rFonts w:cs="Times New Roman"/>
                <w:sz w:val="20"/>
                <w:szCs w:val="20"/>
              </w:rPr>
              <w:lastRenderedPageBreak/>
              <w:t>“</w:t>
            </w:r>
            <w:r w:rsidR="00F60EF6" w:rsidRPr="003E45F1">
              <w:rPr>
                <w:rFonts w:cs="Times New Roman"/>
                <w:sz w:val="20"/>
                <w:szCs w:val="20"/>
              </w:rPr>
              <w:t xml:space="preserve">Discuss thoughts during acute </w:t>
            </w:r>
            <w:r w:rsidR="00F60EF6" w:rsidRPr="003E45F1">
              <w:rPr>
                <w:rFonts w:cs="Times New Roman"/>
                <w:sz w:val="20"/>
                <w:szCs w:val="20"/>
              </w:rPr>
              <w:lastRenderedPageBreak/>
              <w:t>psychosis</w:t>
            </w:r>
            <w:r w:rsidRPr="003E45F1">
              <w:rPr>
                <w:rFonts w:cs="Times New Roman"/>
                <w:sz w:val="20"/>
                <w:szCs w:val="20"/>
              </w:rPr>
              <w:t>.”</w:t>
            </w:r>
            <w:r w:rsidR="00F60EF6" w:rsidRPr="003E45F1">
              <w:rPr>
                <w:rFonts w:cs="Times New Roman"/>
                <w:sz w:val="20"/>
                <w:szCs w:val="20"/>
              </w:rPr>
              <w:t xml:space="preserve"> (P49)</w:t>
            </w:r>
          </w:p>
          <w:p w14:paraId="03195099" w14:textId="77777777" w:rsidR="00F60EF6" w:rsidRPr="003E45F1" w:rsidRDefault="00F60EF6" w:rsidP="00241900">
            <w:pPr>
              <w:contextualSpacing/>
              <w:jc w:val="both"/>
              <w:rPr>
                <w:rFonts w:cs="Times New Roman"/>
                <w:sz w:val="10"/>
                <w:szCs w:val="10"/>
              </w:rPr>
            </w:pPr>
          </w:p>
          <w:p w14:paraId="7D35A4FE" w14:textId="5E48F141" w:rsidR="00F60EF6" w:rsidRPr="003E45F1" w:rsidRDefault="00120131" w:rsidP="00241900">
            <w:pPr>
              <w:contextualSpacing/>
              <w:jc w:val="both"/>
              <w:rPr>
                <w:rFonts w:cs="Times New Roman"/>
                <w:color w:val="000000"/>
                <w:sz w:val="20"/>
                <w:szCs w:val="20"/>
              </w:rPr>
            </w:pPr>
            <w:r w:rsidRPr="003E45F1">
              <w:rPr>
                <w:rFonts w:cs="Times New Roman"/>
                <w:color w:val="000000"/>
                <w:sz w:val="20"/>
                <w:szCs w:val="20"/>
              </w:rPr>
              <w:t>“</w:t>
            </w:r>
            <w:r w:rsidR="00F60EF6" w:rsidRPr="003E45F1">
              <w:rPr>
                <w:rFonts w:cs="Times New Roman"/>
                <w:color w:val="000000"/>
                <w:sz w:val="20"/>
                <w:szCs w:val="20"/>
              </w:rPr>
              <w:t>How do I differentiate between helpful and not helpful if thoughts are very complex?</w:t>
            </w:r>
            <w:r w:rsidRPr="003E45F1">
              <w:rPr>
                <w:rFonts w:cs="Times New Roman"/>
                <w:color w:val="000000"/>
                <w:sz w:val="20"/>
                <w:szCs w:val="20"/>
              </w:rPr>
              <w:t>”</w:t>
            </w:r>
            <w:r w:rsidR="00F60EF6" w:rsidRPr="003E45F1">
              <w:rPr>
                <w:rFonts w:cs="Times New Roman"/>
                <w:color w:val="000000"/>
                <w:sz w:val="20"/>
                <w:szCs w:val="20"/>
              </w:rPr>
              <w:t xml:space="preserve"> (P24)</w:t>
            </w:r>
          </w:p>
          <w:p w14:paraId="0E0792F3" w14:textId="77777777" w:rsidR="00F60EF6" w:rsidRPr="003E45F1" w:rsidRDefault="00F60EF6" w:rsidP="00241900">
            <w:pPr>
              <w:contextualSpacing/>
              <w:jc w:val="both"/>
              <w:rPr>
                <w:rFonts w:cs="Times New Roman"/>
                <w:color w:val="000000"/>
                <w:sz w:val="20"/>
                <w:szCs w:val="20"/>
              </w:rPr>
            </w:pPr>
          </w:p>
          <w:p w14:paraId="539D2342" w14:textId="77777777" w:rsidR="00F60EF6" w:rsidRPr="003E45F1" w:rsidRDefault="00F60EF6" w:rsidP="00241900">
            <w:pPr>
              <w:contextualSpacing/>
              <w:jc w:val="both"/>
              <w:rPr>
                <w:rFonts w:cs="Times New Roman"/>
                <w:sz w:val="20"/>
                <w:szCs w:val="20"/>
              </w:rPr>
            </w:pPr>
          </w:p>
        </w:tc>
        <w:tc>
          <w:tcPr>
            <w:tcW w:w="3215" w:type="dxa"/>
            <w:tcBorders>
              <w:top w:val="nil"/>
              <w:left w:val="nil"/>
              <w:right w:val="nil"/>
            </w:tcBorders>
          </w:tcPr>
          <w:p w14:paraId="4E5E708B" w14:textId="41BA6E40" w:rsidR="00F60EF6" w:rsidRPr="003E45F1" w:rsidRDefault="00120131" w:rsidP="00120131">
            <w:pPr>
              <w:contextualSpacing/>
              <w:jc w:val="both"/>
              <w:rPr>
                <w:rFonts w:cs="Times New Roman"/>
                <w:sz w:val="20"/>
                <w:szCs w:val="20"/>
              </w:rPr>
            </w:pPr>
            <w:r w:rsidRPr="003E45F1">
              <w:rPr>
                <w:rFonts w:cs="Times New Roman"/>
                <w:sz w:val="20"/>
                <w:szCs w:val="20"/>
              </w:rPr>
              <w:lastRenderedPageBreak/>
              <w:t>“</w:t>
            </w:r>
            <w:r w:rsidR="00F60EF6" w:rsidRPr="003E45F1">
              <w:rPr>
                <w:rFonts w:cs="Times New Roman"/>
                <w:sz w:val="20"/>
                <w:szCs w:val="20"/>
              </w:rPr>
              <w:t>Social competencies</w:t>
            </w:r>
            <w:r w:rsidRPr="003E45F1">
              <w:rPr>
                <w:rFonts w:cs="Times New Roman"/>
                <w:sz w:val="20"/>
                <w:szCs w:val="20"/>
              </w:rPr>
              <w:t>.”</w:t>
            </w:r>
            <w:r w:rsidR="00F60EF6" w:rsidRPr="003E45F1">
              <w:rPr>
                <w:rFonts w:cs="Times New Roman"/>
                <w:sz w:val="20"/>
                <w:szCs w:val="20"/>
              </w:rPr>
              <w:t xml:space="preserve"> (P08)</w:t>
            </w:r>
          </w:p>
          <w:p w14:paraId="18106EF9" w14:textId="77777777" w:rsidR="00F60EF6" w:rsidRPr="003E45F1" w:rsidRDefault="00F60EF6" w:rsidP="00120131">
            <w:pPr>
              <w:contextualSpacing/>
              <w:jc w:val="both"/>
              <w:rPr>
                <w:rFonts w:cs="Times New Roman"/>
                <w:sz w:val="20"/>
                <w:szCs w:val="20"/>
              </w:rPr>
            </w:pPr>
          </w:p>
        </w:tc>
      </w:tr>
    </w:tbl>
    <w:p w14:paraId="07F6CCFC" w14:textId="77777777" w:rsidR="009A1E4A" w:rsidRPr="003E45F1" w:rsidRDefault="009A1E4A" w:rsidP="00BF23FC"/>
    <w:p w14:paraId="771A6D5E" w14:textId="77777777" w:rsidR="00050A6C" w:rsidRPr="003E45F1" w:rsidRDefault="00050A6C" w:rsidP="00BF23FC">
      <w:pPr>
        <w:sectPr w:rsidR="00050A6C" w:rsidRPr="003E45F1" w:rsidSect="00050A6C">
          <w:pgSz w:w="15840" w:h="12240" w:orient="landscape"/>
          <w:pgMar w:top="1282" w:right="1804" w:bottom="1181" w:left="1138" w:header="720" w:footer="720" w:gutter="0"/>
          <w:cols w:space="720"/>
          <w:titlePg/>
          <w:docGrid w:linePitch="360"/>
        </w:sectPr>
      </w:pPr>
    </w:p>
    <w:p w14:paraId="4411A922" w14:textId="2E90B291" w:rsidR="00454E6C" w:rsidRPr="003E45F1" w:rsidRDefault="00454E6C" w:rsidP="00454E6C">
      <w:pPr>
        <w:pStyle w:val="berschrift2"/>
      </w:pPr>
      <w:bookmarkStart w:id="19" w:name="_Toc14112523"/>
      <w:r w:rsidRPr="003E45F1">
        <w:lastRenderedPageBreak/>
        <w:t xml:space="preserve">Supplementary Table 4. Participation in supplementary treatments </w:t>
      </w:r>
      <w:r w:rsidR="004A1869" w:rsidRPr="003E45F1">
        <w:t>additionally to the experimental group therapy</w:t>
      </w:r>
      <w:bookmarkEnd w:id="19"/>
      <w:r w:rsidR="004A1869" w:rsidRPr="003E45F1">
        <w:t xml:space="preserve"> </w:t>
      </w:r>
    </w:p>
    <w:tbl>
      <w:tblPr>
        <w:tblStyle w:val="Tabellenraster"/>
        <w:tblW w:w="0" w:type="auto"/>
        <w:tblCellMar>
          <w:top w:w="113" w:type="dxa"/>
          <w:bottom w:w="113" w:type="dxa"/>
        </w:tblCellMar>
        <w:tblLook w:val="04A0" w:firstRow="1" w:lastRow="0" w:firstColumn="1" w:lastColumn="0" w:noHBand="0" w:noVBand="1"/>
      </w:tblPr>
      <w:tblGrid>
        <w:gridCol w:w="5399"/>
        <w:gridCol w:w="3056"/>
      </w:tblGrid>
      <w:tr w:rsidR="004A1869" w:rsidRPr="003E45F1" w14:paraId="6B90CA3E" w14:textId="77777777" w:rsidTr="004A1869">
        <w:trPr>
          <w:trHeight w:val="244"/>
        </w:trPr>
        <w:tc>
          <w:tcPr>
            <w:tcW w:w="5399" w:type="dxa"/>
            <w:tcBorders>
              <w:left w:val="nil"/>
              <w:bottom w:val="single" w:sz="4" w:space="0" w:color="auto"/>
              <w:right w:val="nil"/>
            </w:tcBorders>
            <w:vAlign w:val="center"/>
          </w:tcPr>
          <w:p w14:paraId="0484532A" w14:textId="042585F5" w:rsidR="004A1869" w:rsidRPr="003E45F1" w:rsidRDefault="004A1869" w:rsidP="004A1869">
            <w:pPr>
              <w:contextualSpacing/>
              <w:rPr>
                <w:rFonts w:cs="Times New Roman"/>
                <w:sz w:val="20"/>
                <w:szCs w:val="20"/>
              </w:rPr>
            </w:pPr>
            <w:r w:rsidRPr="003E45F1">
              <w:rPr>
                <w:rFonts w:cs="Times New Roman"/>
                <w:sz w:val="20"/>
                <w:szCs w:val="20"/>
              </w:rPr>
              <w:t>Supplementary treatments (multiple therapies possible), n (%)</w:t>
            </w:r>
          </w:p>
        </w:tc>
        <w:tc>
          <w:tcPr>
            <w:tcW w:w="3056" w:type="dxa"/>
            <w:tcBorders>
              <w:left w:val="nil"/>
              <w:bottom w:val="single" w:sz="4" w:space="0" w:color="auto"/>
              <w:right w:val="nil"/>
            </w:tcBorders>
            <w:vAlign w:val="center"/>
          </w:tcPr>
          <w:p w14:paraId="6904F166" w14:textId="77777777" w:rsidR="004A1869" w:rsidRPr="003E45F1" w:rsidRDefault="004A1869" w:rsidP="004A1869">
            <w:pPr>
              <w:contextualSpacing/>
              <w:rPr>
                <w:rFonts w:cs="Times New Roman"/>
                <w:sz w:val="2"/>
                <w:szCs w:val="2"/>
              </w:rPr>
            </w:pPr>
          </w:p>
          <w:p w14:paraId="7DADC8EB" w14:textId="77777777" w:rsidR="004A1869" w:rsidRPr="003E45F1" w:rsidRDefault="004A1869" w:rsidP="004A1869">
            <w:pPr>
              <w:contextualSpacing/>
              <w:rPr>
                <w:rFonts w:cs="Times New Roman"/>
                <w:sz w:val="2"/>
                <w:szCs w:val="2"/>
              </w:rPr>
            </w:pPr>
          </w:p>
          <w:p w14:paraId="0F01CAAC" w14:textId="77777777" w:rsidR="004A1869" w:rsidRPr="003E45F1" w:rsidRDefault="004A1869" w:rsidP="004A1869">
            <w:pPr>
              <w:contextualSpacing/>
              <w:rPr>
                <w:rFonts w:cs="Times New Roman"/>
                <w:sz w:val="2"/>
                <w:szCs w:val="2"/>
              </w:rPr>
            </w:pPr>
          </w:p>
          <w:p w14:paraId="52C8E028" w14:textId="77777777" w:rsidR="004A1869" w:rsidRPr="003E45F1" w:rsidRDefault="004A1869" w:rsidP="004A1869">
            <w:pPr>
              <w:contextualSpacing/>
              <w:rPr>
                <w:rFonts w:cs="Times New Roman"/>
                <w:sz w:val="2"/>
                <w:szCs w:val="2"/>
              </w:rPr>
            </w:pPr>
          </w:p>
          <w:p w14:paraId="7F4C36CB" w14:textId="77777777" w:rsidR="004A1869" w:rsidRPr="003E45F1" w:rsidRDefault="004A1869" w:rsidP="004A1869">
            <w:pPr>
              <w:contextualSpacing/>
              <w:rPr>
                <w:rFonts w:cs="Times New Roman"/>
                <w:sz w:val="2"/>
                <w:szCs w:val="2"/>
              </w:rPr>
            </w:pPr>
          </w:p>
          <w:p w14:paraId="63771C97" w14:textId="213A9EC5" w:rsidR="004A1869" w:rsidRPr="003E45F1" w:rsidRDefault="004A1869" w:rsidP="004A1869">
            <w:pPr>
              <w:contextualSpacing/>
              <w:rPr>
                <w:rFonts w:cs="Times New Roman"/>
                <w:sz w:val="20"/>
                <w:szCs w:val="20"/>
              </w:rPr>
            </w:pPr>
            <w:r w:rsidRPr="003E45F1">
              <w:rPr>
                <w:rFonts w:cs="Times New Roman"/>
                <w:sz w:val="20"/>
                <w:szCs w:val="20"/>
              </w:rPr>
              <w:t>37 (100)</w:t>
            </w:r>
          </w:p>
        </w:tc>
      </w:tr>
      <w:tr w:rsidR="004A1869" w:rsidRPr="003E45F1" w14:paraId="4628513D" w14:textId="77777777" w:rsidTr="004A1869">
        <w:trPr>
          <w:trHeight w:val="244"/>
        </w:trPr>
        <w:tc>
          <w:tcPr>
            <w:tcW w:w="5399" w:type="dxa"/>
            <w:tcBorders>
              <w:left w:val="nil"/>
              <w:bottom w:val="nil"/>
              <w:right w:val="nil"/>
            </w:tcBorders>
            <w:vAlign w:val="center"/>
          </w:tcPr>
          <w:p w14:paraId="2CAB9101" w14:textId="77777777" w:rsidR="004A1869" w:rsidRPr="003E45F1" w:rsidRDefault="004A1869" w:rsidP="004A1869">
            <w:pPr>
              <w:ind w:firstLine="142"/>
              <w:contextualSpacing/>
              <w:rPr>
                <w:rFonts w:cs="Times New Roman"/>
                <w:sz w:val="20"/>
                <w:szCs w:val="20"/>
              </w:rPr>
            </w:pPr>
            <w:r w:rsidRPr="003E45F1">
              <w:rPr>
                <w:rFonts w:cs="Times New Roman"/>
                <w:sz w:val="20"/>
                <w:szCs w:val="20"/>
              </w:rPr>
              <w:t xml:space="preserve">   Individual psychotherapy </w:t>
            </w:r>
          </w:p>
        </w:tc>
        <w:tc>
          <w:tcPr>
            <w:tcW w:w="3056" w:type="dxa"/>
            <w:tcBorders>
              <w:left w:val="nil"/>
              <w:bottom w:val="nil"/>
              <w:right w:val="nil"/>
            </w:tcBorders>
            <w:vAlign w:val="center"/>
          </w:tcPr>
          <w:p w14:paraId="4CE69D2B" w14:textId="77777777" w:rsidR="004A1869" w:rsidRPr="003E45F1" w:rsidRDefault="004A1869" w:rsidP="004A1869">
            <w:pPr>
              <w:contextualSpacing/>
              <w:rPr>
                <w:rFonts w:cs="Times New Roman"/>
                <w:sz w:val="20"/>
                <w:szCs w:val="20"/>
              </w:rPr>
            </w:pPr>
            <w:r w:rsidRPr="003E45F1">
              <w:rPr>
                <w:rFonts w:cs="Times New Roman"/>
                <w:sz w:val="20"/>
                <w:szCs w:val="20"/>
              </w:rPr>
              <w:t>37 (100)</w:t>
            </w:r>
          </w:p>
        </w:tc>
      </w:tr>
      <w:tr w:rsidR="004A1869" w:rsidRPr="003E45F1" w14:paraId="4E63992F" w14:textId="77777777" w:rsidTr="004A1869">
        <w:trPr>
          <w:trHeight w:val="244"/>
        </w:trPr>
        <w:tc>
          <w:tcPr>
            <w:tcW w:w="5399" w:type="dxa"/>
            <w:tcBorders>
              <w:top w:val="nil"/>
              <w:left w:val="nil"/>
              <w:bottom w:val="nil"/>
              <w:right w:val="nil"/>
            </w:tcBorders>
            <w:vAlign w:val="center"/>
          </w:tcPr>
          <w:p w14:paraId="13C16A1A" w14:textId="77777777" w:rsidR="004A1869" w:rsidRPr="003E45F1" w:rsidRDefault="004A1869" w:rsidP="004A1869">
            <w:pPr>
              <w:ind w:firstLine="142"/>
              <w:contextualSpacing/>
              <w:rPr>
                <w:rFonts w:cs="Times New Roman"/>
                <w:sz w:val="20"/>
                <w:szCs w:val="20"/>
              </w:rPr>
            </w:pPr>
            <w:r w:rsidRPr="003E45F1">
              <w:rPr>
                <w:rFonts w:cs="Times New Roman"/>
                <w:sz w:val="20"/>
                <w:szCs w:val="20"/>
              </w:rPr>
              <w:t xml:space="preserve">   Other group therapy </w:t>
            </w:r>
          </w:p>
        </w:tc>
        <w:tc>
          <w:tcPr>
            <w:tcW w:w="3056" w:type="dxa"/>
            <w:tcBorders>
              <w:top w:val="nil"/>
              <w:left w:val="nil"/>
              <w:bottom w:val="nil"/>
              <w:right w:val="nil"/>
            </w:tcBorders>
            <w:vAlign w:val="center"/>
          </w:tcPr>
          <w:p w14:paraId="7E103238" w14:textId="199281D0" w:rsidR="004A1869" w:rsidRPr="003E45F1" w:rsidRDefault="004F7ECC" w:rsidP="004A1869">
            <w:pPr>
              <w:contextualSpacing/>
              <w:rPr>
                <w:rFonts w:cs="Times New Roman"/>
                <w:sz w:val="20"/>
                <w:szCs w:val="20"/>
              </w:rPr>
            </w:pPr>
            <w:r w:rsidRPr="003E45F1">
              <w:rPr>
                <w:rFonts w:cs="Times New Roman"/>
                <w:sz w:val="20"/>
                <w:szCs w:val="20"/>
              </w:rPr>
              <w:t>26 (72.</w:t>
            </w:r>
            <w:r w:rsidR="004A1869" w:rsidRPr="003E45F1">
              <w:rPr>
                <w:rFonts w:cs="Times New Roman"/>
                <w:sz w:val="20"/>
                <w:szCs w:val="20"/>
              </w:rPr>
              <w:t>9)</w:t>
            </w:r>
          </w:p>
        </w:tc>
      </w:tr>
      <w:tr w:rsidR="004A1869" w:rsidRPr="003E45F1" w14:paraId="757B4B04" w14:textId="77777777" w:rsidTr="004A1869">
        <w:trPr>
          <w:trHeight w:val="244"/>
        </w:trPr>
        <w:tc>
          <w:tcPr>
            <w:tcW w:w="5399" w:type="dxa"/>
            <w:tcBorders>
              <w:top w:val="nil"/>
              <w:left w:val="nil"/>
              <w:bottom w:val="nil"/>
              <w:right w:val="nil"/>
            </w:tcBorders>
            <w:vAlign w:val="center"/>
          </w:tcPr>
          <w:p w14:paraId="5DF8903E" w14:textId="77777777" w:rsidR="004A1869" w:rsidRPr="003E45F1" w:rsidRDefault="004A1869" w:rsidP="004A1869">
            <w:pPr>
              <w:ind w:firstLine="142"/>
              <w:contextualSpacing/>
              <w:rPr>
                <w:rFonts w:cs="Times New Roman"/>
                <w:sz w:val="20"/>
                <w:szCs w:val="20"/>
              </w:rPr>
            </w:pPr>
            <w:r w:rsidRPr="003E45F1">
              <w:rPr>
                <w:rFonts w:cs="Times New Roman"/>
                <w:sz w:val="20"/>
                <w:szCs w:val="20"/>
              </w:rPr>
              <w:t xml:space="preserve">   Occupational therapy </w:t>
            </w:r>
          </w:p>
        </w:tc>
        <w:tc>
          <w:tcPr>
            <w:tcW w:w="3056" w:type="dxa"/>
            <w:tcBorders>
              <w:top w:val="nil"/>
              <w:left w:val="nil"/>
              <w:bottom w:val="nil"/>
              <w:right w:val="nil"/>
            </w:tcBorders>
            <w:vAlign w:val="center"/>
          </w:tcPr>
          <w:p w14:paraId="23C27125" w14:textId="77777777" w:rsidR="004A1869" w:rsidRPr="003E45F1" w:rsidRDefault="004A1869" w:rsidP="004A1869">
            <w:pPr>
              <w:contextualSpacing/>
              <w:rPr>
                <w:rFonts w:cs="Times New Roman"/>
                <w:sz w:val="20"/>
                <w:szCs w:val="20"/>
              </w:rPr>
            </w:pPr>
            <w:r w:rsidRPr="003E45F1">
              <w:rPr>
                <w:rFonts w:cs="Times New Roman"/>
                <w:sz w:val="20"/>
                <w:szCs w:val="20"/>
              </w:rPr>
              <w:t>37 (100)</w:t>
            </w:r>
          </w:p>
        </w:tc>
      </w:tr>
      <w:tr w:rsidR="004A1869" w:rsidRPr="003E45F1" w14:paraId="64084C7F" w14:textId="77777777" w:rsidTr="004A1869">
        <w:trPr>
          <w:trHeight w:val="244"/>
        </w:trPr>
        <w:tc>
          <w:tcPr>
            <w:tcW w:w="5399" w:type="dxa"/>
            <w:tcBorders>
              <w:top w:val="nil"/>
              <w:left w:val="nil"/>
              <w:bottom w:val="nil"/>
              <w:right w:val="nil"/>
            </w:tcBorders>
            <w:vAlign w:val="center"/>
          </w:tcPr>
          <w:p w14:paraId="15F9C999" w14:textId="77777777" w:rsidR="004A1869" w:rsidRPr="003E45F1" w:rsidRDefault="004A1869" w:rsidP="004A1869">
            <w:pPr>
              <w:ind w:firstLine="142"/>
              <w:contextualSpacing/>
              <w:rPr>
                <w:rFonts w:cs="Times New Roman"/>
                <w:sz w:val="20"/>
                <w:szCs w:val="20"/>
              </w:rPr>
            </w:pPr>
            <w:r w:rsidRPr="003E45F1">
              <w:rPr>
                <w:rFonts w:cs="Times New Roman"/>
                <w:sz w:val="20"/>
                <w:szCs w:val="20"/>
              </w:rPr>
              <w:t xml:space="preserve">   Sports therapy </w:t>
            </w:r>
          </w:p>
        </w:tc>
        <w:tc>
          <w:tcPr>
            <w:tcW w:w="3056" w:type="dxa"/>
            <w:tcBorders>
              <w:top w:val="nil"/>
              <w:left w:val="nil"/>
              <w:bottom w:val="nil"/>
              <w:right w:val="nil"/>
            </w:tcBorders>
            <w:vAlign w:val="center"/>
          </w:tcPr>
          <w:p w14:paraId="2AB7B0D9" w14:textId="78B8C4AC" w:rsidR="004A1869" w:rsidRPr="003E45F1" w:rsidRDefault="004F7ECC" w:rsidP="004A1869">
            <w:pPr>
              <w:contextualSpacing/>
              <w:rPr>
                <w:rFonts w:cs="Times New Roman"/>
                <w:sz w:val="20"/>
                <w:szCs w:val="20"/>
              </w:rPr>
            </w:pPr>
            <w:r w:rsidRPr="003E45F1">
              <w:rPr>
                <w:rFonts w:cs="Times New Roman"/>
                <w:sz w:val="20"/>
                <w:szCs w:val="20"/>
              </w:rPr>
              <w:t>28 (75.</w:t>
            </w:r>
            <w:r w:rsidR="004A1869" w:rsidRPr="003E45F1">
              <w:rPr>
                <w:rFonts w:cs="Times New Roman"/>
                <w:sz w:val="20"/>
                <w:szCs w:val="20"/>
              </w:rPr>
              <w:t>7)</w:t>
            </w:r>
          </w:p>
        </w:tc>
      </w:tr>
      <w:tr w:rsidR="004A1869" w:rsidRPr="003E45F1" w14:paraId="4FEC0F14" w14:textId="77777777" w:rsidTr="004A1869">
        <w:trPr>
          <w:trHeight w:val="244"/>
        </w:trPr>
        <w:tc>
          <w:tcPr>
            <w:tcW w:w="5399" w:type="dxa"/>
            <w:tcBorders>
              <w:top w:val="nil"/>
              <w:left w:val="nil"/>
              <w:right w:val="nil"/>
            </w:tcBorders>
            <w:vAlign w:val="center"/>
          </w:tcPr>
          <w:p w14:paraId="2D6B91E8" w14:textId="0015B325" w:rsidR="004A1869" w:rsidRPr="003E45F1" w:rsidRDefault="00DF350F" w:rsidP="004A1869">
            <w:pPr>
              <w:ind w:firstLine="142"/>
              <w:contextualSpacing/>
              <w:rPr>
                <w:rFonts w:cs="Times New Roman"/>
                <w:sz w:val="20"/>
                <w:szCs w:val="20"/>
              </w:rPr>
            </w:pPr>
            <w:r w:rsidRPr="003E45F1">
              <w:rPr>
                <w:rFonts w:cs="Times New Roman"/>
                <w:sz w:val="20"/>
                <w:szCs w:val="20"/>
              </w:rPr>
              <w:t xml:space="preserve">   Electroconvulsive therapy</w:t>
            </w:r>
          </w:p>
        </w:tc>
        <w:tc>
          <w:tcPr>
            <w:tcW w:w="3056" w:type="dxa"/>
            <w:tcBorders>
              <w:top w:val="nil"/>
              <w:left w:val="nil"/>
              <w:right w:val="nil"/>
            </w:tcBorders>
            <w:vAlign w:val="center"/>
          </w:tcPr>
          <w:p w14:paraId="12C94F18" w14:textId="280ADC3D" w:rsidR="004A1869" w:rsidRPr="003E45F1" w:rsidRDefault="004F7ECC" w:rsidP="004A1869">
            <w:pPr>
              <w:contextualSpacing/>
              <w:rPr>
                <w:rFonts w:cs="Times New Roman"/>
                <w:sz w:val="20"/>
                <w:szCs w:val="20"/>
              </w:rPr>
            </w:pPr>
            <w:r w:rsidRPr="003E45F1">
              <w:rPr>
                <w:rFonts w:cs="Times New Roman"/>
                <w:sz w:val="20"/>
                <w:szCs w:val="20"/>
              </w:rPr>
              <w:t>5 (13.</w:t>
            </w:r>
            <w:r w:rsidR="004A1869" w:rsidRPr="003E45F1">
              <w:rPr>
                <w:rFonts w:cs="Times New Roman"/>
                <w:sz w:val="20"/>
                <w:szCs w:val="20"/>
              </w:rPr>
              <w:t>5)</w:t>
            </w:r>
          </w:p>
        </w:tc>
      </w:tr>
    </w:tbl>
    <w:p w14:paraId="2245F9DA" w14:textId="755AC3B5" w:rsidR="00BF23FC" w:rsidRPr="003E45F1" w:rsidRDefault="004A1869" w:rsidP="00DC23D8">
      <w:pPr>
        <w:jc w:val="both"/>
        <w:rPr>
          <w:sz w:val="20"/>
          <w:szCs w:val="20"/>
        </w:rPr>
      </w:pPr>
      <w:r w:rsidRPr="003E45F1">
        <w:rPr>
          <w:i/>
          <w:sz w:val="20"/>
          <w:szCs w:val="20"/>
        </w:rPr>
        <w:t>Note.</w:t>
      </w:r>
      <w:r w:rsidR="00DF350F" w:rsidRPr="003E45F1">
        <w:rPr>
          <w:i/>
          <w:sz w:val="20"/>
          <w:szCs w:val="20"/>
        </w:rPr>
        <w:t xml:space="preserve"> </w:t>
      </w:r>
      <w:r w:rsidR="00DF350F" w:rsidRPr="003E45F1">
        <w:rPr>
          <w:sz w:val="20"/>
          <w:szCs w:val="20"/>
        </w:rPr>
        <w:t xml:space="preserve">Participants were able to take part in one other group therapy </w:t>
      </w:r>
      <w:r w:rsidR="004F7ECC" w:rsidRPr="003E45F1">
        <w:rPr>
          <w:sz w:val="20"/>
          <w:szCs w:val="20"/>
        </w:rPr>
        <w:t xml:space="preserve">module </w:t>
      </w:r>
      <w:r w:rsidR="00DF350F" w:rsidRPr="003E45F1">
        <w:rPr>
          <w:sz w:val="20"/>
          <w:szCs w:val="20"/>
        </w:rPr>
        <w:t xml:space="preserve">besides the experimental group intervention. Supplementary group therapies included a </w:t>
      </w:r>
      <w:r w:rsidR="00C14E65" w:rsidRPr="003E45F1">
        <w:rPr>
          <w:sz w:val="20"/>
          <w:szCs w:val="20"/>
        </w:rPr>
        <w:t xml:space="preserve">transdiagnostic </w:t>
      </w:r>
      <w:r w:rsidR="00DF350F" w:rsidRPr="003E45F1">
        <w:rPr>
          <w:sz w:val="20"/>
          <w:szCs w:val="20"/>
        </w:rPr>
        <w:t>Skill</w:t>
      </w:r>
      <w:r w:rsidR="00C14E65" w:rsidRPr="003E45F1">
        <w:rPr>
          <w:sz w:val="20"/>
          <w:szCs w:val="20"/>
        </w:rPr>
        <w:t>s</w:t>
      </w:r>
      <w:r w:rsidR="004F7ECC" w:rsidRPr="003E45F1">
        <w:rPr>
          <w:sz w:val="20"/>
          <w:szCs w:val="20"/>
        </w:rPr>
        <w:t>training, a Resource Group, a Psychoeducation G</w:t>
      </w:r>
      <w:r w:rsidR="00DF350F" w:rsidRPr="003E45F1">
        <w:rPr>
          <w:sz w:val="20"/>
          <w:szCs w:val="20"/>
        </w:rPr>
        <w:t>roup and a Cri</w:t>
      </w:r>
      <w:r w:rsidR="004F7ECC" w:rsidRPr="003E45F1">
        <w:rPr>
          <w:sz w:val="20"/>
          <w:szCs w:val="20"/>
        </w:rPr>
        <w:t>sis-competence G</w:t>
      </w:r>
      <w:r w:rsidR="00DF350F" w:rsidRPr="003E45F1">
        <w:rPr>
          <w:sz w:val="20"/>
          <w:szCs w:val="20"/>
        </w:rPr>
        <w:t xml:space="preserve">roup (see Supplementary Methods 1). </w:t>
      </w:r>
      <w:r w:rsidR="00B10B14" w:rsidRPr="003E45F1">
        <w:rPr>
          <w:sz w:val="20"/>
          <w:szCs w:val="20"/>
        </w:rPr>
        <w:t xml:space="preserve">All </w:t>
      </w:r>
      <w:r w:rsidR="004F7ECC" w:rsidRPr="003E45F1">
        <w:rPr>
          <w:sz w:val="20"/>
          <w:szCs w:val="20"/>
        </w:rPr>
        <w:t xml:space="preserve">participants </w:t>
      </w:r>
      <w:r w:rsidR="00B10B14" w:rsidRPr="003E45F1">
        <w:rPr>
          <w:sz w:val="20"/>
          <w:szCs w:val="20"/>
        </w:rPr>
        <w:t>received individual sessions. The accumulated mean</w:t>
      </w:r>
      <w:r w:rsidR="00DC23D8" w:rsidRPr="003E45F1">
        <w:rPr>
          <w:sz w:val="20"/>
          <w:szCs w:val="20"/>
        </w:rPr>
        <w:t xml:space="preserve"> therapy dose including group therapy and individual sessions </w:t>
      </w:r>
      <w:r w:rsidR="00DC23D8" w:rsidRPr="003E45F1">
        <w:rPr>
          <w:rFonts w:eastAsia="Times New Roman"/>
          <w:sz w:val="20"/>
          <w:szCs w:val="20"/>
        </w:rPr>
        <w:t>resulted</w:t>
      </w:r>
      <w:r w:rsidR="00B10B14" w:rsidRPr="003E45F1">
        <w:rPr>
          <w:rFonts w:eastAsia="Times New Roman"/>
          <w:sz w:val="20"/>
          <w:szCs w:val="20"/>
        </w:rPr>
        <w:t xml:space="preserve"> in a total </w:t>
      </w:r>
      <w:r w:rsidR="00DC23D8" w:rsidRPr="003E45F1">
        <w:rPr>
          <w:rFonts w:eastAsia="Times New Roman"/>
          <w:sz w:val="20"/>
          <w:szCs w:val="20"/>
        </w:rPr>
        <w:t>therapy dose of 711.3 minutes (SD = 103.55)</w:t>
      </w:r>
      <w:r w:rsidR="00B10B14" w:rsidRPr="003E45F1">
        <w:rPr>
          <w:rFonts w:eastAsia="Times New Roman"/>
          <w:sz w:val="20"/>
          <w:szCs w:val="20"/>
        </w:rPr>
        <w:t xml:space="preserve"> during the study period. </w:t>
      </w:r>
    </w:p>
    <w:p w14:paraId="22E790FB" w14:textId="77777777" w:rsidR="000D6FB4" w:rsidRPr="003E45F1" w:rsidRDefault="000D6FB4" w:rsidP="00AA36B0"/>
    <w:p w14:paraId="28B1A84E" w14:textId="77777777" w:rsidR="000D6FB4" w:rsidRPr="003E45F1" w:rsidRDefault="000D6FB4" w:rsidP="00AA36B0"/>
    <w:p w14:paraId="429277E0" w14:textId="77777777" w:rsidR="000D6FB4" w:rsidRPr="003E45F1" w:rsidRDefault="000D6FB4" w:rsidP="00AA36B0"/>
    <w:p w14:paraId="5F071AFC" w14:textId="77777777" w:rsidR="00454E6C" w:rsidRPr="003E45F1" w:rsidRDefault="00454E6C" w:rsidP="00AA36B0"/>
    <w:p w14:paraId="2EA3196D" w14:textId="77777777" w:rsidR="00454E6C" w:rsidRPr="003E45F1" w:rsidRDefault="00454E6C" w:rsidP="00AA36B0"/>
    <w:p w14:paraId="4213494F" w14:textId="77777777" w:rsidR="00454E6C" w:rsidRPr="003E45F1" w:rsidRDefault="00454E6C" w:rsidP="00AA36B0"/>
    <w:p w14:paraId="268A960A" w14:textId="77777777" w:rsidR="0051575B" w:rsidRPr="003E45F1" w:rsidRDefault="0051575B" w:rsidP="00AA36B0">
      <w:pPr>
        <w:sectPr w:rsidR="0051575B" w:rsidRPr="003E45F1" w:rsidSect="00050A6C">
          <w:pgSz w:w="12240" w:h="15840"/>
          <w:pgMar w:top="1804" w:right="1181" w:bottom="1138" w:left="1282" w:header="720" w:footer="720" w:gutter="0"/>
          <w:cols w:space="720"/>
          <w:titlePg/>
          <w:docGrid w:linePitch="360"/>
        </w:sectPr>
      </w:pPr>
    </w:p>
    <w:p w14:paraId="4312F1B3" w14:textId="0754492B" w:rsidR="00454E6C" w:rsidRPr="003E45F1" w:rsidRDefault="00454E6C" w:rsidP="00454E6C">
      <w:pPr>
        <w:pStyle w:val="berschrift2"/>
      </w:pPr>
      <w:bookmarkStart w:id="20" w:name="_Toc14112524"/>
      <w:r w:rsidRPr="003E45F1">
        <w:lastRenderedPageBreak/>
        <w:t>Supplementary Table 5. Content of individual psychotherapy sessions during the study period</w:t>
      </w:r>
      <w:bookmarkEnd w:id="20"/>
      <w:r w:rsidRPr="003E45F1">
        <w:t xml:space="preserve">  </w:t>
      </w:r>
    </w:p>
    <w:tbl>
      <w:tblPr>
        <w:tblStyle w:val="Tabellenraster51"/>
        <w:tblW w:w="14175" w:type="dxa"/>
        <w:tblLayout w:type="fixed"/>
        <w:tblCellMar>
          <w:top w:w="45" w:type="dxa"/>
          <w:bottom w:w="45" w:type="dxa"/>
        </w:tblCellMar>
        <w:tblLook w:val="04A0" w:firstRow="1" w:lastRow="0" w:firstColumn="1" w:lastColumn="0" w:noHBand="0" w:noVBand="1"/>
      </w:tblPr>
      <w:tblGrid>
        <w:gridCol w:w="999"/>
        <w:gridCol w:w="2431"/>
        <w:gridCol w:w="2491"/>
        <w:gridCol w:w="3211"/>
        <w:gridCol w:w="2917"/>
        <w:gridCol w:w="2126"/>
      </w:tblGrid>
      <w:tr w:rsidR="00B12782" w:rsidRPr="003E45F1" w14:paraId="36B40FEC" w14:textId="77777777" w:rsidTr="004661E5">
        <w:trPr>
          <w:trHeight w:val="587"/>
        </w:trPr>
        <w:tc>
          <w:tcPr>
            <w:tcW w:w="999" w:type="dxa"/>
            <w:tcBorders>
              <w:left w:val="nil"/>
              <w:bottom w:val="single" w:sz="4" w:space="0" w:color="auto"/>
              <w:right w:val="nil"/>
            </w:tcBorders>
            <w:noWrap/>
            <w:hideMark/>
          </w:tcPr>
          <w:p w14:paraId="442E64B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ID</w:t>
            </w:r>
          </w:p>
        </w:tc>
        <w:tc>
          <w:tcPr>
            <w:tcW w:w="2431" w:type="dxa"/>
            <w:tcBorders>
              <w:left w:val="nil"/>
              <w:bottom w:val="single" w:sz="4" w:space="0" w:color="auto"/>
              <w:right w:val="nil"/>
            </w:tcBorders>
          </w:tcPr>
          <w:p w14:paraId="62407024" w14:textId="43B4158B"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Individual therapy dose </w:t>
            </w:r>
            <w:r w:rsidR="004661E5" w:rsidRPr="003E45F1">
              <w:rPr>
                <w:rFonts w:eastAsia="Cambria"/>
                <w:sz w:val="20"/>
                <w:szCs w:val="20"/>
              </w:rPr>
              <w:t>(m</w:t>
            </w:r>
            <w:r w:rsidRPr="003E45F1">
              <w:rPr>
                <w:rFonts w:eastAsia="Cambria"/>
                <w:sz w:val="20"/>
                <w:szCs w:val="20"/>
              </w:rPr>
              <w:t xml:space="preserve">inutes) </w:t>
            </w:r>
          </w:p>
        </w:tc>
        <w:tc>
          <w:tcPr>
            <w:tcW w:w="2491" w:type="dxa"/>
            <w:tcBorders>
              <w:left w:val="nil"/>
              <w:bottom w:val="single" w:sz="4" w:space="0" w:color="auto"/>
              <w:right w:val="nil"/>
            </w:tcBorders>
            <w:hideMark/>
          </w:tcPr>
          <w:p w14:paraId="5D1B114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Therapy goals </w:t>
            </w:r>
          </w:p>
        </w:tc>
        <w:tc>
          <w:tcPr>
            <w:tcW w:w="3211" w:type="dxa"/>
            <w:tcBorders>
              <w:left w:val="nil"/>
              <w:bottom w:val="single" w:sz="4" w:space="0" w:color="auto"/>
              <w:right w:val="nil"/>
            </w:tcBorders>
            <w:noWrap/>
            <w:hideMark/>
          </w:tcPr>
          <w:p w14:paraId="7273E3A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Topics and therapeutic techniques related to group </w:t>
            </w:r>
          </w:p>
        </w:tc>
        <w:tc>
          <w:tcPr>
            <w:tcW w:w="2917" w:type="dxa"/>
            <w:tcBorders>
              <w:left w:val="nil"/>
              <w:bottom w:val="single" w:sz="4" w:space="0" w:color="auto"/>
              <w:right w:val="nil"/>
            </w:tcBorders>
            <w:noWrap/>
            <w:hideMark/>
          </w:tcPr>
          <w:p w14:paraId="62F27E3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Topics and therapeutic techniques not related to group</w:t>
            </w:r>
          </w:p>
        </w:tc>
        <w:tc>
          <w:tcPr>
            <w:tcW w:w="2126" w:type="dxa"/>
            <w:tcBorders>
              <w:left w:val="nil"/>
              <w:bottom w:val="single" w:sz="4" w:space="0" w:color="auto"/>
              <w:right w:val="nil"/>
            </w:tcBorders>
            <w:noWrap/>
            <w:hideMark/>
          </w:tcPr>
          <w:p w14:paraId="0BE04B4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Homework  </w:t>
            </w:r>
          </w:p>
        </w:tc>
      </w:tr>
      <w:tr w:rsidR="00B12782" w:rsidRPr="003E45F1" w14:paraId="457A8DF0" w14:textId="77777777" w:rsidTr="004661E5">
        <w:trPr>
          <w:trHeight w:val="518"/>
        </w:trPr>
        <w:tc>
          <w:tcPr>
            <w:tcW w:w="999" w:type="dxa"/>
            <w:tcBorders>
              <w:left w:val="nil"/>
              <w:bottom w:val="nil"/>
              <w:right w:val="nil"/>
            </w:tcBorders>
            <w:hideMark/>
          </w:tcPr>
          <w:p w14:paraId="34D3AE9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P41</w:t>
            </w:r>
          </w:p>
        </w:tc>
        <w:tc>
          <w:tcPr>
            <w:tcW w:w="2431" w:type="dxa"/>
            <w:tcBorders>
              <w:left w:val="nil"/>
              <w:bottom w:val="nil"/>
              <w:right w:val="nil"/>
            </w:tcBorders>
          </w:tcPr>
          <w:p w14:paraId="37DED41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left w:val="nil"/>
              <w:bottom w:val="nil"/>
              <w:right w:val="nil"/>
            </w:tcBorders>
            <w:hideMark/>
          </w:tcPr>
          <w:p w14:paraId="7A7B576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Tension regulation</w:t>
            </w:r>
          </w:p>
          <w:p w14:paraId="68D4536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exploration </w:t>
            </w:r>
          </w:p>
        </w:tc>
        <w:tc>
          <w:tcPr>
            <w:tcW w:w="3211" w:type="dxa"/>
            <w:tcBorders>
              <w:left w:val="nil"/>
              <w:bottom w:val="nil"/>
              <w:right w:val="nil"/>
            </w:tcBorders>
            <w:hideMark/>
          </w:tcPr>
          <w:p w14:paraId="349123C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3F16AFC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commitment </w:t>
            </w:r>
          </w:p>
        </w:tc>
        <w:tc>
          <w:tcPr>
            <w:tcW w:w="2917" w:type="dxa"/>
            <w:tcBorders>
              <w:left w:val="nil"/>
              <w:bottom w:val="nil"/>
              <w:right w:val="nil"/>
            </w:tcBorders>
            <w:hideMark/>
          </w:tcPr>
          <w:p w14:paraId="64627CB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3157A2B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tc>
        <w:tc>
          <w:tcPr>
            <w:tcW w:w="2126" w:type="dxa"/>
            <w:tcBorders>
              <w:left w:val="nil"/>
              <w:bottom w:val="nil"/>
              <w:right w:val="nil"/>
            </w:tcBorders>
            <w:hideMark/>
          </w:tcPr>
          <w:p w14:paraId="0A0A3AB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Skillstraining </w:t>
            </w:r>
            <w:r w:rsidRPr="003E45F1">
              <w:rPr>
                <w:rFonts w:eastAsia="Cambria"/>
                <w:sz w:val="20"/>
                <w:szCs w:val="20"/>
              </w:rPr>
              <w:br/>
            </w:r>
          </w:p>
        </w:tc>
      </w:tr>
      <w:tr w:rsidR="00B12782" w:rsidRPr="003E45F1" w14:paraId="4AE4284D" w14:textId="77777777" w:rsidTr="004661E5">
        <w:trPr>
          <w:trHeight w:val="795"/>
        </w:trPr>
        <w:tc>
          <w:tcPr>
            <w:tcW w:w="999" w:type="dxa"/>
            <w:tcBorders>
              <w:top w:val="nil"/>
              <w:left w:val="nil"/>
              <w:bottom w:val="nil"/>
              <w:right w:val="nil"/>
            </w:tcBorders>
          </w:tcPr>
          <w:p w14:paraId="09A410C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P89</w:t>
            </w:r>
          </w:p>
        </w:tc>
        <w:tc>
          <w:tcPr>
            <w:tcW w:w="2431" w:type="dxa"/>
            <w:tcBorders>
              <w:top w:val="nil"/>
              <w:left w:val="nil"/>
              <w:bottom w:val="nil"/>
              <w:right w:val="nil"/>
            </w:tcBorders>
          </w:tcPr>
          <w:p w14:paraId="7624349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300</w:t>
            </w:r>
          </w:p>
        </w:tc>
        <w:tc>
          <w:tcPr>
            <w:tcW w:w="2491" w:type="dxa"/>
            <w:tcBorders>
              <w:top w:val="nil"/>
              <w:left w:val="nil"/>
              <w:bottom w:val="nil"/>
              <w:right w:val="nil"/>
            </w:tcBorders>
          </w:tcPr>
          <w:p w14:paraId="6601D18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6ED0180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tc>
        <w:tc>
          <w:tcPr>
            <w:tcW w:w="3211" w:type="dxa"/>
            <w:tcBorders>
              <w:top w:val="nil"/>
              <w:left w:val="nil"/>
              <w:bottom w:val="nil"/>
              <w:right w:val="nil"/>
            </w:tcBorders>
          </w:tcPr>
          <w:p w14:paraId="4037E67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Identifying unhelpful thoughts</w:t>
            </w:r>
          </w:p>
          <w:p w14:paraId="3B92511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c>
          <w:tcPr>
            <w:tcW w:w="2917" w:type="dxa"/>
            <w:tcBorders>
              <w:top w:val="nil"/>
              <w:left w:val="nil"/>
              <w:bottom w:val="nil"/>
              <w:right w:val="nil"/>
            </w:tcBorders>
          </w:tcPr>
          <w:p w14:paraId="773E50C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2CAD9F3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p w14:paraId="1BC1A80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Emotion regulation </w:t>
            </w:r>
          </w:p>
          <w:p w14:paraId="6F5793A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4. Trauma exploration </w:t>
            </w:r>
          </w:p>
        </w:tc>
        <w:tc>
          <w:tcPr>
            <w:tcW w:w="2126" w:type="dxa"/>
            <w:tcBorders>
              <w:top w:val="nil"/>
              <w:left w:val="nil"/>
              <w:bottom w:val="nil"/>
              <w:right w:val="nil"/>
            </w:tcBorders>
          </w:tcPr>
          <w:p w14:paraId="0DC7F3E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tc>
      </w:tr>
      <w:tr w:rsidR="00B12782" w:rsidRPr="003E45F1" w14:paraId="211AA967" w14:textId="77777777" w:rsidTr="004661E5">
        <w:trPr>
          <w:trHeight w:val="793"/>
        </w:trPr>
        <w:tc>
          <w:tcPr>
            <w:tcW w:w="999" w:type="dxa"/>
            <w:tcBorders>
              <w:top w:val="nil"/>
              <w:left w:val="nil"/>
              <w:bottom w:val="nil"/>
              <w:right w:val="nil"/>
            </w:tcBorders>
          </w:tcPr>
          <w:p w14:paraId="2DEAEDD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P53</w:t>
            </w:r>
          </w:p>
        </w:tc>
        <w:tc>
          <w:tcPr>
            <w:tcW w:w="2431" w:type="dxa"/>
            <w:tcBorders>
              <w:top w:val="nil"/>
              <w:left w:val="nil"/>
              <w:bottom w:val="nil"/>
              <w:right w:val="nil"/>
            </w:tcBorders>
          </w:tcPr>
          <w:p w14:paraId="28B2F8B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400</w:t>
            </w:r>
          </w:p>
        </w:tc>
        <w:tc>
          <w:tcPr>
            <w:tcW w:w="2491" w:type="dxa"/>
            <w:tcBorders>
              <w:top w:val="nil"/>
              <w:left w:val="nil"/>
              <w:bottom w:val="nil"/>
              <w:right w:val="nil"/>
            </w:tcBorders>
          </w:tcPr>
          <w:p w14:paraId="74FD6E3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Grief management </w:t>
            </w:r>
          </w:p>
          <w:p w14:paraId="397ACC2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exploration </w:t>
            </w:r>
          </w:p>
        </w:tc>
        <w:tc>
          <w:tcPr>
            <w:tcW w:w="3211" w:type="dxa"/>
            <w:tcBorders>
              <w:top w:val="nil"/>
              <w:left w:val="nil"/>
              <w:bottom w:val="nil"/>
              <w:right w:val="nil"/>
            </w:tcBorders>
          </w:tcPr>
          <w:p w14:paraId="36F63A8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Acceptance </w:t>
            </w:r>
          </w:p>
          <w:p w14:paraId="1F30F2E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p w14:paraId="33E3BD9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Value commitment </w:t>
            </w:r>
          </w:p>
        </w:tc>
        <w:tc>
          <w:tcPr>
            <w:tcW w:w="2917" w:type="dxa"/>
            <w:tcBorders>
              <w:top w:val="nil"/>
              <w:left w:val="nil"/>
              <w:bottom w:val="nil"/>
              <w:right w:val="nil"/>
            </w:tcBorders>
          </w:tcPr>
          <w:p w14:paraId="42EE429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97DA62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Psychoeducation depression </w:t>
            </w:r>
          </w:p>
          <w:p w14:paraId="745BCCF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Behavioural activation </w:t>
            </w:r>
          </w:p>
        </w:tc>
        <w:tc>
          <w:tcPr>
            <w:tcW w:w="2126" w:type="dxa"/>
            <w:tcBorders>
              <w:top w:val="nil"/>
              <w:left w:val="nil"/>
              <w:bottom w:val="nil"/>
              <w:right w:val="nil"/>
            </w:tcBorders>
          </w:tcPr>
          <w:p w14:paraId="00D3967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Grief exposition </w:t>
            </w:r>
          </w:p>
          <w:p w14:paraId="504058F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p w14:paraId="4FA2516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Positive activities </w:t>
            </w:r>
          </w:p>
        </w:tc>
      </w:tr>
      <w:tr w:rsidR="00B12782" w:rsidRPr="003E45F1" w14:paraId="233EEAD7" w14:textId="77777777" w:rsidTr="004661E5">
        <w:trPr>
          <w:trHeight w:val="649"/>
        </w:trPr>
        <w:tc>
          <w:tcPr>
            <w:tcW w:w="999" w:type="dxa"/>
            <w:tcBorders>
              <w:top w:val="nil"/>
              <w:left w:val="nil"/>
              <w:bottom w:val="nil"/>
              <w:right w:val="nil"/>
            </w:tcBorders>
          </w:tcPr>
          <w:p w14:paraId="16E18FF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P26</w:t>
            </w:r>
          </w:p>
        </w:tc>
        <w:tc>
          <w:tcPr>
            <w:tcW w:w="2431" w:type="dxa"/>
            <w:tcBorders>
              <w:top w:val="nil"/>
              <w:left w:val="nil"/>
              <w:bottom w:val="nil"/>
              <w:right w:val="nil"/>
            </w:tcBorders>
          </w:tcPr>
          <w:p w14:paraId="665D9FE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30CBFCD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Stress management </w:t>
            </w:r>
          </w:p>
          <w:p w14:paraId="1CB0A0F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Distancing to thoughts</w:t>
            </w:r>
          </w:p>
        </w:tc>
        <w:tc>
          <w:tcPr>
            <w:tcW w:w="3211" w:type="dxa"/>
            <w:tcBorders>
              <w:top w:val="nil"/>
              <w:left w:val="nil"/>
              <w:bottom w:val="nil"/>
              <w:right w:val="nil"/>
            </w:tcBorders>
          </w:tcPr>
          <w:p w14:paraId="3F1C3F8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psychosis </w:t>
            </w:r>
          </w:p>
          <w:p w14:paraId="39BD29E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tc>
        <w:tc>
          <w:tcPr>
            <w:tcW w:w="2917" w:type="dxa"/>
            <w:tcBorders>
              <w:top w:val="nil"/>
              <w:left w:val="nil"/>
              <w:bottom w:val="nil"/>
              <w:right w:val="nil"/>
            </w:tcBorders>
          </w:tcPr>
          <w:p w14:paraId="28FD6E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1D7CF1E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2126" w:type="dxa"/>
            <w:tcBorders>
              <w:top w:val="nil"/>
              <w:left w:val="nil"/>
              <w:bottom w:val="nil"/>
              <w:right w:val="nil"/>
            </w:tcBorders>
          </w:tcPr>
          <w:p w14:paraId="5D58659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None </w:t>
            </w:r>
          </w:p>
        </w:tc>
      </w:tr>
      <w:tr w:rsidR="00B12782" w:rsidRPr="003E45F1" w14:paraId="5A66A574" w14:textId="77777777" w:rsidTr="004661E5">
        <w:trPr>
          <w:trHeight w:val="659"/>
        </w:trPr>
        <w:tc>
          <w:tcPr>
            <w:tcW w:w="999" w:type="dxa"/>
            <w:tcBorders>
              <w:top w:val="nil"/>
              <w:left w:val="nil"/>
              <w:bottom w:val="nil"/>
              <w:right w:val="nil"/>
            </w:tcBorders>
          </w:tcPr>
          <w:p w14:paraId="3FC3F36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P49</w:t>
            </w:r>
          </w:p>
        </w:tc>
        <w:tc>
          <w:tcPr>
            <w:tcW w:w="2431" w:type="dxa"/>
            <w:tcBorders>
              <w:top w:val="nil"/>
              <w:left w:val="nil"/>
              <w:bottom w:val="nil"/>
              <w:right w:val="nil"/>
            </w:tcBorders>
          </w:tcPr>
          <w:p w14:paraId="5B5E74B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51B05B5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Stress management </w:t>
            </w:r>
          </w:p>
        </w:tc>
        <w:tc>
          <w:tcPr>
            <w:tcW w:w="3211" w:type="dxa"/>
            <w:tcBorders>
              <w:top w:val="nil"/>
              <w:left w:val="nil"/>
              <w:bottom w:val="nil"/>
              <w:right w:val="nil"/>
            </w:tcBorders>
          </w:tcPr>
          <w:p w14:paraId="75ACB75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 </w:t>
            </w:r>
          </w:p>
        </w:tc>
        <w:tc>
          <w:tcPr>
            <w:tcW w:w="2917" w:type="dxa"/>
            <w:tcBorders>
              <w:top w:val="nil"/>
              <w:left w:val="nil"/>
              <w:bottom w:val="nil"/>
              <w:right w:val="nil"/>
            </w:tcBorders>
          </w:tcPr>
          <w:p w14:paraId="7E01D71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27A6B6B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p w14:paraId="41BCB7C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Relapse prevention </w:t>
            </w:r>
          </w:p>
        </w:tc>
        <w:tc>
          <w:tcPr>
            <w:tcW w:w="2126" w:type="dxa"/>
            <w:tcBorders>
              <w:top w:val="nil"/>
              <w:left w:val="nil"/>
              <w:bottom w:val="nil"/>
              <w:right w:val="nil"/>
            </w:tcBorders>
          </w:tcPr>
          <w:p w14:paraId="7FE39F6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Stress management</w:t>
            </w:r>
          </w:p>
        </w:tc>
      </w:tr>
      <w:tr w:rsidR="00B12782" w:rsidRPr="003E45F1" w14:paraId="0B24E89B" w14:textId="77777777" w:rsidTr="004661E5">
        <w:trPr>
          <w:trHeight w:val="514"/>
        </w:trPr>
        <w:tc>
          <w:tcPr>
            <w:tcW w:w="999" w:type="dxa"/>
            <w:tcBorders>
              <w:top w:val="nil"/>
              <w:left w:val="nil"/>
              <w:bottom w:val="nil"/>
              <w:right w:val="nil"/>
            </w:tcBorders>
          </w:tcPr>
          <w:p w14:paraId="2EE6432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P33</w:t>
            </w:r>
          </w:p>
        </w:tc>
        <w:tc>
          <w:tcPr>
            <w:tcW w:w="2431" w:type="dxa"/>
            <w:tcBorders>
              <w:top w:val="nil"/>
              <w:left w:val="nil"/>
              <w:bottom w:val="nil"/>
              <w:right w:val="nil"/>
            </w:tcBorders>
          </w:tcPr>
          <w:p w14:paraId="52AB449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300</w:t>
            </w:r>
          </w:p>
        </w:tc>
        <w:tc>
          <w:tcPr>
            <w:tcW w:w="2491" w:type="dxa"/>
            <w:tcBorders>
              <w:top w:val="nil"/>
              <w:left w:val="nil"/>
              <w:bottom w:val="nil"/>
              <w:right w:val="nil"/>
            </w:tcBorders>
          </w:tcPr>
          <w:p w14:paraId="0F729C9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3AEDF08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tc>
        <w:tc>
          <w:tcPr>
            <w:tcW w:w="3211" w:type="dxa"/>
            <w:tcBorders>
              <w:top w:val="nil"/>
              <w:left w:val="nil"/>
              <w:bottom w:val="nil"/>
              <w:right w:val="nil"/>
            </w:tcBorders>
          </w:tcPr>
          <w:p w14:paraId="553109D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psychosis </w:t>
            </w:r>
          </w:p>
          <w:p w14:paraId="555349A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c>
          <w:tcPr>
            <w:tcW w:w="2917" w:type="dxa"/>
            <w:tcBorders>
              <w:top w:val="nil"/>
              <w:left w:val="nil"/>
              <w:bottom w:val="nil"/>
              <w:right w:val="nil"/>
            </w:tcBorders>
          </w:tcPr>
          <w:p w14:paraId="773E8A7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3553443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Relapse prevention </w:t>
            </w:r>
          </w:p>
        </w:tc>
        <w:tc>
          <w:tcPr>
            <w:tcW w:w="2126" w:type="dxa"/>
            <w:tcBorders>
              <w:top w:val="nil"/>
              <w:left w:val="nil"/>
              <w:bottom w:val="nil"/>
              <w:right w:val="nil"/>
            </w:tcBorders>
          </w:tcPr>
          <w:p w14:paraId="566D8A7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Stress management </w:t>
            </w:r>
          </w:p>
          <w:p w14:paraId="4364BFF5" w14:textId="77777777" w:rsidR="00B12782" w:rsidRPr="003E45F1" w:rsidRDefault="00B12782" w:rsidP="00B12782">
            <w:pPr>
              <w:spacing w:before="0" w:after="0"/>
              <w:contextualSpacing/>
              <w:rPr>
                <w:rFonts w:eastAsia="Cambria"/>
                <w:sz w:val="20"/>
                <w:szCs w:val="20"/>
              </w:rPr>
            </w:pPr>
          </w:p>
        </w:tc>
      </w:tr>
      <w:tr w:rsidR="00B12782" w:rsidRPr="003E45F1" w14:paraId="241A2B6F" w14:textId="77777777" w:rsidTr="004661E5">
        <w:trPr>
          <w:trHeight w:val="508"/>
        </w:trPr>
        <w:tc>
          <w:tcPr>
            <w:tcW w:w="999" w:type="dxa"/>
            <w:tcBorders>
              <w:top w:val="nil"/>
              <w:left w:val="nil"/>
              <w:bottom w:val="nil"/>
              <w:right w:val="nil"/>
            </w:tcBorders>
          </w:tcPr>
          <w:p w14:paraId="21FC4A8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P64</w:t>
            </w:r>
          </w:p>
        </w:tc>
        <w:tc>
          <w:tcPr>
            <w:tcW w:w="2431" w:type="dxa"/>
            <w:tcBorders>
              <w:top w:val="nil"/>
              <w:left w:val="nil"/>
              <w:bottom w:val="nil"/>
              <w:right w:val="nil"/>
            </w:tcBorders>
          </w:tcPr>
          <w:p w14:paraId="66C46DD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18B7C06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5C5D18B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3211" w:type="dxa"/>
            <w:tcBorders>
              <w:top w:val="nil"/>
              <w:left w:val="nil"/>
              <w:bottom w:val="nil"/>
              <w:right w:val="nil"/>
            </w:tcBorders>
          </w:tcPr>
          <w:p w14:paraId="7A89200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Acceptance </w:t>
            </w:r>
          </w:p>
          <w:p w14:paraId="799DC12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c>
          <w:tcPr>
            <w:tcW w:w="2917" w:type="dxa"/>
            <w:tcBorders>
              <w:top w:val="nil"/>
              <w:left w:val="nil"/>
              <w:bottom w:val="nil"/>
              <w:right w:val="nil"/>
            </w:tcBorders>
          </w:tcPr>
          <w:p w14:paraId="340883B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5B2998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p w14:paraId="6FB91F9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Relaxation techniques</w:t>
            </w:r>
          </w:p>
        </w:tc>
        <w:tc>
          <w:tcPr>
            <w:tcW w:w="2126" w:type="dxa"/>
            <w:tcBorders>
              <w:top w:val="nil"/>
              <w:left w:val="nil"/>
              <w:bottom w:val="nil"/>
              <w:right w:val="nil"/>
            </w:tcBorders>
          </w:tcPr>
          <w:p w14:paraId="2BFDE99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46F79BA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Relaxation techniques </w:t>
            </w:r>
          </w:p>
        </w:tc>
      </w:tr>
      <w:tr w:rsidR="00B12782" w:rsidRPr="003E45F1" w14:paraId="6CC06CDA" w14:textId="77777777" w:rsidTr="004661E5">
        <w:trPr>
          <w:trHeight w:val="800"/>
        </w:trPr>
        <w:tc>
          <w:tcPr>
            <w:tcW w:w="999" w:type="dxa"/>
            <w:tcBorders>
              <w:top w:val="nil"/>
              <w:left w:val="nil"/>
              <w:bottom w:val="nil"/>
              <w:right w:val="nil"/>
            </w:tcBorders>
          </w:tcPr>
          <w:p w14:paraId="1B0100C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P03</w:t>
            </w:r>
          </w:p>
        </w:tc>
        <w:tc>
          <w:tcPr>
            <w:tcW w:w="2431" w:type="dxa"/>
            <w:tcBorders>
              <w:top w:val="nil"/>
              <w:left w:val="nil"/>
              <w:bottom w:val="nil"/>
              <w:right w:val="nil"/>
            </w:tcBorders>
          </w:tcPr>
          <w:p w14:paraId="1088197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300</w:t>
            </w:r>
          </w:p>
        </w:tc>
        <w:tc>
          <w:tcPr>
            <w:tcW w:w="2491" w:type="dxa"/>
            <w:tcBorders>
              <w:top w:val="nil"/>
              <w:left w:val="nil"/>
              <w:bottom w:val="nil"/>
              <w:right w:val="nil"/>
            </w:tcBorders>
          </w:tcPr>
          <w:p w14:paraId="5045495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voices</w:t>
            </w:r>
          </w:p>
          <w:p w14:paraId="0D1B4C0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exploration </w:t>
            </w:r>
          </w:p>
        </w:tc>
        <w:tc>
          <w:tcPr>
            <w:tcW w:w="3211" w:type="dxa"/>
            <w:tcBorders>
              <w:top w:val="nil"/>
              <w:left w:val="nil"/>
              <w:bottom w:val="nil"/>
              <w:right w:val="nil"/>
            </w:tcBorders>
          </w:tcPr>
          <w:p w14:paraId="6B41401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Thought disputation</w:t>
            </w:r>
          </w:p>
          <w:p w14:paraId="4144F3D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p w14:paraId="0D4A992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Value commitment </w:t>
            </w:r>
          </w:p>
        </w:tc>
        <w:tc>
          <w:tcPr>
            <w:tcW w:w="2917" w:type="dxa"/>
            <w:tcBorders>
              <w:top w:val="nil"/>
              <w:left w:val="nil"/>
              <w:bottom w:val="nil"/>
              <w:right w:val="nil"/>
            </w:tcBorders>
          </w:tcPr>
          <w:p w14:paraId="01E158A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3D1324C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Motivational interviewing </w:t>
            </w:r>
          </w:p>
          <w:p w14:paraId="2277014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Behavioural activation </w:t>
            </w:r>
          </w:p>
        </w:tc>
        <w:tc>
          <w:tcPr>
            <w:tcW w:w="2126" w:type="dxa"/>
            <w:tcBorders>
              <w:top w:val="nil"/>
              <w:left w:val="nil"/>
              <w:bottom w:val="nil"/>
              <w:right w:val="nil"/>
            </w:tcBorders>
          </w:tcPr>
          <w:p w14:paraId="4A77B0A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tc>
      </w:tr>
      <w:tr w:rsidR="00B12782" w:rsidRPr="003E45F1" w14:paraId="4FAA2494" w14:textId="77777777" w:rsidTr="004661E5">
        <w:trPr>
          <w:trHeight w:val="513"/>
        </w:trPr>
        <w:tc>
          <w:tcPr>
            <w:tcW w:w="999" w:type="dxa"/>
            <w:tcBorders>
              <w:top w:val="nil"/>
              <w:left w:val="nil"/>
              <w:bottom w:val="nil"/>
              <w:right w:val="nil"/>
            </w:tcBorders>
          </w:tcPr>
          <w:p w14:paraId="2D1CC8E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P77</w:t>
            </w:r>
          </w:p>
        </w:tc>
        <w:tc>
          <w:tcPr>
            <w:tcW w:w="2431" w:type="dxa"/>
            <w:tcBorders>
              <w:top w:val="nil"/>
              <w:left w:val="nil"/>
              <w:bottom w:val="nil"/>
              <w:right w:val="nil"/>
            </w:tcBorders>
          </w:tcPr>
          <w:p w14:paraId="44541A5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6984307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0F43EE1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 regulation </w:t>
            </w:r>
          </w:p>
        </w:tc>
        <w:tc>
          <w:tcPr>
            <w:tcW w:w="3211" w:type="dxa"/>
            <w:tcBorders>
              <w:top w:val="nil"/>
              <w:left w:val="nil"/>
              <w:bottom w:val="nil"/>
              <w:right w:val="nil"/>
            </w:tcBorders>
          </w:tcPr>
          <w:p w14:paraId="3C10DBC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tc>
        <w:tc>
          <w:tcPr>
            <w:tcW w:w="2917" w:type="dxa"/>
            <w:tcBorders>
              <w:top w:val="nil"/>
              <w:left w:val="nil"/>
              <w:bottom w:val="nil"/>
              <w:right w:val="nil"/>
            </w:tcBorders>
          </w:tcPr>
          <w:p w14:paraId="6DCCB78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61A9025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Emotion regulation</w:t>
            </w:r>
          </w:p>
          <w:p w14:paraId="2BCBB73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Relaxation techniques</w:t>
            </w:r>
          </w:p>
        </w:tc>
        <w:tc>
          <w:tcPr>
            <w:tcW w:w="2126" w:type="dxa"/>
            <w:tcBorders>
              <w:top w:val="nil"/>
              <w:left w:val="nil"/>
              <w:bottom w:val="nil"/>
              <w:right w:val="nil"/>
            </w:tcBorders>
          </w:tcPr>
          <w:p w14:paraId="4140C39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6C9C9FC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Relaxation techniques</w:t>
            </w:r>
          </w:p>
        </w:tc>
      </w:tr>
      <w:tr w:rsidR="00B12782" w:rsidRPr="003E45F1" w14:paraId="18FD0B3F" w14:textId="77777777" w:rsidTr="004661E5">
        <w:trPr>
          <w:trHeight w:val="284"/>
        </w:trPr>
        <w:tc>
          <w:tcPr>
            <w:tcW w:w="999" w:type="dxa"/>
            <w:tcBorders>
              <w:top w:val="nil"/>
              <w:left w:val="nil"/>
              <w:bottom w:val="nil"/>
              <w:right w:val="nil"/>
            </w:tcBorders>
          </w:tcPr>
          <w:p w14:paraId="4D4A1DB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P37</w:t>
            </w:r>
          </w:p>
        </w:tc>
        <w:tc>
          <w:tcPr>
            <w:tcW w:w="2431" w:type="dxa"/>
            <w:tcBorders>
              <w:top w:val="nil"/>
              <w:left w:val="nil"/>
              <w:bottom w:val="nil"/>
              <w:right w:val="nil"/>
            </w:tcBorders>
          </w:tcPr>
          <w:p w14:paraId="2F62575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150</w:t>
            </w:r>
          </w:p>
        </w:tc>
        <w:tc>
          <w:tcPr>
            <w:tcW w:w="2491" w:type="dxa"/>
            <w:tcBorders>
              <w:top w:val="nil"/>
              <w:left w:val="nil"/>
              <w:bottom w:val="nil"/>
              <w:right w:val="nil"/>
            </w:tcBorders>
          </w:tcPr>
          <w:p w14:paraId="6ABE3D8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Tension regulation </w:t>
            </w:r>
          </w:p>
        </w:tc>
        <w:tc>
          <w:tcPr>
            <w:tcW w:w="3211" w:type="dxa"/>
            <w:tcBorders>
              <w:top w:val="nil"/>
              <w:left w:val="nil"/>
              <w:bottom w:val="nil"/>
              <w:right w:val="nil"/>
            </w:tcBorders>
          </w:tcPr>
          <w:p w14:paraId="1F4AA34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w:t>
            </w:r>
          </w:p>
        </w:tc>
        <w:tc>
          <w:tcPr>
            <w:tcW w:w="2917" w:type="dxa"/>
            <w:tcBorders>
              <w:top w:val="nil"/>
              <w:left w:val="nil"/>
              <w:bottom w:val="nil"/>
              <w:right w:val="nil"/>
            </w:tcBorders>
          </w:tcPr>
          <w:p w14:paraId="0D67C39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60C6A8E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p w14:paraId="4049AEB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Relapse prevention </w:t>
            </w:r>
          </w:p>
        </w:tc>
        <w:tc>
          <w:tcPr>
            <w:tcW w:w="2126" w:type="dxa"/>
            <w:tcBorders>
              <w:top w:val="nil"/>
              <w:left w:val="nil"/>
              <w:bottom w:val="nil"/>
              <w:right w:val="nil"/>
            </w:tcBorders>
          </w:tcPr>
          <w:p w14:paraId="65C02FF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Organization further treatment </w:t>
            </w:r>
          </w:p>
        </w:tc>
      </w:tr>
      <w:tr w:rsidR="00B12782" w:rsidRPr="003E45F1" w14:paraId="70E66F9A" w14:textId="77777777" w:rsidTr="004661E5">
        <w:trPr>
          <w:trHeight w:val="40"/>
        </w:trPr>
        <w:tc>
          <w:tcPr>
            <w:tcW w:w="999" w:type="dxa"/>
            <w:tcBorders>
              <w:top w:val="nil"/>
              <w:left w:val="nil"/>
              <w:bottom w:val="nil"/>
              <w:right w:val="nil"/>
            </w:tcBorders>
          </w:tcPr>
          <w:p w14:paraId="3EA534A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P83</w:t>
            </w:r>
          </w:p>
        </w:tc>
        <w:tc>
          <w:tcPr>
            <w:tcW w:w="2431" w:type="dxa"/>
            <w:tcBorders>
              <w:top w:val="nil"/>
              <w:left w:val="nil"/>
              <w:bottom w:val="nil"/>
              <w:right w:val="nil"/>
            </w:tcBorders>
          </w:tcPr>
          <w:p w14:paraId="62E27A9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258586A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0E8AF34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Emotion regulation</w:t>
            </w:r>
          </w:p>
        </w:tc>
        <w:tc>
          <w:tcPr>
            <w:tcW w:w="3211" w:type="dxa"/>
            <w:tcBorders>
              <w:top w:val="nil"/>
              <w:left w:val="nil"/>
              <w:bottom w:val="nil"/>
              <w:right w:val="nil"/>
            </w:tcBorders>
          </w:tcPr>
          <w:p w14:paraId="03A2EED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1CB25D7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Acceptance</w:t>
            </w:r>
          </w:p>
        </w:tc>
        <w:tc>
          <w:tcPr>
            <w:tcW w:w="2917" w:type="dxa"/>
            <w:tcBorders>
              <w:top w:val="nil"/>
              <w:left w:val="nil"/>
              <w:bottom w:val="nil"/>
              <w:right w:val="nil"/>
            </w:tcBorders>
          </w:tcPr>
          <w:p w14:paraId="01B9700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20AD04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p w14:paraId="33E4D53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 xml:space="preserve">3. Social competencies </w:t>
            </w:r>
          </w:p>
          <w:p w14:paraId="6CD469E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4. Behavioural activation </w:t>
            </w:r>
          </w:p>
        </w:tc>
        <w:tc>
          <w:tcPr>
            <w:tcW w:w="2126" w:type="dxa"/>
            <w:tcBorders>
              <w:top w:val="nil"/>
              <w:left w:val="nil"/>
              <w:bottom w:val="nil"/>
              <w:right w:val="nil"/>
            </w:tcBorders>
          </w:tcPr>
          <w:p w14:paraId="2BEFDBB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 xml:space="preserve">1. Defusion techniques </w:t>
            </w:r>
          </w:p>
          <w:p w14:paraId="2BCC239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p w14:paraId="517E2F3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 xml:space="preserve">3. Behavioural activation </w:t>
            </w:r>
          </w:p>
        </w:tc>
      </w:tr>
      <w:tr w:rsidR="00B12782" w:rsidRPr="003E45F1" w14:paraId="45CDACCF" w14:textId="77777777" w:rsidTr="004661E5">
        <w:trPr>
          <w:trHeight w:val="686"/>
        </w:trPr>
        <w:tc>
          <w:tcPr>
            <w:tcW w:w="999" w:type="dxa"/>
            <w:tcBorders>
              <w:top w:val="nil"/>
              <w:left w:val="nil"/>
              <w:bottom w:val="nil"/>
              <w:right w:val="nil"/>
            </w:tcBorders>
          </w:tcPr>
          <w:p w14:paraId="5354553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P08</w:t>
            </w:r>
          </w:p>
        </w:tc>
        <w:tc>
          <w:tcPr>
            <w:tcW w:w="2431" w:type="dxa"/>
            <w:tcBorders>
              <w:top w:val="nil"/>
              <w:left w:val="nil"/>
              <w:bottom w:val="nil"/>
              <w:right w:val="nil"/>
            </w:tcBorders>
          </w:tcPr>
          <w:p w14:paraId="6556ED6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52DDBBD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1F7C0EE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 regulation </w:t>
            </w:r>
          </w:p>
        </w:tc>
        <w:tc>
          <w:tcPr>
            <w:tcW w:w="3211" w:type="dxa"/>
            <w:tcBorders>
              <w:top w:val="nil"/>
              <w:left w:val="nil"/>
              <w:bottom w:val="nil"/>
              <w:right w:val="nil"/>
            </w:tcBorders>
          </w:tcPr>
          <w:p w14:paraId="7553BD8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tc>
        <w:tc>
          <w:tcPr>
            <w:tcW w:w="2917" w:type="dxa"/>
            <w:tcBorders>
              <w:top w:val="nil"/>
              <w:left w:val="nil"/>
              <w:bottom w:val="nil"/>
              <w:right w:val="nil"/>
            </w:tcBorders>
          </w:tcPr>
          <w:p w14:paraId="289AE48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593E961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p w14:paraId="5111CCC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Social competencies</w:t>
            </w:r>
          </w:p>
        </w:tc>
        <w:tc>
          <w:tcPr>
            <w:tcW w:w="2126" w:type="dxa"/>
            <w:tcBorders>
              <w:top w:val="nil"/>
              <w:left w:val="nil"/>
              <w:bottom w:val="nil"/>
              <w:right w:val="nil"/>
            </w:tcBorders>
          </w:tcPr>
          <w:p w14:paraId="32E9938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Relapse prevention </w:t>
            </w:r>
          </w:p>
        </w:tc>
      </w:tr>
      <w:tr w:rsidR="00B12782" w:rsidRPr="003E45F1" w14:paraId="0CE2CFFC" w14:textId="77777777" w:rsidTr="004661E5">
        <w:trPr>
          <w:trHeight w:val="498"/>
        </w:trPr>
        <w:tc>
          <w:tcPr>
            <w:tcW w:w="999" w:type="dxa"/>
            <w:tcBorders>
              <w:top w:val="nil"/>
              <w:left w:val="nil"/>
              <w:bottom w:val="nil"/>
              <w:right w:val="nil"/>
            </w:tcBorders>
          </w:tcPr>
          <w:p w14:paraId="7E6B6A5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P58</w:t>
            </w:r>
          </w:p>
        </w:tc>
        <w:tc>
          <w:tcPr>
            <w:tcW w:w="2431" w:type="dxa"/>
            <w:tcBorders>
              <w:top w:val="nil"/>
              <w:left w:val="nil"/>
              <w:bottom w:val="nil"/>
              <w:right w:val="nil"/>
            </w:tcBorders>
          </w:tcPr>
          <w:p w14:paraId="79DAC5E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58E7CB9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tc>
        <w:tc>
          <w:tcPr>
            <w:tcW w:w="3211" w:type="dxa"/>
            <w:tcBorders>
              <w:top w:val="nil"/>
              <w:left w:val="nil"/>
              <w:bottom w:val="nil"/>
              <w:right w:val="nil"/>
            </w:tcBorders>
          </w:tcPr>
          <w:p w14:paraId="4F797BF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psychosis </w:t>
            </w:r>
          </w:p>
          <w:p w14:paraId="0295FAC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tc>
        <w:tc>
          <w:tcPr>
            <w:tcW w:w="2917" w:type="dxa"/>
            <w:tcBorders>
              <w:top w:val="nil"/>
              <w:left w:val="nil"/>
              <w:bottom w:val="nil"/>
              <w:right w:val="nil"/>
            </w:tcBorders>
          </w:tcPr>
          <w:p w14:paraId="4EC2F07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27902AAD" w14:textId="77777777" w:rsidR="00B12782" w:rsidRPr="003E45F1" w:rsidRDefault="00B12782" w:rsidP="00B12782">
            <w:pPr>
              <w:spacing w:before="0" w:after="0"/>
              <w:contextualSpacing/>
              <w:rPr>
                <w:rFonts w:eastAsia="Cambria"/>
                <w:sz w:val="20"/>
                <w:szCs w:val="20"/>
              </w:rPr>
            </w:pPr>
          </w:p>
        </w:tc>
        <w:tc>
          <w:tcPr>
            <w:tcW w:w="2126" w:type="dxa"/>
            <w:tcBorders>
              <w:top w:val="nil"/>
              <w:left w:val="nil"/>
              <w:bottom w:val="nil"/>
              <w:right w:val="nil"/>
            </w:tcBorders>
          </w:tcPr>
          <w:p w14:paraId="60C1FBB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r>
      <w:tr w:rsidR="00B12782" w:rsidRPr="003E45F1" w14:paraId="78BFC805" w14:textId="77777777" w:rsidTr="004661E5">
        <w:trPr>
          <w:trHeight w:val="506"/>
        </w:trPr>
        <w:tc>
          <w:tcPr>
            <w:tcW w:w="999" w:type="dxa"/>
            <w:tcBorders>
              <w:top w:val="nil"/>
              <w:left w:val="nil"/>
              <w:bottom w:val="nil"/>
              <w:right w:val="nil"/>
            </w:tcBorders>
          </w:tcPr>
          <w:p w14:paraId="7451BFF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P24</w:t>
            </w:r>
          </w:p>
        </w:tc>
        <w:tc>
          <w:tcPr>
            <w:tcW w:w="2431" w:type="dxa"/>
            <w:tcBorders>
              <w:top w:val="nil"/>
              <w:left w:val="nil"/>
              <w:bottom w:val="nil"/>
              <w:right w:val="nil"/>
            </w:tcBorders>
          </w:tcPr>
          <w:p w14:paraId="7F3EB3F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238AABA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Stress management </w:t>
            </w:r>
          </w:p>
        </w:tc>
        <w:tc>
          <w:tcPr>
            <w:tcW w:w="3211" w:type="dxa"/>
            <w:tcBorders>
              <w:top w:val="nil"/>
              <w:left w:val="nil"/>
              <w:bottom w:val="nil"/>
              <w:right w:val="nil"/>
            </w:tcBorders>
          </w:tcPr>
          <w:p w14:paraId="19E6E91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Acceptance </w:t>
            </w:r>
          </w:p>
        </w:tc>
        <w:tc>
          <w:tcPr>
            <w:tcW w:w="2917" w:type="dxa"/>
            <w:tcBorders>
              <w:top w:val="nil"/>
              <w:left w:val="nil"/>
              <w:bottom w:val="nil"/>
              <w:right w:val="nil"/>
            </w:tcBorders>
          </w:tcPr>
          <w:p w14:paraId="4A88507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6A84123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 regulation </w:t>
            </w:r>
          </w:p>
          <w:p w14:paraId="67BC97A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Trauma exploration </w:t>
            </w:r>
          </w:p>
        </w:tc>
        <w:tc>
          <w:tcPr>
            <w:tcW w:w="2126" w:type="dxa"/>
            <w:tcBorders>
              <w:top w:val="nil"/>
              <w:left w:val="nil"/>
              <w:bottom w:val="nil"/>
              <w:right w:val="nil"/>
            </w:tcBorders>
          </w:tcPr>
          <w:p w14:paraId="4912FEA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 </w:t>
            </w:r>
          </w:p>
        </w:tc>
      </w:tr>
      <w:tr w:rsidR="00B12782" w:rsidRPr="003E45F1" w14:paraId="16381F8B" w14:textId="77777777" w:rsidTr="004661E5">
        <w:trPr>
          <w:trHeight w:val="513"/>
        </w:trPr>
        <w:tc>
          <w:tcPr>
            <w:tcW w:w="999" w:type="dxa"/>
            <w:tcBorders>
              <w:top w:val="nil"/>
              <w:left w:val="nil"/>
              <w:bottom w:val="nil"/>
              <w:right w:val="nil"/>
            </w:tcBorders>
          </w:tcPr>
          <w:p w14:paraId="70695DF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P96</w:t>
            </w:r>
          </w:p>
        </w:tc>
        <w:tc>
          <w:tcPr>
            <w:tcW w:w="2431" w:type="dxa"/>
            <w:tcBorders>
              <w:top w:val="nil"/>
              <w:left w:val="nil"/>
              <w:bottom w:val="nil"/>
              <w:right w:val="nil"/>
            </w:tcBorders>
          </w:tcPr>
          <w:p w14:paraId="15472AE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66455C6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Social competencies </w:t>
            </w:r>
          </w:p>
          <w:p w14:paraId="0DF67A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3211" w:type="dxa"/>
            <w:tcBorders>
              <w:top w:val="nil"/>
              <w:left w:val="nil"/>
              <w:bottom w:val="nil"/>
              <w:right w:val="nil"/>
            </w:tcBorders>
          </w:tcPr>
          <w:p w14:paraId="43BE3C6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p w14:paraId="74210FB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Acceptance </w:t>
            </w:r>
          </w:p>
        </w:tc>
        <w:tc>
          <w:tcPr>
            <w:tcW w:w="2917" w:type="dxa"/>
            <w:tcBorders>
              <w:top w:val="nil"/>
              <w:left w:val="nil"/>
              <w:bottom w:val="nil"/>
              <w:right w:val="nil"/>
            </w:tcBorders>
          </w:tcPr>
          <w:p w14:paraId="3365C65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6275C04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Biographical work </w:t>
            </w:r>
          </w:p>
          <w:p w14:paraId="5A5D6B9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Diagnostic clarification</w:t>
            </w:r>
          </w:p>
        </w:tc>
        <w:tc>
          <w:tcPr>
            <w:tcW w:w="2126" w:type="dxa"/>
            <w:tcBorders>
              <w:top w:val="nil"/>
              <w:left w:val="nil"/>
              <w:bottom w:val="nil"/>
              <w:right w:val="nil"/>
            </w:tcBorders>
          </w:tcPr>
          <w:p w14:paraId="4CF60C0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Behavioural activation</w:t>
            </w:r>
          </w:p>
        </w:tc>
      </w:tr>
      <w:tr w:rsidR="00B12782" w:rsidRPr="003E45F1" w14:paraId="3E874E98" w14:textId="77777777" w:rsidTr="004661E5">
        <w:trPr>
          <w:trHeight w:val="521"/>
        </w:trPr>
        <w:tc>
          <w:tcPr>
            <w:tcW w:w="999" w:type="dxa"/>
            <w:tcBorders>
              <w:top w:val="nil"/>
              <w:left w:val="nil"/>
              <w:bottom w:val="nil"/>
              <w:right w:val="nil"/>
            </w:tcBorders>
          </w:tcPr>
          <w:p w14:paraId="021ED76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P30</w:t>
            </w:r>
          </w:p>
        </w:tc>
        <w:tc>
          <w:tcPr>
            <w:tcW w:w="2431" w:type="dxa"/>
            <w:tcBorders>
              <w:top w:val="nil"/>
              <w:left w:val="nil"/>
              <w:bottom w:val="nil"/>
              <w:right w:val="nil"/>
            </w:tcBorders>
          </w:tcPr>
          <w:p w14:paraId="743AAEA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0A4B693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Value clarification </w:t>
            </w:r>
          </w:p>
          <w:p w14:paraId="0A10D32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tc>
        <w:tc>
          <w:tcPr>
            <w:tcW w:w="3211" w:type="dxa"/>
            <w:tcBorders>
              <w:top w:val="nil"/>
              <w:left w:val="nil"/>
              <w:bottom w:val="nil"/>
              <w:right w:val="nil"/>
            </w:tcBorders>
          </w:tcPr>
          <w:p w14:paraId="4280528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p w14:paraId="4FEB186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commitment </w:t>
            </w:r>
          </w:p>
        </w:tc>
        <w:tc>
          <w:tcPr>
            <w:tcW w:w="2917" w:type="dxa"/>
            <w:tcBorders>
              <w:top w:val="nil"/>
              <w:left w:val="nil"/>
              <w:bottom w:val="nil"/>
              <w:right w:val="nil"/>
            </w:tcBorders>
          </w:tcPr>
          <w:p w14:paraId="0914F27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03A6125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Social competencies </w:t>
            </w:r>
          </w:p>
        </w:tc>
        <w:tc>
          <w:tcPr>
            <w:tcW w:w="2126" w:type="dxa"/>
            <w:tcBorders>
              <w:top w:val="nil"/>
              <w:left w:val="nil"/>
              <w:bottom w:val="nil"/>
              <w:right w:val="nil"/>
            </w:tcBorders>
          </w:tcPr>
          <w:p w14:paraId="151AC1B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Problem solving techniques </w:t>
            </w:r>
          </w:p>
        </w:tc>
      </w:tr>
      <w:tr w:rsidR="00B12782" w:rsidRPr="003E45F1" w14:paraId="4B238F28" w14:textId="77777777" w:rsidTr="004661E5">
        <w:trPr>
          <w:trHeight w:val="785"/>
        </w:trPr>
        <w:tc>
          <w:tcPr>
            <w:tcW w:w="999" w:type="dxa"/>
            <w:tcBorders>
              <w:top w:val="nil"/>
              <w:left w:val="nil"/>
              <w:bottom w:val="nil"/>
              <w:right w:val="nil"/>
            </w:tcBorders>
          </w:tcPr>
          <w:p w14:paraId="67DEFC6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P74</w:t>
            </w:r>
          </w:p>
        </w:tc>
        <w:tc>
          <w:tcPr>
            <w:tcW w:w="2431" w:type="dxa"/>
            <w:tcBorders>
              <w:top w:val="nil"/>
              <w:left w:val="nil"/>
              <w:bottom w:val="nil"/>
              <w:right w:val="nil"/>
            </w:tcBorders>
          </w:tcPr>
          <w:p w14:paraId="7084E2F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350</w:t>
            </w:r>
          </w:p>
        </w:tc>
        <w:tc>
          <w:tcPr>
            <w:tcW w:w="2491" w:type="dxa"/>
            <w:tcBorders>
              <w:top w:val="nil"/>
              <w:left w:val="nil"/>
              <w:bottom w:val="nil"/>
              <w:right w:val="nil"/>
            </w:tcBorders>
          </w:tcPr>
          <w:p w14:paraId="3502F8E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Tension regulation </w:t>
            </w:r>
          </w:p>
          <w:p w14:paraId="4E13054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Value clarification </w:t>
            </w:r>
          </w:p>
        </w:tc>
        <w:tc>
          <w:tcPr>
            <w:tcW w:w="3211" w:type="dxa"/>
            <w:tcBorders>
              <w:top w:val="nil"/>
              <w:left w:val="nil"/>
              <w:bottom w:val="nil"/>
              <w:right w:val="nil"/>
            </w:tcBorders>
          </w:tcPr>
          <w:p w14:paraId="4ABEC62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p w14:paraId="13C4404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Acceptance</w:t>
            </w:r>
          </w:p>
          <w:p w14:paraId="6AE1A3A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Value commitment </w:t>
            </w:r>
          </w:p>
        </w:tc>
        <w:tc>
          <w:tcPr>
            <w:tcW w:w="2917" w:type="dxa"/>
            <w:tcBorders>
              <w:top w:val="nil"/>
              <w:left w:val="nil"/>
              <w:bottom w:val="nil"/>
              <w:right w:val="nil"/>
            </w:tcBorders>
          </w:tcPr>
          <w:p w14:paraId="6D51082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58B3889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p w14:paraId="7A8B74B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Behavioural activation </w:t>
            </w:r>
          </w:p>
        </w:tc>
        <w:tc>
          <w:tcPr>
            <w:tcW w:w="2126" w:type="dxa"/>
            <w:tcBorders>
              <w:top w:val="nil"/>
              <w:left w:val="nil"/>
              <w:bottom w:val="nil"/>
              <w:right w:val="nil"/>
            </w:tcBorders>
          </w:tcPr>
          <w:p w14:paraId="5308D62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150DBD4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Skillstraining </w:t>
            </w:r>
          </w:p>
        </w:tc>
      </w:tr>
      <w:tr w:rsidR="00B12782" w:rsidRPr="003E45F1" w14:paraId="3C527C8F" w14:textId="77777777" w:rsidTr="004661E5">
        <w:trPr>
          <w:trHeight w:val="797"/>
        </w:trPr>
        <w:tc>
          <w:tcPr>
            <w:tcW w:w="999" w:type="dxa"/>
            <w:tcBorders>
              <w:top w:val="nil"/>
              <w:left w:val="nil"/>
              <w:bottom w:val="nil"/>
              <w:right w:val="nil"/>
            </w:tcBorders>
          </w:tcPr>
          <w:p w14:paraId="2E37D21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P61</w:t>
            </w:r>
          </w:p>
        </w:tc>
        <w:tc>
          <w:tcPr>
            <w:tcW w:w="2431" w:type="dxa"/>
            <w:tcBorders>
              <w:top w:val="nil"/>
              <w:left w:val="nil"/>
              <w:bottom w:val="nil"/>
              <w:right w:val="nil"/>
            </w:tcBorders>
          </w:tcPr>
          <w:p w14:paraId="2E84818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2C6A97A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Illness acceptance </w:t>
            </w:r>
          </w:p>
          <w:p w14:paraId="10479EB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 regulation </w:t>
            </w:r>
          </w:p>
        </w:tc>
        <w:tc>
          <w:tcPr>
            <w:tcW w:w="3211" w:type="dxa"/>
            <w:tcBorders>
              <w:top w:val="nil"/>
              <w:left w:val="nil"/>
              <w:bottom w:val="nil"/>
              <w:right w:val="nil"/>
            </w:tcBorders>
          </w:tcPr>
          <w:p w14:paraId="26A0477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p w14:paraId="6DE2858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p w14:paraId="2629A26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Value commitment </w:t>
            </w:r>
          </w:p>
        </w:tc>
        <w:tc>
          <w:tcPr>
            <w:tcW w:w="2917" w:type="dxa"/>
            <w:tcBorders>
              <w:top w:val="nil"/>
              <w:left w:val="nil"/>
              <w:bottom w:val="nil"/>
              <w:right w:val="nil"/>
            </w:tcBorders>
          </w:tcPr>
          <w:p w14:paraId="2648F85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586C7CD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Emotional exposition </w:t>
            </w:r>
          </w:p>
        </w:tc>
        <w:tc>
          <w:tcPr>
            <w:tcW w:w="2126" w:type="dxa"/>
            <w:tcBorders>
              <w:top w:val="nil"/>
              <w:left w:val="nil"/>
              <w:bottom w:val="nil"/>
              <w:right w:val="nil"/>
            </w:tcBorders>
          </w:tcPr>
          <w:p w14:paraId="54FE56B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Behavioural activation </w:t>
            </w:r>
          </w:p>
        </w:tc>
      </w:tr>
      <w:tr w:rsidR="00B12782" w:rsidRPr="003E45F1" w14:paraId="6A1FDCEA" w14:textId="77777777" w:rsidTr="004661E5">
        <w:trPr>
          <w:trHeight w:val="809"/>
        </w:trPr>
        <w:tc>
          <w:tcPr>
            <w:tcW w:w="999" w:type="dxa"/>
            <w:tcBorders>
              <w:top w:val="nil"/>
              <w:left w:val="nil"/>
              <w:bottom w:val="nil"/>
              <w:right w:val="nil"/>
            </w:tcBorders>
          </w:tcPr>
          <w:p w14:paraId="4381430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P28</w:t>
            </w:r>
          </w:p>
        </w:tc>
        <w:tc>
          <w:tcPr>
            <w:tcW w:w="2431" w:type="dxa"/>
            <w:tcBorders>
              <w:top w:val="nil"/>
              <w:left w:val="nil"/>
              <w:bottom w:val="nil"/>
              <w:right w:val="nil"/>
            </w:tcBorders>
          </w:tcPr>
          <w:p w14:paraId="50F45B0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300</w:t>
            </w:r>
          </w:p>
        </w:tc>
        <w:tc>
          <w:tcPr>
            <w:tcW w:w="2491" w:type="dxa"/>
            <w:tcBorders>
              <w:top w:val="nil"/>
              <w:left w:val="nil"/>
              <w:bottom w:val="nil"/>
              <w:right w:val="nil"/>
            </w:tcBorders>
          </w:tcPr>
          <w:p w14:paraId="4954D0F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55E1812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Sleeping hygiene </w:t>
            </w:r>
          </w:p>
          <w:p w14:paraId="472389F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Distancing to thoughts</w:t>
            </w:r>
          </w:p>
        </w:tc>
        <w:tc>
          <w:tcPr>
            <w:tcW w:w="3211" w:type="dxa"/>
            <w:tcBorders>
              <w:top w:val="nil"/>
              <w:left w:val="nil"/>
              <w:bottom w:val="nil"/>
              <w:right w:val="nil"/>
            </w:tcBorders>
          </w:tcPr>
          <w:p w14:paraId="397053F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psychosis </w:t>
            </w:r>
          </w:p>
          <w:p w14:paraId="2552346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Thought disputation </w:t>
            </w:r>
          </w:p>
          <w:p w14:paraId="5DB0143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 Defusion techniques</w:t>
            </w:r>
          </w:p>
        </w:tc>
        <w:tc>
          <w:tcPr>
            <w:tcW w:w="2917" w:type="dxa"/>
            <w:tcBorders>
              <w:top w:val="nil"/>
              <w:left w:val="nil"/>
              <w:bottom w:val="nil"/>
              <w:right w:val="nil"/>
            </w:tcBorders>
          </w:tcPr>
          <w:p w14:paraId="4703D3C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78DF43D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Sleep hygiene</w:t>
            </w:r>
          </w:p>
        </w:tc>
        <w:tc>
          <w:tcPr>
            <w:tcW w:w="2126" w:type="dxa"/>
            <w:tcBorders>
              <w:top w:val="nil"/>
              <w:left w:val="nil"/>
              <w:bottom w:val="nil"/>
              <w:right w:val="nil"/>
            </w:tcBorders>
          </w:tcPr>
          <w:p w14:paraId="2839855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p w14:paraId="41BC268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r>
      <w:tr w:rsidR="00B12782" w:rsidRPr="003E45F1" w14:paraId="63747EEA" w14:textId="77777777" w:rsidTr="004661E5">
        <w:trPr>
          <w:trHeight w:val="510"/>
        </w:trPr>
        <w:tc>
          <w:tcPr>
            <w:tcW w:w="999" w:type="dxa"/>
            <w:tcBorders>
              <w:top w:val="nil"/>
              <w:left w:val="nil"/>
              <w:bottom w:val="nil"/>
              <w:right w:val="nil"/>
            </w:tcBorders>
          </w:tcPr>
          <w:p w14:paraId="636AFA3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P80</w:t>
            </w:r>
          </w:p>
        </w:tc>
        <w:tc>
          <w:tcPr>
            <w:tcW w:w="2431" w:type="dxa"/>
            <w:tcBorders>
              <w:top w:val="nil"/>
              <w:left w:val="nil"/>
              <w:bottom w:val="nil"/>
              <w:right w:val="nil"/>
            </w:tcBorders>
          </w:tcPr>
          <w:p w14:paraId="1A0DD77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200FAEA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14ABD58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3211" w:type="dxa"/>
            <w:tcBorders>
              <w:top w:val="nil"/>
              <w:left w:val="nil"/>
              <w:bottom w:val="nil"/>
              <w:right w:val="nil"/>
            </w:tcBorders>
          </w:tcPr>
          <w:p w14:paraId="1F2C1B0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tc>
        <w:tc>
          <w:tcPr>
            <w:tcW w:w="2917" w:type="dxa"/>
            <w:tcBorders>
              <w:top w:val="nil"/>
              <w:left w:val="nil"/>
              <w:bottom w:val="nil"/>
              <w:right w:val="nil"/>
            </w:tcBorders>
          </w:tcPr>
          <w:p w14:paraId="7A1593B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28D19C5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Motivational interviewing </w:t>
            </w:r>
          </w:p>
          <w:p w14:paraId="0C6797F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Relapse prevention </w:t>
            </w:r>
          </w:p>
        </w:tc>
        <w:tc>
          <w:tcPr>
            <w:tcW w:w="2126" w:type="dxa"/>
            <w:tcBorders>
              <w:top w:val="nil"/>
              <w:left w:val="nil"/>
              <w:bottom w:val="nil"/>
              <w:right w:val="nil"/>
            </w:tcBorders>
          </w:tcPr>
          <w:p w14:paraId="7D3E8B5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Relapse prevention </w:t>
            </w:r>
          </w:p>
        </w:tc>
      </w:tr>
      <w:tr w:rsidR="00B12782" w:rsidRPr="003E45F1" w14:paraId="1D6C80CC" w14:textId="77777777" w:rsidTr="004661E5">
        <w:trPr>
          <w:trHeight w:val="503"/>
        </w:trPr>
        <w:tc>
          <w:tcPr>
            <w:tcW w:w="999" w:type="dxa"/>
            <w:tcBorders>
              <w:top w:val="nil"/>
              <w:left w:val="nil"/>
              <w:bottom w:val="nil"/>
              <w:right w:val="nil"/>
            </w:tcBorders>
          </w:tcPr>
          <w:p w14:paraId="0735D00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P06</w:t>
            </w:r>
          </w:p>
        </w:tc>
        <w:tc>
          <w:tcPr>
            <w:tcW w:w="2431" w:type="dxa"/>
            <w:tcBorders>
              <w:top w:val="nil"/>
              <w:left w:val="nil"/>
              <w:bottom w:val="nil"/>
              <w:right w:val="nil"/>
            </w:tcBorders>
          </w:tcPr>
          <w:p w14:paraId="367A10B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03DFAEC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Improving self-esteem</w:t>
            </w:r>
          </w:p>
        </w:tc>
        <w:tc>
          <w:tcPr>
            <w:tcW w:w="3211" w:type="dxa"/>
            <w:tcBorders>
              <w:top w:val="nil"/>
              <w:left w:val="nil"/>
              <w:bottom w:val="nil"/>
              <w:right w:val="nil"/>
            </w:tcBorders>
          </w:tcPr>
          <w:p w14:paraId="37408C3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Value exploration</w:t>
            </w:r>
          </w:p>
          <w:p w14:paraId="424EF85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tc>
        <w:tc>
          <w:tcPr>
            <w:tcW w:w="2917" w:type="dxa"/>
            <w:tcBorders>
              <w:top w:val="nil"/>
              <w:left w:val="nil"/>
              <w:bottom w:val="nil"/>
              <w:right w:val="nil"/>
            </w:tcBorders>
          </w:tcPr>
          <w:p w14:paraId="6A9AC2F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E36DDB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Diagnostic clarification</w:t>
            </w:r>
          </w:p>
        </w:tc>
        <w:tc>
          <w:tcPr>
            <w:tcW w:w="2126" w:type="dxa"/>
            <w:tcBorders>
              <w:top w:val="nil"/>
              <w:left w:val="nil"/>
              <w:bottom w:val="nil"/>
              <w:right w:val="nil"/>
            </w:tcBorders>
          </w:tcPr>
          <w:p w14:paraId="29E3A63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tc>
      </w:tr>
      <w:tr w:rsidR="00B12782" w:rsidRPr="003E45F1" w14:paraId="0D0FE990" w14:textId="77777777" w:rsidTr="004661E5">
        <w:trPr>
          <w:trHeight w:val="397"/>
        </w:trPr>
        <w:tc>
          <w:tcPr>
            <w:tcW w:w="999" w:type="dxa"/>
            <w:tcBorders>
              <w:top w:val="nil"/>
              <w:left w:val="nil"/>
              <w:bottom w:val="nil"/>
              <w:right w:val="nil"/>
            </w:tcBorders>
          </w:tcPr>
          <w:p w14:paraId="6695CC6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P93</w:t>
            </w:r>
          </w:p>
        </w:tc>
        <w:tc>
          <w:tcPr>
            <w:tcW w:w="2431" w:type="dxa"/>
            <w:tcBorders>
              <w:top w:val="nil"/>
              <w:left w:val="nil"/>
              <w:bottom w:val="nil"/>
              <w:right w:val="nil"/>
            </w:tcBorders>
          </w:tcPr>
          <w:p w14:paraId="1BCF716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003E11B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6839C9F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 regulation </w:t>
            </w:r>
          </w:p>
        </w:tc>
        <w:tc>
          <w:tcPr>
            <w:tcW w:w="3211" w:type="dxa"/>
            <w:tcBorders>
              <w:top w:val="nil"/>
              <w:left w:val="nil"/>
              <w:bottom w:val="nil"/>
              <w:right w:val="nil"/>
            </w:tcBorders>
          </w:tcPr>
          <w:p w14:paraId="0C0686B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Thought disputation</w:t>
            </w:r>
          </w:p>
          <w:p w14:paraId="716BDFB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c>
          <w:tcPr>
            <w:tcW w:w="2917" w:type="dxa"/>
            <w:tcBorders>
              <w:top w:val="nil"/>
              <w:left w:val="nil"/>
              <w:bottom w:val="nil"/>
              <w:right w:val="nil"/>
            </w:tcBorders>
          </w:tcPr>
          <w:p w14:paraId="5273691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30948FB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Emotional exposition </w:t>
            </w:r>
          </w:p>
          <w:p w14:paraId="4E5A6E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Behavioural activation </w:t>
            </w:r>
          </w:p>
        </w:tc>
        <w:tc>
          <w:tcPr>
            <w:tcW w:w="2126" w:type="dxa"/>
            <w:tcBorders>
              <w:top w:val="nil"/>
              <w:left w:val="nil"/>
              <w:bottom w:val="nil"/>
              <w:right w:val="nil"/>
            </w:tcBorders>
          </w:tcPr>
          <w:p w14:paraId="7E46150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p w14:paraId="61A188F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tc>
      </w:tr>
      <w:tr w:rsidR="00B12782" w:rsidRPr="003E45F1" w14:paraId="60204561" w14:textId="77777777" w:rsidTr="004661E5">
        <w:trPr>
          <w:trHeight w:val="284"/>
        </w:trPr>
        <w:tc>
          <w:tcPr>
            <w:tcW w:w="999" w:type="dxa"/>
            <w:tcBorders>
              <w:top w:val="nil"/>
              <w:left w:val="nil"/>
              <w:bottom w:val="nil"/>
              <w:right w:val="nil"/>
            </w:tcBorders>
          </w:tcPr>
          <w:p w14:paraId="367FE28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P46</w:t>
            </w:r>
          </w:p>
        </w:tc>
        <w:tc>
          <w:tcPr>
            <w:tcW w:w="2431" w:type="dxa"/>
            <w:tcBorders>
              <w:top w:val="nil"/>
              <w:left w:val="nil"/>
              <w:bottom w:val="nil"/>
              <w:right w:val="nil"/>
            </w:tcBorders>
          </w:tcPr>
          <w:p w14:paraId="632204C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2B1DEE7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Value commitment </w:t>
            </w:r>
          </w:p>
        </w:tc>
        <w:tc>
          <w:tcPr>
            <w:tcW w:w="3211" w:type="dxa"/>
            <w:tcBorders>
              <w:top w:val="nil"/>
              <w:left w:val="nil"/>
              <w:bottom w:val="nil"/>
              <w:right w:val="nil"/>
            </w:tcBorders>
          </w:tcPr>
          <w:p w14:paraId="3651BFC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tc>
        <w:tc>
          <w:tcPr>
            <w:tcW w:w="2917" w:type="dxa"/>
            <w:tcBorders>
              <w:top w:val="nil"/>
              <w:left w:val="nil"/>
              <w:bottom w:val="nil"/>
              <w:right w:val="nil"/>
            </w:tcBorders>
          </w:tcPr>
          <w:p w14:paraId="7936A40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040B5D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Trauma exploration </w:t>
            </w:r>
          </w:p>
        </w:tc>
        <w:tc>
          <w:tcPr>
            <w:tcW w:w="2126" w:type="dxa"/>
            <w:tcBorders>
              <w:top w:val="nil"/>
              <w:left w:val="nil"/>
              <w:bottom w:val="nil"/>
              <w:right w:val="nil"/>
            </w:tcBorders>
          </w:tcPr>
          <w:p w14:paraId="0D8C72E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 </w:t>
            </w:r>
          </w:p>
        </w:tc>
      </w:tr>
      <w:tr w:rsidR="00B12782" w:rsidRPr="003E45F1" w14:paraId="7E56CB1A" w14:textId="77777777" w:rsidTr="004661E5">
        <w:trPr>
          <w:trHeight w:val="284"/>
        </w:trPr>
        <w:tc>
          <w:tcPr>
            <w:tcW w:w="999" w:type="dxa"/>
            <w:tcBorders>
              <w:top w:val="nil"/>
              <w:left w:val="nil"/>
              <w:bottom w:val="nil"/>
              <w:right w:val="nil"/>
            </w:tcBorders>
          </w:tcPr>
          <w:p w14:paraId="51128F0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P16</w:t>
            </w:r>
          </w:p>
        </w:tc>
        <w:tc>
          <w:tcPr>
            <w:tcW w:w="2431" w:type="dxa"/>
            <w:tcBorders>
              <w:top w:val="nil"/>
              <w:left w:val="nil"/>
              <w:bottom w:val="nil"/>
              <w:right w:val="nil"/>
            </w:tcBorders>
          </w:tcPr>
          <w:p w14:paraId="5006C66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2EF55D3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Value commitment </w:t>
            </w:r>
          </w:p>
        </w:tc>
        <w:tc>
          <w:tcPr>
            <w:tcW w:w="3211" w:type="dxa"/>
            <w:tcBorders>
              <w:top w:val="nil"/>
              <w:left w:val="nil"/>
              <w:bottom w:val="nil"/>
              <w:right w:val="nil"/>
            </w:tcBorders>
          </w:tcPr>
          <w:p w14:paraId="1605E8F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tc>
        <w:tc>
          <w:tcPr>
            <w:tcW w:w="2917" w:type="dxa"/>
            <w:tcBorders>
              <w:top w:val="nil"/>
              <w:left w:val="nil"/>
              <w:bottom w:val="nil"/>
              <w:right w:val="nil"/>
            </w:tcBorders>
          </w:tcPr>
          <w:p w14:paraId="7BC7FBD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21631D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Self care</w:t>
            </w:r>
          </w:p>
        </w:tc>
        <w:tc>
          <w:tcPr>
            <w:tcW w:w="2126" w:type="dxa"/>
            <w:tcBorders>
              <w:top w:val="nil"/>
              <w:left w:val="nil"/>
              <w:bottom w:val="nil"/>
              <w:right w:val="nil"/>
            </w:tcBorders>
          </w:tcPr>
          <w:p w14:paraId="6882D5F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 </w:t>
            </w:r>
          </w:p>
        </w:tc>
      </w:tr>
      <w:tr w:rsidR="00B12782" w:rsidRPr="003E45F1" w14:paraId="3C9E6648" w14:textId="77777777" w:rsidTr="004661E5">
        <w:trPr>
          <w:trHeight w:val="541"/>
        </w:trPr>
        <w:tc>
          <w:tcPr>
            <w:tcW w:w="999" w:type="dxa"/>
            <w:tcBorders>
              <w:top w:val="nil"/>
              <w:left w:val="nil"/>
              <w:bottom w:val="nil"/>
              <w:right w:val="nil"/>
            </w:tcBorders>
          </w:tcPr>
          <w:p w14:paraId="62BAA00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P86</w:t>
            </w:r>
          </w:p>
        </w:tc>
        <w:tc>
          <w:tcPr>
            <w:tcW w:w="2431" w:type="dxa"/>
            <w:tcBorders>
              <w:top w:val="nil"/>
              <w:left w:val="nil"/>
              <w:bottom w:val="nil"/>
              <w:right w:val="nil"/>
            </w:tcBorders>
          </w:tcPr>
          <w:p w14:paraId="2C990E1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300</w:t>
            </w:r>
          </w:p>
        </w:tc>
        <w:tc>
          <w:tcPr>
            <w:tcW w:w="2491" w:type="dxa"/>
            <w:tcBorders>
              <w:top w:val="nil"/>
              <w:left w:val="nil"/>
              <w:bottom w:val="nil"/>
              <w:right w:val="nil"/>
            </w:tcBorders>
          </w:tcPr>
          <w:p w14:paraId="06BD9BD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hallucinations</w:t>
            </w:r>
          </w:p>
          <w:p w14:paraId="3311202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Stress management</w:t>
            </w:r>
          </w:p>
        </w:tc>
        <w:tc>
          <w:tcPr>
            <w:tcW w:w="3211" w:type="dxa"/>
            <w:tcBorders>
              <w:top w:val="nil"/>
              <w:left w:val="nil"/>
              <w:bottom w:val="nil"/>
              <w:right w:val="nil"/>
            </w:tcBorders>
          </w:tcPr>
          <w:p w14:paraId="330BAB8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tc>
        <w:tc>
          <w:tcPr>
            <w:tcW w:w="2917" w:type="dxa"/>
            <w:tcBorders>
              <w:top w:val="nil"/>
              <w:left w:val="nil"/>
              <w:bottom w:val="nil"/>
              <w:right w:val="nil"/>
            </w:tcBorders>
          </w:tcPr>
          <w:p w14:paraId="61C0EDD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4171B5C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Biographical work</w:t>
            </w:r>
          </w:p>
        </w:tc>
        <w:tc>
          <w:tcPr>
            <w:tcW w:w="2126" w:type="dxa"/>
            <w:tcBorders>
              <w:top w:val="nil"/>
              <w:left w:val="nil"/>
              <w:bottom w:val="nil"/>
              <w:right w:val="nil"/>
            </w:tcBorders>
          </w:tcPr>
          <w:p w14:paraId="4257C7F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w:t>
            </w:r>
          </w:p>
        </w:tc>
      </w:tr>
      <w:tr w:rsidR="00B12782" w:rsidRPr="003E45F1" w14:paraId="405FB73A" w14:textId="77777777" w:rsidTr="004661E5">
        <w:trPr>
          <w:trHeight w:val="507"/>
        </w:trPr>
        <w:tc>
          <w:tcPr>
            <w:tcW w:w="999" w:type="dxa"/>
            <w:tcBorders>
              <w:top w:val="nil"/>
              <w:left w:val="nil"/>
              <w:bottom w:val="nil"/>
              <w:right w:val="nil"/>
            </w:tcBorders>
          </w:tcPr>
          <w:p w14:paraId="23C6AA0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P05</w:t>
            </w:r>
          </w:p>
        </w:tc>
        <w:tc>
          <w:tcPr>
            <w:tcW w:w="2431" w:type="dxa"/>
            <w:tcBorders>
              <w:top w:val="nil"/>
              <w:left w:val="nil"/>
              <w:bottom w:val="nil"/>
              <w:right w:val="nil"/>
            </w:tcBorders>
          </w:tcPr>
          <w:p w14:paraId="1776A30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3D58B8A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0FB1B81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Behavioural activation</w:t>
            </w:r>
          </w:p>
        </w:tc>
        <w:tc>
          <w:tcPr>
            <w:tcW w:w="3211" w:type="dxa"/>
            <w:tcBorders>
              <w:top w:val="nil"/>
              <w:left w:val="nil"/>
              <w:bottom w:val="nil"/>
              <w:right w:val="nil"/>
            </w:tcBorders>
          </w:tcPr>
          <w:p w14:paraId="2FF00BC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tc>
        <w:tc>
          <w:tcPr>
            <w:tcW w:w="2917" w:type="dxa"/>
            <w:tcBorders>
              <w:top w:val="nil"/>
              <w:left w:val="nil"/>
              <w:bottom w:val="nil"/>
              <w:right w:val="nil"/>
            </w:tcBorders>
          </w:tcPr>
          <w:p w14:paraId="27004DF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51BD09C6" w14:textId="77777777" w:rsidR="00B12782" w:rsidRPr="003E45F1" w:rsidRDefault="00B12782" w:rsidP="00B12782">
            <w:pPr>
              <w:spacing w:before="0" w:after="0"/>
              <w:contextualSpacing/>
              <w:rPr>
                <w:rFonts w:eastAsia="Cambria"/>
                <w:sz w:val="20"/>
                <w:szCs w:val="20"/>
              </w:rPr>
            </w:pPr>
          </w:p>
        </w:tc>
        <w:tc>
          <w:tcPr>
            <w:tcW w:w="2126" w:type="dxa"/>
            <w:tcBorders>
              <w:top w:val="nil"/>
              <w:left w:val="nil"/>
              <w:bottom w:val="nil"/>
              <w:right w:val="nil"/>
            </w:tcBorders>
          </w:tcPr>
          <w:p w14:paraId="5C2CDE7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w:t>
            </w:r>
          </w:p>
        </w:tc>
      </w:tr>
      <w:tr w:rsidR="00B12782" w:rsidRPr="003E45F1" w14:paraId="2D33E541" w14:textId="77777777" w:rsidTr="004661E5">
        <w:trPr>
          <w:trHeight w:val="515"/>
        </w:trPr>
        <w:tc>
          <w:tcPr>
            <w:tcW w:w="999" w:type="dxa"/>
            <w:tcBorders>
              <w:top w:val="nil"/>
              <w:left w:val="nil"/>
              <w:bottom w:val="nil"/>
              <w:right w:val="nil"/>
            </w:tcBorders>
          </w:tcPr>
          <w:p w14:paraId="3304FBC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P39</w:t>
            </w:r>
          </w:p>
        </w:tc>
        <w:tc>
          <w:tcPr>
            <w:tcW w:w="2431" w:type="dxa"/>
            <w:tcBorders>
              <w:top w:val="nil"/>
              <w:left w:val="nil"/>
              <w:bottom w:val="nil"/>
              <w:right w:val="nil"/>
            </w:tcBorders>
          </w:tcPr>
          <w:p w14:paraId="613C7EC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68D85E9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Behavioural activation </w:t>
            </w:r>
          </w:p>
          <w:p w14:paraId="4FB115C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Grief management</w:t>
            </w:r>
          </w:p>
        </w:tc>
        <w:tc>
          <w:tcPr>
            <w:tcW w:w="3211" w:type="dxa"/>
            <w:tcBorders>
              <w:top w:val="nil"/>
              <w:left w:val="nil"/>
              <w:bottom w:val="nil"/>
              <w:right w:val="nil"/>
            </w:tcBorders>
          </w:tcPr>
          <w:p w14:paraId="579D4E1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w:t>
            </w:r>
          </w:p>
        </w:tc>
        <w:tc>
          <w:tcPr>
            <w:tcW w:w="2917" w:type="dxa"/>
            <w:tcBorders>
              <w:top w:val="nil"/>
              <w:left w:val="nil"/>
              <w:bottom w:val="nil"/>
              <w:right w:val="nil"/>
            </w:tcBorders>
          </w:tcPr>
          <w:p w14:paraId="48CA415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1239972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Grief exposition </w:t>
            </w:r>
          </w:p>
        </w:tc>
        <w:tc>
          <w:tcPr>
            <w:tcW w:w="2126" w:type="dxa"/>
            <w:tcBorders>
              <w:top w:val="nil"/>
              <w:left w:val="nil"/>
              <w:bottom w:val="nil"/>
              <w:right w:val="nil"/>
            </w:tcBorders>
          </w:tcPr>
          <w:p w14:paraId="46685FE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Grief work</w:t>
            </w:r>
          </w:p>
        </w:tc>
      </w:tr>
      <w:tr w:rsidR="00B12782" w:rsidRPr="003E45F1" w14:paraId="3C34FBDE" w14:textId="77777777" w:rsidTr="004661E5">
        <w:trPr>
          <w:trHeight w:val="509"/>
        </w:trPr>
        <w:tc>
          <w:tcPr>
            <w:tcW w:w="999" w:type="dxa"/>
            <w:tcBorders>
              <w:top w:val="nil"/>
              <w:left w:val="nil"/>
              <w:bottom w:val="nil"/>
              <w:right w:val="nil"/>
            </w:tcBorders>
          </w:tcPr>
          <w:p w14:paraId="3AEEBB4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P20</w:t>
            </w:r>
          </w:p>
        </w:tc>
        <w:tc>
          <w:tcPr>
            <w:tcW w:w="2431" w:type="dxa"/>
            <w:tcBorders>
              <w:top w:val="nil"/>
              <w:left w:val="nil"/>
              <w:bottom w:val="nil"/>
              <w:right w:val="nil"/>
            </w:tcBorders>
          </w:tcPr>
          <w:p w14:paraId="7392F29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6770C73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tc>
        <w:tc>
          <w:tcPr>
            <w:tcW w:w="3211" w:type="dxa"/>
            <w:tcBorders>
              <w:top w:val="nil"/>
              <w:left w:val="nil"/>
              <w:bottom w:val="nil"/>
              <w:right w:val="nil"/>
            </w:tcBorders>
          </w:tcPr>
          <w:p w14:paraId="6C96A24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p w14:paraId="69DB705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Thought disputation </w:t>
            </w:r>
          </w:p>
        </w:tc>
        <w:tc>
          <w:tcPr>
            <w:tcW w:w="2917" w:type="dxa"/>
            <w:tcBorders>
              <w:top w:val="nil"/>
              <w:left w:val="nil"/>
              <w:bottom w:val="nil"/>
              <w:right w:val="nil"/>
            </w:tcBorders>
          </w:tcPr>
          <w:p w14:paraId="227122C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694F1097" w14:textId="77777777" w:rsidR="00B12782" w:rsidRPr="003E45F1" w:rsidRDefault="00B12782" w:rsidP="00B12782">
            <w:pPr>
              <w:spacing w:before="0" w:after="0"/>
              <w:contextualSpacing/>
              <w:rPr>
                <w:rFonts w:eastAsia="Cambria"/>
                <w:sz w:val="20"/>
                <w:szCs w:val="20"/>
              </w:rPr>
            </w:pPr>
          </w:p>
        </w:tc>
        <w:tc>
          <w:tcPr>
            <w:tcW w:w="2126" w:type="dxa"/>
            <w:tcBorders>
              <w:top w:val="nil"/>
              <w:left w:val="nil"/>
              <w:bottom w:val="nil"/>
              <w:right w:val="nil"/>
            </w:tcBorders>
          </w:tcPr>
          <w:p w14:paraId="193C5FD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tc>
      </w:tr>
      <w:tr w:rsidR="00B12782" w:rsidRPr="003E45F1" w14:paraId="30CE932D" w14:textId="77777777" w:rsidTr="004661E5">
        <w:trPr>
          <w:trHeight w:val="503"/>
        </w:trPr>
        <w:tc>
          <w:tcPr>
            <w:tcW w:w="999" w:type="dxa"/>
            <w:tcBorders>
              <w:top w:val="nil"/>
              <w:left w:val="nil"/>
              <w:bottom w:val="nil"/>
              <w:right w:val="nil"/>
            </w:tcBorders>
          </w:tcPr>
          <w:p w14:paraId="57AF41C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P11</w:t>
            </w:r>
          </w:p>
        </w:tc>
        <w:tc>
          <w:tcPr>
            <w:tcW w:w="2431" w:type="dxa"/>
            <w:tcBorders>
              <w:top w:val="nil"/>
              <w:left w:val="nil"/>
              <w:bottom w:val="nil"/>
              <w:right w:val="nil"/>
            </w:tcBorders>
          </w:tcPr>
          <w:p w14:paraId="797C1A4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150</w:t>
            </w:r>
          </w:p>
        </w:tc>
        <w:tc>
          <w:tcPr>
            <w:tcW w:w="2491" w:type="dxa"/>
            <w:tcBorders>
              <w:top w:val="nil"/>
              <w:left w:val="nil"/>
              <w:bottom w:val="nil"/>
              <w:right w:val="nil"/>
            </w:tcBorders>
          </w:tcPr>
          <w:p w14:paraId="2908261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hallucinations</w:t>
            </w:r>
          </w:p>
        </w:tc>
        <w:tc>
          <w:tcPr>
            <w:tcW w:w="3211" w:type="dxa"/>
            <w:tcBorders>
              <w:top w:val="nil"/>
              <w:left w:val="nil"/>
              <w:bottom w:val="nil"/>
              <w:right w:val="nil"/>
            </w:tcBorders>
          </w:tcPr>
          <w:p w14:paraId="38A9877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c>
          <w:tcPr>
            <w:tcW w:w="2917" w:type="dxa"/>
            <w:tcBorders>
              <w:top w:val="nil"/>
              <w:left w:val="nil"/>
              <w:bottom w:val="nil"/>
              <w:right w:val="nil"/>
            </w:tcBorders>
          </w:tcPr>
          <w:p w14:paraId="5ABF7F0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7F7A223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2126" w:type="dxa"/>
            <w:tcBorders>
              <w:top w:val="nil"/>
              <w:left w:val="nil"/>
              <w:bottom w:val="nil"/>
              <w:right w:val="nil"/>
            </w:tcBorders>
          </w:tcPr>
          <w:p w14:paraId="0B7F619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r>
      <w:tr w:rsidR="00B12782" w:rsidRPr="003E45F1" w14:paraId="62D3156F" w14:textId="77777777" w:rsidTr="004661E5">
        <w:trPr>
          <w:trHeight w:val="780"/>
        </w:trPr>
        <w:tc>
          <w:tcPr>
            <w:tcW w:w="999" w:type="dxa"/>
            <w:tcBorders>
              <w:top w:val="nil"/>
              <w:left w:val="nil"/>
              <w:bottom w:val="nil"/>
              <w:right w:val="nil"/>
            </w:tcBorders>
          </w:tcPr>
          <w:p w14:paraId="7FF0F23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P90</w:t>
            </w:r>
          </w:p>
        </w:tc>
        <w:tc>
          <w:tcPr>
            <w:tcW w:w="2431" w:type="dxa"/>
            <w:tcBorders>
              <w:top w:val="nil"/>
              <w:left w:val="nil"/>
              <w:bottom w:val="nil"/>
              <w:right w:val="nil"/>
            </w:tcBorders>
          </w:tcPr>
          <w:p w14:paraId="59895C7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05ADCA8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7740645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Psychoeducation</w:t>
            </w:r>
          </w:p>
        </w:tc>
        <w:tc>
          <w:tcPr>
            <w:tcW w:w="3211" w:type="dxa"/>
            <w:tcBorders>
              <w:top w:val="nil"/>
              <w:left w:val="nil"/>
              <w:bottom w:val="nil"/>
              <w:right w:val="nil"/>
            </w:tcBorders>
          </w:tcPr>
          <w:p w14:paraId="7C55D3F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psychosis </w:t>
            </w:r>
          </w:p>
        </w:tc>
        <w:tc>
          <w:tcPr>
            <w:tcW w:w="2917" w:type="dxa"/>
            <w:tcBorders>
              <w:top w:val="nil"/>
              <w:left w:val="nil"/>
              <w:bottom w:val="nil"/>
              <w:right w:val="nil"/>
            </w:tcBorders>
          </w:tcPr>
          <w:p w14:paraId="03B08DE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2740D08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p w14:paraId="7C8C9D5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Resource activation </w:t>
            </w:r>
          </w:p>
        </w:tc>
        <w:tc>
          <w:tcPr>
            <w:tcW w:w="2126" w:type="dxa"/>
            <w:tcBorders>
              <w:top w:val="nil"/>
              <w:left w:val="nil"/>
              <w:bottom w:val="nil"/>
              <w:right w:val="nil"/>
            </w:tcBorders>
          </w:tcPr>
          <w:p w14:paraId="397BF0D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Social competencies </w:t>
            </w:r>
          </w:p>
        </w:tc>
      </w:tr>
      <w:tr w:rsidR="00B12782" w:rsidRPr="003E45F1" w14:paraId="24115CB8" w14:textId="77777777" w:rsidTr="004661E5">
        <w:trPr>
          <w:trHeight w:val="806"/>
        </w:trPr>
        <w:tc>
          <w:tcPr>
            <w:tcW w:w="999" w:type="dxa"/>
            <w:tcBorders>
              <w:top w:val="nil"/>
              <w:left w:val="nil"/>
              <w:bottom w:val="nil"/>
              <w:right w:val="nil"/>
            </w:tcBorders>
          </w:tcPr>
          <w:p w14:paraId="56EA3F6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P22</w:t>
            </w:r>
          </w:p>
        </w:tc>
        <w:tc>
          <w:tcPr>
            <w:tcW w:w="2431" w:type="dxa"/>
            <w:tcBorders>
              <w:top w:val="nil"/>
              <w:left w:val="nil"/>
              <w:bottom w:val="nil"/>
              <w:right w:val="nil"/>
            </w:tcBorders>
          </w:tcPr>
          <w:p w14:paraId="738F4AD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5B367CE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5461CA3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Psychoeducation</w:t>
            </w:r>
          </w:p>
        </w:tc>
        <w:tc>
          <w:tcPr>
            <w:tcW w:w="3211" w:type="dxa"/>
            <w:tcBorders>
              <w:top w:val="nil"/>
              <w:left w:val="nil"/>
              <w:bottom w:val="nil"/>
              <w:right w:val="nil"/>
            </w:tcBorders>
          </w:tcPr>
          <w:p w14:paraId="46983B5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p w14:paraId="592A10E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Thought disputation </w:t>
            </w:r>
          </w:p>
        </w:tc>
        <w:tc>
          <w:tcPr>
            <w:tcW w:w="2917" w:type="dxa"/>
            <w:tcBorders>
              <w:top w:val="nil"/>
              <w:left w:val="nil"/>
              <w:bottom w:val="nil"/>
              <w:right w:val="nil"/>
            </w:tcBorders>
          </w:tcPr>
          <w:p w14:paraId="3DD7A85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1561E87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p w14:paraId="681F4B4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tc>
        <w:tc>
          <w:tcPr>
            <w:tcW w:w="2126" w:type="dxa"/>
            <w:tcBorders>
              <w:top w:val="nil"/>
              <w:left w:val="nil"/>
              <w:bottom w:val="nil"/>
              <w:right w:val="nil"/>
            </w:tcBorders>
          </w:tcPr>
          <w:p w14:paraId="139707C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Behavioural activation </w:t>
            </w:r>
          </w:p>
        </w:tc>
      </w:tr>
      <w:tr w:rsidR="00B12782" w:rsidRPr="003E45F1" w14:paraId="5F78816D" w14:textId="77777777" w:rsidTr="004661E5">
        <w:trPr>
          <w:trHeight w:val="932"/>
        </w:trPr>
        <w:tc>
          <w:tcPr>
            <w:tcW w:w="999" w:type="dxa"/>
            <w:tcBorders>
              <w:top w:val="nil"/>
              <w:left w:val="nil"/>
              <w:bottom w:val="nil"/>
              <w:right w:val="nil"/>
            </w:tcBorders>
          </w:tcPr>
          <w:p w14:paraId="491EBE0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P44</w:t>
            </w:r>
          </w:p>
        </w:tc>
        <w:tc>
          <w:tcPr>
            <w:tcW w:w="2431" w:type="dxa"/>
            <w:tcBorders>
              <w:top w:val="nil"/>
              <w:left w:val="nil"/>
              <w:bottom w:val="nil"/>
              <w:right w:val="nil"/>
            </w:tcBorders>
          </w:tcPr>
          <w:p w14:paraId="3B6C314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350</w:t>
            </w:r>
          </w:p>
        </w:tc>
        <w:tc>
          <w:tcPr>
            <w:tcW w:w="2491" w:type="dxa"/>
            <w:tcBorders>
              <w:top w:val="nil"/>
              <w:left w:val="nil"/>
              <w:bottom w:val="nil"/>
              <w:right w:val="nil"/>
            </w:tcBorders>
          </w:tcPr>
          <w:p w14:paraId="40ABA03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Illness acceptance </w:t>
            </w:r>
          </w:p>
          <w:p w14:paraId="132DA6D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c>
          <w:tcPr>
            <w:tcW w:w="3211" w:type="dxa"/>
            <w:tcBorders>
              <w:top w:val="nil"/>
              <w:left w:val="nil"/>
              <w:bottom w:val="nil"/>
              <w:right w:val="nil"/>
            </w:tcBorders>
          </w:tcPr>
          <w:p w14:paraId="59661F3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tc>
        <w:tc>
          <w:tcPr>
            <w:tcW w:w="2917" w:type="dxa"/>
            <w:tcBorders>
              <w:top w:val="nil"/>
              <w:left w:val="nil"/>
              <w:bottom w:val="nil"/>
              <w:right w:val="nil"/>
            </w:tcBorders>
          </w:tcPr>
          <w:p w14:paraId="3DC8085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Crisis formulation </w:t>
            </w:r>
          </w:p>
          <w:p w14:paraId="3DF42A5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Social competencies </w:t>
            </w:r>
          </w:p>
          <w:p w14:paraId="5B097C2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Emotion regulation </w:t>
            </w:r>
          </w:p>
          <w:p w14:paraId="15EC2275"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4. Behavioural activation </w:t>
            </w:r>
          </w:p>
        </w:tc>
        <w:tc>
          <w:tcPr>
            <w:tcW w:w="2126" w:type="dxa"/>
            <w:tcBorders>
              <w:top w:val="nil"/>
              <w:left w:val="nil"/>
              <w:bottom w:val="nil"/>
              <w:right w:val="nil"/>
            </w:tcBorders>
          </w:tcPr>
          <w:p w14:paraId="1EF2B0E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Behavioural activation</w:t>
            </w:r>
          </w:p>
        </w:tc>
      </w:tr>
      <w:tr w:rsidR="00B12782" w:rsidRPr="003E45F1" w14:paraId="22BC40B2" w14:textId="77777777" w:rsidTr="004661E5">
        <w:trPr>
          <w:trHeight w:val="397"/>
        </w:trPr>
        <w:tc>
          <w:tcPr>
            <w:tcW w:w="999" w:type="dxa"/>
            <w:tcBorders>
              <w:top w:val="nil"/>
              <w:left w:val="nil"/>
              <w:bottom w:val="nil"/>
              <w:right w:val="nil"/>
            </w:tcBorders>
          </w:tcPr>
          <w:p w14:paraId="2D0A1CB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P66</w:t>
            </w:r>
          </w:p>
        </w:tc>
        <w:tc>
          <w:tcPr>
            <w:tcW w:w="2431" w:type="dxa"/>
            <w:tcBorders>
              <w:top w:val="nil"/>
              <w:left w:val="nil"/>
              <w:bottom w:val="nil"/>
              <w:right w:val="nil"/>
            </w:tcBorders>
          </w:tcPr>
          <w:p w14:paraId="77FBBA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0F26C31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5D16F5F0" w14:textId="77777777" w:rsidR="00B12782" w:rsidRPr="003E45F1" w:rsidRDefault="00B12782" w:rsidP="00B12782">
            <w:pPr>
              <w:spacing w:before="0" w:after="0"/>
              <w:contextualSpacing/>
              <w:rPr>
                <w:rFonts w:eastAsia="Cambria"/>
                <w:sz w:val="20"/>
                <w:szCs w:val="20"/>
              </w:rPr>
            </w:pPr>
          </w:p>
        </w:tc>
        <w:tc>
          <w:tcPr>
            <w:tcW w:w="3211" w:type="dxa"/>
            <w:tcBorders>
              <w:top w:val="nil"/>
              <w:left w:val="nil"/>
              <w:bottom w:val="nil"/>
              <w:right w:val="nil"/>
            </w:tcBorders>
          </w:tcPr>
          <w:p w14:paraId="54E5D4F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Thought disputation</w:t>
            </w:r>
          </w:p>
          <w:p w14:paraId="1027432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tc>
        <w:tc>
          <w:tcPr>
            <w:tcW w:w="2917" w:type="dxa"/>
            <w:tcBorders>
              <w:top w:val="nil"/>
              <w:left w:val="nil"/>
              <w:bottom w:val="nil"/>
              <w:right w:val="nil"/>
            </w:tcBorders>
          </w:tcPr>
          <w:p w14:paraId="4D48C11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Crisis formulation</w:t>
            </w:r>
          </w:p>
          <w:p w14:paraId="7B2505A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Psychoeducation depression</w:t>
            </w:r>
          </w:p>
        </w:tc>
        <w:tc>
          <w:tcPr>
            <w:tcW w:w="2126" w:type="dxa"/>
            <w:tcBorders>
              <w:top w:val="nil"/>
              <w:left w:val="nil"/>
              <w:bottom w:val="nil"/>
              <w:right w:val="nil"/>
            </w:tcBorders>
          </w:tcPr>
          <w:p w14:paraId="565666C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Defusion techniques </w:t>
            </w:r>
          </w:p>
          <w:p w14:paraId="4BB2BAF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Behavioural activation </w:t>
            </w:r>
          </w:p>
        </w:tc>
      </w:tr>
      <w:tr w:rsidR="00B12782" w:rsidRPr="003E45F1" w14:paraId="59FAC1D6" w14:textId="77777777" w:rsidTr="004661E5">
        <w:trPr>
          <w:trHeight w:val="397"/>
        </w:trPr>
        <w:tc>
          <w:tcPr>
            <w:tcW w:w="999" w:type="dxa"/>
            <w:tcBorders>
              <w:top w:val="nil"/>
              <w:left w:val="nil"/>
              <w:bottom w:val="nil"/>
              <w:right w:val="nil"/>
            </w:tcBorders>
          </w:tcPr>
          <w:p w14:paraId="2B0ABCC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P47</w:t>
            </w:r>
          </w:p>
        </w:tc>
        <w:tc>
          <w:tcPr>
            <w:tcW w:w="2431" w:type="dxa"/>
            <w:tcBorders>
              <w:top w:val="nil"/>
              <w:left w:val="nil"/>
              <w:bottom w:val="nil"/>
              <w:right w:val="nil"/>
            </w:tcBorders>
          </w:tcPr>
          <w:p w14:paraId="55F8655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250</w:t>
            </w:r>
          </w:p>
        </w:tc>
        <w:tc>
          <w:tcPr>
            <w:tcW w:w="2491" w:type="dxa"/>
            <w:tcBorders>
              <w:top w:val="nil"/>
              <w:left w:val="nil"/>
              <w:bottom w:val="nil"/>
              <w:right w:val="nil"/>
            </w:tcBorders>
          </w:tcPr>
          <w:p w14:paraId="3554DF60"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Distancing to thoughts</w:t>
            </w:r>
          </w:p>
          <w:p w14:paraId="140A29C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Distancing to voices </w:t>
            </w:r>
          </w:p>
        </w:tc>
        <w:tc>
          <w:tcPr>
            <w:tcW w:w="3211" w:type="dxa"/>
            <w:tcBorders>
              <w:top w:val="nil"/>
              <w:left w:val="nil"/>
              <w:bottom w:val="nil"/>
              <w:right w:val="nil"/>
            </w:tcBorders>
          </w:tcPr>
          <w:p w14:paraId="64F0E70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c>
          <w:tcPr>
            <w:tcW w:w="2917" w:type="dxa"/>
            <w:tcBorders>
              <w:top w:val="nil"/>
              <w:left w:val="nil"/>
              <w:bottom w:val="nil"/>
              <w:right w:val="nil"/>
            </w:tcBorders>
          </w:tcPr>
          <w:p w14:paraId="08DC7C9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Crisis formulation</w:t>
            </w:r>
          </w:p>
          <w:p w14:paraId="0DA4A6C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Stress management </w:t>
            </w:r>
          </w:p>
        </w:tc>
        <w:tc>
          <w:tcPr>
            <w:tcW w:w="2126" w:type="dxa"/>
            <w:tcBorders>
              <w:top w:val="nil"/>
              <w:left w:val="nil"/>
              <w:bottom w:val="nil"/>
              <w:right w:val="nil"/>
            </w:tcBorders>
          </w:tcPr>
          <w:p w14:paraId="009E74F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r>
      <w:tr w:rsidR="00B12782" w:rsidRPr="003E45F1" w14:paraId="2896A8BB" w14:textId="77777777" w:rsidTr="004661E5">
        <w:trPr>
          <w:trHeight w:val="826"/>
        </w:trPr>
        <w:tc>
          <w:tcPr>
            <w:tcW w:w="999" w:type="dxa"/>
            <w:tcBorders>
              <w:top w:val="nil"/>
              <w:left w:val="nil"/>
              <w:bottom w:val="nil"/>
              <w:right w:val="nil"/>
            </w:tcBorders>
          </w:tcPr>
          <w:p w14:paraId="03EB03DE"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P70</w:t>
            </w:r>
          </w:p>
        </w:tc>
        <w:tc>
          <w:tcPr>
            <w:tcW w:w="2431" w:type="dxa"/>
            <w:tcBorders>
              <w:top w:val="nil"/>
              <w:left w:val="nil"/>
              <w:bottom w:val="nil"/>
              <w:right w:val="nil"/>
            </w:tcBorders>
          </w:tcPr>
          <w:p w14:paraId="6A000169"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1D4307F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2F955B0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Distancing to thoughts</w:t>
            </w:r>
          </w:p>
        </w:tc>
        <w:tc>
          <w:tcPr>
            <w:tcW w:w="3211" w:type="dxa"/>
            <w:tcBorders>
              <w:top w:val="nil"/>
              <w:left w:val="nil"/>
              <w:bottom w:val="nil"/>
              <w:right w:val="nil"/>
            </w:tcBorders>
          </w:tcPr>
          <w:p w14:paraId="0FD1321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p w14:paraId="677C93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Defusion techniques</w:t>
            </w:r>
          </w:p>
          <w:p w14:paraId="312BA1C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3. Value clarification </w:t>
            </w:r>
          </w:p>
        </w:tc>
        <w:tc>
          <w:tcPr>
            <w:tcW w:w="2917" w:type="dxa"/>
            <w:tcBorders>
              <w:top w:val="nil"/>
              <w:left w:val="nil"/>
              <w:bottom w:val="nil"/>
              <w:right w:val="nil"/>
            </w:tcBorders>
          </w:tcPr>
          <w:p w14:paraId="71E9261A"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Crisis formulation</w:t>
            </w:r>
          </w:p>
          <w:p w14:paraId="1867AE1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Relapse prevention </w:t>
            </w:r>
          </w:p>
          <w:p w14:paraId="5C8F029F" w14:textId="77777777" w:rsidR="00B12782" w:rsidRPr="003E45F1" w:rsidRDefault="00B12782" w:rsidP="00B12782">
            <w:pPr>
              <w:spacing w:before="0" w:after="0"/>
              <w:contextualSpacing/>
              <w:rPr>
                <w:rFonts w:eastAsia="Cambria"/>
                <w:sz w:val="20"/>
                <w:szCs w:val="20"/>
              </w:rPr>
            </w:pPr>
          </w:p>
        </w:tc>
        <w:tc>
          <w:tcPr>
            <w:tcW w:w="2126" w:type="dxa"/>
            <w:tcBorders>
              <w:top w:val="nil"/>
              <w:left w:val="nil"/>
              <w:bottom w:val="nil"/>
              <w:right w:val="nil"/>
            </w:tcBorders>
          </w:tcPr>
          <w:p w14:paraId="75646C2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Defusion techniques</w:t>
            </w:r>
          </w:p>
        </w:tc>
      </w:tr>
      <w:tr w:rsidR="00B12782" w:rsidRPr="003E45F1" w14:paraId="4907A78A" w14:textId="77777777" w:rsidTr="004661E5">
        <w:trPr>
          <w:trHeight w:val="543"/>
        </w:trPr>
        <w:tc>
          <w:tcPr>
            <w:tcW w:w="999" w:type="dxa"/>
            <w:tcBorders>
              <w:top w:val="nil"/>
              <w:left w:val="nil"/>
              <w:bottom w:val="nil"/>
              <w:right w:val="nil"/>
            </w:tcBorders>
          </w:tcPr>
          <w:p w14:paraId="36D3D23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P56</w:t>
            </w:r>
          </w:p>
        </w:tc>
        <w:tc>
          <w:tcPr>
            <w:tcW w:w="2431" w:type="dxa"/>
            <w:tcBorders>
              <w:top w:val="nil"/>
              <w:left w:val="nil"/>
              <w:bottom w:val="nil"/>
              <w:right w:val="nil"/>
            </w:tcBorders>
          </w:tcPr>
          <w:p w14:paraId="77338DD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bottom w:val="nil"/>
              <w:right w:val="nil"/>
            </w:tcBorders>
          </w:tcPr>
          <w:p w14:paraId="0FD594D4"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0FBB382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Distancing to thoughts</w:t>
            </w:r>
          </w:p>
        </w:tc>
        <w:tc>
          <w:tcPr>
            <w:tcW w:w="3211" w:type="dxa"/>
            <w:tcBorders>
              <w:top w:val="nil"/>
              <w:left w:val="nil"/>
              <w:bottom w:val="nil"/>
              <w:right w:val="nil"/>
            </w:tcBorders>
          </w:tcPr>
          <w:p w14:paraId="1C65C6F3"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Psychoeducation psychosis</w:t>
            </w:r>
          </w:p>
          <w:p w14:paraId="078E142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Acceptance </w:t>
            </w:r>
          </w:p>
        </w:tc>
        <w:tc>
          <w:tcPr>
            <w:tcW w:w="2917" w:type="dxa"/>
            <w:tcBorders>
              <w:top w:val="nil"/>
              <w:left w:val="nil"/>
              <w:bottom w:val="nil"/>
              <w:right w:val="nil"/>
            </w:tcBorders>
          </w:tcPr>
          <w:p w14:paraId="70A7AE4C"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1. Crisis formulation</w:t>
            </w:r>
          </w:p>
          <w:p w14:paraId="6BD69829" w14:textId="77777777" w:rsidR="00B12782" w:rsidRPr="003E45F1" w:rsidRDefault="00B12782" w:rsidP="00B12782">
            <w:pPr>
              <w:spacing w:before="0" w:after="0"/>
              <w:contextualSpacing/>
              <w:rPr>
                <w:rFonts w:eastAsia="Cambria"/>
                <w:sz w:val="20"/>
                <w:szCs w:val="20"/>
              </w:rPr>
            </w:pPr>
          </w:p>
        </w:tc>
        <w:tc>
          <w:tcPr>
            <w:tcW w:w="2126" w:type="dxa"/>
            <w:tcBorders>
              <w:top w:val="nil"/>
              <w:left w:val="nil"/>
              <w:bottom w:val="nil"/>
              <w:right w:val="nil"/>
            </w:tcBorders>
          </w:tcPr>
          <w:p w14:paraId="22985528"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w:t>
            </w:r>
          </w:p>
        </w:tc>
      </w:tr>
      <w:tr w:rsidR="00B12782" w:rsidRPr="003E45F1" w14:paraId="3424B861" w14:textId="77777777" w:rsidTr="004661E5">
        <w:trPr>
          <w:trHeight w:val="509"/>
        </w:trPr>
        <w:tc>
          <w:tcPr>
            <w:tcW w:w="999" w:type="dxa"/>
            <w:tcBorders>
              <w:top w:val="nil"/>
              <w:left w:val="nil"/>
              <w:right w:val="nil"/>
            </w:tcBorders>
          </w:tcPr>
          <w:p w14:paraId="45B321F7"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lastRenderedPageBreak/>
              <w:t>P02</w:t>
            </w:r>
          </w:p>
        </w:tc>
        <w:tc>
          <w:tcPr>
            <w:tcW w:w="2431" w:type="dxa"/>
            <w:tcBorders>
              <w:top w:val="nil"/>
              <w:left w:val="nil"/>
              <w:right w:val="nil"/>
            </w:tcBorders>
          </w:tcPr>
          <w:p w14:paraId="042AC97D"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200</w:t>
            </w:r>
          </w:p>
        </w:tc>
        <w:tc>
          <w:tcPr>
            <w:tcW w:w="2491" w:type="dxa"/>
            <w:tcBorders>
              <w:top w:val="nil"/>
              <w:left w:val="nil"/>
              <w:right w:val="nil"/>
            </w:tcBorders>
          </w:tcPr>
          <w:p w14:paraId="78808232"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Psychoeducation </w:t>
            </w:r>
          </w:p>
          <w:p w14:paraId="750FA46F"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2. Distancing to thoughts</w:t>
            </w:r>
          </w:p>
        </w:tc>
        <w:tc>
          <w:tcPr>
            <w:tcW w:w="3211" w:type="dxa"/>
            <w:tcBorders>
              <w:top w:val="nil"/>
              <w:left w:val="nil"/>
              <w:right w:val="nil"/>
            </w:tcBorders>
          </w:tcPr>
          <w:p w14:paraId="7424224B"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p w14:paraId="29448DB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2. Defusion techniques </w:t>
            </w:r>
          </w:p>
        </w:tc>
        <w:tc>
          <w:tcPr>
            <w:tcW w:w="2917" w:type="dxa"/>
            <w:tcBorders>
              <w:top w:val="nil"/>
              <w:left w:val="nil"/>
              <w:right w:val="nil"/>
            </w:tcBorders>
          </w:tcPr>
          <w:p w14:paraId="45FD3956"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Social competencies </w:t>
            </w:r>
          </w:p>
        </w:tc>
        <w:tc>
          <w:tcPr>
            <w:tcW w:w="2126" w:type="dxa"/>
            <w:tcBorders>
              <w:top w:val="nil"/>
              <w:left w:val="nil"/>
              <w:right w:val="nil"/>
            </w:tcBorders>
          </w:tcPr>
          <w:p w14:paraId="1E8D7741" w14:textId="77777777" w:rsidR="00B12782" w:rsidRPr="003E45F1" w:rsidRDefault="00B12782" w:rsidP="00B12782">
            <w:pPr>
              <w:spacing w:before="0" w:after="0"/>
              <w:contextualSpacing/>
              <w:rPr>
                <w:rFonts w:eastAsia="Cambria"/>
                <w:sz w:val="20"/>
                <w:szCs w:val="20"/>
              </w:rPr>
            </w:pPr>
            <w:r w:rsidRPr="003E45F1">
              <w:rPr>
                <w:rFonts w:eastAsia="Cambria"/>
                <w:sz w:val="20"/>
                <w:szCs w:val="20"/>
              </w:rPr>
              <w:t xml:space="preserve">1. Thought disputation </w:t>
            </w:r>
          </w:p>
        </w:tc>
      </w:tr>
      <w:tr w:rsidR="00B12782" w:rsidRPr="003E45F1" w14:paraId="4939030D" w14:textId="77777777" w:rsidTr="004661E5">
        <w:trPr>
          <w:trHeight w:val="1382"/>
        </w:trPr>
        <w:tc>
          <w:tcPr>
            <w:tcW w:w="999" w:type="dxa"/>
            <w:tcBorders>
              <w:left w:val="nil"/>
              <w:bottom w:val="nil"/>
              <w:right w:val="nil"/>
            </w:tcBorders>
          </w:tcPr>
          <w:p w14:paraId="7FC22AD0" w14:textId="77777777" w:rsidR="00B12782" w:rsidRPr="003E45F1" w:rsidRDefault="00B12782" w:rsidP="00B12782">
            <w:pPr>
              <w:spacing w:before="0" w:after="0"/>
              <w:contextualSpacing/>
              <w:rPr>
                <w:rFonts w:eastAsia="Cambria"/>
                <w:sz w:val="20"/>
                <w:szCs w:val="20"/>
              </w:rPr>
            </w:pPr>
          </w:p>
        </w:tc>
        <w:tc>
          <w:tcPr>
            <w:tcW w:w="2431" w:type="dxa"/>
            <w:tcBorders>
              <w:left w:val="nil"/>
              <w:bottom w:val="nil"/>
              <w:right w:val="nil"/>
            </w:tcBorders>
          </w:tcPr>
          <w:p w14:paraId="56F17C00" w14:textId="77777777" w:rsidR="00B12782" w:rsidRPr="003E45F1" w:rsidRDefault="00B12782" w:rsidP="00B12782">
            <w:pPr>
              <w:spacing w:before="0" w:after="0"/>
              <w:contextualSpacing/>
              <w:rPr>
                <w:rFonts w:eastAsia="Cambria"/>
                <w:sz w:val="20"/>
                <w:szCs w:val="20"/>
              </w:rPr>
            </w:pPr>
          </w:p>
        </w:tc>
        <w:tc>
          <w:tcPr>
            <w:tcW w:w="2491" w:type="dxa"/>
            <w:tcBorders>
              <w:left w:val="nil"/>
              <w:bottom w:val="nil"/>
              <w:right w:val="nil"/>
            </w:tcBorders>
          </w:tcPr>
          <w:p w14:paraId="092EF162" w14:textId="77777777" w:rsidR="00B12782" w:rsidRPr="003E45F1" w:rsidRDefault="00B12782" w:rsidP="00B12782">
            <w:pPr>
              <w:spacing w:before="0" w:after="0"/>
              <w:contextualSpacing/>
              <w:rPr>
                <w:rFonts w:eastAsia="Cambria"/>
                <w:sz w:val="20"/>
                <w:szCs w:val="20"/>
              </w:rPr>
            </w:pPr>
          </w:p>
        </w:tc>
        <w:tc>
          <w:tcPr>
            <w:tcW w:w="3211" w:type="dxa"/>
            <w:tcBorders>
              <w:left w:val="nil"/>
              <w:bottom w:val="nil"/>
              <w:right w:val="nil"/>
            </w:tcBorders>
          </w:tcPr>
          <w:p w14:paraId="68EEE6DC" w14:textId="77777777" w:rsidR="00B12782" w:rsidRPr="003E45F1" w:rsidRDefault="00B12782" w:rsidP="00B12782">
            <w:pPr>
              <w:spacing w:before="0" w:after="0"/>
              <w:contextualSpacing/>
              <w:rPr>
                <w:rFonts w:eastAsia="Cambria"/>
                <w:sz w:val="20"/>
                <w:szCs w:val="20"/>
              </w:rPr>
            </w:pPr>
          </w:p>
        </w:tc>
        <w:tc>
          <w:tcPr>
            <w:tcW w:w="2917" w:type="dxa"/>
            <w:tcBorders>
              <w:left w:val="nil"/>
              <w:bottom w:val="nil"/>
              <w:right w:val="nil"/>
            </w:tcBorders>
          </w:tcPr>
          <w:p w14:paraId="301B70D9" w14:textId="77777777" w:rsidR="00B12782" w:rsidRPr="003E45F1" w:rsidRDefault="00B12782" w:rsidP="00B12782">
            <w:pPr>
              <w:spacing w:before="0" w:after="0"/>
              <w:contextualSpacing/>
              <w:rPr>
                <w:rFonts w:eastAsia="Cambria"/>
                <w:sz w:val="20"/>
                <w:szCs w:val="20"/>
              </w:rPr>
            </w:pPr>
          </w:p>
        </w:tc>
        <w:tc>
          <w:tcPr>
            <w:tcW w:w="2126" w:type="dxa"/>
            <w:tcBorders>
              <w:left w:val="nil"/>
              <w:bottom w:val="nil"/>
              <w:right w:val="nil"/>
            </w:tcBorders>
          </w:tcPr>
          <w:p w14:paraId="27C4F007" w14:textId="77777777" w:rsidR="00B12782" w:rsidRPr="003E45F1" w:rsidRDefault="00B12782" w:rsidP="00B12782">
            <w:pPr>
              <w:spacing w:before="0" w:after="0"/>
              <w:contextualSpacing/>
              <w:rPr>
                <w:rFonts w:eastAsia="Cambria"/>
                <w:sz w:val="20"/>
                <w:szCs w:val="20"/>
              </w:rPr>
            </w:pPr>
          </w:p>
        </w:tc>
      </w:tr>
    </w:tbl>
    <w:p w14:paraId="5B1155BC" w14:textId="77777777" w:rsidR="00454E6C" w:rsidRPr="003E45F1" w:rsidRDefault="00454E6C" w:rsidP="00AA36B0"/>
    <w:p w14:paraId="080DA76B" w14:textId="77777777" w:rsidR="000D6FB4" w:rsidRPr="003E45F1" w:rsidRDefault="000D6FB4" w:rsidP="00AA36B0"/>
    <w:p w14:paraId="0D42E3CA" w14:textId="77777777" w:rsidR="006E221E" w:rsidRPr="003E45F1" w:rsidRDefault="006E221E" w:rsidP="00AA36B0"/>
    <w:p w14:paraId="5A297A7F" w14:textId="77777777" w:rsidR="006E221E" w:rsidRPr="003E45F1" w:rsidRDefault="006E221E" w:rsidP="00AA36B0"/>
    <w:p w14:paraId="044D4A3C" w14:textId="77777777" w:rsidR="006E221E" w:rsidRPr="003E45F1" w:rsidRDefault="006E221E" w:rsidP="00AA36B0"/>
    <w:p w14:paraId="24258916" w14:textId="77777777" w:rsidR="006E221E" w:rsidRPr="003E45F1" w:rsidRDefault="006E221E" w:rsidP="00AA36B0"/>
    <w:p w14:paraId="4F08C7B0" w14:textId="77777777" w:rsidR="006E221E" w:rsidRPr="003E45F1" w:rsidRDefault="006E221E" w:rsidP="00AA36B0"/>
    <w:p w14:paraId="1EE19BB5" w14:textId="77777777" w:rsidR="006E221E" w:rsidRPr="003E45F1" w:rsidRDefault="006E221E" w:rsidP="00AA36B0"/>
    <w:p w14:paraId="501F3064" w14:textId="77777777" w:rsidR="006E221E" w:rsidRPr="003E45F1" w:rsidRDefault="006E221E" w:rsidP="00AA36B0"/>
    <w:p w14:paraId="57904AA9" w14:textId="77777777" w:rsidR="006E221E" w:rsidRPr="003E45F1" w:rsidRDefault="006E221E" w:rsidP="00AA36B0"/>
    <w:p w14:paraId="558D2988" w14:textId="77777777" w:rsidR="006E221E" w:rsidRPr="003E45F1" w:rsidRDefault="006E221E" w:rsidP="00AA36B0"/>
    <w:p w14:paraId="237F3514" w14:textId="77777777" w:rsidR="006E221E" w:rsidRPr="003E45F1" w:rsidRDefault="006E221E" w:rsidP="00AA36B0"/>
    <w:p w14:paraId="66C17051" w14:textId="77777777" w:rsidR="00814A30" w:rsidRPr="003E45F1" w:rsidRDefault="00814A30" w:rsidP="00AA36B0"/>
    <w:p w14:paraId="7A16CA8B" w14:textId="77777777" w:rsidR="00050A6C" w:rsidRPr="003E45F1" w:rsidRDefault="00050A6C" w:rsidP="00AA36B0"/>
    <w:p w14:paraId="11F4A4EA" w14:textId="25FECAB7" w:rsidR="00DE6A3B" w:rsidRPr="003E45F1" w:rsidRDefault="00E9355A" w:rsidP="00814A30">
      <w:pPr>
        <w:pStyle w:val="berschrift2"/>
        <w:ind w:right="-2556"/>
      </w:pPr>
      <w:bookmarkStart w:id="21" w:name="_Toc14112525"/>
      <w:r w:rsidRPr="003E45F1">
        <w:lastRenderedPageBreak/>
        <w:t xml:space="preserve">Supplementary Table 6. </w:t>
      </w:r>
      <w:r w:rsidR="000F5F21" w:rsidRPr="003E45F1">
        <w:t>Transcript notes of i</w:t>
      </w:r>
      <w:r w:rsidR="00DE6A3B" w:rsidRPr="003E45F1">
        <w:t>ndividual quotes supporting the thematic analysis for each question in the semi-structured interview</w:t>
      </w:r>
      <w:bookmarkEnd w:id="21"/>
      <w:r w:rsidR="00DE6A3B" w:rsidRPr="003E45F1">
        <w:t xml:space="preserve"> </w:t>
      </w:r>
    </w:p>
    <w:tbl>
      <w:tblPr>
        <w:tblStyle w:val="Tabellenraster4"/>
        <w:tblW w:w="14175" w:type="dxa"/>
        <w:tblLayout w:type="fixed"/>
        <w:tblCellMar>
          <w:top w:w="17" w:type="dxa"/>
          <w:bottom w:w="17" w:type="dxa"/>
        </w:tblCellMar>
        <w:tblLook w:val="04A0" w:firstRow="1" w:lastRow="0" w:firstColumn="1" w:lastColumn="0" w:noHBand="0" w:noVBand="1"/>
      </w:tblPr>
      <w:tblGrid>
        <w:gridCol w:w="1044"/>
        <w:gridCol w:w="3324"/>
        <w:gridCol w:w="3324"/>
        <w:gridCol w:w="3324"/>
        <w:gridCol w:w="3159"/>
      </w:tblGrid>
      <w:tr w:rsidR="00211F85" w:rsidRPr="003E45F1" w14:paraId="5C21AC4D" w14:textId="77777777" w:rsidTr="00814A30">
        <w:trPr>
          <w:trHeight w:val="149"/>
        </w:trPr>
        <w:tc>
          <w:tcPr>
            <w:tcW w:w="1087" w:type="dxa"/>
            <w:vMerge w:val="restart"/>
            <w:tcBorders>
              <w:left w:val="nil"/>
              <w:right w:val="nil"/>
            </w:tcBorders>
            <w:noWrap/>
            <w:hideMark/>
          </w:tcPr>
          <w:p w14:paraId="75E22DF0"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ID</w:t>
            </w:r>
          </w:p>
        </w:tc>
        <w:tc>
          <w:tcPr>
            <w:tcW w:w="13763" w:type="dxa"/>
            <w:gridSpan w:val="4"/>
            <w:tcBorders>
              <w:left w:val="nil"/>
              <w:bottom w:val="single" w:sz="4" w:space="0" w:color="auto"/>
              <w:right w:val="nil"/>
            </w:tcBorders>
            <w:hideMark/>
          </w:tcPr>
          <w:p w14:paraId="01094827" w14:textId="03787745" w:rsidR="00211F85" w:rsidRPr="003E45F1" w:rsidRDefault="000F5F21" w:rsidP="00211F85">
            <w:pPr>
              <w:spacing w:before="0" w:after="0"/>
              <w:rPr>
                <w:rFonts w:eastAsia="Cambria" w:cs="Times New Roman"/>
                <w:sz w:val="20"/>
                <w:szCs w:val="20"/>
              </w:rPr>
            </w:pPr>
            <w:r w:rsidRPr="003E45F1">
              <w:rPr>
                <w:rFonts w:eastAsia="Cambria" w:cs="Times New Roman"/>
                <w:bCs/>
                <w:sz w:val="20"/>
                <w:szCs w:val="20"/>
              </w:rPr>
              <w:t>T</w:t>
            </w:r>
            <w:r w:rsidR="00211F85" w:rsidRPr="003E45F1">
              <w:rPr>
                <w:rFonts w:eastAsia="Cambria" w:cs="Times New Roman"/>
                <w:bCs/>
                <w:sz w:val="20"/>
                <w:szCs w:val="20"/>
              </w:rPr>
              <w:t>ranscript</w:t>
            </w:r>
            <w:r w:rsidRPr="003E45F1">
              <w:rPr>
                <w:rFonts w:eastAsia="Cambria" w:cs="Times New Roman"/>
                <w:bCs/>
                <w:sz w:val="20"/>
                <w:szCs w:val="20"/>
              </w:rPr>
              <w:t xml:space="preserve"> notes of quotes </w:t>
            </w:r>
          </w:p>
        </w:tc>
      </w:tr>
      <w:tr w:rsidR="00211F85" w:rsidRPr="003E45F1" w14:paraId="35FBE2AC" w14:textId="77777777" w:rsidTr="00814A30">
        <w:trPr>
          <w:trHeight w:val="149"/>
        </w:trPr>
        <w:tc>
          <w:tcPr>
            <w:tcW w:w="1087" w:type="dxa"/>
            <w:vMerge/>
            <w:tcBorders>
              <w:left w:val="nil"/>
              <w:bottom w:val="single" w:sz="4" w:space="0" w:color="auto"/>
              <w:right w:val="nil"/>
            </w:tcBorders>
            <w:noWrap/>
          </w:tcPr>
          <w:p w14:paraId="12DBDF4B" w14:textId="77777777" w:rsidR="00211F85" w:rsidRPr="003E45F1" w:rsidRDefault="00211F85" w:rsidP="00211F85">
            <w:pPr>
              <w:spacing w:before="0" w:after="0"/>
              <w:rPr>
                <w:rFonts w:eastAsia="Cambria" w:cs="Times New Roman"/>
                <w:sz w:val="20"/>
                <w:szCs w:val="20"/>
              </w:rPr>
            </w:pPr>
          </w:p>
        </w:tc>
        <w:tc>
          <w:tcPr>
            <w:tcW w:w="3484" w:type="dxa"/>
            <w:tcBorders>
              <w:left w:val="nil"/>
              <w:bottom w:val="single" w:sz="4" w:space="0" w:color="auto"/>
              <w:right w:val="nil"/>
            </w:tcBorders>
          </w:tcPr>
          <w:p w14:paraId="1811EC9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Like </w:t>
            </w:r>
          </w:p>
        </w:tc>
        <w:tc>
          <w:tcPr>
            <w:tcW w:w="3484" w:type="dxa"/>
            <w:tcBorders>
              <w:left w:val="nil"/>
              <w:bottom w:val="single" w:sz="4" w:space="0" w:color="auto"/>
              <w:right w:val="nil"/>
            </w:tcBorders>
            <w:noWrap/>
          </w:tcPr>
          <w:p w14:paraId="02AEBE2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Insights </w:t>
            </w:r>
          </w:p>
        </w:tc>
        <w:tc>
          <w:tcPr>
            <w:tcW w:w="3484" w:type="dxa"/>
            <w:tcBorders>
              <w:left w:val="nil"/>
              <w:bottom w:val="single" w:sz="4" w:space="0" w:color="auto"/>
              <w:right w:val="nil"/>
            </w:tcBorders>
            <w:noWrap/>
          </w:tcPr>
          <w:p w14:paraId="04C2328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Dislike </w:t>
            </w:r>
          </w:p>
        </w:tc>
        <w:tc>
          <w:tcPr>
            <w:tcW w:w="3311" w:type="dxa"/>
            <w:tcBorders>
              <w:left w:val="nil"/>
              <w:bottom w:val="single" w:sz="4" w:space="0" w:color="auto"/>
              <w:right w:val="nil"/>
            </w:tcBorders>
            <w:noWrap/>
          </w:tcPr>
          <w:p w14:paraId="2918C2F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Study and group setup </w:t>
            </w:r>
          </w:p>
        </w:tc>
      </w:tr>
      <w:tr w:rsidR="00211F85" w:rsidRPr="003E45F1" w14:paraId="25FFE095" w14:textId="77777777" w:rsidTr="00814A30">
        <w:trPr>
          <w:trHeight w:val="699"/>
        </w:trPr>
        <w:tc>
          <w:tcPr>
            <w:tcW w:w="1087" w:type="dxa"/>
            <w:tcBorders>
              <w:left w:val="nil"/>
              <w:bottom w:val="nil"/>
              <w:right w:val="nil"/>
            </w:tcBorders>
            <w:hideMark/>
          </w:tcPr>
          <w:p w14:paraId="1B33BB7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P33</w:t>
            </w:r>
          </w:p>
        </w:tc>
        <w:tc>
          <w:tcPr>
            <w:tcW w:w="3484" w:type="dxa"/>
            <w:tcBorders>
              <w:left w:val="nil"/>
              <w:bottom w:val="nil"/>
              <w:right w:val="nil"/>
            </w:tcBorders>
            <w:hideMark/>
          </w:tcPr>
          <w:p w14:paraId="2AAC61D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Good examples, felt taken serious, practical exercises and theory, Taking your mind for a walk</w:t>
            </w:r>
          </w:p>
        </w:tc>
        <w:tc>
          <w:tcPr>
            <w:tcW w:w="3484" w:type="dxa"/>
            <w:tcBorders>
              <w:left w:val="nil"/>
              <w:bottom w:val="nil"/>
              <w:right w:val="nil"/>
            </w:tcBorders>
            <w:hideMark/>
          </w:tcPr>
          <w:p w14:paraId="3232F84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Don't take every thought serious, Understanding how mind works</w:t>
            </w:r>
          </w:p>
        </w:tc>
        <w:tc>
          <w:tcPr>
            <w:tcW w:w="3484" w:type="dxa"/>
            <w:tcBorders>
              <w:left w:val="nil"/>
              <w:bottom w:val="nil"/>
              <w:right w:val="nil"/>
            </w:tcBorders>
            <w:hideMark/>
          </w:tcPr>
          <w:p w14:paraId="686BC74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left w:val="nil"/>
              <w:bottom w:val="nil"/>
              <w:right w:val="nil"/>
            </w:tcBorders>
            <w:hideMark/>
          </w:tcPr>
          <w:p w14:paraId="09CA03C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Reduce group size, Offer group in the morning </w:t>
            </w:r>
          </w:p>
        </w:tc>
      </w:tr>
      <w:tr w:rsidR="00211F85" w:rsidRPr="003E45F1" w14:paraId="1BDDB345" w14:textId="77777777" w:rsidTr="00814A30">
        <w:trPr>
          <w:trHeight w:val="699"/>
        </w:trPr>
        <w:tc>
          <w:tcPr>
            <w:tcW w:w="1087" w:type="dxa"/>
            <w:tcBorders>
              <w:top w:val="nil"/>
              <w:left w:val="nil"/>
              <w:bottom w:val="nil"/>
              <w:right w:val="nil"/>
            </w:tcBorders>
            <w:hideMark/>
          </w:tcPr>
          <w:p w14:paraId="64576E3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P64</w:t>
            </w:r>
          </w:p>
        </w:tc>
        <w:tc>
          <w:tcPr>
            <w:tcW w:w="3484" w:type="dxa"/>
            <w:tcBorders>
              <w:top w:val="nil"/>
              <w:left w:val="nil"/>
              <w:bottom w:val="nil"/>
              <w:right w:val="nil"/>
            </w:tcBorders>
            <w:hideMark/>
          </w:tcPr>
          <w:p w14:paraId="092B6B9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Exciting topics, techniques how to deal with thoughts</w:t>
            </w:r>
          </w:p>
        </w:tc>
        <w:tc>
          <w:tcPr>
            <w:tcW w:w="3484" w:type="dxa"/>
            <w:tcBorders>
              <w:top w:val="nil"/>
              <w:left w:val="nil"/>
              <w:bottom w:val="nil"/>
              <w:right w:val="nil"/>
            </w:tcBorders>
            <w:hideMark/>
          </w:tcPr>
          <w:p w14:paraId="61CBBAF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Thoughts are not always helpful, letting the mind talk, letting thoughts pass, willingness</w:t>
            </w:r>
          </w:p>
        </w:tc>
        <w:tc>
          <w:tcPr>
            <w:tcW w:w="3484" w:type="dxa"/>
            <w:tcBorders>
              <w:top w:val="nil"/>
              <w:left w:val="nil"/>
              <w:bottom w:val="nil"/>
              <w:right w:val="nil"/>
            </w:tcBorders>
            <w:hideMark/>
          </w:tcPr>
          <w:p w14:paraId="5FCFEB78"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Sometimes too slow </w:t>
            </w:r>
          </w:p>
        </w:tc>
        <w:tc>
          <w:tcPr>
            <w:tcW w:w="3311" w:type="dxa"/>
            <w:tcBorders>
              <w:top w:val="nil"/>
              <w:left w:val="nil"/>
              <w:bottom w:val="nil"/>
              <w:right w:val="nil"/>
            </w:tcBorders>
            <w:hideMark/>
          </w:tcPr>
          <w:p w14:paraId="468949B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Too many questionnaires</w:t>
            </w:r>
          </w:p>
        </w:tc>
      </w:tr>
      <w:tr w:rsidR="00211F85" w:rsidRPr="003E45F1" w14:paraId="2C8CDB6F" w14:textId="77777777" w:rsidTr="00814A30">
        <w:trPr>
          <w:trHeight w:val="420"/>
        </w:trPr>
        <w:tc>
          <w:tcPr>
            <w:tcW w:w="1087" w:type="dxa"/>
            <w:tcBorders>
              <w:top w:val="nil"/>
              <w:left w:val="nil"/>
              <w:bottom w:val="nil"/>
              <w:right w:val="nil"/>
            </w:tcBorders>
            <w:hideMark/>
          </w:tcPr>
          <w:p w14:paraId="233323F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P03</w:t>
            </w:r>
          </w:p>
        </w:tc>
        <w:tc>
          <w:tcPr>
            <w:tcW w:w="3484" w:type="dxa"/>
            <w:tcBorders>
              <w:top w:val="nil"/>
              <w:left w:val="nil"/>
              <w:bottom w:val="nil"/>
              <w:right w:val="nil"/>
            </w:tcBorders>
            <w:hideMark/>
          </w:tcPr>
          <w:p w14:paraId="7BF7F35A" w14:textId="2C87A348"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Interesting topics, defusion</w:t>
            </w:r>
            <w:r w:rsidR="00327EB1" w:rsidRPr="003E45F1">
              <w:rPr>
                <w:rFonts w:eastAsia="Cambria" w:cs="Times New Roman"/>
                <w:sz w:val="20"/>
                <w:szCs w:val="20"/>
              </w:rPr>
              <w:t>,</w:t>
            </w:r>
            <w:r w:rsidRPr="003E45F1">
              <w:rPr>
                <w:rFonts w:eastAsia="Cambria" w:cs="Times New Roman"/>
                <w:sz w:val="20"/>
                <w:szCs w:val="20"/>
              </w:rPr>
              <w:t xml:space="preserve"> </w:t>
            </w:r>
            <w:r w:rsidRPr="003E45F1">
              <w:rPr>
                <w:rFonts w:eastAsia="Cambria" w:cs="Times New Roman"/>
                <w:sz w:val="20"/>
                <w:szCs w:val="20"/>
              </w:rPr>
              <w:br/>
              <w:t>mindfulness</w:t>
            </w:r>
          </w:p>
        </w:tc>
        <w:tc>
          <w:tcPr>
            <w:tcW w:w="3484" w:type="dxa"/>
            <w:tcBorders>
              <w:top w:val="nil"/>
              <w:left w:val="nil"/>
              <w:bottom w:val="nil"/>
              <w:right w:val="nil"/>
            </w:tcBorders>
            <w:hideMark/>
          </w:tcPr>
          <w:p w14:paraId="723FB31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Setting priorities, take decisions according to values</w:t>
            </w:r>
          </w:p>
        </w:tc>
        <w:tc>
          <w:tcPr>
            <w:tcW w:w="3484" w:type="dxa"/>
            <w:tcBorders>
              <w:top w:val="nil"/>
              <w:left w:val="nil"/>
              <w:bottom w:val="nil"/>
              <w:right w:val="nil"/>
            </w:tcBorders>
            <w:hideMark/>
          </w:tcPr>
          <w:p w14:paraId="10C73D4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468662E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640D3435" w14:textId="77777777" w:rsidTr="00814A30">
        <w:trPr>
          <w:trHeight w:val="840"/>
        </w:trPr>
        <w:tc>
          <w:tcPr>
            <w:tcW w:w="1087" w:type="dxa"/>
            <w:tcBorders>
              <w:top w:val="nil"/>
              <w:left w:val="nil"/>
              <w:bottom w:val="nil"/>
              <w:right w:val="nil"/>
            </w:tcBorders>
            <w:hideMark/>
          </w:tcPr>
          <w:p w14:paraId="32CB0EE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P77</w:t>
            </w:r>
          </w:p>
        </w:tc>
        <w:tc>
          <w:tcPr>
            <w:tcW w:w="3484" w:type="dxa"/>
            <w:tcBorders>
              <w:top w:val="nil"/>
              <w:left w:val="nil"/>
              <w:bottom w:val="nil"/>
              <w:right w:val="nil"/>
            </w:tcBorders>
            <w:hideMark/>
          </w:tcPr>
          <w:p w14:paraId="3307D577"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Clear structure, comprehensible, great group, great examples </w:t>
            </w:r>
          </w:p>
        </w:tc>
        <w:tc>
          <w:tcPr>
            <w:tcW w:w="3484" w:type="dxa"/>
            <w:tcBorders>
              <w:top w:val="nil"/>
              <w:left w:val="nil"/>
              <w:bottom w:val="nil"/>
              <w:right w:val="nil"/>
            </w:tcBorders>
            <w:hideMark/>
          </w:tcPr>
          <w:p w14:paraId="4E95016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Detecting thought patterns, treating myself different in the future, slowing down, being mindful, thinking first </w:t>
            </w:r>
          </w:p>
        </w:tc>
        <w:tc>
          <w:tcPr>
            <w:tcW w:w="3484" w:type="dxa"/>
            <w:tcBorders>
              <w:top w:val="nil"/>
              <w:left w:val="nil"/>
              <w:bottom w:val="nil"/>
              <w:right w:val="nil"/>
            </w:tcBorders>
            <w:hideMark/>
          </w:tcPr>
          <w:p w14:paraId="4562ED8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Sometimes too fast </w:t>
            </w:r>
          </w:p>
        </w:tc>
        <w:tc>
          <w:tcPr>
            <w:tcW w:w="3311" w:type="dxa"/>
            <w:tcBorders>
              <w:top w:val="nil"/>
              <w:left w:val="nil"/>
              <w:bottom w:val="nil"/>
              <w:right w:val="nil"/>
            </w:tcBorders>
            <w:hideMark/>
          </w:tcPr>
          <w:p w14:paraId="7F40626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5A6F5048" w14:textId="77777777" w:rsidTr="00814A30">
        <w:trPr>
          <w:trHeight w:val="562"/>
        </w:trPr>
        <w:tc>
          <w:tcPr>
            <w:tcW w:w="1087" w:type="dxa"/>
            <w:tcBorders>
              <w:top w:val="nil"/>
              <w:left w:val="nil"/>
              <w:bottom w:val="nil"/>
              <w:right w:val="nil"/>
            </w:tcBorders>
            <w:hideMark/>
          </w:tcPr>
          <w:p w14:paraId="6998C71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P37</w:t>
            </w:r>
          </w:p>
        </w:tc>
        <w:tc>
          <w:tcPr>
            <w:tcW w:w="3484" w:type="dxa"/>
            <w:tcBorders>
              <w:top w:val="nil"/>
              <w:left w:val="nil"/>
              <w:bottom w:val="nil"/>
              <w:right w:val="nil"/>
            </w:tcBorders>
            <w:hideMark/>
          </w:tcPr>
          <w:p w14:paraId="2519D40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Good structure, reflecting on thoughts</w:t>
            </w:r>
          </w:p>
        </w:tc>
        <w:tc>
          <w:tcPr>
            <w:tcW w:w="3484" w:type="dxa"/>
            <w:tcBorders>
              <w:top w:val="nil"/>
              <w:left w:val="nil"/>
              <w:bottom w:val="nil"/>
              <w:right w:val="nil"/>
            </w:tcBorders>
            <w:hideMark/>
          </w:tcPr>
          <w:p w14:paraId="6AE71BB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Reflecting own thoughts, accepting negative thoughts, focusing on positive thoughts, noticing thoughts</w:t>
            </w:r>
          </w:p>
        </w:tc>
        <w:tc>
          <w:tcPr>
            <w:tcW w:w="3484" w:type="dxa"/>
            <w:tcBorders>
              <w:top w:val="nil"/>
              <w:left w:val="nil"/>
              <w:bottom w:val="nil"/>
              <w:right w:val="nil"/>
            </w:tcBorders>
            <w:hideMark/>
          </w:tcPr>
          <w:p w14:paraId="3F1FA7F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Sometimes too slow </w:t>
            </w:r>
          </w:p>
        </w:tc>
        <w:tc>
          <w:tcPr>
            <w:tcW w:w="3311" w:type="dxa"/>
            <w:tcBorders>
              <w:top w:val="nil"/>
              <w:left w:val="nil"/>
              <w:bottom w:val="nil"/>
              <w:right w:val="nil"/>
            </w:tcBorders>
            <w:hideMark/>
          </w:tcPr>
          <w:p w14:paraId="3C7B1F5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Reduce group size </w:t>
            </w:r>
          </w:p>
        </w:tc>
      </w:tr>
      <w:tr w:rsidR="00211F85" w:rsidRPr="003E45F1" w14:paraId="703F0F58" w14:textId="77777777" w:rsidTr="00814A30">
        <w:trPr>
          <w:trHeight w:val="562"/>
        </w:trPr>
        <w:tc>
          <w:tcPr>
            <w:tcW w:w="1087" w:type="dxa"/>
            <w:tcBorders>
              <w:top w:val="nil"/>
              <w:left w:val="nil"/>
              <w:bottom w:val="nil"/>
              <w:right w:val="nil"/>
            </w:tcBorders>
            <w:hideMark/>
          </w:tcPr>
          <w:p w14:paraId="7B67D30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P08</w:t>
            </w:r>
          </w:p>
        </w:tc>
        <w:tc>
          <w:tcPr>
            <w:tcW w:w="3484" w:type="dxa"/>
            <w:tcBorders>
              <w:top w:val="nil"/>
              <w:left w:val="nil"/>
              <w:bottom w:val="nil"/>
              <w:right w:val="nil"/>
            </w:tcBorders>
            <w:hideMark/>
          </w:tcPr>
          <w:p w14:paraId="591719C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Very good group</w:t>
            </w:r>
          </w:p>
        </w:tc>
        <w:tc>
          <w:tcPr>
            <w:tcW w:w="3484" w:type="dxa"/>
            <w:tcBorders>
              <w:top w:val="nil"/>
              <w:left w:val="nil"/>
              <w:bottom w:val="nil"/>
              <w:right w:val="nil"/>
            </w:tcBorders>
            <w:hideMark/>
          </w:tcPr>
          <w:p w14:paraId="664461D2" w14:textId="6A8FDC7E"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Knowing what thoughts are, meta</w:t>
            </w:r>
            <w:r w:rsidR="00327EB1" w:rsidRPr="003E45F1">
              <w:rPr>
                <w:rFonts w:eastAsia="Cambria" w:cs="Times New Roman"/>
                <w:sz w:val="20"/>
                <w:szCs w:val="20"/>
              </w:rPr>
              <w:t>-</w:t>
            </w:r>
            <w:r w:rsidRPr="003E45F1">
              <w:rPr>
                <w:rFonts w:eastAsia="Cambria" w:cs="Times New Roman"/>
                <w:sz w:val="20"/>
                <w:szCs w:val="20"/>
              </w:rPr>
              <w:t>perspective, staying focused, stopping autopilot</w:t>
            </w:r>
          </w:p>
        </w:tc>
        <w:tc>
          <w:tcPr>
            <w:tcW w:w="3484" w:type="dxa"/>
            <w:tcBorders>
              <w:top w:val="nil"/>
              <w:left w:val="nil"/>
              <w:bottom w:val="nil"/>
              <w:right w:val="nil"/>
            </w:tcBorders>
            <w:hideMark/>
          </w:tcPr>
          <w:p w14:paraId="6869AB8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Lack of commitment from some participants</w:t>
            </w:r>
          </w:p>
        </w:tc>
        <w:tc>
          <w:tcPr>
            <w:tcW w:w="3311" w:type="dxa"/>
            <w:tcBorders>
              <w:top w:val="nil"/>
              <w:left w:val="nil"/>
              <w:bottom w:val="nil"/>
              <w:right w:val="nil"/>
            </w:tcBorders>
            <w:hideMark/>
          </w:tcPr>
          <w:p w14:paraId="38E625A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02D3ACEE" w14:textId="77777777" w:rsidTr="00814A30">
        <w:trPr>
          <w:trHeight w:val="420"/>
        </w:trPr>
        <w:tc>
          <w:tcPr>
            <w:tcW w:w="1087" w:type="dxa"/>
            <w:tcBorders>
              <w:top w:val="nil"/>
              <w:left w:val="nil"/>
              <w:bottom w:val="nil"/>
              <w:right w:val="nil"/>
            </w:tcBorders>
            <w:hideMark/>
          </w:tcPr>
          <w:p w14:paraId="3E3C8C18"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P58</w:t>
            </w:r>
          </w:p>
        </w:tc>
        <w:tc>
          <w:tcPr>
            <w:tcW w:w="3484" w:type="dxa"/>
            <w:tcBorders>
              <w:top w:val="nil"/>
              <w:left w:val="nil"/>
              <w:bottom w:val="nil"/>
              <w:right w:val="nil"/>
            </w:tcBorders>
            <w:hideMark/>
          </w:tcPr>
          <w:p w14:paraId="33D7489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Helpful techniques</w:t>
            </w:r>
          </w:p>
        </w:tc>
        <w:tc>
          <w:tcPr>
            <w:tcW w:w="3484" w:type="dxa"/>
            <w:tcBorders>
              <w:top w:val="nil"/>
              <w:left w:val="nil"/>
              <w:bottom w:val="nil"/>
              <w:right w:val="nil"/>
            </w:tcBorders>
            <w:hideMark/>
          </w:tcPr>
          <w:p w14:paraId="65079FF7"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Unhelpful vs. helpful thoughts, fact vs. appraisal </w:t>
            </w:r>
          </w:p>
        </w:tc>
        <w:tc>
          <w:tcPr>
            <w:tcW w:w="3484" w:type="dxa"/>
            <w:tcBorders>
              <w:top w:val="nil"/>
              <w:left w:val="nil"/>
              <w:bottom w:val="nil"/>
              <w:right w:val="nil"/>
            </w:tcBorders>
            <w:hideMark/>
          </w:tcPr>
          <w:p w14:paraId="7090B6E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Complicated terms, too fast, too many topics</w:t>
            </w:r>
          </w:p>
        </w:tc>
        <w:tc>
          <w:tcPr>
            <w:tcW w:w="3311" w:type="dxa"/>
            <w:tcBorders>
              <w:top w:val="nil"/>
              <w:left w:val="nil"/>
              <w:bottom w:val="nil"/>
              <w:right w:val="nil"/>
            </w:tcBorders>
            <w:hideMark/>
          </w:tcPr>
          <w:p w14:paraId="7AC56C2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5A4AE127" w14:textId="77777777" w:rsidTr="00814A30">
        <w:trPr>
          <w:trHeight w:val="982"/>
        </w:trPr>
        <w:tc>
          <w:tcPr>
            <w:tcW w:w="1087" w:type="dxa"/>
            <w:tcBorders>
              <w:top w:val="nil"/>
              <w:left w:val="nil"/>
              <w:bottom w:val="nil"/>
              <w:right w:val="nil"/>
            </w:tcBorders>
            <w:hideMark/>
          </w:tcPr>
          <w:p w14:paraId="0D9DCAF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P24</w:t>
            </w:r>
          </w:p>
        </w:tc>
        <w:tc>
          <w:tcPr>
            <w:tcW w:w="3484" w:type="dxa"/>
            <w:tcBorders>
              <w:top w:val="nil"/>
              <w:left w:val="nil"/>
              <w:bottom w:val="nil"/>
              <w:right w:val="nil"/>
            </w:tcBorders>
            <w:hideMark/>
          </w:tcPr>
          <w:p w14:paraId="797FB7B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Clear structure, exchange with patients, motivation through therapist, pictures and examples </w:t>
            </w:r>
          </w:p>
        </w:tc>
        <w:tc>
          <w:tcPr>
            <w:tcW w:w="3484" w:type="dxa"/>
            <w:tcBorders>
              <w:top w:val="nil"/>
              <w:left w:val="nil"/>
              <w:bottom w:val="nil"/>
              <w:right w:val="nil"/>
            </w:tcBorders>
            <w:hideMark/>
          </w:tcPr>
          <w:p w14:paraId="33B8372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Defusion techniques</w:t>
            </w:r>
          </w:p>
        </w:tc>
        <w:tc>
          <w:tcPr>
            <w:tcW w:w="3484" w:type="dxa"/>
            <w:tcBorders>
              <w:top w:val="nil"/>
              <w:left w:val="nil"/>
              <w:bottom w:val="nil"/>
              <w:right w:val="nil"/>
            </w:tcBorders>
            <w:hideMark/>
          </w:tcPr>
          <w:p w14:paraId="3D29CD08"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Topics treated too superficial, more time needed, more information on illness needed, more examples on psychosis </w:t>
            </w:r>
          </w:p>
        </w:tc>
        <w:tc>
          <w:tcPr>
            <w:tcW w:w="3311" w:type="dxa"/>
            <w:tcBorders>
              <w:top w:val="nil"/>
              <w:left w:val="nil"/>
              <w:bottom w:val="nil"/>
              <w:right w:val="nil"/>
            </w:tcBorders>
            <w:hideMark/>
          </w:tcPr>
          <w:p w14:paraId="07AB864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Some questionnaires redundant </w:t>
            </w:r>
          </w:p>
        </w:tc>
      </w:tr>
      <w:tr w:rsidR="00211F85" w:rsidRPr="003E45F1" w14:paraId="6D35D188" w14:textId="77777777" w:rsidTr="00814A30">
        <w:trPr>
          <w:trHeight w:val="562"/>
        </w:trPr>
        <w:tc>
          <w:tcPr>
            <w:tcW w:w="1087" w:type="dxa"/>
            <w:tcBorders>
              <w:top w:val="nil"/>
              <w:left w:val="nil"/>
              <w:bottom w:val="nil"/>
              <w:right w:val="nil"/>
            </w:tcBorders>
            <w:hideMark/>
          </w:tcPr>
          <w:p w14:paraId="05AC781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P96</w:t>
            </w:r>
          </w:p>
        </w:tc>
        <w:tc>
          <w:tcPr>
            <w:tcW w:w="3484" w:type="dxa"/>
            <w:tcBorders>
              <w:top w:val="nil"/>
              <w:left w:val="nil"/>
              <w:bottom w:val="nil"/>
              <w:right w:val="nil"/>
            </w:tcBorders>
            <w:hideMark/>
          </w:tcPr>
          <w:p w14:paraId="448741C0"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Good structure, different modules </w:t>
            </w:r>
          </w:p>
        </w:tc>
        <w:tc>
          <w:tcPr>
            <w:tcW w:w="3484" w:type="dxa"/>
            <w:tcBorders>
              <w:top w:val="nil"/>
              <w:left w:val="nil"/>
              <w:bottom w:val="nil"/>
              <w:right w:val="nil"/>
            </w:tcBorders>
            <w:hideMark/>
          </w:tcPr>
          <w:p w14:paraId="13F23C38"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Looking at things from a different ankle, unhelpful vs. helpful thoughts</w:t>
            </w:r>
          </w:p>
        </w:tc>
        <w:tc>
          <w:tcPr>
            <w:tcW w:w="3484" w:type="dxa"/>
            <w:tcBorders>
              <w:top w:val="nil"/>
              <w:left w:val="nil"/>
              <w:bottom w:val="nil"/>
              <w:right w:val="nil"/>
            </w:tcBorders>
            <w:hideMark/>
          </w:tcPr>
          <w:p w14:paraId="4EFCDF2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Breaks in the middle needed</w:t>
            </w:r>
          </w:p>
        </w:tc>
        <w:tc>
          <w:tcPr>
            <w:tcW w:w="3311" w:type="dxa"/>
            <w:tcBorders>
              <w:top w:val="nil"/>
              <w:left w:val="nil"/>
              <w:bottom w:val="nil"/>
              <w:right w:val="nil"/>
            </w:tcBorders>
            <w:hideMark/>
          </w:tcPr>
          <w:p w14:paraId="560A88F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441342C4" w14:textId="77777777" w:rsidTr="00814A30">
        <w:trPr>
          <w:trHeight w:val="420"/>
        </w:trPr>
        <w:tc>
          <w:tcPr>
            <w:tcW w:w="1087" w:type="dxa"/>
            <w:tcBorders>
              <w:top w:val="nil"/>
              <w:left w:val="nil"/>
              <w:bottom w:val="nil"/>
              <w:right w:val="nil"/>
            </w:tcBorders>
            <w:hideMark/>
          </w:tcPr>
          <w:p w14:paraId="44B4522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P30</w:t>
            </w:r>
          </w:p>
        </w:tc>
        <w:tc>
          <w:tcPr>
            <w:tcW w:w="3484" w:type="dxa"/>
            <w:tcBorders>
              <w:top w:val="nil"/>
              <w:left w:val="nil"/>
              <w:bottom w:val="nil"/>
              <w:right w:val="nil"/>
            </w:tcBorders>
            <w:hideMark/>
          </w:tcPr>
          <w:p w14:paraId="54BFA26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Felt comfortable in group, defusion </w:t>
            </w:r>
          </w:p>
        </w:tc>
        <w:tc>
          <w:tcPr>
            <w:tcW w:w="3484" w:type="dxa"/>
            <w:tcBorders>
              <w:top w:val="nil"/>
              <w:left w:val="nil"/>
              <w:bottom w:val="nil"/>
              <w:right w:val="nil"/>
            </w:tcBorders>
            <w:hideMark/>
          </w:tcPr>
          <w:p w14:paraId="56C6A1F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Don’t remember anything </w:t>
            </w:r>
          </w:p>
        </w:tc>
        <w:tc>
          <w:tcPr>
            <w:tcW w:w="3484" w:type="dxa"/>
            <w:tcBorders>
              <w:top w:val="nil"/>
              <w:left w:val="nil"/>
              <w:bottom w:val="nil"/>
              <w:right w:val="nil"/>
            </w:tcBorders>
            <w:hideMark/>
          </w:tcPr>
          <w:p w14:paraId="1D4031F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42C96AC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Was ok </w:t>
            </w:r>
          </w:p>
        </w:tc>
      </w:tr>
      <w:tr w:rsidR="00211F85" w:rsidRPr="003E45F1" w14:paraId="360263D3" w14:textId="77777777" w:rsidTr="00814A30">
        <w:trPr>
          <w:trHeight w:val="840"/>
        </w:trPr>
        <w:tc>
          <w:tcPr>
            <w:tcW w:w="1087" w:type="dxa"/>
            <w:tcBorders>
              <w:top w:val="nil"/>
              <w:left w:val="nil"/>
              <w:bottom w:val="nil"/>
              <w:right w:val="nil"/>
            </w:tcBorders>
            <w:hideMark/>
          </w:tcPr>
          <w:p w14:paraId="31F5428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P61</w:t>
            </w:r>
          </w:p>
        </w:tc>
        <w:tc>
          <w:tcPr>
            <w:tcW w:w="3484" w:type="dxa"/>
            <w:tcBorders>
              <w:top w:val="nil"/>
              <w:left w:val="nil"/>
              <w:bottom w:val="nil"/>
              <w:right w:val="nil"/>
            </w:tcBorders>
            <w:hideMark/>
          </w:tcPr>
          <w:p w14:paraId="290703E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Interesting topics, felt comfortable in group, new ways of dealing with thoughts, feeling enthusiastic</w:t>
            </w:r>
          </w:p>
        </w:tc>
        <w:tc>
          <w:tcPr>
            <w:tcW w:w="3484" w:type="dxa"/>
            <w:tcBorders>
              <w:top w:val="nil"/>
              <w:left w:val="nil"/>
              <w:bottom w:val="nil"/>
              <w:right w:val="nil"/>
            </w:tcBorders>
            <w:hideMark/>
          </w:tcPr>
          <w:p w14:paraId="0D2D5EE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Mindfulness, defusion techniques, imagination exercises </w:t>
            </w:r>
          </w:p>
        </w:tc>
        <w:tc>
          <w:tcPr>
            <w:tcW w:w="3484" w:type="dxa"/>
            <w:tcBorders>
              <w:top w:val="nil"/>
              <w:left w:val="nil"/>
              <w:bottom w:val="nil"/>
              <w:right w:val="nil"/>
            </w:tcBorders>
            <w:hideMark/>
          </w:tcPr>
          <w:p w14:paraId="209DACC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5BFA8D0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0E52EC9F" w14:textId="77777777" w:rsidTr="00814A30">
        <w:trPr>
          <w:trHeight w:val="420"/>
        </w:trPr>
        <w:tc>
          <w:tcPr>
            <w:tcW w:w="1087" w:type="dxa"/>
            <w:tcBorders>
              <w:top w:val="nil"/>
              <w:left w:val="nil"/>
              <w:bottom w:val="nil"/>
              <w:right w:val="nil"/>
            </w:tcBorders>
            <w:hideMark/>
          </w:tcPr>
          <w:p w14:paraId="14BC544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P28</w:t>
            </w:r>
          </w:p>
        </w:tc>
        <w:tc>
          <w:tcPr>
            <w:tcW w:w="3484" w:type="dxa"/>
            <w:tcBorders>
              <w:top w:val="nil"/>
              <w:left w:val="nil"/>
              <w:bottom w:val="nil"/>
              <w:right w:val="nil"/>
            </w:tcBorders>
            <w:hideMark/>
          </w:tcPr>
          <w:p w14:paraId="17FA956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Information supply, looking down on thoughts</w:t>
            </w:r>
          </w:p>
        </w:tc>
        <w:tc>
          <w:tcPr>
            <w:tcW w:w="3484" w:type="dxa"/>
            <w:tcBorders>
              <w:top w:val="nil"/>
              <w:left w:val="nil"/>
              <w:bottom w:val="nil"/>
              <w:right w:val="nil"/>
            </w:tcBorders>
            <w:hideMark/>
          </w:tcPr>
          <w:p w14:paraId="0341F67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Butterfly exercise, distancing from thoughts</w:t>
            </w:r>
          </w:p>
        </w:tc>
        <w:tc>
          <w:tcPr>
            <w:tcW w:w="3484" w:type="dxa"/>
            <w:tcBorders>
              <w:top w:val="nil"/>
              <w:left w:val="nil"/>
              <w:bottom w:val="nil"/>
              <w:right w:val="nil"/>
            </w:tcBorders>
            <w:hideMark/>
          </w:tcPr>
          <w:p w14:paraId="149A1F7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77B5A39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5869BB84" w14:textId="77777777" w:rsidTr="00814A30">
        <w:trPr>
          <w:trHeight w:val="562"/>
        </w:trPr>
        <w:tc>
          <w:tcPr>
            <w:tcW w:w="1087" w:type="dxa"/>
            <w:tcBorders>
              <w:top w:val="nil"/>
              <w:left w:val="nil"/>
              <w:bottom w:val="nil"/>
              <w:right w:val="nil"/>
            </w:tcBorders>
            <w:hideMark/>
          </w:tcPr>
          <w:p w14:paraId="1E4C4BE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lastRenderedPageBreak/>
              <w:t>P06</w:t>
            </w:r>
          </w:p>
        </w:tc>
        <w:tc>
          <w:tcPr>
            <w:tcW w:w="3484" w:type="dxa"/>
            <w:tcBorders>
              <w:top w:val="nil"/>
              <w:left w:val="nil"/>
              <w:bottom w:val="nil"/>
              <w:right w:val="nil"/>
            </w:tcBorders>
            <w:hideMark/>
          </w:tcPr>
          <w:p w14:paraId="7009BDD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Clear structure </w:t>
            </w:r>
          </w:p>
        </w:tc>
        <w:tc>
          <w:tcPr>
            <w:tcW w:w="3484" w:type="dxa"/>
            <w:tcBorders>
              <w:top w:val="nil"/>
              <w:left w:val="nil"/>
              <w:bottom w:val="nil"/>
              <w:right w:val="nil"/>
            </w:tcBorders>
            <w:hideMark/>
          </w:tcPr>
          <w:p w14:paraId="40C45C1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Don’t take thoughts so serious, focusing on important goals, defusion techniques</w:t>
            </w:r>
          </w:p>
        </w:tc>
        <w:tc>
          <w:tcPr>
            <w:tcW w:w="3484" w:type="dxa"/>
            <w:tcBorders>
              <w:top w:val="nil"/>
              <w:left w:val="nil"/>
              <w:bottom w:val="nil"/>
              <w:right w:val="nil"/>
            </w:tcBorders>
            <w:hideMark/>
          </w:tcPr>
          <w:p w14:paraId="480D8B6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Sometimes too slow, topics too easy</w:t>
            </w:r>
          </w:p>
        </w:tc>
        <w:tc>
          <w:tcPr>
            <w:tcW w:w="3311" w:type="dxa"/>
            <w:tcBorders>
              <w:top w:val="nil"/>
              <w:left w:val="nil"/>
              <w:bottom w:val="nil"/>
              <w:right w:val="nil"/>
            </w:tcBorders>
            <w:hideMark/>
          </w:tcPr>
          <w:p w14:paraId="4AA9352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03C350FA" w14:textId="77777777" w:rsidTr="00814A30">
        <w:trPr>
          <w:trHeight w:val="562"/>
        </w:trPr>
        <w:tc>
          <w:tcPr>
            <w:tcW w:w="1087" w:type="dxa"/>
            <w:tcBorders>
              <w:top w:val="nil"/>
              <w:left w:val="nil"/>
              <w:bottom w:val="nil"/>
              <w:right w:val="nil"/>
            </w:tcBorders>
            <w:hideMark/>
          </w:tcPr>
          <w:p w14:paraId="6B4B8B5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P46</w:t>
            </w:r>
          </w:p>
        </w:tc>
        <w:tc>
          <w:tcPr>
            <w:tcW w:w="3484" w:type="dxa"/>
            <w:tcBorders>
              <w:top w:val="nil"/>
              <w:left w:val="nil"/>
              <w:bottom w:val="nil"/>
              <w:right w:val="nil"/>
            </w:tcBorders>
            <w:hideMark/>
          </w:tcPr>
          <w:p w14:paraId="4C2CB6D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Interesting topics, clear structure, good offers, good treatment </w:t>
            </w:r>
          </w:p>
        </w:tc>
        <w:tc>
          <w:tcPr>
            <w:tcW w:w="3484" w:type="dxa"/>
            <w:tcBorders>
              <w:top w:val="nil"/>
              <w:left w:val="nil"/>
              <w:bottom w:val="nil"/>
              <w:right w:val="nil"/>
            </w:tcBorders>
            <w:hideMark/>
          </w:tcPr>
          <w:p w14:paraId="6A6FE95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Forgot things right away</w:t>
            </w:r>
          </w:p>
        </w:tc>
        <w:tc>
          <w:tcPr>
            <w:tcW w:w="3484" w:type="dxa"/>
            <w:tcBorders>
              <w:top w:val="nil"/>
              <w:left w:val="nil"/>
              <w:bottom w:val="nil"/>
              <w:right w:val="nil"/>
            </w:tcBorders>
            <w:hideMark/>
          </w:tcPr>
          <w:p w14:paraId="6256A8A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3190316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1BEC7E02" w14:textId="77777777" w:rsidTr="00814A30">
        <w:trPr>
          <w:trHeight w:val="699"/>
        </w:trPr>
        <w:tc>
          <w:tcPr>
            <w:tcW w:w="1087" w:type="dxa"/>
            <w:tcBorders>
              <w:top w:val="nil"/>
              <w:left w:val="nil"/>
              <w:bottom w:val="nil"/>
              <w:right w:val="nil"/>
            </w:tcBorders>
            <w:hideMark/>
          </w:tcPr>
          <w:p w14:paraId="7706282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P16</w:t>
            </w:r>
          </w:p>
        </w:tc>
        <w:tc>
          <w:tcPr>
            <w:tcW w:w="3484" w:type="dxa"/>
            <w:tcBorders>
              <w:top w:val="nil"/>
              <w:left w:val="nil"/>
              <w:bottom w:val="nil"/>
              <w:right w:val="nil"/>
            </w:tcBorders>
            <w:hideMark/>
          </w:tcPr>
          <w:p w14:paraId="423FA69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Good examples, great therapist, other patients in group, structure of the group</w:t>
            </w:r>
          </w:p>
        </w:tc>
        <w:tc>
          <w:tcPr>
            <w:tcW w:w="3484" w:type="dxa"/>
            <w:tcBorders>
              <w:top w:val="nil"/>
              <w:left w:val="nil"/>
              <w:bottom w:val="nil"/>
              <w:right w:val="nil"/>
            </w:tcBorders>
            <w:hideMark/>
          </w:tcPr>
          <w:p w14:paraId="1EE6550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Don't take every thought serious</w:t>
            </w:r>
          </w:p>
        </w:tc>
        <w:tc>
          <w:tcPr>
            <w:tcW w:w="3484" w:type="dxa"/>
            <w:tcBorders>
              <w:top w:val="nil"/>
              <w:left w:val="nil"/>
              <w:bottom w:val="nil"/>
              <w:right w:val="nil"/>
            </w:tcBorders>
            <w:hideMark/>
          </w:tcPr>
          <w:p w14:paraId="0557EE0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Sometimes too slow, more examples and exercises needed</w:t>
            </w:r>
          </w:p>
        </w:tc>
        <w:tc>
          <w:tcPr>
            <w:tcW w:w="3311" w:type="dxa"/>
            <w:tcBorders>
              <w:top w:val="nil"/>
              <w:left w:val="nil"/>
              <w:bottom w:val="nil"/>
              <w:right w:val="nil"/>
            </w:tcBorders>
            <w:hideMark/>
          </w:tcPr>
          <w:p w14:paraId="1952E37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4D74C58E" w14:textId="77777777" w:rsidTr="00814A30">
        <w:trPr>
          <w:trHeight w:val="420"/>
        </w:trPr>
        <w:tc>
          <w:tcPr>
            <w:tcW w:w="1087" w:type="dxa"/>
            <w:tcBorders>
              <w:top w:val="nil"/>
              <w:left w:val="nil"/>
              <w:bottom w:val="nil"/>
              <w:right w:val="nil"/>
            </w:tcBorders>
            <w:hideMark/>
          </w:tcPr>
          <w:p w14:paraId="5AAAD44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P86</w:t>
            </w:r>
          </w:p>
        </w:tc>
        <w:tc>
          <w:tcPr>
            <w:tcW w:w="3484" w:type="dxa"/>
            <w:tcBorders>
              <w:top w:val="nil"/>
              <w:left w:val="nil"/>
              <w:bottom w:val="nil"/>
              <w:right w:val="nil"/>
            </w:tcBorders>
            <w:hideMark/>
          </w:tcPr>
          <w:p w14:paraId="669EF23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Group in general, good topics, good exercises</w:t>
            </w:r>
          </w:p>
        </w:tc>
        <w:tc>
          <w:tcPr>
            <w:tcW w:w="3484" w:type="dxa"/>
            <w:tcBorders>
              <w:top w:val="nil"/>
              <w:left w:val="nil"/>
              <w:bottom w:val="nil"/>
              <w:right w:val="nil"/>
            </w:tcBorders>
            <w:hideMark/>
          </w:tcPr>
          <w:p w14:paraId="7AC0532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Problems remembering stuff</w:t>
            </w:r>
          </w:p>
        </w:tc>
        <w:tc>
          <w:tcPr>
            <w:tcW w:w="3484" w:type="dxa"/>
            <w:tcBorders>
              <w:top w:val="nil"/>
              <w:left w:val="nil"/>
              <w:bottom w:val="nil"/>
              <w:right w:val="nil"/>
            </w:tcBorders>
            <w:hideMark/>
          </w:tcPr>
          <w:p w14:paraId="3F42A0B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More time needed, more practical exercises needed</w:t>
            </w:r>
          </w:p>
        </w:tc>
        <w:tc>
          <w:tcPr>
            <w:tcW w:w="3311" w:type="dxa"/>
            <w:tcBorders>
              <w:top w:val="nil"/>
              <w:left w:val="nil"/>
              <w:bottom w:val="nil"/>
              <w:right w:val="nil"/>
            </w:tcBorders>
            <w:hideMark/>
          </w:tcPr>
          <w:p w14:paraId="7A1D348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66275266" w14:textId="77777777" w:rsidTr="00814A30">
        <w:trPr>
          <w:trHeight w:val="562"/>
        </w:trPr>
        <w:tc>
          <w:tcPr>
            <w:tcW w:w="1087" w:type="dxa"/>
            <w:tcBorders>
              <w:top w:val="nil"/>
              <w:left w:val="nil"/>
              <w:bottom w:val="nil"/>
              <w:right w:val="nil"/>
            </w:tcBorders>
            <w:hideMark/>
          </w:tcPr>
          <w:p w14:paraId="13CBC08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P05</w:t>
            </w:r>
          </w:p>
        </w:tc>
        <w:tc>
          <w:tcPr>
            <w:tcW w:w="3484" w:type="dxa"/>
            <w:tcBorders>
              <w:top w:val="nil"/>
              <w:left w:val="nil"/>
              <w:bottom w:val="nil"/>
              <w:right w:val="nil"/>
            </w:tcBorders>
            <w:hideMark/>
          </w:tcPr>
          <w:p w14:paraId="0AA538F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Good topics, exchange with others, talking openly </w:t>
            </w:r>
          </w:p>
        </w:tc>
        <w:tc>
          <w:tcPr>
            <w:tcW w:w="3484" w:type="dxa"/>
            <w:tcBorders>
              <w:top w:val="nil"/>
              <w:left w:val="nil"/>
              <w:bottom w:val="nil"/>
              <w:right w:val="nil"/>
            </w:tcBorders>
            <w:hideMark/>
          </w:tcPr>
          <w:p w14:paraId="7F86E0E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Nice memories</w:t>
            </w:r>
          </w:p>
        </w:tc>
        <w:tc>
          <w:tcPr>
            <w:tcW w:w="3484" w:type="dxa"/>
            <w:tcBorders>
              <w:top w:val="nil"/>
              <w:left w:val="nil"/>
              <w:bottom w:val="nil"/>
              <w:right w:val="nil"/>
            </w:tcBorders>
            <w:hideMark/>
          </w:tcPr>
          <w:p w14:paraId="746EC5D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58A8FE0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6A985BE7" w14:textId="77777777" w:rsidTr="00814A30">
        <w:trPr>
          <w:trHeight w:val="278"/>
        </w:trPr>
        <w:tc>
          <w:tcPr>
            <w:tcW w:w="1087" w:type="dxa"/>
            <w:tcBorders>
              <w:top w:val="nil"/>
              <w:left w:val="nil"/>
              <w:bottom w:val="nil"/>
              <w:right w:val="nil"/>
            </w:tcBorders>
            <w:hideMark/>
          </w:tcPr>
          <w:p w14:paraId="0D9101C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P39</w:t>
            </w:r>
          </w:p>
        </w:tc>
        <w:tc>
          <w:tcPr>
            <w:tcW w:w="3484" w:type="dxa"/>
            <w:tcBorders>
              <w:top w:val="nil"/>
              <w:left w:val="nil"/>
              <w:bottom w:val="nil"/>
              <w:right w:val="nil"/>
            </w:tcBorders>
            <w:hideMark/>
          </w:tcPr>
          <w:p w14:paraId="0EFEDAC9"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General satisfaction with group</w:t>
            </w:r>
          </w:p>
        </w:tc>
        <w:tc>
          <w:tcPr>
            <w:tcW w:w="3484" w:type="dxa"/>
            <w:tcBorders>
              <w:top w:val="nil"/>
              <w:left w:val="nil"/>
              <w:bottom w:val="nil"/>
              <w:right w:val="nil"/>
            </w:tcBorders>
            <w:hideMark/>
          </w:tcPr>
          <w:p w14:paraId="621C052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Learning to rethink </w:t>
            </w:r>
          </w:p>
        </w:tc>
        <w:tc>
          <w:tcPr>
            <w:tcW w:w="3484" w:type="dxa"/>
            <w:tcBorders>
              <w:top w:val="nil"/>
              <w:left w:val="nil"/>
              <w:bottom w:val="nil"/>
              <w:right w:val="nil"/>
            </w:tcBorders>
            <w:hideMark/>
          </w:tcPr>
          <w:p w14:paraId="67FF2CA4"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Lack of commitment from some participants</w:t>
            </w:r>
          </w:p>
        </w:tc>
        <w:tc>
          <w:tcPr>
            <w:tcW w:w="3311" w:type="dxa"/>
            <w:tcBorders>
              <w:top w:val="nil"/>
              <w:left w:val="nil"/>
              <w:bottom w:val="nil"/>
              <w:right w:val="nil"/>
            </w:tcBorders>
            <w:hideMark/>
          </w:tcPr>
          <w:p w14:paraId="4360909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56336F2B" w14:textId="77777777" w:rsidTr="00814A30">
        <w:trPr>
          <w:trHeight w:val="420"/>
        </w:trPr>
        <w:tc>
          <w:tcPr>
            <w:tcW w:w="1087" w:type="dxa"/>
            <w:tcBorders>
              <w:top w:val="nil"/>
              <w:left w:val="nil"/>
              <w:bottom w:val="nil"/>
              <w:right w:val="nil"/>
            </w:tcBorders>
            <w:hideMark/>
          </w:tcPr>
          <w:p w14:paraId="720AA5B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P20</w:t>
            </w:r>
          </w:p>
        </w:tc>
        <w:tc>
          <w:tcPr>
            <w:tcW w:w="3484" w:type="dxa"/>
            <w:tcBorders>
              <w:top w:val="nil"/>
              <w:left w:val="nil"/>
              <w:bottom w:val="nil"/>
              <w:right w:val="nil"/>
            </w:tcBorders>
            <w:hideMark/>
          </w:tcPr>
          <w:p w14:paraId="1D83BCB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Practical exercises, exchange with others</w:t>
            </w:r>
          </w:p>
        </w:tc>
        <w:tc>
          <w:tcPr>
            <w:tcW w:w="3484" w:type="dxa"/>
            <w:tcBorders>
              <w:top w:val="nil"/>
              <w:left w:val="nil"/>
              <w:bottom w:val="nil"/>
              <w:right w:val="nil"/>
            </w:tcBorders>
            <w:hideMark/>
          </w:tcPr>
          <w:p w14:paraId="61EC6A1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Learning new coping mechanisms, using defusion techniques</w:t>
            </w:r>
          </w:p>
        </w:tc>
        <w:tc>
          <w:tcPr>
            <w:tcW w:w="3484" w:type="dxa"/>
            <w:tcBorders>
              <w:top w:val="nil"/>
              <w:left w:val="nil"/>
              <w:bottom w:val="nil"/>
              <w:right w:val="nil"/>
            </w:tcBorders>
            <w:hideMark/>
          </w:tcPr>
          <w:p w14:paraId="45AFB10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Too much theory, more exercises needed</w:t>
            </w:r>
          </w:p>
        </w:tc>
        <w:tc>
          <w:tcPr>
            <w:tcW w:w="3311" w:type="dxa"/>
            <w:tcBorders>
              <w:top w:val="nil"/>
              <w:left w:val="nil"/>
              <w:bottom w:val="nil"/>
              <w:right w:val="nil"/>
            </w:tcBorders>
            <w:hideMark/>
          </w:tcPr>
          <w:p w14:paraId="00263E5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Questionnaires hard to answer</w:t>
            </w:r>
          </w:p>
        </w:tc>
      </w:tr>
      <w:tr w:rsidR="00211F85" w:rsidRPr="003E45F1" w14:paraId="076956BF" w14:textId="77777777" w:rsidTr="00814A30">
        <w:trPr>
          <w:trHeight w:val="562"/>
        </w:trPr>
        <w:tc>
          <w:tcPr>
            <w:tcW w:w="1087" w:type="dxa"/>
            <w:tcBorders>
              <w:top w:val="nil"/>
              <w:left w:val="nil"/>
              <w:bottom w:val="nil"/>
              <w:right w:val="nil"/>
            </w:tcBorders>
            <w:hideMark/>
          </w:tcPr>
          <w:p w14:paraId="0E3CA85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P22</w:t>
            </w:r>
          </w:p>
        </w:tc>
        <w:tc>
          <w:tcPr>
            <w:tcW w:w="3484" w:type="dxa"/>
            <w:tcBorders>
              <w:top w:val="nil"/>
              <w:left w:val="nil"/>
              <w:bottom w:val="nil"/>
              <w:right w:val="nil"/>
            </w:tcBorders>
            <w:hideMark/>
          </w:tcPr>
          <w:p w14:paraId="481363D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Sharing with others, coping strategies</w:t>
            </w:r>
          </w:p>
        </w:tc>
        <w:tc>
          <w:tcPr>
            <w:tcW w:w="3484" w:type="dxa"/>
            <w:tcBorders>
              <w:top w:val="nil"/>
              <w:left w:val="nil"/>
              <w:bottom w:val="nil"/>
              <w:right w:val="nil"/>
            </w:tcBorders>
            <w:hideMark/>
          </w:tcPr>
          <w:p w14:paraId="2AEA964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Talking about problems earlier, defusion techniques, monster metaphor, asking for help right away</w:t>
            </w:r>
          </w:p>
        </w:tc>
        <w:tc>
          <w:tcPr>
            <w:tcW w:w="3484" w:type="dxa"/>
            <w:tcBorders>
              <w:top w:val="nil"/>
              <w:left w:val="nil"/>
              <w:bottom w:val="nil"/>
              <w:right w:val="nil"/>
            </w:tcBorders>
            <w:hideMark/>
          </w:tcPr>
          <w:p w14:paraId="049349A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Sometimes hard to open up </w:t>
            </w:r>
          </w:p>
        </w:tc>
        <w:tc>
          <w:tcPr>
            <w:tcW w:w="3311" w:type="dxa"/>
            <w:tcBorders>
              <w:top w:val="nil"/>
              <w:left w:val="nil"/>
              <w:bottom w:val="nil"/>
              <w:right w:val="nil"/>
            </w:tcBorders>
            <w:hideMark/>
          </w:tcPr>
          <w:p w14:paraId="217E5AA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Questionnaires hard to answer</w:t>
            </w:r>
          </w:p>
        </w:tc>
      </w:tr>
      <w:tr w:rsidR="00211F85" w:rsidRPr="003E45F1" w14:paraId="3EE6CB77" w14:textId="77777777" w:rsidTr="00814A30">
        <w:trPr>
          <w:trHeight w:val="562"/>
        </w:trPr>
        <w:tc>
          <w:tcPr>
            <w:tcW w:w="1087" w:type="dxa"/>
            <w:tcBorders>
              <w:top w:val="nil"/>
              <w:left w:val="nil"/>
              <w:bottom w:val="nil"/>
              <w:right w:val="nil"/>
            </w:tcBorders>
            <w:hideMark/>
          </w:tcPr>
          <w:p w14:paraId="6F31A43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P66</w:t>
            </w:r>
          </w:p>
        </w:tc>
        <w:tc>
          <w:tcPr>
            <w:tcW w:w="3484" w:type="dxa"/>
            <w:tcBorders>
              <w:top w:val="nil"/>
              <w:left w:val="nil"/>
              <w:bottom w:val="nil"/>
              <w:right w:val="nil"/>
            </w:tcBorders>
            <w:hideMark/>
          </w:tcPr>
          <w:p w14:paraId="5E74DE97"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Empathic therapist, sharing with others, simple exercises, great group </w:t>
            </w:r>
          </w:p>
        </w:tc>
        <w:tc>
          <w:tcPr>
            <w:tcW w:w="3484" w:type="dxa"/>
            <w:tcBorders>
              <w:top w:val="nil"/>
              <w:left w:val="nil"/>
              <w:bottom w:val="nil"/>
              <w:right w:val="nil"/>
            </w:tcBorders>
            <w:hideMark/>
          </w:tcPr>
          <w:p w14:paraId="448C2B2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Recognizing thinking patterns, distancing from thoughts, directing attention, butterfly metaphor</w:t>
            </w:r>
          </w:p>
        </w:tc>
        <w:tc>
          <w:tcPr>
            <w:tcW w:w="3484" w:type="dxa"/>
            <w:tcBorders>
              <w:top w:val="nil"/>
              <w:left w:val="nil"/>
              <w:bottom w:val="nil"/>
              <w:right w:val="nil"/>
            </w:tcBorders>
            <w:hideMark/>
          </w:tcPr>
          <w:p w14:paraId="50618C3B"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More time for sessions needed, more focus on therapy projects</w:t>
            </w:r>
          </w:p>
        </w:tc>
        <w:tc>
          <w:tcPr>
            <w:tcW w:w="3311" w:type="dxa"/>
            <w:tcBorders>
              <w:top w:val="nil"/>
              <w:left w:val="nil"/>
              <w:bottom w:val="nil"/>
              <w:right w:val="nil"/>
            </w:tcBorders>
            <w:hideMark/>
          </w:tcPr>
          <w:p w14:paraId="494D8B53"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054DCE27" w14:textId="77777777" w:rsidTr="00814A30">
        <w:trPr>
          <w:trHeight w:val="562"/>
        </w:trPr>
        <w:tc>
          <w:tcPr>
            <w:tcW w:w="1087" w:type="dxa"/>
            <w:tcBorders>
              <w:top w:val="nil"/>
              <w:left w:val="nil"/>
              <w:bottom w:val="nil"/>
              <w:right w:val="nil"/>
            </w:tcBorders>
            <w:hideMark/>
          </w:tcPr>
          <w:p w14:paraId="371865A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P47</w:t>
            </w:r>
          </w:p>
        </w:tc>
        <w:tc>
          <w:tcPr>
            <w:tcW w:w="3484" w:type="dxa"/>
            <w:tcBorders>
              <w:top w:val="nil"/>
              <w:left w:val="nil"/>
              <w:bottom w:val="nil"/>
              <w:right w:val="nil"/>
            </w:tcBorders>
            <w:hideMark/>
          </w:tcPr>
          <w:p w14:paraId="3E0188B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Mindfulness, talking openly,</w:t>
            </w:r>
            <w:r w:rsidRPr="003E45F1">
              <w:rPr>
                <w:rFonts w:eastAsia="Cambria" w:cs="Times New Roman"/>
                <w:sz w:val="20"/>
                <w:szCs w:val="20"/>
              </w:rPr>
              <w:br/>
              <w:t xml:space="preserve">exchange in the group </w:t>
            </w:r>
          </w:p>
        </w:tc>
        <w:tc>
          <w:tcPr>
            <w:tcW w:w="3484" w:type="dxa"/>
            <w:tcBorders>
              <w:top w:val="nil"/>
              <w:left w:val="nil"/>
              <w:bottom w:val="nil"/>
              <w:right w:val="nil"/>
            </w:tcBorders>
            <w:hideMark/>
          </w:tcPr>
          <w:p w14:paraId="5BE5EF40"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Therapy cards, act vs. appraisals</w:t>
            </w:r>
            <w:r w:rsidRPr="003E45F1">
              <w:rPr>
                <w:rFonts w:eastAsia="Cambria" w:cs="Times New Roman"/>
                <w:sz w:val="20"/>
                <w:szCs w:val="20"/>
              </w:rPr>
              <w:br/>
              <w:t>Collecting enough information before taking a decisions</w:t>
            </w:r>
          </w:p>
        </w:tc>
        <w:tc>
          <w:tcPr>
            <w:tcW w:w="3484" w:type="dxa"/>
            <w:tcBorders>
              <w:top w:val="nil"/>
              <w:left w:val="nil"/>
              <w:bottom w:val="nil"/>
              <w:right w:val="nil"/>
            </w:tcBorders>
            <w:hideMark/>
          </w:tcPr>
          <w:p w14:paraId="1F185B3F"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Sometimes too long</w:t>
            </w:r>
          </w:p>
        </w:tc>
        <w:tc>
          <w:tcPr>
            <w:tcW w:w="3311" w:type="dxa"/>
            <w:tcBorders>
              <w:top w:val="nil"/>
              <w:left w:val="nil"/>
              <w:bottom w:val="nil"/>
              <w:right w:val="nil"/>
            </w:tcBorders>
            <w:hideMark/>
          </w:tcPr>
          <w:p w14:paraId="0471301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Everything fine</w:t>
            </w:r>
          </w:p>
        </w:tc>
      </w:tr>
      <w:tr w:rsidR="00211F85" w:rsidRPr="003E45F1" w14:paraId="412AA82E" w14:textId="77777777" w:rsidTr="00814A30">
        <w:trPr>
          <w:trHeight w:val="562"/>
        </w:trPr>
        <w:tc>
          <w:tcPr>
            <w:tcW w:w="1087" w:type="dxa"/>
            <w:tcBorders>
              <w:top w:val="nil"/>
              <w:left w:val="nil"/>
              <w:bottom w:val="nil"/>
              <w:right w:val="nil"/>
            </w:tcBorders>
            <w:hideMark/>
          </w:tcPr>
          <w:p w14:paraId="14EA56B5"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P70</w:t>
            </w:r>
          </w:p>
        </w:tc>
        <w:tc>
          <w:tcPr>
            <w:tcW w:w="3484" w:type="dxa"/>
            <w:tcBorders>
              <w:top w:val="nil"/>
              <w:left w:val="nil"/>
              <w:bottom w:val="nil"/>
              <w:right w:val="nil"/>
            </w:tcBorders>
            <w:hideMark/>
          </w:tcPr>
          <w:p w14:paraId="7D0D1B7E"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Exchange with others, recognizing variety of viewpoints</w:t>
            </w:r>
          </w:p>
        </w:tc>
        <w:tc>
          <w:tcPr>
            <w:tcW w:w="3484" w:type="dxa"/>
            <w:tcBorders>
              <w:top w:val="nil"/>
              <w:left w:val="nil"/>
              <w:bottom w:val="nil"/>
              <w:right w:val="nil"/>
            </w:tcBorders>
            <w:hideMark/>
          </w:tcPr>
          <w:p w14:paraId="7AE4A462"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Defusion techniques, butterfly metaphor</w:t>
            </w:r>
          </w:p>
        </w:tc>
        <w:tc>
          <w:tcPr>
            <w:tcW w:w="3484" w:type="dxa"/>
            <w:tcBorders>
              <w:top w:val="nil"/>
              <w:left w:val="nil"/>
              <w:bottom w:val="nil"/>
              <w:right w:val="nil"/>
            </w:tcBorders>
            <w:hideMark/>
          </w:tcPr>
          <w:p w14:paraId="30834E4C"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Nothing </w:t>
            </w:r>
          </w:p>
        </w:tc>
        <w:tc>
          <w:tcPr>
            <w:tcW w:w="3311" w:type="dxa"/>
            <w:tcBorders>
              <w:top w:val="nil"/>
              <w:left w:val="nil"/>
              <w:bottom w:val="nil"/>
              <w:right w:val="nil"/>
            </w:tcBorders>
            <w:hideMark/>
          </w:tcPr>
          <w:p w14:paraId="385F757A"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Group should be longer than 60 minutes, more groups per week </w:t>
            </w:r>
          </w:p>
        </w:tc>
      </w:tr>
      <w:tr w:rsidR="00211F85" w:rsidRPr="003E45F1" w14:paraId="54499199" w14:textId="77777777" w:rsidTr="00814A30">
        <w:trPr>
          <w:trHeight w:val="562"/>
        </w:trPr>
        <w:tc>
          <w:tcPr>
            <w:tcW w:w="1087" w:type="dxa"/>
            <w:tcBorders>
              <w:top w:val="nil"/>
              <w:left w:val="nil"/>
              <w:right w:val="nil"/>
            </w:tcBorders>
            <w:hideMark/>
          </w:tcPr>
          <w:p w14:paraId="1C82C4E7"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P02</w:t>
            </w:r>
          </w:p>
        </w:tc>
        <w:tc>
          <w:tcPr>
            <w:tcW w:w="3484" w:type="dxa"/>
            <w:tcBorders>
              <w:top w:val="nil"/>
              <w:left w:val="nil"/>
              <w:right w:val="nil"/>
            </w:tcBorders>
            <w:hideMark/>
          </w:tcPr>
          <w:p w14:paraId="5FC8A3B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Liked all topics</w:t>
            </w:r>
          </w:p>
        </w:tc>
        <w:tc>
          <w:tcPr>
            <w:tcW w:w="3484" w:type="dxa"/>
            <w:tcBorders>
              <w:top w:val="nil"/>
              <w:left w:val="nil"/>
              <w:right w:val="nil"/>
            </w:tcBorders>
            <w:hideMark/>
          </w:tcPr>
          <w:p w14:paraId="2F3E70FD"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Recognizing emotions in others, defusion techniques, mindfulness</w:t>
            </w:r>
          </w:p>
        </w:tc>
        <w:tc>
          <w:tcPr>
            <w:tcW w:w="3484" w:type="dxa"/>
            <w:tcBorders>
              <w:top w:val="nil"/>
              <w:left w:val="nil"/>
              <w:right w:val="nil"/>
            </w:tcBorders>
            <w:hideMark/>
          </w:tcPr>
          <w:p w14:paraId="09815FE6"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Group time too late </w:t>
            </w:r>
          </w:p>
        </w:tc>
        <w:tc>
          <w:tcPr>
            <w:tcW w:w="3311" w:type="dxa"/>
            <w:tcBorders>
              <w:top w:val="nil"/>
              <w:left w:val="nil"/>
              <w:right w:val="nil"/>
            </w:tcBorders>
            <w:hideMark/>
          </w:tcPr>
          <w:p w14:paraId="4348A0B1" w14:textId="77777777" w:rsidR="00211F85" w:rsidRPr="003E45F1" w:rsidRDefault="00211F85" w:rsidP="00211F85">
            <w:pPr>
              <w:spacing w:before="0" w:after="0"/>
              <w:rPr>
                <w:rFonts w:eastAsia="Cambria" w:cs="Times New Roman"/>
                <w:sz w:val="20"/>
                <w:szCs w:val="20"/>
              </w:rPr>
            </w:pPr>
            <w:r w:rsidRPr="003E45F1">
              <w:rPr>
                <w:rFonts w:eastAsia="Cambria" w:cs="Times New Roman"/>
                <w:sz w:val="20"/>
                <w:szCs w:val="20"/>
              </w:rPr>
              <w:t xml:space="preserve">Shorter sessions </w:t>
            </w:r>
          </w:p>
        </w:tc>
      </w:tr>
    </w:tbl>
    <w:p w14:paraId="0EDC5B96" w14:textId="77777777" w:rsidR="000D6FB4" w:rsidRPr="003E45F1" w:rsidRDefault="000D6FB4" w:rsidP="00AA36B0"/>
    <w:p w14:paraId="7BB48A2E" w14:textId="77777777" w:rsidR="0032535E" w:rsidRPr="003E45F1" w:rsidRDefault="0032535E" w:rsidP="00812491">
      <w:pPr>
        <w:rPr>
          <w:b/>
        </w:rPr>
      </w:pPr>
    </w:p>
    <w:p w14:paraId="32F2923F" w14:textId="77777777" w:rsidR="00022249" w:rsidRPr="003E45F1" w:rsidRDefault="00022249" w:rsidP="00812491">
      <w:pPr>
        <w:rPr>
          <w:b/>
        </w:rPr>
      </w:pPr>
    </w:p>
    <w:p w14:paraId="4790571C" w14:textId="6E45BF08" w:rsidR="00EA3D28" w:rsidRPr="003E45F1" w:rsidRDefault="00AC431D" w:rsidP="00AC431D">
      <w:pPr>
        <w:pStyle w:val="berschrift2"/>
      </w:pPr>
      <w:bookmarkStart w:id="22" w:name="_Toc14112526"/>
      <w:r w:rsidRPr="003E45F1">
        <w:lastRenderedPageBreak/>
        <w:t xml:space="preserve">Supplementary Table 7. </w:t>
      </w:r>
      <w:r w:rsidR="00AE14A5" w:rsidRPr="003E45F1">
        <w:t>Codes identified for each participant for the thematic analysis of the semi-structured interview</w:t>
      </w:r>
      <w:bookmarkEnd w:id="22"/>
    </w:p>
    <w:tbl>
      <w:tblPr>
        <w:tblStyle w:val="Tabellenraster5"/>
        <w:tblW w:w="0" w:type="auto"/>
        <w:tblLayout w:type="fixed"/>
        <w:tblCellMar>
          <w:top w:w="23" w:type="dxa"/>
          <w:bottom w:w="23" w:type="dxa"/>
        </w:tblCellMar>
        <w:tblLook w:val="04A0" w:firstRow="1" w:lastRow="0" w:firstColumn="1" w:lastColumn="0" w:noHBand="0" w:noVBand="1"/>
      </w:tblPr>
      <w:tblGrid>
        <w:gridCol w:w="1417"/>
        <w:gridCol w:w="2354"/>
        <w:gridCol w:w="3093"/>
        <w:gridCol w:w="3208"/>
        <w:gridCol w:w="2527"/>
      </w:tblGrid>
      <w:tr w:rsidR="00442151" w:rsidRPr="003E45F1" w14:paraId="424226CC" w14:textId="77777777" w:rsidTr="000609F5">
        <w:trPr>
          <w:trHeight w:val="299"/>
        </w:trPr>
        <w:tc>
          <w:tcPr>
            <w:tcW w:w="1417" w:type="dxa"/>
            <w:tcBorders>
              <w:left w:val="nil"/>
              <w:bottom w:val="single" w:sz="4" w:space="0" w:color="auto"/>
              <w:right w:val="nil"/>
            </w:tcBorders>
            <w:noWrap/>
            <w:hideMark/>
          </w:tcPr>
          <w:p w14:paraId="242FD0C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ID</w:t>
            </w:r>
          </w:p>
        </w:tc>
        <w:tc>
          <w:tcPr>
            <w:tcW w:w="2354" w:type="dxa"/>
            <w:tcBorders>
              <w:left w:val="nil"/>
              <w:bottom w:val="single" w:sz="4" w:space="0" w:color="auto"/>
              <w:right w:val="nil"/>
            </w:tcBorders>
            <w:hideMark/>
          </w:tcPr>
          <w:p w14:paraId="5969FF8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Codes Like </w:t>
            </w:r>
          </w:p>
        </w:tc>
        <w:tc>
          <w:tcPr>
            <w:tcW w:w="3093" w:type="dxa"/>
            <w:tcBorders>
              <w:left w:val="nil"/>
              <w:bottom w:val="single" w:sz="4" w:space="0" w:color="auto"/>
              <w:right w:val="nil"/>
            </w:tcBorders>
            <w:noWrap/>
            <w:hideMark/>
          </w:tcPr>
          <w:p w14:paraId="527D64B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Codes Insights </w:t>
            </w:r>
          </w:p>
        </w:tc>
        <w:tc>
          <w:tcPr>
            <w:tcW w:w="3208" w:type="dxa"/>
            <w:tcBorders>
              <w:left w:val="nil"/>
              <w:bottom w:val="single" w:sz="4" w:space="0" w:color="auto"/>
              <w:right w:val="nil"/>
            </w:tcBorders>
            <w:noWrap/>
            <w:hideMark/>
          </w:tcPr>
          <w:p w14:paraId="2F8EA06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Codes Dislike</w:t>
            </w:r>
          </w:p>
        </w:tc>
        <w:tc>
          <w:tcPr>
            <w:tcW w:w="2527" w:type="dxa"/>
            <w:tcBorders>
              <w:left w:val="nil"/>
              <w:bottom w:val="single" w:sz="4" w:space="0" w:color="auto"/>
              <w:right w:val="nil"/>
            </w:tcBorders>
            <w:noWrap/>
            <w:hideMark/>
          </w:tcPr>
          <w:p w14:paraId="0DAD091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Codes Setup </w:t>
            </w:r>
          </w:p>
        </w:tc>
      </w:tr>
      <w:tr w:rsidR="00442151" w:rsidRPr="003E45F1" w14:paraId="4D784B00" w14:textId="77777777" w:rsidTr="000609F5">
        <w:trPr>
          <w:trHeight w:val="1380"/>
        </w:trPr>
        <w:tc>
          <w:tcPr>
            <w:tcW w:w="1417" w:type="dxa"/>
            <w:tcBorders>
              <w:left w:val="nil"/>
              <w:bottom w:val="nil"/>
              <w:right w:val="nil"/>
            </w:tcBorders>
            <w:hideMark/>
          </w:tcPr>
          <w:p w14:paraId="7ED7347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P33</w:t>
            </w:r>
          </w:p>
        </w:tc>
        <w:tc>
          <w:tcPr>
            <w:tcW w:w="2354" w:type="dxa"/>
            <w:tcBorders>
              <w:left w:val="nil"/>
              <w:bottom w:val="nil"/>
              <w:right w:val="nil"/>
            </w:tcBorders>
            <w:hideMark/>
          </w:tcPr>
          <w:p w14:paraId="21051A6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Good examples</w:t>
            </w:r>
            <w:r w:rsidRPr="003E45F1">
              <w:rPr>
                <w:rFonts w:cs="Times New Roman"/>
                <w:sz w:val="20"/>
                <w:szCs w:val="20"/>
              </w:rPr>
              <w:br/>
              <w:t>4. Felt taken serious</w:t>
            </w:r>
            <w:r w:rsidRPr="003E45F1">
              <w:rPr>
                <w:rFonts w:cs="Times New Roman"/>
                <w:sz w:val="20"/>
                <w:szCs w:val="20"/>
              </w:rPr>
              <w:br/>
              <w:t>2. Practical exercises and theory</w:t>
            </w:r>
            <w:r w:rsidRPr="003E45F1">
              <w:rPr>
                <w:rFonts w:cs="Times New Roman"/>
                <w:sz w:val="20"/>
                <w:szCs w:val="20"/>
              </w:rPr>
              <w:br/>
              <w:t>3. Walking your mind</w:t>
            </w:r>
          </w:p>
        </w:tc>
        <w:tc>
          <w:tcPr>
            <w:tcW w:w="3093" w:type="dxa"/>
            <w:tcBorders>
              <w:left w:val="nil"/>
              <w:bottom w:val="nil"/>
              <w:right w:val="nil"/>
            </w:tcBorders>
            <w:hideMark/>
          </w:tcPr>
          <w:p w14:paraId="5BD241B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Don't take every thought serious</w:t>
            </w:r>
            <w:r w:rsidRPr="003E45F1">
              <w:rPr>
                <w:rFonts w:cs="Times New Roman"/>
                <w:sz w:val="20"/>
                <w:szCs w:val="20"/>
              </w:rPr>
              <w:br/>
              <w:t>2. Understanding how mind works</w:t>
            </w:r>
          </w:p>
        </w:tc>
        <w:tc>
          <w:tcPr>
            <w:tcW w:w="3208" w:type="dxa"/>
            <w:tcBorders>
              <w:left w:val="nil"/>
              <w:bottom w:val="nil"/>
              <w:right w:val="nil"/>
            </w:tcBorders>
            <w:hideMark/>
          </w:tcPr>
          <w:p w14:paraId="2C30366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left w:val="nil"/>
              <w:bottom w:val="nil"/>
              <w:right w:val="nil"/>
            </w:tcBorders>
            <w:hideMark/>
          </w:tcPr>
          <w:p w14:paraId="50A4630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Reduce group size</w:t>
            </w:r>
            <w:r w:rsidRPr="003E45F1">
              <w:rPr>
                <w:rFonts w:cs="Times New Roman"/>
                <w:sz w:val="20"/>
                <w:szCs w:val="20"/>
              </w:rPr>
              <w:br/>
              <w:t xml:space="preserve">2. Offer group in the morning </w:t>
            </w:r>
          </w:p>
        </w:tc>
      </w:tr>
      <w:tr w:rsidR="00442151" w:rsidRPr="003E45F1" w14:paraId="0E2DD2AE" w14:textId="77777777" w:rsidTr="000609F5">
        <w:trPr>
          <w:trHeight w:val="1380"/>
        </w:trPr>
        <w:tc>
          <w:tcPr>
            <w:tcW w:w="1417" w:type="dxa"/>
            <w:tcBorders>
              <w:top w:val="nil"/>
              <w:left w:val="nil"/>
              <w:bottom w:val="nil"/>
              <w:right w:val="nil"/>
            </w:tcBorders>
            <w:hideMark/>
          </w:tcPr>
          <w:p w14:paraId="1AE22D1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P64</w:t>
            </w:r>
          </w:p>
        </w:tc>
        <w:tc>
          <w:tcPr>
            <w:tcW w:w="2354" w:type="dxa"/>
            <w:tcBorders>
              <w:top w:val="nil"/>
              <w:left w:val="nil"/>
              <w:bottom w:val="nil"/>
              <w:right w:val="nil"/>
            </w:tcBorders>
            <w:hideMark/>
          </w:tcPr>
          <w:p w14:paraId="71E7DED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Exciting </w:t>
            </w:r>
            <w:r w:rsidRPr="003E45F1">
              <w:rPr>
                <w:rFonts w:cs="Times New Roman"/>
                <w:sz w:val="20"/>
                <w:szCs w:val="20"/>
              </w:rPr>
              <w:br/>
              <w:t>2. Techniques how to deal with thoughts</w:t>
            </w:r>
          </w:p>
        </w:tc>
        <w:tc>
          <w:tcPr>
            <w:tcW w:w="3093" w:type="dxa"/>
            <w:tcBorders>
              <w:top w:val="nil"/>
              <w:left w:val="nil"/>
              <w:bottom w:val="nil"/>
              <w:right w:val="nil"/>
            </w:tcBorders>
            <w:hideMark/>
          </w:tcPr>
          <w:p w14:paraId="675D772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Thoughts are not always helpful</w:t>
            </w:r>
            <w:r w:rsidRPr="003E45F1">
              <w:rPr>
                <w:rFonts w:cs="Times New Roman"/>
                <w:sz w:val="20"/>
                <w:szCs w:val="20"/>
              </w:rPr>
              <w:br/>
              <w:t>2. Letting the mind talk</w:t>
            </w:r>
            <w:r w:rsidRPr="003E45F1">
              <w:rPr>
                <w:rFonts w:cs="Times New Roman"/>
                <w:sz w:val="20"/>
                <w:szCs w:val="20"/>
              </w:rPr>
              <w:br/>
              <w:t>3. Letting thoughts pass</w:t>
            </w:r>
            <w:r w:rsidRPr="003E45F1">
              <w:rPr>
                <w:rFonts w:cs="Times New Roman"/>
                <w:sz w:val="20"/>
                <w:szCs w:val="20"/>
              </w:rPr>
              <w:br/>
              <w:t>4. Willingness</w:t>
            </w:r>
          </w:p>
        </w:tc>
        <w:tc>
          <w:tcPr>
            <w:tcW w:w="3208" w:type="dxa"/>
            <w:tcBorders>
              <w:top w:val="nil"/>
              <w:left w:val="nil"/>
              <w:bottom w:val="nil"/>
              <w:right w:val="nil"/>
            </w:tcBorders>
            <w:hideMark/>
          </w:tcPr>
          <w:p w14:paraId="07B146A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Sometimes to slow </w:t>
            </w:r>
          </w:p>
        </w:tc>
        <w:tc>
          <w:tcPr>
            <w:tcW w:w="2527" w:type="dxa"/>
            <w:tcBorders>
              <w:top w:val="nil"/>
              <w:left w:val="nil"/>
              <w:bottom w:val="nil"/>
              <w:right w:val="nil"/>
            </w:tcBorders>
            <w:hideMark/>
          </w:tcPr>
          <w:p w14:paraId="36EF1CB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Too many questionnaires</w:t>
            </w:r>
          </w:p>
        </w:tc>
      </w:tr>
      <w:tr w:rsidR="00442151" w:rsidRPr="003E45F1" w14:paraId="01FD18E4" w14:textId="77777777" w:rsidTr="000609F5">
        <w:trPr>
          <w:trHeight w:val="829"/>
        </w:trPr>
        <w:tc>
          <w:tcPr>
            <w:tcW w:w="1417" w:type="dxa"/>
            <w:tcBorders>
              <w:top w:val="nil"/>
              <w:left w:val="nil"/>
              <w:bottom w:val="nil"/>
              <w:right w:val="nil"/>
            </w:tcBorders>
            <w:hideMark/>
          </w:tcPr>
          <w:p w14:paraId="0EF81F2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P03</w:t>
            </w:r>
          </w:p>
        </w:tc>
        <w:tc>
          <w:tcPr>
            <w:tcW w:w="2354" w:type="dxa"/>
            <w:tcBorders>
              <w:top w:val="nil"/>
              <w:left w:val="nil"/>
              <w:bottom w:val="nil"/>
              <w:right w:val="nil"/>
            </w:tcBorders>
            <w:hideMark/>
          </w:tcPr>
          <w:p w14:paraId="5FCFC8A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Interesting topic</w:t>
            </w:r>
            <w:r w:rsidRPr="003E45F1">
              <w:rPr>
                <w:rFonts w:cs="Times New Roman"/>
                <w:sz w:val="20"/>
                <w:szCs w:val="20"/>
              </w:rPr>
              <w:br/>
              <w:t xml:space="preserve">2. Defusion </w:t>
            </w:r>
            <w:r w:rsidRPr="003E45F1">
              <w:rPr>
                <w:rFonts w:cs="Times New Roman"/>
                <w:sz w:val="20"/>
                <w:szCs w:val="20"/>
              </w:rPr>
              <w:br/>
              <w:t>3. Mindfulness</w:t>
            </w:r>
          </w:p>
        </w:tc>
        <w:tc>
          <w:tcPr>
            <w:tcW w:w="3093" w:type="dxa"/>
            <w:tcBorders>
              <w:top w:val="nil"/>
              <w:left w:val="nil"/>
              <w:bottom w:val="nil"/>
              <w:right w:val="nil"/>
            </w:tcBorders>
            <w:hideMark/>
          </w:tcPr>
          <w:p w14:paraId="41516BF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Setting priorities</w:t>
            </w:r>
            <w:r w:rsidRPr="003E45F1">
              <w:rPr>
                <w:rFonts w:cs="Times New Roman"/>
                <w:sz w:val="20"/>
                <w:szCs w:val="20"/>
              </w:rPr>
              <w:br/>
              <w:t>2. Make decisions according to values</w:t>
            </w:r>
          </w:p>
        </w:tc>
        <w:tc>
          <w:tcPr>
            <w:tcW w:w="3208" w:type="dxa"/>
            <w:tcBorders>
              <w:top w:val="nil"/>
              <w:left w:val="nil"/>
              <w:bottom w:val="nil"/>
              <w:right w:val="nil"/>
            </w:tcBorders>
            <w:hideMark/>
          </w:tcPr>
          <w:p w14:paraId="6BA7862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14D31C9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43760945" w14:textId="77777777" w:rsidTr="000609F5">
        <w:trPr>
          <w:trHeight w:val="1657"/>
        </w:trPr>
        <w:tc>
          <w:tcPr>
            <w:tcW w:w="1417" w:type="dxa"/>
            <w:tcBorders>
              <w:top w:val="nil"/>
              <w:left w:val="nil"/>
              <w:bottom w:val="nil"/>
              <w:right w:val="nil"/>
            </w:tcBorders>
            <w:hideMark/>
          </w:tcPr>
          <w:p w14:paraId="65B0873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P77</w:t>
            </w:r>
          </w:p>
        </w:tc>
        <w:tc>
          <w:tcPr>
            <w:tcW w:w="2354" w:type="dxa"/>
            <w:tcBorders>
              <w:top w:val="nil"/>
              <w:left w:val="nil"/>
              <w:bottom w:val="nil"/>
              <w:right w:val="nil"/>
            </w:tcBorders>
            <w:hideMark/>
          </w:tcPr>
          <w:p w14:paraId="40413A0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Clear structure </w:t>
            </w:r>
            <w:r w:rsidRPr="003E45F1">
              <w:rPr>
                <w:rFonts w:cs="Times New Roman"/>
                <w:sz w:val="20"/>
                <w:szCs w:val="20"/>
              </w:rPr>
              <w:br/>
              <w:t xml:space="preserve">2. Comprehensible </w:t>
            </w:r>
            <w:r w:rsidRPr="003E45F1">
              <w:rPr>
                <w:rFonts w:cs="Times New Roman"/>
                <w:sz w:val="20"/>
                <w:szCs w:val="20"/>
              </w:rPr>
              <w:br/>
              <w:t>3. Great group</w:t>
            </w:r>
            <w:r w:rsidRPr="003E45F1">
              <w:rPr>
                <w:rFonts w:cs="Times New Roman"/>
                <w:sz w:val="20"/>
                <w:szCs w:val="20"/>
              </w:rPr>
              <w:br/>
              <w:t xml:space="preserve">4. Great examples </w:t>
            </w:r>
          </w:p>
        </w:tc>
        <w:tc>
          <w:tcPr>
            <w:tcW w:w="3093" w:type="dxa"/>
            <w:tcBorders>
              <w:top w:val="nil"/>
              <w:left w:val="nil"/>
              <w:bottom w:val="nil"/>
              <w:right w:val="nil"/>
            </w:tcBorders>
            <w:hideMark/>
          </w:tcPr>
          <w:p w14:paraId="215B191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Detecting thought patterns</w:t>
            </w:r>
            <w:r w:rsidRPr="003E45F1">
              <w:rPr>
                <w:rFonts w:cs="Times New Roman"/>
                <w:sz w:val="20"/>
                <w:szCs w:val="20"/>
              </w:rPr>
              <w:br/>
              <w:t>2. Treating myself different in the future</w:t>
            </w:r>
            <w:r w:rsidRPr="003E45F1">
              <w:rPr>
                <w:rFonts w:cs="Times New Roman"/>
                <w:sz w:val="20"/>
                <w:szCs w:val="20"/>
              </w:rPr>
              <w:br/>
              <w:t xml:space="preserve">3. Slowing down </w:t>
            </w:r>
            <w:r w:rsidRPr="003E45F1">
              <w:rPr>
                <w:rFonts w:cs="Times New Roman"/>
                <w:sz w:val="20"/>
                <w:szCs w:val="20"/>
              </w:rPr>
              <w:br/>
              <w:t xml:space="preserve">4. Being mindful </w:t>
            </w:r>
            <w:r w:rsidRPr="003E45F1">
              <w:rPr>
                <w:rFonts w:cs="Times New Roman"/>
                <w:sz w:val="20"/>
                <w:szCs w:val="20"/>
              </w:rPr>
              <w:br/>
              <w:t xml:space="preserve">5. Think first, act then </w:t>
            </w:r>
          </w:p>
        </w:tc>
        <w:tc>
          <w:tcPr>
            <w:tcW w:w="3208" w:type="dxa"/>
            <w:tcBorders>
              <w:top w:val="nil"/>
              <w:left w:val="nil"/>
              <w:bottom w:val="nil"/>
              <w:right w:val="nil"/>
            </w:tcBorders>
            <w:hideMark/>
          </w:tcPr>
          <w:p w14:paraId="3EDE9AA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Sometimes too fast </w:t>
            </w:r>
          </w:p>
        </w:tc>
        <w:tc>
          <w:tcPr>
            <w:tcW w:w="2527" w:type="dxa"/>
            <w:tcBorders>
              <w:top w:val="nil"/>
              <w:left w:val="nil"/>
              <w:bottom w:val="nil"/>
              <w:right w:val="nil"/>
            </w:tcBorders>
            <w:hideMark/>
          </w:tcPr>
          <w:p w14:paraId="7CE049A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09E93CD" w14:textId="77777777" w:rsidTr="000609F5">
        <w:trPr>
          <w:trHeight w:val="1101"/>
        </w:trPr>
        <w:tc>
          <w:tcPr>
            <w:tcW w:w="1417" w:type="dxa"/>
            <w:tcBorders>
              <w:top w:val="nil"/>
              <w:left w:val="nil"/>
              <w:bottom w:val="nil"/>
              <w:right w:val="nil"/>
            </w:tcBorders>
            <w:hideMark/>
          </w:tcPr>
          <w:p w14:paraId="224E7D1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P37</w:t>
            </w:r>
          </w:p>
        </w:tc>
        <w:tc>
          <w:tcPr>
            <w:tcW w:w="2354" w:type="dxa"/>
            <w:tcBorders>
              <w:top w:val="nil"/>
              <w:left w:val="nil"/>
              <w:bottom w:val="nil"/>
              <w:right w:val="nil"/>
            </w:tcBorders>
            <w:hideMark/>
          </w:tcPr>
          <w:p w14:paraId="38220A8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Good structure</w:t>
            </w:r>
            <w:r w:rsidRPr="003E45F1">
              <w:rPr>
                <w:rFonts w:cs="Times New Roman"/>
                <w:sz w:val="20"/>
                <w:szCs w:val="20"/>
              </w:rPr>
              <w:br/>
              <w:t>2. Reflecting thoughts</w:t>
            </w:r>
          </w:p>
        </w:tc>
        <w:tc>
          <w:tcPr>
            <w:tcW w:w="3093" w:type="dxa"/>
            <w:tcBorders>
              <w:top w:val="nil"/>
              <w:left w:val="nil"/>
              <w:bottom w:val="nil"/>
              <w:right w:val="nil"/>
            </w:tcBorders>
            <w:hideMark/>
          </w:tcPr>
          <w:p w14:paraId="0CFB1D8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Reflect thoughts</w:t>
            </w:r>
            <w:r w:rsidRPr="003E45F1">
              <w:rPr>
                <w:rFonts w:cs="Times New Roman"/>
                <w:sz w:val="20"/>
                <w:szCs w:val="20"/>
              </w:rPr>
              <w:br/>
              <w:t>2. Accept negative thoughts</w:t>
            </w:r>
            <w:r w:rsidRPr="003E45F1">
              <w:rPr>
                <w:rFonts w:cs="Times New Roman"/>
                <w:sz w:val="20"/>
                <w:szCs w:val="20"/>
              </w:rPr>
              <w:br/>
              <w:t>3. Focus on positive thoughts</w:t>
            </w:r>
            <w:r w:rsidRPr="003E45F1">
              <w:rPr>
                <w:rFonts w:cs="Times New Roman"/>
                <w:sz w:val="20"/>
                <w:szCs w:val="20"/>
              </w:rPr>
              <w:br/>
              <w:t>4. Notice thoughts</w:t>
            </w:r>
          </w:p>
        </w:tc>
        <w:tc>
          <w:tcPr>
            <w:tcW w:w="3208" w:type="dxa"/>
            <w:tcBorders>
              <w:top w:val="nil"/>
              <w:left w:val="nil"/>
              <w:bottom w:val="nil"/>
              <w:right w:val="nil"/>
            </w:tcBorders>
            <w:hideMark/>
          </w:tcPr>
          <w:p w14:paraId="18A8DC9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Sometimes to slow </w:t>
            </w:r>
          </w:p>
        </w:tc>
        <w:tc>
          <w:tcPr>
            <w:tcW w:w="2527" w:type="dxa"/>
            <w:tcBorders>
              <w:top w:val="nil"/>
              <w:left w:val="nil"/>
              <w:bottom w:val="nil"/>
              <w:right w:val="nil"/>
            </w:tcBorders>
            <w:hideMark/>
          </w:tcPr>
          <w:p w14:paraId="2123AC8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Reduce group size </w:t>
            </w:r>
          </w:p>
        </w:tc>
      </w:tr>
      <w:tr w:rsidR="00442151" w:rsidRPr="003E45F1" w14:paraId="253DCB95" w14:textId="77777777" w:rsidTr="000609F5">
        <w:trPr>
          <w:trHeight w:val="1101"/>
        </w:trPr>
        <w:tc>
          <w:tcPr>
            <w:tcW w:w="1417" w:type="dxa"/>
            <w:tcBorders>
              <w:top w:val="nil"/>
              <w:left w:val="nil"/>
              <w:bottom w:val="nil"/>
              <w:right w:val="nil"/>
            </w:tcBorders>
            <w:hideMark/>
          </w:tcPr>
          <w:p w14:paraId="0E991AB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P08</w:t>
            </w:r>
          </w:p>
        </w:tc>
        <w:tc>
          <w:tcPr>
            <w:tcW w:w="2354" w:type="dxa"/>
            <w:tcBorders>
              <w:top w:val="nil"/>
              <w:left w:val="nil"/>
              <w:bottom w:val="nil"/>
              <w:right w:val="nil"/>
            </w:tcBorders>
            <w:hideMark/>
          </w:tcPr>
          <w:p w14:paraId="22A34A2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Very good group</w:t>
            </w:r>
          </w:p>
        </w:tc>
        <w:tc>
          <w:tcPr>
            <w:tcW w:w="3093" w:type="dxa"/>
            <w:tcBorders>
              <w:top w:val="nil"/>
              <w:left w:val="nil"/>
              <w:bottom w:val="nil"/>
              <w:right w:val="nil"/>
            </w:tcBorders>
            <w:hideMark/>
          </w:tcPr>
          <w:p w14:paraId="6D5FB7C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Knowing what thoughts are</w:t>
            </w:r>
            <w:r w:rsidRPr="003E45F1">
              <w:rPr>
                <w:rFonts w:cs="Times New Roman"/>
                <w:sz w:val="20"/>
                <w:szCs w:val="20"/>
              </w:rPr>
              <w:br/>
              <w:t>2. Metaperspective</w:t>
            </w:r>
            <w:r w:rsidRPr="003E45F1">
              <w:rPr>
                <w:rFonts w:cs="Times New Roman"/>
                <w:sz w:val="20"/>
                <w:szCs w:val="20"/>
              </w:rPr>
              <w:br/>
              <w:t>3. Stay focuses</w:t>
            </w:r>
            <w:r w:rsidRPr="003E45F1">
              <w:rPr>
                <w:rFonts w:cs="Times New Roman"/>
                <w:sz w:val="20"/>
                <w:szCs w:val="20"/>
              </w:rPr>
              <w:br/>
              <w:t>4. Stop autopilot</w:t>
            </w:r>
          </w:p>
        </w:tc>
        <w:tc>
          <w:tcPr>
            <w:tcW w:w="3208" w:type="dxa"/>
            <w:tcBorders>
              <w:top w:val="nil"/>
              <w:left w:val="nil"/>
              <w:bottom w:val="nil"/>
              <w:right w:val="nil"/>
            </w:tcBorders>
            <w:hideMark/>
          </w:tcPr>
          <w:p w14:paraId="0C1ABE7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Lack of commitment from participants</w:t>
            </w:r>
          </w:p>
        </w:tc>
        <w:tc>
          <w:tcPr>
            <w:tcW w:w="2527" w:type="dxa"/>
            <w:tcBorders>
              <w:top w:val="nil"/>
              <w:left w:val="nil"/>
              <w:bottom w:val="nil"/>
              <w:right w:val="nil"/>
            </w:tcBorders>
            <w:hideMark/>
          </w:tcPr>
          <w:p w14:paraId="790A8FD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5B7BED0C" w14:textId="77777777" w:rsidTr="000609F5">
        <w:trPr>
          <w:trHeight w:val="829"/>
        </w:trPr>
        <w:tc>
          <w:tcPr>
            <w:tcW w:w="1417" w:type="dxa"/>
            <w:tcBorders>
              <w:top w:val="nil"/>
              <w:left w:val="nil"/>
              <w:bottom w:val="nil"/>
              <w:right w:val="nil"/>
            </w:tcBorders>
            <w:hideMark/>
          </w:tcPr>
          <w:p w14:paraId="4EB7D2E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lastRenderedPageBreak/>
              <w:t>P58</w:t>
            </w:r>
          </w:p>
        </w:tc>
        <w:tc>
          <w:tcPr>
            <w:tcW w:w="2354" w:type="dxa"/>
            <w:tcBorders>
              <w:top w:val="nil"/>
              <w:left w:val="nil"/>
              <w:bottom w:val="nil"/>
              <w:right w:val="nil"/>
            </w:tcBorders>
            <w:hideMark/>
          </w:tcPr>
          <w:p w14:paraId="7D2264C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Helpful techniques</w:t>
            </w:r>
          </w:p>
        </w:tc>
        <w:tc>
          <w:tcPr>
            <w:tcW w:w="3093" w:type="dxa"/>
            <w:tcBorders>
              <w:top w:val="nil"/>
              <w:left w:val="nil"/>
              <w:bottom w:val="nil"/>
              <w:right w:val="nil"/>
            </w:tcBorders>
            <w:hideMark/>
          </w:tcPr>
          <w:p w14:paraId="2B80C1A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Unhelpful vs. helpful thoughts</w:t>
            </w:r>
            <w:r w:rsidRPr="003E45F1">
              <w:rPr>
                <w:rFonts w:cs="Times New Roman"/>
                <w:sz w:val="20"/>
                <w:szCs w:val="20"/>
              </w:rPr>
              <w:br/>
              <w:t xml:space="preserve">2. Fact vs. appraisal </w:t>
            </w:r>
          </w:p>
        </w:tc>
        <w:tc>
          <w:tcPr>
            <w:tcW w:w="3208" w:type="dxa"/>
            <w:tcBorders>
              <w:top w:val="nil"/>
              <w:left w:val="nil"/>
              <w:bottom w:val="nil"/>
              <w:right w:val="nil"/>
            </w:tcBorders>
            <w:hideMark/>
          </w:tcPr>
          <w:p w14:paraId="059195F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Complicated terms </w:t>
            </w:r>
            <w:r w:rsidRPr="003E45F1">
              <w:rPr>
                <w:rFonts w:cs="Times New Roman"/>
                <w:sz w:val="20"/>
                <w:szCs w:val="20"/>
              </w:rPr>
              <w:br/>
              <w:t xml:space="preserve">2. Too fast </w:t>
            </w:r>
            <w:r w:rsidRPr="003E45F1">
              <w:rPr>
                <w:rFonts w:cs="Times New Roman"/>
                <w:sz w:val="20"/>
                <w:szCs w:val="20"/>
              </w:rPr>
              <w:br/>
              <w:t>3. Too many topics</w:t>
            </w:r>
          </w:p>
        </w:tc>
        <w:tc>
          <w:tcPr>
            <w:tcW w:w="2527" w:type="dxa"/>
            <w:tcBorders>
              <w:top w:val="nil"/>
              <w:left w:val="nil"/>
              <w:bottom w:val="nil"/>
              <w:right w:val="nil"/>
            </w:tcBorders>
            <w:hideMark/>
          </w:tcPr>
          <w:p w14:paraId="3D32A8A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7725694" w14:textId="77777777" w:rsidTr="000609F5">
        <w:trPr>
          <w:trHeight w:val="1930"/>
        </w:trPr>
        <w:tc>
          <w:tcPr>
            <w:tcW w:w="1417" w:type="dxa"/>
            <w:tcBorders>
              <w:top w:val="nil"/>
              <w:left w:val="nil"/>
              <w:bottom w:val="nil"/>
              <w:right w:val="nil"/>
            </w:tcBorders>
            <w:hideMark/>
          </w:tcPr>
          <w:p w14:paraId="3C41C6E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P24</w:t>
            </w:r>
          </w:p>
        </w:tc>
        <w:tc>
          <w:tcPr>
            <w:tcW w:w="2354" w:type="dxa"/>
            <w:tcBorders>
              <w:top w:val="nil"/>
              <w:left w:val="nil"/>
              <w:bottom w:val="nil"/>
              <w:right w:val="nil"/>
            </w:tcBorders>
            <w:hideMark/>
          </w:tcPr>
          <w:p w14:paraId="4278EBE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Clear structure</w:t>
            </w:r>
            <w:r w:rsidRPr="003E45F1">
              <w:rPr>
                <w:rFonts w:cs="Times New Roman"/>
                <w:sz w:val="20"/>
                <w:szCs w:val="20"/>
              </w:rPr>
              <w:br/>
              <w:t>2. Exchange with patients</w:t>
            </w:r>
            <w:r w:rsidRPr="003E45F1">
              <w:rPr>
                <w:rFonts w:cs="Times New Roman"/>
                <w:sz w:val="20"/>
                <w:szCs w:val="20"/>
              </w:rPr>
              <w:br/>
              <w:t>3. Motivation through therapist</w:t>
            </w:r>
            <w:r w:rsidRPr="003E45F1">
              <w:rPr>
                <w:rFonts w:cs="Times New Roman"/>
                <w:sz w:val="20"/>
                <w:szCs w:val="20"/>
              </w:rPr>
              <w:br/>
              <w:t xml:space="preserve">4. Pictures and examples </w:t>
            </w:r>
          </w:p>
        </w:tc>
        <w:tc>
          <w:tcPr>
            <w:tcW w:w="3093" w:type="dxa"/>
            <w:tcBorders>
              <w:top w:val="nil"/>
              <w:left w:val="nil"/>
              <w:bottom w:val="nil"/>
              <w:right w:val="nil"/>
            </w:tcBorders>
            <w:hideMark/>
          </w:tcPr>
          <w:p w14:paraId="33FDEDA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Defusion techniques</w:t>
            </w:r>
          </w:p>
        </w:tc>
        <w:tc>
          <w:tcPr>
            <w:tcW w:w="3208" w:type="dxa"/>
            <w:tcBorders>
              <w:top w:val="nil"/>
              <w:left w:val="nil"/>
              <w:bottom w:val="nil"/>
              <w:right w:val="nil"/>
            </w:tcBorders>
            <w:hideMark/>
          </w:tcPr>
          <w:p w14:paraId="2F93147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Topics to superficial</w:t>
            </w:r>
            <w:r w:rsidRPr="003E45F1">
              <w:rPr>
                <w:rFonts w:cs="Times New Roman"/>
                <w:sz w:val="20"/>
                <w:szCs w:val="20"/>
              </w:rPr>
              <w:br/>
              <w:t>2. More time needed</w:t>
            </w:r>
            <w:r w:rsidRPr="003E45F1">
              <w:rPr>
                <w:rFonts w:cs="Times New Roman"/>
                <w:sz w:val="20"/>
                <w:szCs w:val="20"/>
              </w:rPr>
              <w:br/>
              <w:t>3. More information on illness needed</w:t>
            </w:r>
            <w:r w:rsidRPr="003E45F1">
              <w:rPr>
                <w:rFonts w:cs="Times New Roman"/>
                <w:sz w:val="20"/>
                <w:szCs w:val="20"/>
              </w:rPr>
              <w:br/>
              <w:t xml:space="preserve">4. More examples on psychosis </w:t>
            </w:r>
          </w:p>
        </w:tc>
        <w:tc>
          <w:tcPr>
            <w:tcW w:w="2527" w:type="dxa"/>
            <w:tcBorders>
              <w:top w:val="nil"/>
              <w:left w:val="nil"/>
              <w:bottom w:val="nil"/>
              <w:right w:val="nil"/>
            </w:tcBorders>
            <w:hideMark/>
          </w:tcPr>
          <w:p w14:paraId="3885935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 questionnaires redundant </w:t>
            </w:r>
          </w:p>
        </w:tc>
      </w:tr>
      <w:tr w:rsidR="00442151" w:rsidRPr="003E45F1" w14:paraId="1E20D69B" w14:textId="77777777" w:rsidTr="000609F5">
        <w:trPr>
          <w:trHeight w:val="1101"/>
        </w:trPr>
        <w:tc>
          <w:tcPr>
            <w:tcW w:w="1417" w:type="dxa"/>
            <w:tcBorders>
              <w:top w:val="nil"/>
              <w:left w:val="nil"/>
              <w:bottom w:val="nil"/>
              <w:right w:val="nil"/>
            </w:tcBorders>
            <w:hideMark/>
          </w:tcPr>
          <w:p w14:paraId="7870742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P96</w:t>
            </w:r>
          </w:p>
        </w:tc>
        <w:tc>
          <w:tcPr>
            <w:tcW w:w="2354" w:type="dxa"/>
            <w:tcBorders>
              <w:top w:val="nil"/>
              <w:left w:val="nil"/>
              <w:bottom w:val="nil"/>
              <w:right w:val="nil"/>
            </w:tcBorders>
            <w:hideMark/>
          </w:tcPr>
          <w:p w14:paraId="0D242CA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Good structure </w:t>
            </w:r>
            <w:r w:rsidRPr="003E45F1">
              <w:rPr>
                <w:rFonts w:cs="Times New Roman"/>
                <w:sz w:val="20"/>
                <w:szCs w:val="20"/>
              </w:rPr>
              <w:br/>
              <w:t xml:space="preserve">2. Different modules </w:t>
            </w:r>
          </w:p>
        </w:tc>
        <w:tc>
          <w:tcPr>
            <w:tcW w:w="3093" w:type="dxa"/>
            <w:tcBorders>
              <w:top w:val="nil"/>
              <w:left w:val="nil"/>
              <w:bottom w:val="nil"/>
              <w:right w:val="nil"/>
            </w:tcBorders>
            <w:hideMark/>
          </w:tcPr>
          <w:p w14:paraId="3FD280C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Look at things from a different ankle</w:t>
            </w:r>
            <w:r w:rsidRPr="003E45F1">
              <w:rPr>
                <w:rFonts w:cs="Times New Roman"/>
                <w:sz w:val="20"/>
                <w:szCs w:val="20"/>
              </w:rPr>
              <w:br/>
              <w:t>2. Unhelpful vs. helpful thoughts</w:t>
            </w:r>
          </w:p>
        </w:tc>
        <w:tc>
          <w:tcPr>
            <w:tcW w:w="3208" w:type="dxa"/>
            <w:tcBorders>
              <w:top w:val="nil"/>
              <w:left w:val="nil"/>
              <w:bottom w:val="nil"/>
              <w:right w:val="nil"/>
            </w:tcBorders>
            <w:hideMark/>
          </w:tcPr>
          <w:p w14:paraId="09A21D6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Breaks in the middle needed</w:t>
            </w:r>
          </w:p>
        </w:tc>
        <w:tc>
          <w:tcPr>
            <w:tcW w:w="2527" w:type="dxa"/>
            <w:tcBorders>
              <w:top w:val="nil"/>
              <w:left w:val="nil"/>
              <w:bottom w:val="nil"/>
              <w:right w:val="nil"/>
            </w:tcBorders>
            <w:hideMark/>
          </w:tcPr>
          <w:p w14:paraId="2B4F594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503F6266" w14:textId="77777777" w:rsidTr="000609F5">
        <w:trPr>
          <w:trHeight w:val="829"/>
        </w:trPr>
        <w:tc>
          <w:tcPr>
            <w:tcW w:w="1417" w:type="dxa"/>
            <w:tcBorders>
              <w:top w:val="nil"/>
              <w:left w:val="nil"/>
              <w:bottom w:val="nil"/>
              <w:right w:val="nil"/>
            </w:tcBorders>
            <w:hideMark/>
          </w:tcPr>
          <w:p w14:paraId="6CD5BBA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P30</w:t>
            </w:r>
          </w:p>
        </w:tc>
        <w:tc>
          <w:tcPr>
            <w:tcW w:w="2354" w:type="dxa"/>
            <w:tcBorders>
              <w:top w:val="nil"/>
              <w:left w:val="nil"/>
              <w:bottom w:val="nil"/>
              <w:right w:val="nil"/>
            </w:tcBorders>
            <w:hideMark/>
          </w:tcPr>
          <w:p w14:paraId="5E8D744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Comfortable in group</w:t>
            </w:r>
            <w:r w:rsidRPr="003E45F1">
              <w:rPr>
                <w:rFonts w:cs="Times New Roman"/>
                <w:sz w:val="20"/>
                <w:szCs w:val="20"/>
              </w:rPr>
              <w:br/>
              <w:t xml:space="preserve">2. Defusion </w:t>
            </w:r>
          </w:p>
        </w:tc>
        <w:tc>
          <w:tcPr>
            <w:tcW w:w="3093" w:type="dxa"/>
            <w:tcBorders>
              <w:top w:val="nil"/>
              <w:left w:val="nil"/>
              <w:bottom w:val="nil"/>
              <w:right w:val="nil"/>
            </w:tcBorders>
            <w:hideMark/>
          </w:tcPr>
          <w:p w14:paraId="73B283A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3208" w:type="dxa"/>
            <w:tcBorders>
              <w:top w:val="nil"/>
              <w:left w:val="nil"/>
              <w:bottom w:val="nil"/>
              <w:right w:val="nil"/>
            </w:tcBorders>
            <w:hideMark/>
          </w:tcPr>
          <w:p w14:paraId="2271C94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02429AF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B5A729C" w14:textId="77777777" w:rsidTr="000609F5">
        <w:trPr>
          <w:trHeight w:val="1657"/>
        </w:trPr>
        <w:tc>
          <w:tcPr>
            <w:tcW w:w="1417" w:type="dxa"/>
            <w:tcBorders>
              <w:top w:val="nil"/>
              <w:left w:val="nil"/>
              <w:bottom w:val="nil"/>
              <w:right w:val="nil"/>
            </w:tcBorders>
            <w:hideMark/>
          </w:tcPr>
          <w:p w14:paraId="2AAEC22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P61</w:t>
            </w:r>
          </w:p>
        </w:tc>
        <w:tc>
          <w:tcPr>
            <w:tcW w:w="2354" w:type="dxa"/>
            <w:tcBorders>
              <w:top w:val="nil"/>
              <w:left w:val="nil"/>
              <w:bottom w:val="nil"/>
              <w:right w:val="nil"/>
            </w:tcBorders>
            <w:hideMark/>
          </w:tcPr>
          <w:p w14:paraId="0D5ABCD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Interesting </w:t>
            </w:r>
            <w:r w:rsidRPr="003E45F1">
              <w:rPr>
                <w:rFonts w:cs="Times New Roman"/>
                <w:sz w:val="20"/>
                <w:szCs w:val="20"/>
              </w:rPr>
              <w:br/>
              <w:t>2. Comfortable in group</w:t>
            </w:r>
            <w:r w:rsidRPr="003E45F1">
              <w:rPr>
                <w:rFonts w:cs="Times New Roman"/>
                <w:sz w:val="20"/>
                <w:szCs w:val="20"/>
              </w:rPr>
              <w:br/>
              <w:t>3. New ways of dealing with thoughts</w:t>
            </w:r>
            <w:r w:rsidRPr="003E45F1">
              <w:rPr>
                <w:rFonts w:cs="Times New Roman"/>
                <w:sz w:val="20"/>
                <w:szCs w:val="20"/>
              </w:rPr>
              <w:br/>
              <w:t>4. Feeling enthusiastic</w:t>
            </w:r>
          </w:p>
        </w:tc>
        <w:tc>
          <w:tcPr>
            <w:tcW w:w="3093" w:type="dxa"/>
            <w:tcBorders>
              <w:top w:val="nil"/>
              <w:left w:val="nil"/>
              <w:bottom w:val="nil"/>
              <w:right w:val="nil"/>
            </w:tcBorders>
            <w:hideMark/>
          </w:tcPr>
          <w:p w14:paraId="6D0A5A5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Mindfulness </w:t>
            </w:r>
            <w:r w:rsidRPr="003E45F1">
              <w:rPr>
                <w:rFonts w:cs="Times New Roman"/>
                <w:sz w:val="20"/>
                <w:szCs w:val="20"/>
              </w:rPr>
              <w:br/>
              <w:t xml:space="preserve">2. Defusion techniques </w:t>
            </w:r>
            <w:r w:rsidRPr="003E45F1">
              <w:rPr>
                <w:rFonts w:cs="Times New Roman"/>
                <w:sz w:val="20"/>
                <w:szCs w:val="20"/>
              </w:rPr>
              <w:br/>
              <w:t>3. Imaginations</w:t>
            </w:r>
          </w:p>
        </w:tc>
        <w:tc>
          <w:tcPr>
            <w:tcW w:w="3208" w:type="dxa"/>
            <w:tcBorders>
              <w:top w:val="nil"/>
              <w:left w:val="nil"/>
              <w:bottom w:val="nil"/>
              <w:right w:val="nil"/>
            </w:tcBorders>
            <w:hideMark/>
          </w:tcPr>
          <w:p w14:paraId="4137BEB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129BBAD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0506CCD7" w14:textId="77777777" w:rsidTr="000609F5">
        <w:trPr>
          <w:trHeight w:val="829"/>
        </w:trPr>
        <w:tc>
          <w:tcPr>
            <w:tcW w:w="1417" w:type="dxa"/>
            <w:tcBorders>
              <w:top w:val="nil"/>
              <w:left w:val="nil"/>
              <w:bottom w:val="nil"/>
              <w:right w:val="nil"/>
            </w:tcBorders>
            <w:hideMark/>
          </w:tcPr>
          <w:p w14:paraId="57EBBB9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P28</w:t>
            </w:r>
          </w:p>
        </w:tc>
        <w:tc>
          <w:tcPr>
            <w:tcW w:w="2354" w:type="dxa"/>
            <w:tcBorders>
              <w:top w:val="nil"/>
              <w:left w:val="nil"/>
              <w:bottom w:val="nil"/>
              <w:right w:val="nil"/>
            </w:tcBorders>
            <w:hideMark/>
          </w:tcPr>
          <w:p w14:paraId="09885F8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Information </w:t>
            </w:r>
            <w:r w:rsidRPr="003E45F1">
              <w:rPr>
                <w:rFonts w:cs="Times New Roman"/>
                <w:sz w:val="20"/>
                <w:szCs w:val="20"/>
              </w:rPr>
              <w:br/>
              <w:t>2. Looking down on thoughts</w:t>
            </w:r>
          </w:p>
        </w:tc>
        <w:tc>
          <w:tcPr>
            <w:tcW w:w="3093" w:type="dxa"/>
            <w:tcBorders>
              <w:top w:val="nil"/>
              <w:left w:val="nil"/>
              <w:bottom w:val="nil"/>
              <w:right w:val="nil"/>
            </w:tcBorders>
            <w:hideMark/>
          </w:tcPr>
          <w:p w14:paraId="4FC4B4E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Butterfly exercise </w:t>
            </w:r>
            <w:r w:rsidRPr="003E45F1">
              <w:rPr>
                <w:rFonts w:cs="Times New Roman"/>
                <w:sz w:val="20"/>
                <w:szCs w:val="20"/>
              </w:rPr>
              <w:br/>
              <w:t>2. Distance to thoughts</w:t>
            </w:r>
          </w:p>
        </w:tc>
        <w:tc>
          <w:tcPr>
            <w:tcW w:w="3208" w:type="dxa"/>
            <w:tcBorders>
              <w:top w:val="nil"/>
              <w:left w:val="nil"/>
              <w:bottom w:val="nil"/>
              <w:right w:val="nil"/>
            </w:tcBorders>
            <w:hideMark/>
          </w:tcPr>
          <w:p w14:paraId="485DB28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4D95C08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19FA236" w14:textId="77777777" w:rsidTr="000609F5">
        <w:trPr>
          <w:trHeight w:val="1101"/>
        </w:trPr>
        <w:tc>
          <w:tcPr>
            <w:tcW w:w="1417" w:type="dxa"/>
            <w:tcBorders>
              <w:top w:val="nil"/>
              <w:left w:val="nil"/>
              <w:bottom w:val="nil"/>
              <w:right w:val="nil"/>
            </w:tcBorders>
            <w:hideMark/>
          </w:tcPr>
          <w:p w14:paraId="70ECFB8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P06</w:t>
            </w:r>
          </w:p>
        </w:tc>
        <w:tc>
          <w:tcPr>
            <w:tcW w:w="2354" w:type="dxa"/>
            <w:tcBorders>
              <w:top w:val="nil"/>
              <w:left w:val="nil"/>
              <w:bottom w:val="nil"/>
              <w:right w:val="nil"/>
            </w:tcBorders>
            <w:hideMark/>
          </w:tcPr>
          <w:p w14:paraId="4E79E59F"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Clear structure </w:t>
            </w:r>
          </w:p>
        </w:tc>
        <w:tc>
          <w:tcPr>
            <w:tcW w:w="3093" w:type="dxa"/>
            <w:tcBorders>
              <w:top w:val="nil"/>
              <w:left w:val="nil"/>
              <w:bottom w:val="nil"/>
              <w:right w:val="nil"/>
            </w:tcBorders>
            <w:hideMark/>
          </w:tcPr>
          <w:p w14:paraId="356AE98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Don’t take thoughts so serious</w:t>
            </w:r>
            <w:r w:rsidRPr="003E45F1">
              <w:rPr>
                <w:rFonts w:cs="Times New Roman"/>
                <w:sz w:val="20"/>
                <w:szCs w:val="20"/>
              </w:rPr>
              <w:br/>
              <w:t xml:space="preserve">2. Focus on important goals </w:t>
            </w:r>
            <w:r w:rsidRPr="003E45F1">
              <w:rPr>
                <w:rFonts w:cs="Times New Roman"/>
                <w:sz w:val="20"/>
                <w:szCs w:val="20"/>
              </w:rPr>
              <w:br/>
              <w:t>3. Defusion techniques</w:t>
            </w:r>
          </w:p>
        </w:tc>
        <w:tc>
          <w:tcPr>
            <w:tcW w:w="3208" w:type="dxa"/>
            <w:tcBorders>
              <w:top w:val="nil"/>
              <w:left w:val="nil"/>
              <w:bottom w:val="nil"/>
              <w:right w:val="nil"/>
            </w:tcBorders>
            <w:hideMark/>
          </w:tcPr>
          <w:p w14:paraId="618E38B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Sometimes too slow </w:t>
            </w:r>
            <w:r w:rsidRPr="003E45F1">
              <w:rPr>
                <w:rFonts w:cs="Times New Roman"/>
                <w:sz w:val="20"/>
                <w:szCs w:val="20"/>
              </w:rPr>
              <w:br/>
              <w:t>2. Too easy</w:t>
            </w:r>
          </w:p>
        </w:tc>
        <w:tc>
          <w:tcPr>
            <w:tcW w:w="2527" w:type="dxa"/>
            <w:tcBorders>
              <w:top w:val="nil"/>
              <w:left w:val="nil"/>
              <w:bottom w:val="nil"/>
              <w:right w:val="nil"/>
            </w:tcBorders>
            <w:hideMark/>
          </w:tcPr>
          <w:p w14:paraId="282369D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F91EAA6" w14:textId="77777777" w:rsidTr="000609F5">
        <w:trPr>
          <w:trHeight w:val="1101"/>
        </w:trPr>
        <w:tc>
          <w:tcPr>
            <w:tcW w:w="1417" w:type="dxa"/>
            <w:tcBorders>
              <w:top w:val="nil"/>
              <w:left w:val="nil"/>
              <w:bottom w:val="nil"/>
              <w:right w:val="nil"/>
            </w:tcBorders>
            <w:hideMark/>
          </w:tcPr>
          <w:p w14:paraId="141ED44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lastRenderedPageBreak/>
              <w:t>P46</w:t>
            </w:r>
          </w:p>
        </w:tc>
        <w:tc>
          <w:tcPr>
            <w:tcW w:w="2354" w:type="dxa"/>
            <w:tcBorders>
              <w:top w:val="nil"/>
              <w:left w:val="nil"/>
              <w:bottom w:val="nil"/>
              <w:right w:val="nil"/>
            </w:tcBorders>
            <w:hideMark/>
          </w:tcPr>
          <w:p w14:paraId="7DC349F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Interesting topics</w:t>
            </w:r>
            <w:r w:rsidRPr="003E45F1">
              <w:rPr>
                <w:rFonts w:cs="Times New Roman"/>
                <w:sz w:val="20"/>
                <w:szCs w:val="20"/>
              </w:rPr>
              <w:br/>
              <w:t xml:space="preserve">2. Clear structure </w:t>
            </w:r>
            <w:r w:rsidRPr="003E45F1">
              <w:rPr>
                <w:rFonts w:cs="Times New Roman"/>
                <w:sz w:val="20"/>
                <w:szCs w:val="20"/>
              </w:rPr>
              <w:br/>
              <w:t>3. Good offers</w:t>
            </w:r>
            <w:r w:rsidRPr="003E45F1">
              <w:rPr>
                <w:rFonts w:cs="Times New Roman"/>
                <w:sz w:val="20"/>
                <w:szCs w:val="20"/>
              </w:rPr>
              <w:br/>
              <w:t xml:space="preserve">4. Good treatment </w:t>
            </w:r>
          </w:p>
        </w:tc>
        <w:tc>
          <w:tcPr>
            <w:tcW w:w="3093" w:type="dxa"/>
            <w:tcBorders>
              <w:top w:val="nil"/>
              <w:left w:val="nil"/>
              <w:bottom w:val="nil"/>
              <w:right w:val="nil"/>
            </w:tcBorders>
            <w:hideMark/>
          </w:tcPr>
          <w:p w14:paraId="47FA5BB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Forgot things right away</w:t>
            </w:r>
          </w:p>
        </w:tc>
        <w:tc>
          <w:tcPr>
            <w:tcW w:w="3208" w:type="dxa"/>
            <w:tcBorders>
              <w:top w:val="nil"/>
              <w:left w:val="nil"/>
              <w:bottom w:val="nil"/>
              <w:right w:val="nil"/>
            </w:tcBorders>
            <w:hideMark/>
          </w:tcPr>
          <w:p w14:paraId="6A9CFEB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23E411F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4F01CE93" w14:textId="77777777" w:rsidTr="000609F5">
        <w:trPr>
          <w:trHeight w:val="1380"/>
        </w:trPr>
        <w:tc>
          <w:tcPr>
            <w:tcW w:w="1417" w:type="dxa"/>
            <w:tcBorders>
              <w:top w:val="nil"/>
              <w:left w:val="nil"/>
              <w:bottom w:val="nil"/>
              <w:right w:val="nil"/>
            </w:tcBorders>
            <w:hideMark/>
          </w:tcPr>
          <w:p w14:paraId="1BE3CBC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P16</w:t>
            </w:r>
          </w:p>
        </w:tc>
        <w:tc>
          <w:tcPr>
            <w:tcW w:w="2354" w:type="dxa"/>
            <w:tcBorders>
              <w:top w:val="nil"/>
              <w:left w:val="nil"/>
              <w:bottom w:val="nil"/>
              <w:right w:val="nil"/>
            </w:tcBorders>
            <w:hideMark/>
          </w:tcPr>
          <w:p w14:paraId="0D0E6E1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Good examples </w:t>
            </w:r>
            <w:r w:rsidRPr="003E45F1">
              <w:rPr>
                <w:rFonts w:cs="Times New Roman"/>
                <w:sz w:val="20"/>
                <w:szCs w:val="20"/>
              </w:rPr>
              <w:br/>
              <w:t xml:space="preserve">2. Great therapist </w:t>
            </w:r>
            <w:r w:rsidRPr="003E45F1">
              <w:rPr>
                <w:rFonts w:cs="Times New Roman"/>
                <w:sz w:val="20"/>
                <w:szCs w:val="20"/>
              </w:rPr>
              <w:br/>
              <w:t>3. Patients in group</w:t>
            </w:r>
            <w:r w:rsidRPr="003E45F1">
              <w:rPr>
                <w:rFonts w:cs="Times New Roman"/>
                <w:sz w:val="20"/>
                <w:szCs w:val="20"/>
              </w:rPr>
              <w:br/>
              <w:t>4. Structure of the group</w:t>
            </w:r>
          </w:p>
        </w:tc>
        <w:tc>
          <w:tcPr>
            <w:tcW w:w="3093" w:type="dxa"/>
            <w:tcBorders>
              <w:top w:val="nil"/>
              <w:left w:val="nil"/>
              <w:bottom w:val="nil"/>
              <w:right w:val="nil"/>
            </w:tcBorders>
            <w:hideMark/>
          </w:tcPr>
          <w:p w14:paraId="7DA20A1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Don't take every thought serious</w:t>
            </w:r>
          </w:p>
        </w:tc>
        <w:tc>
          <w:tcPr>
            <w:tcW w:w="3208" w:type="dxa"/>
            <w:tcBorders>
              <w:top w:val="nil"/>
              <w:left w:val="nil"/>
              <w:bottom w:val="nil"/>
              <w:right w:val="nil"/>
            </w:tcBorders>
            <w:hideMark/>
          </w:tcPr>
          <w:p w14:paraId="4C694AB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Sometimes to slow</w:t>
            </w:r>
            <w:r w:rsidRPr="003E45F1">
              <w:rPr>
                <w:rFonts w:cs="Times New Roman"/>
                <w:sz w:val="20"/>
                <w:szCs w:val="20"/>
              </w:rPr>
              <w:br/>
              <w:t xml:space="preserve">2. More examples and exercises </w:t>
            </w:r>
          </w:p>
        </w:tc>
        <w:tc>
          <w:tcPr>
            <w:tcW w:w="2527" w:type="dxa"/>
            <w:tcBorders>
              <w:top w:val="nil"/>
              <w:left w:val="nil"/>
              <w:bottom w:val="nil"/>
              <w:right w:val="nil"/>
            </w:tcBorders>
            <w:hideMark/>
          </w:tcPr>
          <w:p w14:paraId="7E63A01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5E46C3EE" w14:textId="77777777" w:rsidTr="000609F5">
        <w:trPr>
          <w:trHeight w:val="829"/>
        </w:trPr>
        <w:tc>
          <w:tcPr>
            <w:tcW w:w="1417" w:type="dxa"/>
            <w:tcBorders>
              <w:top w:val="nil"/>
              <w:left w:val="nil"/>
              <w:bottom w:val="nil"/>
              <w:right w:val="nil"/>
            </w:tcBorders>
            <w:hideMark/>
          </w:tcPr>
          <w:p w14:paraId="135EC20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P86</w:t>
            </w:r>
          </w:p>
        </w:tc>
        <w:tc>
          <w:tcPr>
            <w:tcW w:w="2354" w:type="dxa"/>
            <w:tcBorders>
              <w:top w:val="nil"/>
              <w:left w:val="nil"/>
              <w:bottom w:val="nil"/>
              <w:right w:val="nil"/>
            </w:tcBorders>
            <w:hideMark/>
          </w:tcPr>
          <w:p w14:paraId="3546849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Group</w:t>
            </w:r>
            <w:r w:rsidRPr="003E45F1">
              <w:rPr>
                <w:rFonts w:cs="Times New Roman"/>
                <w:sz w:val="20"/>
                <w:szCs w:val="20"/>
              </w:rPr>
              <w:br/>
              <w:t>2. Good topics</w:t>
            </w:r>
            <w:r w:rsidRPr="003E45F1">
              <w:rPr>
                <w:rFonts w:cs="Times New Roman"/>
                <w:sz w:val="20"/>
                <w:szCs w:val="20"/>
              </w:rPr>
              <w:br/>
              <w:t>3. Good exercises</w:t>
            </w:r>
          </w:p>
        </w:tc>
        <w:tc>
          <w:tcPr>
            <w:tcW w:w="3093" w:type="dxa"/>
            <w:tcBorders>
              <w:top w:val="nil"/>
              <w:left w:val="nil"/>
              <w:bottom w:val="nil"/>
              <w:right w:val="nil"/>
            </w:tcBorders>
            <w:hideMark/>
          </w:tcPr>
          <w:p w14:paraId="6D58C2C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Problems remembering stuff</w:t>
            </w:r>
          </w:p>
        </w:tc>
        <w:tc>
          <w:tcPr>
            <w:tcW w:w="3208" w:type="dxa"/>
            <w:tcBorders>
              <w:top w:val="nil"/>
              <w:left w:val="nil"/>
              <w:bottom w:val="nil"/>
              <w:right w:val="nil"/>
            </w:tcBorders>
            <w:hideMark/>
          </w:tcPr>
          <w:p w14:paraId="01365D0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More time needed </w:t>
            </w:r>
            <w:r w:rsidRPr="003E45F1">
              <w:rPr>
                <w:rFonts w:cs="Times New Roman"/>
                <w:sz w:val="20"/>
                <w:szCs w:val="20"/>
              </w:rPr>
              <w:br/>
              <w:t>2. More practical exercises</w:t>
            </w:r>
          </w:p>
        </w:tc>
        <w:tc>
          <w:tcPr>
            <w:tcW w:w="2527" w:type="dxa"/>
            <w:tcBorders>
              <w:top w:val="nil"/>
              <w:left w:val="nil"/>
              <w:bottom w:val="nil"/>
              <w:right w:val="nil"/>
            </w:tcBorders>
            <w:hideMark/>
          </w:tcPr>
          <w:p w14:paraId="1D9AFF7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1CF6BAB7" w14:textId="77777777" w:rsidTr="000609F5">
        <w:trPr>
          <w:trHeight w:val="1101"/>
        </w:trPr>
        <w:tc>
          <w:tcPr>
            <w:tcW w:w="1417" w:type="dxa"/>
            <w:tcBorders>
              <w:top w:val="nil"/>
              <w:left w:val="nil"/>
              <w:bottom w:val="nil"/>
              <w:right w:val="nil"/>
            </w:tcBorders>
            <w:hideMark/>
          </w:tcPr>
          <w:p w14:paraId="5BD76F0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P05</w:t>
            </w:r>
          </w:p>
        </w:tc>
        <w:tc>
          <w:tcPr>
            <w:tcW w:w="2354" w:type="dxa"/>
            <w:tcBorders>
              <w:top w:val="nil"/>
              <w:left w:val="nil"/>
              <w:bottom w:val="nil"/>
              <w:right w:val="nil"/>
            </w:tcBorders>
            <w:hideMark/>
          </w:tcPr>
          <w:p w14:paraId="72CBD89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Good topics</w:t>
            </w:r>
            <w:r w:rsidRPr="003E45F1">
              <w:rPr>
                <w:rFonts w:cs="Times New Roman"/>
                <w:sz w:val="20"/>
                <w:szCs w:val="20"/>
              </w:rPr>
              <w:br/>
              <w:t xml:space="preserve">3. Exchange with others </w:t>
            </w:r>
            <w:r w:rsidRPr="003E45F1">
              <w:rPr>
                <w:rFonts w:cs="Times New Roman"/>
                <w:sz w:val="20"/>
                <w:szCs w:val="20"/>
              </w:rPr>
              <w:br/>
              <w:t xml:space="preserve">2. Talk openly </w:t>
            </w:r>
          </w:p>
        </w:tc>
        <w:tc>
          <w:tcPr>
            <w:tcW w:w="3093" w:type="dxa"/>
            <w:tcBorders>
              <w:top w:val="nil"/>
              <w:left w:val="nil"/>
              <w:bottom w:val="nil"/>
              <w:right w:val="nil"/>
            </w:tcBorders>
            <w:hideMark/>
          </w:tcPr>
          <w:p w14:paraId="1141837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Nice memories</w:t>
            </w:r>
          </w:p>
        </w:tc>
        <w:tc>
          <w:tcPr>
            <w:tcW w:w="3208" w:type="dxa"/>
            <w:tcBorders>
              <w:top w:val="nil"/>
              <w:left w:val="nil"/>
              <w:bottom w:val="nil"/>
              <w:right w:val="nil"/>
            </w:tcBorders>
            <w:hideMark/>
          </w:tcPr>
          <w:p w14:paraId="195CEE8E"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1D38894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773C91E1" w14:textId="77777777" w:rsidTr="000609F5">
        <w:trPr>
          <w:trHeight w:val="550"/>
        </w:trPr>
        <w:tc>
          <w:tcPr>
            <w:tcW w:w="1417" w:type="dxa"/>
            <w:tcBorders>
              <w:top w:val="nil"/>
              <w:left w:val="nil"/>
              <w:bottom w:val="nil"/>
              <w:right w:val="nil"/>
            </w:tcBorders>
            <w:hideMark/>
          </w:tcPr>
          <w:p w14:paraId="4065BD1F"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P39</w:t>
            </w:r>
          </w:p>
        </w:tc>
        <w:tc>
          <w:tcPr>
            <w:tcW w:w="2354" w:type="dxa"/>
            <w:tcBorders>
              <w:top w:val="nil"/>
              <w:left w:val="nil"/>
              <w:bottom w:val="nil"/>
              <w:right w:val="nil"/>
            </w:tcBorders>
            <w:hideMark/>
          </w:tcPr>
          <w:p w14:paraId="1A152269"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General satisfaction</w:t>
            </w:r>
          </w:p>
        </w:tc>
        <w:tc>
          <w:tcPr>
            <w:tcW w:w="3093" w:type="dxa"/>
            <w:tcBorders>
              <w:top w:val="nil"/>
              <w:left w:val="nil"/>
              <w:bottom w:val="nil"/>
              <w:right w:val="nil"/>
            </w:tcBorders>
            <w:hideMark/>
          </w:tcPr>
          <w:p w14:paraId="37D5C8F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Learning to rethink </w:t>
            </w:r>
          </w:p>
        </w:tc>
        <w:tc>
          <w:tcPr>
            <w:tcW w:w="3208" w:type="dxa"/>
            <w:tcBorders>
              <w:top w:val="nil"/>
              <w:left w:val="nil"/>
              <w:bottom w:val="nil"/>
              <w:right w:val="nil"/>
            </w:tcBorders>
            <w:hideMark/>
          </w:tcPr>
          <w:p w14:paraId="1F8ACB9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Lack of commitment from participants</w:t>
            </w:r>
          </w:p>
        </w:tc>
        <w:tc>
          <w:tcPr>
            <w:tcW w:w="2527" w:type="dxa"/>
            <w:tcBorders>
              <w:top w:val="nil"/>
              <w:left w:val="nil"/>
              <w:bottom w:val="nil"/>
              <w:right w:val="nil"/>
            </w:tcBorders>
            <w:hideMark/>
          </w:tcPr>
          <w:p w14:paraId="2AB184B3"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5064616C" w14:textId="77777777" w:rsidTr="000609F5">
        <w:trPr>
          <w:trHeight w:val="829"/>
        </w:trPr>
        <w:tc>
          <w:tcPr>
            <w:tcW w:w="1417" w:type="dxa"/>
            <w:tcBorders>
              <w:top w:val="nil"/>
              <w:left w:val="nil"/>
              <w:bottom w:val="nil"/>
              <w:right w:val="nil"/>
            </w:tcBorders>
            <w:hideMark/>
          </w:tcPr>
          <w:p w14:paraId="69B5502F"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P20</w:t>
            </w:r>
          </w:p>
        </w:tc>
        <w:tc>
          <w:tcPr>
            <w:tcW w:w="2354" w:type="dxa"/>
            <w:tcBorders>
              <w:top w:val="nil"/>
              <w:left w:val="nil"/>
              <w:bottom w:val="nil"/>
              <w:right w:val="nil"/>
            </w:tcBorders>
            <w:hideMark/>
          </w:tcPr>
          <w:p w14:paraId="6BD2073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Practical exercises </w:t>
            </w:r>
            <w:r w:rsidRPr="003E45F1">
              <w:rPr>
                <w:rFonts w:cs="Times New Roman"/>
                <w:sz w:val="20"/>
                <w:szCs w:val="20"/>
              </w:rPr>
              <w:br/>
              <w:t>2. Exchange with others</w:t>
            </w:r>
          </w:p>
        </w:tc>
        <w:tc>
          <w:tcPr>
            <w:tcW w:w="3093" w:type="dxa"/>
            <w:tcBorders>
              <w:top w:val="nil"/>
              <w:left w:val="nil"/>
              <w:bottom w:val="nil"/>
              <w:right w:val="nil"/>
            </w:tcBorders>
            <w:hideMark/>
          </w:tcPr>
          <w:p w14:paraId="736AE71F"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Coping mechanisms</w:t>
            </w:r>
            <w:r w:rsidRPr="003E45F1">
              <w:rPr>
                <w:rFonts w:cs="Times New Roman"/>
                <w:sz w:val="20"/>
                <w:szCs w:val="20"/>
              </w:rPr>
              <w:br/>
              <w:t>2. Using inner assistant</w:t>
            </w:r>
          </w:p>
        </w:tc>
        <w:tc>
          <w:tcPr>
            <w:tcW w:w="3208" w:type="dxa"/>
            <w:tcBorders>
              <w:top w:val="nil"/>
              <w:left w:val="nil"/>
              <w:bottom w:val="nil"/>
              <w:right w:val="nil"/>
            </w:tcBorders>
            <w:hideMark/>
          </w:tcPr>
          <w:p w14:paraId="6731881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Too much theory</w:t>
            </w:r>
            <w:r w:rsidRPr="003E45F1">
              <w:rPr>
                <w:rFonts w:cs="Times New Roman"/>
                <w:sz w:val="20"/>
                <w:szCs w:val="20"/>
              </w:rPr>
              <w:br/>
              <w:t>2. More exercises needed</w:t>
            </w:r>
          </w:p>
        </w:tc>
        <w:tc>
          <w:tcPr>
            <w:tcW w:w="2527" w:type="dxa"/>
            <w:tcBorders>
              <w:top w:val="nil"/>
              <w:left w:val="nil"/>
              <w:bottom w:val="nil"/>
              <w:right w:val="nil"/>
            </w:tcBorders>
            <w:hideMark/>
          </w:tcPr>
          <w:p w14:paraId="723E057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Questionnaires hard to answer</w:t>
            </w:r>
          </w:p>
        </w:tc>
      </w:tr>
      <w:tr w:rsidR="00442151" w:rsidRPr="003E45F1" w14:paraId="7BB1B0A4" w14:textId="77777777" w:rsidTr="000609F5">
        <w:trPr>
          <w:trHeight w:val="299"/>
        </w:trPr>
        <w:tc>
          <w:tcPr>
            <w:tcW w:w="1417" w:type="dxa"/>
            <w:tcBorders>
              <w:top w:val="nil"/>
              <w:left w:val="nil"/>
              <w:bottom w:val="nil"/>
              <w:right w:val="nil"/>
            </w:tcBorders>
            <w:hideMark/>
          </w:tcPr>
          <w:p w14:paraId="35FA594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P11</w:t>
            </w:r>
          </w:p>
        </w:tc>
        <w:tc>
          <w:tcPr>
            <w:tcW w:w="2354" w:type="dxa"/>
            <w:tcBorders>
              <w:top w:val="nil"/>
              <w:left w:val="nil"/>
              <w:bottom w:val="nil"/>
              <w:right w:val="nil"/>
            </w:tcBorders>
            <w:hideMark/>
          </w:tcPr>
          <w:p w14:paraId="603EF77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3093" w:type="dxa"/>
            <w:tcBorders>
              <w:top w:val="nil"/>
              <w:left w:val="nil"/>
              <w:bottom w:val="nil"/>
              <w:right w:val="nil"/>
            </w:tcBorders>
            <w:hideMark/>
          </w:tcPr>
          <w:p w14:paraId="6AA87CC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3208" w:type="dxa"/>
            <w:tcBorders>
              <w:top w:val="nil"/>
              <w:left w:val="nil"/>
              <w:bottom w:val="nil"/>
              <w:right w:val="nil"/>
            </w:tcBorders>
            <w:hideMark/>
          </w:tcPr>
          <w:p w14:paraId="5CC8A5E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189087A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6E2DA5E3" w14:textId="77777777" w:rsidTr="000609F5">
        <w:trPr>
          <w:trHeight w:val="1101"/>
        </w:trPr>
        <w:tc>
          <w:tcPr>
            <w:tcW w:w="1417" w:type="dxa"/>
            <w:tcBorders>
              <w:top w:val="nil"/>
              <w:left w:val="nil"/>
              <w:bottom w:val="nil"/>
              <w:right w:val="nil"/>
            </w:tcBorders>
            <w:hideMark/>
          </w:tcPr>
          <w:p w14:paraId="6AD277A4"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P22</w:t>
            </w:r>
          </w:p>
        </w:tc>
        <w:tc>
          <w:tcPr>
            <w:tcW w:w="2354" w:type="dxa"/>
            <w:tcBorders>
              <w:top w:val="nil"/>
              <w:left w:val="nil"/>
              <w:bottom w:val="nil"/>
              <w:right w:val="nil"/>
            </w:tcBorders>
            <w:hideMark/>
          </w:tcPr>
          <w:p w14:paraId="2744B65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Sharing with others </w:t>
            </w:r>
            <w:r w:rsidRPr="003E45F1">
              <w:rPr>
                <w:rFonts w:cs="Times New Roman"/>
                <w:sz w:val="20"/>
                <w:szCs w:val="20"/>
              </w:rPr>
              <w:br/>
              <w:t>2. Coping strategies</w:t>
            </w:r>
          </w:p>
        </w:tc>
        <w:tc>
          <w:tcPr>
            <w:tcW w:w="3093" w:type="dxa"/>
            <w:tcBorders>
              <w:top w:val="nil"/>
              <w:left w:val="nil"/>
              <w:bottom w:val="nil"/>
              <w:right w:val="nil"/>
            </w:tcBorders>
            <w:hideMark/>
          </w:tcPr>
          <w:p w14:paraId="12148A91"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Talk about problems</w:t>
            </w:r>
            <w:r w:rsidRPr="003E45F1">
              <w:rPr>
                <w:rFonts w:cs="Times New Roman"/>
                <w:sz w:val="20"/>
                <w:szCs w:val="20"/>
              </w:rPr>
              <w:br/>
              <w:t>2. Defusion techniques</w:t>
            </w:r>
            <w:r w:rsidRPr="003E45F1">
              <w:rPr>
                <w:rFonts w:cs="Times New Roman"/>
                <w:sz w:val="20"/>
                <w:szCs w:val="20"/>
              </w:rPr>
              <w:br/>
              <w:t>3. Monster metaphor</w:t>
            </w:r>
            <w:r w:rsidRPr="003E45F1">
              <w:rPr>
                <w:rFonts w:cs="Times New Roman"/>
                <w:sz w:val="20"/>
                <w:szCs w:val="20"/>
              </w:rPr>
              <w:br/>
              <w:t>4. Consulting help right away</w:t>
            </w:r>
          </w:p>
        </w:tc>
        <w:tc>
          <w:tcPr>
            <w:tcW w:w="3208" w:type="dxa"/>
            <w:tcBorders>
              <w:top w:val="nil"/>
              <w:left w:val="nil"/>
              <w:bottom w:val="nil"/>
              <w:right w:val="nil"/>
            </w:tcBorders>
            <w:hideMark/>
          </w:tcPr>
          <w:p w14:paraId="3914976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Sometimes had to open up </w:t>
            </w:r>
          </w:p>
        </w:tc>
        <w:tc>
          <w:tcPr>
            <w:tcW w:w="2527" w:type="dxa"/>
            <w:tcBorders>
              <w:top w:val="nil"/>
              <w:left w:val="nil"/>
              <w:bottom w:val="nil"/>
              <w:right w:val="nil"/>
            </w:tcBorders>
            <w:hideMark/>
          </w:tcPr>
          <w:p w14:paraId="6601CD4B"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Questionnaires hard to answer</w:t>
            </w:r>
          </w:p>
        </w:tc>
      </w:tr>
      <w:tr w:rsidR="00442151" w:rsidRPr="003E45F1" w14:paraId="45FD3EDC" w14:textId="77777777" w:rsidTr="000609F5">
        <w:trPr>
          <w:trHeight w:val="1101"/>
        </w:trPr>
        <w:tc>
          <w:tcPr>
            <w:tcW w:w="1417" w:type="dxa"/>
            <w:tcBorders>
              <w:top w:val="nil"/>
              <w:left w:val="nil"/>
              <w:bottom w:val="nil"/>
              <w:right w:val="nil"/>
            </w:tcBorders>
            <w:hideMark/>
          </w:tcPr>
          <w:p w14:paraId="6841E80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P66</w:t>
            </w:r>
          </w:p>
        </w:tc>
        <w:tc>
          <w:tcPr>
            <w:tcW w:w="2354" w:type="dxa"/>
            <w:tcBorders>
              <w:top w:val="nil"/>
              <w:left w:val="nil"/>
              <w:bottom w:val="nil"/>
              <w:right w:val="nil"/>
            </w:tcBorders>
            <w:hideMark/>
          </w:tcPr>
          <w:p w14:paraId="436F4A6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Empathic therapist</w:t>
            </w:r>
            <w:r w:rsidRPr="003E45F1">
              <w:rPr>
                <w:rFonts w:cs="Times New Roman"/>
                <w:sz w:val="20"/>
                <w:szCs w:val="20"/>
              </w:rPr>
              <w:br/>
              <w:t>2. Sharing with others</w:t>
            </w:r>
            <w:r w:rsidRPr="003E45F1">
              <w:rPr>
                <w:rFonts w:cs="Times New Roman"/>
                <w:sz w:val="20"/>
                <w:szCs w:val="20"/>
              </w:rPr>
              <w:br/>
              <w:t>3. Discreet</w:t>
            </w:r>
            <w:r w:rsidRPr="003E45F1">
              <w:rPr>
                <w:rFonts w:cs="Times New Roman"/>
                <w:sz w:val="20"/>
                <w:szCs w:val="20"/>
              </w:rPr>
              <w:br/>
              <w:t xml:space="preserve">4. Great group </w:t>
            </w:r>
          </w:p>
        </w:tc>
        <w:tc>
          <w:tcPr>
            <w:tcW w:w="3093" w:type="dxa"/>
            <w:tcBorders>
              <w:top w:val="nil"/>
              <w:left w:val="nil"/>
              <w:bottom w:val="nil"/>
              <w:right w:val="nil"/>
            </w:tcBorders>
            <w:hideMark/>
          </w:tcPr>
          <w:p w14:paraId="1F8646E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Recognizing patterns</w:t>
            </w:r>
            <w:r w:rsidRPr="003E45F1">
              <w:rPr>
                <w:rFonts w:cs="Times New Roman"/>
                <w:sz w:val="20"/>
                <w:szCs w:val="20"/>
              </w:rPr>
              <w:br/>
              <w:t>2. Distancing from thoughts</w:t>
            </w:r>
            <w:r w:rsidRPr="003E45F1">
              <w:rPr>
                <w:rFonts w:cs="Times New Roman"/>
                <w:sz w:val="20"/>
                <w:szCs w:val="20"/>
              </w:rPr>
              <w:br/>
              <w:t>3. Directing attention</w:t>
            </w:r>
            <w:r w:rsidRPr="003E45F1">
              <w:rPr>
                <w:rFonts w:cs="Times New Roman"/>
                <w:sz w:val="20"/>
                <w:szCs w:val="20"/>
              </w:rPr>
              <w:br/>
              <w:t>4. Butterfly metaphor</w:t>
            </w:r>
          </w:p>
        </w:tc>
        <w:tc>
          <w:tcPr>
            <w:tcW w:w="3208" w:type="dxa"/>
            <w:tcBorders>
              <w:top w:val="nil"/>
              <w:left w:val="nil"/>
              <w:bottom w:val="nil"/>
              <w:right w:val="nil"/>
            </w:tcBorders>
            <w:hideMark/>
          </w:tcPr>
          <w:p w14:paraId="7D5B04E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More time for sessions</w:t>
            </w:r>
            <w:r w:rsidRPr="003E45F1">
              <w:rPr>
                <w:rFonts w:cs="Times New Roman"/>
                <w:sz w:val="20"/>
                <w:szCs w:val="20"/>
              </w:rPr>
              <w:br/>
              <w:t>2. More focus in therapy projects</w:t>
            </w:r>
          </w:p>
        </w:tc>
        <w:tc>
          <w:tcPr>
            <w:tcW w:w="2527" w:type="dxa"/>
            <w:tcBorders>
              <w:top w:val="nil"/>
              <w:left w:val="nil"/>
              <w:bottom w:val="nil"/>
              <w:right w:val="nil"/>
            </w:tcBorders>
            <w:hideMark/>
          </w:tcPr>
          <w:p w14:paraId="27D8DF5A"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61A1DFA3" w14:textId="77777777" w:rsidTr="000609F5">
        <w:trPr>
          <w:trHeight w:val="1101"/>
        </w:trPr>
        <w:tc>
          <w:tcPr>
            <w:tcW w:w="1417" w:type="dxa"/>
            <w:tcBorders>
              <w:top w:val="nil"/>
              <w:left w:val="nil"/>
              <w:bottom w:val="nil"/>
              <w:right w:val="nil"/>
            </w:tcBorders>
            <w:hideMark/>
          </w:tcPr>
          <w:p w14:paraId="1F615C7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lastRenderedPageBreak/>
              <w:t>P47</w:t>
            </w:r>
          </w:p>
        </w:tc>
        <w:tc>
          <w:tcPr>
            <w:tcW w:w="2354" w:type="dxa"/>
            <w:tcBorders>
              <w:top w:val="nil"/>
              <w:left w:val="nil"/>
              <w:bottom w:val="nil"/>
              <w:right w:val="nil"/>
            </w:tcBorders>
            <w:hideMark/>
          </w:tcPr>
          <w:p w14:paraId="7525BD5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Mindfulness</w:t>
            </w:r>
            <w:r w:rsidRPr="003E45F1">
              <w:rPr>
                <w:rFonts w:cs="Times New Roman"/>
                <w:sz w:val="20"/>
                <w:szCs w:val="20"/>
              </w:rPr>
              <w:br/>
              <w:t xml:space="preserve">2. Talking openly </w:t>
            </w:r>
            <w:r w:rsidRPr="003E45F1">
              <w:rPr>
                <w:rFonts w:cs="Times New Roman"/>
                <w:sz w:val="20"/>
                <w:szCs w:val="20"/>
              </w:rPr>
              <w:br/>
              <w:t xml:space="preserve">Exchange in the group </w:t>
            </w:r>
          </w:p>
        </w:tc>
        <w:tc>
          <w:tcPr>
            <w:tcW w:w="3093" w:type="dxa"/>
            <w:tcBorders>
              <w:top w:val="nil"/>
              <w:left w:val="nil"/>
              <w:bottom w:val="nil"/>
              <w:right w:val="nil"/>
            </w:tcBorders>
            <w:hideMark/>
          </w:tcPr>
          <w:p w14:paraId="43DE7B1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Therapy cards</w:t>
            </w:r>
            <w:r w:rsidRPr="003E45F1">
              <w:rPr>
                <w:rFonts w:cs="Times New Roman"/>
                <w:sz w:val="20"/>
                <w:szCs w:val="20"/>
              </w:rPr>
              <w:br/>
              <w:t>2. Fact vs. appraisals</w:t>
            </w:r>
            <w:r w:rsidRPr="003E45F1">
              <w:rPr>
                <w:rFonts w:cs="Times New Roman"/>
                <w:sz w:val="20"/>
                <w:szCs w:val="20"/>
              </w:rPr>
              <w:br/>
              <w:t>3. Enough information for decisions</w:t>
            </w:r>
          </w:p>
        </w:tc>
        <w:tc>
          <w:tcPr>
            <w:tcW w:w="3208" w:type="dxa"/>
            <w:tcBorders>
              <w:top w:val="nil"/>
              <w:left w:val="nil"/>
              <w:bottom w:val="nil"/>
              <w:right w:val="nil"/>
            </w:tcBorders>
            <w:hideMark/>
          </w:tcPr>
          <w:p w14:paraId="4925072F"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Sometimes too long</w:t>
            </w:r>
          </w:p>
        </w:tc>
        <w:tc>
          <w:tcPr>
            <w:tcW w:w="2527" w:type="dxa"/>
            <w:tcBorders>
              <w:top w:val="nil"/>
              <w:left w:val="nil"/>
              <w:bottom w:val="nil"/>
              <w:right w:val="nil"/>
            </w:tcBorders>
            <w:hideMark/>
          </w:tcPr>
          <w:p w14:paraId="2C916A25"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r>
      <w:tr w:rsidR="00442151" w:rsidRPr="003E45F1" w14:paraId="3EB36E65" w14:textId="77777777" w:rsidTr="000609F5">
        <w:trPr>
          <w:trHeight w:val="1101"/>
        </w:trPr>
        <w:tc>
          <w:tcPr>
            <w:tcW w:w="1417" w:type="dxa"/>
            <w:tcBorders>
              <w:top w:val="nil"/>
              <w:left w:val="nil"/>
              <w:bottom w:val="nil"/>
              <w:right w:val="nil"/>
            </w:tcBorders>
            <w:hideMark/>
          </w:tcPr>
          <w:p w14:paraId="1A0D540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P70</w:t>
            </w:r>
          </w:p>
        </w:tc>
        <w:tc>
          <w:tcPr>
            <w:tcW w:w="2354" w:type="dxa"/>
            <w:tcBorders>
              <w:top w:val="nil"/>
              <w:left w:val="nil"/>
              <w:bottom w:val="nil"/>
              <w:right w:val="nil"/>
            </w:tcBorders>
            <w:hideMark/>
          </w:tcPr>
          <w:p w14:paraId="0C5D1B90"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Exchange with others</w:t>
            </w:r>
            <w:r w:rsidRPr="003E45F1">
              <w:rPr>
                <w:rFonts w:cs="Times New Roman"/>
                <w:sz w:val="20"/>
                <w:szCs w:val="20"/>
              </w:rPr>
              <w:br/>
              <w:t>2. Recognizing variety of viewpoints</w:t>
            </w:r>
          </w:p>
        </w:tc>
        <w:tc>
          <w:tcPr>
            <w:tcW w:w="3093" w:type="dxa"/>
            <w:tcBorders>
              <w:top w:val="nil"/>
              <w:left w:val="nil"/>
              <w:bottom w:val="nil"/>
              <w:right w:val="nil"/>
            </w:tcBorders>
            <w:hideMark/>
          </w:tcPr>
          <w:p w14:paraId="6AF70B52"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Defusion techniques</w:t>
            </w:r>
            <w:r w:rsidRPr="003E45F1">
              <w:rPr>
                <w:rFonts w:cs="Times New Roman"/>
                <w:sz w:val="20"/>
                <w:szCs w:val="20"/>
              </w:rPr>
              <w:br/>
              <w:t>2. Butterfly metaphor</w:t>
            </w:r>
          </w:p>
        </w:tc>
        <w:tc>
          <w:tcPr>
            <w:tcW w:w="3208" w:type="dxa"/>
            <w:tcBorders>
              <w:top w:val="nil"/>
              <w:left w:val="nil"/>
              <w:bottom w:val="nil"/>
              <w:right w:val="nil"/>
            </w:tcBorders>
            <w:hideMark/>
          </w:tcPr>
          <w:p w14:paraId="227A48D8"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Does not apply</w:t>
            </w:r>
          </w:p>
        </w:tc>
        <w:tc>
          <w:tcPr>
            <w:tcW w:w="2527" w:type="dxa"/>
            <w:tcBorders>
              <w:top w:val="nil"/>
              <w:left w:val="nil"/>
              <w:bottom w:val="nil"/>
              <w:right w:val="nil"/>
            </w:tcBorders>
            <w:hideMark/>
          </w:tcPr>
          <w:p w14:paraId="48494A4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Group should be longer than 60 min</w:t>
            </w:r>
            <w:r w:rsidRPr="003E45F1">
              <w:rPr>
                <w:rFonts w:cs="Times New Roman"/>
                <w:sz w:val="20"/>
                <w:szCs w:val="20"/>
              </w:rPr>
              <w:br/>
              <w:t xml:space="preserve">2. More groups per week </w:t>
            </w:r>
          </w:p>
        </w:tc>
      </w:tr>
      <w:tr w:rsidR="00442151" w:rsidRPr="003E45F1" w14:paraId="072CDD7F" w14:textId="77777777" w:rsidTr="00442151">
        <w:trPr>
          <w:trHeight w:val="807"/>
        </w:trPr>
        <w:tc>
          <w:tcPr>
            <w:tcW w:w="1417" w:type="dxa"/>
            <w:tcBorders>
              <w:top w:val="nil"/>
              <w:left w:val="nil"/>
              <w:right w:val="nil"/>
            </w:tcBorders>
            <w:hideMark/>
          </w:tcPr>
          <w:p w14:paraId="049EE20D"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P02</w:t>
            </w:r>
          </w:p>
        </w:tc>
        <w:tc>
          <w:tcPr>
            <w:tcW w:w="2354" w:type="dxa"/>
            <w:tcBorders>
              <w:top w:val="nil"/>
              <w:left w:val="nil"/>
              <w:right w:val="nil"/>
            </w:tcBorders>
            <w:hideMark/>
          </w:tcPr>
          <w:p w14:paraId="5E52B98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Liked topics</w:t>
            </w:r>
          </w:p>
        </w:tc>
        <w:tc>
          <w:tcPr>
            <w:tcW w:w="3093" w:type="dxa"/>
            <w:tcBorders>
              <w:top w:val="nil"/>
              <w:left w:val="nil"/>
              <w:right w:val="nil"/>
            </w:tcBorders>
            <w:hideMark/>
          </w:tcPr>
          <w:p w14:paraId="26A461B6"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1. Recognizing emotions in others</w:t>
            </w:r>
            <w:r w:rsidRPr="003E45F1">
              <w:rPr>
                <w:rFonts w:cs="Times New Roman"/>
                <w:sz w:val="20"/>
                <w:szCs w:val="20"/>
              </w:rPr>
              <w:br/>
              <w:t>2. Defusion techniques</w:t>
            </w:r>
            <w:r w:rsidRPr="003E45F1">
              <w:rPr>
                <w:rFonts w:cs="Times New Roman"/>
                <w:sz w:val="20"/>
                <w:szCs w:val="20"/>
              </w:rPr>
              <w:br/>
              <w:t>3. Mindfulness</w:t>
            </w:r>
          </w:p>
        </w:tc>
        <w:tc>
          <w:tcPr>
            <w:tcW w:w="3208" w:type="dxa"/>
            <w:tcBorders>
              <w:top w:val="nil"/>
              <w:left w:val="nil"/>
              <w:right w:val="nil"/>
            </w:tcBorders>
            <w:hideMark/>
          </w:tcPr>
          <w:p w14:paraId="0B454BA7"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Group time too late </w:t>
            </w:r>
          </w:p>
        </w:tc>
        <w:tc>
          <w:tcPr>
            <w:tcW w:w="2527" w:type="dxa"/>
            <w:tcBorders>
              <w:top w:val="nil"/>
              <w:left w:val="nil"/>
              <w:right w:val="nil"/>
            </w:tcBorders>
            <w:hideMark/>
          </w:tcPr>
          <w:p w14:paraId="7C73F28C" w14:textId="77777777" w:rsidR="00442151" w:rsidRPr="003E45F1" w:rsidRDefault="00442151" w:rsidP="00BD2D70">
            <w:pPr>
              <w:spacing w:before="0" w:after="0"/>
              <w:contextualSpacing/>
              <w:rPr>
                <w:rFonts w:cs="Times New Roman"/>
                <w:sz w:val="20"/>
                <w:szCs w:val="20"/>
              </w:rPr>
            </w:pPr>
            <w:r w:rsidRPr="003E45F1">
              <w:rPr>
                <w:rFonts w:cs="Times New Roman"/>
                <w:sz w:val="20"/>
                <w:szCs w:val="20"/>
              </w:rPr>
              <w:t xml:space="preserve">1. Shorter sessions </w:t>
            </w:r>
          </w:p>
        </w:tc>
      </w:tr>
    </w:tbl>
    <w:p w14:paraId="6BE192C8" w14:textId="77777777" w:rsidR="00EA3D28" w:rsidRPr="003E45F1" w:rsidRDefault="00EA3D28" w:rsidP="00812491">
      <w:pPr>
        <w:rPr>
          <w:b/>
        </w:rPr>
      </w:pPr>
    </w:p>
    <w:p w14:paraId="47C8E928" w14:textId="77777777" w:rsidR="00EA3D28" w:rsidRPr="003E45F1" w:rsidRDefault="00EA3D28" w:rsidP="00812491">
      <w:pPr>
        <w:rPr>
          <w:b/>
        </w:rPr>
      </w:pPr>
    </w:p>
    <w:p w14:paraId="01A58FF5" w14:textId="77777777" w:rsidR="00EA3D28" w:rsidRPr="003E45F1" w:rsidRDefault="00EA3D28" w:rsidP="00812491">
      <w:pPr>
        <w:rPr>
          <w:b/>
        </w:rPr>
      </w:pPr>
    </w:p>
    <w:p w14:paraId="0F5EE3AC" w14:textId="77777777" w:rsidR="00936D5A" w:rsidRPr="003E45F1" w:rsidRDefault="00936D5A" w:rsidP="00812491">
      <w:pPr>
        <w:rPr>
          <w:b/>
        </w:rPr>
        <w:sectPr w:rsidR="00936D5A" w:rsidRPr="003E45F1" w:rsidSect="0051575B">
          <w:pgSz w:w="15840" w:h="12240" w:orient="landscape"/>
          <w:pgMar w:top="1282" w:right="3224" w:bottom="1181" w:left="1138" w:header="720" w:footer="720" w:gutter="0"/>
          <w:cols w:space="720"/>
          <w:titlePg/>
          <w:docGrid w:linePitch="360"/>
        </w:sectPr>
      </w:pPr>
    </w:p>
    <w:p w14:paraId="338E581A" w14:textId="54B167A4" w:rsidR="005C7252" w:rsidRPr="003E45F1" w:rsidRDefault="001C2628" w:rsidP="001C2628">
      <w:pPr>
        <w:pStyle w:val="berschrift2"/>
      </w:pPr>
      <w:bookmarkStart w:id="23" w:name="_Toc14112527"/>
      <w:r w:rsidRPr="003E45F1">
        <w:lastRenderedPageBreak/>
        <w:t xml:space="preserve">Supplementary Table 8. </w:t>
      </w:r>
      <w:r w:rsidR="0097387F" w:rsidRPr="003E45F1">
        <w:t>Recommendations for future research</w:t>
      </w:r>
      <w:bookmarkEnd w:id="23"/>
      <w:r w:rsidR="0097387F" w:rsidRPr="003E45F1">
        <w:t xml:space="preserve"> </w:t>
      </w:r>
    </w:p>
    <w:tbl>
      <w:tblPr>
        <w:tblStyle w:val="Tabellenraster6"/>
        <w:tblW w:w="9581" w:type="dxa"/>
        <w:tblLook w:val="04A0" w:firstRow="1" w:lastRow="0" w:firstColumn="1" w:lastColumn="0" w:noHBand="0" w:noVBand="1"/>
      </w:tblPr>
      <w:tblGrid>
        <w:gridCol w:w="4795"/>
        <w:gridCol w:w="4786"/>
      </w:tblGrid>
      <w:tr w:rsidR="005C7252" w:rsidRPr="003E45F1" w14:paraId="15C61729" w14:textId="77777777" w:rsidTr="00A4114F">
        <w:trPr>
          <w:trHeight w:val="305"/>
        </w:trPr>
        <w:tc>
          <w:tcPr>
            <w:tcW w:w="4795" w:type="dxa"/>
            <w:tcBorders>
              <w:left w:val="nil"/>
              <w:bottom w:val="single" w:sz="4" w:space="0" w:color="auto"/>
              <w:right w:val="nil"/>
            </w:tcBorders>
          </w:tcPr>
          <w:p w14:paraId="59F3216F"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 xml:space="preserve">Observation </w:t>
            </w:r>
          </w:p>
        </w:tc>
        <w:tc>
          <w:tcPr>
            <w:tcW w:w="4786" w:type="dxa"/>
            <w:tcBorders>
              <w:left w:val="nil"/>
              <w:bottom w:val="single" w:sz="4" w:space="0" w:color="auto"/>
              <w:right w:val="nil"/>
            </w:tcBorders>
          </w:tcPr>
          <w:p w14:paraId="5F5688AC"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Recommended change(s)</w:t>
            </w:r>
          </w:p>
        </w:tc>
      </w:tr>
      <w:tr w:rsidR="005C7252" w:rsidRPr="003E45F1" w14:paraId="6EE673B8" w14:textId="77777777" w:rsidTr="00A4114F">
        <w:trPr>
          <w:trHeight w:val="305"/>
        </w:trPr>
        <w:tc>
          <w:tcPr>
            <w:tcW w:w="4795" w:type="dxa"/>
            <w:tcBorders>
              <w:left w:val="nil"/>
              <w:bottom w:val="nil"/>
              <w:right w:val="nil"/>
            </w:tcBorders>
          </w:tcPr>
          <w:p w14:paraId="6B735037" w14:textId="77777777" w:rsidR="005C7252" w:rsidRPr="003E45F1" w:rsidRDefault="005C7252" w:rsidP="005C7252">
            <w:pPr>
              <w:spacing w:before="0" w:after="0"/>
              <w:rPr>
                <w:rFonts w:eastAsia="Calibri" w:cs="Times New Roman"/>
                <w:b/>
                <w:sz w:val="6"/>
                <w:szCs w:val="6"/>
              </w:rPr>
            </w:pPr>
          </w:p>
          <w:p w14:paraId="41D94365" w14:textId="77777777" w:rsidR="005C7252" w:rsidRPr="003E45F1" w:rsidRDefault="005C7252" w:rsidP="005C7252">
            <w:pPr>
              <w:spacing w:before="0" w:after="0"/>
              <w:jc w:val="both"/>
              <w:rPr>
                <w:rFonts w:eastAsia="Calibri" w:cs="Times New Roman"/>
                <w:b/>
                <w:sz w:val="20"/>
                <w:szCs w:val="20"/>
              </w:rPr>
            </w:pPr>
            <w:r w:rsidRPr="003E45F1">
              <w:rPr>
                <w:rFonts w:eastAsia="Calibri" w:cs="Times New Roman"/>
                <w:b/>
                <w:sz w:val="20"/>
                <w:szCs w:val="20"/>
              </w:rPr>
              <w:t xml:space="preserve">Recruitment and retention </w:t>
            </w:r>
          </w:p>
          <w:p w14:paraId="46FB4572" w14:textId="323707E7" w:rsidR="005C7252" w:rsidRPr="003E45F1" w:rsidRDefault="00327EB1" w:rsidP="005C7252">
            <w:pPr>
              <w:numPr>
                <w:ilvl w:val="0"/>
                <w:numId w:val="33"/>
              </w:numPr>
              <w:spacing w:before="0" w:after="0"/>
              <w:contextualSpacing/>
              <w:jc w:val="both"/>
              <w:rPr>
                <w:rFonts w:eastAsia="Calibri" w:cs="Times New Roman"/>
                <w:sz w:val="20"/>
                <w:szCs w:val="20"/>
              </w:rPr>
            </w:pPr>
            <w:r w:rsidRPr="003E45F1">
              <w:rPr>
                <w:rFonts w:eastAsia="Calibri" w:cs="Times New Roman"/>
                <w:sz w:val="20"/>
                <w:szCs w:val="20"/>
              </w:rPr>
              <w:t>Eligibility rate: 75.</w:t>
            </w:r>
            <w:r w:rsidR="005C7252" w:rsidRPr="003E45F1">
              <w:rPr>
                <w:rFonts w:eastAsia="Calibri" w:cs="Times New Roman"/>
                <w:sz w:val="20"/>
                <w:szCs w:val="20"/>
              </w:rPr>
              <w:t xml:space="preserve">8% </w:t>
            </w:r>
          </w:p>
          <w:p w14:paraId="30A3F265" w14:textId="4CD38543" w:rsidR="005C7252" w:rsidRPr="003E45F1" w:rsidRDefault="005C7252" w:rsidP="005C7252">
            <w:pPr>
              <w:numPr>
                <w:ilvl w:val="0"/>
                <w:numId w:val="33"/>
              </w:numPr>
              <w:spacing w:before="0" w:after="0"/>
              <w:contextualSpacing/>
              <w:jc w:val="both"/>
              <w:rPr>
                <w:rFonts w:eastAsia="Calibri" w:cs="Times New Roman"/>
                <w:sz w:val="20"/>
                <w:szCs w:val="20"/>
              </w:rPr>
            </w:pPr>
            <w:r w:rsidRPr="003E45F1">
              <w:rPr>
                <w:rFonts w:eastAsia="Calibri" w:cs="Times New Roman"/>
                <w:sz w:val="20"/>
                <w:szCs w:val="20"/>
              </w:rPr>
              <w:t>Consent ra</w:t>
            </w:r>
            <w:r w:rsidR="00327EB1" w:rsidRPr="003E45F1">
              <w:rPr>
                <w:rFonts w:eastAsia="Calibri" w:cs="Times New Roman"/>
                <w:sz w:val="20"/>
                <w:szCs w:val="20"/>
              </w:rPr>
              <w:t>te: 78.</w:t>
            </w:r>
            <w:r w:rsidRPr="003E45F1">
              <w:rPr>
                <w:rFonts w:eastAsia="Calibri" w:cs="Times New Roman"/>
                <w:sz w:val="20"/>
                <w:szCs w:val="20"/>
              </w:rPr>
              <w:t>7%</w:t>
            </w:r>
          </w:p>
          <w:p w14:paraId="1C96C737" w14:textId="77777777" w:rsidR="005C7252" w:rsidRPr="003E45F1" w:rsidRDefault="005C7252" w:rsidP="005C7252">
            <w:pPr>
              <w:numPr>
                <w:ilvl w:val="0"/>
                <w:numId w:val="33"/>
              </w:numPr>
              <w:spacing w:before="0" w:after="0"/>
              <w:contextualSpacing/>
              <w:jc w:val="both"/>
              <w:rPr>
                <w:rFonts w:eastAsia="Calibri" w:cs="Times New Roman"/>
                <w:sz w:val="20"/>
                <w:szCs w:val="20"/>
              </w:rPr>
            </w:pPr>
            <w:r w:rsidRPr="003E45F1">
              <w:rPr>
                <w:rFonts w:eastAsia="Calibri" w:cs="Times New Roman"/>
                <w:sz w:val="20"/>
                <w:szCs w:val="20"/>
              </w:rPr>
              <w:t>Trial entry rate: 100%</w:t>
            </w:r>
          </w:p>
          <w:p w14:paraId="5F653722" w14:textId="0DE89E3E" w:rsidR="005C7252" w:rsidRPr="003E45F1" w:rsidRDefault="00327EB1" w:rsidP="005C7252">
            <w:pPr>
              <w:numPr>
                <w:ilvl w:val="0"/>
                <w:numId w:val="33"/>
              </w:numPr>
              <w:spacing w:before="0" w:after="0"/>
              <w:contextualSpacing/>
              <w:jc w:val="both"/>
              <w:rPr>
                <w:rFonts w:eastAsia="Calibri" w:cs="Times New Roman"/>
                <w:sz w:val="20"/>
                <w:szCs w:val="20"/>
              </w:rPr>
            </w:pPr>
            <w:r w:rsidRPr="003E45F1">
              <w:rPr>
                <w:rFonts w:eastAsia="Calibri" w:cs="Times New Roman"/>
                <w:sz w:val="20"/>
                <w:szCs w:val="20"/>
              </w:rPr>
              <w:t>Completion rate: 99.</w:t>
            </w:r>
            <w:r w:rsidR="005C7252" w:rsidRPr="003E45F1">
              <w:rPr>
                <w:rFonts w:eastAsia="Calibri" w:cs="Times New Roman"/>
                <w:sz w:val="20"/>
                <w:szCs w:val="20"/>
              </w:rPr>
              <w:t>4%</w:t>
            </w:r>
          </w:p>
          <w:p w14:paraId="49010F5C" w14:textId="3E339AC1" w:rsidR="005C7252" w:rsidRPr="003E45F1" w:rsidRDefault="00327EB1" w:rsidP="005C7252">
            <w:pPr>
              <w:numPr>
                <w:ilvl w:val="0"/>
                <w:numId w:val="33"/>
              </w:numPr>
              <w:spacing w:before="0" w:after="0"/>
              <w:contextualSpacing/>
              <w:jc w:val="both"/>
              <w:rPr>
                <w:rFonts w:eastAsia="Calibri" w:cs="Times New Roman"/>
                <w:sz w:val="20"/>
                <w:szCs w:val="20"/>
              </w:rPr>
            </w:pPr>
            <w:r w:rsidRPr="003E45F1">
              <w:rPr>
                <w:rFonts w:eastAsia="Calibri" w:cs="Times New Roman"/>
                <w:sz w:val="20"/>
                <w:szCs w:val="20"/>
              </w:rPr>
              <w:t>Retention rate: 89.</w:t>
            </w:r>
            <w:r w:rsidR="005C7252" w:rsidRPr="003E45F1">
              <w:rPr>
                <w:rFonts w:eastAsia="Calibri" w:cs="Times New Roman"/>
                <w:sz w:val="20"/>
                <w:szCs w:val="20"/>
              </w:rPr>
              <w:t>2%</w:t>
            </w:r>
          </w:p>
          <w:p w14:paraId="3EA44AF7" w14:textId="77777777" w:rsidR="005C7252" w:rsidRPr="003E45F1" w:rsidRDefault="005C7252" w:rsidP="005C7252">
            <w:pPr>
              <w:spacing w:before="0" w:after="0"/>
              <w:jc w:val="both"/>
              <w:rPr>
                <w:rFonts w:eastAsia="Calibri" w:cs="Times New Roman"/>
                <w:sz w:val="10"/>
                <w:szCs w:val="10"/>
              </w:rPr>
            </w:pPr>
          </w:p>
          <w:p w14:paraId="3FDCB4B5"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Participants were only recruited from one ward </w:t>
            </w:r>
          </w:p>
        </w:tc>
        <w:tc>
          <w:tcPr>
            <w:tcW w:w="4786" w:type="dxa"/>
            <w:tcBorders>
              <w:left w:val="nil"/>
              <w:bottom w:val="nil"/>
              <w:right w:val="nil"/>
            </w:tcBorders>
          </w:tcPr>
          <w:p w14:paraId="110D4877" w14:textId="77777777" w:rsidR="005C7252" w:rsidRPr="003E45F1" w:rsidRDefault="005C7252" w:rsidP="005C7252">
            <w:pPr>
              <w:spacing w:before="0" w:after="0"/>
              <w:rPr>
                <w:rFonts w:eastAsia="Calibri" w:cs="Times New Roman"/>
                <w:sz w:val="6"/>
                <w:szCs w:val="6"/>
              </w:rPr>
            </w:pPr>
          </w:p>
          <w:p w14:paraId="45A1C65C" w14:textId="77777777" w:rsidR="005C7252" w:rsidRPr="003E45F1" w:rsidRDefault="005C7252" w:rsidP="005C7252">
            <w:pPr>
              <w:spacing w:before="0" w:after="0"/>
              <w:rPr>
                <w:rFonts w:eastAsia="Calibri" w:cs="Times New Roman"/>
                <w:sz w:val="20"/>
                <w:szCs w:val="20"/>
              </w:rPr>
            </w:pPr>
          </w:p>
          <w:p w14:paraId="6A439C0C" w14:textId="71CCB3D4"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Increase the eligibility rate by screening all admitted patients with P</w:t>
            </w:r>
            <w:r w:rsidR="00327EB1" w:rsidRPr="003E45F1">
              <w:rPr>
                <w:rFonts w:eastAsia="Calibri" w:cs="Times New Roman"/>
                <w:sz w:val="20"/>
                <w:szCs w:val="20"/>
              </w:rPr>
              <w:t>S</w:t>
            </w:r>
            <w:r w:rsidRPr="003E45F1">
              <w:rPr>
                <w:rFonts w:eastAsia="Calibri" w:cs="Times New Roman"/>
                <w:sz w:val="20"/>
                <w:szCs w:val="20"/>
              </w:rPr>
              <w:t xml:space="preserve">Ds. Involve entire clinician team in screening. Expand study to participants from other acute </w:t>
            </w:r>
            <w:r w:rsidR="00615EF2">
              <w:rPr>
                <w:rFonts w:eastAsia="Calibri" w:cs="Times New Roman"/>
                <w:sz w:val="20"/>
                <w:szCs w:val="20"/>
              </w:rPr>
              <w:t xml:space="preserve">psychiatric inpatient </w:t>
            </w:r>
            <w:r w:rsidRPr="003E45F1">
              <w:rPr>
                <w:rFonts w:eastAsia="Calibri" w:cs="Times New Roman"/>
                <w:sz w:val="20"/>
                <w:szCs w:val="20"/>
              </w:rPr>
              <w:t xml:space="preserve">wards to ensure adequate pool of participants </w:t>
            </w:r>
          </w:p>
          <w:p w14:paraId="3EC67664" w14:textId="77777777" w:rsidR="005C7252" w:rsidRPr="003E45F1" w:rsidRDefault="005C7252" w:rsidP="005C7252">
            <w:pPr>
              <w:spacing w:before="0" w:after="0"/>
              <w:rPr>
                <w:rFonts w:eastAsia="Calibri" w:cs="Times New Roman"/>
                <w:sz w:val="20"/>
                <w:szCs w:val="20"/>
              </w:rPr>
            </w:pPr>
          </w:p>
          <w:p w14:paraId="54A646A2" w14:textId="77777777" w:rsidR="005C7252" w:rsidRPr="003E45F1" w:rsidRDefault="005C7252" w:rsidP="005C7252">
            <w:pPr>
              <w:spacing w:before="0" w:after="0"/>
              <w:jc w:val="both"/>
              <w:rPr>
                <w:rFonts w:eastAsia="Calibri" w:cs="Times New Roman"/>
                <w:sz w:val="2"/>
                <w:szCs w:val="2"/>
              </w:rPr>
            </w:pPr>
          </w:p>
          <w:p w14:paraId="0764859D" w14:textId="77777777" w:rsidR="00936D5A" w:rsidRPr="003E45F1" w:rsidRDefault="00936D5A" w:rsidP="005C7252">
            <w:pPr>
              <w:spacing w:before="0" w:after="0"/>
              <w:jc w:val="both"/>
              <w:rPr>
                <w:rFonts w:eastAsia="Calibri" w:cs="Times New Roman"/>
                <w:sz w:val="2"/>
                <w:szCs w:val="2"/>
              </w:rPr>
            </w:pPr>
          </w:p>
          <w:p w14:paraId="36667C87" w14:textId="77777777" w:rsidR="00936D5A" w:rsidRPr="003E45F1" w:rsidRDefault="00936D5A" w:rsidP="005C7252">
            <w:pPr>
              <w:spacing w:before="0" w:after="0"/>
              <w:jc w:val="both"/>
              <w:rPr>
                <w:rFonts w:eastAsia="Calibri" w:cs="Times New Roman"/>
                <w:sz w:val="2"/>
                <w:szCs w:val="2"/>
              </w:rPr>
            </w:pPr>
          </w:p>
          <w:p w14:paraId="14C40C21" w14:textId="77777777" w:rsidR="00936D5A" w:rsidRPr="003E45F1" w:rsidRDefault="00936D5A" w:rsidP="005C7252">
            <w:pPr>
              <w:spacing w:before="0" w:after="0"/>
              <w:jc w:val="both"/>
              <w:rPr>
                <w:rFonts w:eastAsia="Calibri" w:cs="Times New Roman"/>
                <w:sz w:val="2"/>
                <w:szCs w:val="2"/>
              </w:rPr>
            </w:pPr>
          </w:p>
          <w:p w14:paraId="40121399" w14:textId="77777777" w:rsidR="00936D5A" w:rsidRPr="003E45F1" w:rsidRDefault="00936D5A" w:rsidP="005C7252">
            <w:pPr>
              <w:spacing w:before="0" w:after="0"/>
              <w:jc w:val="both"/>
              <w:rPr>
                <w:rFonts w:eastAsia="Calibri" w:cs="Times New Roman"/>
                <w:sz w:val="2"/>
                <w:szCs w:val="2"/>
              </w:rPr>
            </w:pPr>
          </w:p>
          <w:p w14:paraId="1086A49C" w14:textId="77777777" w:rsidR="00936D5A" w:rsidRPr="003E45F1" w:rsidRDefault="00936D5A" w:rsidP="005C7252">
            <w:pPr>
              <w:spacing w:before="0" w:after="0"/>
              <w:jc w:val="both"/>
              <w:rPr>
                <w:rFonts w:eastAsia="Calibri" w:cs="Times New Roman"/>
                <w:sz w:val="2"/>
                <w:szCs w:val="2"/>
              </w:rPr>
            </w:pPr>
          </w:p>
          <w:p w14:paraId="09F09DE8"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Include different wards in the same hospital and different recruitment sites across Germany </w:t>
            </w:r>
          </w:p>
        </w:tc>
      </w:tr>
      <w:tr w:rsidR="005C7252" w:rsidRPr="003E45F1" w14:paraId="0985B31C" w14:textId="77777777" w:rsidTr="00A4114F">
        <w:trPr>
          <w:trHeight w:val="305"/>
        </w:trPr>
        <w:tc>
          <w:tcPr>
            <w:tcW w:w="4795" w:type="dxa"/>
            <w:tcBorders>
              <w:top w:val="nil"/>
              <w:left w:val="nil"/>
              <w:bottom w:val="nil"/>
              <w:right w:val="nil"/>
            </w:tcBorders>
          </w:tcPr>
          <w:p w14:paraId="19F23AA7" w14:textId="77777777" w:rsidR="005C7252" w:rsidRPr="003E45F1" w:rsidRDefault="005C7252" w:rsidP="005C7252">
            <w:pPr>
              <w:spacing w:before="0" w:after="0"/>
              <w:rPr>
                <w:rFonts w:eastAsia="Calibri" w:cs="Times New Roman"/>
                <w:b/>
                <w:sz w:val="6"/>
                <w:szCs w:val="6"/>
              </w:rPr>
            </w:pPr>
          </w:p>
          <w:p w14:paraId="7CC0E637"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 xml:space="preserve">Eligibility criteria </w:t>
            </w:r>
          </w:p>
          <w:p w14:paraId="0F4CCC1C" w14:textId="3D9539DF"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Missing eligibility for psychotherapy was not clearly defined making the inclusion</w:t>
            </w:r>
            <w:r w:rsidR="002266DA">
              <w:rPr>
                <w:rFonts w:eastAsia="Calibri" w:cs="Times New Roman"/>
                <w:sz w:val="20"/>
                <w:szCs w:val="20"/>
              </w:rPr>
              <w:t>/ex</w:t>
            </w:r>
            <w:r w:rsidR="00CB5B9D">
              <w:rPr>
                <w:rFonts w:eastAsia="Calibri" w:cs="Times New Roman"/>
                <w:sz w:val="20"/>
                <w:szCs w:val="20"/>
              </w:rPr>
              <w:t>c</w:t>
            </w:r>
            <w:r w:rsidR="002266DA">
              <w:rPr>
                <w:rFonts w:eastAsia="Calibri" w:cs="Times New Roman"/>
                <w:sz w:val="20"/>
                <w:szCs w:val="20"/>
              </w:rPr>
              <w:t>lusion</w:t>
            </w:r>
            <w:r w:rsidRPr="003E45F1">
              <w:rPr>
                <w:rFonts w:eastAsia="Calibri" w:cs="Times New Roman"/>
                <w:sz w:val="20"/>
                <w:szCs w:val="20"/>
              </w:rPr>
              <w:t xml:space="preserve"> decisions after screening challenging</w:t>
            </w:r>
          </w:p>
          <w:p w14:paraId="103F1907" w14:textId="77777777" w:rsidR="005C7252" w:rsidRPr="003E45F1" w:rsidRDefault="005C7252" w:rsidP="005C7252">
            <w:pPr>
              <w:spacing w:before="0" w:after="0"/>
              <w:jc w:val="both"/>
              <w:rPr>
                <w:rFonts w:eastAsia="Calibri" w:cs="Times New Roman"/>
                <w:sz w:val="20"/>
                <w:szCs w:val="20"/>
              </w:rPr>
            </w:pPr>
          </w:p>
        </w:tc>
        <w:tc>
          <w:tcPr>
            <w:tcW w:w="4786" w:type="dxa"/>
            <w:tcBorders>
              <w:top w:val="nil"/>
              <w:left w:val="nil"/>
              <w:bottom w:val="nil"/>
              <w:right w:val="nil"/>
            </w:tcBorders>
          </w:tcPr>
          <w:p w14:paraId="5FAFE6A0" w14:textId="77777777" w:rsidR="005C7252" w:rsidRPr="003E45F1" w:rsidRDefault="005C7252" w:rsidP="005C7252">
            <w:pPr>
              <w:spacing w:before="0" w:after="0"/>
              <w:rPr>
                <w:rFonts w:eastAsia="Calibri" w:cs="Times New Roman"/>
                <w:sz w:val="2"/>
                <w:szCs w:val="2"/>
              </w:rPr>
            </w:pPr>
          </w:p>
          <w:p w14:paraId="23F4EA99" w14:textId="77777777" w:rsidR="00A430C8" w:rsidRPr="003E45F1" w:rsidRDefault="00A430C8" w:rsidP="005C7252">
            <w:pPr>
              <w:spacing w:before="0" w:after="0"/>
              <w:rPr>
                <w:rFonts w:eastAsia="Calibri" w:cs="Times New Roman"/>
                <w:sz w:val="2"/>
                <w:szCs w:val="2"/>
              </w:rPr>
            </w:pPr>
          </w:p>
          <w:p w14:paraId="05D8AED3" w14:textId="77777777" w:rsidR="00A430C8" w:rsidRPr="003E45F1" w:rsidRDefault="00A430C8" w:rsidP="005C7252">
            <w:pPr>
              <w:spacing w:before="0" w:after="0"/>
              <w:rPr>
                <w:rFonts w:eastAsia="Calibri" w:cs="Times New Roman"/>
                <w:sz w:val="2"/>
                <w:szCs w:val="2"/>
              </w:rPr>
            </w:pPr>
          </w:p>
          <w:p w14:paraId="64B793D1" w14:textId="77777777" w:rsidR="00A430C8" w:rsidRPr="003E45F1" w:rsidRDefault="00A430C8" w:rsidP="005C7252">
            <w:pPr>
              <w:spacing w:before="0" w:after="0"/>
              <w:rPr>
                <w:rFonts w:eastAsia="Calibri" w:cs="Times New Roman"/>
                <w:sz w:val="2"/>
                <w:szCs w:val="2"/>
              </w:rPr>
            </w:pPr>
          </w:p>
          <w:p w14:paraId="71AE977C" w14:textId="77777777" w:rsidR="00A430C8" w:rsidRPr="003E45F1" w:rsidRDefault="00A430C8" w:rsidP="005C7252">
            <w:pPr>
              <w:spacing w:before="0" w:after="0"/>
              <w:rPr>
                <w:rFonts w:eastAsia="Calibri" w:cs="Times New Roman"/>
                <w:sz w:val="2"/>
                <w:szCs w:val="2"/>
              </w:rPr>
            </w:pPr>
          </w:p>
          <w:p w14:paraId="51F652BA" w14:textId="77777777" w:rsidR="00A430C8" w:rsidRPr="003E45F1" w:rsidRDefault="00A430C8" w:rsidP="005C7252">
            <w:pPr>
              <w:spacing w:before="0" w:after="0"/>
              <w:rPr>
                <w:rFonts w:eastAsia="Calibri" w:cs="Times New Roman"/>
                <w:sz w:val="2"/>
                <w:szCs w:val="2"/>
              </w:rPr>
            </w:pPr>
          </w:p>
          <w:p w14:paraId="71D08BF3" w14:textId="77777777" w:rsidR="00A430C8" w:rsidRPr="003E45F1" w:rsidRDefault="00A430C8" w:rsidP="005C7252">
            <w:pPr>
              <w:spacing w:before="0" w:after="0"/>
              <w:rPr>
                <w:rFonts w:eastAsia="Calibri" w:cs="Times New Roman"/>
                <w:sz w:val="2"/>
                <w:szCs w:val="2"/>
              </w:rPr>
            </w:pPr>
          </w:p>
          <w:p w14:paraId="6895D612" w14:textId="77777777" w:rsidR="00A430C8" w:rsidRPr="003E45F1" w:rsidRDefault="00A430C8" w:rsidP="005C7252">
            <w:pPr>
              <w:spacing w:before="0" w:after="0"/>
              <w:rPr>
                <w:rFonts w:eastAsia="Calibri" w:cs="Times New Roman"/>
                <w:sz w:val="2"/>
                <w:szCs w:val="2"/>
              </w:rPr>
            </w:pPr>
          </w:p>
          <w:p w14:paraId="574266DA" w14:textId="77777777" w:rsidR="00A430C8" w:rsidRPr="003E45F1" w:rsidRDefault="00A430C8" w:rsidP="005C7252">
            <w:pPr>
              <w:spacing w:before="0" w:after="0"/>
              <w:rPr>
                <w:rFonts w:eastAsia="Calibri" w:cs="Times New Roman"/>
                <w:sz w:val="2"/>
                <w:szCs w:val="2"/>
              </w:rPr>
            </w:pPr>
          </w:p>
          <w:p w14:paraId="29708BC5" w14:textId="77777777" w:rsidR="00A430C8" w:rsidRPr="003E45F1" w:rsidRDefault="00A430C8" w:rsidP="005C7252">
            <w:pPr>
              <w:spacing w:before="0" w:after="0"/>
              <w:rPr>
                <w:rFonts w:eastAsia="Calibri" w:cs="Times New Roman"/>
                <w:sz w:val="2"/>
                <w:szCs w:val="2"/>
              </w:rPr>
            </w:pPr>
          </w:p>
          <w:p w14:paraId="5DAEBE7C" w14:textId="77777777" w:rsidR="00A430C8" w:rsidRPr="003E45F1" w:rsidRDefault="00A430C8" w:rsidP="005C7252">
            <w:pPr>
              <w:spacing w:before="0" w:after="0"/>
              <w:rPr>
                <w:rFonts w:eastAsia="Calibri" w:cs="Times New Roman"/>
                <w:sz w:val="2"/>
                <w:szCs w:val="2"/>
              </w:rPr>
            </w:pPr>
          </w:p>
          <w:p w14:paraId="13CE848D" w14:textId="77777777" w:rsidR="00A430C8" w:rsidRPr="003E45F1" w:rsidRDefault="00A430C8" w:rsidP="005C7252">
            <w:pPr>
              <w:spacing w:before="0" w:after="0"/>
              <w:rPr>
                <w:rFonts w:eastAsia="Calibri" w:cs="Times New Roman"/>
                <w:sz w:val="2"/>
                <w:szCs w:val="2"/>
              </w:rPr>
            </w:pPr>
          </w:p>
          <w:p w14:paraId="74BFBF1B" w14:textId="77777777" w:rsidR="00A430C8" w:rsidRPr="003E45F1" w:rsidRDefault="00A430C8" w:rsidP="005C7252">
            <w:pPr>
              <w:spacing w:before="0" w:after="0"/>
              <w:rPr>
                <w:rFonts w:eastAsia="Calibri" w:cs="Times New Roman"/>
                <w:sz w:val="2"/>
                <w:szCs w:val="2"/>
              </w:rPr>
            </w:pPr>
          </w:p>
          <w:p w14:paraId="7A2F7418" w14:textId="37D05A82"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Clearly operationalize eligibility for psychot</w:t>
            </w:r>
            <w:r w:rsidR="0097387F" w:rsidRPr="003E45F1">
              <w:rPr>
                <w:rFonts w:eastAsia="Calibri" w:cs="Times New Roman"/>
                <w:sz w:val="20"/>
                <w:szCs w:val="20"/>
              </w:rPr>
              <w:t>herapy (e.g. scores on the PANSS ≥ 5 in hostility and uncooperative and ≥6 in suspiciousness</w:t>
            </w:r>
            <w:r w:rsidRPr="003E45F1">
              <w:rPr>
                <w:rFonts w:eastAsia="Calibri" w:cs="Times New Roman"/>
                <w:sz w:val="20"/>
                <w:szCs w:val="20"/>
              </w:rPr>
              <w:t>)</w:t>
            </w:r>
            <w:r w:rsidR="0097387F" w:rsidRPr="003E45F1">
              <w:rPr>
                <w:rFonts w:eastAsia="Calibri" w:cs="Times New Roman"/>
                <w:sz w:val="20"/>
                <w:szCs w:val="20"/>
              </w:rPr>
              <w:t xml:space="preserve"> </w:t>
            </w:r>
            <w:r w:rsidR="0097387F"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{"citationID":"mSTV3j8f","properties":{"formattedCitation":"[32]","plainCitation":"[32]","noteIndex":0},"citationItems":[{"id":2062,"uris":["http://zotero.org/users/8366647/items/FHBLH659"],"itemData":{"id":2062,"type":"article-journal","abstract":"Background: Metacognitive training (MCT) has demonstrated its efficacy in psychosis. However, the effect of each MCT session has not been studied. The aim of the study was to assess changes in cognitive insight after MCT: (a) between baseline, post-treatment, and follow-up; (b) after each session of the MCT controlled for intellectual quotient (IQ) and educational level. Method: A total of 65 patients with first-episode psychosis were included in the MCT group from nine centers of Spain. Patients were assessed at baseline, post-treatment, and 6 months follow-up, as well as after each session of MCT with the Beck Cognitive Insight Scale (BCIS). The BCIS contains two subscales: self-reflectiveness and self-certainty, and the Composite Index. Statistical analysis was performed using linear mixed models with repeated measures at different time points. Results: Self-certainty decreased significantly (p = 0.03) over time and the effect of IQ was negative and significant (p = 0.02). From session 4 to session 8, all sessions improved cognitive insight by significantly reducing self-certainty and the Composite Index. Conclusions: MCT intervention appears to have beneficial effects on cognitive insight by reducing self-certainty, especially after four sessions. Moreover, a minimum IQ is required to ensure benefits from MCT group intervention.","container-title":"Journal of Personalized Medicine","DOI":"10.3390/jpm10040253","ISSN":"2075-4426","issue":"4","journalAbbreviation":"JPM","language":"en","page":"253","source":"DOI.org (Crossref)","title":"Cognitive Insight in First-Episode Psychosis: Changes during Metacognitive Training","title-short":"Cognitive Insight in First-Episode Psychosis","volume":"10","author":[{"family":"Birulés","given":"Irene"},{"family":"López-Carrilero","given":"Raquel"},{"family":"Cuadras","given":"Daniel"},{"family":"Pousa","given":"Esther"},{"family":"Barrigón","given":"Maria"},{"family":"Barajas","given":"Ana"},{"family":"Lorente-Rovira","given":"Ester"},{"family":"González-Higueras","given":"Fermín"},{"family":"Grasa","given":"Eva"},{"family":"Ruiz-Delgado","given":"Isabel"},{"family":"Cid","given":"Jordi"},{"family":"Apraiz","given":"Ana","non-dropping-particle":"de"},{"family":"Montserrat","given":"Roger"},{"family":"Pélaez","given":"Trinidad"},{"family":"Moritz","given":"Steffen"},{"literal":"the Spanish Metacognition Study Group"},{"family":"Ochoa","given":"Susana"}],"issued":{"date-parts":[["2020",11,27]]}}}],"schema":"https://github.com/citation-style-language/schema/raw/master/csl-citation.json"} </w:instrText>
            </w:r>
            <w:r w:rsidR="0097387F" w:rsidRPr="003E45F1">
              <w:rPr>
                <w:rFonts w:eastAsia="Calibri" w:cs="Times New Roman"/>
                <w:sz w:val="20"/>
                <w:szCs w:val="20"/>
              </w:rPr>
              <w:fldChar w:fldCharType="separate"/>
            </w:r>
            <w:r w:rsidR="005201D5">
              <w:rPr>
                <w:rFonts w:eastAsia="Calibri" w:cs="Times New Roman"/>
                <w:noProof/>
                <w:sz w:val="20"/>
                <w:szCs w:val="20"/>
              </w:rPr>
              <w:t>[32]</w:t>
            </w:r>
            <w:r w:rsidR="0097387F" w:rsidRPr="003E45F1">
              <w:rPr>
                <w:rFonts w:eastAsia="Calibri" w:cs="Times New Roman"/>
                <w:sz w:val="20"/>
                <w:szCs w:val="20"/>
              </w:rPr>
              <w:fldChar w:fldCharType="end"/>
            </w:r>
            <w:r w:rsidRPr="003E45F1">
              <w:rPr>
                <w:rFonts w:eastAsia="Calibri" w:cs="Times New Roman"/>
                <w:sz w:val="20"/>
                <w:szCs w:val="20"/>
              </w:rPr>
              <w:t xml:space="preserve"> </w:t>
            </w:r>
            <w:r w:rsidR="00EB25C0">
              <w:rPr>
                <w:rFonts w:eastAsia="Calibri" w:cs="Times New Roman"/>
                <w:sz w:val="20"/>
                <w:szCs w:val="20"/>
              </w:rPr>
              <w:t xml:space="preserve">in a future RCT </w:t>
            </w:r>
            <w:r w:rsidRPr="003E45F1">
              <w:rPr>
                <w:rFonts w:eastAsia="Calibri" w:cs="Times New Roman"/>
                <w:sz w:val="20"/>
                <w:szCs w:val="20"/>
              </w:rPr>
              <w:t xml:space="preserve">still keeping in mind the acute setting and research question </w:t>
            </w:r>
          </w:p>
        </w:tc>
      </w:tr>
      <w:tr w:rsidR="005C7252" w:rsidRPr="003E45F1" w14:paraId="42D08473" w14:textId="77777777" w:rsidTr="00A4114F">
        <w:trPr>
          <w:trHeight w:val="305"/>
        </w:trPr>
        <w:tc>
          <w:tcPr>
            <w:tcW w:w="4795" w:type="dxa"/>
            <w:tcBorders>
              <w:top w:val="nil"/>
              <w:left w:val="nil"/>
              <w:bottom w:val="nil"/>
              <w:right w:val="nil"/>
            </w:tcBorders>
          </w:tcPr>
          <w:p w14:paraId="6934EC59" w14:textId="77777777" w:rsidR="005C7252" w:rsidRPr="003E45F1" w:rsidRDefault="005C7252" w:rsidP="005C7252">
            <w:pPr>
              <w:spacing w:before="0" w:after="0"/>
              <w:rPr>
                <w:rFonts w:eastAsia="Calibri" w:cs="Times New Roman"/>
                <w:b/>
                <w:sz w:val="10"/>
                <w:szCs w:val="10"/>
              </w:rPr>
            </w:pPr>
          </w:p>
          <w:p w14:paraId="2E5BEE7F"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 xml:space="preserve">Outcome measures </w:t>
            </w:r>
          </w:p>
          <w:p w14:paraId="17D941A6" w14:textId="39B930F2"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 WHODAS turned out to be unsuitable as a sole self-report measure for inpatients with acute psychosis, as they tended to over-estimate their functioning at baseline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{"citationID":"VSNSYVpp","properties":{"formattedCitation":"[33, 34]","plainCitation":"[33, 34]","noteIndex":0},"citationItems":[{"id":1947,"uris":["http://zotero.org/users/8366647/items/HJM4K5NV"],"itemData":{"id":1947,"type":"article-journal","container-title":"Schizophrenia Research","DOI":"10.1016/j.schres.2012.02.002","ISSN":"09209964","issue":"1-3","journalAbbreviation":"Schizophrenia Research","language":"en","page":"190-195","source":"DOI.org (Crossref)","title":"Predictors of the accuracy of self assessment of everyday functioning in people with schizophrenia","volume":"137","author":[{"family":"Sabbag","given":"Samir"},{"family":"Twamley","given":"Elizabeth W."},{"family":"Vella","given":"Lea"},{"family":"Heaton","given":"Robert K."},{"family":"Patterson","given":"Thomas L."},{"family":"Harvey","given":"Philip D."}],"issued":{"date-parts":[["2012",5]]}}},{"id":1946,"uris":["http://zotero.org/users/8366647/items/SMU66YRI"],"itemData":{"id":1946,"type":"article-journal","container-title":"Psychiatry Research","DOI":"10.1016/j.psychres.2017.10.033","ISSN":"01651781","journalAbbreviation":"Psychiatry Research","language":"en","page":"251-253","source":"DOI.org (Crossref)","title":"Comparing Global Assessment of Functioning (GAF) and World Health Organization Disability Assessment Schedule (WHODAS) 2.0 in schizophrenia","volume":"259","author":[{"family":"Gspandl","given":"Scott"},{"family":"Peirson","given":"Ryan P."},{"family":"Nahhas","given":"Ramzi W."},{"family":"Skale","given":"Tracey Goodman"},{"family":"Lehrer","given":"Douglas S."}],"issued":{"date-parts":[["2018",1]]}}}],"schema":"https://github.com/citation-style-language/schema/raw/master/csl-citation.json"}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[33, 34]</w:t>
            </w:r>
            <w:r w:rsidRPr="003E45F1">
              <w:rPr>
                <w:rFonts w:eastAsia="Calibri" w:cs="Times New Roman"/>
                <w:sz w:val="20"/>
                <w:szCs w:val="20"/>
              </w:rPr>
              <w:fldChar w:fldCharType="end"/>
            </w:r>
            <w:r w:rsidRPr="003E45F1">
              <w:rPr>
                <w:rFonts w:eastAsia="Calibri" w:cs="Times New Roman"/>
                <w:sz w:val="20"/>
                <w:szCs w:val="20"/>
              </w:rPr>
              <w:t>. No significant correlations were found between the self-report and rater-adjusted WHODAS-2.0 scores and GAF at baseline (r = 0.056, 95% CI = -0.27, 0.37, p = 0.739; r = -0.26, 95% CI = -0.54, 0.07, p = 0.115). However, both self-report and rater-adjusted WHODAS-2.0 scores and GAF post-intervention were significantly correlated with a much larger correlation associated with rater-adjustment (r = -0.34, 95% CI = -0.60, -0.01, p = 0.042; r = -0.67, 95% CI = -0.82, -0.45, p &lt; 0.001)</w:t>
            </w:r>
          </w:p>
          <w:p w14:paraId="04B84A09" w14:textId="77777777" w:rsidR="005C7252" w:rsidRPr="003E45F1" w:rsidRDefault="005C7252" w:rsidP="005C7252">
            <w:pPr>
              <w:spacing w:before="0" w:after="0"/>
              <w:rPr>
                <w:rFonts w:eastAsia="Calibri" w:cs="Times New Roman"/>
                <w:sz w:val="10"/>
                <w:szCs w:val="10"/>
              </w:rPr>
            </w:pPr>
          </w:p>
          <w:p w14:paraId="2CFCEEBF" w14:textId="6976EA82"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 CGI was too unspecific to measure treatment success given the specific psychopathology (positive and negative symptoms) of the target group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{"citationID":"u5F88D51","properties":{"formattedCitation":"[35]","plainCitation":"[35]","noteIndex":0},"citationItems":[{"id":1927,"uris":["http://zotero.org/users/8366647/items/FKKQ9VBT"],"itemData":{"id":1927,"type":"article-journal","container-title":"Acta Psychiatrica Scandinavica","DOI":"10.1111/j.1600-0447.2008.01308.x","ISSN":"0001690X, 16000447","language":"en","page":"7-14","source":"DOI.org (Crossref)","title":"Definitions of response and remission in schizophrenia: recommendations for their use and their presentation","title-short":"Definitions of response and remission in schizophrenia","volume":"119","author":[{"family":"Leucht","given":"S."},{"family":"Davis","given":"J. M."},{"family":"Engel","given":"R. R."},{"family":"Kissling","given":"W."},{"family":"Kane","given":"J. M."}],"issued":{"date-parts":[["2009",2]]}}}],"schema":"https://github.com/citation-style-language/schema/raw/master/csl-citation.json"}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[35]</w:t>
            </w:r>
            <w:r w:rsidRPr="003E45F1">
              <w:rPr>
                <w:rFonts w:eastAsia="Calibri" w:cs="Times New Roman"/>
                <w:sz w:val="20"/>
                <w:szCs w:val="20"/>
              </w:rPr>
              <w:fldChar w:fldCharType="end"/>
            </w:r>
          </w:p>
          <w:p w14:paraId="7E5FE70E" w14:textId="77777777" w:rsidR="005C7252" w:rsidRPr="003E45F1" w:rsidRDefault="005C7252" w:rsidP="005C7252">
            <w:pPr>
              <w:spacing w:before="0" w:after="0"/>
              <w:jc w:val="both"/>
              <w:rPr>
                <w:rFonts w:eastAsia="Calibri" w:cs="Times New Roman"/>
                <w:sz w:val="10"/>
                <w:szCs w:val="10"/>
              </w:rPr>
            </w:pPr>
          </w:p>
          <w:p w14:paraId="403003D7" w14:textId="20E27F45"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Outcome measures mostly focused on symptom change with few focusing on the overarching treatment goals of recovery or crisis reduction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{"citationID":"C12tDuYG","properties":{"formattedCitation":"[36]","plainCitation":"[36]","noteIndex":0},"citationItems":[{"id":1843,"uris":["http://zotero.org/users/8366647/items/BQ2BLFQW"],"itemData":{"id":1843,"type":"article-journal","abstract":"Abstract\n            \n              Background\n              Cognitive Behavioural Therapy for psychosis (CBTp) has an established evidence base and is recommended by clinical guidelines to be offered during the acute phases of psychosis. However, few research studies have examined the efficacy of CBTp interventions specifically adapted for the acute mental health inpatient context with most research trials being conducted with white European community populations.\n            \n            \n              Aims\n              The aim of this study is to conduct a pilot randomised controlled trial (RCT), which incorporates the examination of feasibility markers, of a crisis-focused CBTp intervention adapted for an ethnically diverse acute mental health inpatient population, in preparation for a large-scale randomised controlled trial. The study will examine the feasibility of undertaking the trial, the acceptability and safety of the intervention and the suitability of chosen outcome measures. This will inform the planning of a future, fully powered RCT.\n            \n            \n              Methods\n              A single-site, parallel-group, pilot RCT will be conducted examining the intervention. Drawing on principles of coproduction, the intervention has been adapted in partnership with key stakeholders: service users with lived experience of psychosis and of inpatient care (including those from ethnic minority backgrounds), carers, multi-disciplinary inpatient clinicians and researchers. Sixty participants with experience of psychosis and in current receipt of acute mental health inpatient care will be recruited. Participants will be randomly allocated to either the crisis-focused CBTp intervention or treatment as usual (TAU).\n            \n            \n              Discussion\n              Findings of this pilot RCT will indicate whether a larger multi-site RCT is needed to investigate the efficacy of the intervention. If the initial results demonstrate that this trial is feasible and the intervention is acceptable, it will provide evidence that a full-scale effectiveness trial may be warranted.\n            \n            \n              Trial registration\n              This trial has been prospectively registered on the ISRCTN registry (ISRCTN59055607) on the 18th of February 2021.","container-title":"Pilot and Feasibility Studies","DOI":"10.1186/s40814-022-01160-7","ISSN":"2055-5784","issue":"1","journalAbbreviation":"Pilot Feasibility Stud","language":"en","page":"205","source":"DOI.org (Crossref)","title":"Crisis-focused Cognitive Behavioural Therapy for psychosis (CBTp) in acute mental health inpatient settings (the CRISIS study): protocol for a pilot randomised controlled trial","title-short":"Crisis-focused Cognitive Behavioural Therapy for psychosis (CBTp) in acute mental health inpatient settings (the CRISIS study)","volume":"8","author":[{"family":"Wood","given":"Lisa"},{"family":"Williams","given":"Claire"},{"family":"Pinfold","given":"Vanessa"},{"family":"Nolan","given":"Fiona"},{"family":"Morrison","given":"Anthony P."},{"family":"Morant","given":"Nicola"},{"family":"Lloyd-Evans","given":"Brynmor"},{"family":"Lewis","given":"Glyn"},{"family":"Lay","given":"Barbara"},{"family":"Jones","given":"Rebecca"},{"family":"Greenwood","given":"Kathryn"},{"family":"Johnson","given":"Sonia"}],"issued":{"date-parts":[["2022",9,10]]}}}],"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[36]</w:t>
            </w:r>
            <w:r w:rsidRPr="003E45F1">
              <w:rPr>
                <w:rFonts w:eastAsia="Calibri" w:cs="Times New Roman"/>
                <w:sz w:val="20"/>
                <w:szCs w:val="20"/>
              </w:rPr>
              <w:fldChar w:fldCharType="end"/>
            </w:r>
          </w:p>
          <w:p w14:paraId="0D101D69" w14:textId="77777777" w:rsidR="005C7252" w:rsidRPr="003E45F1" w:rsidRDefault="005C7252" w:rsidP="005C7252">
            <w:pPr>
              <w:spacing w:before="0" w:after="0"/>
              <w:jc w:val="both"/>
              <w:rPr>
                <w:rFonts w:eastAsia="Calibri" w:cs="Times New Roman"/>
                <w:sz w:val="20"/>
                <w:szCs w:val="20"/>
              </w:rPr>
            </w:pPr>
          </w:p>
          <w:p w14:paraId="3E44F181" w14:textId="77777777" w:rsidR="005C7252" w:rsidRPr="003E45F1" w:rsidRDefault="005C7252" w:rsidP="005C7252">
            <w:pPr>
              <w:spacing w:before="0" w:after="0"/>
              <w:jc w:val="both"/>
              <w:rPr>
                <w:rFonts w:eastAsia="Calibri" w:cs="Times New Roman"/>
                <w:sz w:val="10"/>
                <w:szCs w:val="10"/>
              </w:rPr>
            </w:pPr>
          </w:p>
          <w:p w14:paraId="75F1A9B7"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Psychological mechanisms were only measured by two process outcomes (BCIS and CFQ), making it difficult to make sophisticated statements about the hypothesized therapeutic mechanisms</w:t>
            </w:r>
          </w:p>
          <w:p w14:paraId="5308D91A" w14:textId="77777777" w:rsidR="005C7252" w:rsidRPr="003E45F1" w:rsidRDefault="005C7252" w:rsidP="005C7252">
            <w:pPr>
              <w:spacing w:before="0" w:after="0"/>
              <w:rPr>
                <w:rFonts w:eastAsia="Calibri" w:cs="Times New Roman"/>
                <w:sz w:val="10"/>
                <w:szCs w:val="10"/>
              </w:rPr>
            </w:pPr>
          </w:p>
          <w:p w14:paraId="157D8B98"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 xml:space="preserve">Modules’ feedback questionnaires were hard to answer for same participants and some questions were found to be redundant </w:t>
            </w:r>
          </w:p>
          <w:p w14:paraId="0C611532" w14:textId="77777777" w:rsidR="005C7252" w:rsidRPr="003E45F1" w:rsidRDefault="005C7252" w:rsidP="005C7252">
            <w:pPr>
              <w:spacing w:before="0" w:after="0"/>
              <w:rPr>
                <w:rFonts w:eastAsia="Calibri" w:cs="Times New Roman"/>
                <w:sz w:val="10"/>
                <w:szCs w:val="10"/>
              </w:rPr>
            </w:pPr>
          </w:p>
          <w:p w14:paraId="0376E3E1"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 xml:space="preserve">Outcome measures were rated by clinicians involved in the overall treatment of the patients </w:t>
            </w:r>
          </w:p>
          <w:p w14:paraId="0310D182" w14:textId="77777777" w:rsidR="005C7252" w:rsidRPr="003E45F1" w:rsidRDefault="005C7252" w:rsidP="005C7252">
            <w:pPr>
              <w:spacing w:before="0" w:after="0"/>
              <w:rPr>
                <w:rFonts w:eastAsia="Calibri" w:cs="Times New Roman"/>
                <w:sz w:val="10"/>
                <w:szCs w:val="10"/>
              </w:rPr>
            </w:pPr>
          </w:p>
          <w:p w14:paraId="3742267E" w14:textId="77777777" w:rsidR="005C7252" w:rsidRPr="003E45F1" w:rsidRDefault="005C7252" w:rsidP="005C7252">
            <w:pPr>
              <w:spacing w:before="0" w:after="0"/>
              <w:rPr>
                <w:rFonts w:eastAsia="Calibri" w:cs="Times New Roman"/>
                <w:sz w:val="6"/>
                <w:szCs w:val="6"/>
              </w:rPr>
            </w:pPr>
          </w:p>
        </w:tc>
        <w:tc>
          <w:tcPr>
            <w:tcW w:w="4786" w:type="dxa"/>
            <w:tcBorders>
              <w:top w:val="nil"/>
              <w:left w:val="nil"/>
              <w:bottom w:val="nil"/>
              <w:right w:val="nil"/>
            </w:tcBorders>
          </w:tcPr>
          <w:p w14:paraId="7FCB8770" w14:textId="77777777" w:rsidR="005C7252" w:rsidRPr="003E45F1" w:rsidRDefault="005C7252" w:rsidP="005C7252">
            <w:pPr>
              <w:spacing w:before="0" w:after="0"/>
              <w:rPr>
                <w:rFonts w:eastAsia="Calibri" w:cs="Times New Roman"/>
                <w:sz w:val="6"/>
                <w:szCs w:val="6"/>
              </w:rPr>
            </w:pPr>
          </w:p>
          <w:p w14:paraId="3B7A6325" w14:textId="77777777" w:rsidR="00A430C8" w:rsidRPr="003E45F1" w:rsidRDefault="00A430C8" w:rsidP="005C7252">
            <w:pPr>
              <w:spacing w:before="0" w:after="0"/>
              <w:jc w:val="both"/>
              <w:rPr>
                <w:rFonts w:eastAsia="Calibri" w:cs="Times New Roman"/>
                <w:sz w:val="20"/>
                <w:szCs w:val="20"/>
              </w:rPr>
            </w:pPr>
          </w:p>
          <w:p w14:paraId="613A6186" w14:textId="77777777" w:rsidR="00A430C8" w:rsidRPr="003E45F1" w:rsidRDefault="00A430C8" w:rsidP="005C7252">
            <w:pPr>
              <w:spacing w:before="0" w:after="0"/>
              <w:jc w:val="both"/>
              <w:rPr>
                <w:rFonts w:eastAsia="Calibri" w:cs="Times New Roman"/>
                <w:sz w:val="6"/>
                <w:szCs w:val="6"/>
              </w:rPr>
            </w:pPr>
          </w:p>
          <w:p w14:paraId="33D7FB9D" w14:textId="5EB2A25B"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Identify additional quality of life assessments such as the Recovering Quality of life that are more suitable for the target group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{"citationID":"pHTfEGw8","properties":{"formattedCitation":"[37]","plainCitation":"[37]","noteIndex":0},"citationItems":[{"id":1949,"uris":["http://zotero.org/users/8366647/items/QKSJCDBN"],"itemData":{"id":1949,"type":"article-journal","abstract":"Background\n              Outcome measures for mental health services need to adopt a service-user recovery focus.\n            \n            \n              Aims\n              To develop and validate a 10- and 20-item self-report recovery-focused quality of life outcome measure named Recovering Quality of Life (ReQoL).\n            \n            \n              Method\n              Qualitative methods for item development and initial testing, and quantitative methods for item reduction and scale construction were used. Data from &gt;6500 service users were factor analysed and item response theory models employed to inform item selection. The measures were tested for reliability, validity and responsiveness.\n            \n            \n              Results\n              ReQoL-10 and ReQoL-20 contain positively and negatively worded items covering seven themes: activity, hope, belonging and relationships, self-perception, well-being, autonomy, and physical health. Both versions achieved acceptable internal consistency, test–retest reliability (&gt;0.85), known-group differences, convergence with related measures, and were responsive over time (standardised response mean (SRM) &gt; 0.4). They performed marginally better than the Short Warwick-Edinburgh Mental Well-being Scale and markedly better than the EQ-5D.\n            \n            \n              Conclusions\n              Both versions are appropriate for measuring service-user recovery-focused quality of life outcomes.\n            \n            \n              Declaration of interest\n              M.B. and J.Co. were members of the research group that developed the Clinical Outcomes in Routine Evaluation (CORE) outcome measures.","container-title":"The British Journal of Psychiatry","DOI":"10.1192/bjp.2017.10","ISSN":"0007-1250, 1472-1465","issue":"1","journalAbbreviation":"Br J Psychiatry","language":"en","page":"42-49","source":"DOI.org (Crossref)","title":"Recovering Quality of Life (ReQoL): a new generic self-reported outcome measure for use with people experiencing mental health difficulties","title-short":"Recovering Quality of Life (ReQoL)","volume":"212","author":[{"family":"Keetharuth","given":"Anju Devianee"},{"family":"Brazier","given":"John"},{"family":"Connell","given":"Janice"},{"family":"Bjorner","given":"Jakob Bue"},{"family":"Carlton","given":"Jill"},{"family":"Taylor Buck","given":"Elizabeth"},{"family":"Ricketts","given":"Thomas"},{"family":"McKendrick","given":"Kirsty"},{"family":"Browne","given":"John"},{"family":"Croudace","given":"Tim"},{"family":"Barkham","given":"Michael"}],"issued":{"date-parts":[["2018",1]]}}}],"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[37]</w:t>
            </w:r>
            <w:r w:rsidRPr="003E45F1">
              <w:rPr>
                <w:rFonts w:eastAsia="Calibri" w:cs="Times New Roman"/>
                <w:sz w:val="20"/>
                <w:szCs w:val="20"/>
              </w:rPr>
              <w:fldChar w:fldCharType="end"/>
            </w:r>
          </w:p>
          <w:p w14:paraId="7FDC7A37" w14:textId="77777777" w:rsidR="005C7252" w:rsidRPr="003E45F1" w:rsidRDefault="005C7252" w:rsidP="005C7252">
            <w:pPr>
              <w:spacing w:before="0" w:after="0"/>
              <w:rPr>
                <w:rFonts w:eastAsia="Calibri" w:cs="Times New Roman"/>
                <w:sz w:val="20"/>
                <w:szCs w:val="20"/>
              </w:rPr>
            </w:pPr>
          </w:p>
          <w:p w14:paraId="48499B6C" w14:textId="77777777" w:rsidR="005C7252" w:rsidRPr="003E45F1" w:rsidRDefault="005C7252" w:rsidP="005C7252">
            <w:pPr>
              <w:spacing w:before="0" w:after="0"/>
              <w:rPr>
                <w:rFonts w:eastAsia="Calibri" w:cs="Times New Roman"/>
                <w:sz w:val="20"/>
                <w:szCs w:val="20"/>
              </w:rPr>
            </w:pPr>
          </w:p>
          <w:p w14:paraId="4ADC596C" w14:textId="77777777" w:rsidR="005C7252" w:rsidRPr="003E45F1" w:rsidRDefault="005C7252" w:rsidP="005C7252">
            <w:pPr>
              <w:spacing w:before="0" w:after="0"/>
              <w:rPr>
                <w:rFonts w:eastAsia="Calibri" w:cs="Times New Roman"/>
                <w:sz w:val="20"/>
                <w:szCs w:val="20"/>
              </w:rPr>
            </w:pPr>
          </w:p>
          <w:p w14:paraId="025F6040" w14:textId="77777777" w:rsidR="005C7252" w:rsidRPr="003E45F1" w:rsidRDefault="005C7252" w:rsidP="005C7252">
            <w:pPr>
              <w:spacing w:before="0" w:after="0"/>
              <w:rPr>
                <w:rFonts w:eastAsia="Calibri" w:cs="Times New Roman"/>
                <w:sz w:val="20"/>
                <w:szCs w:val="20"/>
              </w:rPr>
            </w:pPr>
          </w:p>
          <w:p w14:paraId="1FFC2CD3" w14:textId="77777777" w:rsidR="005C7252" w:rsidRPr="003E45F1" w:rsidRDefault="005C7252" w:rsidP="005C7252">
            <w:pPr>
              <w:spacing w:before="0" w:after="0"/>
              <w:rPr>
                <w:rFonts w:eastAsia="Calibri" w:cs="Times New Roman"/>
                <w:sz w:val="20"/>
                <w:szCs w:val="20"/>
              </w:rPr>
            </w:pPr>
          </w:p>
          <w:p w14:paraId="28506FA0" w14:textId="77777777" w:rsidR="005C7252" w:rsidRPr="003E45F1" w:rsidRDefault="005C7252" w:rsidP="005C7252">
            <w:pPr>
              <w:spacing w:before="0" w:after="0"/>
              <w:rPr>
                <w:rFonts w:eastAsia="Calibri" w:cs="Times New Roman"/>
                <w:sz w:val="20"/>
                <w:szCs w:val="20"/>
              </w:rPr>
            </w:pPr>
          </w:p>
          <w:p w14:paraId="30D716DB" w14:textId="77777777" w:rsidR="005C7252" w:rsidRPr="003E45F1" w:rsidRDefault="005C7252" w:rsidP="005C7252">
            <w:pPr>
              <w:spacing w:before="0" w:after="0"/>
              <w:rPr>
                <w:rFonts w:eastAsia="Calibri" w:cs="Times New Roman"/>
                <w:sz w:val="20"/>
                <w:szCs w:val="20"/>
              </w:rPr>
            </w:pPr>
          </w:p>
          <w:p w14:paraId="4D4F9AD4" w14:textId="77777777" w:rsidR="005C7252" w:rsidRPr="003E45F1" w:rsidRDefault="005C7252" w:rsidP="005C7252">
            <w:pPr>
              <w:spacing w:before="0" w:after="0"/>
              <w:rPr>
                <w:rFonts w:eastAsia="Calibri" w:cs="Times New Roman"/>
                <w:sz w:val="2"/>
                <w:szCs w:val="2"/>
              </w:rPr>
            </w:pPr>
          </w:p>
          <w:p w14:paraId="7B135D40" w14:textId="77777777" w:rsidR="00A430C8" w:rsidRPr="003E45F1" w:rsidRDefault="00A430C8" w:rsidP="005C7252">
            <w:pPr>
              <w:spacing w:before="0" w:after="0"/>
              <w:rPr>
                <w:rFonts w:eastAsia="Calibri" w:cs="Times New Roman"/>
                <w:sz w:val="2"/>
                <w:szCs w:val="2"/>
              </w:rPr>
            </w:pPr>
          </w:p>
          <w:p w14:paraId="30ED5690" w14:textId="77777777" w:rsidR="00A430C8" w:rsidRPr="003E45F1" w:rsidRDefault="00A430C8" w:rsidP="005C7252">
            <w:pPr>
              <w:spacing w:before="0" w:after="0"/>
              <w:rPr>
                <w:rFonts w:eastAsia="Calibri" w:cs="Times New Roman"/>
                <w:sz w:val="2"/>
                <w:szCs w:val="2"/>
              </w:rPr>
            </w:pPr>
          </w:p>
          <w:p w14:paraId="1C1EA4F6" w14:textId="77777777" w:rsidR="00A430C8" w:rsidRPr="003E45F1" w:rsidRDefault="00A430C8" w:rsidP="005C7252">
            <w:pPr>
              <w:spacing w:before="0" w:after="0"/>
              <w:rPr>
                <w:rFonts w:eastAsia="Calibri" w:cs="Times New Roman"/>
                <w:sz w:val="2"/>
                <w:szCs w:val="2"/>
              </w:rPr>
            </w:pPr>
          </w:p>
          <w:p w14:paraId="5EAB3241" w14:textId="77777777" w:rsidR="00A430C8" w:rsidRPr="003E45F1" w:rsidRDefault="00A430C8" w:rsidP="005C7252">
            <w:pPr>
              <w:spacing w:before="0" w:after="0"/>
              <w:rPr>
                <w:rFonts w:eastAsia="Calibri" w:cs="Times New Roman"/>
                <w:sz w:val="2"/>
                <w:szCs w:val="2"/>
              </w:rPr>
            </w:pPr>
          </w:p>
          <w:p w14:paraId="68B3CCFD" w14:textId="77777777" w:rsidR="00A430C8" w:rsidRPr="003E45F1" w:rsidRDefault="00A430C8" w:rsidP="005C7252">
            <w:pPr>
              <w:spacing w:before="0" w:after="0"/>
              <w:rPr>
                <w:rFonts w:eastAsia="Calibri" w:cs="Times New Roman"/>
                <w:sz w:val="2"/>
                <w:szCs w:val="2"/>
              </w:rPr>
            </w:pPr>
          </w:p>
          <w:p w14:paraId="54CBFCE5" w14:textId="77777777" w:rsidR="00A430C8" w:rsidRPr="003E45F1" w:rsidRDefault="00A430C8" w:rsidP="005C7252">
            <w:pPr>
              <w:spacing w:before="0" w:after="0"/>
              <w:rPr>
                <w:rFonts w:eastAsia="Calibri" w:cs="Times New Roman"/>
                <w:sz w:val="2"/>
                <w:szCs w:val="2"/>
              </w:rPr>
            </w:pPr>
          </w:p>
          <w:p w14:paraId="30B1C81E" w14:textId="77777777" w:rsidR="00A430C8" w:rsidRPr="003E45F1" w:rsidRDefault="00A430C8" w:rsidP="005C7252">
            <w:pPr>
              <w:spacing w:before="0" w:after="0"/>
              <w:rPr>
                <w:rFonts w:eastAsia="Calibri" w:cs="Times New Roman"/>
                <w:sz w:val="2"/>
                <w:szCs w:val="2"/>
              </w:rPr>
            </w:pPr>
          </w:p>
          <w:p w14:paraId="2F56E218" w14:textId="77777777" w:rsidR="00A430C8" w:rsidRPr="003E45F1" w:rsidRDefault="00A430C8" w:rsidP="005C7252">
            <w:pPr>
              <w:spacing w:before="0" w:after="0"/>
              <w:rPr>
                <w:rFonts w:eastAsia="Calibri" w:cs="Times New Roman"/>
                <w:sz w:val="2"/>
                <w:szCs w:val="2"/>
              </w:rPr>
            </w:pPr>
          </w:p>
          <w:p w14:paraId="332C793A" w14:textId="77777777" w:rsidR="00A430C8" w:rsidRPr="003E45F1" w:rsidRDefault="00A430C8" w:rsidP="005C7252">
            <w:pPr>
              <w:spacing w:before="0" w:after="0"/>
              <w:rPr>
                <w:rFonts w:eastAsia="Calibri" w:cs="Times New Roman"/>
                <w:sz w:val="2"/>
                <w:szCs w:val="2"/>
              </w:rPr>
            </w:pPr>
          </w:p>
          <w:p w14:paraId="4C337CFD" w14:textId="77777777" w:rsidR="00A430C8" w:rsidRPr="003E45F1" w:rsidRDefault="00A430C8" w:rsidP="005C7252">
            <w:pPr>
              <w:spacing w:before="0" w:after="0"/>
              <w:rPr>
                <w:rFonts w:eastAsia="Calibri" w:cs="Times New Roman"/>
                <w:sz w:val="2"/>
                <w:szCs w:val="2"/>
              </w:rPr>
            </w:pPr>
          </w:p>
          <w:p w14:paraId="6E4EC45C" w14:textId="77777777" w:rsidR="00A430C8" w:rsidRPr="003E45F1" w:rsidRDefault="00A430C8" w:rsidP="005C7252">
            <w:pPr>
              <w:spacing w:before="0" w:after="0"/>
              <w:rPr>
                <w:rFonts w:eastAsia="Calibri" w:cs="Times New Roman"/>
                <w:sz w:val="2"/>
                <w:szCs w:val="2"/>
              </w:rPr>
            </w:pPr>
          </w:p>
          <w:p w14:paraId="5ECFDE14" w14:textId="77777777" w:rsidR="00A430C8" w:rsidRPr="003E45F1" w:rsidRDefault="00A430C8" w:rsidP="005C7252">
            <w:pPr>
              <w:spacing w:before="0" w:after="0"/>
              <w:rPr>
                <w:rFonts w:eastAsia="Calibri" w:cs="Times New Roman"/>
                <w:sz w:val="2"/>
                <w:szCs w:val="2"/>
              </w:rPr>
            </w:pPr>
          </w:p>
          <w:p w14:paraId="67878B64" w14:textId="77777777" w:rsidR="00A430C8" w:rsidRPr="003E45F1" w:rsidRDefault="00A430C8" w:rsidP="005C7252">
            <w:pPr>
              <w:spacing w:before="0" w:after="0"/>
              <w:rPr>
                <w:rFonts w:eastAsia="Calibri" w:cs="Times New Roman"/>
                <w:sz w:val="2"/>
                <w:szCs w:val="2"/>
              </w:rPr>
            </w:pPr>
          </w:p>
          <w:p w14:paraId="1865A7DA" w14:textId="77777777" w:rsidR="00936D5A" w:rsidRPr="003E45F1" w:rsidRDefault="00936D5A" w:rsidP="005C7252">
            <w:pPr>
              <w:spacing w:before="0" w:after="0"/>
              <w:rPr>
                <w:rFonts w:eastAsia="Calibri" w:cs="Times New Roman"/>
                <w:sz w:val="2"/>
                <w:szCs w:val="2"/>
              </w:rPr>
            </w:pPr>
          </w:p>
          <w:p w14:paraId="0EE50BFF" w14:textId="77777777" w:rsidR="00936D5A" w:rsidRPr="003E45F1" w:rsidRDefault="00936D5A" w:rsidP="005C7252">
            <w:pPr>
              <w:spacing w:before="0" w:after="0"/>
              <w:rPr>
                <w:rFonts w:eastAsia="Calibri" w:cs="Times New Roman"/>
                <w:sz w:val="2"/>
                <w:szCs w:val="2"/>
              </w:rPr>
            </w:pPr>
          </w:p>
          <w:p w14:paraId="0409F927" w14:textId="77777777" w:rsidR="00936D5A" w:rsidRPr="003E45F1" w:rsidRDefault="00936D5A" w:rsidP="005C7252">
            <w:pPr>
              <w:spacing w:before="0" w:after="0"/>
              <w:rPr>
                <w:rFonts w:eastAsia="Calibri" w:cs="Times New Roman"/>
                <w:sz w:val="2"/>
                <w:szCs w:val="2"/>
              </w:rPr>
            </w:pPr>
          </w:p>
          <w:p w14:paraId="0DA7F389" w14:textId="77777777" w:rsidR="00936D5A" w:rsidRPr="003E45F1" w:rsidRDefault="00936D5A" w:rsidP="005C7252">
            <w:pPr>
              <w:spacing w:before="0" w:after="0"/>
              <w:rPr>
                <w:rFonts w:eastAsia="Calibri" w:cs="Times New Roman"/>
                <w:sz w:val="2"/>
                <w:szCs w:val="2"/>
              </w:rPr>
            </w:pPr>
          </w:p>
          <w:p w14:paraId="7F36823E" w14:textId="77777777" w:rsidR="00936D5A" w:rsidRPr="003E45F1" w:rsidRDefault="00936D5A" w:rsidP="005C7252">
            <w:pPr>
              <w:spacing w:before="0" w:after="0"/>
              <w:rPr>
                <w:rFonts w:eastAsia="Calibri" w:cs="Times New Roman"/>
                <w:sz w:val="2"/>
                <w:szCs w:val="2"/>
              </w:rPr>
            </w:pPr>
          </w:p>
          <w:p w14:paraId="692F7C8E" w14:textId="77777777" w:rsidR="00936D5A" w:rsidRPr="003E45F1" w:rsidRDefault="00936D5A" w:rsidP="005C7252">
            <w:pPr>
              <w:spacing w:before="0" w:after="0"/>
              <w:rPr>
                <w:rFonts w:eastAsia="Calibri" w:cs="Times New Roman"/>
                <w:sz w:val="2"/>
                <w:szCs w:val="2"/>
              </w:rPr>
            </w:pPr>
          </w:p>
          <w:p w14:paraId="5DCA537D" w14:textId="77777777" w:rsidR="00936D5A" w:rsidRPr="003E45F1" w:rsidRDefault="00936D5A" w:rsidP="005C7252">
            <w:pPr>
              <w:spacing w:before="0" w:after="0"/>
              <w:rPr>
                <w:rFonts w:eastAsia="Calibri" w:cs="Times New Roman"/>
                <w:sz w:val="2"/>
                <w:szCs w:val="2"/>
              </w:rPr>
            </w:pPr>
          </w:p>
          <w:p w14:paraId="35F1BE93" w14:textId="77777777" w:rsidR="00936D5A" w:rsidRPr="003E45F1" w:rsidRDefault="00936D5A" w:rsidP="005C7252">
            <w:pPr>
              <w:spacing w:before="0" w:after="0"/>
              <w:rPr>
                <w:rFonts w:eastAsia="Calibri" w:cs="Times New Roman"/>
                <w:sz w:val="2"/>
                <w:szCs w:val="2"/>
              </w:rPr>
            </w:pPr>
          </w:p>
          <w:p w14:paraId="1628D0EA" w14:textId="77777777" w:rsidR="00936D5A" w:rsidRPr="003E45F1" w:rsidRDefault="00936D5A" w:rsidP="005C7252">
            <w:pPr>
              <w:spacing w:before="0" w:after="0"/>
              <w:rPr>
                <w:rFonts w:eastAsia="Calibri" w:cs="Times New Roman"/>
                <w:sz w:val="2"/>
                <w:szCs w:val="2"/>
              </w:rPr>
            </w:pPr>
          </w:p>
          <w:p w14:paraId="01F39F05" w14:textId="47E2B5BC"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Use the CGI-Schizophrenia Scale in order to asses more specific treatment effects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{"citationID":"gVbZEPHD","properties":{"formattedCitation":"[38]","plainCitation":"[38]","noteIndex":0},"citationItems":[{"id":1951,"uris":["http://zotero.org/users/8366647/items/PRDI629P"],"itemData":{"id":1951,"type":"article-journal","container-title":"Acta Psychiatrica Scandinavica","DOI":"10.1034/j.1600-0447.107.s416.5.x","ISSN":"0001690X","language":"en","page":"16-23","source":"DOI.org (Crossref)","title":"The Clinical Global Impression-Schizophrenia scale: a simple instrument to measure the diversity of symptoms present in schizophrenia: &lt;b&gt;CGI-SCH validity in the SOHO study&lt;/b&gt;","title-short":"The Clinical Global Impression-Schizophrenia scale","volume":"107","author":[{"family":"Haro","given":"J. M."},{"family":"Kamath","given":"S. A."},{"family":"Ochoa","given":"S."},{"family":"Novick","given":"D."},{"family":"Rele","given":"K."},{"family":"Fargas","given":"A."},{"family":"Rodríguez","given":"M. J."},{"family":"Rele","given":"R."},{"family":"Orta","given":"J."},{"family":"Kharbeng","given":"A."},{"family":"Araya","given":"S."},{"family":"Gervin","given":"M."},{"family":"Alonso","given":"J."},{"family":"Mavreas","given":"V."},{"family":"Lavrentzou","given":"E."},{"family":"Liontos","given":"N."},{"family":"Gregor","given":"K."},{"family":"Jones","given":"P. B."},{"literal":"on behalf of the SOHO Study Group"}],"issued":{"date-parts":[["2003",5]]}}}],"schema":"https://github.com/citation-style-language/schema/raw/master/csl-citation.json"}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[38]</w:t>
            </w:r>
            <w:r w:rsidRPr="003E45F1">
              <w:rPr>
                <w:rFonts w:eastAsia="Calibri" w:cs="Times New Roman"/>
                <w:sz w:val="20"/>
                <w:szCs w:val="20"/>
              </w:rPr>
              <w:fldChar w:fldCharType="end"/>
            </w:r>
          </w:p>
          <w:p w14:paraId="7A283AC9" w14:textId="77777777" w:rsidR="005C7252" w:rsidRPr="003E45F1" w:rsidRDefault="005C7252" w:rsidP="005C7252">
            <w:pPr>
              <w:spacing w:before="0" w:after="0"/>
              <w:jc w:val="both"/>
              <w:rPr>
                <w:rFonts w:eastAsia="Calibri" w:cs="Times New Roman"/>
                <w:sz w:val="20"/>
                <w:szCs w:val="20"/>
              </w:rPr>
            </w:pPr>
          </w:p>
          <w:p w14:paraId="74642528" w14:textId="77777777" w:rsidR="005C7252" w:rsidRPr="003E45F1" w:rsidRDefault="005C7252" w:rsidP="005C7252">
            <w:pPr>
              <w:spacing w:before="0" w:after="0"/>
              <w:jc w:val="both"/>
              <w:rPr>
                <w:rFonts w:eastAsia="Calibri" w:cs="Times New Roman"/>
                <w:sz w:val="10"/>
                <w:szCs w:val="10"/>
              </w:rPr>
            </w:pPr>
          </w:p>
          <w:p w14:paraId="40F27547" w14:textId="13A4FBBF"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Include recovery oriented outcome measures like the Beck Hopelessness Scale or the Process of Recovery Questionnaire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{"citationID":"mEtM5FLx","properties":{"formattedCitation":"[39]","plainCitation":"[39]","noteIndex":0},"citationItems":[{"id":"7CtQBpFT/QBzD6EjY","uris":["http://zotero.org/users/8366647/items/Z4I8IBAK"],"itemData":{"id":1952,"type":"article-journal","container-title":"Journal of Consulting and Clinical Psychology","DOI":"10.1037/h0037562","ISSN":"1939-2117, 0022-006X","issue":"6","journalAbbreviation":"Journal of Consulting and Clinical Psychology","language":"en","page":"861-865","source":"DOI.org (Crossref)","title":"The measurement of pessimism: The Hopelessness Scale.","title-short":"The measurement of pessimism","URL":"http://doi.apa.org/getdoi.cfm?doi=10.1037/h0037562","volume":"42","author":[{"family":"Beck","given":"Aaron T."},{"family":"Weissman","given":"Arlene"},{"family":"Lester","given":"David"},{"family":"Trexler","given":"Larry"}],"accessed":{"date-parts":[["2023",2,27]]},"issued":{"date-parts":[["1974"]]}}}],"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[39]</w:t>
            </w:r>
            <w:r w:rsidRPr="003E45F1">
              <w:rPr>
                <w:rFonts w:eastAsia="Calibri" w:cs="Times New Roman"/>
                <w:sz w:val="20"/>
                <w:szCs w:val="20"/>
              </w:rPr>
              <w:fldChar w:fldCharType="end"/>
            </w:r>
            <w:r w:rsidRPr="003E45F1">
              <w:rPr>
                <w:rFonts w:eastAsia="Calibri" w:cs="Times New Roman"/>
                <w:sz w:val="20"/>
                <w:szCs w:val="20"/>
              </w:rPr>
              <w:t xml:space="preserve">, experiences of crisis in psychosis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{"citationID":"0OeaLvJ9","properties":{"formattedCitation":"[36]","plainCitation":"[36]","noteIndex":0},"citationItems":[{"id":1843,"uris":["http://zotero.org/users/8366647/items/BQ2BLFQW"],"itemData":{"id":1843,"type":"article-journal","abstract":"Abstract\n            \n              Background\n              Cognitive Behavioural Therapy for psychosis (CBTp) has an established evidence base and is recommended by clinical guidelines to be offered during the acute phases of psychosis. However, few research studies have examined the efficacy of CBTp interventions specifically adapted for the acute mental health inpatient context with most research trials being conducted with white European community populations.\n            \n            \n              Aims\n              The aim of this study is to conduct a pilot randomised controlled trial (RCT), which incorporates the examination of feasibility markers, of a crisis-focused CBTp intervention adapted for an ethnically diverse acute mental health inpatient population, in preparation for a large-scale randomised controlled trial. The study will examine the feasibility of undertaking the trial, the acceptability and safety of the intervention and the suitability of chosen outcome measures. This will inform the planning of a future, fully powered RCT.\n            \n            \n              Methods\n              A single-site, parallel-group, pilot RCT will be conducted examining the intervention. Drawing on principles of coproduction, the intervention has been adapted in partnership with key stakeholders: service users with lived experience of psychosis and of inpatient care (including those from ethnic minority backgrounds), carers, multi-disciplinary inpatient clinicians and researchers. Sixty participants with experience of psychosis and in current receipt of acute mental health inpatient care will be recruited. Participants will be randomly allocated to either the crisis-focused CBTp intervention or treatment as usual (TAU).\n            \n            \n              Discussion\n              Findings of this pilot RCT will indicate whether a larger multi-site RCT is needed to investigate the efficacy of the intervention. If the initial results demonstrate that this trial is feasible and the intervention is acceptable, it will provide evidence that a full-scale effectiveness trial may be warranted.\n            \n            \n              Trial registration\n              This trial has been prospectively registered on the ISRCTN registry (ISRCTN59055607) on the 18th of February 2021.","container-title":"Pilot and Feasibility Studies","DOI":"10.1186/s40814-022-01160-7","ISSN":"2055-5784","issue":"1","journalAbbreviation":"Pilot Feasibility Stud","language":"en","page":"205","source":"DOI.org (Crossref)","title":"Crisis-focused Cognitive Behavioural Therapy for psychosis (CBTp) in acute mental health inpatient settings (the CRISIS study): protocol for a pilot randomised controlled trial","title-short":"Crisis-focused Cognitive Behavioural Therapy for psychosis (CBTp) in acute mental health inpatient settings (the CRISIS study)","volume":"8","author":[{"family":"Wood","given":"Lisa"},{"family":"Williams","given":"Claire"},{"family":"Pinfold","given":"Vanessa"},{"family":"Nolan","given":"Fiona"},{"family":"Morrison","given":"Anthony P."},{"family":"Morant","given":"Nicola"},{"family":"Lloyd-Evans","given":"Brynmor"},{"family":"Lewis","given":"Glyn"},{"family":"Lay","given":"Barbara"},{"family":"Jones","given":"Rebecca"},{"family":"Greenwood","given":"Kathryn"},{"family":"Johnson","given":"Sonia"}],"issued":{"date-parts":[["2022",9,10]]}}}],"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[36]</w:t>
            </w:r>
            <w:r w:rsidRPr="003E45F1">
              <w:rPr>
                <w:rFonts w:eastAsia="Calibri" w:cs="Times New Roman"/>
                <w:sz w:val="20"/>
                <w:szCs w:val="20"/>
              </w:rPr>
              <w:fldChar w:fldCharType="end"/>
            </w:r>
            <w:r w:rsidRPr="003E45F1">
              <w:rPr>
                <w:rFonts w:eastAsia="Calibri" w:cs="Times New Roman"/>
                <w:sz w:val="20"/>
                <w:szCs w:val="20"/>
              </w:rPr>
              <w:t xml:space="preserve"> or Self-stigma of mental illness scale </w:t>
            </w:r>
            <w:r w:rsidRPr="003E45F1">
              <w:rPr>
                <w:rFonts w:eastAsia="Calibri" w:cs="Times New Roman"/>
                <w:sz w:val="20"/>
                <w:szCs w:val="20"/>
              </w:rPr>
              <w:fldChar w:fldCharType="begin"/>
            </w:r>
            <w:r w:rsidR="00C21709">
              <w:rPr>
                <w:rFonts w:eastAsia="Calibri" w:cs="Times New Roman"/>
                <w:sz w:val="20"/>
                <w:szCs w:val="20"/>
              </w:rPr>
              <w:instrText xml:space="preserve"> ADDIN ZOTERO_ITEM CSL_CITATION {"citationID":"5Rtm8r9j","properties":{"formattedCitation":"[11]","plainCitation":"[11]","noteIndex":0},"citationItems":[{"id":1953,"uris":["http://zotero.org/users/8366647/items/3L5C9NGQ"],"itemData":{"id":1953,"type":"article-journal","container-title":"Psychiatry Research","DOI":"10.1016/j.psychres.2012.04.009","ISSN":"01651781","issue":"1","journalAbbreviation":"Psychiatry Research","language":"en","page":"65-69","source":"DOI.org (Crossref)","title":"Self-stigma of mental illness scale—short form: Reliability and validity","title-short":"Self-stigma of mental illness scale—short form","volume":"199","author":[{"family":"Corrigan","given":"Patrick W."},{"family":"Michaels","given":"Patrick J."},{"family":"Vega","given":"Eduardo"},{"family":"Gause","given":"Michael"},{"family":"Watson","given":"Amy C."},{"family":"Rüsch","given":"Nicolas"}],"issued":{"date-parts":[["2012",8]]}}}],"schema":"https://github.com/citation-style-language/schema/raw/master/csl-citation.json"} </w:instrText>
            </w:r>
            <w:r w:rsidRPr="003E45F1">
              <w:rPr>
                <w:rFonts w:eastAsia="Calibri" w:cs="Times New Roman"/>
                <w:sz w:val="20"/>
                <w:szCs w:val="20"/>
              </w:rPr>
              <w:fldChar w:fldCharType="separate"/>
            </w:r>
            <w:r w:rsidR="00C21709">
              <w:rPr>
                <w:rFonts w:eastAsia="Calibri" w:cs="Times New Roman"/>
                <w:noProof/>
                <w:sz w:val="20"/>
                <w:szCs w:val="20"/>
              </w:rPr>
              <w:t>[11]</w:t>
            </w:r>
            <w:r w:rsidRPr="003E45F1">
              <w:rPr>
                <w:rFonts w:eastAsia="Calibri" w:cs="Times New Roman"/>
                <w:sz w:val="20"/>
                <w:szCs w:val="20"/>
              </w:rPr>
              <w:fldChar w:fldCharType="end"/>
            </w:r>
          </w:p>
          <w:p w14:paraId="294F1E25" w14:textId="77777777" w:rsidR="00A430C8" w:rsidRPr="003E45F1" w:rsidRDefault="00A430C8" w:rsidP="005C7252">
            <w:pPr>
              <w:spacing w:before="0" w:after="0"/>
              <w:jc w:val="both"/>
              <w:rPr>
                <w:rFonts w:eastAsia="Calibri" w:cs="Times New Roman"/>
                <w:sz w:val="10"/>
                <w:szCs w:val="10"/>
              </w:rPr>
            </w:pPr>
          </w:p>
          <w:p w14:paraId="3A4D8F43" w14:textId="51D17C64" w:rsidR="005C7252" w:rsidRPr="003E45F1" w:rsidRDefault="001C6625" w:rsidP="005C7252">
            <w:pPr>
              <w:spacing w:before="0" w:after="0"/>
              <w:jc w:val="both"/>
              <w:rPr>
                <w:rFonts w:eastAsia="Calibri" w:cs="Times New Roman"/>
                <w:sz w:val="20"/>
                <w:szCs w:val="20"/>
              </w:rPr>
            </w:pPr>
            <w:r w:rsidRPr="003E45F1">
              <w:rPr>
                <w:rFonts w:eastAsia="Calibri" w:cs="Times New Roman"/>
                <w:sz w:val="20"/>
                <w:szCs w:val="20"/>
              </w:rPr>
              <w:t>Add additional mechanism</w:t>
            </w:r>
            <w:r w:rsidR="005C7252" w:rsidRPr="003E45F1">
              <w:rPr>
                <w:rFonts w:eastAsia="Calibri" w:cs="Times New Roman"/>
                <w:sz w:val="20"/>
                <w:szCs w:val="20"/>
              </w:rPr>
              <w:t xml:space="preserve"> measures e.g. the Cognitive bias questionnaire for psychosis </w:t>
            </w:r>
            <w:r w:rsidR="005C7252"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{"citationID":"TuimfzKu","properties":{"formattedCitation":"[40]","plainCitation":"[40]","noteIndex":0},"citationItems":[{"id":1957,"uris":["http://zotero.org/users/8366647/items/6PDE7QSE"],"itemData":{"id":1957,"type":"article-journal","container-title":"Schizophrenia Bulletin","DOI":"10.1093/schbul/sbs199","ISSN":"0586-7614, 1745-1701","issue":"2","journalAbbreviation":"Schizophrenia Bulletin","language":"en","page":"300-313","source":"DOI.org (Crossref)","title":"Cognitive Biases Questionnaire for Psychosis","volume":"40","author":[{"family":"Peters","given":"E. R."},{"family":"Moritz","given":"S."},{"family":"Schwannauer","given":"M."},{"family":"Wiseman","given":"Z."},{"family":"Greenwood","given":"K. E."},{"family":"Scott","given":"J."},{"family":"Beck","given":"A. T."},{"family":"Donaldson","given":"C."},{"family":"Hagen","given":"R."},{"family":"Ross","given":"K."},{"family":"Veckenstedt","given":"R."},{"family":"Ison","given":"R."},{"family":"Williams","given":"S."},{"family":"Kuipers","given":"E."},{"family":"Garety","given":"P. A."}],"issued":{"date-parts":[["2014",3,1]]}}}],"schema":"https://github.com/citation-style-language/schema/raw/master/csl-citation.json"} </w:instrText>
            </w:r>
            <w:r w:rsidR="005C7252" w:rsidRPr="003E45F1">
              <w:rPr>
                <w:rFonts w:eastAsia="Calibri" w:cs="Times New Roman"/>
                <w:sz w:val="20"/>
                <w:szCs w:val="20"/>
              </w:rPr>
              <w:fldChar w:fldCharType="separate"/>
            </w:r>
            <w:r w:rsidR="005201D5">
              <w:rPr>
                <w:rFonts w:eastAsia="Calibri" w:cs="Times New Roman"/>
                <w:noProof/>
                <w:sz w:val="20"/>
                <w:szCs w:val="20"/>
              </w:rPr>
              <w:t>[40]</w:t>
            </w:r>
            <w:r w:rsidR="005C7252" w:rsidRPr="003E45F1">
              <w:rPr>
                <w:rFonts w:eastAsia="Calibri" w:cs="Times New Roman"/>
                <w:sz w:val="20"/>
                <w:szCs w:val="20"/>
              </w:rPr>
              <w:fldChar w:fldCharType="end"/>
            </w:r>
            <w:r w:rsidR="005C7252" w:rsidRPr="003E45F1">
              <w:rPr>
                <w:rFonts w:eastAsia="Calibri" w:cs="Times New Roman"/>
                <w:sz w:val="20"/>
                <w:szCs w:val="20"/>
              </w:rPr>
              <w:t xml:space="preserve"> and the Acceptance and Action questionnaire </w:t>
            </w:r>
            <w:r w:rsidR="005C7252"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{"citationID":"QZJsaKR8","properties":{"formattedCitation":"[41]","plainCitation":"[41]","noteIndex":0},"citationItems":[{"id":1955,"uris":["http://zotero.org/users/8366647/items/T7FHD48P"],"itemData":{"id":1955,"type":"article-journal","container-title":"Behavior Therapy","DOI":"10.1016/j.beth.2011.03.007","ISSN":"00057894","issue":"4","journalAbbreviation":"Behavior Therapy","language":"en","page":"676-688","source":"DOI.org (Crossref)","title":"Preliminary Psychometric Properties of the Acceptance and Action Questionnaire–II: A Revised Measure of Psychological Inflexibility and Experiential Avoidance","title-short":"Preliminary Psychometric Properties of the Acceptance and Action Questionnaire–II","volume":"42","author":[{"family":"Bond","given":"Frank W."},{"family":"Hayes","given":"Steven C."},{"family":"Baer","given":"Ruth A."},{"family":"Carpenter","given":"Kenneth M."},{"family":"Guenole","given":"Nigel"},{"family":"Orcutt","given":"Holly K."},{"family":"Waltz","given":"Tom"},{"family":"Zettle","given":"Robert D."}],"issued":{"date-parts":[["2011",12]]}}}],"schema":"https://github.com/citation-style-language/schema/raw/master/csl-citation.json"} </w:instrText>
            </w:r>
            <w:r w:rsidR="005C7252" w:rsidRPr="003E45F1">
              <w:rPr>
                <w:rFonts w:eastAsia="Calibri" w:cs="Times New Roman"/>
                <w:sz w:val="20"/>
                <w:szCs w:val="20"/>
              </w:rPr>
              <w:fldChar w:fldCharType="separate"/>
            </w:r>
            <w:r w:rsidR="005201D5">
              <w:rPr>
                <w:rFonts w:eastAsia="Calibri" w:cs="Times New Roman"/>
                <w:noProof/>
                <w:sz w:val="20"/>
                <w:szCs w:val="20"/>
              </w:rPr>
              <w:t>[41]</w:t>
            </w:r>
            <w:r w:rsidR="005C7252" w:rsidRPr="003E45F1">
              <w:rPr>
                <w:rFonts w:eastAsia="Calibri" w:cs="Times New Roman"/>
                <w:sz w:val="20"/>
                <w:szCs w:val="20"/>
              </w:rPr>
              <w:fldChar w:fldCharType="end"/>
            </w:r>
            <w:r w:rsidR="005C7252" w:rsidRPr="003E45F1">
              <w:rPr>
                <w:rFonts w:eastAsia="Calibri" w:cs="Times New Roman"/>
                <w:sz w:val="20"/>
                <w:szCs w:val="20"/>
              </w:rPr>
              <w:t xml:space="preserve"> to distinguish between correlated and overlapping treatment processes</w:t>
            </w:r>
            <w:r w:rsidR="0023162E">
              <w:rPr>
                <w:rFonts w:eastAsia="Calibri" w:cs="Times New Roman"/>
                <w:sz w:val="20"/>
                <w:szCs w:val="20"/>
              </w:rPr>
              <w:t xml:space="preserve">. Also add direct measures of cognitive biases e.g. </w:t>
            </w:r>
            <w:r w:rsidR="00356119">
              <w:rPr>
                <w:rFonts w:eastAsia="Calibri" w:cs="Times New Roman"/>
                <w:sz w:val="20"/>
                <w:szCs w:val="20"/>
              </w:rPr>
              <w:t xml:space="preserve">using </w:t>
            </w:r>
            <w:r w:rsidR="0023162E">
              <w:rPr>
                <w:rFonts w:eastAsia="Calibri" w:cs="Times New Roman"/>
                <w:sz w:val="20"/>
                <w:szCs w:val="20"/>
              </w:rPr>
              <w:t xml:space="preserve">the BADE procedure to measure the jumping to conclusion </w:t>
            </w:r>
            <w:r w:rsidR="007B49A8">
              <w:rPr>
                <w:rFonts w:eastAsia="Calibri" w:cs="Times New Roman"/>
                <w:sz w:val="20"/>
                <w:szCs w:val="20"/>
              </w:rPr>
              <w:t xml:space="preserve">(JTC) </w:t>
            </w:r>
            <w:r w:rsidR="0023162E">
              <w:rPr>
                <w:rFonts w:eastAsia="Calibri" w:cs="Times New Roman"/>
                <w:sz w:val="20"/>
                <w:szCs w:val="20"/>
              </w:rPr>
              <w:t>bias</w:t>
            </w:r>
            <w:r w:rsidR="00435D01">
              <w:rPr>
                <w:rFonts w:eastAsia="Calibri" w:cs="Times New Roman"/>
                <w:sz w:val="20"/>
                <w:szCs w:val="20"/>
              </w:rPr>
              <w:t xml:space="preserve"> </w:t>
            </w:r>
            <w:r w:rsidR="00435D01">
              <w:rPr>
                <w:rFonts w:eastAsia="Calibri" w:cs="Times New Roman"/>
                <w:sz w:val="20"/>
                <w:szCs w:val="20"/>
              </w:rPr>
              <w:fldChar w:fldCharType="begin"/>
            </w:r>
            <w:r w:rsidR="005201D5">
              <w:rPr>
                <w:rFonts w:eastAsia="Calibri" w:cs="Times New Roman"/>
                <w:sz w:val="20"/>
                <w:szCs w:val="20"/>
              </w:rPr>
              <w:instrText xml:space="preserve"> ADDIN ZOTERO_ITEM CSL_CITATION {"citationID":"EiwaE3oe","properties":{"formattedCitation":"[42]","plainCitation":"[42]","noteIndex":0},"citationItems":[{"id":2897,"uris":["http://zotero.org/users/8366647/items/CAABXVM9"],"itemData":{"id":2897,"type":"article-journal","container-title":"Psychiatry Research","DOI":"10.1016/j.psychres.2005.08.016","ISSN":"01651781","issue":"2-3","journalAbbreviation":"Psychiatry Research","language":"en","page":"157-165","source":"DOI.org (Crossref)","title":"A generalized bias against disconfirmatory evidence in schizophrenia","volume":"142","author":[{"family":"Moritz","given":"Steffen"},{"family":"Woodward","given":"Todd S."}],"issued":{"date-parts":[["2006",6]]}}}],"schema":"https://github.com/citation-style-language/schema/raw/master/csl-citation.json"} </w:instrText>
            </w:r>
            <w:r w:rsidR="00435D01">
              <w:rPr>
                <w:rFonts w:eastAsia="Calibri" w:cs="Times New Roman"/>
                <w:sz w:val="20"/>
                <w:szCs w:val="20"/>
              </w:rPr>
              <w:fldChar w:fldCharType="separate"/>
            </w:r>
            <w:r w:rsidR="005201D5">
              <w:rPr>
                <w:rFonts w:eastAsia="Calibri" w:cs="Times New Roman"/>
                <w:noProof/>
                <w:sz w:val="20"/>
                <w:szCs w:val="20"/>
              </w:rPr>
              <w:t>[42]</w:t>
            </w:r>
            <w:r w:rsidR="00435D01">
              <w:rPr>
                <w:rFonts w:eastAsia="Calibri" w:cs="Times New Roman"/>
                <w:sz w:val="20"/>
                <w:szCs w:val="20"/>
              </w:rPr>
              <w:fldChar w:fldCharType="end"/>
            </w:r>
            <w:r w:rsidR="0023162E">
              <w:rPr>
                <w:rFonts w:eastAsia="Calibri" w:cs="Times New Roman"/>
                <w:sz w:val="20"/>
                <w:szCs w:val="20"/>
              </w:rPr>
              <w:t xml:space="preserve"> </w:t>
            </w:r>
          </w:p>
          <w:p w14:paraId="4C7DE32B" w14:textId="77777777" w:rsidR="005C7252" w:rsidRPr="003E45F1" w:rsidRDefault="005C7252" w:rsidP="005C7252">
            <w:pPr>
              <w:spacing w:before="0" w:after="0"/>
              <w:rPr>
                <w:rFonts w:eastAsia="Calibri" w:cs="Times New Roman"/>
                <w:sz w:val="10"/>
                <w:szCs w:val="10"/>
              </w:rPr>
            </w:pPr>
          </w:p>
          <w:p w14:paraId="1480BCB2"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 xml:space="preserve">Shorten and simplify feedback questionnaires on modules, eliminate redundant questions </w:t>
            </w:r>
          </w:p>
          <w:p w14:paraId="25EB184B" w14:textId="77777777" w:rsidR="005C7252" w:rsidRPr="003E45F1" w:rsidRDefault="005C7252" w:rsidP="005C7252">
            <w:pPr>
              <w:spacing w:before="0" w:after="0"/>
              <w:rPr>
                <w:rFonts w:eastAsia="Calibri" w:cs="Times New Roman"/>
                <w:sz w:val="10"/>
                <w:szCs w:val="10"/>
              </w:rPr>
            </w:pPr>
          </w:p>
          <w:p w14:paraId="470FC39F"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Make sure assessments are completed by research assistants blind to treatment allocation or not involved in the patient’s treatment</w:t>
            </w:r>
          </w:p>
        </w:tc>
      </w:tr>
      <w:tr w:rsidR="005C7252" w:rsidRPr="003E45F1" w14:paraId="34B32364" w14:textId="77777777" w:rsidTr="00A4114F">
        <w:trPr>
          <w:trHeight w:val="305"/>
        </w:trPr>
        <w:tc>
          <w:tcPr>
            <w:tcW w:w="4795" w:type="dxa"/>
            <w:tcBorders>
              <w:top w:val="nil"/>
              <w:left w:val="nil"/>
              <w:bottom w:val="nil"/>
              <w:right w:val="nil"/>
            </w:tcBorders>
          </w:tcPr>
          <w:p w14:paraId="547619E0"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Assessment time points</w:t>
            </w:r>
          </w:p>
          <w:p w14:paraId="51CB8801"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Baseline diagnostic measures e.g. PANSS were only taken at the beginning and end of the treatment, no progression diagnostic in between took place</w:t>
            </w:r>
          </w:p>
          <w:p w14:paraId="082D8235" w14:textId="77777777" w:rsidR="005C7252" w:rsidRPr="003E45F1" w:rsidRDefault="005C7252" w:rsidP="005C7252">
            <w:pPr>
              <w:spacing w:before="0" w:after="0"/>
              <w:jc w:val="both"/>
              <w:rPr>
                <w:rFonts w:eastAsia="Calibri" w:cs="Times New Roman"/>
                <w:sz w:val="10"/>
                <w:szCs w:val="10"/>
              </w:rPr>
            </w:pPr>
          </w:p>
          <w:p w14:paraId="54E8D7AF" w14:textId="79B08C90" w:rsidR="005C7252" w:rsidRPr="003E45F1" w:rsidRDefault="001C6625" w:rsidP="005C7252">
            <w:pPr>
              <w:spacing w:before="0" w:after="0"/>
              <w:jc w:val="both"/>
              <w:rPr>
                <w:rFonts w:eastAsia="Calibri" w:cs="Times New Roman"/>
                <w:sz w:val="20"/>
                <w:szCs w:val="20"/>
              </w:rPr>
            </w:pPr>
            <w:r w:rsidRPr="003E45F1">
              <w:rPr>
                <w:rFonts w:eastAsia="Calibri" w:cs="Times New Roman"/>
                <w:sz w:val="20"/>
                <w:szCs w:val="20"/>
              </w:rPr>
              <w:t>Mechanism</w:t>
            </w:r>
            <w:r w:rsidR="005C7252" w:rsidRPr="003E45F1">
              <w:rPr>
                <w:rFonts w:eastAsia="Calibri" w:cs="Times New Roman"/>
                <w:sz w:val="20"/>
                <w:szCs w:val="20"/>
              </w:rPr>
              <w:t xml:space="preserve"> measures were taken immediately after the respective module with no time for patients to progress or practice therapy contents</w:t>
            </w:r>
          </w:p>
          <w:p w14:paraId="03A749C4" w14:textId="77777777" w:rsidR="005C7252" w:rsidRPr="003E45F1" w:rsidRDefault="005C7252" w:rsidP="005C7252">
            <w:pPr>
              <w:spacing w:before="0" w:after="0"/>
              <w:jc w:val="both"/>
              <w:rPr>
                <w:rFonts w:eastAsia="Calibri" w:cs="Times New Roman"/>
                <w:sz w:val="10"/>
                <w:szCs w:val="10"/>
              </w:rPr>
            </w:pPr>
          </w:p>
          <w:p w14:paraId="1BA967C7" w14:textId="77777777" w:rsidR="00522038" w:rsidRPr="003E45F1" w:rsidRDefault="00522038" w:rsidP="005C7252">
            <w:pPr>
              <w:spacing w:before="0" w:after="0"/>
              <w:jc w:val="both"/>
              <w:rPr>
                <w:rFonts w:eastAsia="Calibri" w:cs="Times New Roman"/>
                <w:sz w:val="20"/>
                <w:szCs w:val="20"/>
              </w:rPr>
            </w:pPr>
          </w:p>
          <w:p w14:paraId="43C59AFA"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No follow up measures were taken </w:t>
            </w:r>
          </w:p>
          <w:p w14:paraId="0ED73A32" w14:textId="77777777" w:rsidR="005C7252" w:rsidRPr="003E45F1" w:rsidRDefault="005C7252" w:rsidP="005C7252">
            <w:pPr>
              <w:spacing w:before="0" w:after="0"/>
              <w:rPr>
                <w:rFonts w:eastAsia="Calibri" w:cs="Times New Roman"/>
                <w:sz w:val="20"/>
                <w:szCs w:val="20"/>
                <w:u w:val="single"/>
              </w:rPr>
            </w:pPr>
          </w:p>
        </w:tc>
        <w:tc>
          <w:tcPr>
            <w:tcW w:w="4786" w:type="dxa"/>
            <w:tcBorders>
              <w:top w:val="nil"/>
              <w:left w:val="nil"/>
              <w:bottom w:val="nil"/>
              <w:right w:val="nil"/>
            </w:tcBorders>
          </w:tcPr>
          <w:p w14:paraId="71E04DAD" w14:textId="77777777" w:rsidR="005C7252" w:rsidRPr="003E45F1" w:rsidRDefault="005C7252" w:rsidP="005C7252">
            <w:pPr>
              <w:spacing w:before="0" w:after="0"/>
              <w:rPr>
                <w:rFonts w:eastAsia="Calibri" w:cs="Times New Roman"/>
                <w:sz w:val="20"/>
                <w:szCs w:val="20"/>
              </w:rPr>
            </w:pPr>
          </w:p>
          <w:p w14:paraId="4510EAEC"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Make sure to continuously assess outcome measures in order to map treatment effects over the entire treatment period </w:t>
            </w:r>
          </w:p>
          <w:p w14:paraId="6200E941" w14:textId="77777777" w:rsidR="00A430C8" w:rsidRPr="003E45F1" w:rsidRDefault="00A430C8" w:rsidP="005C7252">
            <w:pPr>
              <w:spacing w:before="0" w:after="0"/>
              <w:jc w:val="both"/>
              <w:rPr>
                <w:rFonts w:eastAsia="Calibri" w:cs="Times New Roman"/>
                <w:sz w:val="10"/>
                <w:szCs w:val="10"/>
              </w:rPr>
            </w:pPr>
          </w:p>
          <w:p w14:paraId="6E84A8F9" w14:textId="04B48044"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Make sure to assess process measures </w:t>
            </w:r>
            <w:r w:rsidR="00366F95" w:rsidRPr="003E45F1">
              <w:rPr>
                <w:rFonts w:eastAsia="Calibri" w:cs="Times New Roman"/>
                <w:sz w:val="20"/>
                <w:szCs w:val="20"/>
              </w:rPr>
              <w:t xml:space="preserve">weekly but also </w:t>
            </w:r>
            <w:r w:rsidR="00522038" w:rsidRPr="003E45F1">
              <w:rPr>
                <w:rFonts w:eastAsia="Calibri" w:cs="Times New Roman"/>
                <w:sz w:val="20"/>
                <w:szCs w:val="20"/>
              </w:rPr>
              <w:t>in various</w:t>
            </w:r>
            <w:r w:rsidRPr="003E45F1">
              <w:rPr>
                <w:rFonts w:eastAsia="Calibri" w:cs="Times New Roman"/>
                <w:sz w:val="20"/>
                <w:szCs w:val="20"/>
              </w:rPr>
              <w:t xml:space="preserve"> follow up assessment </w:t>
            </w:r>
          </w:p>
          <w:p w14:paraId="580151A8" w14:textId="77777777" w:rsidR="00A430C8" w:rsidRPr="003E45F1" w:rsidRDefault="00A430C8" w:rsidP="005C7252">
            <w:pPr>
              <w:spacing w:before="0" w:after="0"/>
              <w:jc w:val="both"/>
              <w:rPr>
                <w:rFonts w:eastAsia="Calibri" w:cs="Times New Roman"/>
                <w:sz w:val="2"/>
                <w:szCs w:val="2"/>
              </w:rPr>
            </w:pPr>
          </w:p>
          <w:p w14:paraId="45A67B37" w14:textId="77777777" w:rsidR="00A430C8" w:rsidRPr="003E45F1" w:rsidRDefault="00A430C8" w:rsidP="005C7252">
            <w:pPr>
              <w:spacing w:before="0" w:after="0"/>
              <w:jc w:val="both"/>
              <w:rPr>
                <w:rFonts w:eastAsia="Calibri" w:cs="Times New Roman"/>
                <w:sz w:val="2"/>
                <w:szCs w:val="2"/>
              </w:rPr>
            </w:pPr>
          </w:p>
          <w:p w14:paraId="1ED1B703" w14:textId="77777777" w:rsidR="00A430C8" w:rsidRPr="003E45F1" w:rsidRDefault="00A430C8" w:rsidP="005C7252">
            <w:pPr>
              <w:spacing w:before="0" w:after="0"/>
              <w:jc w:val="both"/>
              <w:rPr>
                <w:rFonts w:eastAsia="Calibri" w:cs="Times New Roman"/>
                <w:sz w:val="2"/>
                <w:szCs w:val="2"/>
              </w:rPr>
            </w:pPr>
          </w:p>
          <w:p w14:paraId="6E66B33F" w14:textId="77777777" w:rsidR="00A430C8" w:rsidRPr="003E45F1" w:rsidRDefault="00A430C8" w:rsidP="005C7252">
            <w:pPr>
              <w:spacing w:before="0" w:after="0"/>
              <w:jc w:val="both"/>
              <w:rPr>
                <w:rFonts w:eastAsia="Calibri" w:cs="Times New Roman"/>
                <w:sz w:val="2"/>
                <w:szCs w:val="2"/>
              </w:rPr>
            </w:pPr>
          </w:p>
          <w:p w14:paraId="74F76AD3" w14:textId="77777777" w:rsidR="00A430C8" w:rsidRPr="003E45F1" w:rsidRDefault="00A430C8" w:rsidP="005C7252">
            <w:pPr>
              <w:spacing w:before="0" w:after="0"/>
              <w:jc w:val="both"/>
              <w:rPr>
                <w:rFonts w:eastAsia="Calibri" w:cs="Times New Roman"/>
                <w:sz w:val="2"/>
                <w:szCs w:val="2"/>
              </w:rPr>
            </w:pPr>
          </w:p>
          <w:p w14:paraId="52CA1311" w14:textId="77777777" w:rsidR="00A430C8" w:rsidRPr="003E45F1" w:rsidRDefault="00A430C8" w:rsidP="005C7252">
            <w:pPr>
              <w:spacing w:before="0" w:after="0"/>
              <w:jc w:val="both"/>
              <w:rPr>
                <w:rFonts w:eastAsia="Calibri" w:cs="Times New Roman"/>
                <w:sz w:val="2"/>
                <w:szCs w:val="2"/>
              </w:rPr>
            </w:pPr>
          </w:p>
          <w:p w14:paraId="2D4A5B1A" w14:textId="77777777" w:rsidR="00A430C8" w:rsidRPr="003E45F1" w:rsidRDefault="00A430C8" w:rsidP="005C7252">
            <w:pPr>
              <w:spacing w:before="0" w:after="0"/>
              <w:jc w:val="both"/>
              <w:rPr>
                <w:rFonts w:eastAsia="Calibri" w:cs="Times New Roman"/>
                <w:sz w:val="2"/>
                <w:szCs w:val="2"/>
              </w:rPr>
            </w:pPr>
          </w:p>
          <w:p w14:paraId="1895CBD0" w14:textId="77777777" w:rsidR="00A430C8" w:rsidRPr="003E45F1" w:rsidRDefault="00A430C8" w:rsidP="005C7252">
            <w:pPr>
              <w:spacing w:before="0" w:after="0"/>
              <w:jc w:val="both"/>
              <w:rPr>
                <w:rFonts w:eastAsia="Calibri" w:cs="Times New Roman"/>
                <w:sz w:val="2"/>
                <w:szCs w:val="2"/>
              </w:rPr>
            </w:pPr>
          </w:p>
          <w:p w14:paraId="45B8BC76" w14:textId="77777777" w:rsidR="00A430C8" w:rsidRPr="003E45F1" w:rsidRDefault="00A430C8" w:rsidP="005C7252">
            <w:pPr>
              <w:spacing w:before="0" w:after="0"/>
              <w:jc w:val="both"/>
              <w:rPr>
                <w:rFonts w:eastAsia="Calibri" w:cs="Times New Roman"/>
                <w:sz w:val="2"/>
                <w:szCs w:val="2"/>
              </w:rPr>
            </w:pPr>
          </w:p>
          <w:p w14:paraId="5B22C2CC" w14:textId="77777777" w:rsidR="00A430C8" w:rsidRPr="003E45F1" w:rsidRDefault="00A430C8" w:rsidP="005C7252">
            <w:pPr>
              <w:spacing w:before="0" w:after="0"/>
              <w:jc w:val="both"/>
              <w:rPr>
                <w:rFonts w:eastAsia="Calibri" w:cs="Times New Roman"/>
                <w:sz w:val="2"/>
                <w:szCs w:val="2"/>
              </w:rPr>
            </w:pPr>
          </w:p>
          <w:p w14:paraId="36E36DBC" w14:textId="77777777" w:rsidR="00936D5A" w:rsidRPr="003E45F1" w:rsidRDefault="00936D5A" w:rsidP="005C7252">
            <w:pPr>
              <w:spacing w:before="0" w:after="0"/>
              <w:jc w:val="both"/>
              <w:rPr>
                <w:rFonts w:eastAsia="Calibri" w:cs="Times New Roman"/>
                <w:sz w:val="2"/>
                <w:szCs w:val="2"/>
              </w:rPr>
            </w:pPr>
          </w:p>
          <w:p w14:paraId="4DF59F23" w14:textId="77777777" w:rsidR="00936D5A" w:rsidRPr="003E45F1" w:rsidRDefault="00936D5A" w:rsidP="005C7252">
            <w:pPr>
              <w:spacing w:before="0" w:after="0"/>
              <w:jc w:val="both"/>
              <w:rPr>
                <w:rFonts w:eastAsia="Calibri" w:cs="Times New Roman"/>
                <w:sz w:val="2"/>
                <w:szCs w:val="2"/>
              </w:rPr>
            </w:pPr>
          </w:p>
          <w:p w14:paraId="62E6D363" w14:textId="77777777" w:rsidR="00936D5A" w:rsidRPr="003E45F1" w:rsidRDefault="00936D5A" w:rsidP="005C7252">
            <w:pPr>
              <w:spacing w:before="0" w:after="0"/>
              <w:jc w:val="both"/>
              <w:rPr>
                <w:rFonts w:eastAsia="Calibri" w:cs="Times New Roman"/>
                <w:sz w:val="2"/>
                <w:szCs w:val="2"/>
              </w:rPr>
            </w:pPr>
          </w:p>
          <w:p w14:paraId="4C48565B" w14:textId="77777777" w:rsidR="00936D5A" w:rsidRPr="003E45F1" w:rsidRDefault="00936D5A" w:rsidP="005C7252">
            <w:pPr>
              <w:spacing w:before="0" w:after="0"/>
              <w:jc w:val="both"/>
              <w:rPr>
                <w:rFonts w:eastAsia="Calibri" w:cs="Times New Roman"/>
                <w:sz w:val="2"/>
                <w:szCs w:val="2"/>
              </w:rPr>
            </w:pPr>
          </w:p>
          <w:p w14:paraId="0E25AF49" w14:textId="77777777" w:rsidR="00936D5A" w:rsidRPr="003E45F1" w:rsidRDefault="00936D5A" w:rsidP="005C7252">
            <w:pPr>
              <w:spacing w:before="0" w:after="0"/>
              <w:jc w:val="both"/>
              <w:rPr>
                <w:rFonts w:eastAsia="Calibri" w:cs="Times New Roman"/>
                <w:sz w:val="2"/>
                <w:szCs w:val="2"/>
              </w:rPr>
            </w:pPr>
          </w:p>
          <w:p w14:paraId="56C24F45" w14:textId="77777777" w:rsidR="00936D5A" w:rsidRPr="003E45F1" w:rsidRDefault="00936D5A" w:rsidP="005C7252">
            <w:pPr>
              <w:spacing w:before="0" w:after="0"/>
              <w:jc w:val="both"/>
              <w:rPr>
                <w:rFonts w:eastAsia="Calibri" w:cs="Times New Roman"/>
                <w:sz w:val="2"/>
                <w:szCs w:val="2"/>
              </w:rPr>
            </w:pPr>
          </w:p>
          <w:p w14:paraId="7767FC67" w14:textId="77777777" w:rsidR="00936D5A" w:rsidRPr="003E45F1" w:rsidRDefault="00936D5A" w:rsidP="005C7252">
            <w:pPr>
              <w:spacing w:before="0" w:after="0"/>
              <w:jc w:val="both"/>
              <w:rPr>
                <w:rFonts w:eastAsia="Calibri" w:cs="Times New Roman"/>
                <w:sz w:val="2"/>
                <w:szCs w:val="2"/>
              </w:rPr>
            </w:pPr>
          </w:p>
          <w:p w14:paraId="6B4B02A9" w14:textId="77777777" w:rsidR="00936D5A" w:rsidRPr="003E45F1" w:rsidRDefault="00936D5A" w:rsidP="005C7252">
            <w:pPr>
              <w:spacing w:before="0" w:after="0"/>
              <w:jc w:val="both"/>
              <w:rPr>
                <w:rFonts w:eastAsia="Calibri" w:cs="Times New Roman"/>
                <w:sz w:val="2"/>
                <w:szCs w:val="2"/>
              </w:rPr>
            </w:pPr>
          </w:p>
          <w:p w14:paraId="37B2085A" w14:textId="77777777" w:rsidR="00936D5A" w:rsidRPr="003E45F1" w:rsidRDefault="00936D5A" w:rsidP="005C7252">
            <w:pPr>
              <w:spacing w:before="0" w:after="0"/>
              <w:jc w:val="both"/>
              <w:rPr>
                <w:rFonts w:eastAsia="Calibri" w:cs="Times New Roman"/>
                <w:sz w:val="2"/>
                <w:szCs w:val="2"/>
              </w:rPr>
            </w:pPr>
          </w:p>
          <w:p w14:paraId="43F74162" w14:textId="77777777" w:rsidR="00936D5A" w:rsidRPr="003E45F1" w:rsidRDefault="00936D5A" w:rsidP="005C7252">
            <w:pPr>
              <w:spacing w:before="0" w:after="0"/>
              <w:jc w:val="both"/>
              <w:rPr>
                <w:rFonts w:eastAsia="Calibri" w:cs="Times New Roman"/>
                <w:sz w:val="2"/>
                <w:szCs w:val="2"/>
              </w:rPr>
            </w:pPr>
          </w:p>
          <w:p w14:paraId="7F941A86" w14:textId="77777777" w:rsidR="00936D5A" w:rsidRPr="003E45F1" w:rsidRDefault="00936D5A" w:rsidP="005C7252">
            <w:pPr>
              <w:spacing w:before="0" w:after="0"/>
              <w:jc w:val="both"/>
              <w:rPr>
                <w:rFonts w:eastAsia="Calibri" w:cs="Times New Roman"/>
                <w:sz w:val="2"/>
                <w:szCs w:val="2"/>
              </w:rPr>
            </w:pPr>
          </w:p>
          <w:p w14:paraId="6FCA8348" w14:textId="77777777" w:rsidR="00936D5A" w:rsidRPr="003E45F1" w:rsidRDefault="00936D5A" w:rsidP="005C7252">
            <w:pPr>
              <w:spacing w:before="0" w:after="0"/>
              <w:jc w:val="both"/>
              <w:rPr>
                <w:rFonts w:eastAsia="Calibri" w:cs="Times New Roman"/>
                <w:sz w:val="2"/>
                <w:szCs w:val="2"/>
              </w:rPr>
            </w:pPr>
          </w:p>
          <w:p w14:paraId="471B640E" w14:textId="77777777" w:rsidR="00936D5A" w:rsidRPr="003E45F1" w:rsidRDefault="00936D5A" w:rsidP="005C7252">
            <w:pPr>
              <w:spacing w:before="0" w:after="0"/>
              <w:jc w:val="both"/>
              <w:rPr>
                <w:rFonts w:eastAsia="Calibri" w:cs="Times New Roman"/>
                <w:sz w:val="2"/>
                <w:szCs w:val="2"/>
              </w:rPr>
            </w:pPr>
          </w:p>
          <w:p w14:paraId="00DA5384" w14:textId="77777777" w:rsidR="00936D5A" w:rsidRPr="003E45F1" w:rsidRDefault="00936D5A" w:rsidP="005C7252">
            <w:pPr>
              <w:spacing w:before="0" w:after="0"/>
              <w:jc w:val="both"/>
              <w:rPr>
                <w:rFonts w:eastAsia="Calibri" w:cs="Times New Roman"/>
                <w:sz w:val="2"/>
                <w:szCs w:val="2"/>
              </w:rPr>
            </w:pPr>
          </w:p>
          <w:p w14:paraId="42C257E7" w14:textId="42ADC992" w:rsidR="005C7252" w:rsidRPr="003E45F1" w:rsidRDefault="005C7252" w:rsidP="006E2298">
            <w:pPr>
              <w:spacing w:before="0" w:after="0"/>
              <w:jc w:val="both"/>
              <w:rPr>
                <w:rFonts w:eastAsia="Calibri" w:cs="Times New Roman"/>
                <w:sz w:val="20"/>
                <w:szCs w:val="20"/>
              </w:rPr>
            </w:pPr>
            <w:r w:rsidRPr="003E45F1">
              <w:rPr>
                <w:rFonts w:eastAsia="Calibri" w:cs="Times New Roman"/>
                <w:sz w:val="20"/>
                <w:szCs w:val="20"/>
              </w:rPr>
              <w:t>Establish follow</w:t>
            </w:r>
            <w:r w:rsidR="00046A5C">
              <w:rPr>
                <w:rFonts w:eastAsia="Calibri" w:cs="Times New Roman"/>
                <w:sz w:val="20"/>
                <w:szCs w:val="20"/>
              </w:rPr>
              <w:t>-</w:t>
            </w:r>
            <w:r w:rsidRPr="003E45F1">
              <w:rPr>
                <w:rFonts w:eastAsia="Calibri" w:cs="Times New Roman"/>
                <w:sz w:val="20"/>
                <w:szCs w:val="20"/>
              </w:rPr>
              <w:t xml:space="preserve">up measurements e.g. </w:t>
            </w:r>
            <w:r w:rsidR="006E2298">
              <w:rPr>
                <w:rFonts w:eastAsia="Calibri" w:cs="Times New Roman"/>
                <w:sz w:val="20"/>
                <w:szCs w:val="20"/>
              </w:rPr>
              <w:t>6</w:t>
            </w:r>
            <w:r w:rsidRPr="003E45F1">
              <w:rPr>
                <w:rFonts w:eastAsia="Calibri" w:cs="Times New Roman"/>
                <w:sz w:val="20"/>
                <w:szCs w:val="20"/>
              </w:rPr>
              <w:t xml:space="preserve">, </w:t>
            </w:r>
            <w:r w:rsidR="006E2298">
              <w:rPr>
                <w:rFonts w:eastAsia="Calibri" w:cs="Times New Roman"/>
                <w:sz w:val="20"/>
                <w:szCs w:val="20"/>
              </w:rPr>
              <w:t>12, and 24 months</w:t>
            </w:r>
            <w:r w:rsidRPr="003E45F1">
              <w:rPr>
                <w:rFonts w:eastAsia="Calibri" w:cs="Times New Roman"/>
                <w:sz w:val="20"/>
                <w:szCs w:val="20"/>
              </w:rPr>
              <w:t xml:space="preserve"> month after treatment completion to account for long</w:t>
            </w:r>
            <w:r w:rsidR="006171B9">
              <w:rPr>
                <w:rFonts w:eastAsia="Calibri" w:cs="Times New Roman"/>
                <w:sz w:val="20"/>
                <w:szCs w:val="20"/>
              </w:rPr>
              <w:t>-</w:t>
            </w:r>
            <w:r w:rsidRPr="003E45F1">
              <w:rPr>
                <w:rFonts w:eastAsia="Calibri" w:cs="Times New Roman"/>
                <w:sz w:val="20"/>
                <w:szCs w:val="20"/>
              </w:rPr>
              <w:t>term effects</w:t>
            </w:r>
            <w:r w:rsidR="006171B9">
              <w:rPr>
                <w:rFonts w:eastAsia="Calibri" w:cs="Times New Roman"/>
                <w:sz w:val="20"/>
                <w:szCs w:val="20"/>
              </w:rPr>
              <w:t>,</w:t>
            </w:r>
            <w:r w:rsidR="00B652BC">
              <w:rPr>
                <w:rFonts w:eastAsia="Calibri" w:cs="Times New Roman"/>
                <w:sz w:val="20"/>
                <w:szCs w:val="20"/>
              </w:rPr>
              <w:t xml:space="preserve"> and </w:t>
            </w:r>
            <w:r w:rsidR="00210CB8">
              <w:rPr>
                <w:rFonts w:eastAsia="Calibri" w:cs="Times New Roman"/>
                <w:sz w:val="20"/>
                <w:szCs w:val="20"/>
              </w:rPr>
              <w:t xml:space="preserve">also </w:t>
            </w:r>
            <w:r w:rsidR="00B652BC">
              <w:rPr>
                <w:rFonts w:eastAsia="Calibri" w:cs="Times New Roman"/>
                <w:sz w:val="20"/>
                <w:szCs w:val="20"/>
              </w:rPr>
              <w:t xml:space="preserve">collect data on readmissions to other </w:t>
            </w:r>
            <w:r w:rsidR="009216D2">
              <w:rPr>
                <w:rFonts w:eastAsia="Calibri" w:cs="Times New Roman"/>
                <w:sz w:val="20"/>
                <w:szCs w:val="20"/>
              </w:rPr>
              <w:t xml:space="preserve">hospitals </w:t>
            </w:r>
          </w:p>
        </w:tc>
      </w:tr>
      <w:tr w:rsidR="005C7252" w:rsidRPr="003E45F1" w14:paraId="3FF1467B" w14:textId="77777777" w:rsidTr="00A4114F">
        <w:trPr>
          <w:trHeight w:val="305"/>
        </w:trPr>
        <w:tc>
          <w:tcPr>
            <w:tcW w:w="4795" w:type="dxa"/>
            <w:tcBorders>
              <w:top w:val="nil"/>
              <w:left w:val="nil"/>
              <w:bottom w:val="nil"/>
              <w:right w:val="nil"/>
            </w:tcBorders>
          </w:tcPr>
          <w:p w14:paraId="57619170"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lastRenderedPageBreak/>
              <w:t xml:space="preserve">External delivery framework </w:t>
            </w:r>
          </w:p>
          <w:p w14:paraId="551554EC" w14:textId="77777777" w:rsidR="005C7252" w:rsidRPr="003E45F1" w:rsidRDefault="005C7252" w:rsidP="005C7252">
            <w:pPr>
              <w:spacing w:before="0" w:after="0"/>
              <w:jc w:val="both"/>
              <w:rPr>
                <w:rFonts w:eastAsia="Times New Roman" w:cs="Times New Roman"/>
                <w:sz w:val="20"/>
                <w:szCs w:val="20"/>
              </w:rPr>
            </w:pPr>
            <w:r w:rsidRPr="003E45F1">
              <w:rPr>
                <w:rFonts w:eastAsia="Times New Roman" w:cs="Times New Roman"/>
                <w:sz w:val="20"/>
                <w:szCs w:val="20"/>
              </w:rPr>
              <w:t>Overall retention rate was high at 89.2% for all three modules, but shortening the intervention's duration would allow everyone to participate in all the content.</w:t>
            </w:r>
          </w:p>
          <w:p w14:paraId="2E67B668" w14:textId="77777777" w:rsidR="005C7252" w:rsidRPr="003E45F1" w:rsidRDefault="005C7252" w:rsidP="005C7252">
            <w:pPr>
              <w:spacing w:before="0" w:after="0"/>
              <w:jc w:val="both"/>
              <w:rPr>
                <w:rFonts w:eastAsia="Calibri" w:cs="Times New Roman"/>
                <w:sz w:val="10"/>
                <w:szCs w:val="10"/>
              </w:rPr>
            </w:pPr>
          </w:p>
          <w:p w14:paraId="5BCD70FF"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According to participants, therapy sessions took too long with 60 minutes and contained too much theoretical information </w:t>
            </w:r>
          </w:p>
          <w:p w14:paraId="7374CFD5" w14:textId="77777777" w:rsidR="005C7252" w:rsidRPr="003E45F1" w:rsidRDefault="005C7252" w:rsidP="005C7252">
            <w:pPr>
              <w:spacing w:before="0" w:after="0"/>
              <w:jc w:val="both"/>
              <w:rPr>
                <w:rFonts w:eastAsia="Calibri" w:cs="Times New Roman"/>
                <w:sz w:val="10"/>
                <w:szCs w:val="10"/>
              </w:rPr>
            </w:pPr>
          </w:p>
          <w:p w14:paraId="63561F7B"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According to participants, sessions contained too many examples and exercises for the given time </w:t>
            </w:r>
          </w:p>
          <w:p w14:paraId="7A028A52" w14:textId="77777777" w:rsidR="005C7252" w:rsidRPr="003E45F1" w:rsidRDefault="005C7252" w:rsidP="005C7252">
            <w:pPr>
              <w:spacing w:before="0" w:after="0"/>
              <w:jc w:val="both"/>
              <w:rPr>
                <w:rFonts w:eastAsia="Calibri" w:cs="Times New Roman"/>
                <w:sz w:val="10"/>
                <w:szCs w:val="10"/>
              </w:rPr>
            </w:pPr>
          </w:p>
          <w:p w14:paraId="4E81676C"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Depending on the group composition, disturbances and unrest occurred that could not be solved by one therapist alone </w:t>
            </w:r>
          </w:p>
          <w:p w14:paraId="556968FC" w14:textId="77777777" w:rsidR="005C7252" w:rsidRPr="003E45F1" w:rsidRDefault="005C7252" w:rsidP="005C7252">
            <w:pPr>
              <w:spacing w:before="0" w:after="0"/>
              <w:jc w:val="both"/>
              <w:rPr>
                <w:rFonts w:eastAsia="Calibri" w:cs="Times New Roman"/>
                <w:sz w:val="10"/>
                <w:szCs w:val="10"/>
              </w:rPr>
            </w:pPr>
          </w:p>
          <w:p w14:paraId="47ED61B7"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Mostly clinical psychologist trained in CBT conducted the group therapy </w:t>
            </w:r>
          </w:p>
          <w:p w14:paraId="78CA7EF8" w14:textId="77777777" w:rsidR="005C7252" w:rsidRPr="003E45F1" w:rsidRDefault="005C7252" w:rsidP="005C7252">
            <w:pPr>
              <w:spacing w:before="0" w:after="0"/>
              <w:jc w:val="both"/>
              <w:rPr>
                <w:rFonts w:eastAsia="Calibri" w:cs="Times New Roman"/>
                <w:sz w:val="10"/>
                <w:szCs w:val="10"/>
              </w:rPr>
            </w:pPr>
          </w:p>
          <w:p w14:paraId="0B75F9F7" w14:textId="77777777" w:rsidR="005C7252" w:rsidRPr="003E45F1" w:rsidRDefault="005C7252" w:rsidP="005C7252">
            <w:pPr>
              <w:spacing w:before="0" w:after="0"/>
              <w:jc w:val="both"/>
              <w:rPr>
                <w:rFonts w:eastAsia="Calibri" w:cs="Times New Roman"/>
                <w:sz w:val="10"/>
                <w:szCs w:val="10"/>
              </w:rPr>
            </w:pPr>
          </w:p>
          <w:p w14:paraId="48033499" w14:textId="77777777" w:rsidR="005C7252" w:rsidRPr="003E45F1" w:rsidRDefault="005C7252" w:rsidP="005C7252">
            <w:pPr>
              <w:spacing w:before="0" w:after="0"/>
              <w:jc w:val="both"/>
              <w:rPr>
                <w:rFonts w:eastAsia="Calibri" w:cs="Times New Roman"/>
                <w:sz w:val="10"/>
                <w:szCs w:val="10"/>
              </w:rPr>
            </w:pPr>
          </w:p>
          <w:p w14:paraId="738103D5" w14:textId="7E81E2BA" w:rsidR="00036217" w:rsidRDefault="00036217" w:rsidP="005C7252">
            <w:pPr>
              <w:spacing w:before="0" w:after="0"/>
              <w:jc w:val="both"/>
              <w:rPr>
                <w:rFonts w:eastAsia="Calibri" w:cs="Times New Roman"/>
                <w:sz w:val="20"/>
                <w:szCs w:val="20"/>
              </w:rPr>
            </w:pPr>
            <w:r w:rsidRPr="00036217">
              <w:rPr>
                <w:rFonts w:eastAsia="Calibri" w:cs="Times New Roman"/>
                <w:sz w:val="20"/>
                <w:szCs w:val="20"/>
              </w:rPr>
              <w:t xml:space="preserve">According to participants, group sizes were sometimes too large. The average number of patients attending a session was </w:t>
            </w:r>
            <w:r w:rsidR="00123D3E">
              <w:rPr>
                <w:rFonts w:eastAsia="Calibri" w:cs="Times New Roman"/>
                <w:sz w:val="20"/>
                <w:szCs w:val="20"/>
              </w:rPr>
              <w:t>6</w:t>
            </w:r>
            <w:r w:rsidRPr="00036217">
              <w:rPr>
                <w:rFonts w:eastAsia="Calibri" w:cs="Times New Roman"/>
                <w:sz w:val="20"/>
                <w:szCs w:val="20"/>
              </w:rPr>
              <w:t>, but due to the natural</w:t>
            </w:r>
            <w:r w:rsidR="00EB25C0">
              <w:rPr>
                <w:rFonts w:eastAsia="Calibri" w:cs="Times New Roman"/>
                <w:sz w:val="20"/>
                <w:szCs w:val="20"/>
              </w:rPr>
              <w:t>istic setting of the study, 20</w:t>
            </w:r>
            <w:r w:rsidRPr="00036217">
              <w:rPr>
                <w:rFonts w:eastAsia="Calibri" w:cs="Times New Roman"/>
                <w:sz w:val="20"/>
                <w:szCs w:val="20"/>
              </w:rPr>
              <w:t xml:space="preserve"> sessions </w:t>
            </w:r>
            <w:r w:rsidR="00EB25C0">
              <w:rPr>
                <w:rFonts w:eastAsia="Calibri" w:cs="Times New Roman"/>
                <w:sz w:val="20"/>
                <w:szCs w:val="20"/>
              </w:rPr>
              <w:t xml:space="preserve">out of 81 sessions over the entire study period </w:t>
            </w:r>
            <w:r w:rsidRPr="00036217">
              <w:rPr>
                <w:rFonts w:eastAsia="Calibri" w:cs="Times New Roman"/>
                <w:sz w:val="20"/>
                <w:szCs w:val="20"/>
              </w:rPr>
              <w:t xml:space="preserve">were held with </w:t>
            </w:r>
            <w:r w:rsidR="00123D3E">
              <w:rPr>
                <w:rFonts w:eastAsia="Calibri" w:cs="Times New Roman"/>
                <w:sz w:val="20"/>
                <w:szCs w:val="20"/>
              </w:rPr>
              <w:t>more than 6 patients</w:t>
            </w:r>
            <w:r w:rsidRPr="00036217">
              <w:rPr>
                <w:rFonts w:eastAsia="Calibri" w:cs="Times New Roman"/>
                <w:sz w:val="20"/>
                <w:szCs w:val="20"/>
              </w:rPr>
              <w:t xml:space="preserve">. </w:t>
            </w:r>
          </w:p>
          <w:p w14:paraId="7B4EB73D" w14:textId="77777777" w:rsidR="005C7252" w:rsidRPr="003E45F1" w:rsidRDefault="005C7252" w:rsidP="005C7252">
            <w:pPr>
              <w:spacing w:before="0" w:after="0"/>
              <w:jc w:val="both"/>
              <w:rPr>
                <w:rFonts w:eastAsia="Calibri" w:cs="Times New Roman"/>
                <w:sz w:val="10"/>
                <w:szCs w:val="10"/>
              </w:rPr>
            </w:pPr>
          </w:p>
          <w:p w14:paraId="15D89759"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According to participants, the meaning of group-specific terms like metacognition, fusion and defusion was hard to understand </w:t>
            </w:r>
          </w:p>
          <w:p w14:paraId="3132F24C" w14:textId="77777777" w:rsidR="005C7252" w:rsidRPr="003E45F1" w:rsidRDefault="005C7252" w:rsidP="005C7252">
            <w:pPr>
              <w:spacing w:before="0" w:after="0"/>
              <w:jc w:val="both"/>
              <w:rPr>
                <w:rFonts w:eastAsia="Calibri" w:cs="Times New Roman"/>
                <w:sz w:val="20"/>
                <w:szCs w:val="20"/>
              </w:rPr>
            </w:pPr>
          </w:p>
          <w:p w14:paraId="0A861399" w14:textId="77777777" w:rsidR="005C7252" w:rsidRPr="003E45F1" w:rsidRDefault="005C7252" w:rsidP="005C7252">
            <w:pPr>
              <w:spacing w:before="0" w:after="0"/>
              <w:jc w:val="both"/>
              <w:rPr>
                <w:rFonts w:eastAsia="Calibri" w:cs="Times New Roman"/>
                <w:sz w:val="10"/>
                <w:szCs w:val="10"/>
              </w:rPr>
            </w:pPr>
          </w:p>
          <w:p w14:paraId="54AA7AB8"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Therapy contents were partly too theoretical with participants benefitting most from exercises and practical examples </w:t>
            </w:r>
          </w:p>
          <w:p w14:paraId="2B32D025" w14:textId="77777777" w:rsidR="005C7252" w:rsidRPr="003E45F1" w:rsidRDefault="005C7252" w:rsidP="005C7252">
            <w:pPr>
              <w:spacing w:before="0" w:after="0"/>
              <w:rPr>
                <w:rFonts w:eastAsia="Calibri" w:cs="Times New Roman"/>
                <w:sz w:val="20"/>
                <w:szCs w:val="20"/>
              </w:rPr>
            </w:pPr>
          </w:p>
          <w:p w14:paraId="5767D31D" w14:textId="77777777" w:rsidR="005C7252" w:rsidRPr="003E45F1" w:rsidRDefault="005C7252" w:rsidP="005C7252">
            <w:pPr>
              <w:spacing w:before="0" w:after="0"/>
              <w:rPr>
                <w:rFonts w:eastAsia="Calibri" w:cs="Times New Roman"/>
                <w:sz w:val="10"/>
                <w:szCs w:val="10"/>
              </w:rPr>
            </w:pPr>
          </w:p>
          <w:p w14:paraId="451AD7CD"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Complementary individual sessions were not always coordinated with group contents </w:t>
            </w:r>
          </w:p>
          <w:p w14:paraId="31D5AC44" w14:textId="77777777" w:rsidR="005C7252" w:rsidRPr="003E45F1" w:rsidRDefault="005C7252" w:rsidP="005C7252">
            <w:pPr>
              <w:spacing w:before="0" w:after="0"/>
              <w:jc w:val="both"/>
              <w:rPr>
                <w:rFonts w:eastAsia="Calibri" w:cs="Times New Roman"/>
                <w:sz w:val="10"/>
                <w:szCs w:val="10"/>
              </w:rPr>
            </w:pPr>
          </w:p>
          <w:p w14:paraId="6D3E698B"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There was no restrictions for participants to take part in complementary psychosocial treatments </w:t>
            </w:r>
          </w:p>
          <w:p w14:paraId="0E63E638" w14:textId="77777777" w:rsidR="005C7252" w:rsidRPr="003E45F1" w:rsidRDefault="005C7252" w:rsidP="005C7252">
            <w:pPr>
              <w:spacing w:before="0" w:after="0"/>
              <w:rPr>
                <w:rFonts w:eastAsia="Calibri" w:cs="Times New Roman"/>
                <w:sz w:val="10"/>
                <w:szCs w:val="10"/>
              </w:rPr>
            </w:pPr>
          </w:p>
        </w:tc>
        <w:tc>
          <w:tcPr>
            <w:tcW w:w="4786" w:type="dxa"/>
            <w:tcBorders>
              <w:top w:val="nil"/>
              <w:left w:val="nil"/>
              <w:bottom w:val="nil"/>
              <w:right w:val="nil"/>
            </w:tcBorders>
          </w:tcPr>
          <w:p w14:paraId="2983BB67" w14:textId="77777777" w:rsidR="005C7252" w:rsidRPr="003E45F1" w:rsidRDefault="005C7252" w:rsidP="005C7252">
            <w:pPr>
              <w:spacing w:before="0" w:after="0"/>
              <w:rPr>
                <w:rFonts w:eastAsia="Calibri" w:cs="Times New Roman"/>
                <w:sz w:val="20"/>
                <w:szCs w:val="20"/>
              </w:rPr>
            </w:pPr>
          </w:p>
          <w:p w14:paraId="3DB915B7"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total amount of sessions to five with one psychoeducative session and two sessions in Module II and Module III </w:t>
            </w:r>
          </w:p>
          <w:p w14:paraId="0CF8EAAD" w14:textId="77777777" w:rsidR="00A430C8" w:rsidRPr="003E45F1" w:rsidRDefault="00A430C8" w:rsidP="005C7252">
            <w:pPr>
              <w:spacing w:before="0" w:after="0"/>
              <w:jc w:val="both"/>
              <w:rPr>
                <w:rFonts w:eastAsia="Calibri" w:cs="Times New Roman"/>
                <w:sz w:val="10"/>
                <w:szCs w:val="10"/>
              </w:rPr>
            </w:pPr>
          </w:p>
          <w:p w14:paraId="393BC319"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contents down to the basics and reduce therapy lengths to a maximum of 40 minutes. Make sure to allow for time buffer  </w:t>
            </w:r>
          </w:p>
          <w:p w14:paraId="44B8776A" w14:textId="77777777" w:rsidR="005C7252" w:rsidRPr="003E45F1" w:rsidRDefault="005C7252" w:rsidP="005C7252">
            <w:pPr>
              <w:spacing w:before="0" w:after="0"/>
              <w:jc w:val="both"/>
              <w:rPr>
                <w:rFonts w:eastAsia="Calibri" w:cs="Times New Roman"/>
                <w:sz w:val="10"/>
                <w:szCs w:val="10"/>
              </w:rPr>
            </w:pPr>
          </w:p>
          <w:p w14:paraId="73CA00EF"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number of examples and practical exercises down to the most helpful (according to participants’ feedback) </w:t>
            </w:r>
          </w:p>
          <w:p w14:paraId="2792D274" w14:textId="77777777" w:rsidR="005C7252" w:rsidRPr="003E45F1" w:rsidRDefault="005C7252" w:rsidP="005C7252">
            <w:pPr>
              <w:spacing w:before="0" w:after="0"/>
              <w:jc w:val="both"/>
              <w:rPr>
                <w:rFonts w:eastAsia="Calibri" w:cs="Times New Roman"/>
                <w:sz w:val="10"/>
                <w:szCs w:val="10"/>
              </w:rPr>
            </w:pPr>
          </w:p>
          <w:p w14:paraId="46A068E8"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If possible, let two therapists conduct the therapy sessions </w:t>
            </w:r>
          </w:p>
          <w:p w14:paraId="12E57209" w14:textId="77777777" w:rsidR="005C7252" w:rsidRPr="003E45F1" w:rsidRDefault="005C7252" w:rsidP="005C7252">
            <w:pPr>
              <w:spacing w:before="0" w:after="0"/>
              <w:jc w:val="both"/>
              <w:rPr>
                <w:rFonts w:eastAsia="Calibri" w:cs="Times New Roman"/>
                <w:sz w:val="10"/>
                <w:szCs w:val="10"/>
              </w:rPr>
            </w:pPr>
          </w:p>
          <w:p w14:paraId="32F8EAAE"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Train co-therapists from related professions such as occupational therapy or nursing. Properly manualise the group concept </w:t>
            </w:r>
          </w:p>
          <w:p w14:paraId="124FD1D5" w14:textId="77777777" w:rsidR="005C7252" w:rsidRPr="003E45F1" w:rsidRDefault="005C7252" w:rsidP="005C7252">
            <w:pPr>
              <w:spacing w:before="0" w:after="0"/>
              <w:jc w:val="both"/>
              <w:rPr>
                <w:rFonts w:eastAsia="Calibri" w:cs="Times New Roman"/>
                <w:sz w:val="10"/>
                <w:szCs w:val="10"/>
              </w:rPr>
            </w:pPr>
          </w:p>
          <w:p w14:paraId="1B3189D6" w14:textId="13868CF4"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Limit group size to a maximum of </w:t>
            </w:r>
            <w:r w:rsidR="00EB25C0">
              <w:rPr>
                <w:rFonts w:eastAsia="Calibri" w:cs="Times New Roman"/>
                <w:sz w:val="20"/>
                <w:szCs w:val="20"/>
              </w:rPr>
              <w:t>seven</w:t>
            </w:r>
            <w:r w:rsidRPr="003E45F1">
              <w:rPr>
                <w:rFonts w:eastAsia="Calibri" w:cs="Times New Roman"/>
                <w:sz w:val="20"/>
                <w:szCs w:val="20"/>
              </w:rPr>
              <w:t xml:space="preserve"> patients </w:t>
            </w:r>
            <w:r w:rsidR="0026790B">
              <w:rPr>
                <w:rFonts w:eastAsia="Calibri" w:cs="Times New Roman"/>
                <w:sz w:val="20"/>
                <w:szCs w:val="20"/>
              </w:rPr>
              <w:t xml:space="preserve">as suggested </w:t>
            </w:r>
            <w:r w:rsidR="007E3906">
              <w:rPr>
                <w:rFonts w:eastAsia="Calibri" w:cs="Times New Roman"/>
                <w:sz w:val="20"/>
                <w:szCs w:val="20"/>
              </w:rPr>
              <w:t>in the</w:t>
            </w:r>
            <w:r w:rsidR="0026790B">
              <w:rPr>
                <w:rFonts w:eastAsia="Calibri" w:cs="Times New Roman"/>
                <w:sz w:val="20"/>
                <w:szCs w:val="20"/>
              </w:rPr>
              <w:t xml:space="preserve"> literature </w:t>
            </w:r>
            <w:r w:rsidR="0026790B">
              <w:rPr>
                <w:rFonts w:eastAsia="Calibri" w:cs="Times New Roman"/>
                <w:sz w:val="20"/>
                <w:szCs w:val="20"/>
              </w:rPr>
              <w:fldChar w:fldCharType="begin"/>
            </w:r>
            <w:r w:rsidR="005201D5">
              <w:rPr>
                <w:rFonts w:eastAsia="Calibri" w:cs="Times New Roman"/>
                <w:sz w:val="20"/>
                <w:szCs w:val="20"/>
              </w:rPr>
              <w:instrText xml:space="preserve"> ADDIN ZOTERO_ITEM CSL_CITATION {"citationID":"VyEWBcya","properties":{"formattedCitation":"[27]","plainCitation":"[27]","noteIndex":0},"citationItems":[{"id":1473,"uris":["http://zotero.org/users/8366647/items/8R7UZZSK"],"itemData":{"id":1473,"type":"article-journal","container-title":"Clinical Psychology &amp; Psychotherapy","DOI":"10.1002/cpp.2755","ISSN":"1063-3995, 1099-0879","journalAbbreviation":"Clin Psychology and Psychoth","language":"en","page":"cpp.2755","source":"DOI.org (Crossref)","title":"‘You are trying to teach us to think more slowly!’: Adapting Metacognitive Training for the acute care setting—A case report","title-short":"‘You are trying to teach us to think more slowly!’","author":[{"family":"Fischer","given":"Rabea"},{"family":"Scheunemann","given":"Jakob"},{"family":"Bohlender","given":"Alison"},{"family":"Duletzki","given":"Patric"},{"family":"Nagel","given":"Matthias"},{"family":"Moritz","given":"Steffen"}],"issued":{"date-parts":[["2022",5,25]]}}}],"schema":"https://github.com/citation-style-language/schema/raw/master/csl-citation.json"} </w:instrText>
            </w:r>
            <w:r w:rsidR="0026790B">
              <w:rPr>
                <w:rFonts w:eastAsia="Calibri" w:cs="Times New Roman"/>
                <w:sz w:val="20"/>
                <w:szCs w:val="20"/>
              </w:rPr>
              <w:fldChar w:fldCharType="separate"/>
            </w:r>
            <w:r w:rsidR="005201D5">
              <w:rPr>
                <w:rFonts w:eastAsia="Calibri" w:cs="Times New Roman"/>
                <w:noProof/>
                <w:sz w:val="20"/>
                <w:szCs w:val="20"/>
              </w:rPr>
              <w:t>[27]</w:t>
            </w:r>
            <w:r w:rsidR="0026790B">
              <w:rPr>
                <w:rFonts w:eastAsia="Calibri" w:cs="Times New Roman"/>
                <w:sz w:val="20"/>
                <w:szCs w:val="20"/>
              </w:rPr>
              <w:fldChar w:fldCharType="end"/>
            </w:r>
            <w:r w:rsidR="00036217">
              <w:rPr>
                <w:rFonts w:eastAsia="Calibri" w:cs="Times New Roman"/>
                <w:sz w:val="20"/>
                <w:szCs w:val="20"/>
              </w:rPr>
              <w:t xml:space="preserve">. </w:t>
            </w:r>
            <w:r w:rsidR="00036217" w:rsidRPr="00036217">
              <w:rPr>
                <w:rFonts w:eastAsia="Calibri" w:cs="Times New Roman"/>
                <w:sz w:val="20"/>
                <w:szCs w:val="20"/>
              </w:rPr>
              <w:t xml:space="preserve">High </w:t>
            </w:r>
            <w:r w:rsidR="00036217">
              <w:rPr>
                <w:rFonts w:eastAsia="Calibri" w:cs="Times New Roman"/>
                <w:sz w:val="20"/>
                <w:szCs w:val="20"/>
              </w:rPr>
              <w:t xml:space="preserve">therapy </w:t>
            </w:r>
            <w:r w:rsidR="00036217" w:rsidRPr="00036217">
              <w:rPr>
                <w:rFonts w:eastAsia="Calibri" w:cs="Times New Roman"/>
                <w:sz w:val="20"/>
                <w:szCs w:val="20"/>
              </w:rPr>
              <w:t xml:space="preserve">demand could </w:t>
            </w:r>
            <w:r w:rsidR="00EB25C0">
              <w:rPr>
                <w:rFonts w:eastAsia="Calibri" w:cs="Times New Roman"/>
                <w:sz w:val="20"/>
                <w:szCs w:val="20"/>
              </w:rPr>
              <w:t xml:space="preserve">for example </w:t>
            </w:r>
            <w:r w:rsidR="00036217" w:rsidRPr="00036217">
              <w:rPr>
                <w:rFonts w:eastAsia="Calibri" w:cs="Times New Roman"/>
                <w:sz w:val="20"/>
                <w:szCs w:val="20"/>
              </w:rPr>
              <w:t>be met by a second parallel group</w:t>
            </w:r>
          </w:p>
          <w:p w14:paraId="00F5E288" w14:textId="77777777" w:rsidR="005C7252" w:rsidRPr="003E45F1" w:rsidRDefault="005C7252" w:rsidP="005C7252">
            <w:pPr>
              <w:spacing w:before="0" w:after="0"/>
              <w:jc w:val="both"/>
              <w:rPr>
                <w:rFonts w:eastAsia="Calibri" w:cs="Times New Roman"/>
                <w:sz w:val="20"/>
                <w:szCs w:val="20"/>
              </w:rPr>
            </w:pPr>
          </w:p>
          <w:p w14:paraId="6D928EF9" w14:textId="77777777" w:rsidR="00936D5A" w:rsidRPr="003E45F1" w:rsidRDefault="00936D5A" w:rsidP="005C7252">
            <w:pPr>
              <w:spacing w:before="0" w:after="0"/>
              <w:jc w:val="both"/>
              <w:rPr>
                <w:rFonts w:eastAsia="Calibri" w:cs="Times New Roman"/>
                <w:sz w:val="20"/>
                <w:szCs w:val="20"/>
              </w:rPr>
            </w:pPr>
          </w:p>
          <w:p w14:paraId="2A83C82A" w14:textId="77777777" w:rsidR="00936D5A" w:rsidRPr="003E45F1" w:rsidRDefault="00936D5A" w:rsidP="005C7252">
            <w:pPr>
              <w:spacing w:before="0" w:after="0"/>
              <w:jc w:val="both"/>
              <w:rPr>
                <w:rFonts w:eastAsia="Calibri" w:cs="Times New Roman"/>
                <w:sz w:val="10"/>
                <w:szCs w:val="10"/>
              </w:rPr>
            </w:pPr>
          </w:p>
          <w:p w14:paraId="77445B0F" w14:textId="77777777" w:rsidR="00036217" w:rsidRDefault="00036217" w:rsidP="005C7252">
            <w:pPr>
              <w:spacing w:before="0" w:after="0"/>
              <w:jc w:val="both"/>
              <w:rPr>
                <w:rFonts w:eastAsia="Calibri" w:cs="Times New Roman"/>
                <w:sz w:val="20"/>
                <w:szCs w:val="20"/>
              </w:rPr>
            </w:pPr>
          </w:p>
          <w:p w14:paraId="14665878" w14:textId="77777777" w:rsidR="00036217" w:rsidRDefault="00036217" w:rsidP="005C7252">
            <w:pPr>
              <w:spacing w:before="0" w:after="0"/>
              <w:jc w:val="both"/>
              <w:rPr>
                <w:rFonts w:eastAsia="Calibri" w:cs="Times New Roman"/>
                <w:sz w:val="20"/>
                <w:szCs w:val="20"/>
              </w:rPr>
            </w:pPr>
          </w:p>
          <w:p w14:paraId="355CBD8D" w14:textId="77777777" w:rsidR="00036217" w:rsidRDefault="00036217" w:rsidP="005C7252">
            <w:pPr>
              <w:spacing w:before="0" w:after="0"/>
              <w:jc w:val="both"/>
              <w:rPr>
                <w:rFonts w:eastAsia="Calibri" w:cs="Times New Roman"/>
                <w:sz w:val="20"/>
                <w:szCs w:val="20"/>
              </w:rPr>
            </w:pPr>
          </w:p>
          <w:p w14:paraId="74003446"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Simplify therapy language and avoid using specialized terms by e.g. replacing metacognition with “thought distance” or “thinking about thinking” and defusion with “detachment” </w:t>
            </w:r>
          </w:p>
          <w:p w14:paraId="46E25C77" w14:textId="77777777" w:rsidR="005C7252" w:rsidRPr="003E45F1" w:rsidRDefault="005C7252" w:rsidP="005C7252">
            <w:pPr>
              <w:spacing w:before="0" w:after="0"/>
              <w:jc w:val="both"/>
              <w:rPr>
                <w:rFonts w:eastAsia="Calibri" w:cs="Times New Roman"/>
                <w:sz w:val="10"/>
                <w:szCs w:val="10"/>
              </w:rPr>
            </w:pPr>
          </w:p>
          <w:p w14:paraId="750209FC"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theoretical input to a minimum and focus on practical exercises. Make sure examples fit the current crisis situation and are transferable into patients’ everyday life </w:t>
            </w:r>
          </w:p>
          <w:p w14:paraId="6A45F0B2" w14:textId="77777777" w:rsidR="005C7252" w:rsidRPr="003E45F1" w:rsidRDefault="005C7252" w:rsidP="005C7252">
            <w:pPr>
              <w:spacing w:before="0" w:after="0"/>
              <w:jc w:val="both"/>
              <w:rPr>
                <w:rFonts w:eastAsia="Calibri" w:cs="Times New Roman"/>
                <w:sz w:val="10"/>
                <w:szCs w:val="10"/>
              </w:rPr>
            </w:pPr>
          </w:p>
          <w:p w14:paraId="182FC917"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Create a consistent approach for one-on-one sessions to make them comparable between participants </w:t>
            </w:r>
          </w:p>
          <w:p w14:paraId="7C422475" w14:textId="77777777" w:rsidR="005C7252" w:rsidRPr="003E45F1" w:rsidRDefault="005C7252" w:rsidP="005C7252">
            <w:pPr>
              <w:spacing w:before="0" w:after="0"/>
              <w:rPr>
                <w:rFonts w:eastAsia="Calibri" w:cs="Times New Roman"/>
                <w:sz w:val="10"/>
                <w:szCs w:val="10"/>
              </w:rPr>
            </w:pPr>
          </w:p>
          <w:p w14:paraId="107DAA0C"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 xml:space="preserve">For the study period, limit participation to the group intervention and individual sessions </w:t>
            </w:r>
          </w:p>
        </w:tc>
      </w:tr>
      <w:tr w:rsidR="005C7252" w:rsidRPr="003E45F1" w14:paraId="68A6DB2C" w14:textId="77777777" w:rsidTr="00A4114F">
        <w:trPr>
          <w:trHeight w:val="974"/>
        </w:trPr>
        <w:tc>
          <w:tcPr>
            <w:tcW w:w="4795" w:type="dxa"/>
            <w:tcBorders>
              <w:top w:val="nil"/>
              <w:left w:val="nil"/>
              <w:bottom w:val="nil"/>
              <w:right w:val="nil"/>
            </w:tcBorders>
          </w:tcPr>
          <w:p w14:paraId="2629B866"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Therapy contents</w:t>
            </w:r>
          </w:p>
          <w:p w14:paraId="2993E11F"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Disorder related language was rarely used. Nevertheless, participants frequently asked about the role of psychotic symptoms and found it helpful to receive information </w:t>
            </w:r>
          </w:p>
          <w:p w14:paraId="2930215A" w14:textId="77777777" w:rsidR="005C7252" w:rsidRPr="003E45F1" w:rsidRDefault="005C7252" w:rsidP="005C7252">
            <w:pPr>
              <w:spacing w:before="0" w:after="0"/>
              <w:rPr>
                <w:rFonts w:eastAsia="Calibri" w:cs="Times New Roman"/>
                <w:sz w:val="10"/>
                <w:szCs w:val="10"/>
              </w:rPr>
            </w:pPr>
          </w:p>
          <w:p w14:paraId="367C514A"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Module “Cognitive Insight” with four sessions was found to be lengthy with overlapping topics and examples (e.g. attribution styles and jumping to conclusions). Patients struggled to transfer given examples to their </w:t>
            </w:r>
            <w:r w:rsidRPr="003E45F1">
              <w:rPr>
                <w:rFonts w:eastAsia="Calibri" w:cs="Times New Roman"/>
                <w:sz w:val="20"/>
                <w:szCs w:val="20"/>
              </w:rPr>
              <w:lastRenderedPageBreak/>
              <w:t>own psychotic experiences</w:t>
            </w:r>
          </w:p>
          <w:p w14:paraId="5A474452" w14:textId="77777777" w:rsidR="005C7252" w:rsidRPr="003E45F1" w:rsidRDefault="005C7252" w:rsidP="005C7252">
            <w:pPr>
              <w:spacing w:before="0" w:after="0"/>
              <w:rPr>
                <w:rFonts w:eastAsia="Calibri" w:cs="Times New Roman"/>
                <w:sz w:val="10"/>
                <w:szCs w:val="10"/>
              </w:rPr>
            </w:pPr>
          </w:p>
          <w:p w14:paraId="7B14DFB8"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Module “Cognitive Defusion” with four sessions was found to include too much theory compared to the amount of practical exercises. Participants reported difficulty in grasping the metacognitive concept, which treats delusions and hallucinations on par with "normal thoughts”</w:t>
            </w:r>
          </w:p>
          <w:p w14:paraId="6AD77F31" w14:textId="77777777" w:rsidR="005C7252" w:rsidRPr="003E45F1" w:rsidRDefault="005C7252" w:rsidP="005C7252">
            <w:pPr>
              <w:spacing w:before="0" w:after="0"/>
              <w:rPr>
                <w:rFonts w:eastAsia="Calibri" w:cs="Times New Roman"/>
                <w:sz w:val="10"/>
                <w:szCs w:val="10"/>
              </w:rPr>
            </w:pPr>
          </w:p>
          <w:p w14:paraId="683763A0" w14:textId="03551329"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Therapy contents and therapeutic attitude clearly differed from the primary medical treatment focus of acute psychiatric </w:t>
            </w:r>
            <w:r w:rsidR="00615EF2">
              <w:rPr>
                <w:rFonts w:eastAsia="Calibri" w:cs="Times New Roman"/>
                <w:sz w:val="20"/>
                <w:szCs w:val="20"/>
              </w:rPr>
              <w:t xml:space="preserve">inpatient </w:t>
            </w:r>
            <w:r w:rsidRPr="003E45F1">
              <w:rPr>
                <w:rFonts w:eastAsia="Calibri" w:cs="Times New Roman"/>
                <w:sz w:val="20"/>
                <w:szCs w:val="20"/>
              </w:rPr>
              <w:t xml:space="preserve">wards making a unified treatment approach difficult. As a result, patients partly received contradictory information on treatment goals e.g. symptom reduction vs. symptom acceptance </w:t>
            </w:r>
          </w:p>
          <w:p w14:paraId="2FF5CF76" w14:textId="77777777" w:rsidR="005C7252" w:rsidRPr="003E45F1" w:rsidRDefault="005C7252" w:rsidP="005C7252">
            <w:pPr>
              <w:spacing w:before="0" w:after="0"/>
              <w:rPr>
                <w:rFonts w:eastAsia="Calibri" w:cs="Times New Roman"/>
                <w:sz w:val="10"/>
                <w:szCs w:val="10"/>
              </w:rPr>
            </w:pPr>
          </w:p>
        </w:tc>
        <w:tc>
          <w:tcPr>
            <w:tcW w:w="4786" w:type="dxa"/>
            <w:tcBorders>
              <w:top w:val="nil"/>
              <w:left w:val="nil"/>
              <w:bottom w:val="nil"/>
              <w:right w:val="nil"/>
            </w:tcBorders>
          </w:tcPr>
          <w:p w14:paraId="0424AFA6" w14:textId="77777777" w:rsidR="005C7252" w:rsidRPr="003E45F1" w:rsidRDefault="005C7252" w:rsidP="005C7252">
            <w:pPr>
              <w:spacing w:before="0" w:after="0"/>
              <w:rPr>
                <w:rFonts w:eastAsia="Calibri" w:cs="Times New Roman"/>
                <w:sz w:val="20"/>
                <w:szCs w:val="20"/>
              </w:rPr>
            </w:pPr>
          </w:p>
          <w:p w14:paraId="0E731540"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Include more psychoeducative information about symptoms of psychosis and give room for discussion and exchange </w:t>
            </w:r>
          </w:p>
          <w:p w14:paraId="0C6E86C2" w14:textId="77777777" w:rsidR="00A430C8" w:rsidRPr="003E45F1" w:rsidRDefault="00A430C8" w:rsidP="005C7252">
            <w:pPr>
              <w:spacing w:before="0" w:after="0"/>
              <w:rPr>
                <w:rFonts w:eastAsia="Calibri" w:cs="Times New Roman"/>
                <w:sz w:val="10"/>
                <w:szCs w:val="10"/>
              </w:rPr>
            </w:pPr>
          </w:p>
          <w:p w14:paraId="3CBADD7E"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amount and content of sessions e.g. to two sessions and include only examples found most helpful for participants. Make sure to include relevant psychosis-related examples next to “neutral” ones and encourage </w:t>
            </w:r>
            <w:r w:rsidRPr="003E45F1">
              <w:rPr>
                <w:rFonts w:eastAsia="Calibri" w:cs="Times New Roman"/>
                <w:sz w:val="20"/>
                <w:szCs w:val="20"/>
              </w:rPr>
              <w:lastRenderedPageBreak/>
              <w:t xml:space="preserve">sharing personal experiences </w:t>
            </w:r>
          </w:p>
          <w:p w14:paraId="67CFEE22" w14:textId="77777777" w:rsidR="005C7252" w:rsidRPr="003E45F1" w:rsidRDefault="005C7252" w:rsidP="005C7252">
            <w:pPr>
              <w:spacing w:before="0" w:after="0"/>
              <w:rPr>
                <w:rFonts w:eastAsia="Calibri" w:cs="Times New Roman"/>
                <w:sz w:val="10"/>
                <w:szCs w:val="10"/>
              </w:rPr>
            </w:pPr>
          </w:p>
          <w:p w14:paraId="2EEF7382"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Shorten theoretical input to a minimum and focus on practicing and revising exercises with patients’ own examples. Make sure to give enough psychoeducative information about the classification of psychotic experiences from a metacognitive philosophy </w:t>
            </w:r>
          </w:p>
          <w:p w14:paraId="332EFDF2" w14:textId="77777777" w:rsidR="005C7252" w:rsidRPr="003E45F1" w:rsidRDefault="005C7252" w:rsidP="005C7252">
            <w:pPr>
              <w:spacing w:before="0" w:after="0"/>
              <w:rPr>
                <w:rFonts w:eastAsia="Calibri" w:cs="Times New Roman"/>
                <w:sz w:val="10"/>
                <w:szCs w:val="10"/>
              </w:rPr>
            </w:pPr>
          </w:p>
          <w:p w14:paraId="1CA2C7B4" w14:textId="77777777" w:rsidR="00936D5A" w:rsidRPr="003E45F1" w:rsidRDefault="00936D5A" w:rsidP="005C7252">
            <w:pPr>
              <w:spacing w:before="0" w:after="0"/>
              <w:rPr>
                <w:rFonts w:eastAsia="Calibri" w:cs="Times New Roman"/>
                <w:sz w:val="10"/>
                <w:szCs w:val="10"/>
              </w:rPr>
            </w:pPr>
          </w:p>
          <w:p w14:paraId="2CD0FDD7" w14:textId="165EFC21"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Provide trainings for the whole treatment team to integrate psychological thinking, formulation and hypothesizing in the treatment plan. Make sure to educate the whole team about the treatment model behind the group intervention and frequently exchange in interdisciplinary team meetings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{"citationID":"ZnR7jFDn","properties":{"formattedCitation":"[43]","plainCitation":"[43]","noteIndex":0},"citationItems":[{"id":1302,"uris":["http://zotero.org/users/8366647/items/RWT9688S"],"itemData":{"id":1302,"type":"article-journal","container-title":"Psychology and Psychotherapy: Theory, Research and Practice","DOI":"10.1111/papt.12199","ISSN":"1476-0835, 2044-8341","issue":"4","journalAbbreviation":"Psychol Psychother Theory Res Pract","language":"en","page":"554-564","source":"DOI.org (Crossref)","title":"The role of psychology in a multidisciplinary psychiatric inpatient setting: Perspective from the multidisciplinary team","title-short":"The role of psychology in a multidisciplinary psychiatric inpatient setting","volume":"92","author":[{"family":"Wood","given":"Lisa"},{"family":"Williams","given":"Claire"},{"family":"Billings","given":"Jo"},{"family":"Johnson","given":"Sonia"}],"issued":{"date-parts":[["2019",12]]}}}],"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[43]</w:t>
            </w:r>
            <w:r w:rsidRPr="003E45F1">
              <w:rPr>
                <w:rFonts w:eastAsia="Calibri" w:cs="Times New Roman"/>
                <w:sz w:val="20"/>
                <w:szCs w:val="20"/>
              </w:rPr>
              <w:fldChar w:fldCharType="end"/>
            </w:r>
          </w:p>
        </w:tc>
      </w:tr>
      <w:tr w:rsidR="005C7252" w:rsidRPr="003E45F1" w14:paraId="6899C92E" w14:textId="77777777" w:rsidTr="00A4114F">
        <w:trPr>
          <w:trHeight w:val="487"/>
        </w:trPr>
        <w:tc>
          <w:tcPr>
            <w:tcW w:w="4795" w:type="dxa"/>
            <w:tcBorders>
              <w:top w:val="nil"/>
              <w:left w:val="nil"/>
              <w:bottom w:val="nil"/>
              <w:right w:val="nil"/>
            </w:tcBorders>
          </w:tcPr>
          <w:p w14:paraId="64331E6B"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lastRenderedPageBreak/>
              <w:t xml:space="preserve">Treatment fidelity </w:t>
            </w:r>
          </w:p>
          <w:p w14:paraId="1822DD3E"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Sessions followed a manual, but were not audio recorded to ensure therapist’s adherence to the treatment model </w:t>
            </w:r>
          </w:p>
          <w:p w14:paraId="4C79D7D0" w14:textId="77777777" w:rsidR="005C7252" w:rsidRPr="003E45F1" w:rsidRDefault="005C7252" w:rsidP="005C7252">
            <w:pPr>
              <w:spacing w:before="0" w:after="0"/>
              <w:rPr>
                <w:rFonts w:eastAsia="Calibri" w:cs="Times New Roman"/>
                <w:sz w:val="10"/>
                <w:szCs w:val="10"/>
              </w:rPr>
            </w:pPr>
          </w:p>
          <w:p w14:paraId="79592EB6"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Health economics</w:t>
            </w:r>
          </w:p>
          <w:p w14:paraId="6D61E863"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The costs of training, intervention delivery and analysis were integrated into routine clinical care and only sufficient to conduct a feasibility study </w:t>
            </w:r>
          </w:p>
          <w:p w14:paraId="601D09EF" w14:textId="77777777" w:rsidR="005C7252" w:rsidRPr="003E45F1" w:rsidRDefault="005C7252" w:rsidP="005C7252">
            <w:pPr>
              <w:spacing w:before="0" w:after="0"/>
              <w:jc w:val="both"/>
              <w:rPr>
                <w:rFonts w:eastAsia="Calibri" w:cs="Times New Roman"/>
                <w:sz w:val="10"/>
                <w:szCs w:val="10"/>
              </w:rPr>
            </w:pPr>
          </w:p>
          <w:p w14:paraId="55130C49" w14:textId="77777777" w:rsidR="005C7252" w:rsidRPr="003E45F1" w:rsidRDefault="005C7252" w:rsidP="005C7252">
            <w:pPr>
              <w:spacing w:before="0" w:after="0"/>
              <w:jc w:val="both"/>
              <w:rPr>
                <w:rFonts w:eastAsia="Calibri" w:cs="Times New Roman"/>
                <w:sz w:val="10"/>
                <w:szCs w:val="10"/>
              </w:rPr>
            </w:pPr>
          </w:p>
          <w:p w14:paraId="56CB2D07" w14:textId="77777777" w:rsidR="005C7252" w:rsidRPr="003E45F1" w:rsidRDefault="005C7252" w:rsidP="005C7252">
            <w:pPr>
              <w:spacing w:before="0" w:after="0"/>
              <w:rPr>
                <w:rFonts w:eastAsia="Calibri" w:cs="Times New Roman"/>
                <w:b/>
                <w:sz w:val="20"/>
                <w:szCs w:val="20"/>
              </w:rPr>
            </w:pPr>
            <w:r w:rsidRPr="003E45F1">
              <w:rPr>
                <w:rFonts w:eastAsia="Calibri" w:cs="Times New Roman"/>
                <w:b/>
                <w:sz w:val="20"/>
                <w:szCs w:val="20"/>
              </w:rPr>
              <w:t>Statistical analysis</w:t>
            </w:r>
          </w:p>
          <w:p w14:paraId="4B8B3D95" w14:textId="77777777" w:rsidR="005C7252" w:rsidRPr="003E45F1" w:rsidRDefault="005C7252" w:rsidP="005C7252">
            <w:pPr>
              <w:spacing w:before="0" w:after="0"/>
              <w:rPr>
                <w:rFonts w:eastAsia="Calibri" w:cs="Times New Roman"/>
                <w:sz w:val="20"/>
                <w:szCs w:val="20"/>
              </w:rPr>
            </w:pPr>
            <w:r w:rsidRPr="003E45F1">
              <w:rPr>
                <w:rFonts w:eastAsia="Calibri" w:cs="Times New Roman"/>
                <w:sz w:val="20"/>
                <w:szCs w:val="20"/>
              </w:rPr>
              <w:t xml:space="preserve">Given the small sample size, statistical analysis only included pre-post evaluations to test for preliminary effectiveness. No mediation analysis was included to test the effect of mechanisms of change </w:t>
            </w:r>
          </w:p>
          <w:p w14:paraId="37C66761" w14:textId="77777777" w:rsidR="005C7252" w:rsidRPr="003E45F1" w:rsidRDefault="005C7252" w:rsidP="005C7252">
            <w:pPr>
              <w:spacing w:before="0" w:after="0"/>
              <w:rPr>
                <w:rFonts w:eastAsia="Calibri" w:cs="Times New Roman"/>
                <w:sz w:val="10"/>
                <w:szCs w:val="10"/>
              </w:rPr>
            </w:pPr>
          </w:p>
        </w:tc>
        <w:tc>
          <w:tcPr>
            <w:tcW w:w="4786" w:type="dxa"/>
            <w:tcBorders>
              <w:top w:val="nil"/>
              <w:left w:val="nil"/>
              <w:bottom w:val="nil"/>
              <w:right w:val="nil"/>
            </w:tcBorders>
          </w:tcPr>
          <w:p w14:paraId="5178BD71" w14:textId="77777777" w:rsidR="005C7252" w:rsidRPr="003E45F1" w:rsidRDefault="005C7252" w:rsidP="005C7252">
            <w:pPr>
              <w:spacing w:before="0" w:after="0"/>
              <w:rPr>
                <w:rFonts w:eastAsia="Calibri" w:cs="Times New Roman"/>
                <w:sz w:val="20"/>
                <w:szCs w:val="20"/>
              </w:rPr>
            </w:pPr>
          </w:p>
          <w:p w14:paraId="200883A6" w14:textId="77777777"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Audio record group and individual sessions to ensure treatment fidelity </w:t>
            </w:r>
          </w:p>
          <w:p w14:paraId="01AF4ADB" w14:textId="77777777" w:rsidR="005C7252" w:rsidRPr="003E45F1" w:rsidRDefault="005C7252" w:rsidP="005C7252">
            <w:pPr>
              <w:spacing w:before="0" w:after="0"/>
              <w:jc w:val="both"/>
              <w:rPr>
                <w:rFonts w:eastAsia="Calibri" w:cs="Times New Roman"/>
                <w:sz w:val="10"/>
                <w:szCs w:val="10"/>
              </w:rPr>
            </w:pPr>
          </w:p>
          <w:p w14:paraId="3CD754FA" w14:textId="77777777" w:rsidR="005C7252" w:rsidRPr="003E45F1" w:rsidRDefault="005C7252" w:rsidP="005C7252">
            <w:pPr>
              <w:spacing w:before="0" w:after="0"/>
              <w:jc w:val="both"/>
              <w:rPr>
                <w:rFonts w:eastAsia="Calibri" w:cs="Times New Roman"/>
                <w:sz w:val="10"/>
                <w:szCs w:val="10"/>
              </w:rPr>
            </w:pPr>
          </w:p>
          <w:p w14:paraId="5E737F4B" w14:textId="77777777" w:rsidR="005C7252" w:rsidRPr="003E45F1" w:rsidRDefault="005C7252" w:rsidP="005C7252">
            <w:pPr>
              <w:spacing w:before="0" w:after="0"/>
              <w:jc w:val="both"/>
              <w:rPr>
                <w:rFonts w:eastAsia="Calibri" w:cs="Times New Roman"/>
                <w:sz w:val="10"/>
                <w:szCs w:val="10"/>
              </w:rPr>
            </w:pPr>
          </w:p>
          <w:p w14:paraId="0FE73E36" w14:textId="61009A08"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Calculate costs relevant for a randomized controlled pilot study and a subsequent fully powered trial involving multiple sites. Aim to build up research </w:t>
            </w:r>
            <w:r w:rsidR="00327EB1" w:rsidRPr="003E45F1">
              <w:rPr>
                <w:rFonts w:eastAsia="Calibri" w:cs="Times New Roman"/>
                <w:sz w:val="20"/>
                <w:szCs w:val="20"/>
              </w:rPr>
              <w:t>cooperations</w:t>
            </w:r>
            <w:r w:rsidRPr="003E45F1">
              <w:rPr>
                <w:rFonts w:eastAsia="Calibri" w:cs="Times New Roman"/>
                <w:sz w:val="20"/>
                <w:szCs w:val="20"/>
              </w:rPr>
              <w:t xml:space="preserve"> and raise research funds</w:t>
            </w:r>
          </w:p>
          <w:p w14:paraId="1D1F181D" w14:textId="77777777" w:rsidR="00CF584E" w:rsidRPr="003E45F1" w:rsidRDefault="00CF584E" w:rsidP="005C7252">
            <w:pPr>
              <w:spacing w:before="0" w:after="0"/>
              <w:jc w:val="both"/>
              <w:rPr>
                <w:rFonts w:eastAsia="Calibri" w:cs="Times New Roman"/>
                <w:sz w:val="20"/>
                <w:szCs w:val="20"/>
              </w:rPr>
            </w:pPr>
          </w:p>
          <w:p w14:paraId="7DCE2621" w14:textId="497DF920" w:rsidR="005C7252" w:rsidRPr="003E45F1" w:rsidRDefault="005C7252" w:rsidP="005C7252">
            <w:pPr>
              <w:spacing w:before="0" w:after="0"/>
              <w:jc w:val="both"/>
              <w:rPr>
                <w:rFonts w:eastAsia="Calibri" w:cs="Times New Roman"/>
                <w:sz w:val="20"/>
                <w:szCs w:val="20"/>
              </w:rPr>
            </w:pPr>
            <w:r w:rsidRPr="003E45F1">
              <w:rPr>
                <w:rFonts w:eastAsia="Calibri" w:cs="Times New Roman"/>
                <w:sz w:val="20"/>
                <w:szCs w:val="20"/>
              </w:rPr>
              <w:t xml:space="preserve">In </w:t>
            </w:r>
            <w:r w:rsidR="00A430C8" w:rsidRPr="003E45F1">
              <w:rPr>
                <w:rFonts w:eastAsia="Calibri" w:cs="Times New Roman"/>
                <w:sz w:val="20"/>
                <w:szCs w:val="20"/>
              </w:rPr>
              <w:t>a larger scale study, include a</w:t>
            </w:r>
            <w:r w:rsidRPr="003E45F1">
              <w:rPr>
                <w:rFonts w:eastAsia="Calibri" w:cs="Times New Roman"/>
                <w:sz w:val="20"/>
                <w:szCs w:val="20"/>
              </w:rPr>
              <w:t xml:space="preserve">nalysis of moderators and mediators to account for change mechanism effects </w:t>
            </w:r>
          </w:p>
        </w:tc>
      </w:tr>
      <w:tr w:rsidR="005C7252" w:rsidRPr="003E45F1" w14:paraId="4D60FA4D" w14:textId="77777777" w:rsidTr="00A4114F">
        <w:trPr>
          <w:trHeight w:val="974"/>
        </w:trPr>
        <w:tc>
          <w:tcPr>
            <w:tcW w:w="4795" w:type="dxa"/>
            <w:tcBorders>
              <w:top w:val="nil"/>
              <w:left w:val="nil"/>
              <w:right w:val="nil"/>
            </w:tcBorders>
          </w:tcPr>
          <w:p w14:paraId="6EC7DA07" w14:textId="0930C204" w:rsidR="005C7252" w:rsidRPr="003E45F1" w:rsidRDefault="005C7252" w:rsidP="00A4114F">
            <w:pPr>
              <w:spacing w:before="0" w:after="0"/>
              <w:jc w:val="both"/>
              <w:rPr>
                <w:rFonts w:eastAsia="Calibri" w:cs="Times New Roman"/>
                <w:b/>
                <w:sz w:val="20"/>
                <w:szCs w:val="20"/>
              </w:rPr>
            </w:pPr>
            <w:r w:rsidRPr="003E45F1">
              <w:rPr>
                <w:rFonts w:eastAsia="Calibri" w:cs="Times New Roman"/>
                <w:b/>
                <w:sz w:val="20"/>
                <w:szCs w:val="20"/>
              </w:rPr>
              <w:t>Study design for</w:t>
            </w:r>
            <w:r w:rsidR="00A430C8" w:rsidRPr="003E45F1">
              <w:rPr>
                <w:rFonts w:eastAsia="Calibri" w:cs="Times New Roman"/>
                <w:b/>
                <w:sz w:val="20"/>
                <w:szCs w:val="20"/>
              </w:rPr>
              <w:t xml:space="preserve"> a future research </w:t>
            </w:r>
          </w:p>
          <w:p w14:paraId="0404231A" w14:textId="77777777" w:rsidR="005C7252" w:rsidRPr="003E45F1" w:rsidRDefault="005C7252" w:rsidP="00A4114F">
            <w:pPr>
              <w:spacing w:before="0" w:after="0"/>
              <w:jc w:val="both"/>
              <w:rPr>
                <w:rFonts w:eastAsia="Calibri" w:cs="Times New Roman"/>
                <w:sz w:val="20"/>
                <w:szCs w:val="20"/>
              </w:rPr>
            </w:pPr>
            <w:r w:rsidRPr="003E45F1">
              <w:rPr>
                <w:rFonts w:eastAsia="Calibri" w:cs="Times New Roman"/>
                <w:sz w:val="20"/>
                <w:szCs w:val="20"/>
              </w:rPr>
              <w:t xml:space="preserve">The study design was uncontrolled </w:t>
            </w:r>
          </w:p>
          <w:p w14:paraId="2DC346EE" w14:textId="77777777" w:rsidR="005C7252" w:rsidRPr="003E45F1" w:rsidRDefault="005C7252" w:rsidP="00A4114F">
            <w:pPr>
              <w:spacing w:before="0" w:after="0"/>
              <w:jc w:val="both"/>
              <w:rPr>
                <w:rFonts w:eastAsia="Calibri" w:cs="Times New Roman"/>
                <w:sz w:val="20"/>
                <w:szCs w:val="20"/>
              </w:rPr>
            </w:pPr>
          </w:p>
          <w:p w14:paraId="3784F1ED" w14:textId="77777777" w:rsidR="005C7252" w:rsidRPr="003E45F1" w:rsidRDefault="005C7252" w:rsidP="00A4114F">
            <w:pPr>
              <w:spacing w:before="0" w:after="0"/>
              <w:jc w:val="both"/>
              <w:rPr>
                <w:rFonts w:eastAsia="Calibri" w:cs="Times New Roman"/>
                <w:sz w:val="10"/>
                <w:szCs w:val="10"/>
              </w:rPr>
            </w:pPr>
          </w:p>
          <w:p w14:paraId="0433DCD0" w14:textId="77777777" w:rsidR="002672A7" w:rsidRPr="003E45F1" w:rsidRDefault="002672A7" w:rsidP="00A4114F">
            <w:pPr>
              <w:spacing w:before="0" w:after="0"/>
              <w:jc w:val="both"/>
              <w:rPr>
                <w:rFonts w:eastAsia="Calibri" w:cs="Times New Roman"/>
                <w:sz w:val="20"/>
                <w:szCs w:val="20"/>
              </w:rPr>
            </w:pPr>
          </w:p>
          <w:p w14:paraId="0241E64C" w14:textId="77777777" w:rsidR="005C7252" w:rsidRPr="003E45F1" w:rsidRDefault="005C7252" w:rsidP="00A4114F">
            <w:pPr>
              <w:spacing w:before="0" w:after="0"/>
              <w:jc w:val="both"/>
              <w:rPr>
                <w:rFonts w:eastAsia="Calibri" w:cs="Times New Roman"/>
                <w:sz w:val="20"/>
                <w:szCs w:val="20"/>
              </w:rPr>
            </w:pPr>
            <w:r w:rsidRPr="003E45F1">
              <w:rPr>
                <w:rFonts w:eastAsia="Calibri" w:cs="Times New Roman"/>
                <w:sz w:val="20"/>
                <w:szCs w:val="20"/>
              </w:rPr>
              <w:t xml:space="preserve">Assessments were non-blinded </w:t>
            </w:r>
          </w:p>
          <w:p w14:paraId="352C92E1" w14:textId="77777777" w:rsidR="005C7252" w:rsidRPr="003E45F1" w:rsidRDefault="005C7252" w:rsidP="00A4114F">
            <w:pPr>
              <w:spacing w:before="0" w:after="0"/>
              <w:jc w:val="both"/>
              <w:rPr>
                <w:rFonts w:eastAsia="Calibri" w:cs="Times New Roman"/>
                <w:sz w:val="20"/>
                <w:szCs w:val="20"/>
              </w:rPr>
            </w:pPr>
          </w:p>
          <w:p w14:paraId="0A0B8E19" w14:textId="77777777" w:rsidR="005C7252" w:rsidRPr="003E45F1" w:rsidRDefault="005C7252" w:rsidP="00A4114F">
            <w:pPr>
              <w:spacing w:before="0" w:after="0"/>
              <w:jc w:val="both"/>
              <w:rPr>
                <w:rFonts w:eastAsia="Calibri" w:cs="Times New Roman"/>
                <w:sz w:val="10"/>
                <w:szCs w:val="10"/>
              </w:rPr>
            </w:pPr>
          </w:p>
          <w:p w14:paraId="7856FCB7" w14:textId="77777777" w:rsidR="005C7252" w:rsidRPr="003E45F1" w:rsidRDefault="005C7252" w:rsidP="00A4114F">
            <w:pPr>
              <w:spacing w:before="0" w:after="0"/>
              <w:jc w:val="both"/>
              <w:rPr>
                <w:rFonts w:eastAsia="Calibri" w:cs="Times New Roman"/>
                <w:sz w:val="20"/>
                <w:szCs w:val="20"/>
              </w:rPr>
            </w:pPr>
            <w:r w:rsidRPr="003E45F1">
              <w:rPr>
                <w:rFonts w:eastAsia="Calibri" w:cs="Times New Roman"/>
                <w:sz w:val="20"/>
                <w:szCs w:val="20"/>
              </w:rPr>
              <w:t xml:space="preserve">Sample size was small </w:t>
            </w:r>
          </w:p>
          <w:p w14:paraId="3C29FC0E" w14:textId="77777777" w:rsidR="005C7252" w:rsidRPr="003E45F1" w:rsidRDefault="005C7252" w:rsidP="00A4114F">
            <w:pPr>
              <w:spacing w:before="0" w:after="0"/>
              <w:jc w:val="both"/>
              <w:rPr>
                <w:rFonts w:eastAsia="Calibri" w:cs="Times New Roman"/>
                <w:sz w:val="20"/>
                <w:szCs w:val="20"/>
              </w:rPr>
            </w:pPr>
          </w:p>
        </w:tc>
        <w:tc>
          <w:tcPr>
            <w:tcW w:w="4786" w:type="dxa"/>
            <w:tcBorders>
              <w:top w:val="nil"/>
              <w:left w:val="nil"/>
              <w:right w:val="nil"/>
            </w:tcBorders>
          </w:tcPr>
          <w:p w14:paraId="31B77D6D" w14:textId="77777777" w:rsidR="005C7252" w:rsidRPr="003E45F1" w:rsidRDefault="005C7252" w:rsidP="00A4114F">
            <w:pPr>
              <w:spacing w:before="0" w:after="0"/>
              <w:jc w:val="both"/>
              <w:rPr>
                <w:rFonts w:eastAsia="Calibri" w:cs="Times New Roman"/>
                <w:sz w:val="20"/>
                <w:szCs w:val="20"/>
              </w:rPr>
            </w:pPr>
          </w:p>
          <w:p w14:paraId="67539E5B" w14:textId="71193623" w:rsidR="005C7252" w:rsidRPr="003E45F1" w:rsidRDefault="005C7252" w:rsidP="00A4114F">
            <w:pPr>
              <w:spacing w:before="0" w:after="0"/>
              <w:jc w:val="both"/>
              <w:rPr>
                <w:rFonts w:eastAsia="Calibri" w:cs="Times New Roman"/>
                <w:sz w:val="20"/>
                <w:szCs w:val="20"/>
              </w:rPr>
            </w:pPr>
            <w:r w:rsidRPr="003E45F1">
              <w:rPr>
                <w:rFonts w:eastAsia="Calibri" w:cs="Times New Roman"/>
                <w:sz w:val="20"/>
                <w:szCs w:val="20"/>
              </w:rPr>
              <w:t xml:space="preserve">Set up control arm </w:t>
            </w:r>
            <w:r w:rsidR="00CF584E" w:rsidRPr="003E45F1">
              <w:rPr>
                <w:rFonts w:eastAsia="Calibri" w:cs="Times New Roman"/>
                <w:sz w:val="20"/>
                <w:szCs w:val="20"/>
              </w:rPr>
              <w:t xml:space="preserve">to test the specificity of change mechanisms in the experimental group intervention </w:t>
            </w:r>
            <w:r w:rsidR="002672A7"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iFedVijY","properties":{"formattedCitation":"[44\\uc0\\u8211{}46]","plainCitation":"[44–46]","noteIndex":0},"citationItems":[{"id":1786,"uris":["http://zotero.org/users/8366647/items/MFLW4XYN"],"itemData":{"id":1786,"type":"article-journal","container-title":"Schizophrenia Bulletin","DOI":"10.1093/schbul/sbu103","ISSN":"0586-7614, 1745-1701","issue":"2","journalAbbreviation":"Schizophrenia Bulletin","language":"en","page":"400-410","source":"DOI.org (Crossref)","title":"Cognitive Mechanisms of Change in Delusions: An Experimental Investigation Targeting Reasoning to Effect Change in Paranoia","title-short":"Cognitive Mechanisms of Change in Delusions","volume":"41","author":[{"family":"Garety","given":"P."},{"family":"Waller","given":"H."},{"family":"Emsley","given":"R."},{"family":"Jolley","given":"S."},{"family":"Kuipers","given":"E."},{"family":"Bebbington","given":"P."},{"family":"Dunn","given":"G."},{"family":"Fowler","given":"D."},{"family":"Hardy","given":"A."},{"family":"Freeman","given":"D."}],"issued":{"date-parts":[["2015",3,1]]}}},{"id":2556,"uris":["http://zotero.org/users/8366647/items/LPY5PM95"],"itemData":{"id":2556,"type":"article-journal","abstract":"Metacognitive therapy (MCT) has shown promising outcomes across disorders, but, currently, little is known about the mechanisms of change in MCT as well as their specificity compared to those of cognitive behavioral therapy (CBT). The main purpose of this study was to examine the within-person relationships between features of the cognitive attentional syndrome (CAS)—the thinking style supposed to maintain clinical disorders according to the MCT model—and anxiety over the course of MCT and CBT for comorbid anxiety disorders. Seventy-four inpatients had been randomized to either MCT or CBT and actually started treatment. CAS features and anxiety were assessed weekly during treatment. These measures were disaggregated to their within- and between-person components and used as predictors in mixed models. All CAS features—coping activities, negative metacognitive beliefs, and positive metacognitive beliefs—decreased over the course of treatment. Negative and positive beliefs decreased more in MCT than in CBT. Time-specific changes in positive metacognitive beliefs predicted variations in subsequent anxiety across the two treatments (within-person effect). The finding of a within-person relationship between positive metacognitive beliefs and subsequent anxiety has the clinical implication that reduction in these beliefs may be important for treatment response.","container-title":"Journal of Experimental Psychopathology","DOI":"10.1177/2043808718787414","ISSN":"2043-8087, 2043-8087","issue":"3","journalAbbreviation":"Journal of Experimental Psychopathology","language":"en","page":"204380871878741","source":"DOI.org (Crossref)","title":"Mechanisms of change in metacognitive and cognitive behavioral therapy for treatment-resistant anxiety: The role of metacognitive beliefs and coping strategies","title-short":"Mechanisms of change in metacognitive and cognitive behavioral therapy for treatment-resistant anxiety","volume":"9","author":[{"family":"Hoffart","given":"Asle"},{"family":"Johnson","given":"Sverre Urnes"},{"family":"Nordahl","given":"Hans Morten"},{"family":"Wells","given":"Adrian"}],"issued":{"date-parts":[["2018",7,1]]}}},{"id":2558,"uris":["http://zotero.org/users/8366647/items/PLR4IEM5"],"itemData":{"id":2558,"type":"article-journal","container-title":"Schizophrenia Research","DOI":"10.1016/j.schres.2019.07.047","ISSN":"09209964","journalAbbreviation":"Schizophrenia Research","language":"en","page":"416-423","source":"DOI.org (Crossref)","title":"Fostering coping as a mechanism of symptom change in cognitive behavioural therapy for psychosis","volume":"215","author":[{"family":"Schlier","given":"Björn"},{"family":"Ludwig","given":"Lea"},{"family":"Wiesjahn","given":"Martin"},{"family":"Jung","given":"Esther"},{"family":"Lincoln","given":"Tania M."}],"issued":{"date-parts":[["2020",1]]}}}],"schema":"https://github.com/citation-style-language/schema/raw/master/csl-citation.json"} </w:instrText>
            </w:r>
            <w:r w:rsidR="002672A7" w:rsidRPr="003E45F1">
              <w:rPr>
                <w:rFonts w:eastAsia="Calibri" w:cs="Times New Roman"/>
                <w:sz w:val="20"/>
                <w:szCs w:val="20"/>
              </w:rPr>
              <w:fldChar w:fldCharType="separate"/>
            </w:r>
            <w:r w:rsidR="005201D5" w:rsidRPr="005201D5">
              <w:rPr>
                <w:sz w:val="20"/>
                <w:szCs w:val="24"/>
              </w:rPr>
              <w:t>[44–46]</w:t>
            </w:r>
            <w:r w:rsidR="002672A7" w:rsidRPr="003E45F1">
              <w:rPr>
                <w:rFonts w:eastAsia="Calibri" w:cs="Times New Roman"/>
                <w:sz w:val="20"/>
                <w:szCs w:val="20"/>
              </w:rPr>
              <w:fldChar w:fldCharType="end"/>
            </w:r>
          </w:p>
          <w:p w14:paraId="0DEEE825" w14:textId="77777777" w:rsidR="005C7252" w:rsidRPr="003E45F1" w:rsidRDefault="005C7252" w:rsidP="00A4114F">
            <w:pPr>
              <w:spacing w:before="0" w:after="0"/>
              <w:jc w:val="both"/>
              <w:rPr>
                <w:rFonts w:eastAsia="Calibri" w:cs="Times New Roman"/>
                <w:sz w:val="10"/>
                <w:szCs w:val="10"/>
              </w:rPr>
            </w:pPr>
          </w:p>
          <w:p w14:paraId="214C9A2D" w14:textId="3C68A09F" w:rsidR="005C7252" w:rsidRPr="003E45F1" w:rsidRDefault="00327EB1" w:rsidP="00A4114F">
            <w:pPr>
              <w:spacing w:before="0" w:after="0"/>
              <w:jc w:val="both"/>
              <w:rPr>
                <w:rFonts w:eastAsia="Calibri" w:cs="Times New Roman"/>
                <w:sz w:val="20"/>
                <w:szCs w:val="20"/>
              </w:rPr>
            </w:pPr>
            <w:r w:rsidRPr="003E45F1">
              <w:rPr>
                <w:rFonts w:eastAsia="Calibri" w:cs="Times New Roman"/>
                <w:sz w:val="20"/>
                <w:szCs w:val="20"/>
              </w:rPr>
              <w:t xml:space="preserve">Make sure raters </w:t>
            </w:r>
            <w:r w:rsidR="005C7252" w:rsidRPr="003E45F1">
              <w:rPr>
                <w:rFonts w:eastAsia="Calibri" w:cs="Times New Roman"/>
                <w:sz w:val="20"/>
                <w:szCs w:val="20"/>
              </w:rPr>
              <w:t>and therapist</w:t>
            </w:r>
            <w:r w:rsidRPr="003E45F1">
              <w:rPr>
                <w:rFonts w:eastAsia="Calibri" w:cs="Times New Roman"/>
                <w:sz w:val="20"/>
                <w:szCs w:val="20"/>
              </w:rPr>
              <w:t>s</w:t>
            </w:r>
            <w:r w:rsidR="005C7252" w:rsidRPr="003E45F1">
              <w:rPr>
                <w:rFonts w:eastAsia="Calibri" w:cs="Times New Roman"/>
                <w:sz w:val="20"/>
                <w:szCs w:val="20"/>
              </w:rPr>
              <w:t xml:space="preserve"> are different researches and ensure rater</w:t>
            </w:r>
            <w:r w:rsidRPr="003E45F1">
              <w:rPr>
                <w:rFonts w:eastAsia="Calibri" w:cs="Times New Roman"/>
                <w:sz w:val="20"/>
                <w:szCs w:val="20"/>
              </w:rPr>
              <w:t>s</w:t>
            </w:r>
            <w:r w:rsidR="005C7252" w:rsidRPr="003E45F1">
              <w:rPr>
                <w:rFonts w:eastAsia="Calibri" w:cs="Times New Roman"/>
                <w:sz w:val="20"/>
                <w:szCs w:val="20"/>
              </w:rPr>
              <w:t xml:space="preserve"> are blinded to treatment allocation </w:t>
            </w:r>
          </w:p>
          <w:p w14:paraId="12C375CF" w14:textId="77777777" w:rsidR="005C7252" w:rsidRPr="003E45F1" w:rsidRDefault="005C7252" w:rsidP="00A4114F">
            <w:pPr>
              <w:spacing w:before="0" w:after="0"/>
              <w:jc w:val="both"/>
              <w:rPr>
                <w:rFonts w:eastAsia="Calibri" w:cs="Times New Roman"/>
                <w:sz w:val="10"/>
                <w:szCs w:val="10"/>
              </w:rPr>
            </w:pPr>
          </w:p>
          <w:p w14:paraId="6F8B4849" w14:textId="0075A933" w:rsidR="005C7252" w:rsidRPr="003E45F1" w:rsidRDefault="005C7252" w:rsidP="00A4114F">
            <w:pPr>
              <w:spacing w:before="0" w:after="0"/>
              <w:jc w:val="both"/>
              <w:rPr>
                <w:rFonts w:eastAsia="Calibri" w:cs="Times New Roman"/>
                <w:sz w:val="20"/>
                <w:szCs w:val="20"/>
              </w:rPr>
            </w:pPr>
            <w:r w:rsidRPr="003E45F1">
              <w:rPr>
                <w:rFonts w:eastAsia="Calibri" w:cs="Times New Roman"/>
                <w:sz w:val="20"/>
                <w:szCs w:val="20"/>
              </w:rPr>
              <w:t xml:space="preserve">Ensure pilot trial sample size is sufficiently large to achieve medium effect sizes e.g. with at least 15 participants per treatment arm </w:t>
            </w:r>
            <w:r w:rsidRPr="003E45F1">
              <w:rPr>
                <w:rFonts w:eastAsia="Calibri" w:cs="Times New Roman"/>
                <w:sz w:val="20"/>
                <w:szCs w:val="20"/>
              </w:rPr>
              <w:fldChar w:fldCharType="begin"/>
            </w:r>
            <w:r w:rsidR="005201D5">
              <w:rPr>
                <w:rFonts w:eastAsia="Calibri" w:cs="Times New Roman"/>
                <w:sz w:val="20"/>
                <w:szCs w:val="20"/>
              </w:rPr>
              <w:instrText xml:space="preserve"> ADDIN ZOTERO_ITEM CSL_CITATION {"citationID":"ZDdkxByN","properties":{"formattedCitation":"[47]","plainCitation":"[47]","noteIndex":0},"citationItems":[{"id":2079,"uris":["http://zotero.org/users/8366647/items/FJPP2JY5"],"itemData":{"id":2079,"type":"article-journal","abstract":"Sample size justification is an important consideration when planning a clinical trial, not only for the main trial but also for any preliminary pilot trial. When the outcome is a continuous variable, the sample size calculation requires an accurate estimate of the standard deviation of the outcome measure. A pilot trial can be used to get an estimate of the standard deviation, which could then be used to anticipate what may be observed in the main trial. However, an important consideration is that pilot trials often estimate the standard deviation parameter imprecisely. This paper looks at how we can choose an external pilot trial sample size in order to minimise the sample size of the overall clinical trial programme, that is, the pilot and the main trial together. We produce a method of calculating the optimal solution to the required pilot trial sample size when the standardised effect size for the main trial is known. However, as it may not be possible to know the standardised effect size to be used prior to the pilot trial, approximate rules are also presented. For a main trial designed with 90% power and two-sided 5% significance, we recommend pilot trial sample sizes per treatment arm of 75, 25, 15 and 10 for standardised effect sizes that are extra small (≤0.1), small (0.2), medium (0.5) or large (0.8), respectively.","container-title":"Statistical Methods in Medical Research","DOI":"10.1177/0962280215588241","ISSN":"0962-2802, 1477-0334","issue":"3","journalAbbreviation":"Stat Methods Med Res","language":"en","page":"1057-1073","source":"DOI.org (Crossref)","title":"Estimating the sample size for a pilot randomised trial to minimise the overall trial sample size for the external pilot and main trial for a continuous outcome variable","volume":"25","author":[{"family":"Whitehead","given":"Amy L"},{"family":"Julious","given":"Steven A"},{"family":"Cooper","given":"Cindy L"},{"family":"Campbell","given":"Michael J"}],"issued":{"date-parts":[["2016",6]]}}}],"schema":"https://github.com/citation-style-language/schema/raw/master/csl-citation.json"} </w:instrText>
            </w:r>
            <w:r w:rsidRPr="003E45F1">
              <w:rPr>
                <w:rFonts w:eastAsia="Calibri" w:cs="Times New Roman"/>
                <w:sz w:val="20"/>
                <w:szCs w:val="20"/>
              </w:rPr>
              <w:fldChar w:fldCharType="separate"/>
            </w:r>
            <w:r w:rsidR="005201D5">
              <w:rPr>
                <w:rFonts w:eastAsia="Calibri" w:cs="Times New Roman"/>
                <w:noProof/>
                <w:sz w:val="20"/>
                <w:szCs w:val="20"/>
              </w:rPr>
              <w:t>[47]</w:t>
            </w:r>
            <w:r w:rsidRPr="003E45F1">
              <w:rPr>
                <w:rFonts w:eastAsia="Calibri" w:cs="Times New Roman"/>
                <w:sz w:val="20"/>
                <w:szCs w:val="20"/>
              </w:rPr>
              <w:fldChar w:fldCharType="end"/>
            </w:r>
          </w:p>
        </w:tc>
      </w:tr>
    </w:tbl>
    <w:p w14:paraId="2EFCA4FE" w14:textId="77777777" w:rsidR="0051575B" w:rsidRPr="003E45F1" w:rsidRDefault="0051575B" w:rsidP="00812491">
      <w:pPr>
        <w:rPr>
          <w:b/>
        </w:rPr>
        <w:sectPr w:rsidR="0051575B" w:rsidRPr="003E45F1" w:rsidSect="00936D5A">
          <w:pgSz w:w="12240" w:h="15840"/>
          <w:pgMar w:top="1378" w:right="1181" w:bottom="1138" w:left="1282" w:header="720" w:footer="720" w:gutter="0"/>
          <w:cols w:space="720"/>
          <w:titlePg/>
          <w:docGrid w:linePitch="360"/>
        </w:sectPr>
      </w:pPr>
    </w:p>
    <w:p w14:paraId="53A223A4" w14:textId="4B7E692D" w:rsidR="00812491" w:rsidRPr="003E45F1" w:rsidRDefault="00821D5E" w:rsidP="0051575B">
      <w:pPr>
        <w:pStyle w:val="berschrift1"/>
        <w:ind w:left="0" w:firstLine="0"/>
      </w:pPr>
      <w:bookmarkStart w:id="24" w:name="_Toc14112528"/>
      <w:r w:rsidRPr="003E45F1">
        <w:lastRenderedPageBreak/>
        <w:t>References</w:t>
      </w:r>
      <w:bookmarkEnd w:id="24"/>
    </w:p>
    <w:p w14:paraId="695C8655" w14:textId="77777777" w:rsidR="006B5EEC" w:rsidRPr="006B5EEC" w:rsidRDefault="0051575B">
      <w:pPr>
        <w:widowControl w:val="0"/>
        <w:autoSpaceDE w:val="0"/>
        <w:autoSpaceDN w:val="0"/>
        <w:adjustRightInd w:val="0"/>
        <w:rPr>
          <w:szCs w:val="24"/>
        </w:rPr>
      </w:pPr>
      <w:r w:rsidRPr="003E45F1">
        <w:rPr>
          <w:b/>
        </w:rPr>
        <w:fldChar w:fldCharType="begin"/>
      </w:r>
      <w:r w:rsidR="006B5EEC">
        <w:instrText xml:space="preserve"> ADDIN ZOTERO_BIBL {"uncited":[],"omitted":[],"custom":[]} CSL_BIBLIOGRAPHY </w:instrText>
      </w:r>
      <w:r w:rsidRPr="003E45F1">
        <w:rPr>
          <w:b/>
        </w:rPr>
        <w:fldChar w:fldCharType="separate"/>
      </w:r>
      <w:r w:rsidR="006B5EEC" w:rsidRPr="006B5EEC">
        <w:rPr>
          <w:szCs w:val="24"/>
        </w:rPr>
        <w:t xml:space="preserve">1. </w:t>
      </w:r>
      <w:r w:rsidR="006B5EEC" w:rsidRPr="006B5EEC">
        <w:rPr>
          <w:szCs w:val="24"/>
        </w:rPr>
        <w:tab/>
        <w:t>Wood L, Williams C, Billings J, Johnson S (2019) The therapeutic needs of psychiatric in-patients with psychosis: A qualitative exploration of patient and staff perspectives. BJPsych Open 5:e45. https://doi.org/10.1192/bjo.2019.33</w:t>
      </w:r>
    </w:p>
    <w:p w14:paraId="1D9A5FEB" w14:textId="77777777" w:rsidR="006B5EEC" w:rsidRPr="006B5EEC" w:rsidRDefault="006B5EEC">
      <w:pPr>
        <w:widowControl w:val="0"/>
        <w:autoSpaceDE w:val="0"/>
        <w:autoSpaceDN w:val="0"/>
        <w:adjustRightInd w:val="0"/>
        <w:rPr>
          <w:szCs w:val="24"/>
        </w:rPr>
      </w:pPr>
      <w:r w:rsidRPr="006B5EEC">
        <w:rPr>
          <w:szCs w:val="24"/>
        </w:rPr>
        <w:t xml:space="preserve">2. </w:t>
      </w:r>
      <w:r w:rsidRPr="006B5EEC">
        <w:rPr>
          <w:szCs w:val="24"/>
        </w:rPr>
        <w:tab/>
        <w:t>Griffiths R, Mansell W, Edge D, Tai S (2019) Sources of Distress in First-Episode Psychosis: A Systematic Review and Qualitative Metasynthesis. Qual Health Res 29:107–123. https://doi.org/10.1177/1049732318790544</w:t>
      </w:r>
    </w:p>
    <w:p w14:paraId="465E8992" w14:textId="77777777" w:rsidR="006B5EEC" w:rsidRPr="006B5EEC" w:rsidRDefault="006B5EEC">
      <w:pPr>
        <w:widowControl w:val="0"/>
        <w:autoSpaceDE w:val="0"/>
        <w:autoSpaceDN w:val="0"/>
        <w:adjustRightInd w:val="0"/>
        <w:rPr>
          <w:szCs w:val="24"/>
        </w:rPr>
      </w:pPr>
      <w:r w:rsidRPr="006B5EEC">
        <w:rPr>
          <w:szCs w:val="24"/>
        </w:rPr>
        <w:t xml:space="preserve">3. </w:t>
      </w:r>
      <w:r w:rsidRPr="006B5EEC">
        <w:rPr>
          <w:szCs w:val="24"/>
        </w:rPr>
        <w:tab/>
        <w:t>Bowers L, Chaplin R, Quirk A, Lelliott P (2009) A conceptual model of the aims and functions of acute inpatient psychiatry. J Ment Health 18:316–325. https://doi.org/10.1080/09638230802053359</w:t>
      </w:r>
    </w:p>
    <w:p w14:paraId="33D07FA8" w14:textId="77777777" w:rsidR="006B5EEC" w:rsidRPr="006B5EEC" w:rsidRDefault="006B5EEC">
      <w:pPr>
        <w:widowControl w:val="0"/>
        <w:autoSpaceDE w:val="0"/>
        <w:autoSpaceDN w:val="0"/>
        <w:adjustRightInd w:val="0"/>
        <w:rPr>
          <w:szCs w:val="24"/>
        </w:rPr>
      </w:pPr>
      <w:r w:rsidRPr="006B5EEC">
        <w:rPr>
          <w:szCs w:val="24"/>
        </w:rPr>
        <w:t xml:space="preserve">4. </w:t>
      </w:r>
      <w:r w:rsidRPr="006B5EEC">
        <w:rPr>
          <w:szCs w:val="24"/>
        </w:rPr>
        <w:tab/>
        <w:t>Barnicot K, Michael C, Trione E, et al (2020) Psychological interventions for acute psychiatric inpatients with schizophrenia-spectrum disorders: A systematic review and meta-analysis. Clin Psychol Rev 82:101929. https://doi.org/10.1016/j.cpr.2020.101929</w:t>
      </w:r>
    </w:p>
    <w:p w14:paraId="60BE0CCC" w14:textId="77777777" w:rsidR="006B5EEC" w:rsidRPr="006B5EEC" w:rsidRDefault="006B5EEC">
      <w:pPr>
        <w:widowControl w:val="0"/>
        <w:autoSpaceDE w:val="0"/>
        <w:autoSpaceDN w:val="0"/>
        <w:adjustRightInd w:val="0"/>
        <w:rPr>
          <w:szCs w:val="24"/>
        </w:rPr>
      </w:pPr>
      <w:r w:rsidRPr="006B5EEC">
        <w:rPr>
          <w:szCs w:val="24"/>
        </w:rPr>
        <w:t xml:space="preserve">5. </w:t>
      </w:r>
      <w:r w:rsidRPr="006B5EEC">
        <w:rPr>
          <w:szCs w:val="24"/>
        </w:rPr>
        <w:tab/>
        <w:t>Bartholomew Eldredge LK (2016) Planning health promotion programs: an intervention mapping approach, Fourth edition. Jossey-Bass &amp; Pfeiffer Imprints, Wiley, San Francisco, CA</w:t>
      </w:r>
    </w:p>
    <w:p w14:paraId="75FDD3DC" w14:textId="77777777" w:rsidR="006B5EEC" w:rsidRPr="006B5EEC" w:rsidRDefault="006B5EEC">
      <w:pPr>
        <w:widowControl w:val="0"/>
        <w:autoSpaceDE w:val="0"/>
        <w:autoSpaceDN w:val="0"/>
        <w:adjustRightInd w:val="0"/>
        <w:rPr>
          <w:szCs w:val="24"/>
        </w:rPr>
      </w:pPr>
      <w:r w:rsidRPr="006B5EEC">
        <w:rPr>
          <w:szCs w:val="24"/>
        </w:rPr>
        <w:t xml:space="preserve">6. </w:t>
      </w:r>
      <w:r w:rsidRPr="006B5EEC">
        <w:rPr>
          <w:szCs w:val="24"/>
        </w:rPr>
        <w:tab/>
        <w:t>Teresi JA, Yu X, Stewart AL, Hays RD (2022) Guidelines for Designing and Evaluating Feasibility Pilot Studies. Med Care 60:95–103. https://doi.org/10.1097/MLR.0000000000001664</w:t>
      </w:r>
    </w:p>
    <w:p w14:paraId="25B59263" w14:textId="5257CE56" w:rsidR="006B5EEC" w:rsidRPr="006B5EEC" w:rsidRDefault="006B5EEC">
      <w:pPr>
        <w:widowControl w:val="0"/>
        <w:autoSpaceDE w:val="0"/>
        <w:autoSpaceDN w:val="0"/>
        <w:adjustRightInd w:val="0"/>
        <w:rPr>
          <w:szCs w:val="24"/>
        </w:rPr>
      </w:pPr>
      <w:r w:rsidRPr="006B5EEC">
        <w:rPr>
          <w:szCs w:val="24"/>
        </w:rPr>
        <w:t xml:space="preserve">7. </w:t>
      </w:r>
      <w:r w:rsidRPr="006B5EEC">
        <w:rPr>
          <w:szCs w:val="24"/>
        </w:rPr>
        <w:tab/>
      </w:r>
      <w:r w:rsidR="00AF5B79" w:rsidRPr="00BD6BA5">
        <w:rPr>
          <w:szCs w:val="24"/>
          <w:lang w:val="en-US"/>
        </w:rPr>
        <w:t xml:space="preserve">Gussmann E, Lucae S, Falkai P, et al (2023) Developing a mechanism-based therapy for acute psychiatric inpatients with psychotic symptoms: an Intervention Mapping approach. Frontiers in Psychiatry 14. </w:t>
      </w:r>
      <w:hyperlink r:id="rId22" w:history="1">
        <w:r w:rsidR="00AF5B79" w:rsidRPr="00BD6BA5">
          <w:rPr>
            <w:rStyle w:val="Hyperlink"/>
            <w:color w:val="auto"/>
            <w:szCs w:val="24"/>
            <w:u w:val="none"/>
            <w:lang w:val="en-US"/>
          </w:rPr>
          <w:t>https://doi.org/10.3389/fpsyt.2023.1160075</w:t>
        </w:r>
      </w:hyperlink>
    </w:p>
    <w:p w14:paraId="41BDB65B" w14:textId="77777777" w:rsidR="006B5EEC" w:rsidRPr="006B5EEC" w:rsidRDefault="006B5EEC">
      <w:pPr>
        <w:widowControl w:val="0"/>
        <w:autoSpaceDE w:val="0"/>
        <w:autoSpaceDN w:val="0"/>
        <w:adjustRightInd w:val="0"/>
        <w:rPr>
          <w:szCs w:val="24"/>
        </w:rPr>
      </w:pPr>
      <w:r w:rsidRPr="006B5EEC">
        <w:rPr>
          <w:szCs w:val="24"/>
        </w:rPr>
        <w:t xml:space="preserve">8. </w:t>
      </w:r>
      <w:r w:rsidRPr="006B5EEC">
        <w:rPr>
          <w:szCs w:val="24"/>
        </w:rPr>
        <w:tab/>
        <w:t>Bleijenberg N, de Man-van Ginkel JM, Trappenburg JCA, et al (2018) Increasing value and reducing waste by optimizing the development of complex interventions: Enriching the development phase of the Medical Research Council (MRC) Framework. Int J Nurs Stud 79:86–93. https://doi.org/10.1016/j.ijnurstu.2017.12.001</w:t>
      </w:r>
    </w:p>
    <w:p w14:paraId="2609AB75" w14:textId="77777777" w:rsidR="006B5EEC" w:rsidRPr="006B5EEC" w:rsidRDefault="006B5EEC">
      <w:pPr>
        <w:widowControl w:val="0"/>
        <w:autoSpaceDE w:val="0"/>
        <w:autoSpaceDN w:val="0"/>
        <w:adjustRightInd w:val="0"/>
        <w:rPr>
          <w:szCs w:val="24"/>
        </w:rPr>
      </w:pPr>
      <w:r w:rsidRPr="006B5EEC">
        <w:rPr>
          <w:szCs w:val="24"/>
        </w:rPr>
        <w:t xml:space="preserve">9. </w:t>
      </w:r>
      <w:r w:rsidRPr="006B5EEC">
        <w:rPr>
          <w:szCs w:val="24"/>
        </w:rPr>
        <w:tab/>
        <w:t>El-Hagrassy MM, Duarte D, Thibaut A, et al (2018) Principles of Designing a Clinical Trial: Optimizing Chances of Trial Success. Curr Behav Neurosci Rep 5:143–152. https://doi.org/10.1007/s40473-018-0152-y</w:t>
      </w:r>
    </w:p>
    <w:p w14:paraId="5C037EA5" w14:textId="77777777" w:rsidR="006B5EEC" w:rsidRPr="006B5EEC" w:rsidRDefault="006B5EEC">
      <w:pPr>
        <w:widowControl w:val="0"/>
        <w:autoSpaceDE w:val="0"/>
        <w:autoSpaceDN w:val="0"/>
        <w:adjustRightInd w:val="0"/>
        <w:rPr>
          <w:szCs w:val="24"/>
        </w:rPr>
      </w:pPr>
      <w:r w:rsidRPr="006B5EEC">
        <w:rPr>
          <w:szCs w:val="24"/>
        </w:rPr>
        <w:t xml:space="preserve">10. </w:t>
      </w:r>
      <w:r w:rsidRPr="006B5EEC">
        <w:rPr>
          <w:szCs w:val="24"/>
        </w:rPr>
        <w:tab/>
        <w:t>Kazdin AE (2007) Mediators and Mechanisms of Change in Psychotherapy Research. Annu Rev Clin Psychol 3:1–27. https://doi.org/10.1146/annurev.clinpsy.3.022806.091432</w:t>
      </w:r>
    </w:p>
    <w:p w14:paraId="0D1E634D" w14:textId="77777777" w:rsidR="006B5EEC" w:rsidRPr="006B5EEC" w:rsidRDefault="006B5EEC">
      <w:pPr>
        <w:widowControl w:val="0"/>
        <w:autoSpaceDE w:val="0"/>
        <w:autoSpaceDN w:val="0"/>
        <w:adjustRightInd w:val="0"/>
        <w:rPr>
          <w:szCs w:val="24"/>
        </w:rPr>
      </w:pPr>
      <w:r w:rsidRPr="006B5EEC">
        <w:rPr>
          <w:szCs w:val="24"/>
        </w:rPr>
        <w:t xml:space="preserve">11. </w:t>
      </w:r>
      <w:r w:rsidRPr="006B5EEC">
        <w:rPr>
          <w:szCs w:val="24"/>
        </w:rPr>
        <w:tab/>
        <w:t>Corrigan PW, Michaels PJ, Vega E, et al (2012) Self-stigma of mental illness scale—short form: Reliability and validity. Psychiatry Res 199:65–69. https://doi.org/10.1016/j.psychres.2012.04.009</w:t>
      </w:r>
    </w:p>
    <w:p w14:paraId="61D42EE7" w14:textId="77777777" w:rsidR="006B5EEC" w:rsidRPr="00BD6BA5" w:rsidRDefault="006B5EEC">
      <w:pPr>
        <w:widowControl w:val="0"/>
        <w:autoSpaceDE w:val="0"/>
        <w:autoSpaceDN w:val="0"/>
        <w:adjustRightInd w:val="0"/>
        <w:rPr>
          <w:szCs w:val="24"/>
          <w:lang w:val="de-DE"/>
        </w:rPr>
      </w:pPr>
      <w:r w:rsidRPr="006B5EEC">
        <w:rPr>
          <w:szCs w:val="24"/>
        </w:rPr>
        <w:t xml:space="preserve">12. </w:t>
      </w:r>
      <w:r w:rsidRPr="006B5EEC">
        <w:rPr>
          <w:szCs w:val="24"/>
        </w:rPr>
        <w:tab/>
        <w:t xml:space="preserve">Hofmann SG, Hayes SC (2019) The Future of Intervention Science: Process-Based Therapy. </w:t>
      </w:r>
      <w:r w:rsidRPr="00BD6BA5">
        <w:rPr>
          <w:szCs w:val="24"/>
          <w:lang w:val="de-DE"/>
        </w:rPr>
        <w:t>Clin Psychol Sci 7:37–50. https://doi.org/10.1177/2167702618772296</w:t>
      </w:r>
    </w:p>
    <w:p w14:paraId="24183B05" w14:textId="77777777" w:rsidR="006B5EEC" w:rsidRPr="00BD6BA5" w:rsidRDefault="006B5EEC">
      <w:pPr>
        <w:widowControl w:val="0"/>
        <w:autoSpaceDE w:val="0"/>
        <w:autoSpaceDN w:val="0"/>
        <w:adjustRightInd w:val="0"/>
        <w:rPr>
          <w:szCs w:val="24"/>
          <w:lang w:val="de-DE"/>
        </w:rPr>
      </w:pPr>
      <w:r w:rsidRPr="00BD6BA5">
        <w:rPr>
          <w:szCs w:val="24"/>
          <w:lang w:val="de-DE"/>
        </w:rPr>
        <w:t xml:space="preserve">13. </w:t>
      </w:r>
      <w:r w:rsidRPr="00BD6BA5">
        <w:rPr>
          <w:szCs w:val="24"/>
          <w:lang w:val="de-DE"/>
        </w:rPr>
        <w:tab/>
        <w:t>Herpertz S, Schramm E, Deisenhofer A-K (2022) Modulare Psychotherapie: ein Mechanismus-basiertes, personalisiertes Vorgehen. Schattauer, Stuttgart</w:t>
      </w:r>
    </w:p>
    <w:p w14:paraId="509D0642" w14:textId="77777777" w:rsidR="006B5EEC" w:rsidRPr="00BD6BA5" w:rsidRDefault="006B5EEC">
      <w:pPr>
        <w:widowControl w:val="0"/>
        <w:autoSpaceDE w:val="0"/>
        <w:autoSpaceDN w:val="0"/>
        <w:adjustRightInd w:val="0"/>
        <w:rPr>
          <w:szCs w:val="24"/>
          <w:lang w:val="de-DE"/>
        </w:rPr>
      </w:pPr>
      <w:r w:rsidRPr="00BD6BA5">
        <w:rPr>
          <w:szCs w:val="24"/>
          <w:lang w:val="de-DE"/>
        </w:rPr>
        <w:lastRenderedPageBreak/>
        <w:t xml:space="preserve">14. </w:t>
      </w:r>
      <w:r w:rsidRPr="00BD6BA5">
        <w:rPr>
          <w:szCs w:val="24"/>
          <w:lang w:val="de-DE"/>
        </w:rPr>
        <w:tab/>
        <w:t>Bäuml J (2016) Handbuch der Psychoedukation: für Psychiatrie, Psychotherapie und Psychosomatische Medizin; mit ... 61 Tabellen. Schattauer, Stuttgart</w:t>
      </w:r>
    </w:p>
    <w:p w14:paraId="3305EAD8" w14:textId="77777777" w:rsidR="006B5EEC" w:rsidRPr="00BD6BA5" w:rsidRDefault="006B5EEC">
      <w:pPr>
        <w:widowControl w:val="0"/>
        <w:autoSpaceDE w:val="0"/>
        <w:autoSpaceDN w:val="0"/>
        <w:adjustRightInd w:val="0"/>
        <w:rPr>
          <w:szCs w:val="24"/>
          <w:lang w:val="de-DE"/>
        </w:rPr>
      </w:pPr>
      <w:r w:rsidRPr="00BD6BA5">
        <w:rPr>
          <w:szCs w:val="24"/>
          <w:lang w:val="de-DE"/>
        </w:rPr>
        <w:t xml:space="preserve">15. </w:t>
      </w:r>
      <w:r w:rsidRPr="00BD6BA5">
        <w:rPr>
          <w:szCs w:val="24"/>
          <w:lang w:val="de-DE"/>
        </w:rPr>
        <w:tab/>
        <w:t>Bohus M, Wolf-Arehult M (2016) Interaktives Skillstraining für Borderline-Patienten: das Therapeutenmanual: mit 158 Info- und Arbeitsblättern, 2., aktualisierte und erweiterte Auflage. Schattauer, Stuttgart</w:t>
      </w:r>
    </w:p>
    <w:p w14:paraId="050F2448" w14:textId="77777777" w:rsidR="006B5EEC" w:rsidRPr="00BD6BA5" w:rsidRDefault="006B5EEC">
      <w:pPr>
        <w:widowControl w:val="0"/>
        <w:autoSpaceDE w:val="0"/>
        <w:autoSpaceDN w:val="0"/>
        <w:adjustRightInd w:val="0"/>
        <w:rPr>
          <w:szCs w:val="24"/>
          <w:lang w:val="de-DE"/>
        </w:rPr>
      </w:pPr>
      <w:r w:rsidRPr="00BD6BA5">
        <w:rPr>
          <w:szCs w:val="24"/>
          <w:lang w:val="de-DE"/>
        </w:rPr>
        <w:t xml:space="preserve">16. </w:t>
      </w:r>
      <w:r w:rsidRPr="00BD6BA5">
        <w:rPr>
          <w:szCs w:val="24"/>
          <w:lang w:val="de-DE"/>
        </w:rPr>
        <w:tab/>
        <w:t>Hofheinz C, Heidenreich T, Michalak J (2017) Werteorientierte Verhaltensaktivierung bei depressiven Störungen: Therapiemanual: mit E-Book inside und Arbeitsmaterial, 1. Auflage. Beltz, Weinheim Basel</w:t>
      </w:r>
    </w:p>
    <w:p w14:paraId="30EFA065" w14:textId="77777777" w:rsidR="006B5EEC" w:rsidRPr="006B5EEC" w:rsidRDefault="006B5EEC">
      <w:pPr>
        <w:widowControl w:val="0"/>
        <w:autoSpaceDE w:val="0"/>
        <w:autoSpaceDN w:val="0"/>
        <w:adjustRightInd w:val="0"/>
        <w:rPr>
          <w:szCs w:val="24"/>
        </w:rPr>
      </w:pPr>
      <w:r w:rsidRPr="00BD6BA5">
        <w:rPr>
          <w:szCs w:val="24"/>
          <w:lang w:val="de-DE"/>
        </w:rPr>
        <w:t xml:space="preserve">17. </w:t>
      </w:r>
      <w:r w:rsidRPr="00BD6BA5">
        <w:rPr>
          <w:szCs w:val="24"/>
          <w:lang w:val="de-DE"/>
        </w:rPr>
        <w:tab/>
        <w:t xml:space="preserve">Lindenmeyer J (2021) Alkoholabhängigkeit, Angststörungen, Arbeitstherapie, Genusstraining, Männliche Sexualität und Partnerschaft, Nachsorge, Partnerseminar, Pathologischer PC- und Internetgebrauch, Pathologisches Glücksspiel, Raucherentwöhnung, Stress am Arbeitsplatz: mit E-Book inside und Arbeitsmaterial, 3., überarbeitete und erweiterte Auflage. </w:t>
      </w:r>
      <w:r w:rsidRPr="006B5EEC">
        <w:rPr>
          <w:szCs w:val="24"/>
        </w:rPr>
        <w:t>Beltz, Weinheim Basel</w:t>
      </w:r>
    </w:p>
    <w:p w14:paraId="73E90C0B" w14:textId="77777777" w:rsidR="006B5EEC" w:rsidRPr="006B5EEC" w:rsidRDefault="006B5EEC">
      <w:pPr>
        <w:widowControl w:val="0"/>
        <w:autoSpaceDE w:val="0"/>
        <w:autoSpaceDN w:val="0"/>
        <w:adjustRightInd w:val="0"/>
        <w:rPr>
          <w:szCs w:val="24"/>
        </w:rPr>
      </w:pPr>
      <w:r w:rsidRPr="006B5EEC">
        <w:rPr>
          <w:szCs w:val="24"/>
        </w:rPr>
        <w:t xml:space="preserve">18. </w:t>
      </w:r>
      <w:r w:rsidRPr="006B5EEC">
        <w:rPr>
          <w:szCs w:val="24"/>
        </w:rPr>
        <w:tab/>
        <w:t>Ebrahimi A, Poursharifi H, Dolatshahi B, et al (2021) The Cognitive Model of Negative Symptoms in Schizophrenia: A Hierarchical Component Model With PLS-SEM. Front Psychiatry 12:707291. https://doi.org/10.3389/fpsyt.2021.707291</w:t>
      </w:r>
    </w:p>
    <w:p w14:paraId="4E7FFB87" w14:textId="77777777" w:rsidR="006B5EEC" w:rsidRPr="006B5EEC" w:rsidRDefault="006B5EEC">
      <w:pPr>
        <w:widowControl w:val="0"/>
        <w:autoSpaceDE w:val="0"/>
        <w:autoSpaceDN w:val="0"/>
        <w:adjustRightInd w:val="0"/>
        <w:rPr>
          <w:szCs w:val="24"/>
        </w:rPr>
      </w:pPr>
      <w:r w:rsidRPr="006B5EEC">
        <w:rPr>
          <w:szCs w:val="24"/>
        </w:rPr>
        <w:t xml:space="preserve">19. </w:t>
      </w:r>
      <w:r w:rsidRPr="006B5EEC">
        <w:rPr>
          <w:szCs w:val="24"/>
        </w:rPr>
        <w:tab/>
        <w:t>Freeman D, Garety PA, Kuipers E, et al (2002) A cognitive model of persecutory delusions. Br J Clin Psychol 41:331–347. https://doi.org/10.1348/014466502760387461</w:t>
      </w:r>
    </w:p>
    <w:p w14:paraId="1EE15BDD" w14:textId="77777777" w:rsidR="006B5EEC" w:rsidRPr="006B5EEC" w:rsidRDefault="006B5EEC">
      <w:pPr>
        <w:widowControl w:val="0"/>
        <w:autoSpaceDE w:val="0"/>
        <w:autoSpaceDN w:val="0"/>
        <w:adjustRightInd w:val="0"/>
        <w:rPr>
          <w:szCs w:val="24"/>
        </w:rPr>
      </w:pPr>
      <w:r w:rsidRPr="006B5EEC">
        <w:rPr>
          <w:szCs w:val="24"/>
        </w:rPr>
        <w:t xml:space="preserve">20. </w:t>
      </w:r>
      <w:r w:rsidRPr="006B5EEC">
        <w:rPr>
          <w:szCs w:val="24"/>
        </w:rPr>
        <w:tab/>
        <w:t>Garety PA, Kuipers E, Fowler D, et al (2001) A cognitive model of the positive symptoms of psychosis. Psychol Med 31:189–195. https://doi.org/10.1017/S0033291701003312</w:t>
      </w:r>
    </w:p>
    <w:p w14:paraId="468DDD64" w14:textId="77777777" w:rsidR="006B5EEC" w:rsidRPr="006B5EEC" w:rsidRDefault="006B5EEC">
      <w:pPr>
        <w:widowControl w:val="0"/>
        <w:autoSpaceDE w:val="0"/>
        <w:autoSpaceDN w:val="0"/>
        <w:adjustRightInd w:val="0"/>
        <w:rPr>
          <w:szCs w:val="24"/>
        </w:rPr>
      </w:pPr>
      <w:r w:rsidRPr="006B5EEC">
        <w:rPr>
          <w:szCs w:val="24"/>
        </w:rPr>
        <w:t xml:space="preserve">21. </w:t>
      </w:r>
      <w:r w:rsidRPr="006B5EEC">
        <w:rPr>
          <w:szCs w:val="24"/>
        </w:rPr>
        <w:tab/>
        <w:t>Kircher TTJ, Koch K, Stottmeister F, Durst V (2007) Metacognition and Reflexivity in Patients with Schizophrenia. Psychopathology 40:254–260. https://doi.org/10.1159/000101730</w:t>
      </w:r>
    </w:p>
    <w:p w14:paraId="4B731055" w14:textId="77777777" w:rsidR="006B5EEC" w:rsidRPr="006B5EEC" w:rsidRDefault="006B5EEC">
      <w:pPr>
        <w:widowControl w:val="0"/>
        <w:autoSpaceDE w:val="0"/>
        <w:autoSpaceDN w:val="0"/>
        <w:adjustRightInd w:val="0"/>
        <w:rPr>
          <w:szCs w:val="24"/>
        </w:rPr>
      </w:pPr>
      <w:r w:rsidRPr="006B5EEC">
        <w:rPr>
          <w:szCs w:val="24"/>
        </w:rPr>
        <w:t xml:space="preserve">22. </w:t>
      </w:r>
      <w:r w:rsidRPr="006B5EEC">
        <w:rPr>
          <w:szCs w:val="24"/>
        </w:rPr>
        <w:tab/>
        <w:t>Alegría M, NeMoyer A, Falgàs Bagué I, et al (2018) Social Determinants of Mental Health: Where We Are and Where We Need to Go. Curr Psychiatry Rep 20:95. https://doi.org/10.1007/s11920-018-0969-9</w:t>
      </w:r>
    </w:p>
    <w:p w14:paraId="18465FE7" w14:textId="77777777" w:rsidR="006B5EEC" w:rsidRPr="006B5EEC" w:rsidRDefault="006B5EEC">
      <w:pPr>
        <w:widowControl w:val="0"/>
        <w:autoSpaceDE w:val="0"/>
        <w:autoSpaceDN w:val="0"/>
        <w:adjustRightInd w:val="0"/>
        <w:rPr>
          <w:szCs w:val="24"/>
        </w:rPr>
      </w:pPr>
      <w:r w:rsidRPr="006B5EEC">
        <w:rPr>
          <w:szCs w:val="24"/>
        </w:rPr>
        <w:t xml:space="preserve">23. </w:t>
      </w:r>
      <w:r w:rsidRPr="006B5EEC">
        <w:rPr>
          <w:szCs w:val="24"/>
        </w:rPr>
        <w:tab/>
        <w:t>Larøi F, Woodward TS (2007) Hallucinations from a Cognitive Perspective. Harv Rev Psychiatry 15:109–117. https://doi.org/10.1080/10673220701401993</w:t>
      </w:r>
    </w:p>
    <w:p w14:paraId="5ED9DE48" w14:textId="7299705B" w:rsidR="006B5EEC" w:rsidRPr="006B5EEC" w:rsidRDefault="006B5EEC">
      <w:pPr>
        <w:widowControl w:val="0"/>
        <w:autoSpaceDE w:val="0"/>
        <w:autoSpaceDN w:val="0"/>
        <w:adjustRightInd w:val="0"/>
        <w:rPr>
          <w:szCs w:val="24"/>
        </w:rPr>
      </w:pPr>
      <w:r w:rsidRPr="006B5EEC">
        <w:rPr>
          <w:szCs w:val="24"/>
        </w:rPr>
        <w:t xml:space="preserve">24. </w:t>
      </w:r>
      <w:r w:rsidRPr="006B5EEC">
        <w:rPr>
          <w:szCs w:val="24"/>
        </w:rPr>
        <w:tab/>
        <w:t>Bach PA, Gaudiano B, Pankey J, et al (2006)</w:t>
      </w:r>
      <w:r w:rsidR="00661A3B">
        <w:rPr>
          <w:szCs w:val="24"/>
        </w:rPr>
        <w:t xml:space="preserve"> Acceptance, mindfulness, values, and psychosis: applying acceptance and commitment therapy (ACT) to the chronically mentally ill.</w:t>
      </w:r>
      <w:r w:rsidRPr="006B5EEC">
        <w:rPr>
          <w:szCs w:val="24"/>
        </w:rPr>
        <w:t xml:space="preserve"> In: Mindfulness-Based Treatment Approaches. Elsevier, pp 93–116</w:t>
      </w:r>
    </w:p>
    <w:p w14:paraId="6731674A" w14:textId="77777777" w:rsidR="006B5EEC" w:rsidRPr="006B5EEC" w:rsidRDefault="006B5EEC">
      <w:pPr>
        <w:widowControl w:val="0"/>
        <w:autoSpaceDE w:val="0"/>
        <w:autoSpaceDN w:val="0"/>
        <w:adjustRightInd w:val="0"/>
        <w:rPr>
          <w:szCs w:val="24"/>
        </w:rPr>
      </w:pPr>
      <w:r w:rsidRPr="006B5EEC">
        <w:rPr>
          <w:szCs w:val="24"/>
        </w:rPr>
        <w:t xml:space="preserve">25. </w:t>
      </w:r>
      <w:r w:rsidRPr="006B5EEC">
        <w:rPr>
          <w:szCs w:val="24"/>
        </w:rPr>
        <w:tab/>
        <w:t>Jelinek L, Hauschildt M, Moritz S (2015) Metakognitives Training bei Depression (D-MKT): mit E-Book inside und Trainingsmaterial, 1. Aufl. Beltz, Weinheim</w:t>
      </w:r>
    </w:p>
    <w:p w14:paraId="6D547ABD" w14:textId="77777777" w:rsidR="006B5EEC" w:rsidRPr="006B5EEC" w:rsidRDefault="006B5EEC">
      <w:pPr>
        <w:widowControl w:val="0"/>
        <w:autoSpaceDE w:val="0"/>
        <w:autoSpaceDN w:val="0"/>
        <w:adjustRightInd w:val="0"/>
        <w:rPr>
          <w:szCs w:val="24"/>
        </w:rPr>
      </w:pPr>
      <w:r w:rsidRPr="006B5EEC">
        <w:rPr>
          <w:szCs w:val="24"/>
        </w:rPr>
        <w:t xml:space="preserve">26. </w:t>
      </w:r>
      <w:r w:rsidRPr="006B5EEC">
        <w:rPr>
          <w:szCs w:val="24"/>
        </w:rPr>
        <w:tab/>
        <w:t>Moritz S, Woodward TS (2007) Metacognitive training in schizophrenia: from basic research to knowledge translation and intervention: Curr Opin Psychiatry 20:619–625. https://doi.org/10.1097/YCO.0b013e3282f0b8ed</w:t>
      </w:r>
    </w:p>
    <w:p w14:paraId="5CF5A456" w14:textId="77777777" w:rsidR="006B5EEC" w:rsidRPr="006B5EEC" w:rsidRDefault="006B5EEC">
      <w:pPr>
        <w:widowControl w:val="0"/>
        <w:autoSpaceDE w:val="0"/>
        <w:autoSpaceDN w:val="0"/>
        <w:adjustRightInd w:val="0"/>
        <w:rPr>
          <w:szCs w:val="24"/>
        </w:rPr>
      </w:pPr>
      <w:r w:rsidRPr="006B5EEC">
        <w:rPr>
          <w:szCs w:val="24"/>
        </w:rPr>
        <w:t xml:space="preserve">27. </w:t>
      </w:r>
      <w:r w:rsidRPr="006B5EEC">
        <w:rPr>
          <w:szCs w:val="24"/>
        </w:rPr>
        <w:tab/>
        <w:t>Fischer R, Scheunemann J, Bohlender A, et al (2022) ‘You are trying to teach us to think more slowly!’: Adapting Metacognitive Training for the acute care setting—A case report. Clin Psy</w:t>
      </w:r>
      <w:r w:rsidRPr="006B5EEC">
        <w:rPr>
          <w:szCs w:val="24"/>
        </w:rPr>
        <w:lastRenderedPageBreak/>
        <w:t>chol Psychother cpp.2755. https://doi.org/10.1002/cpp.2755</w:t>
      </w:r>
    </w:p>
    <w:p w14:paraId="56AE64DC" w14:textId="77777777" w:rsidR="006B5EEC" w:rsidRPr="006B5EEC" w:rsidRDefault="006B5EEC">
      <w:pPr>
        <w:widowControl w:val="0"/>
        <w:autoSpaceDE w:val="0"/>
        <w:autoSpaceDN w:val="0"/>
        <w:adjustRightInd w:val="0"/>
        <w:rPr>
          <w:szCs w:val="24"/>
        </w:rPr>
      </w:pPr>
      <w:r w:rsidRPr="006B5EEC">
        <w:rPr>
          <w:szCs w:val="24"/>
        </w:rPr>
        <w:t xml:space="preserve">28. </w:t>
      </w:r>
      <w:r w:rsidRPr="006B5EEC">
        <w:rPr>
          <w:szCs w:val="24"/>
        </w:rPr>
        <w:tab/>
        <w:t>Pearson A, Tingey R (2011) ACT for psychosis: A treatment protocol for group therapy. Parma, Italy</w:t>
      </w:r>
    </w:p>
    <w:p w14:paraId="7B604228" w14:textId="77777777" w:rsidR="006B5EEC" w:rsidRPr="006B5EEC" w:rsidRDefault="006B5EEC">
      <w:pPr>
        <w:widowControl w:val="0"/>
        <w:autoSpaceDE w:val="0"/>
        <w:autoSpaceDN w:val="0"/>
        <w:adjustRightInd w:val="0"/>
        <w:rPr>
          <w:szCs w:val="24"/>
        </w:rPr>
      </w:pPr>
      <w:r w:rsidRPr="006B5EEC">
        <w:rPr>
          <w:szCs w:val="24"/>
        </w:rPr>
        <w:t xml:space="preserve">29. </w:t>
      </w:r>
      <w:r w:rsidRPr="006B5EEC">
        <w:rPr>
          <w:szCs w:val="24"/>
        </w:rPr>
        <w:tab/>
        <w:t>Stoddard JA, Afari N (2014) The big book of ACT metaphors: a practitioner’s guide to experiential exercises and metaphors in acceptance and commitment therapy. New Harbinger Publications, Oakland, CA</w:t>
      </w:r>
    </w:p>
    <w:p w14:paraId="36D6EA80" w14:textId="77777777" w:rsidR="006B5EEC" w:rsidRPr="006B5EEC" w:rsidRDefault="006B5EEC">
      <w:pPr>
        <w:widowControl w:val="0"/>
        <w:autoSpaceDE w:val="0"/>
        <w:autoSpaceDN w:val="0"/>
        <w:adjustRightInd w:val="0"/>
        <w:rPr>
          <w:szCs w:val="24"/>
        </w:rPr>
      </w:pPr>
      <w:r w:rsidRPr="006B5EEC">
        <w:rPr>
          <w:szCs w:val="24"/>
        </w:rPr>
        <w:t xml:space="preserve">30. </w:t>
      </w:r>
      <w:r w:rsidRPr="006B5EEC">
        <w:rPr>
          <w:szCs w:val="24"/>
        </w:rPr>
        <w:tab/>
        <w:t>Johns LC, Oliver JE, Khondoker M, et al (2016) The feasibility and acceptability of a brief Acceptance and Commitment Therapy (ACT) group intervention for people with psychosis: The ‘ACT for life’ study. J Behav Ther Exp Psychiatry 50:257–263. https://doi.org/10.1016/j.jbtep.2015.10.001</w:t>
      </w:r>
    </w:p>
    <w:p w14:paraId="6DEEEE9D" w14:textId="77777777" w:rsidR="006B5EEC" w:rsidRPr="006B5EEC" w:rsidRDefault="006B5EEC">
      <w:pPr>
        <w:widowControl w:val="0"/>
        <w:autoSpaceDE w:val="0"/>
        <w:autoSpaceDN w:val="0"/>
        <w:adjustRightInd w:val="0"/>
        <w:rPr>
          <w:szCs w:val="24"/>
        </w:rPr>
      </w:pPr>
      <w:r w:rsidRPr="006B5EEC">
        <w:rPr>
          <w:szCs w:val="24"/>
        </w:rPr>
        <w:t xml:space="preserve">31. </w:t>
      </w:r>
      <w:r w:rsidRPr="006B5EEC">
        <w:rPr>
          <w:szCs w:val="24"/>
        </w:rPr>
        <w:tab/>
        <w:t>Wells A (2011) Metacognitive therapy for anxiety and depression. Guilford, New York, NY</w:t>
      </w:r>
    </w:p>
    <w:p w14:paraId="0244ED22" w14:textId="77777777" w:rsidR="006B5EEC" w:rsidRPr="006B5EEC" w:rsidRDefault="006B5EEC">
      <w:pPr>
        <w:widowControl w:val="0"/>
        <w:autoSpaceDE w:val="0"/>
        <w:autoSpaceDN w:val="0"/>
        <w:adjustRightInd w:val="0"/>
        <w:rPr>
          <w:szCs w:val="24"/>
        </w:rPr>
      </w:pPr>
      <w:r w:rsidRPr="006B5EEC">
        <w:rPr>
          <w:szCs w:val="24"/>
        </w:rPr>
        <w:t xml:space="preserve">32. </w:t>
      </w:r>
      <w:r w:rsidRPr="006B5EEC">
        <w:rPr>
          <w:szCs w:val="24"/>
        </w:rPr>
        <w:tab/>
        <w:t>Birulés I, López-Carrilero R, Cuadras D, et al (2020) Cognitive Insight in First-Episode Psychosis: Changes during Metacognitive Training. J Pers Med 10:253. https://doi.org/10.3390/jpm10040253</w:t>
      </w:r>
    </w:p>
    <w:p w14:paraId="2949DAA4" w14:textId="77777777" w:rsidR="006B5EEC" w:rsidRPr="006B5EEC" w:rsidRDefault="006B5EEC">
      <w:pPr>
        <w:widowControl w:val="0"/>
        <w:autoSpaceDE w:val="0"/>
        <w:autoSpaceDN w:val="0"/>
        <w:adjustRightInd w:val="0"/>
        <w:rPr>
          <w:szCs w:val="24"/>
        </w:rPr>
      </w:pPr>
      <w:r w:rsidRPr="006B5EEC">
        <w:rPr>
          <w:szCs w:val="24"/>
        </w:rPr>
        <w:t xml:space="preserve">33. </w:t>
      </w:r>
      <w:r w:rsidRPr="006B5EEC">
        <w:rPr>
          <w:szCs w:val="24"/>
        </w:rPr>
        <w:tab/>
        <w:t>Sabbag S, Twamley EW, Vella L, et al (2012) Predictors of the accuracy of self assessment of everyday functioning in people with schizophrenia. Schizophr Res 137:190–195. https://doi.org/10.1016/j.schres.2012.02.002</w:t>
      </w:r>
    </w:p>
    <w:p w14:paraId="11557C48" w14:textId="77777777" w:rsidR="006B5EEC" w:rsidRPr="006B5EEC" w:rsidRDefault="006B5EEC">
      <w:pPr>
        <w:widowControl w:val="0"/>
        <w:autoSpaceDE w:val="0"/>
        <w:autoSpaceDN w:val="0"/>
        <w:adjustRightInd w:val="0"/>
        <w:rPr>
          <w:szCs w:val="24"/>
        </w:rPr>
      </w:pPr>
      <w:r w:rsidRPr="006B5EEC">
        <w:rPr>
          <w:szCs w:val="24"/>
        </w:rPr>
        <w:t xml:space="preserve">34. </w:t>
      </w:r>
      <w:r w:rsidRPr="006B5EEC">
        <w:rPr>
          <w:szCs w:val="24"/>
        </w:rPr>
        <w:tab/>
        <w:t>Gspandl S, Peirson RP, Nahhas RW, et al (2018) Comparing Global Assessment of Functioning (GAF) and World Health Organization Disability Assessment Schedule (WHODAS) 2.0 in schizophrenia. Psychiatry Res 259:251–253. https://doi.org/10.1016/j.psychres.2017.10.033</w:t>
      </w:r>
    </w:p>
    <w:p w14:paraId="178D9134" w14:textId="77777777" w:rsidR="006B5EEC" w:rsidRPr="006B5EEC" w:rsidRDefault="006B5EEC">
      <w:pPr>
        <w:widowControl w:val="0"/>
        <w:autoSpaceDE w:val="0"/>
        <w:autoSpaceDN w:val="0"/>
        <w:adjustRightInd w:val="0"/>
        <w:rPr>
          <w:szCs w:val="24"/>
        </w:rPr>
      </w:pPr>
      <w:r w:rsidRPr="006B5EEC">
        <w:rPr>
          <w:szCs w:val="24"/>
        </w:rPr>
        <w:t xml:space="preserve">35. </w:t>
      </w:r>
      <w:r w:rsidRPr="006B5EEC">
        <w:rPr>
          <w:szCs w:val="24"/>
        </w:rPr>
        <w:tab/>
        <w:t>Leucht S, Davis JM, Engel RR, et al (2009) Definitions of response and remission in schizophrenia: recommendations for their use and their presentation. Acta Psychiatr Scand 119:7–14. https://doi.org/10.1111/j.1600-0447.2008.01308.x</w:t>
      </w:r>
    </w:p>
    <w:p w14:paraId="2D083077" w14:textId="77777777" w:rsidR="006B5EEC" w:rsidRPr="006B5EEC" w:rsidRDefault="006B5EEC">
      <w:pPr>
        <w:widowControl w:val="0"/>
        <w:autoSpaceDE w:val="0"/>
        <w:autoSpaceDN w:val="0"/>
        <w:adjustRightInd w:val="0"/>
        <w:rPr>
          <w:szCs w:val="24"/>
        </w:rPr>
      </w:pPr>
      <w:r w:rsidRPr="006B5EEC">
        <w:rPr>
          <w:szCs w:val="24"/>
        </w:rPr>
        <w:t xml:space="preserve">36. </w:t>
      </w:r>
      <w:r w:rsidRPr="006B5EEC">
        <w:rPr>
          <w:szCs w:val="24"/>
        </w:rPr>
        <w:tab/>
        <w:t>Wood L, Williams C, Pinfold V, et al (2022) Crisis-focused Cognitive Behavioural Therapy for psychosis (CBTp) in acute mental health inpatient settings (the CRISIS study): protocol for a pilot randomised controlled trial. Pilot Feasibility Stud 8:205. https://doi.org/10.1186/s40814-022-01160-7</w:t>
      </w:r>
    </w:p>
    <w:p w14:paraId="2E37FE07" w14:textId="77777777" w:rsidR="006B5EEC" w:rsidRPr="006B5EEC" w:rsidRDefault="006B5EEC">
      <w:pPr>
        <w:widowControl w:val="0"/>
        <w:autoSpaceDE w:val="0"/>
        <w:autoSpaceDN w:val="0"/>
        <w:adjustRightInd w:val="0"/>
        <w:rPr>
          <w:szCs w:val="24"/>
        </w:rPr>
      </w:pPr>
      <w:r w:rsidRPr="006B5EEC">
        <w:rPr>
          <w:szCs w:val="24"/>
        </w:rPr>
        <w:t xml:space="preserve">37. </w:t>
      </w:r>
      <w:r w:rsidRPr="006B5EEC">
        <w:rPr>
          <w:szCs w:val="24"/>
        </w:rPr>
        <w:tab/>
        <w:t>Keetharuth AD, Brazier J, Connell J, et al (2018) Recovering Quality of Life (ReQoL): a new generic self-reported outcome measure for use with people experiencing mental health difficulties. Br J Psychiatry 212:42–49. https://doi.org/10.1192/bjp.2017.10</w:t>
      </w:r>
    </w:p>
    <w:p w14:paraId="3519203F" w14:textId="77777777" w:rsidR="006B5EEC" w:rsidRPr="006B5EEC" w:rsidRDefault="006B5EEC">
      <w:pPr>
        <w:widowControl w:val="0"/>
        <w:autoSpaceDE w:val="0"/>
        <w:autoSpaceDN w:val="0"/>
        <w:adjustRightInd w:val="0"/>
        <w:rPr>
          <w:szCs w:val="24"/>
        </w:rPr>
      </w:pPr>
      <w:r w:rsidRPr="006B5EEC">
        <w:rPr>
          <w:szCs w:val="24"/>
        </w:rPr>
        <w:t xml:space="preserve">38. </w:t>
      </w:r>
      <w:r w:rsidRPr="006B5EEC">
        <w:rPr>
          <w:szCs w:val="24"/>
        </w:rPr>
        <w:tab/>
        <w:t xml:space="preserve">Haro JM, Kamath SA, Ochoa S, et al (2003) The Clinical Global Impression-Schizophrenia scale: a simple instrument to measure the diversity of symptoms present in schizophrenia: </w:t>
      </w:r>
      <w:r w:rsidRPr="00B94A6E">
        <w:rPr>
          <w:bCs/>
          <w:szCs w:val="24"/>
        </w:rPr>
        <w:t>CGI-SCH validity in the SOHO study</w:t>
      </w:r>
      <w:r w:rsidRPr="00B94A6E">
        <w:rPr>
          <w:szCs w:val="24"/>
        </w:rPr>
        <w:t>.</w:t>
      </w:r>
      <w:r w:rsidRPr="006B5EEC">
        <w:rPr>
          <w:szCs w:val="24"/>
        </w:rPr>
        <w:t xml:space="preserve"> Acta Psychiatr Scand 107:16–23. https://doi.org/10.1034/j.1600-0447.107.s416.5.x</w:t>
      </w:r>
    </w:p>
    <w:p w14:paraId="1FF6D23A" w14:textId="77777777" w:rsidR="006B5EEC" w:rsidRPr="006B5EEC" w:rsidRDefault="006B5EEC">
      <w:pPr>
        <w:widowControl w:val="0"/>
        <w:autoSpaceDE w:val="0"/>
        <w:autoSpaceDN w:val="0"/>
        <w:adjustRightInd w:val="0"/>
        <w:rPr>
          <w:szCs w:val="24"/>
        </w:rPr>
      </w:pPr>
      <w:r w:rsidRPr="006B5EEC">
        <w:rPr>
          <w:szCs w:val="24"/>
        </w:rPr>
        <w:t xml:space="preserve">39. </w:t>
      </w:r>
      <w:r w:rsidRPr="006B5EEC">
        <w:rPr>
          <w:szCs w:val="24"/>
        </w:rPr>
        <w:tab/>
        <w:t>Beck AT, Weissman A, Lester D, Trexler L (1974) The measurement of pessimism: The Hopelessness Scale. J Consult Clin Psychol 42:861–865. https://doi.org/10.1037/h0037562</w:t>
      </w:r>
    </w:p>
    <w:p w14:paraId="5AEBBD88" w14:textId="77777777" w:rsidR="006B5EEC" w:rsidRPr="006B5EEC" w:rsidRDefault="006B5EEC">
      <w:pPr>
        <w:widowControl w:val="0"/>
        <w:autoSpaceDE w:val="0"/>
        <w:autoSpaceDN w:val="0"/>
        <w:adjustRightInd w:val="0"/>
        <w:rPr>
          <w:szCs w:val="24"/>
        </w:rPr>
      </w:pPr>
      <w:r w:rsidRPr="006B5EEC">
        <w:rPr>
          <w:szCs w:val="24"/>
        </w:rPr>
        <w:lastRenderedPageBreak/>
        <w:t xml:space="preserve">40. </w:t>
      </w:r>
      <w:r w:rsidRPr="006B5EEC">
        <w:rPr>
          <w:szCs w:val="24"/>
        </w:rPr>
        <w:tab/>
        <w:t>Peters ER, Moritz S, Schwannauer M, et al (2014) Cognitive Biases Questionnaire for Psychosis. Schizophr Bull 40:300–313. https://doi.org/10.1093/schbul/sbs199</w:t>
      </w:r>
    </w:p>
    <w:p w14:paraId="20D2E8AB" w14:textId="77777777" w:rsidR="006B5EEC" w:rsidRPr="006B5EEC" w:rsidRDefault="006B5EEC">
      <w:pPr>
        <w:widowControl w:val="0"/>
        <w:autoSpaceDE w:val="0"/>
        <w:autoSpaceDN w:val="0"/>
        <w:adjustRightInd w:val="0"/>
        <w:rPr>
          <w:szCs w:val="24"/>
        </w:rPr>
      </w:pPr>
      <w:r w:rsidRPr="006B5EEC">
        <w:rPr>
          <w:szCs w:val="24"/>
        </w:rPr>
        <w:t xml:space="preserve">41. </w:t>
      </w:r>
      <w:r w:rsidRPr="006B5EEC">
        <w:rPr>
          <w:szCs w:val="24"/>
        </w:rPr>
        <w:tab/>
        <w:t>Bond FW, Hayes SC, Baer RA, et al (2011) Preliminary Psychometric Properties of the Acceptance and Action Questionnaire–II: A Revised Measure of Psychological Inflexibility and Experiential Avoidance. Behav Ther 42:676–688. https://doi.org/10.1016/j.beth.2011.03.007</w:t>
      </w:r>
    </w:p>
    <w:p w14:paraId="5634AEED" w14:textId="77777777" w:rsidR="006B5EEC" w:rsidRPr="006B5EEC" w:rsidRDefault="006B5EEC">
      <w:pPr>
        <w:widowControl w:val="0"/>
        <w:autoSpaceDE w:val="0"/>
        <w:autoSpaceDN w:val="0"/>
        <w:adjustRightInd w:val="0"/>
        <w:rPr>
          <w:szCs w:val="24"/>
        </w:rPr>
      </w:pPr>
      <w:r w:rsidRPr="006B5EEC">
        <w:rPr>
          <w:szCs w:val="24"/>
        </w:rPr>
        <w:t xml:space="preserve">42. </w:t>
      </w:r>
      <w:r w:rsidRPr="006B5EEC">
        <w:rPr>
          <w:szCs w:val="24"/>
        </w:rPr>
        <w:tab/>
        <w:t>Moritz S, Woodward TS (2006) A generalized bias against disconfirmatory evidence in schizophrenia. Psychiatry Res 142:157–165. https://doi.org/10.1016/j.psychres.2005.08.016</w:t>
      </w:r>
    </w:p>
    <w:p w14:paraId="3E27ACE3" w14:textId="77777777" w:rsidR="006B5EEC" w:rsidRPr="006B5EEC" w:rsidRDefault="006B5EEC">
      <w:pPr>
        <w:widowControl w:val="0"/>
        <w:autoSpaceDE w:val="0"/>
        <w:autoSpaceDN w:val="0"/>
        <w:adjustRightInd w:val="0"/>
        <w:rPr>
          <w:szCs w:val="24"/>
        </w:rPr>
      </w:pPr>
      <w:r w:rsidRPr="006B5EEC">
        <w:rPr>
          <w:szCs w:val="24"/>
        </w:rPr>
        <w:t xml:space="preserve">43. </w:t>
      </w:r>
      <w:r w:rsidRPr="006B5EEC">
        <w:rPr>
          <w:szCs w:val="24"/>
        </w:rPr>
        <w:tab/>
        <w:t>Wood L, Williams C, Billings J, Johnson S (2019) The role of psychology in a multidisciplinary psychiatric inpatient setting: Perspective from the multidisciplinary team. Psychol Psychother Theory Res Pract 92:554–564. https://doi.org/10.1111/papt.12199</w:t>
      </w:r>
    </w:p>
    <w:p w14:paraId="132064CC" w14:textId="77777777" w:rsidR="006B5EEC" w:rsidRPr="006B5EEC" w:rsidRDefault="006B5EEC">
      <w:pPr>
        <w:widowControl w:val="0"/>
        <w:autoSpaceDE w:val="0"/>
        <w:autoSpaceDN w:val="0"/>
        <w:adjustRightInd w:val="0"/>
        <w:rPr>
          <w:szCs w:val="24"/>
        </w:rPr>
      </w:pPr>
      <w:r w:rsidRPr="006B5EEC">
        <w:rPr>
          <w:szCs w:val="24"/>
        </w:rPr>
        <w:t xml:space="preserve">44. </w:t>
      </w:r>
      <w:r w:rsidRPr="006B5EEC">
        <w:rPr>
          <w:szCs w:val="24"/>
        </w:rPr>
        <w:tab/>
        <w:t>Garety P, Waller H, Emsley R, et al (2015) Cognitive Mechanisms of Change in Delusions: An Experimental Investigation Targeting Reasoning to Effect Change in Paranoia. Schizophr Bull 41:400–410. https://doi.org/10.1093/schbul/sbu103</w:t>
      </w:r>
    </w:p>
    <w:p w14:paraId="5CC7A1E7" w14:textId="77777777" w:rsidR="006B5EEC" w:rsidRPr="006B5EEC" w:rsidRDefault="006B5EEC">
      <w:pPr>
        <w:widowControl w:val="0"/>
        <w:autoSpaceDE w:val="0"/>
        <w:autoSpaceDN w:val="0"/>
        <w:adjustRightInd w:val="0"/>
        <w:rPr>
          <w:szCs w:val="24"/>
        </w:rPr>
      </w:pPr>
      <w:r w:rsidRPr="006B5EEC">
        <w:rPr>
          <w:szCs w:val="24"/>
        </w:rPr>
        <w:t xml:space="preserve">45. </w:t>
      </w:r>
      <w:r w:rsidRPr="006B5EEC">
        <w:rPr>
          <w:szCs w:val="24"/>
        </w:rPr>
        <w:tab/>
        <w:t>Hoffart A, Johnson SU, Nordahl HM, Wells A (2018) Mechanisms of change in metacognitive and cognitive behavioral therapy for treatment-resistant anxiety: The role of metacognitive beliefs and coping strategies. J Exp Psychopathol 9:204380871878741. https://doi.org/10.1177/2043808718787414</w:t>
      </w:r>
    </w:p>
    <w:p w14:paraId="719AF2CE" w14:textId="77777777" w:rsidR="006B5EEC" w:rsidRPr="006B5EEC" w:rsidRDefault="006B5EEC">
      <w:pPr>
        <w:widowControl w:val="0"/>
        <w:autoSpaceDE w:val="0"/>
        <w:autoSpaceDN w:val="0"/>
        <w:adjustRightInd w:val="0"/>
        <w:rPr>
          <w:szCs w:val="24"/>
        </w:rPr>
      </w:pPr>
      <w:r w:rsidRPr="006B5EEC">
        <w:rPr>
          <w:szCs w:val="24"/>
        </w:rPr>
        <w:t xml:space="preserve">46. </w:t>
      </w:r>
      <w:r w:rsidRPr="006B5EEC">
        <w:rPr>
          <w:szCs w:val="24"/>
        </w:rPr>
        <w:tab/>
        <w:t>Schlier B, Ludwig L, Wiesjahn M, et al (2020) Fostering coping as a mechanism of symptom change in cognitive behavioural therapy for psychosis. Schizophr Res 215:416–423. https://doi.org/10.1016/j.schres.2019.07.047</w:t>
      </w:r>
    </w:p>
    <w:p w14:paraId="6061CB82" w14:textId="77777777" w:rsidR="006B5EEC" w:rsidRPr="006B5EEC" w:rsidRDefault="006B5EEC">
      <w:pPr>
        <w:widowControl w:val="0"/>
        <w:autoSpaceDE w:val="0"/>
        <w:autoSpaceDN w:val="0"/>
        <w:adjustRightInd w:val="0"/>
        <w:rPr>
          <w:szCs w:val="24"/>
        </w:rPr>
      </w:pPr>
      <w:r w:rsidRPr="006B5EEC">
        <w:rPr>
          <w:szCs w:val="24"/>
        </w:rPr>
        <w:t xml:space="preserve">47. </w:t>
      </w:r>
      <w:r w:rsidRPr="006B5EEC">
        <w:rPr>
          <w:szCs w:val="24"/>
        </w:rPr>
        <w:tab/>
        <w:t>Whitehead AL, Julious SA, Cooper CL, Campbell MJ (2016) Estimating the sample size for a pilot randomised trial to minimise the overall trial sample size for the external pilot and main trial for a continuous outcome variable. Stat Methods Med Res 25:1057–1073. https://doi.org/10.1177/0962280215588241</w:t>
      </w:r>
    </w:p>
    <w:p w14:paraId="58F1AED1" w14:textId="4B19CB09" w:rsidR="00DE23E8" w:rsidRPr="004F7ECC" w:rsidRDefault="0051575B" w:rsidP="00E75A57">
      <w:r w:rsidRPr="003E45F1">
        <w:fldChar w:fldCharType="end"/>
      </w:r>
    </w:p>
    <w:sectPr w:rsidR="00DE23E8" w:rsidRPr="004F7ECC" w:rsidSect="00050A6C">
      <w:pgSz w:w="12240" w:h="15840"/>
      <w:pgMar w:top="1236" w:right="1181" w:bottom="1138" w:left="128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4BB8" w14:textId="77777777" w:rsidR="006B5EEC" w:rsidRDefault="006B5EEC" w:rsidP="00117666">
      <w:pPr>
        <w:spacing w:after="0"/>
      </w:pPr>
      <w:r>
        <w:separator/>
      </w:r>
    </w:p>
  </w:endnote>
  <w:endnote w:type="continuationSeparator" w:id="0">
    <w:p w14:paraId="7364F86A" w14:textId="77777777" w:rsidR="006B5EEC" w:rsidRDefault="006B5EEC"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6B5EEC" w:rsidRPr="00577C4C" w:rsidRDefault="006B5EEC">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501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501650"/>
                      </a:xfrm>
                      <a:prstGeom prst="rect">
                        <a:avLst/>
                      </a:prstGeom>
                      <a:noFill/>
                      <a:ln w="6350">
                        <a:noFill/>
                      </a:ln>
                      <a:effectLst/>
                    </wps:spPr>
                    <wps:txbx>
                      <w:txbxContent>
                        <w:p w14:paraId="4D054D26" w14:textId="77777777" w:rsidR="006B5EEC" w:rsidRPr="00577C4C" w:rsidRDefault="006B5EE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6139F">
                            <w:rPr>
                              <w:noProof/>
                              <w:color w:val="000000" w:themeColor="text1"/>
                              <w:szCs w:val="40"/>
                            </w:rPr>
                            <w:t>36</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margin-left:67.6pt;margin-top:0;width:118.8pt;height:39.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" filled="f" stroked="f" strokeweight=".5pt">
              <v:textbox style="mso-fit-shape-to-text:t">
                <w:txbxContent>
                  <w:p w14:paraId="4D054D26" w14:textId="77777777" w:rsidR="006B5EEC" w:rsidRPr="00577C4C" w:rsidRDefault="006B5EE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6139F">
                      <w:rPr>
                        <w:noProof/>
                        <w:color w:val="000000" w:themeColor="text1"/>
                        <w:szCs w:val="40"/>
                      </w:rPr>
                      <w:t>36</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6B5EEC" w:rsidRPr="00577C4C" w:rsidRDefault="006B5EEC">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5016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501650"/>
                      </a:xfrm>
                      <a:prstGeom prst="rect">
                        <a:avLst/>
                      </a:prstGeom>
                      <a:noFill/>
                      <a:ln w="6350">
                        <a:noFill/>
                      </a:ln>
                      <a:effectLst/>
                    </wps:spPr>
                    <wps:txbx>
                      <w:txbxContent>
                        <w:p w14:paraId="085E15EB" w14:textId="77777777" w:rsidR="006B5EEC" w:rsidRPr="00577C4C" w:rsidRDefault="006B5EE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216D2">
                            <w:rPr>
                              <w:noProof/>
                              <w:color w:val="000000" w:themeColor="text1"/>
                              <w:szCs w:val="40"/>
                            </w:rPr>
                            <w:t>31</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6" o:spid="_x0000_s1027" type="#_x0000_t202" style="position:absolute;margin-left:67.6pt;margin-top:0;width:118.8pt;height:39.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" filled="f" stroked="f" strokeweight=".5pt">
              <v:textbox style="mso-fit-shape-to-text:t">
                <w:txbxContent>
                  <w:p w14:paraId="085E15EB" w14:textId="77777777" w:rsidR="006B5EEC" w:rsidRPr="00577C4C" w:rsidRDefault="006B5EE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216D2">
                      <w:rPr>
                        <w:noProof/>
                        <w:color w:val="000000" w:themeColor="text1"/>
                        <w:szCs w:val="40"/>
                      </w:rPr>
                      <w:t>31</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AC4CC" w14:textId="77777777" w:rsidR="006B5EEC" w:rsidRDefault="006B5EEC" w:rsidP="00117666">
      <w:pPr>
        <w:spacing w:after="0"/>
      </w:pPr>
      <w:r>
        <w:separator/>
      </w:r>
    </w:p>
  </w:footnote>
  <w:footnote w:type="continuationSeparator" w:id="0">
    <w:p w14:paraId="7893C3DC" w14:textId="77777777" w:rsidR="006B5EEC" w:rsidRDefault="006B5EEC"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6B5EEC" w:rsidRPr="009151AA" w:rsidRDefault="006B5EEC">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2F5"/>
    <w:multiLevelType w:val="hybridMultilevel"/>
    <w:tmpl w:val="727EBEB4"/>
    <w:lvl w:ilvl="0" w:tplc="1550E0C8">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B0622"/>
    <w:multiLevelType w:val="hybridMultilevel"/>
    <w:tmpl w:val="E2FEDBE2"/>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7696BDB"/>
    <w:multiLevelType w:val="hybridMultilevel"/>
    <w:tmpl w:val="FCAC0260"/>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7AA2E2B"/>
    <w:multiLevelType w:val="hybridMultilevel"/>
    <w:tmpl w:val="CCD0C08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5" w15:restartNumberingAfterBreak="0">
    <w:nsid w:val="0DC278A7"/>
    <w:multiLevelType w:val="hybridMultilevel"/>
    <w:tmpl w:val="E0585012"/>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E4C2EC1"/>
    <w:multiLevelType w:val="hybridMultilevel"/>
    <w:tmpl w:val="D5CA65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21C6D"/>
    <w:multiLevelType w:val="hybridMultilevel"/>
    <w:tmpl w:val="E2FEDBE2"/>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EC0601A"/>
    <w:multiLevelType w:val="multilevel"/>
    <w:tmpl w:val="DCD6957C"/>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0"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2611AB"/>
    <w:multiLevelType w:val="hybridMultilevel"/>
    <w:tmpl w:val="06A8D5E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6F94875"/>
    <w:multiLevelType w:val="hybridMultilevel"/>
    <w:tmpl w:val="727EBEB4"/>
    <w:lvl w:ilvl="0" w:tplc="1550E0C8">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0F53A5"/>
    <w:multiLevelType w:val="hybridMultilevel"/>
    <w:tmpl w:val="5B02BC34"/>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4" w15:restartNumberingAfterBreak="0">
    <w:nsid w:val="31E260C9"/>
    <w:multiLevelType w:val="hybridMultilevel"/>
    <w:tmpl w:val="FCAC0260"/>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3A50CE6"/>
    <w:multiLevelType w:val="hybridMultilevel"/>
    <w:tmpl w:val="F57C2A8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6" w15:restartNumberingAfterBreak="0">
    <w:nsid w:val="3F2E0B08"/>
    <w:multiLevelType w:val="hybridMultilevel"/>
    <w:tmpl w:val="C84A5CC2"/>
    <w:lvl w:ilvl="0" w:tplc="8F820D3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446942E1"/>
    <w:multiLevelType w:val="hybridMultilevel"/>
    <w:tmpl w:val="DC3C96D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92C64EC"/>
    <w:multiLevelType w:val="hybridMultilevel"/>
    <w:tmpl w:val="18DAD98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9" w15:restartNumberingAfterBreak="0">
    <w:nsid w:val="4A1412E3"/>
    <w:multiLevelType w:val="hybridMultilevel"/>
    <w:tmpl w:val="81D8B55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0"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4217F"/>
    <w:multiLevelType w:val="hybridMultilevel"/>
    <w:tmpl w:val="5C9413F0"/>
    <w:lvl w:ilvl="0" w:tplc="F22AEFC4">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C75A25"/>
    <w:multiLevelType w:val="hybridMultilevel"/>
    <w:tmpl w:val="7980B35E"/>
    <w:lvl w:ilvl="0" w:tplc="8F820D3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5" w15:restartNumberingAfterBreak="0">
    <w:nsid w:val="6E615416"/>
    <w:multiLevelType w:val="hybridMultilevel"/>
    <w:tmpl w:val="34AAEC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7BB52E1C"/>
    <w:multiLevelType w:val="hybridMultilevel"/>
    <w:tmpl w:val="14CC2582"/>
    <w:lvl w:ilvl="0" w:tplc="3D90150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EBD628E"/>
    <w:multiLevelType w:val="hybridMultilevel"/>
    <w:tmpl w:val="115653C0"/>
    <w:lvl w:ilvl="0" w:tplc="8E303F96">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5768094">
    <w:abstractNumId w:val="1"/>
  </w:num>
  <w:num w:numId="2" w16cid:durableId="1883594825">
    <w:abstractNumId w:val="20"/>
  </w:num>
  <w:num w:numId="3" w16cid:durableId="1052001077">
    <w:abstractNumId w:val="7"/>
  </w:num>
  <w:num w:numId="4" w16cid:durableId="1958372346">
    <w:abstractNumId w:val="22"/>
  </w:num>
  <w:num w:numId="5" w16cid:durableId="1761680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929782">
    <w:abstractNumId w:val="10"/>
  </w:num>
  <w:num w:numId="7" w16cid:durableId="1154763584">
    <w:abstractNumId w:val="24"/>
  </w:num>
  <w:num w:numId="8" w16cid:durableId="1977028329">
    <w:abstractNumId w:val="24"/>
  </w:num>
  <w:num w:numId="9" w16cid:durableId="1809785531">
    <w:abstractNumId w:val="24"/>
  </w:num>
  <w:num w:numId="10" w16cid:durableId="992030379">
    <w:abstractNumId w:val="24"/>
  </w:num>
  <w:num w:numId="11" w16cid:durableId="1642148880">
    <w:abstractNumId w:val="24"/>
  </w:num>
  <w:num w:numId="12" w16cid:durableId="1651015375">
    <w:abstractNumId w:val="24"/>
  </w:num>
  <w:num w:numId="13" w16cid:durableId="1287154092">
    <w:abstractNumId w:val="10"/>
  </w:num>
  <w:num w:numId="14" w16cid:durableId="1310594525">
    <w:abstractNumId w:val="9"/>
  </w:num>
  <w:num w:numId="15" w16cid:durableId="95635752">
    <w:abstractNumId w:val="9"/>
  </w:num>
  <w:num w:numId="16" w16cid:durableId="223835963">
    <w:abstractNumId w:val="9"/>
  </w:num>
  <w:num w:numId="17" w16cid:durableId="2046368825">
    <w:abstractNumId w:val="9"/>
  </w:num>
  <w:num w:numId="18" w16cid:durableId="328749416">
    <w:abstractNumId w:val="9"/>
  </w:num>
  <w:num w:numId="19" w16cid:durableId="314260307">
    <w:abstractNumId w:val="9"/>
    <w:lvlOverride w:ilvl="0">
      <w:lvl w:ilvl="0">
        <w:start w:val="1"/>
        <w:numFmt w:val="decimal"/>
        <w:lvlText w:val="%1"/>
        <w:lvlJc w:val="left"/>
        <w:pPr>
          <w:tabs>
            <w:tab w:val="num" w:pos="567"/>
          </w:tabs>
          <w:ind w:left="567" w:hanging="567"/>
        </w:pPr>
        <w:rPr>
          <w:rFonts w:hint="default"/>
          <w:b/>
        </w:rPr>
      </w:lvl>
    </w:lvlOverride>
  </w:num>
  <w:num w:numId="20" w16cid:durableId="195167338">
    <w:abstractNumId w:val="26"/>
  </w:num>
  <w:num w:numId="21" w16cid:durableId="133497700">
    <w:abstractNumId w:val="16"/>
  </w:num>
  <w:num w:numId="22" w16cid:durableId="649554884">
    <w:abstractNumId w:val="23"/>
  </w:num>
  <w:num w:numId="23" w16cid:durableId="1094403275">
    <w:abstractNumId w:val="12"/>
  </w:num>
  <w:num w:numId="24" w16cid:durableId="2041586092">
    <w:abstractNumId w:val="4"/>
  </w:num>
  <w:num w:numId="25" w16cid:durableId="771586124">
    <w:abstractNumId w:val="19"/>
  </w:num>
  <w:num w:numId="26" w16cid:durableId="45027286">
    <w:abstractNumId w:val="15"/>
  </w:num>
  <w:num w:numId="27" w16cid:durableId="1401786">
    <w:abstractNumId w:val="13"/>
  </w:num>
  <w:num w:numId="28" w16cid:durableId="1424106124">
    <w:abstractNumId w:val="18"/>
  </w:num>
  <w:num w:numId="29" w16cid:durableId="311447298">
    <w:abstractNumId w:val="17"/>
  </w:num>
  <w:num w:numId="30" w16cid:durableId="611134946">
    <w:abstractNumId w:val="27"/>
  </w:num>
  <w:num w:numId="31" w16cid:durableId="1810516442">
    <w:abstractNumId w:val="11"/>
  </w:num>
  <w:num w:numId="32" w16cid:durableId="1477139396">
    <w:abstractNumId w:val="25"/>
  </w:num>
  <w:num w:numId="33" w16cid:durableId="1784299592">
    <w:abstractNumId w:val="6"/>
  </w:num>
  <w:num w:numId="34" w16cid:durableId="1678311607">
    <w:abstractNumId w:val="21"/>
  </w:num>
  <w:num w:numId="35" w16cid:durableId="832449273">
    <w:abstractNumId w:val="2"/>
  </w:num>
  <w:num w:numId="36" w16cid:durableId="1546484001">
    <w:abstractNumId w:val="5"/>
  </w:num>
  <w:num w:numId="37" w16cid:durableId="729499321">
    <w:abstractNumId w:val="8"/>
  </w:num>
  <w:num w:numId="38" w16cid:durableId="1688212085">
    <w:abstractNumId w:val="3"/>
  </w:num>
  <w:num w:numId="39" w16cid:durableId="1333533386">
    <w:abstractNumId w:val="14"/>
  </w:num>
  <w:num w:numId="40" w16cid:durableId="13128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attachedTemplate r:id="rId1"/>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D24"/>
    <w:rsid w:val="00001CF5"/>
    <w:rsid w:val="00002A93"/>
    <w:rsid w:val="0001411C"/>
    <w:rsid w:val="0001436A"/>
    <w:rsid w:val="00017B69"/>
    <w:rsid w:val="00020CA8"/>
    <w:rsid w:val="00022249"/>
    <w:rsid w:val="00032247"/>
    <w:rsid w:val="00034304"/>
    <w:rsid w:val="00035434"/>
    <w:rsid w:val="00036217"/>
    <w:rsid w:val="00036765"/>
    <w:rsid w:val="00041984"/>
    <w:rsid w:val="00043DF0"/>
    <w:rsid w:val="00046A5C"/>
    <w:rsid w:val="00050A6C"/>
    <w:rsid w:val="00052A14"/>
    <w:rsid w:val="0005623C"/>
    <w:rsid w:val="000609F5"/>
    <w:rsid w:val="00062D16"/>
    <w:rsid w:val="00064B9E"/>
    <w:rsid w:val="000758B3"/>
    <w:rsid w:val="00077D53"/>
    <w:rsid w:val="00080F6A"/>
    <w:rsid w:val="00086AF2"/>
    <w:rsid w:val="00095B84"/>
    <w:rsid w:val="000B11BB"/>
    <w:rsid w:val="000C5BD6"/>
    <w:rsid w:val="000D5CCC"/>
    <w:rsid w:val="000D6FB4"/>
    <w:rsid w:val="000D74A2"/>
    <w:rsid w:val="000E00AD"/>
    <w:rsid w:val="000E0BD8"/>
    <w:rsid w:val="000E4974"/>
    <w:rsid w:val="000F5F21"/>
    <w:rsid w:val="000F63B2"/>
    <w:rsid w:val="001013DB"/>
    <w:rsid w:val="00105FD9"/>
    <w:rsid w:val="0010762C"/>
    <w:rsid w:val="00112D70"/>
    <w:rsid w:val="00117666"/>
    <w:rsid w:val="00120131"/>
    <w:rsid w:val="00123D3E"/>
    <w:rsid w:val="001324F5"/>
    <w:rsid w:val="00146D2A"/>
    <w:rsid w:val="001549D3"/>
    <w:rsid w:val="00160065"/>
    <w:rsid w:val="00160CDE"/>
    <w:rsid w:val="00177D84"/>
    <w:rsid w:val="001846B3"/>
    <w:rsid w:val="001847BF"/>
    <w:rsid w:val="001877DE"/>
    <w:rsid w:val="001A636B"/>
    <w:rsid w:val="001C2628"/>
    <w:rsid w:val="001C6625"/>
    <w:rsid w:val="001C7BBD"/>
    <w:rsid w:val="001E1171"/>
    <w:rsid w:val="001F43EC"/>
    <w:rsid w:val="001F48FA"/>
    <w:rsid w:val="0020714A"/>
    <w:rsid w:val="00210675"/>
    <w:rsid w:val="00210CB8"/>
    <w:rsid w:val="00211F85"/>
    <w:rsid w:val="00214F30"/>
    <w:rsid w:val="00225D2A"/>
    <w:rsid w:val="00225F24"/>
    <w:rsid w:val="002266DA"/>
    <w:rsid w:val="0023162E"/>
    <w:rsid w:val="0023520A"/>
    <w:rsid w:val="00241900"/>
    <w:rsid w:val="0024644B"/>
    <w:rsid w:val="00254442"/>
    <w:rsid w:val="002634A4"/>
    <w:rsid w:val="002672A7"/>
    <w:rsid w:val="0026790B"/>
    <w:rsid w:val="00267D18"/>
    <w:rsid w:val="00271FB8"/>
    <w:rsid w:val="002730A6"/>
    <w:rsid w:val="002868E2"/>
    <w:rsid w:val="002869C3"/>
    <w:rsid w:val="00286AE8"/>
    <w:rsid w:val="002936E4"/>
    <w:rsid w:val="00297C16"/>
    <w:rsid w:val="002B1036"/>
    <w:rsid w:val="002B38FB"/>
    <w:rsid w:val="002B4A57"/>
    <w:rsid w:val="002B5E1A"/>
    <w:rsid w:val="002C0DB3"/>
    <w:rsid w:val="002C6EAF"/>
    <w:rsid w:val="002C74CA"/>
    <w:rsid w:val="002D062E"/>
    <w:rsid w:val="0030310C"/>
    <w:rsid w:val="00314957"/>
    <w:rsid w:val="0032535E"/>
    <w:rsid w:val="00327EB1"/>
    <w:rsid w:val="0033275F"/>
    <w:rsid w:val="003544FB"/>
    <w:rsid w:val="00356119"/>
    <w:rsid w:val="003634F2"/>
    <w:rsid w:val="00363E5B"/>
    <w:rsid w:val="0036507E"/>
    <w:rsid w:val="00366F95"/>
    <w:rsid w:val="003677B2"/>
    <w:rsid w:val="00375B48"/>
    <w:rsid w:val="00376A05"/>
    <w:rsid w:val="00376B3E"/>
    <w:rsid w:val="0038004B"/>
    <w:rsid w:val="003A0141"/>
    <w:rsid w:val="003A0650"/>
    <w:rsid w:val="003A77FB"/>
    <w:rsid w:val="003A7C5F"/>
    <w:rsid w:val="003B43B4"/>
    <w:rsid w:val="003B5250"/>
    <w:rsid w:val="003B52B7"/>
    <w:rsid w:val="003C7B1F"/>
    <w:rsid w:val="003D2F2D"/>
    <w:rsid w:val="003E0108"/>
    <w:rsid w:val="003E2A3D"/>
    <w:rsid w:val="003E45F1"/>
    <w:rsid w:val="003F1ED6"/>
    <w:rsid w:val="003F33FF"/>
    <w:rsid w:val="00401590"/>
    <w:rsid w:val="00405B36"/>
    <w:rsid w:val="004160F7"/>
    <w:rsid w:val="0042426D"/>
    <w:rsid w:val="00432D9F"/>
    <w:rsid w:val="00435D01"/>
    <w:rsid w:val="00442151"/>
    <w:rsid w:val="00447801"/>
    <w:rsid w:val="004522B8"/>
    <w:rsid w:val="00452E9C"/>
    <w:rsid w:val="0045494F"/>
    <w:rsid w:val="00454E6C"/>
    <w:rsid w:val="004566DA"/>
    <w:rsid w:val="00457AC6"/>
    <w:rsid w:val="00461621"/>
    <w:rsid w:val="004661E5"/>
    <w:rsid w:val="00466980"/>
    <w:rsid w:val="004735C8"/>
    <w:rsid w:val="00476AF2"/>
    <w:rsid w:val="00482E07"/>
    <w:rsid w:val="0048418E"/>
    <w:rsid w:val="004878A2"/>
    <w:rsid w:val="004961FF"/>
    <w:rsid w:val="004A1869"/>
    <w:rsid w:val="004B2132"/>
    <w:rsid w:val="004C4477"/>
    <w:rsid w:val="004E5083"/>
    <w:rsid w:val="004F3538"/>
    <w:rsid w:val="004F7ECC"/>
    <w:rsid w:val="0050450B"/>
    <w:rsid w:val="0051575B"/>
    <w:rsid w:val="00516C93"/>
    <w:rsid w:val="00517A89"/>
    <w:rsid w:val="005201D5"/>
    <w:rsid w:val="00522038"/>
    <w:rsid w:val="005250F2"/>
    <w:rsid w:val="00540D64"/>
    <w:rsid w:val="0054129F"/>
    <w:rsid w:val="00546D67"/>
    <w:rsid w:val="00553878"/>
    <w:rsid w:val="00553F7F"/>
    <w:rsid w:val="00554E73"/>
    <w:rsid w:val="00561431"/>
    <w:rsid w:val="00570108"/>
    <w:rsid w:val="00576829"/>
    <w:rsid w:val="00577589"/>
    <w:rsid w:val="00577CE1"/>
    <w:rsid w:val="005835DD"/>
    <w:rsid w:val="00590DCB"/>
    <w:rsid w:val="00593EEA"/>
    <w:rsid w:val="005A5EEE"/>
    <w:rsid w:val="005A741F"/>
    <w:rsid w:val="005B3BB2"/>
    <w:rsid w:val="005B5DD3"/>
    <w:rsid w:val="005C3B3D"/>
    <w:rsid w:val="005C7252"/>
    <w:rsid w:val="005D23CE"/>
    <w:rsid w:val="005D67F2"/>
    <w:rsid w:val="005E1CDA"/>
    <w:rsid w:val="0060012B"/>
    <w:rsid w:val="006065CD"/>
    <w:rsid w:val="006079E7"/>
    <w:rsid w:val="006118A2"/>
    <w:rsid w:val="00615EF2"/>
    <w:rsid w:val="006171B9"/>
    <w:rsid w:val="0062607C"/>
    <w:rsid w:val="00626A06"/>
    <w:rsid w:val="006319EA"/>
    <w:rsid w:val="00633DCE"/>
    <w:rsid w:val="006375C7"/>
    <w:rsid w:val="00644F11"/>
    <w:rsid w:val="006512A0"/>
    <w:rsid w:val="00654E8F"/>
    <w:rsid w:val="00657261"/>
    <w:rsid w:val="00660D05"/>
    <w:rsid w:val="00661218"/>
    <w:rsid w:val="006614EF"/>
    <w:rsid w:val="00661A3B"/>
    <w:rsid w:val="00665C6B"/>
    <w:rsid w:val="0067269C"/>
    <w:rsid w:val="006820B1"/>
    <w:rsid w:val="00694A1B"/>
    <w:rsid w:val="006A0C65"/>
    <w:rsid w:val="006A6ED5"/>
    <w:rsid w:val="006B10F8"/>
    <w:rsid w:val="006B5EEC"/>
    <w:rsid w:val="006B69D3"/>
    <w:rsid w:val="006B76E5"/>
    <w:rsid w:val="006B7D14"/>
    <w:rsid w:val="006C486E"/>
    <w:rsid w:val="006C5588"/>
    <w:rsid w:val="006D22A8"/>
    <w:rsid w:val="006D3C69"/>
    <w:rsid w:val="006E221E"/>
    <w:rsid w:val="006E2298"/>
    <w:rsid w:val="006F4680"/>
    <w:rsid w:val="00701727"/>
    <w:rsid w:val="00702886"/>
    <w:rsid w:val="0070566C"/>
    <w:rsid w:val="007064E7"/>
    <w:rsid w:val="007120DB"/>
    <w:rsid w:val="00714C50"/>
    <w:rsid w:val="00725A7D"/>
    <w:rsid w:val="00735551"/>
    <w:rsid w:val="007501BE"/>
    <w:rsid w:val="007503CB"/>
    <w:rsid w:val="00750556"/>
    <w:rsid w:val="00761E66"/>
    <w:rsid w:val="007710F4"/>
    <w:rsid w:val="007735AD"/>
    <w:rsid w:val="00776B62"/>
    <w:rsid w:val="00777F4F"/>
    <w:rsid w:val="007857F6"/>
    <w:rsid w:val="00790BB3"/>
    <w:rsid w:val="00790D1A"/>
    <w:rsid w:val="007959E7"/>
    <w:rsid w:val="00795F0E"/>
    <w:rsid w:val="007A04B8"/>
    <w:rsid w:val="007A0E70"/>
    <w:rsid w:val="007B49A8"/>
    <w:rsid w:val="007C206C"/>
    <w:rsid w:val="007C5547"/>
    <w:rsid w:val="007C6093"/>
    <w:rsid w:val="007D5D5E"/>
    <w:rsid w:val="007E3906"/>
    <w:rsid w:val="007E66F0"/>
    <w:rsid w:val="007F2330"/>
    <w:rsid w:val="00801F5A"/>
    <w:rsid w:val="00803D24"/>
    <w:rsid w:val="00810344"/>
    <w:rsid w:val="00810725"/>
    <w:rsid w:val="00812491"/>
    <w:rsid w:val="00812536"/>
    <w:rsid w:val="008129EA"/>
    <w:rsid w:val="00814A30"/>
    <w:rsid w:val="008162A7"/>
    <w:rsid w:val="00816F50"/>
    <w:rsid w:val="00817DD6"/>
    <w:rsid w:val="00820F07"/>
    <w:rsid w:val="00821D5E"/>
    <w:rsid w:val="00823C63"/>
    <w:rsid w:val="00831816"/>
    <w:rsid w:val="00834B33"/>
    <w:rsid w:val="00844B8B"/>
    <w:rsid w:val="00867042"/>
    <w:rsid w:val="008674E0"/>
    <w:rsid w:val="00885156"/>
    <w:rsid w:val="00892CC4"/>
    <w:rsid w:val="00892F48"/>
    <w:rsid w:val="00896FB7"/>
    <w:rsid w:val="008A0314"/>
    <w:rsid w:val="008A4A1B"/>
    <w:rsid w:val="008A72D8"/>
    <w:rsid w:val="008B0172"/>
    <w:rsid w:val="008B18D7"/>
    <w:rsid w:val="008B1CEF"/>
    <w:rsid w:val="008C4883"/>
    <w:rsid w:val="008D0B1B"/>
    <w:rsid w:val="008D0ED7"/>
    <w:rsid w:val="008D1560"/>
    <w:rsid w:val="008E68C4"/>
    <w:rsid w:val="008F23BF"/>
    <w:rsid w:val="00904ACB"/>
    <w:rsid w:val="009151AA"/>
    <w:rsid w:val="009216D2"/>
    <w:rsid w:val="009238F7"/>
    <w:rsid w:val="009266CC"/>
    <w:rsid w:val="0093429D"/>
    <w:rsid w:val="00935248"/>
    <w:rsid w:val="00936D5A"/>
    <w:rsid w:val="00943573"/>
    <w:rsid w:val="00955516"/>
    <w:rsid w:val="00956080"/>
    <w:rsid w:val="0096139F"/>
    <w:rsid w:val="0096217C"/>
    <w:rsid w:val="00964614"/>
    <w:rsid w:val="00970F7D"/>
    <w:rsid w:val="0097387F"/>
    <w:rsid w:val="00984736"/>
    <w:rsid w:val="00986782"/>
    <w:rsid w:val="00994A3D"/>
    <w:rsid w:val="009A19F4"/>
    <w:rsid w:val="009A1E4A"/>
    <w:rsid w:val="009B32C5"/>
    <w:rsid w:val="009B6BB4"/>
    <w:rsid w:val="009C2856"/>
    <w:rsid w:val="009C2B12"/>
    <w:rsid w:val="009C5062"/>
    <w:rsid w:val="009C70F3"/>
    <w:rsid w:val="009E4C18"/>
    <w:rsid w:val="009E597A"/>
    <w:rsid w:val="00A0183E"/>
    <w:rsid w:val="00A065F8"/>
    <w:rsid w:val="00A07E59"/>
    <w:rsid w:val="00A10A1E"/>
    <w:rsid w:val="00A174D9"/>
    <w:rsid w:val="00A205A3"/>
    <w:rsid w:val="00A20D30"/>
    <w:rsid w:val="00A23964"/>
    <w:rsid w:val="00A301EF"/>
    <w:rsid w:val="00A30464"/>
    <w:rsid w:val="00A33678"/>
    <w:rsid w:val="00A4114F"/>
    <w:rsid w:val="00A41652"/>
    <w:rsid w:val="00A4227F"/>
    <w:rsid w:val="00A430C8"/>
    <w:rsid w:val="00A569CD"/>
    <w:rsid w:val="00A66E0C"/>
    <w:rsid w:val="00A77043"/>
    <w:rsid w:val="00A8360B"/>
    <w:rsid w:val="00A93E20"/>
    <w:rsid w:val="00AA2DAA"/>
    <w:rsid w:val="00AA36B0"/>
    <w:rsid w:val="00AA7932"/>
    <w:rsid w:val="00AB182A"/>
    <w:rsid w:val="00AB38A3"/>
    <w:rsid w:val="00AB6715"/>
    <w:rsid w:val="00AC3181"/>
    <w:rsid w:val="00AC431D"/>
    <w:rsid w:val="00AD5AA8"/>
    <w:rsid w:val="00AE14A5"/>
    <w:rsid w:val="00AE7928"/>
    <w:rsid w:val="00AF278D"/>
    <w:rsid w:val="00AF5B79"/>
    <w:rsid w:val="00B1042B"/>
    <w:rsid w:val="00B10B14"/>
    <w:rsid w:val="00B12782"/>
    <w:rsid w:val="00B14719"/>
    <w:rsid w:val="00B1671E"/>
    <w:rsid w:val="00B21B8F"/>
    <w:rsid w:val="00B25EB8"/>
    <w:rsid w:val="00B30215"/>
    <w:rsid w:val="00B332D2"/>
    <w:rsid w:val="00B354E1"/>
    <w:rsid w:val="00B37F4D"/>
    <w:rsid w:val="00B43896"/>
    <w:rsid w:val="00B56CAC"/>
    <w:rsid w:val="00B6107C"/>
    <w:rsid w:val="00B61ECD"/>
    <w:rsid w:val="00B652BC"/>
    <w:rsid w:val="00B71F21"/>
    <w:rsid w:val="00B82FEF"/>
    <w:rsid w:val="00B90F5A"/>
    <w:rsid w:val="00B94A6E"/>
    <w:rsid w:val="00B95F17"/>
    <w:rsid w:val="00B97A06"/>
    <w:rsid w:val="00BA2877"/>
    <w:rsid w:val="00BB285C"/>
    <w:rsid w:val="00BB7AD6"/>
    <w:rsid w:val="00BC1EC7"/>
    <w:rsid w:val="00BD1EDE"/>
    <w:rsid w:val="00BD29C7"/>
    <w:rsid w:val="00BD2D70"/>
    <w:rsid w:val="00BD6BA5"/>
    <w:rsid w:val="00BE1497"/>
    <w:rsid w:val="00BF23FC"/>
    <w:rsid w:val="00BF363C"/>
    <w:rsid w:val="00C029F5"/>
    <w:rsid w:val="00C05804"/>
    <w:rsid w:val="00C07BA2"/>
    <w:rsid w:val="00C13F08"/>
    <w:rsid w:val="00C14E65"/>
    <w:rsid w:val="00C20943"/>
    <w:rsid w:val="00C21709"/>
    <w:rsid w:val="00C36040"/>
    <w:rsid w:val="00C415D3"/>
    <w:rsid w:val="00C52A7B"/>
    <w:rsid w:val="00C537C1"/>
    <w:rsid w:val="00C54E2A"/>
    <w:rsid w:val="00C56BAF"/>
    <w:rsid w:val="00C6064D"/>
    <w:rsid w:val="00C63933"/>
    <w:rsid w:val="00C6413D"/>
    <w:rsid w:val="00C679AA"/>
    <w:rsid w:val="00C75972"/>
    <w:rsid w:val="00C81B91"/>
    <w:rsid w:val="00C831BD"/>
    <w:rsid w:val="00C86A4C"/>
    <w:rsid w:val="00C935F8"/>
    <w:rsid w:val="00CA3BDA"/>
    <w:rsid w:val="00CA5CA6"/>
    <w:rsid w:val="00CB21B3"/>
    <w:rsid w:val="00CB3650"/>
    <w:rsid w:val="00CB5B9D"/>
    <w:rsid w:val="00CC0A3A"/>
    <w:rsid w:val="00CC51EB"/>
    <w:rsid w:val="00CD066B"/>
    <w:rsid w:val="00CD13E0"/>
    <w:rsid w:val="00CD25C5"/>
    <w:rsid w:val="00CD59C0"/>
    <w:rsid w:val="00CD633C"/>
    <w:rsid w:val="00CD7C9C"/>
    <w:rsid w:val="00CE37AE"/>
    <w:rsid w:val="00CE4FEE"/>
    <w:rsid w:val="00CF0960"/>
    <w:rsid w:val="00CF584E"/>
    <w:rsid w:val="00D12C56"/>
    <w:rsid w:val="00D134F6"/>
    <w:rsid w:val="00D17E88"/>
    <w:rsid w:val="00D3285F"/>
    <w:rsid w:val="00D35110"/>
    <w:rsid w:val="00D44AA9"/>
    <w:rsid w:val="00D819E8"/>
    <w:rsid w:val="00D8324D"/>
    <w:rsid w:val="00D861A9"/>
    <w:rsid w:val="00D96D64"/>
    <w:rsid w:val="00D977ED"/>
    <w:rsid w:val="00DA4E95"/>
    <w:rsid w:val="00DB59C3"/>
    <w:rsid w:val="00DC23D8"/>
    <w:rsid w:val="00DC259A"/>
    <w:rsid w:val="00DD1ECA"/>
    <w:rsid w:val="00DD3267"/>
    <w:rsid w:val="00DE23E8"/>
    <w:rsid w:val="00DE2828"/>
    <w:rsid w:val="00DE3306"/>
    <w:rsid w:val="00DE6A3B"/>
    <w:rsid w:val="00DE719E"/>
    <w:rsid w:val="00DF350F"/>
    <w:rsid w:val="00DF66D3"/>
    <w:rsid w:val="00E12678"/>
    <w:rsid w:val="00E21C40"/>
    <w:rsid w:val="00E23819"/>
    <w:rsid w:val="00E251C4"/>
    <w:rsid w:val="00E3143A"/>
    <w:rsid w:val="00E31520"/>
    <w:rsid w:val="00E4060B"/>
    <w:rsid w:val="00E47192"/>
    <w:rsid w:val="00E52377"/>
    <w:rsid w:val="00E61784"/>
    <w:rsid w:val="00E63024"/>
    <w:rsid w:val="00E64E17"/>
    <w:rsid w:val="00E75A57"/>
    <w:rsid w:val="00E76C71"/>
    <w:rsid w:val="00E866C9"/>
    <w:rsid w:val="00E901F2"/>
    <w:rsid w:val="00E9355A"/>
    <w:rsid w:val="00EA04D1"/>
    <w:rsid w:val="00EA202D"/>
    <w:rsid w:val="00EA2749"/>
    <w:rsid w:val="00EA34F5"/>
    <w:rsid w:val="00EA3D28"/>
    <w:rsid w:val="00EA3D3C"/>
    <w:rsid w:val="00EB11CF"/>
    <w:rsid w:val="00EB25C0"/>
    <w:rsid w:val="00EC5413"/>
    <w:rsid w:val="00ED175A"/>
    <w:rsid w:val="00ED4931"/>
    <w:rsid w:val="00EE19A7"/>
    <w:rsid w:val="00EE4375"/>
    <w:rsid w:val="00EE5B4D"/>
    <w:rsid w:val="00F06B26"/>
    <w:rsid w:val="00F13237"/>
    <w:rsid w:val="00F1347C"/>
    <w:rsid w:val="00F149A7"/>
    <w:rsid w:val="00F151B1"/>
    <w:rsid w:val="00F2264C"/>
    <w:rsid w:val="00F306C6"/>
    <w:rsid w:val="00F40199"/>
    <w:rsid w:val="00F46900"/>
    <w:rsid w:val="00F5013C"/>
    <w:rsid w:val="00F5694C"/>
    <w:rsid w:val="00F60EF6"/>
    <w:rsid w:val="00F61884"/>
    <w:rsid w:val="00F61D89"/>
    <w:rsid w:val="00F74850"/>
    <w:rsid w:val="00F970C2"/>
    <w:rsid w:val="00FA432B"/>
    <w:rsid w:val="00FA6C97"/>
    <w:rsid w:val="00FC2378"/>
    <w:rsid w:val="00FC58B3"/>
    <w:rsid w:val="00FC61E5"/>
    <w:rsid w:val="00FE6691"/>
    <w:rsid w:val="00FF13A0"/>
    <w:rsid w:val="00FF1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715"/>
    <w:pPr>
      <w:spacing w:before="120" w:after="240" w:line="240" w:lineRule="auto"/>
    </w:pPr>
    <w:rPr>
      <w:rFonts w:ascii="Times New Roman" w:hAnsi="Times New Roman"/>
      <w:sz w:val="24"/>
      <w:lang w:val="en-GB"/>
    </w:rPr>
  </w:style>
  <w:style w:type="paragraph" w:styleId="berschrift1">
    <w:name w:val="heading 1"/>
    <w:basedOn w:val="Listenabsatz"/>
    <w:next w:val="Standard"/>
    <w:link w:val="berschrift1Zchn"/>
    <w:uiPriority w:val="2"/>
    <w:qFormat/>
    <w:rsid w:val="006079E7"/>
    <w:pPr>
      <w:numPr>
        <w:numId w:val="0"/>
      </w:numPr>
      <w:spacing w:before="240"/>
      <w:ind w:left="567" w:hanging="567"/>
      <w:contextualSpacing w:val="0"/>
      <w:outlineLvl w:val="0"/>
    </w:pPr>
    <w:rPr>
      <w:b/>
    </w:rPr>
  </w:style>
  <w:style w:type="paragraph" w:styleId="berschrift2">
    <w:name w:val="heading 2"/>
    <w:basedOn w:val="Standard"/>
    <w:next w:val="Standard"/>
    <w:link w:val="berschrift2Zchn"/>
    <w:uiPriority w:val="2"/>
    <w:qFormat/>
    <w:rsid w:val="009E4C18"/>
    <w:pPr>
      <w:numPr>
        <w:ilvl w:val="1"/>
      </w:numPr>
      <w:spacing w:after="200"/>
      <w:outlineLvl w:val="1"/>
    </w:pPr>
    <w:rPr>
      <w:b/>
    </w:r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6079E7"/>
    <w:rPr>
      <w:rFonts w:ascii="Times New Roman" w:eastAsia="Cambria" w:hAnsi="Times New Roman" w:cs="Times New Roman"/>
      <w:b/>
      <w:sz w:val="24"/>
      <w:szCs w:val="24"/>
      <w:lang w:val="en-GB"/>
    </w:rPr>
  </w:style>
  <w:style w:type="character" w:customStyle="1" w:styleId="berschrift2Zchn">
    <w:name w:val="Überschrift 2 Zchn"/>
    <w:basedOn w:val="Absatz-Standardschriftart"/>
    <w:link w:val="berschrift2"/>
    <w:uiPriority w:val="2"/>
    <w:rsid w:val="009E4C18"/>
    <w:rPr>
      <w:rFonts w:ascii="Times New Roman" w:hAnsi="Times New Roman"/>
      <w:b/>
      <w:sz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unhideWhenUsed/>
    <w:rsid w:val="00AB6715"/>
    <w:rPr>
      <w:sz w:val="20"/>
      <w:szCs w:val="20"/>
    </w:rPr>
  </w:style>
  <w:style w:type="character" w:customStyle="1" w:styleId="KommentartextZchn">
    <w:name w:val="Kommentartext Zchn"/>
    <w:basedOn w:val="Absatz-Standardschriftart"/>
    <w:link w:val="Kommentartext"/>
    <w:uiPriority w:val="99"/>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unhideWhenUsed/>
    <w:rsid w:val="00AB6715"/>
    <w:rPr>
      <w:vertAlign w:val="superscript"/>
    </w:rPr>
  </w:style>
  <w:style w:type="paragraph" w:styleId="Funotentext">
    <w:name w:val="footnote text"/>
    <w:basedOn w:val="Standard"/>
    <w:link w:val="FunotentextZchn"/>
    <w:uiPriority w:val="99"/>
    <w:unhideWhenUsed/>
    <w:rsid w:val="00AB6715"/>
    <w:pPr>
      <w:spacing w:after="0"/>
    </w:pPr>
    <w:rPr>
      <w:sz w:val="20"/>
      <w:szCs w:val="20"/>
    </w:rPr>
  </w:style>
  <w:style w:type="character" w:customStyle="1" w:styleId="FunotentextZchn">
    <w:name w:val="Fußnotentext Zchn"/>
    <w:basedOn w:val="Absatz-Standardschriftart"/>
    <w:link w:val="Funotentext"/>
    <w:uiPriority w:val="99"/>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paragraph" w:styleId="berarbeitung">
    <w:name w:val="Revision"/>
    <w:hidden/>
    <w:uiPriority w:val="99"/>
    <w:semiHidden/>
    <w:rsid w:val="00803D24"/>
    <w:pPr>
      <w:spacing w:after="0" w:line="240" w:lineRule="auto"/>
    </w:pPr>
    <w:rPr>
      <w:rFonts w:ascii="Times New Roman" w:hAnsi="Times New Roman"/>
      <w:sz w:val="24"/>
    </w:rPr>
  </w:style>
  <w:style w:type="table" w:customStyle="1" w:styleId="Tabellenraster1">
    <w:name w:val="Tabellenraster1"/>
    <w:basedOn w:val="NormaleTabelle"/>
    <w:next w:val="Tabellenraster"/>
    <w:uiPriority w:val="39"/>
    <w:rsid w:val="004C4477"/>
    <w:pPr>
      <w:spacing w:after="0" w:line="240" w:lineRule="auto"/>
    </w:pPr>
    <w:rPr>
      <w:rFonts w:ascii="Calibri" w:hAnsi="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812491"/>
    <w:pPr>
      <w:spacing w:after="0" w:line="240" w:lineRule="auto"/>
    </w:pPr>
    <w:rPr>
      <w:rFonts w:ascii="Cambria" w:eastAsia="MS Mincho" w:hAnsi="Cambr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B18D7"/>
    <w:pPr>
      <w:tabs>
        <w:tab w:val="left" w:pos="384"/>
      </w:tabs>
      <w:ind w:left="384" w:hanging="384"/>
    </w:pPr>
  </w:style>
  <w:style w:type="table" w:customStyle="1" w:styleId="Tabellenraster9">
    <w:name w:val="Tabellenraster9"/>
    <w:basedOn w:val="NormaleTabelle"/>
    <w:next w:val="Tabellenraster"/>
    <w:uiPriority w:val="59"/>
    <w:rsid w:val="00D861A9"/>
    <w:pPr>
      <w:spacing w:after="0" w:line="240" w:lineRule="auto"/>
    </w:pPr>
    <w:rPr>
      <w:rFonts w:ascii="Cambria" w:eastAsia="MS Mincho" w:hAnsi="Cambr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4160F7"/>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211F85"/>
    <w:pPr>
      <w:spacing w:after="0" w:line="240" w:lineRule="auto"/>
    </w:pPr>
    <w:rPr>
      <w:rFonts w:eastAsia="MS Mincho"/>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442151"/>
    <w:pPr>
      <w:spacing w:after="0" w:line="240" w:lineRule="auto"/>
    </w:pPr>
    <w:rPr>
      <w:rFonts w:eastAsia="MS Mincho"/>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5C72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790D1A"/>
    <w:pPr>
      <w:spacing w:after="0"/>
    </w:pPr>
    <w:rPr>
      <w:rFonts w:asciiTheme="minorHAnsi" w:hAnsiTheme="minorHAnsi"/>
      <w:b/>
      <w:caps/>
      <w:sz w:val="22"/>
    </w:rPr>
  </w:style>
  <w:style w:type="paragraph" w:styleId="Verzeichnis2">
    <w:name w:val="toc 2"/>
    <w:basedOn w:val="Standard"/>
    <w:next w:val="Standard"/>
    <w:autoRedefine/>
    <w:uiPriority w:val="39"/>
    <w:unhideWhenUsed/>
    <w:rsid w:val="00A77043"/>
    <w:pPr>
      <w:tabs>
        <w:tab w:val="right" w:leader="dot" w:pos="9767"/>
      </w:tabs>
      <w:spacing w:before="0" w:after="0"/>
      <w:ind w:left="240"/>
      <w:jc w:val="both"/>
    </w:pPr>
    <w:rPr>
      <w:rFonts w:asciiTheme="minorHAnsi" w:hAnsiTheme="minorHAnsi"/>
      <w:smallCaps/>
      <w:sz w:val="22"/>
    </w:rPr>
  </w:style>
  <w:style w:type="paragraph" w:styleId="Verzeichnis3">
    <w:name w:val="toc 3"/>
    <w:basedOn w:val="Standard"/>
    <w:next w:val="Standard"/>
    <w:autoRedefine/>
    <w:uiPriority w:val="39"/>
    <w:unhideWhenUsed/>
    <w:rsid w:val="00790D1A"/>
    <w:pPr>
      <w:spacing w:before="0" w:after="0"/>
      <w:ind w:left="480"/>
    </w:pPr>
    <w:rPr>
      <w:rFonts w:asciiTheme="minorHAnsi" w:hAnsiTheme="minorHAnsi"/>
      <w:i/>
      <w:sz w:val="22"/>
    </w:rPr>
  </w:style>
  <w:style w:type="paragraph" w:styleId="Verzeichnis4">
    <w:name w:val="toc 4"/>
    <w:basedOn w:val="Standard"/>
    <w:next w:val="Standard"/>
    <w:autoRedefine/>
    <w:uiPriority w:val="39"/>
    <w:unhideWhenUsed/>
    <w:rsid w:val="00790D1A"/>
    <w:pPr>
      <w:spacing w:before="0" w:after="0"/>
      <w:ind w:left="720"/>
    </w:pPr>
    <w:rPr>
      <w:rFonts w:asciiTheme="minorHAnsi" w:hAnsiTheme="minorHAnsi"/>
      <w:sz w:val="18"/>
      <w:szCs w:val="18"/>
    </w:rPr>
  </w:style>
  <w:style w:type="paragraph" w:styleId="Verzeichnis5">
    <w:name w:val="toc 5"/>
    <w:basedOn w:val="Standard"/>
    <w:next w:val="Standard"/>
    <w:autoRedefine/>
    <w:uiPriority w:val="39"/>
    <w:unhideWhenUsed/>
    <w:rsid w:val="00790D1A"/>
    <w:pPr>
      <w:spacing w:before="0" w:after="0"/>
      <w:ind w:left="960"/>
    </w:pPr>
    <w:rPr>
      <w:rFonts w:asciiTheme="minorHAnsi" w:hAnsiTheme="minorHAnsi"/>
      <w:sz w:val="18"/>
      <w:szCs w:val="18"/>
    </w:rPr>
  </w:style>
  <w:style w:type="paragraph" w:styleId="Verzeichnis6">
    <w:name w:val="toc 6"/>
    <w:basedOn w:val="Standard"/>
    <w:next w:val="Standard"/>
    <w:autoRedefine/>
    <w:uiPriority w:val="39"/>
    <w:unhideWhenUsed/>
    <w:rsid w:val="00790D1A"/>
    <w:pPr>
      <w:spacing w:before="0" w:after="0"/>
      <w:ind w:left="1200"/>
    </w:pPr>
    <w:rPr>
      <w:rFonts w:asciiTheme="minorHAnsi" w:hAnsiTheme="minorHAnsi"/>
      <w:sz w:val="18"/>
      <w:szCs w:val="18"/>
    </w:rPr>
  </w:style>
  <w:style w:type="paragraph" w:styleId="Verzeichnis7">
    <w:name w:val="toc 7"/>
    <w:basedOn w:val="Standard"/>
    <w:next w:val="Standard"/>
    <w:autoRedefine/>
    <w:uiPriority w:val="39"/>
    <w:unhideWhenUsed/>
    <w:rsid w:val="00790D1A"/>
    <w:pPr>
      <w:spacing w:before="0" w:after="0"/>
      <w:ind w:left="1440"/>
    </w:pPr>
    <w:rPr>
      <w:rFonts w:asciiTheme="minorHAnsi" w:hAnsiTheme="minorHAnsi"/>
      <w:sz w:val="18"/>
      <w:szCs w:val="18"/>
    </w:rPr>
  </w:style>
  <w:style w:type="paragraph" w:styleId="Verzeichnis8">
    <w:name w:val="toc 8"/>
    <w:basedOn w:val="Standard"/>
    <w:next w:val="Standard"/>
    <w:autoRedefine/>
    <w:uiPriority w:val="39"/>
    <w:unhideWhenUsed/>
    <w:rsid w:val="00790D1A"/>
    <w:pPr>
      <w:spacing w:before="0" w:after="0"/>
      <w:ind w:left="1680"/>
    </w:pPr>
    <w:rPr>
      <w:rFonts w:asciiTheme="minorHAnsi" w:hAnsiTheme="minorHAnsi"/>
      <w:sz w:val="18"/>
      <w:szCs w:val="18"/>
    </w:rPr>
  </w:style>
  <w:style w:type="paragraph" w:styleId="Verzeichnis9">
    <w:name w:val="toc 9"/>
    <w:basedOn w:val="Standard"/>
    <w:next w:val="Standard"/>
    <w:autoRedefine/>
    <w:uiPriority w:val="39"/>
    <w:unhideWhenUsed/>
    <w:rsid w:val="00790D1A"/>
    <w:pPr>
      <w:spacing w:before="0" w:after="0"/>
      <w:ind w:left="1920"/>
    </w:pPr>
    <w:rPr>
      <w:rFonts w:asciiTheme="minorHAnsi" w:hAnsiTheme="minorHAnsi"/>
      <w:sz w:val="18"/>
      <w:szCs w:val="18"/>
    </w:rPr>
  </w:style>
  <w:style w:type="table" w:customStyle="1" w:styleId="Tabellenraster7">
    <w:name w:val="Tabellenraster7"/>
    <w:basedOn w:val="NormaleTabelle"/>
    <w:next w:val="Tabellenraster"/>
    <w:uiPriority w:val="39"/>
    <w:rsid w:val="006B76E5"/>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
    <w:name w:val="Tabellenraster51"/>
    <w:basedOn w:val="NormaleTabelle"/>
    <w:next w:val="Tabellenraster"/>
    <w:uiPriority w:val="59"/>
    <w:rsid w:val="00B12782"/>
    <w:pPr>
      <w:spacing w:after="0" w:line="240" w:lineRule="auto"/>
    </w:pPr>
    <w:rPr>
      <w:rFonts w:eastAsia="MS Mincho"/>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verzeichnis1">
    <w:name w:val="Literaturverzeichnis1"/>
    <w:basedOn w:val="Standard"/>
    <w:rsid w:val="0051575B"/>
    <w:pPr>
      <w:tabs>
        <w:tab w:val="left" w:pos="500"/>
      </w:tabs>
      <w:ind w:left="504" w:hanging="504"/>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doi.org/10.3389/fpsyt.2023.11600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4B2E0E22-D442-4EBE-AAA2-EDC8871E7B41}">
  <ds:schemaRefs>
    <ds:schemaRef ds:uri="26005759-6815-4540-b8ea-913958d74f23"/>
    <ds:schemaRef ds:uri="http://www.w3.org/XML/1998/namespace"/>
    <ds:schemaRef ds:uri="http://purl.org/dc/elements/1.1/"/>
    <ds:schemaRef ds:uri="http://schemas.microsoft.com/office/2006/metadata/properties"/>
    <ds:schemaRef ds:uri="http://schemas.microsoft.com/office/2006/documentManagement/types"/>
    <ds:schemaRef ds:uri="970c08f3-bdc0-46be-888b-e62464d9f78c"/>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1C54EC9-D31C-5144-B9B4-4C2482AFE43E}">
  <ds:schemaRefs>
    <ds:schemaRef ds:uri="http://schemas.openxmlformats.org/officeDocument/2006/bibliography"/>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0</TotalTime>
  <Pages>36</Pages>
  <Words>20235</Words>
  <Characters>127487</Characters>
  <Application>Microsoft Office Word</Application>
  <DocSecurity>0</DocSecurity>
  <Lines>1062</Lines>
  <Paragraphs>294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2013-10-03T12:51:00Z</cp:lastPrinted>
  <dcterms:created xsi:type="dcterms:W3CDTF">2023-09-12T20:05:00Z</dcterms:created>
  <dcterms:modified xsi:type="dcterms:W3CDTF">2023-09-12T20:06:00Z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ZOTERO_PREF_1">
    <vt:lpwstr>&lt;data data-version="3" zotero-version="6.0.26"&gt;&lt;session id="7CtQBpFT"/&gt;&lt;style id="http://www.zotero.org/styles/european-archives-of-psychiatry-and-clinical-neuroscience" hasBibliography="1" bibliographyStyleHasBeenSet="1"/&gt;&lt;prefs&gt;&lt;pref name="fieldType" va</vt:lpwstr>
  </property>
  <property fmtid="{D5CDD505-2E9C-101B-9397-08002B2CF9AE}" pid="11" name="ZOTERO_PREF_2">
    <vt:lpwstr>lue="Field"/&gt;&lt;pref name="automaticJournalAbbreviations" value="true"/&gt;&lt;pref name="dontAskDelayCitationUpdates" value="true"/&gt;&lt;/prefs&gt;&lt;/data&gt;</vt:lpwstr>
  </property>
</Properties>
</file>