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B02F2" w14:textId="1B27A022" w:rsidR="00F171C8" w:rsidRPr="00553DB5" w:rsidRDefault="00F171C8" w:rsidP="00F171C8">
      <w:pPr>
        <w:pStyle w:val="1"/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</w:pPr>
      <w:bookmarkStart w:id="0" w:name="_Toc173395384"/>
      <w:r w:rsidRPr="00553DB5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 xml:space="preserve">Table </w:t>
      </w:r>
      <w:r w:rsidR="00D84482" w:rsidRPr="00553DB5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S</w:t>
      </w:r>
      <w:r w:rsidRPr="00553DB5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2. Baseline Characteristics of the Study Participants Based on Model with Three HDL-C Trajectory Groups</w:t>
      </w:r>
      <w:bookmarkEnd w:id="0"/>
    </w:p>
    <w:tbl>
      <w:tblPr>
        <w:tblW w:w="127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00"/>
        <w:gridCol w:w="2000"/>
        <w:gridCol w:w="2000"/>
        <w:gridCol w:w="2000"/>
        <w:gridCol w:w="2000"/>
        <w:gridCol w:w="1080"/>
      </w:tblGrid>
      <w:tr w:rsidR="00287255" w:rsidRPr="00287255" w14:paraId="2C98D5F3" w14:textId="77777777" w:rsidTr="00E02EDB">
        <w:trPr>
          <w:trHeight w:val="330"/>
        </w:trPr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867A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AE0C5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Total</w:t>
            </w:r>
          </w:p>
          <w:p w14:paraId="4000A168" w14:textId="3E27E645" w:rsidR="00F7397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</w:rPr>
              <w:t>(</w:t>
            </w:r>
            <w:r w:rsidR="00E46D1B"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n</w:t>
            </w:r>
            <w:r w:rsidRPr="00287255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</w:rPr>
              <w:t>=7,652)</w:t>
            </w:r>
          </w:p>
        </w:tc>
        <w:tc>
          <w:tcPr>
            <w:tcW w:w="6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CD743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HDL-C Trajectory Groups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264C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b/>
                <w:bCs/>
                <w:i/>
                <w:i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i/>
                <w:iCs/>
                <w:color w:val="000000" w:themeColor="text1"/>
                <w:kern w:val="0"/>
                <w:szCs w:val="20"/>
              </w:rPr>
              <w:t>P-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value</w:t>
            </w:r>
          </w:p>
        </w:tc>
      </w:tr>
      <w:tr w:rsidR="00287255" w:rsidRPr="00287255" w14:paraId="5B215526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A8C9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i/>
                <w:iCs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C299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5835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Low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FB8A0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Middle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E9F819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High</w:t>
            </w: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F7F3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i/>
                <w:iCs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48333223" w14:textId="77777777" w:rsidTr="00F7397B">
        <w:trPr>
          <w:trHeight w:val="330"/>
        </w:trPr>
        <w:tc>
          <w:tcPr>
            <w:tcW w:w="3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C802A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485D95E3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05054D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Group 1</w:t>
            </w:r>
          </w:p>
          <w:p w14:paraId="494BFC02" w14:textId="7921B69B" w:rsidR="00F7397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>(n=2,633)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2F1B89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Group 2</w:t>
            </w:r>
          </w:p>
          <w:p w14:paraId="030FAAB4" w14:textId="266EEB50" w:rsidR="00F7397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>(n=3,596)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243A48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Group 3</w:t>
            </w:r>
          </w:p>
          <w:p w14:paraId="0B1463EE" w14:textId="100F06D8" w:rsidR="00F7397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>(n=1,423)</w:t>
            </w:r>
          </w:p>
        </w:tc>
        <w:tc>
          <w:tcPr>
            <w:tcW w:w="108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284A5F35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i/>
                <w:iCs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4BE1191A" w14:textId="77777777" w:rsidTr="00F7397B">
        <w:trPr>
          <w:trHeight w:val="330"/>
        </w:trPr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8CD8E" w14:textId="267362BC" w:rsidR="00E02ED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Age, years, mean ± SD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29615" w14:textId="0C2E6324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51.6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8.7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460C5" w14:textId="500646E2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52.0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8.6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147CB" w14:textId="1A9B03FA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51.7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8.7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C3C0B" w14:textId="01122B6E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50.5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8.5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8513C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2985A775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DE07" w14:textId="381BB15E" w:rsidR="00E02ED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Male sex,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E7561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3,691 (48.2)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9E4FB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1,559 (59.2)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2362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1,576 (43.8)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5B44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556 (39.1)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E126C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4F6FED0D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EE67" w14:textId="6992741F" w:rsidR="00E02ED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Height, cm, mean ± SD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7900D" w14:textId="21667CD6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160.4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8.6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2A20" w14:textId="06FD4E8F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161.8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8.7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2DA95" w14:textId="37A5307F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159.7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8.5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82826" w14:textId="2530426D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159.4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8FF1E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184EC1FC" w14:textId="77777777" w:rsidTr="00E02EDB">
        <w:trPr>
          <w:trHeight w:val="36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ECAF" w14:textId="0B8E08D6" w:rsidR="00E02ED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BMI, kg/m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vertAlign w:val="superscript"/>
              </w:rPr>
              <w:t>2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 mean ± SD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5AAB2" w14:textId="59C2D134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24.6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3.1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2668D" w14:textId="43EF4ECE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25.3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2.8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FAAE" w14:textId="2E8D809B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24.6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3.0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9550" w14:textId="538EEC34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23.5 ±</w:t>
            </w:r>
            <w:r w:rsidR="009522FB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0F6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354B7139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9DEA" w14:textId="268FB37B" w:rsidR="00E02ED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Residential area,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AEAC8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CD27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42A7C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E9E4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BE635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45B575F9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55D3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Rural (</w:t>
            </w:r>
            <w:proofErr w:type="spellStart"/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Ansung</w:t>
            </w:r>
            <w:proofErr w:type="spellEnd"/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04961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3,620 (47.3)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044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1,347 (51.2)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E863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1,712 (47.6)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EF56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561 (39.4)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09A2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55B4628A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B9BB6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Urban (Ansan)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6F2E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4,032 (52.7)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31E4A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1,286 (48.8)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C9E8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1,884 (52.4)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BEF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862 (60.6)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FDD4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3C6B99EC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3A24" w14:textId="08E52FAE" w:rsidR="00E02ED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Dyslipidemia,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2563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187 (2.44)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042E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78 (2.96)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41E9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74 (2.06)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6263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35 (2.46)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222B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0.0736</w:t>
            </w:r>
          </w:p>
        </w:tc>
      </w:tr>
      <w:tr w:rsidR="00287255" w:rsidRPr="00287255" w14:paraId="006623EF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C576" w14:textId="03B524AE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Smoking exposure, pack-year</w:t>
            </w:r>
            <w:r w:rsidR="00F7397B" w:rsidRPr="00287255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</w:rPr>
              <w:t xml:space="preserve">, </w:t>
            </w:r>
            <w:r w:rsidR="00F7397B"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mean ± SD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FE15D" w14:textId="384DD6C2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9.3 ± 15.5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67AF" w14:textId="06C1CAC2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11.7 ±</w:t>
            </w:r>
            <w:r w:rsidR="00FB464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16.5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4F35" w14:textId="44B7385D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8.4 ±</w:t>
            </w:r>
            <w:r w:rsidR="00FB464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15.1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8BA8" w14:textId="6B876436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7.1 ±</w:t>
            </w:r>
            <w:r w:rsidR="00FB464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13.8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878FB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360CADC1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26EB" w14:textId="6C8C175A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Smoking status</w:t>
            </w:r>
            <w:r w:rsidR="00F7397B" w:rsidRPr="00287255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</w:rPr>
              <w:t>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EDD4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8175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3C1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55B5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B3DA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0F3C688B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28CB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Never smoker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E47BE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4,548 (59.4)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FB05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1,338 (50.8)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D518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2,261 (62.9)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D13C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949 (66.7)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CAA1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19864713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35F42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Ex-smoker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A3AC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1,209 (15.8)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8E13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464 (17.6)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33CD4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544 (15.1)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6743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201 (14.1)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2B71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78A67D14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16025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Current smoker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46C7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1,895 (24.8)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22A3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831 (31.6)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6039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791 (22.0)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1A1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273 (19.2)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C0DB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07F04D95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5B48" w14:textId="380EB19B" w:rsidR="00E02ED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</w:rPr>
              <w:t>Alcohol consumption, n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FAC1A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3E34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14C26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3200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F83C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7F062FBF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F524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lastRenderedPageBreak/>
              <w:t>Never drinker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3FC5" w14:textId="35488916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</w:t>
            </w:r>
            <w:r w:rsidR="008F115A"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492 (45.6)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2C4E" w14:textId="6F058608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8F115A"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229 (46.7)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C679B" w14:textId="42D94EE3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8F115A"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654 (46.0)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72C8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609 (42.8)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5BD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25FB72B2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B5E3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Ex-drinker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96EA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457 (6.0)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537D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216 (8.2)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E35D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188 (5.2)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4316A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53 (3.7)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860D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7D829212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E59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Current drinker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A96A" w14:textId="3ABFE6C9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</w:t>
            </w:r>
            <w:r w:rsidR="008F115A"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703 (48.4)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3B1F" w14:textId="41F3D904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8F115A"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188 (45.1)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AF884" w14:textId="25B42B8A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</w:t>
            </w:r>
            <w:r w:rsidR="008F115A"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,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754 (48.8)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BB4A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761 (53.5)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EFD5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7B9A8E60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AB8A0" w14:textId="109B2C49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Lung function indexes</w:t>
            </w:r>
            <w:r w:rsidR="00F7397B"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 mean ± SD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7DC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C4411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2028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9284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D90C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</w:p>
        </w:tc>
      </w:tr>
      <w:tr w:rsidR="00287255" w:rsidRPr="00287255" w14:paraId="153E2EF6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0417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FEV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vertAlign w:val="subscript"/>
              </w:rPr>
              <w:t>1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 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D314" w14:textId="49E1A7F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2.94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0.68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6F53" w14:textId="18CF8055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3.00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0.71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7A72" w14:textId="66D69F8E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2.91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0.67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6990" w14:textId="5E4E4D3A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2.92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FA6C9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74D3DF47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40DA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FEV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vertAlign w:val="subscript"/>
              </w:rPr>
              <w:t>1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, % predicted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0A87D" w14:textId="761C61E9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104.79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14.38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8D38" w14:textId="26F184AF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103.71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14.32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4D99" w14:textId="21C26FDD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105.21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14.52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7BF87" w14:textId="2B4DC684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105.71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14.04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5977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22D8D21E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997B5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FVC, 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DF0C3" w14:textId="7024F334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3.68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0.86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6C57" w14:textId="28805C06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3.78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0.88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170D" w14:textId="2A60DA1B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3.64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0.85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03893" w14:textId="5F8BE9BE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3.62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13A1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25A3F86D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19F70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FVC, % predicted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E8406" w14:textId="43F936E9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105.83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13.79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BA93A" w14:textId="3A0C4A59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105.11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13.75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081C" w14:textId="2F923B1A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106.26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13.93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05B1" w14:textId="3F79689E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106.04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13.45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4A3E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0.0041</w:t>
            </w:r>
          </w:p>
        </w:tc>
      </w:tr>
      <w:tr w:rsidR="00287255" w:rsidRPr="00287255" w14:paraId="0D56CCA3" w14:textId="77777777" w:rsidTr="00E02EDB">
        <w:trPr>
          <w:trHeight w:val="330"/>
        </w:trPr>
        <w:tc>
          <w:tcPr>
            <w:tcW w:w="3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4784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FEV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  <w:vertAlign w:val="subscript"/>
              </w:rPr>
              <w:t>1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/FVC, %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D8A453A" w14:textId="71606146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80.22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7.17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EBDB3" w14:textId="767139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79.72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7.18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07124" w14:textId="25CFB750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80.26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7.12</w:t>
            </w:r>
          </w:p>
        </w:tc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4853" w14:textId="32428999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81.06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7.24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4E3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2C19CF6A" w14:textId="77777777" w:rsidTr="00C22009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1F254" w14:textId="3DA5744B" w:rsidR="00F7397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HDL-C, mg/dL</w:t>
            </w:r>
            <w:r w:rsidR="00F7397B"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 xml:space="preserve"> </w:t>
            </w:r>
            <w:r w:rsidR="00F7397B" w:rsidRPr="00287255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</w:rPr>
              <w:t>(Baseline)</w:t>
            </w:r>
            <w:r w:rsidR="00F7397B"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 xml:space="preserve">, </w:t>
            </w:r>
          </w:p>
          <w:p w14:paraId="55F55112" w14:textId="24B73C53" w:rsidR="00E02EDB" w:rsidRPr="00287255" w:rsidRDefault="00F7397B" w:rsidP="00E02ED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mean ± SD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400CC" w14:textId="217E58E1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44.5 ± 9.9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F631B" w14:textId="1D2C820E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36.2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4.9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9EA35" w14:textId="6717CD0E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45.5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5.9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AE692" w14:textId="22562973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57.5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377F" w14:textId="77777777" w:rsidR="00E02EDB" w:rsidRPr="00287255" w:rsidRDefault="00E02EDB" w:rsidP="00E02ED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  <w:tr w:rsidR="00287255" w:rsidRPr="00287255" w14:paraId="76362DBC" w14:textId="77777777" w:rsidTr="00272FED">
        <w:trPr>
          <w:trHeight w:val="330"/>
        </w:trPr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9B4454A" w14:textId="35749ACD" w:rsidR="00871EA8" w:rsidRPr="00287255" w:rsidRDefault="00871EA8" w:rsidP="00871E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HDL-C</w:t>
            </w:r>
            <w:r w:rsidR="00E47120" w:rsidRPr="00287255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</w:rPr>
              <w:t xml:space="preserve">, 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mg/dL (</w:t>
            </w:r>
            <w:r w:rsidRPr="00287255">
              <w:rPr>
                <w:rFonts w:ascii="Times New Roman Uni" w:eastAsia="Times New Roman Uni" w:hAnsi="Times New Roman Uni" w:cs="Times New Roman Uni" w:hint="eastAsia"/>
                <w:b/>
                <w:bCs/>
                <w:color w:val="000000" w:themeColor="text1"/>
                <w:kern w:val="0"/>
                <w:szCs w:val="20"/>
              </w:rPr>
              <w:t>Overall</w:t>
            </w: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 xml:space="preserve">), </w:t>
            </w:r>
          </w:p>
          <w:p w14:paraId="436B1D33" w14:textId="03D2DE96" w:rsidR="00871EA8" w:rsidRPr="00287255" w:rsidRDefault="00871EA8" w:rsidP="00871E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b/>
                <w:bCs/>
                <w:color w:val="000000" w:themeColor="text1"/>
                <w:kern w:val="0"/>
                <w:szCs w:val="20"/>
              </w:rPr>
              <w:t>mean ± SD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4C0125" w14:textId="64289622" w:rsidR="00871EA8" w:rsidRPr="00287255" w:rsidRDefault="00871EA8" w:rsidP="00871EA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eastAsia="en-US"/>
              </w:rPr>
              <w:t>45.1 ± 10.7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D4DD8E" w14:textId="1FB652C0" w:rsidR="00871EA8" w:rsidRPr="00287255" w:rsidRDefault="00871EA8" w:rsidP="00871EA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eastAsia="en-US"/>
              </w:rPr>
              <w:t>36.1 ± 5.2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4466D3" w14:textId="521CFF1A" w:rsidR="00871EA8" w:rsidRPr="00287255" w:rsidRDefault="00871EA8" w:rsidP="00871EA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eastAsia="en-US"/>
              </w:rPr>
              <w:t>45.8 ±</w:t>
            </w:r>
            <w:r w:rsidR="008B702E"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</w:rPr>
              <w:t xml:space="preserve"> </w:t>
            </w:r>
            <w:r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eastAsia="en-US"/>
              </w:rPr>
              <w:t>6.3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29AF7B" w14:textId="0DBF6582" w:rsidR="00871EA8" w:rsidRPr="00287255" w:rsidRDefault="00871EA8" w:rsidP="00871EA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 w:hint="eastAsia"/>
                <w:color w:val="000000" w:themeColor="text1"/>
                <w:kern w:val="0"/>
                <w:szCs w:val="20"/>
                <w:lang w:eastAsia="en-US"/>
              </w:rPr>
              <w:t>59.2 ± 10.1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3DBADA" w14:textId="4EE0B8EA" w:rsidR="00871EA8" w:rsidRPr="00287255" w:rsidRDefault="00871EA8" w:rsidP="00871EA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</w:pPr>
            <w:r w:rsidRPr="00287255">
              <w:rPr>
                <w:rFonts w:ascii="Times New Roman Uni" w:eastAsia="Times New Roman Uni" w:hAnsi="Times New Roman Uni" w:cs="Times New Roman Uni"/>
                <w:color w:val="000000" w:themeColor="text1"/>
                <w:kern w:val="0"/>
                <w:szCs w:val="20"/>
              </w:rPr>
              <w:t>&lt;0.0001</w:t>
            </w:r>
          </w:p>
        </w:tc>
      </w:tr>
    </w:tbl>
    <w:p w14:paraId="07CC5BD2" w14:textId="77777777" w:rsidR="008F115A" w:rsidRDefault="00F171C8" w:rsidP="00871EA8">
      <w:pPr>
        <w:rPr>
          <w:rFonts w:ascii="Times New Roman Uni" w:eastAsia="Times New Roman Uni" w:hAnsi="Times New Roman Uni" w:cs="Times New Roman Uni"/>
          <w:szCs w:val="20"/>
        </w:rPr>
      </w:pPr>
      <w:r w:rsidRPr="00553DB5">
        <w:rPr>
          <w:rFonts w:ascii="Times New Roman Uni" w:eastAsia="Times New Roman Uni" w:hAnsi="Times New Roman Uni" w:cs="Times New Roman Uni"/>
          <w:szCs w:val="20"/>
        </w:rPr>
        <w:t xml:space="preserve">Data are presented as number (%) or mean ± standard deviation. Group categories are defined based on HDL-C levels: Low (Group 1), Middle (Group 2, Reference), and High (Group 3). </w:t>
      </w:r>
    </w:p>
    <w:p w14:paraId="7C827E58" w14:textId="4D4E7B9F" w:rsidR="00871EA8" w:rsidRPr="00871EA8" w:rsidRDefault="00B547B7" w:rsidP="00871EA8">
      <w:pPr>
        <w:rPr>
          <w:rFonts w:ascii="Times New Roman Uni" w:eastAsia="Times New Roman Uni" w:hAnsi="Times New Roman Uni" w:cs="Times New Roman Uni"/>
          <w:szCs w:val="20"/>
        </w:rPr>
      </w:pPr>
      <w:r w:rsidRPr="00553DB5">
        <w:rPr>
          <w:rFonts w:ascii="Times New Roman Uni" w:eastAsia="Times New Roman Uni" w:hAnsi="Times New Roman Uni" w:cs="Times New Roman Uni"/>
          <w:szCs w:val="20"/>
        </w:rPr>
        <w:t xml:space="preserve">BMI = body mass index; </w:t>
      </w:r>
      <w:r w:rsidR="00F171C8" w:rsidRPr="00553DB5">
        <w:rPr>
          <w:rFonts w:ascii="Times New Roman Uni" w:eastAsia="Times New Roman Uni" w:hAnsi="Times New Roman Uni" w:cs="Times New Roman Uni"/>
          <w:szCs w:val="20"/>
        </w:rPr>
        <w:t>FEV</w:t>
      </w:r>
      <w:r w:rsidR="00F171C8" w:rsidRPr="00553DB5">
        <w:rPr>
          <w:rFonts w:ascii="Times New Roman Uni" w:eastAsia="Times New Roman Uni" w:hAnsi="Times New Roman Uni" w:cs="Times New Roman Uni"/>
          <w:szCs w:val="20"/>
          <w:vertAlign w:val="subscript"/>
        </w:rPr>
        <w:t>1</w:t>
      </w:r>
      <w:r w:rsidR="00F171C8" w:rsidRPr="00553DB5">
        <w:rPr>
          <w:rFonts w:ascii="Times New Roman Uni" w:eastAsia="Times New Roman Uni" w:hAnsi="Times New Roman Uni" w:cs="Times New Roman Uni"/>
          <w:szCs w:val="20"/>
        </w:rPr>
        <w:t xml:space="preserve"> = forced expiratory volume in one second; FVC = forced vital capacity</w:t>
      </w:r>
      <w:r w:rsidR="00871EA8" w:rsidRPr="00871EA8">
        <w:rPr>
          <w:rFonts w:ascii="Times New Roman Uni" w:eastAsia="Times New Roman Uni" w:hAnsi="Times New Roman Uni" w:cs="Times New Roman Uni" w:hint="eastAsia"/>
          <w:szCs w:val="20"/>
        </w:rPr>
        <w:t xml:space="preserve">; </w:t>
      </w:r>
      <w:r w:rsidRPr="00E47120">
        <w:rPr>
          <w:rFonts w:ascii="Times New Roman Uni" w:eastAsia="Times New Roman Uni" w:hAnsi="Times New Roman Uni" w:cs="Times New Roman Uni"/>
          <w:szCs w:val="20"/>
        </w:rPr>
        <w:t>HDL-C = high-density lipoprotein cholesterol</w:t>
      </w:r>
      <w:r w:rsidRPr="00553DB5">
        <w:rPr>
          <w:rFonts w:ascii="Times New Roman Uni" w:eastAsia="Times New Roman Uni" w:hAnsi="Times New Roman Uni" w:cs="Times New Roman Uni"/>
          <w:szCs w:val="20"/>
        </w:rPr>
        <w:t xml:space="preserve">; </w:t>
      </w:r>
      <w:r w:rsidR="00871EA8" w:rsidRPr="00871EA8">
        <w:rPr>
          <w:rFonts w:ascii="Times New Roman Uni" w:eastAsia="Times New Roman Uni" w:hAnsi="Times New Roman Uni" w:cs="Times New Roman Uni" w:hint="eastAsia"/>
          <w:szCs w:val="20"/>
        </w:rPr>
        <w:t>SD = standard deviation</w:t>
      </w:r>
      <w:r w:rsidR="00871EA8">
        <w:rPr>
          <w:rFonts w:ascii="Times New Roman Uni" w:eastAsia="Times New Roman Uni" w:hAnsi="Times New Roman Uni" w:cs="Times New Roman Uni" w:hint="eastAsia"/>
          <w:szCs w:val="20"/>
        </w:rPr>
        <w:t>.</w:t>
      </w:r>
    </w:p>
    <w:p w14:paraId="38CBFEC1" w14:textId="3535F9D8" w:rsidR="00F171C8" w:rsidRPr="00553DB5" w:rsidRDefault="00F171C8" w:rsidP="00F171C8">
      <w:pPr>
        <w:rPr>
          <w:rFonts w:ascii="Times New Roman Uni" w:eastAsia="Times New Roman Uni" w:hAnsi="Times New Roman Uni" w:cs="Times New Roman Uni"/>
          <w:szCs w:val="20"/>
        </w:rPr>
      </w:pPr>
    </w:p>
    <w:p w14:paraId="64FF6CC1" w14:textId="77777777" w:rsidR="00AE76C6" w:rsidRPr="00553DB5" w:rsidRDefault="00AE76C6">
      <w:pPr>
        <w:rPr>
          <w:rFonts w:ascii="Times New Roman Uni" w:eastAsia="Times New Roman Uni" w:hAnsi="Times New Roman Uni" w:cs="Times New Roman Uni"/>
          <w:szCs w:val="20"/>
        </w:rPr>
      </w:pPr>
    </w:p>
    <w:sectPr w:rsidR="00AE76C6" w:rsidRPr="00553DB5" w:rsidSect="00F171C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43AFC" w14:textId="77777777" w:rsidR="008E33DE" w:rsidRDefault="008E33DE" w:rsidP="00E21D94">
      <w:pPr>
        <w:spacing w:after="0" w:line="240" w:lineRule="auto"/>
      </w:pPr>
      <w:r>
        <w:separator/>
      </w:r>
    </w:p>
  </w:endnote>
  <w:endnote w:type="continuationSeparator" w:id="0">
    <w:p w14:paraId="71DCFF7E" w14:textId="77777777" w:rsidR="008E33DE" w:rsidRDefault="008E33DE" w:rsidP="00E21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Malgun Gothic Semilight"/>
    <w:panose1 w:val="02020603050405020304"/>
    <w:charset w:val="81"/>
    <w:family w:val="roman"/>
    <w:pitch w:val="variable"/>
    <w:sig w:usb0="B334AAFF" w:usb1="F9DFFFFF" w:usb2="0000003E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6E771" w14:textId="77777777" w:rsidR="008E33DE" w:rsidRDefault="008E33DE" w:rsidP="00E21D94">
      <w:pPr>
        <w:spacing w:after="0" w:line="240" w:lineRule="auto"/>
      </w:pPr>
      <w:r>
        <w:separator/>
      </w:r>
    </w:p>
  </w:footnote>
  <w:footnote w:type="continuationSeparator" w:id="0">
    <w:p w14:paraId="754B5441" w14:textId="77777777" w:rsidR="008E33DE" w:rsidRDefault="008E33DE" w:rsidP="00E21D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C8"/>
    <w:rsid w:val="000A3EFE"/>
    <w:rsid w:val="000F2EB4"/>
    <w:rsid w:val="00112D55"/>
    <w:rsid w:val="00145DF9"/>
    <w:rsid w:val="00150103"/>
    <w:rsid w:val="00165192"/>
    <w:rsid w:val="00183646"/>
    <w:rsid w:val="001B2C04"/>
    <w:rsid w:val="001E7BA8"/>
    <w:rsid w:val="00287255"/>
    <w:rsid w:val="003308B8"/>
    <w:rsid w:val="00371B0B"/>
    <w:rsid w:val="00375ECE"/>
    <w:rsid w:val="00386407"/>
    <w:rsid w:val="003962C5"/>
    <w:rsid w:val="003A20AA"/>
    <w:rsid w:val="00430B4D"/>
    <w:rsid w:val="00436864"/>
    <w:rsid w:val="00494BD7"/>
    <w:rsid w:val="004A38B8"/>
    <w:rsid w:val="004B4347"/>
    <w:rsid w:val="0051741A"/>
    <w:rsid w:val="00553DB5"/>
    <w:rsid w:val="00561A8E"/>
    <w:rsid w:val="005869D6"/>
    <w:rsid w:val="00590B6E"/>
    <w:rsid w:val="005E2EC3"/>
    <w:rsid w:val="005E442C"/>
    <w:rsid w:val="005F48F5"/>
    <w:rsid w:val="00620C22"/>
    <w:rsid w:val="00760873"/>
    <w:rsid w:val="007C2808"/>
    <w:rsid w:val="00871EA8"/>
    <w:rsid w:val="008B702E"/>
    <w:rsid w:val="008E33DE"/>
    <w:rsid w:val="008F115A"/>
    <w:rsid w:val="009522FB"/>
    <w:rsid w:val="009F0F34"/>
    <w:rsid w:val="00A278A6"/>
    <w:rsid w:val="00A453A0"/>
    <w:rsid w:val="00A84F49"/>
    <w:rsid w:val="00AB7ACA"/>
    <w:rsid w:val="00AE76C6"/>
    <w:rsid w:val="00AF2B89"/>
    <w:rsid w:val="00AF5506"/>
    <w:rsid w:val="00B460C1"/>
    <w:rsid w:val="00B547B7"/>
    <w:rsid w:val="00B949D0"/>
    <w:rsid w:val="00BB1EAC"/>
    <w:rsid w:val="00C22009"/>
    <w:rsid w:val="00D4691B"/>
    <w:rsid w:val="00D84482"/>
    <w:rsid w:val="00D8750C"/>
    <w:rsid w:val="00D938C2"/>
    <w:rsid w:val="00E02EDB"/>
    <w:rsid w:val="00E156DA"/>
    <w:rsid w:val="00E21D94"/>
    <w:rsid w:val="00E22FE8"/>
    <w:rsid w:val="00E432C8"/>
    <w:rsid w:val="00E46D1B"/>
    <w:rsid w:val="00E47120"/>
    <w:rsid w:val="00E60C72"/>
    <w:rsid w:val="00ED1737"/>
    <w:rsid w:val="00EE24DA"/>
    <w:rsid w:val="00F171C8"/>
    <w:rsid w:val="00F21333"/>
    <w:rsid w:val="00F52EEE"/>
    <w:rsid w:val="00F7397B"/>
    <w:rsid w:val="00F80EFF"/>
    <w:rsid w:val="00FB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BE357C"/>
  <w15:chartTrackingRefBased/>
  <w15:docId w15:val="{A4A21390-E984-0B4C-9E42-14A4366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바탕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1C8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szCs w:val="22"/>
      <w:lang w:val="en-US" w:eastAsia="ko-KR"/>
    </w:rPr>
  </w:style>
  <w:style w:type="paragraph" w:styleId="1">
    <w:name w:val="heading 1"/>
    <w:basedOn w:val="a"/>
    <w:next w:val="a"/>
    <w:link w:val="1Char"/>
    <w:uiPriority w:val="9"/>
    <w:qFormat/>
    <w:rsid w:val="00F171C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171C8"/>
    <w:rPr>
      <w:rFonts w:asciiTheme="majorHAnsi" w:eastAsiaTheme="majorEastAsia" w:hAnsiTheme="majorHAnsi" w:cstheme="majorBidi"/>
      <w:kern w:val="2"/>
      <w:sz w:val="28"/>
      <w:szCs w:val="28"/>
      <w:lang w:val="en-US" w:eastAsia="ko-KR"/>
    </w:rPr>
  </w:style>
  <w:style w:type="table" w:styleId="2">
    <w:name w:val="Plain Table 2"/>
    <w:basedOn w:val="a1"/>
    <w:uiPriority w:val="42"/>
    <w:rsid w:val="00F171C8"/>
    <w:pPr>
      <w:jc w:val="both"/>
    </w:pPr>
    <w:rPr>
      <w:rFonts w:eastAsiaTheme="minorEastAsia"/>
      <w:kern w:val="2"/>
      <w:sz w:val="20"/>
      <w:szCs w:val="22"/>
      <w:lang w:val="en-US" w:eastAsia="ko-K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Char"/>
    <w:uiPriority w:val="99"/>
    <w:semiHidden/>
    <w:unhideWhenUsed/>
    <w:rsid w:val="00D8448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D84482"/>
    <w:rPr>
      <w:rFonts w:ascii="Times New Roman" w:eastAsiaTheme="minorEastAsia" w:hAnsi="Times New Roman" w:cs="Times New Roman"/>
      <w:kern w:val="2"/>
      <w:sz w:val="18"/>
      <w:szCs w:val="18"/>
      <w:lang w:val="en-US" w:eastAsia="ko-KR"/>
    </w:rPr>
  </w:style>
  <w:style w:type="paragraph" w:styleId="a4">
    <w:name w:val="Revision"/>
    <w:hidden/>
    <w:uiPriority w:val="99"/>
    <w:semiHidden/>
    <w:rsid w:val="00AF5506"/>
    <w:rPr>
      <w:rFonts w:eastAsiaTheme="minorEastAsia"/>
      <w:kern w:val="2"/>
      <w:sz w:val="20"/>
      <w:szCs w:val="22"/>
      <w:lang w:val="en-US" w:eastAsia="ko-KR"/>
    </w:rPr>
  </w:style>
  <w:style w:type="character" w:styleId="a5">
    <w:name w:val="annotation reference"/>
    <w:basedOn w:val="a0"/>
    <w:uiPriority w:val="99"/>
    <w:semiHidden/>
    <w:unhideWhenUsed/>
    <w:rsid w:val="00AF5506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AF5506"/>
    <w:pPr>
      <w:spacing w:line="240" w:lineRule="auto"/>
    </w:pPr>
    <w:rPr>
      <w:szCs w:val="20"/>
    </w:rPr>
  </w:style>
  <w:style w:type="character" w:customStyle="1" w:styleId="Char0">
    <w:name w:val="메모 텍스트 Char"/>
    <w:basedOn w:val="a0"/>
    <w:link w:val="a6"/>
    <w:uiPriority w:val="99"/>
    <w:rsid w:val="00AF5506"/>
    <w:rPr>
      <w:rFonts w:eastAsiaTheme="minorEastAsia"/>
      <w:kern w:val="2"/>
      <w:sz w:val="20"/>
      <w:szCs w:val="20"/>
      <w:lang w:val="en-US" w:eastAsia="ko-KR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AF5506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AF5506"/>
    <w:rPr>
      <w:rFonts w:eastAsiaTheme="minorEastAsia"/>
      <w:b/>
      <w:bCs/>
      <w:kern w:val="2"/>
      <w:sz w:val="20"/>
      <w:szCs w:val="20"/>
      <w:lang w:val="en-US" w:eastAsia="ko-KR"/>
    </w:rPr>
  </w:style>
  <w:style w:type="paragraph" w:styleId="a8">
    <w:name w:val="header"/>
    <w:basedOn w:val="a"/>
    <w:link w:val="Char2"/>
    <w:uiPriority w:val="99"/>
    <w:unhideWhenUsed/>
    <w:rsid w:val="00E21D9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E21D94"/>
    <w:rPr>
      <w:rFonts w:eastAsiaTheme="minorEastAsia"/>
      <w:kern w:val="2"/>
      <w:sz w:val="20"/>
      <w:szCs w:val="22"/>
      <w:lang w:val="en-US" w:eastAsia="ko-KR"/>
    </w:rPr>
  </w:style>
  <w:style w:type="paragraph" w:styleId="a9">
    <w:name w:val="footer"/>
    <w:basedOn w:val="a"/>
    <w:link w:val="Char3"/>
    <w:uiPriority w:val="99"/>
    <w:unhideWhenUsed/>
    <w:rsid w:val="00E21D94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E21D94"/>
    <w:rPr>
      <w:rFonts w:eastAsiaTheme="minorEastAsia"/>
      <w:kern w:val="2"/>
      <w:sz w:val="20"/>
      <w:szCs w:val="22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2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Byunghun Yoo</cp:lastModifiedBy>
  <cp:revision>3</cp:revision>
  <dcterms:created xsi:type="dcterms:W3CDTF">2025-03-07T06:48:00Z</dcterms:created>
  <dcterms:modified xsi:type="dcterms:W3CDTF">2025-03-08T02:03:00Z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9c1a5da015629b36f327dab8adf37d4a56088bfaf03325863dccd740c5470c58</vt:lpwstr>
  </property>
</Properties>
</file>