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F6D4B" w14:textId="77777777" w:rsidR="000D7A62" w:rsidRDefault="000D7A62" w:rsidP="000D7A62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BRIEF REPORT</w:t>
      </w:r>
    </w:p>
    <w:p w14:paraId="64A0C00B" w14:textId="77777777" w:rsidR="000D7A62" w:rsidRPr="00943E65" w:rsidRDefault="000D7A62" w:rsidP="000D7A62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  <w:r w:rsidRPr="00943E65">
        <w:rPr>
          <w:rFonts w:ascii="Arial" w:hAnsi="Arial" w:cs="Arial"/>
          <w:b/>
          <w:bCs/>
          <w:lang w:val="en-GB"/>
        </w:rPr>
        <w:t xml:space="preserve">TITLE </w:t>
      </w:r>
    </w:p>
    <w:p w14:paraId="05F4521F" w14:textId="77777777" w:rsidR="000D7A62" w:rsidRPr="00943E65" w:rsidRDefault="000D7A62" w:rsidP="000D7A62">
      <w:pPr>
        <w:spacing w:line="480" w:lineRule="auto"/>
        <w:jc w:val="both"/>
        <w:rPr>
          <w:rFonts w:ascii="Arial" w:hAnsi="Arial" w:cs="Arial"/>
          <w:lang w:val="en-GB"/>
        </w:rPr>
      </w:pPr>
      <w:r w:rsidRPr="00943E65">
        <w:rPr>
          <w:rFonts w:ascii="Arial" w:hAnsi="Arial" w:cs="Arial"/>
          <w:lang w:val="en-GB"/>
        </w:rPr>
        <w:t xml:space="preserve">Lung volumes in </w:t>
      </w:r>
      <w:r>
        <w:rPr>
          <w:rFonts w:ascii="Arial" w:hAnsi="Arial" w:cs="Arial"/>
          <w:lang w:val="en-GB"/>
        </w:rPr>
        <w:t>tobacco-exposed individuals</w:t>
      </w:r>
      <w:r w:rsidRPr="00943E65">
        <w:rPr>
          <w:rFonts w:ascii="Arial" w:hAnsi="Arial" w:cs="Arial"/>
          <w:lang w:val="en-GB"/>
        </w:rPr>
        <w:t xml:space="preserve"> with preserved spirometry: an overlooked pointer of respiratory health?</w:t>
      </w:r>
    </w:p>
    <w:p w14:paraId="08FF26DD" w14:textId="77777777" w:rsidR="000D7A62" w:rsidRPr="00943E65" w:rsidRDefault="000D7A62" w:rsidP="000D7A62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</w:p>
    <w:p w14:paraId="3F829738" w14:textId="77777777" w:rsidR="000D7A62" w:rsidRPr="00943E65" w:rsidRDefault="000D7A62" w:rsidP="000D7A62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  <w:r w:rsidRPr="00943E65">
        <w:rPr>
          <w:rFonts w:ascii="Arial" w:hAnsi="Arial" w:cs="Arial"/>
          <w:b/>
          <w:bCs/>
          <w:lang w:val="en-GB"/>
        </w:rPr>
        <w:t>AUTHORS</w:t>
      </w:r>
    </w:p>
    <w:p w14:paraId="0FF01C42" w14:textId="77777777" w:rsidR="000D7A62" w:rsidRPr="00943E65" w:rsidRDefault="000D7A62" w:rsidP="000D7A62">
      <w:pPr>
        <w:spacing w:line="480" w:lineRule="auto"/>
        <w:jc w:val="both"/>
        <w:rPr>
          <w:rFonts w:ascii="Arial" w:hAnsi="Arial" w:cs="Arial"/>
          <w:lang w:val="en-GB"/>
        </w:rPr>
      </w:pPr>
      <w:r w:rsidRPr="00943E65">
        <w:rPr>
          <w:rFonts w:ascii="Arial" w:hAnsi="Arial" w:cs="Arial"/>
          <w:lang w:val="en-GB"/>
        </w:rPr>
        <w:t>Charmaine J. M. Lim</w:t>
      </w:r>
      <w:r w:rsidRPr="00943E65">
        <w:rPr>
          <w:rFonts w:ascii="Arial" w:hAnsi="Arial" w:cs="Arial"/>
          <w:vertAlign w:val="superscript"/>
          <w:lang w:val="en-GB"/>
        </w:rPr>
        <w:t>1,2</w:t>
      </w:r>
      <w:r>
        <w:rPr>
          <w:rFonts w:ascii="Arial" w:hAnsi="Arial" w:cs="Arial"/>
          <w:vertAlign w:val="superscript"/>
          <w:lang w:val="en-GB"/>
        </w:rPr>
        <w:t>*</w:t>
      </w:r>
      <w:r w:rsidRPr="00943E65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</w:t>
      </w:r>
      <w:r w:rsidRPr="00943E65">
        <w:rPr>
          <w:rFonts w:ascii="Arial" w:hAnsi="Arial" w:cs="Arial"/>
          <w:lang w:val="en-GB"/>
        </w:rPr>
        <w:t>Emiel F. M. Wouters</w:t>
      </w:r>
      <w:r w:rsidRPr="00943E65">
        <w:rPr>
          <w:rFonts w:ascii="Arial" w:hAnsi="Arial" w:cs="Arial"/>
          <w:vertAlign w:val="superscript"/>
          <w:lang w:val="en-GB"/>
        </w:rPr>
        <w:t>1,2,3</w:t>
      </w:r>
      <w:r>
        <w:rPr>
          <w:rFonts w:ascii="Arial" w:hAnsi="Arial" w:cs="Arial"/>
          <w:vertAlign w:val="superscript"/>
          <w:lang w:val="en-GB"/>
        </w:rPr>
        <w:t>*</w:t>
      </w:r>
      <w:r w:rsidRPr="00943E65">
        <w:rPr>
          <w:rFonts w:ascii="Arial" w:hAnsi="Arial" w:cs="Arial"/>
          <w:lang w:val="en-GB"/>
        </w:rPr>
        <w:t>, Tobias L. Mraz</w:t>
      </w:r>
      <w:r w:rsidRPr="00943E65">
        <w:rPr>
          <w:rFonts w:ascii="Arial" w:hAnsi="Arial" w:cs="Arial"/>
          <w:vertAlign w:val="superscript"/>
          <w:lang w:val="en-GB"/>
        </w:rPr>
        <w:t>1,2,4</w:t>
      </w:r>
      <w:r w:rsidRPr="00943E65">
        <w:rPr>
          <w:rFonts w:ascii="Arial" w:hAnsi="Arial" w:cs="Arial"/>
          <w:lang w:val="en-GB"/>
        </w:rPr>
        <w:t>, Charles G. Irvin</w:t>
      </w:r>
      <w:r w:rsidRPr="00943E65">
        <w:rPr>
          <w:rFonts w:ascii="Arial" w:hAnsi="Arial" w:cs="Arial"/>
          <w:vertAlign w:val="superscript"/>
          <w:lang w:val="en-GB"/>
        </w:rPr>
        <w:t>5</w:t>
      </w:r>
      <w:r w:rsidRPr="00943E65">
        <w:rPr>
          <w:rFonts w:ascii="Arial" w:hAnsi="Arial" w:cs="Arial"/>
          <w:lang w:val="en-GB"/>
        </w:rPr>
        <w:t>, Marie-Kathrin Breyer</w:t>
      </w:r>
      <w:r w:rsidRPr="00943E65">
        <w:rPr>
          <w:rFonts w:ascii="Arial" w:hAnsi="Arial" w:cs="Arial"/>
          <w:vertAlign w:val="superscript"/>
          <w:lang w:val="en-GB"/>
        </w:rPr>
        <w:t>1,4</w:t>
      </w:r>
      <w:r w:rsidRPr="00943E65">
        <w:rPr>
          <w:rFonts w:ascii="Arial" w:hAnsi="Arial" w:cs="Arial"/>
          <w:lang w:val="en-GB"/>
        </w:rPr>
        <w:t>, Robab Breyer-Kohansal</w:t>
      </w:r>
      <w:r w:rsidRPr="00943E65">
        <w:rPr>
          <w:rFonts w:ascii="Arial" w:hAnsi="Arial" w:cs="Arial"/>
          <w:vertAlign w:val="superscript"/>
          <w:lang w:val="en-GB"/>
        </w:rPr>
        <w:t>1,6</w:t>
      </w:r>
    </w:p>
    <w:p w14:paraId="0978CC73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b/>
          <w:bCs/>
          <w:lang w:val="en-GB"/>
        </w:rPr>
      </w:pPr>
    </w:p>
    <w:p w14:paraId="7A47FB4A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b/>
          <w:bCs/>
          <w:lang w:val="en-GB"/>
        </w:rPr>
      </w:pPr>
      <w:r w:rsidRPr="00943E65">
        <w:rPr>
          <w:rFonts w:ascii="Arial" w:hAnsi="Arial" w:cs="Arial"/>
          <w:b/>
          <w:bCs/>
          <w:lang w:val="en-GB"/>
        </w:rPr>
        <w:t>AFFLIATIONS</w:t>
      </w:r>
    </w:p>
    <w:p w14:paraId="368049D5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lang w:val="en-GB"/>
        </w:rPr>
      </w:pPr>
      <w:r w:rsidRPr="00943E65">
        <w:rPr>
          <w:rFonts w:ascii="Arial" w:hAnsi="Arial" w:cs="Arial"/>
          <w:vertAlign w:val="superscript"/>
          <w:lang w:val="en-GB"/>
        </w:rPr>
        <w:t>1</w:t>
      </w:r>
      <w:r w:rsidRPr="00943E65">
        <w:rPr>
          <w:rFonts w:ascii="Arial" w:hAnsi="Arial" w:cs="Arial"/>
          <w:lang w:val="en-GB"/>
        </w:rPr>
        <w:t>Ludwig Boltzmann Institute for Lung Health, Vienna, Austria</w:t>
      </w:r>
    </w:p>
    <w:p w14:paraId="729D4545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lang w:val="en-GB"/>
        </w:rPr>
      </w:pPr>
      <w:r w:rsidRPr="00943E65">
        <w:rPr>
          <w:rFonts w:ascii="Arial" w:hAnsi="Arial" w:cs="Arial"/>
          <w:vertAlign w:val="superscript"/>
          <w:lang w:val="en-GB"/>
        </w:rPr>
        <w:t>2</w:t>
      </w:r>
      <w:r w:rsidRPr="00943E65">
        <w:rPr>
          <w:rFonts w:ascii="Arial" w:hAnsi="Arial" w:cs="Arial"/>
          <w:lang w:val="en-GB"/>
        </w:rPr>
        <w:t>Sigmund Freud Private University, Department Internal Medicine, Vienna, Austria</w:t>
      </w:r>
    </w:p>
    <w:p w14:paraId="1677608E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lang w:val="en-GB"/>
        </w:rPr>
      </w:pPr>
      <w:r w:rsidRPr="00943E65">
        <w:rPr>
          <w:rFonts w:ascii="Arial" w:hAnsi="Arial" w:cs="Arial"/>
          <w:vertAlign w:val="superscript"/>
          <w:lang w:val="en-GB"/>
        </w:rPr>
        <w:t>3</w:t>
      </w:r>
      <w:r w:rsidRPr="00943E65">
        <w:rPr>
          <w:rFonts w:ascii="Arial" w:hAnsi="Arial" w:cs="Arial"/>
          <w:lang w:val="en-GB"/>
        </w:rPr>
        <w:t xml:space="preserve">Nutrition and Translational Research in Metabolism (NUTRIM), Maastricht University Medical Center, Maastricht, The Netherlands </w:t>
      </w:r>
    </w:p>
    <w:p w14:paraId="7CBFDE0E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lang w:val="en-US"/>
        </w:rPr>
      </w:pPr>
      <w:r w:rsidRPr="00943E65">
        <w:rPr>
          <w:rFonts w:ascii="Arial" w:hAnsi="Arial" w:cs="Arial"/>
          <w:vertAlign w:val="superscript"/>
          <w:lang w:val="en-US"/>
        </w:rPr>
        <w:t>4</w:t>
      </w:r>
      <w:r w:rsidRPr="00943E65">
        <w:rPr>
          <w:rFonts w:ascii="Arial" w:hAnsi="Arial" w:cs="Arial"/>
          <w:lang w:val="en-US"/>
        </w:rPr>
        <w:t>Department of Respiratory and Pulmonary Diseases, Site Penzing of Clinic Ottakring, Vienna,Healthcare Group, Vienna, Austria.</w:t>
      </w:r>
    </w:p>
    <w:p w14:paraId="67B6C14F" w14:textId="77777777" w:rsidR="000D7A62" w:rsidRPr="00913814" w:rsidRDefault="000D7A62" w:rsidP="000D7A62">
      <w:pPr>
        <w:spacing w:after="0" w:line="480" w:lineRule="auto"/>
        <w:rPr>
          <w:rFonts w:ascii="Arial" w:hAnsi="Arial" w:cs="Arial"/>
          <w:lang w:val="en-US"/>
        </w:rPr>
      </w:pPr>
      <w:r w:rsidRPr="00943E65">
        <w:rPr>
          <w:rFonts w:ascii="Arial" w:hAnsi="Arial" w:cs="Arial"/>
          <w:vertAlign w:val="superscript"/>
          <w:lang w:val="en-US"/>
        </w:rPr>
        <w:t>5</w:t>
      </w:r>
      <w:r w:rsidRPr="00943E65">
        <w:rPr>
          <w:rFonts w:ascii="Arial" w:hAnsi="Arial" w:cs="Arial"/>
          <w:lang w:val="en-US"/>
        </w:rPr>
        <w:t xml:space="preserve">Department of Pulmonary and Critical Care Medicine, University of Vermont, Burlington, </w:t>
      </w:r>
      <w:r w:rsidRPr="00913814">
        <w:rPr>
          <w:rFonts w:ascii="Arial" w:hAnsi="Arial" w:cs="Arial"/>
          <w:lang w:val="en-US"/>
        </w:rPr>
        <w:t>Vermont</w:t>
      </w:r>
    </w:p>
    <w:p w14:paraId="6922E836" w14:textId="77777777" w:rsidR="000D7A62" w:rsidRPr="00913814" w:rsidRDefault="000D7A62" w:rsidP="000D7A62">
      <w:pPr>
        <w:spacing w:after="0" w:line="480" w:lineRule="auto"/>
        <w:rPr>
          <w:rFonts w:ascii="Arial" w:hAnsi="Arial" w:cs="Arial"/>
          <w:lang w:val="en-US"/>
        </w:rPr>
      </w:pPr>
      <w:r w:rsidRPr="00913814">
        <w:rPr>
          <w:rFonts w:ascii="Arial" w:hAnsi="Arial" w:cs="Arial"/>
          <w:vertAlign w:val="superscript"/>
          <w:lang w:val="en-US"/>
        </w:rPr>
        <w:t>6</w:t>
      </w:r>
      <w:r w:rsidRPr="00913814">
        <w:rPr>
          <w:rFonts w:ascii="Arial" w:hAnsi="Arial" w:cs="Arial"/>
          <w:lang w:val="en-US"/>
        </w:rPr>
        <w:t>Department of Respiratory and Pulmonary Diseases, Clinic Hietzing, Vienna Healthcare Group, Vienna, Austria</w:t>
      </w:r>
    </w:p>
    <w:p w14:paraId="7B334AC3" w14:textId="77777777" w:rsidR="000D7A62" w:rsidRPr="00913814" w:rsidRDefault="000D7A62" w:rsidP="000D7A62">
      <w:pPr>
        <w:spacing w:after="0" w:line="480" w:lineRule="auto"/>
        <w:rPr>
          <w:rFonts w:ascii="Arial" w:hAnsi="Arial" w:cs="Arial"/>
          <w:lang w:val="en-US"/>
        </w:rPr>
      </w:pPr>
    </w:p>
    <w:p w14:paraId="79C8114C" w14:textId="77777777" w:rsidR="000D7A62" w:rsidRPr="00913814" w:rsidRDefault="000D7A62" w:rsidP="000D7A62">
      <w:pPr>
        <w:spacing w:after="0" w:line="480" w:lineRule="auto"/>
        <w:rPr>
          <w:rFonts w:ascii="Arial" w:hAnsi="Arial" w:cs="Arial"/>
          <w:lang w:val="en-US"/>
        </w:rPr>
      </w:pPr>
      <w:r w:rsidRPr="00913814">
        <w:rPr>
          <w:rFonts w:ascii="Arial" w:hAnsi="Arial" w:cs="Arial"/>
          <w:lang w:val="en-US"/>
        </w:rPr>
        <w:t>*</w:t>
      </w:r>
      <w:r w:rsidRPr="00913814">
        <w:rPr>
          <w:rFonts w:ascii="Arial" w:hAnsi="Arial" w:cs="Arial"/>
        </w:rPr>
        <w:t>Authors contributed equally to this work as first authors.</w:t>
      </w:r>
    </w:p>
    <w:p w14:paraId="0B4C978F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b/>
          <w:bCs/>
          <w:lang w:val="en-US"/>
        </w:rPr>
      </w:pPr>
    </w:p>
    <w:p w14:paraId="145F01AC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b/>
          <w:bCs/>
          <w:lang w:val="en-US"/>
        </w:rPr>
      </w:pPr>
      <w:r w:rsidRPr="00943E65">
        <w:rPr>
          <w:rFonts w:ascii="Arial" w:hAnsi="Arial" w:cs="Arial"/>
          <w:b/>
          <w:bCs/>
          <w:lang w:val="en-US"/>
        </w:rPr>
        <w:t>CORRESPONDENCE</w:t>
      </w:r>
    </w:p>
    <w:p w14:paraId="1BCFEA38" w14:textId="77777777" w:rsidR="000D7A62" w:rsidRPr="00943E65" w:rsidRDefault="000D7A62" w:rsidP="000D7A62">
      <w:pPr>
        <w:spacing w:after="0" w:line="480" w:lineRule="auto"/>
        <w:rPr>
          <w:rFonts w:ascii="Arial" w:hAnsi="Arial" w:cs="Arial"/>
          <w:lang w:val="en-GB"/>
        </w:rPr>
      </w:pPr>
      <w:r w:rsidRPr="00943E65">
        <w:rPr>
          <w:rFonts w:ascii="Arial" w:hAnsi="Arial" w:cs="Arial"/>
          <w:lang w:val="en-GB"/>
        </w:rPr>
        <w:t>Charmaine Lim, PhD, Ludwig Boltzmann Institute for Lung Health, 1140 Vienna, Austria, email: charmaine.helk-lim@leadstudy.at</w:t>
      </w:r>
    </w:p>
    <w:p w14:paraId="4544665A" w14:textId="77777777" w:rsidR="000D7A62" w:rsidRDefault="000D7A62">
      <w:pPr>
        <w:sectPr w:rsidR="000D7A6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176402" w14:textId="77777777" w:rsidR="000D7A62" w:rsidRDefault="000D7A62" w:rsidP="000D7A62">
      <w:pPr>
        <w:jc w:val="both"/>
        <w:rPr>
          <w:lang w:val="en-GB"/>
        </w:rPr>
      </w:pPr>
      <w:r w:rsidRPr="00E071A8">
        <w:rPr>
          <w:b/>
          <w:bCs/>
          <w:lang w:val="en-GB"/>
        </w:rPr>
        <w:lastRenderedPageBreak/>
        <w:t>Supplementary Table 1</w:t>
      </w:r>
      <w:r>
        <w:rPr>
          <w:lang w:val="en-GB"/>
        </w:rPr>
        <w:t xml:space="preserve">. Quantile-based models of lung volumes on changes in lung function parameters.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14"/>
        <w:gridCol w:w="4763"/>
        <w:gridCol w:w="4433"/>
        <w:gridCol w:w="1347"/>
        <w:gridCol w:w="1347"/>
      </w:tblGrid>
      <w:tr w:rsidR="000D7A62" w:rsidRPr="009D5DBD" w14:paraId="4C0A9FC8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648E58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B5BC48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Unstandardised coefficient β (95% CI)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04E8BA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Standardised coefficient β (95% CI)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107DB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t-value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771FC5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0D7A62" w:rsidRPr="009D5DBD" w14:paraId="29031EFF" w14:textId="77777777" w:rsidTr="00D45005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A0A5FB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RV/TLC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, z-score</w:t>
            </w:r>
          </w:p>
        </w:tc>
        <w:tc>
          <w:tcPr>
            <w:tcW w:w="17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0C5E5C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8CB088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5D4BB0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2D898F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1ED35D9E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F3C6" w14:textId="77777777" w:rsidR="000D7A62" w:rsidRPr="009D5DBD" w:rsidRDefault="000D7A62" w:rsidP="00D45005">
            <w:pPr>
              <w:spacing w:after="0" w:line="240" w:lineRule="auto"/>
              <w:ind w:firstLineChars="100" w:firstLine="22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9D5DBD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∆ FEV1, ml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CFCA5" w14:textId="77777777" w:rsidR="000D7A62" w:rsidRPr="009D5DBD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540C1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1D481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208AB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7B9C689B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B338B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5175E" w14:textId="6FA70097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24.22 (-4.68, 53.13)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29A6" w14:textId="5006801C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0.10 (-0.0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0.2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7723" w14:textId="6C1CF98F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1.64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73C2D" w14:textId="5A60ABDD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0.100</w:t>
            </w:r>
          </w:p>
        </w:tc>
      </w:tr>
      <w:tr w:rsidR="000D7A62" w:rsidRPr="009D5DBD" w14:paraId="00D8F16B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5EF7B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10E2F" w14:textId="695E1945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38.29 (9.19, 67.38)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0C60" w14:textId="15AF6FC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(0.0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0.2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9768D" w14:textId="5AB97A0D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5B121" w14:textId="3612E3F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010</w:t>
            </w:r>
          </w:p>
        </w:tc>
      </w:tr>
      <w:tr w:rsidR="000D7A62" w:rsidRPr="009D5DBD" w14:paraId="19D2C5F6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252B7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FCD6" w14:textId="0B9C1319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43.24 (13.64, 72.83)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F9897" w14:textId="0799FE2E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(0.0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0.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31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D97CB" w14:textId="34972312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536C4" w14:textId="67A75559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0.004</w:t>
            </w:r>
          </w:p>
        </w:tc>
      </w:tr>
      <w:tr w:rsidR="000D7A62" w:rsidRPr="009D5DBD" w14:paraId="5E5ED51A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13027" w14:textId="77777777" w:rsidR="000D7A62" w:rsidRPr="009D5DBD" w:rsidRDefault="000D7A62" w:rsidP="00D45005">
            <w:pPr>
              <w:spacing w:after="0" w:line="240" w:lineRule="auto"/>
              <w:ind w:firstLineChars="100" w:firstLine="22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9D5DBD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∆ FVC, ml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13471" w14:textId="77777777" w:rsidR="000D7A62" w:rsidRPr="009D5DBD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59895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B7B8D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F8786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741C7C43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233D6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A06F" w14:textId="495F4669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43.85 (4.37, 83.33)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6C0BB" w14:textId="3C1764D2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0.14 (0.01, 0.26)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89E5" w14:textId="3C23A094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2.18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2E65E" w14:textId="0F0ADD3E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0.030</w:t>
            </w:r>
          </w:p>
        </w:tc>
      </w:tr>
      <w:tr w:rsidR="000D7A62" w:rsidRPr="009D5DBD" w14:paraId="312D79C5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8078F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6BE1C" w14:textId="1CB9D104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98.58 (58.83, 138.32)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804C0" w14:textId="5486609B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0.31 (0.18, 0.43)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B05A7" w14:textId="45DDA4C1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4.86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4B195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9D5DBD" w14:paraId="3EB987FE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54FD6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49358" w14:textId="46E93829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134.00 (93.57, 174.43)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55F34" w14:textId="30E5A6D8" w:rsidR="000D7A62" w:rsidRPr="009D5DBD" w:rsidRDefault="002E4938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0.42 (0.29, 0.54)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20543" w14:textId="373FBB8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6.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0BE18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9D5DBD" w14:paraId="145EB5E2" w14:textId="77777777" w:rsidTr="00D45005">
        <w:trPr>
          <w:trHeight w:val="227"/>
        </w:trPr>
        <w:tc>
          <w:tcPr>
            <w:tcW w:w="24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2FCFA" w14:textId="77777777" w:rsidR="000D7A62" w:rsidRPr="009D5DBD" w:rsidRDefault="000D7A62" w:rsidP="00D45005">
            <w:pPr>
              <w:spacing w:after="0" w:line="240" w:lineRule="auto"/>
              <w:ind w:firstLineChars="100" w:firstLine="22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9D5DBD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∆ FEV1/FVC, %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FDA0" w14:textId="77777777" w:rsidR="000D7A62" w:rsidRPr="009D5DBD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D83D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17268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27D8861A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45820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57FDE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-0.22 (-0.68, 0.23)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742FD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-0.06 (-0.18, 0.06)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1A77E" w14:textId="464F6C75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-0.9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386D6" w14:textId="13097DAD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36</w:t>
            </w:r>
          </w:p>
        </w:tc>
      </w:tr>
      <w:tr w:rsidR="000D7A62" w:rsidRPr="009D5DBD" w14:paraId="1218EFA4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D5C6D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F984B" w14:textId="70EF7452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-0.99 (-1.4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-0.53)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22ECB" w14:textId="532897C9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-0.26 (-0.3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-0.14)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9E868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-4.21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59C47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9D5DBD" w14:paraId="5BB171B0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E219F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CC6B2" w14:textId="02C7A4B5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-1.7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(-2.2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-1.29)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F971F" w14:textId="3A291C58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-0.47 (-0.59, -0.34)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54EDC" w14:textId="60324562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-7.3</w:t>
            </w:r>
            <w:r w:rsidR="002E493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F3C85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9D5DBD" w14:paraId="180C98FA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634FB1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TLC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, z-score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F52294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3C431B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E75D9D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FF4525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23E122AE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55E1A" w14:textId="77777777" w:rsidR="000D7A62" w:rsidRPr="009D5DBD" w:rsidRDefault="000D7A62" w:rsidP="00D45005">
            <w:pPr>
              <w:spacing w:after="0" w:line="240" w:lineRule="auto"/>
              <w:ind w:firstLineChars="100" w:firstLine="22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9D5DBD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∆ FEV1, ml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7D687" w14:textId="77777777" w:rsidR="000D7A62" w:rsidRPr="009D5DBD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DACAB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5FBBA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70614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5C1A8F85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38F7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227B4" w14:textId="0F077586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-6.96 (-35.67, 21.74)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A2BA3" w14:textId="167A00D2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-0.0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(-0.1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0.0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8E0CE" w14:textId="1BF9B9B3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-0.48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541D0" w14:textId="36544C3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634</w:t>
            </w:r>
          </w:p>
        </w:tc>
      </w:tr>
      <w:tr w:rsidR="000D7A62" w:rsidRPr="009D5DBD" w14:paraId="462DD3B5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0BBAF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CDE4C" w14:textId="26E3B1BE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-46.94 (-75.84, -18.04)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8EC84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-0.20 (-0.32, -0.08)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66BE1" w14:textId="357F4D93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-3.1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56E1A" w14:textId="29DC245D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0.00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0D7A62" w:rsidRPr="009D5DBD" w14:paraId="7FD6CDCE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F8EC2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497AC" w14:textId="16F3E90A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-82.33 (-111.36, -53.31)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B6A3D" w14:textId="4A124932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-0.3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(-0.4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-0.2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78E4F" w14:textId="63873F1B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-5.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B5920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9D5DBD" w14:paraId="36C3A8F0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245FB" w14:textId="77777777" w:rsidR="000D7A62" w:rsidRPr="009D5DBD" w:rsidRDefault="000D7A62" w:rsidP="00D45005">
            <w:pPr>
              <w:spacing w:after="0" w:line="240" w:lineRule="auto"/>
              <w:ind w:firstLineChars="100" w:firstLine="22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9D5DBD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∆ FVC, ml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396DB" w14:textId="77777777" w:rsidR="000D7A62" w:rsidRPr="009D5DBD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F4652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98DCE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205C1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333DA384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4C147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77C37" w14:textId="4E88899B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10.77 (-29.07, 50.60)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4FF08" w14:textId="2CA04EA6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0.03 (-0.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09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0.1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8A076" w14:textId="2E029DE8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0B572" w14:textId="5E6C63C2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596</w:t>
            </w:r>
          </w:p>
        </w:tc>
      </w:tr>
      <w:tr w:rsidR="000D7A62" w:rsidRPr="009D5DBD" w14:paraId="6E0B7455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6D545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9B80" w14:textId="65A77C19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-43.43 (-83.54, -3.32)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A3267" w14:textId="2688909B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-0.1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(-0.26, -0.01)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560A" w14:textId="1C6104CA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-2.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D6F16" w14:textId="4B1D5675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034</w:t>
            </w:r>
          </w:p>
        </w:tc>
      </w:tr>
      <w:tr w:rsidR="000D7A62" w:rsidRPr="009D5DBD" w14:paraId="742C8A84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ADCCF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5DBD3" w14:textId="6EB1AD45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-57.71 (-97.98, -17.43)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F356" w14:textId="65ACF8E0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-0.1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(-0.31, -0.0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013B" w14:textId="356EBD7C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2.81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E3036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0.003</w:t>
            </w:r>
          </w:p>
        </w:tc>
      </w:tr>
      <w:tr w:rsidR="000D7A62" w:rsidRPr="009D5DBD" w14:paraId="67A4E483" w14:textId="77777777" w:rsidTr="00D45005">
        <w:trPr>
          <w:trHeight w:val="227"/>
        </w:trPr>
        <w:tc>
          <w:tcPr>
            <w:tcW w:w="24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AD061" w14:textId="77777777" w:rsidR="000D7A62" w:rsidRPr="009D5DBD" w:rsidRDefault="000D7A62" w:rsidP="00D45005">
            <w:pPr>
              <w:spacing w:after="0" w:line="240" w:lineRule="auto"/>
              <w:ind w:firstLineChars="100" w:firstLine="22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9D5DBD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∆ FEV1/FVC, %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FEC4" w14:textId="77777777" w:rsidR="000D7A62" w:rsidRPr="009D5DBD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283D7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89264" w14:textId="77777777" w:rsidR="000D7A62" w:rsidRPr="009D5DBD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9D5DBD" w14:paraId="618CDDB3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5BCB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14B4C" w14:textId="477A92F1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09 (-0.56, 0.37)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26034" w14:textId="4C7D092F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-0.0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(-0.15, 0.10)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16A35" w14:textId="1611CFF2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45065" w14:textId="67806814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696</w:t>
            </w:r>
          </w:p>
        </w:tc>
      </w:tr>
      <w:tr w:rsidR="000D7A62" w:rsidRPr="009D5DBD" w14:paraId="31C6A111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1FFE7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345FD" w14:textId="4D7D47F3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-0.05 (-0.52, 0.41)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0EB88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-0.01 (-0.14, 0.11)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741B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-0.23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B1664" w14:textId="2C83EA78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0.8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</w:p>
        </w:tc>
      </w:tr>
      <w:tr w:rsidR="000D7A62" w:rsidRPr="009D5DBD" w14:paraId="2DAFC71B" w14:textId="77777777" w:rsidTr="00D45005">
        <w:trPr>
          <w:trHeight w:val="227"/>
        </w:trPr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DDF7F" w14:textId="77777777" w:rsidR="000D7A62" w:rsidRPr="009D5DBD" w:rsidRDefault="000D7A62" w:rsidP="00D45005">
            <w:pPr>
              <w:spacing w:after="0" w:line="240" w:lineRule="auto"/>
              <w:ind w:firstLineChars="200" w:firstLine="44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3C835" w14:textId="30246A09" w:rsidR="000D7A62" w:rsidRPr="009D5DBD" w:rsidRDefault="0041419C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-0.37 (-0.84, 0.10)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44E27" w14:textId="77777777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-0.10 (-0.22, 0.03)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671126" w14:textId="7183A5B3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-1.5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09B69F" w14:textId="4AC2A326" w:rsidR="000D7A62" w:rsidRPr="009D5DBD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0.12</w:t>
            </w:r>
            <w:r w:rsidR="0041419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0D7A62" w:rsidRPr="009D5DBD" w14:paraId="0F91495A" w14:textId="77777777" w:rsidTr="00D45005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62C60" w14:textId="13DD41E3" w:rsidR="000D7A62" w:rsidRPr="009D5DBD" w:rsidRDefault="000D7A62" w:rsidP="00D4500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Estimates (β) and 95 % confidence intervals (CI) were obtained from linear regression models and corresponding p-values from Wald t-distribution approximation. Models adjusted for </w:t>
            </w:r>
            <w:r w:rsidR="005E724B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age, sex, height and </w:t>
            </w:r>
            <w:r w:rsidRPr="009D5DB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weight, smoking status and pack-years at baseline and quantile groups were referenced to Q1. ∆ were values in Visit 2 minus values in Visit 1. Significance was considered where p&lt;0.05. </w:t>
            </w:r>
          </w:p>
        </w:tc>
      </w:tr>
    </w:tbl>
    <w:p w14:paraId="53B7B971" w14:textId="77777777" w:rsidR="000D7A62" w:rsidRDefault="000D7A62" w:rsidP="000D7A62">
      <w:pPr>
        <w:jc w:val="both"/>
        <w:rPr>
          <w:lang w:val="en-GB"/>
        </w:rPr>
        <w:sectPr w:rsidR="000D7A62" w:rsidSect="000D7A62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A520349" w14:textId="77777777" w:rsidR="000D7A62" w:rsidRDefault="000D7A62" w:rsidP="000D7A62">
      <w:pPr>
        <w:jc w:val="both"/>
        <w:rPr>
          <w:lang w:val="en-GB"/>
        </w:rPr>
      </w:pPr>
      <w:r w:rsidRPr="00E071A8">
        <w:rPr>
          <w:b/>
          <w:bCs/>
          <w:lang w:val="en-GB"/>
        </w:rPr>
        <w:lastRenderedPageBreak/>
        <w:t>Supplementary Table 2.</w:t>
      </w:r>
      <w:r>
        <w:rPr>
          <w:lang w:val="en-GB"/>
        </w:rPr>
        <w:t xml:space="preserve"> Continuous models of lung volumes on changes in lung function.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58"/>
        <w:gridCol w:w="4663"/>
        <w:gridCol w:w="4339"/>
        <w:gridCol w:w="1321"/>
        <w:gridCol w:w="1323"/>
      </w:tblGrid>
      <w:tr w:rsidR="000D7A62" w:rsidRPr="00E071A8" w14:paraId="41681EA2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54DC30" w14:textId="77777777" w:rsidR="000D7A62" w:rsidRPr="00E071A8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900105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Unstandardised coefficient β (95% CI)</w:t>
            </w:r>
          </w:p>
        </w:tc>
        <w:tc>
          <w:tcPr>
            <w:tcW w:w="15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3DFA7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Standardised coefficient β (95% CI)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27E468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t-value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724259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0D7A62" w:rsidRPr="00E071A8" w14:paraId="1FA34EC2" w14:textId="77777777" w:rsidTr="00D45005">
        <w:trPr>
          <w:trHeight w:val="227"/>
        </w:trPr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6BFF92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RV/TLC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, z-score</w:t>
            </w:r>
          </w:p>
        </w:tc>
        <w:tc>
          <w:tcPr>
            <w:tcW w:w="16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387243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842F3C" w14:textId="77777777" w:rsidR="000D7A62" w:rsidRPr="00E071A8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14E1CB" w14:textId="77777777" w:rsidR="000D7A62" w:rsidRPr="00E071A8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271026" w14:textId="77777777" w:rsidR="000D7A62" w:rsidRPr="00E071A8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E071A8" w14:paraId="6404F0F1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130DB" w14:textId="77777777" w:rsidR="000D7A62" w:rsidRPr="00E071A8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071A8">
              <w:rPr>
                <w:rFonts w:ascii="Aptos" w:eastAsia="Times New Roman" w:hAnsi="Aptos" w:cs="Times New Roman"/>
                <w:kern w:val="0"/>
                <w14:ligatures w14:val="none"/>
              </w:rPr>
              <w:t>∆ FEV1, ml</w:t>
            </w:r>
          </w:p>
        </w:tc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2D3B" w14:textId="32B0B5F1" w:rsidR="000D7A62" w:rsidRPr="00E071A8" w:rsidRDefault="005D2F25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14.90 (4.85, 24.96)</w:t>
            </w: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00AF3" w14:textId="565E42DB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</w:t>
            </w:r>
            <w:r w:rsidR="005D2F2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(0.0</w:t>
            </w:r>
            <w:r w:rsidR="005D2F2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0.1</w:t>
            </w:r>
            <w:r w:rsidR="005D2F2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0CFEF" w14:textId="0E56311E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</w:t>
            </w:r>
            <w:r w:rsidR="005D2F2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604DA" w14:textId="0570CCF2" w:rsidR="000D7A62" w:rsidRPr="00E071A8" w:rsidRDefault="005D2F25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0.004</w:t>
            </w:r>
          </w:p>
        </w:tc>
      </w:tr>
      <w:tr w:rsidR="000D7A62" w:rsidRPr="00E071A8" w14:paraId="1B957964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2DE9" w14:textId="77777777" w:rsidR="000D7A62" w:rsidRPr="00E071A8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071A8">
              <w:rPr>
                <w:rFonts w:ascii="Aptos" w:eastAsia="Times New Roman" w:hAnsi="Aptos" w:cs="Times New Roman"/>
                <w:kern w:val="0"/>
                <w14:ligatures w14:val="none"/>
              </w:rPr>
              <w:t>∆ FVC, ml</w:t>
            </w:r>
          </w:p>
        </w:tc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A0DBF" w14:textId="28C60F4D" w:rsidR="000D7A62" w:rsidRPr="00E071A8" w:rsidRDefault="007C21B9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47.91 (34.17, 61.65)</w:t>
            </w: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E4AE0" w14:textId="51C88BD1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</w:t>
            </w:r>
            <w:r w:rsidR="007C21B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(0.1</w:t>
            </w:r>
            <w:r w:rsidR="007C21B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, 0.</w:t>
            </w:r>
            <w:r w:rsidR="007C21B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6231" w14:textId="59BEDF9B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6.</w:t>
            </w:r>
            <w:r w:rsidR="007C21B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2E485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E071A8" w14:paraId="577B807C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EB836" w14:textId="77777777" w:rsidR="000D7A62" w:rsidRPr="00E071A8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071A8">
              <w:rPr>
                <w:rFonts w:ascii="Aptos" w:eastAsia="Times New Roman" w:hAnsi="Aptos" w:cs="Times New Roman"/>
                <w:kern w:val="0"/>
                <w14:ligatures w14:val="none"/>
              </w:rPr>
              <w:t>∆ FEV1/FVC, %</w:t>
            </w:r>
          </w:p>
        </w:tc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DC303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-0.64 (-0.80, -0.48)</w:t>
            </w: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F2A4C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-0.18 (-0.22, -0.13)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68824" w14:textId="6259D371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-7.</w:t>
            </w:r>
            <w:r w:rsidR="00784AF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1A172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E071A8" w14:paraId="3509E83B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FCE85E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TLC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, z-score</w:t>
            </w:r>
          </w:p>
        </w:tc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6B3762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38B79E" w14:textId="77777777" w:rsidR="000D7A62" w:rsidRPr="00E071A8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E8FC8A" w14:textId="77777777" w:rsidR="000D7A62" w:rsidRPr="00E071A8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2D39A9" w14:textId="77777777" w:rsidR="000D7A62" w:rsidRPr="00E071A8" w:rsidRDefault="000D7A62" w:rsidP="00D45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D7A62" w:rsidRPr="00E071A8" w14:paraId="79A92F5E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EDF32" w14:textId="77777777" w:rsidR="000D7A62" w:rsidRPr="00E071A8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071A8">
              <w:rPr>
                <w:rFonts w:ascii="Aptos" w:eastAsia="Times New Roman" w:hAnsi="Aptos" w:cs="Times New Roman"/>
                <w:kern w:val="0"/>
                <w14:ligatures w14:val="none"/>
              </w:rPr>
              <w:t>∆ FEV1, ml</w:t>
            </w:r>
          </w:p>
        </w:tc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5711C" w14:textId="7E3240F2" w:rsidR="000D7A62" w:rsidRPr="00E071A8" w:rsidRDefault="00784AFE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-36.01 (-46.28, -28.73)</w:t>
            </w: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00E2" w14:textId="374B0CAF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-0.1</w:t>
            </w:r>
            <w:r w:rsidR="00784AF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(-0.20, -0.11)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BC369" w14:textId="4530BB03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  <w:r w:rsidR="00784AF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6.87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4366F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E071A8" w14:paraId="418A321E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B2155" w14:textId="77777777" w:rsidR="000D7A62" w:rsidRPr="00E071A8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071A8">
              <w:rPr>
                <w:rFonts w:ascii="Aptos" w:eastAsia="Times New Roman" w:hAnsi="Aptos" w:cs="Times New Roman"/>
                <w:kern w:val="0"/>
                <w14:ligatures w14:val="none"/>
              </w:rPr>
              <w:t>∆ FVC, ml</w:t>
            </w:r>
          </w:p>
        </w:tc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A134" w14:textId="4C3C76AB" w:rsidR="000D7A62" w:rsidRPr="00E071A8" w:rsidRDefault="00784AFE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-28.42 (-42.71, -14.14)</w:t>
            </w: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7343D" w14:textId="39252E1B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-0.09 (-0.13, -0.0</w:t>
            </w:r>
            <w:r w:rsidR="00784AF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BD4D1" w14:textId="12CF7F8B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-3.</w:t>
            </w:r>
            <w:r w:rsidR="00784AF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00270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0D7A62" w:rsidRPr="00E071A8" w14:paraId="07125137" w14:textId="77777777" w:rsidTr="00D45005">
        <w:trPr>
          <w:trHeight w:val="227"/>
        </w:trPr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B181E9" w14:textId="77777777" w:rsidR="000D7A62" w:rsidRPr="00E071A8" w:rsidRDefault="000D7A62" w:rsidP="00D45005">
            <w:pPr>
              <w:spacing w:after="0" w:line="240" w:lineRule="auto"/>
              <w:ind w:firstLineChars="100" w:firstLine="22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071A8">
              <w:rPr>
                <w:rFonts w:ascii="Aptos" w:eastAsia="Times New Roman" w:hAnsi="Aptos" w:cs="Times New Roman"/>
                <w:kern w:val="0"/>
                <w14:ligatures w14:val="none"/>
              </w:rPr>
              <w:t>∆ FEV1/FVC, %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D1BFC1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-0.14 (-0.31, 0.02)</w:t>
            </w:r>
          </w:p>
        </w:tc>
        <w:tc>
          <w:tcPr>
            <w:tcW w:w="15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62F8D" w14:textId="77777777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-0.04 (-0.08, 0.01)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4ADEEF" w14:textId="258B35FA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-1.6</w:t>
            </w:r>
            <w:r w:rsidR="00784AF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73ED6" w14:textId="3EA6DE7B" w:rsidR="000D7A62" w:rsidRPr="00E071A8" w:rsidRDefault="000D7A62" w:rsidP="00D450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0.09</w:t>
            </w:r>
            <w:r w:rsidR="00784AF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0D7A62" w:rsidRPr="00E071A8" w14:paraId="11830B19" w14:textId="77777777" w:rsidTr="00D45005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C26AAB" w14:textId="5E780BA6" w:rsidR="000D7A62" w:rsidRPr="00E071A8" w:rsidRDefault="000D7A62" w:rsidP="00D4500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Estimates (β) and 95 % confidence intervals (CI) were obtained from linear regression models and corresponding p-values from Wald t-distribution approximation. Models adjusted for </w:t>
            </w:r>
            <w:r w:rsidR="005E724B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age, sex, height and </w:t>
            </w:r>
            <w:r w:rsidRPr="00E071A8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weight, smoking status and pack-years at baseline and quantile groups were referenced to Q1. ∆ were values in Visit 2 minus values in Visit 1. Significance was considered where p&lt;0.05. </w:t>
            </w:r>
          </w:p>
        </w:tc>
      </w:tr>
    </w:tbl>
    <w:p w14:paraId="6B4D83EA" w14:textId="77777777" w:rsidR="000D7A62" w:rsidRPr="00943E65" w:rsidRDefault="000D7A62" w:rsidP="000D7A62">
      <w:pPr>
        <w:jc w:val="both"/>
        <w:rPr>
          <w:lang w:val="en-GB"/>
        </w:rPr>
      </w:pPr>
    </w:p>
    <w:p w14:paraId="5897A357" w14:textId="77777777" w:rsidR="00184288" w:rsidRDefault="00184288"/>
    <w:sectPr w:rsidR="00184288" w:rsidSect="000D7A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62"/>
    <w:rsid w:val="000D7A62"/>
    <w:rsid w:val="00135572"/>
    <w:rsid w:val="00184288"/>
    <w:rsid w:val="001A07DC"/>
    <w:rsid w:val="002E4938"/>
    <w:rsid w:val="0041419C"/>
    <w:rsid w:val="0043086B"/>
    <w:rsid w:val="004336DD"/>
    <w:rsid w:val="00474E60"/>
    <w:rsid w:val="005D2F25"/>
    <w:rsid w:val="005E724B"/>
    <w:rsid w:val="00784AFE"/>
    <w:rsid w:val="007C21B9"/>
    <w:rsid w:val="007F62B5"/>
    <w:rsid w:val="009C2A57"/>
    <w:rsid w:val="00DF5D32"/>
    <w:rsid w:val="00F2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FDDCF5"/>
  <w15:chartTrackingRefBased/>
  <w15:docId w15:val="{98B174A2-9F68-44B0-A352-A73D6282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A62"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E60"/>
    <w:pPr>
      <w:keepNext/>
      <w:keepLines/>
      <w:spacing w:before="240" w:after="0" w:line="276" w:lineRule="auto"/>
      <w:jc w:val="both"/>
      <w:outlineLvl w:val="0"/>
    </w:pPr>
    <w:rPr>
      <w:rFonts w:ascii="Aptos" w:eastAsiaTheme="majorEastAsia" w:hAnsi="Aptos" w:cstheme="majorBidi"/>
      <w:b/>
      <w:color w:val="0A2F41" w:themeColor="accent1" w:themeShade="80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A62"/>
    <w:pPr>
      <w:keepNext/>
      <w:keepLines/>
      <w:spacing w:before="160" w:after="80" w:line="276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A62"/>
    <w:pPr>
      <w:keepNext/>
      <w:keepLines/>
      <w:spacing w:before="160" w:after="80" w:line="276" w:lineRule="auto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A62"/>
    <w:pPr>
      <w:keepNext/>
      <w:keepLines/>
      <w:spacing w:before="80" w:after="40" w:line="276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sz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A62"/>
    <w:pPr>
      <w:keepNext/>
      <w:keepLines/>
      <w:spacing w:before="80" w:after="40" w:line="276" w:lineRule="auto"/>
      <w:jc w:val="both"/>
      <w:outlineLvl w:val="4"/>
    </w:pPr>
    <w:rPr>
      <w:rFonts w:eastAsiaTheme="majorEastAsia" w:cstheme="majorBidi"/>
      <w:color w:val="0F4761" w:themeColor="accent1" w:themeShade="BF"/>
      <w:sz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A62"/>
    <w:pPr>
      <w:keepNext/>
      <w:keepLines/>
      <w:spacing w:before="40" w:after="0" w:line="276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sz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A62"/>
    <w:pPr>
      <w:keepNext/>
      <w:keepLines/>
      <w:spacing w:before="40" w:after="0" w:line="276" w:lineRule="auto"/>
      <w:jc w:val="both"/>
      <w:outlineLvl w:val="6"/>
    </w:pPr>
    <w:rPr>
      <w:rFonts w:eastAsiaTheme="majorEastAsia" w:cstheme="majorBidi"/>
      <w:color w:val="595959" w:themeColor="text1" w:themeTint="A6"/>
      <w:sz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A62"/>
    <w:pPr>
      <w:keepNext/>
      <w:keepLines/>
      <w:spacing w:after="0" w:line="276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sz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A62"/>
    <w:pPr>
      <w:keepNext/>
      <w:keepLines/>
      <w:spacing w:after="0" w:line="276" w:lineRule="auto"/>
      <w:jc w:val="both"/>
      <w:outlineLvl w:val="8"/>
    </w:pPr>
    <w:rPr>
      <w:rFonts w:eastAsiaTheme="majorEastAsia" w:cstheme="majorBidi"/>
      <w:color w:val="272727" w:themeColor="text1" w:themeTint="D8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E60"/>
    <w:rPr>
      <w:rFonts w:ascii="Aptos" w:eastAsiaTheme="majorEastAsia" w:hAnsi="Aptos" w:cstheme="majorBidi"/>
      <w:b/>
      <w:color w:val="0A2F41" w:themeColor="accent1" w:themeShade="80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DF5D32"/>
    <w:pPr>
      <w:spacing w:after="200" w:line="240" w:lineRule="auto"/>
      <w:jc w:val="both"/>
    </w:pPr>
    <w:rPr>
      <w:rFonts w:ascii="Aptos" w:hAnsi="Aptos"/>
      <w:i/>
      <w:iCs/>
      <w:color w:val="0E2841" w:themeColor="text2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A6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A6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A62"/>
    <w:rPr>
      <w:rFonts w:eastAsiaTheme="majorEastAsia" w:cstheme="majorBidi"/>
      <w:i/>
      <w:iCs/>
      <w:color w:val="0F4761" w:themeColor="accent1" w:themeShade="BF"/>
      <w:sz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A62"/>
    <w:rPr>
      <w:rFonts w:eastAsiaTheme="majorEastAsia" w:cstheme="majorBidi"/>
      <w:color w:val="0F4761" w:themeColor="accent1" w:themeShade="BF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A62"/>
    <w:rPr>
      <w:rFonts w:eastAsiaTheme="majorEastAsia" w:cstheme="majorBidi"/>
      <w:i/>
      <w:iCs/>
      <w:color w:val="595959" w:themeColor="text1" w:themeTint="A6"/>
      <w:sz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A62"/>
    <w:rPr>
      <w:rFonts w:eastAsiaTheme="majorEastAsia" w:cstheme="majorBidi"/>
      <w:color w:val="595959" w:themeColor="text1" w:themeTint="A6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A62"/>
    <w:rPr>
      <w:rFonts w:eastAsiaTheme="majorEastAsia" w:cstheme="majorBidi"/>
      <w:i/>
      <w:iCs/>
      <w:color w:val="272727" w:themeColor="text1" w:themeTint="D8"/>
      <w:sz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A62"/>
    <w:rPr>
      <w:rFonts w:eastAsiaTheme="majorEastAsia" w:cstheme="majorBidi"/>
      <w:color w:val="272727" w:themeColor="text1" w:themeTint="D8"/>
      <w:sz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D7A62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0D7A6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A62"/>
    <w:pPr>
      <w:numPr>
        <w:ilvl w:val="1"/>
      </w:numPr>
      <w:spacing w:line="276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0D7A6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D7A62"/>
    <w:pPr>
      <w:spacing w:before="160" w:line="276" w:lineRule="auto"/>
      <w:jc w:val="center"/>
    </w:pPr>
    <w:rPr>
      <w:rFonts w:ascii="Aptos" w:hAnsi="Aptos"/>
      <w:i/>
      <w:iCs/>
      <w:color w:val="404040" w:themeColor="text1" w:themeTint="BF"/>
      <w:sz w:val="20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0D7A62"/>
    <w:rPr>
      <w:rFonts w:ascii="Aptos" w:hAnsi="Aptos"/>
      <w:i/>
      <w:iCs/>
      <w:color w:val="404040" w:themeColor="text1" w:themeTint="BF"/>
      <w:sz w:val="20"/>
      <w:lang w:val="en-GB"/>
    </w:rPr>
  </w:style>
  <w:style w:type="paragraph" w:styleId="ListParagraph">
    <w:name w:val="List Paragraph"/>
    <w:basedOn w:val="Normal"/>
    <w:uiPriority w:val="34"/>
    <w:qFormat/>
    <w:rsid w:val="000D7A62"/>
    <w:pPr>
      <w:spacing w:line="276" w:lineRule="auto"/>
      <w:ind w:left="720"/>
      <w:contextualSpacing/>
      <w:jc w:val="both"/>
    </w:pPr>
    <w:rPr>
      <w:rFonts w:ascii="Aptos" w:hAnsi="Aptos"/>
      <w:sz w:val="20"/>
      <w:lang w:val="en-GB"/>
    </w:rPr>
  </w:style>
  <w:style w:type="character" w:styleId="IntenseEmphasis">
    <w:name w:val="Intense Emphasis"/>
    <w:basedOn w:val="DefaultParagraphFont"/>
    <w:uiPriority w:val="21"/>
    <w:qFormat/>
    <w:rsid w:val="000D7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Aptos" w:hAnsi="Aptos"/>
      <w:i/>
      <w:iCs/>
      <w:color w:val="0F4761" w:themeColor="accent1" w:themeShade="BF"/>
      <w:sz w:val="20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A62"/>
    <w:rPr>
      <w:rFonts w:ascii="Aptos" w:hAnsi="Aptos"/>
      <w:i/>
      <w:iCs/>
      <w:color w:val="0F4761" w:themeColor="accent1" w:themeShade="BF"/>
      <w:sz w:val="20"/>
      <w:lang w:val="en-GB"/>
    </w:rPr>
  </w:style>
  <w:style w:type="character" w:styleId="IntenseReference">
    <w:name w:val="Intense Reference"/>
    <w:basedOn w:val="DefaultParagraphFont"/>
    <w:uiPriority w:val="32"/>
    <w:qFormat/>
    <w:rsid w:val="000D7A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Helk-lim</dc:creator>
  <cp:keywords/>
  <dc:description/>
  <cp:lastModifiedBy>Charmaine Helk-lim</cp:lastModifiedBy>
  <cp:revision>6</cp:revision>
  <dcterms:created xsi:type="dcterms:W3CDTF">2026-02-05T08:24:00Z</dcterms:created>
  <dcterms:modified xsi:type="dcterms:W3CDTF">2026-02-05T09:08:00Z</dcterms:modified>
</cp:coreProperties>
</file>