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358A5" w14:textId="77777777" w:rsidR="00C7139F" w:rsidRDefault="00C7139F" w:rsidP="00C7139F">
      <w:pPr>
        <w:jc w:val="center"/>
        <w:rPr>
          <w:rFonts w:cs="Times New Roman"/>
          <w:b/>
        </w:rPr>
      </w:pPr>
    </w:p>
    <w:p w14:paraId="51738DAB" w14:textId="77777777" w:rsidR="00C7139F" w:rsidRDefault="00C7139F" w:rsidP="00C7139F">
      <w:pPr>
        <w:jc w:val="center"/>
        <w:rPr>
          <w:rFonts w:cs="Times New Roman"/>
          <w:b/>
        </w:rPr>
      </w:pPr>
    </w:p>
    <w:p w14:paraId="24F42D88" w14:textId="77777777" w:rsidR="00C7139F" w:rsidRDefault="00C7139F" w:rsidP="00C7139F">
      <w:pPr>
        <w:jc w:val="center"/>
        <w:rPr>
          <w:rFonts w:cs="Times New Roman"/>
          <w:b/>
        </w:rPr>
      </w:pPr>
    </w:p>
    <w:p w14:paraId="3D90CC74" w14:textId="77777777" w:rsidR="00C7139F" w:rsidRDefault="00C7139F" w:rsidP="0043769C">
      <w:pPr>
        <w:jc w:val="center"/>
        <w:rPr>
          <w:rFonts w:cs="Times New Roman"/>
          <w:b/>
        </w:rPr>
      </w:pPr>
    </w:p>
    <w:p w14:paraId="58DA5742" w14:textId="77777777" w:rsidR="0043769C" w:rsidRDefault="0043769C" w:rsidP="0043769C">
      <w:pPr>
        <w:jc w:val="center"/>
        <w:rPr>
          <w:b/>
          <w:bCs/>
        </w:rPr>
      </w:pPr>
      <w:bookmarkStart w:id="0" w:name="_Hlk47950063"/>
      <w:r>
        <w:rPr>
          <w:b/>
          <w:bCs/>
        </w:rPr>
        <w:t>From long-lived batholith construction to giant porphyry copper deposit formation: petrological and zircon chemical evolution of the Quellaveco District, Southern Peru</w:t>
      </w:r>
    </w:p>
    <w:bookmarkEnd w:id="0"/>
    <w:p w14:paraId="55F720D9" w14:textId="77777777" w:rsidR="00CE7780" w:rsidRDefault="00CE7780" w:rsidP="00CE7780">
      <w:pPr>
        <w:pStyle w:val="NoSpacing"/>
        <w:jc w:val="center"/>
      </w:pPr>
    </w:p>
    <w:p w14:paraId="47AEC61C" w14:textId="768135BA" w:rsidR="00CE7780" w:rsidRPr="002401D9" w:rsidRDefault="00CE7780" w:rsidP="00CE7780">
      <w:pPr>
        <w:pStyle w:val="NoSpacing"/>
        <w:jc w:val="center"/>
      </w:pPr>
      <w:r>
        <w:t>Chetan L. Nathwani, Adam T. Simmons, Simon J. E. Large, Jamie J. Wilkinson,</w:t>
      </w:r>
    </w:p>
    <w:p w14:paraId="16F2F4D8" w14:textId="45194BE4" w:rsidR="00CE7780" w:rsidRPr="002401D9" w:rsidRDefault="00CE7780" w:rsidP="00CE7780">
      <w:pPr>
        <w:pStyle w:val="NoSpacing"/>
        <w:jc w:val="center"/>
      </w:pPr>
      <w:r>
        <w:t>Yannick Buret, Christian Ihlenfeld</w:t>
      </w:r>
    </w:p>
    <w:p w14:paraId="01135CF5" w14:textId="77777777" w:rsidR="00C7139F" w:rsidRDefault="00C7139F" w:rsidP="0043769C">
      <w:pPr>
        <w:jc w:val="center"/>
        <w:rPr>
          <w:rFonts w:cs="Times New Roman"/>
        </w:rPr>
      </w:pPr>
    </w:p>
    <w:p w14:paraId="021AAF8F" w14:textId="13A0C9C0" w:rsidR="00C7139F" w:rsidRPr="00CE7780" w:rsidRDefault="00C7139F" w:rsidP="00C7139F">
      <w:pPr>
        <w:jc w:val="center"/>
        <w:rPr>
          <w:rFonts w:cs="Times New Roman"/>
          <w:u w:val="single"/>
        </w:rPr>
      </w:pPr>
      <w:r w:rsidRPr="00CE7780">
        <w:rPr>
          <w:rFonts w:cs="Times New Roman"/>
          <w:u w:val="single"/>
        </w:rPr>
        <w:t xml:space="preserve">Supplementary Material </w:t>
      </w:r>
      <w:r w:rsidR="00CE7780" w:rsidRPr="00CE7780">
        <w:rPr>
          <w:rFonts w:cs="Times New Roman"/>
          <w:u w:val="single"/>
        </w:rPr>
        <w:t>1</w:t>
      </w:r>
    </w:p>
    <w:p w14:paraId="56DABB8F" w14:textId="77777777" w:rsidR="00C7139F" w:rsidRDefault="00C7139F">
      <w:pPr>
        <w:rPr>
          <w:rFonts w:cs="Times New Roman"/>
          <w:b/>
          <w:bCs/>
        </w:rPr>
      </w:pPr>
    </w:p>
    <w:p w14:paraId="506DA135" w14:textId="00B486F3" w:rsidR="005646AE" w:rsidRPr="001066D6" w:rsidRDefault="00C7139F" w:rsidP="00347749">
      <w:pPr>
        <w:rPr>
          <w:rFonts w:cs="Times New Roman"/>
          <w:b/>
          <w:bCs/>
        </w:rPr>
      </w:pPr>
      <w:r>
        <w:rPr>
          <w:rFonts w:cs="Times New Roman"/>
          <w:b/>
          <w:bCs/>
        </w:rPr>
        <w:br w:type="page"/>
      </w:r>
    </w:p>
    <w:p w14:paraId="247E9705" w14:textId="28D6F594" w:rsidR="00C72451" w:rsidRPr="0043769C" w:rsidRDefault="00BC5368" w:rsidP="0043769C">
      <w:pPr>
        <w:pStyle w:val="ListParagraph"/>
        <w:numPr>
          <w:ilvl w:val="0"/>
          <w:numId w:val="1"/>
        </w:numPr>
      </w:pPr>
      <w:r>
        <w:rPr>
          <w:noProof/>
        </w:rPr>
        <w:lastRenderedPageBreak/>
        <w:drawing>
          <wp:anchor distT="0" distB="0" distL="114300" distR="114300" simplePos="0" relativeHeight="251676672" behindDoc="0" locked="0" layoutInCell="1" allowOverlap="1" wp14:anchorId="5C863D0D" wp14:editId="12B01B91">
            <wp:simplePos x="0" y="0"/>
            <wp:positionH relativeFrom="column">
              <wp:posOffset>66675</wp:posOffset>
            </wp:positionH>
            <wp:positionV relativeFrom="paragraph">
              <wp:posOffset>409575</wp:posOffset>
            </wp:positionV>
            <wp:extent cx="5542280" cy="8153400"/>
            <wp:effectExtent l="0" t="0" r="1270" b="0"/>
            <wp:wrapTopAndBottom/>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mpiledQuellavecoConcordiaIsoplot_1-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42280" cy="8153400"/>
                    </a:xfrm>
                    <a:prstGeom prst="rect">
                      <a:avLst/>
                    </a:prstGeom>
                  </pic:spPr>
                </pic:pic>
              </a:graphicData>
            </a:graphic>
            <wp14:sizeRelH relativeFrom="page">
              <wp14:pctWidth>0</wp14:pctWidth>
            </wp14:sizeRelH>
            <wp14:sizeRelV relativeFrom="page">
              <wp14:pctHeight>0</wp14:pctHeight>
            </wp14:sizeRelV>
          </wp:anchor>
        </w:drawing>
      </w:r>
      <w:r w:rsidR="00C72451" w:rsidRPr="0043769C">
        <w:rPr>
          <w:rFonts w:cs="Times New Roman"/>
          <w:b/>
          <w:bCs/>
        </w:rPr>
        <w:t>Geochronology</w:t>
      </w:r>
      <w:r w:rsidR="0043769C" w:rsidRPr="0043769C">
        <w:rPr>
          <w:rFonts w:cs="Times New Roman"/>
          <w:b/>
          <w:bCs/>
        </w:rPr>
        <w:t xml:space="preserve"> – Concordia plots and ranked weighted mean plots</w:t>
      </w:r>
    </w:p>
    <w:p w14:paraId="370C7B91" w14:textId="71690694" w:rsidR="004E439F" w:rsidRDefault="00BC5368">
      <w:pPr>
        <w:rPr>
          <w:rFonts w:cs="Times New Roman"/>
          <w:b/>
          <w:bCs/>
        </w:rPr>
      </w:pPr>
      <w:r>
        <w:rPr>
          <w:rFonts w:cs="Times New Roman"/>
          <w:b/>
          <w:bCs/>
          <w:noProof/>
        </w:rPr>
        <w:lastRenderedPageBreak/>
        <w:drawing>
          <wp:inline distT="0" distB="0" distL="0" distR="0" wp14:anchorId="45E899B7" wp14:editId="091E531C">
            <wp:extent cx="5842351" cy="8401050"/>
            <wp:effectExtent l="0" t="0" r="6350" b="0"/>
            <wp:docPr id="21" name="Picture 2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mpiledQuellavecoConcordiaIsoplot_2-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45571" cy="8405681"/>
                    </a:xfrm>
                    <a:prstGeom prst="rect">
                      <a:avLst/>
                    </a:prstGeom>
                  </pic:spPr>
                </pic:pic>
              </a:graphicData>
            </a:graphic>
          </wp:inline>
        </w:drawing>
      </w:r>
    </w:p>
    <w:p w14:paraId="652E4EDB" w14:textId="2B09AE9D" w:rsidR="0043769C" w:rsidRPr="0043769C" w:rsidRDefault="0043769C">
      <w:pPr>
        <w:rPr>
          <w:rFonts w:cs="Times New Roman"/>
        </w:rPr>
      </w:pPr>
      <w:r>
        <w:rPr>
          <w:rFonts w:cs="Times New Roman"/>
          <w:b/>
          <w:bCs/>
        </w:rPr>
        <w:t xml:space="preserve">Figure S1: </w:t>
      </w:r>
      <w:r>
        <w:rPr>
          <w:rFonts w:cs="Times New Roman"/>
        </w:rPr>
        <w:t>Concordia diagrams for LA-ICP-MS U-Pb data</w:t>
      </w:r>
      <w:r w:rsidR="003345AD">
        <w:rPr>
          <w:rFonts w:cs="Times New Roman"/>
        </w:rPr>
        <w:t xml:space="preserve"> (Vermeesch 2018)</w:t>
      </w:r>
    </w:p>
    <w:p w14:paraId="692B6D23" w14:textId="7EFFD147" w:rsidR="00C72451" w:rsidRDefault="004E439F">
      <w:pPr>
        <w:rPr>
          <w:rFonts w:cs="Times New Roman"/>
          <w:b/>
          <w:bCs/>
        </w:rPr>
      </w:pPr>
      <w:r>
        <w:rPr>
          <w:rFonts w:cs="Times New Roman"/>
          <w:b/>
          <w:bCs/>
          <w:noProof/>
        </w:rPr>
        <w:lastRenderedPageBreak/>
        <w:drawing>
          <wp:anchor distT="0" distB="0" distL="114300" distR="114300" simplePos="0" relativeHeight="251677696" behindDoc="0" locked="0" layoutInCell="1" allowOverlap="1" wp14:anchorId="7D630684" wp14:editId="6B670CF2">
            <wp:simplePos x="0" y="0"/>
            <wp:positionH relativeFrom="column">
              <wp:posOffset>-177800</wp:posOffset>
            </wp:positionH>
            <wp:positionV relativeFrom="paragraph">
              <wp:posOffset>0</wp:posOffset>
            </wp:positionV>
            <wp:extent cx="6144260" cy="8235950"/>
            <wp:effectExtent l="0" t="0" r="889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44260" cy="8235950"/>
                    </a:xfrm>
                    <a:prstGeom prst="rect">
                      <a:avLst/>
                    </a:prstGeom>
                  </pic:spPr>
                </pic:pic>
              </a:graphicData>
            </a:graphic>
            <wp14:sizeRelH relativeFrom="page">
              <wp14:pctWidth>0</wp14:pctWidth>
            </wp14:sizeRelH>
            <wp14:sizeRelV relativeFrom="page">
              <wp14:pctHeight>0</wp14:pctHeight>
            </wp14:sizeRelV>
          </wp:anchor>
        </w:drawing>
      </w:r>
      <w:r w:rsidR="00C72451">
        <w:rPr>
          <w:rFonts w:cs="Times New Roman"/>
          <w:b/>
          <w:bCs/>
        </w:rPr>
        <w:br w:type="page"/>
      </w:r>
    </w:p>
    <w:p w14:paraId="01F85A92" w14:textId="77777777" w:rsidR="0043769C" w:rsidRDefault="004E439F">
      <w:pPr>
        <w:rPr>
          <w:rFonts w:cs="Times New Roman"/>
          <w:b/>
          <w:bCs/>
        </w:rPr>
      </w:pPr>
      <w:r>
        <w:rPr>
          <w:rFonts w:cs="Times New Roman"/>
          <w:b/>
          <w:bCs/>
          <w:noProof/>
        </w:rPr>
        <w:lastRenderedPageBreak/>
        <w:drawing>
          <wp:inline distT="0" distB="0" distL="0" distR="0" wp14:anchorId="7F2D8D5A" wp14:editId="6B688D75">
            <wp:extent cx="6056443" cy="8261494"/>
            <wp:effectExtent l="0" t="0" r="190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56443" cy="8261494"/>
                    </a:xfrm>
                    <a:prstGeom prst="rect">
                      <a:avLst/>
                    </a:prstGeom>
                  </pic:spPr>
                </pic:pic>
              </a:graphicData>
            </a:graphic>
          </wp:inline>
        </w:drawing>
      </w:r>
    </w:p>
    <w:p w14:paraId="2FB74BC3" w14:textId="4B8010E6" w:rsidR="0043769C" w:rsidRPr="0043769C" w:rsidRDefault="0043769C" w:rsidP="0043769C">
      <w:pPr>
        <w:rPr>
          <w:rFonts w:cs="Times New Roman"/>
        </w:rPr>
      </w:pPr>
      <w:r>
        <w:rPr>
          <w:rFonts w:cs="Times New Roman"/>
          <w:b/>
          <w:bCs/>
        </w:rPr>
        <w:t xml:space="preserve">Figure S2: </w:t>
      </w:r>
      <w:r>
        <w:rPr>
          <w:rFonts w:cs="Times New Roman"/>
        </w:rPr>
        <w:t>Ranked weighted mean diagrams for LA-ICP-MS U-Pb data</w:t>
      </w:r>
    </w:p>
    <w:p w14:paraId="4C583B3B" w14:textId="55503B1B" w:rsidR="004E439F" w:rsidRDefault="004E439F">
      <w:pPr>
        <w:rPr>
          <w:rFonts w:cs="Times New Roman"/>
          <w:b/>
          <w:bCs/>
        </w:rPr>
      </w:pPr>
      <w:r>
        <w:rPr>
          <w:rFonts w:cs="Times New Roman"/>
          <w:b/>
          <w:bCs/>
        </w:rPr>
        <w:br w:type="page"/>
      </w:r>
    </w:p>
    <w:p w14:paraId="2C3A9B89" w14:textId="47A00F7B" w:rsidR="00E333B8" w:rsidRDefault="00E333B8" w:rsidP="00E333B8">
      <w:pPr>
        <w:jc w:val="center"/>
        <w:rPr>
          <w:rFonts w:cs="Times New Roman"/>
          <w:b/>
          <w:bCs/>
        </w:rPr>
      </w:pPr>
      <w:r>
        <w:rPr>
          <w:rFonts w:cs="Times New Roman"/>
          <w:b/>
          <w:bCs/>
          <w:noProof/>
        </w:rPr>
        <w:lastRenderedPageBreak/>
        <w:drawing>
          <wp:inline distT="0" distB="0" distL="0" distR="0" wp14:anchorId="6B602F63" wp14:editId="2507B0ED">
            <wp:extent cx="4821936" cy="4458661"/>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RIMP_Concordia-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24188" cy="4460744"/>
                    </a:xfrm>
                    <a:prstGeom prst="rect">
                      <a:avLst/>
                    </a:prstGeom>
                  </pic:spPr>
                </pic:pic>
              </a:graphicData>
            </a:graphic>
          </wp:inline>
        </w:drawing>
      </w:r>
    </w:p>
    <w:p w14:paraId="3206DFB3" w14:textId="055B4277" w:rsidR="0043769C" w:rsidRPr="0043769C" w:rsidRDefault="0043769C" w:rsidP="0043769C">
      <w:pPr>
        <w:rPr>
          <w:rFonts w:cs="Times New Roman"/>
        </w:rPr>
      </w:pPr>
      <w:r>
        <w:rPr>
          <w:rFonts w:cs="Times New Roman"/>
          <w:b/>
          <w:bCs/>
          <w:noProof/>
        </w:rPr>
        <w:drawing>
          <wp:anchor distT="0" distB="0" distL="114300" distR="114300" simplePos="0" relativeHeight="251685888" behindDoc="0" locked="0" layoutInCell="1" allowOverlap="1" wp14:anchorId="327C5902" wp14:editId="331B2B79">
            <wp:simplePos x="0" y="0"/>
            <wp:positionH relativeFrom="margin">
              <wp:align>right</wp:align>
            </wp:positionH>
            <wp:positionV relativeFrom="paragraph">
              <wp:posOffset>570865</wp:posOffset>
            </wp:positionV>
            <wp:extent cx="5731510" cy="306832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RIMP_WeightedMean-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068320"/>
                    </a:xfrm>
                    <a:prstGeom prst="rect">
                      <a:avLst/>
                    </a:prstGeom>
                  </pic:spPr>
                </pic:pic>
              </a:graphicData>
            </a:graphic>
            <wp14:sizeRelH relativeFrom="page">
              <wp14:pctWidth>0</wp14:pctWidth>
            </wp14:sizeRelH>
            <wp14:sizeRelV relativeFrom="page">
              <wp14:pctHeight>0</wp14:pctHeight>
            </wp14:sizeRelV>
          </wp:anchor>
        </w:drawing>
      </w:r>
      <w:r>
        <w:rPr>
          <w:rFonts w:cs="Times New Roman"/>
          <w:b/>
          <w:bCs/>
        </w:rPr>
        <w:t xml:space="preserve">Figure S3: </w:t>
      </w:r>
      <w:r>
        <w:rPr>
          <w:rFonts w:cs="Times New Roman"/>
        </w:rPr>
        <w:t>Terra-Wasserburg diagrams for SHRIMP-RG U-Pb data. NB a discordant age was used for Qu008.</w:t>
      </w:r>
    </w:p>
    <w:p w14:paraId="627EB587" w14:textId="039B7FE7" w:rsidR="0043769C" w:rsidRDefault="0043769C" w:rsidP="00E333B8">
      <w:pPr>
        <w:jc w:val="center"/>
        <w:rPr>
          <w:rFonts w:cs="Times New Roman"/>
          <w:b/>
          <w:bCs/>
        </w:rPr>
      </w:pPr>
    </w:p>
    <w:p w14:paraId="7A1B0512" w14:textId="3E73BCB3" w:rsidR="00E333B8" w:rsidRPr="0043769C" w:rsidRDefault="0043769C" w:rsidP="0043769C">
      <w:pPr>
        <w:rPr>
          <w:rFonts w:cs="Times New Roman"/>
        </w:rPr>
      </w:pPr>
      <w:r>
        <w:rPr>
          <w:rFonts w:cs="Times New Roman"/>
          <w:b/>
          <w:bCs/>
        </w:rPr>
        <w:t xml:space="preserve">Figure S4: </w:t>
      </w:r>
      <w:r>
        <w:rPr>
          <w:rFonts w:cs="Times New Roman"/>
        </w:rPr>
        <w:t>Ranked weighted mean diagrams for SHRIMP-RG U-Pb data for Qu380 and Qu381</w:t>
      </w:r>
      <w:r w:rsidR="00E333B8">
        <w:rPr>
          <w:rFonts w:cs="Times New Roman"/>
          <w:b/>
          <w:bCs/>
        </w:rPr>
        <w:br w:type="page"/>
      </w:r>
    </w:p>
    <w:p w14:paraId="75213BDC" w14:textId="77777777" w:rsidR="009A13A6" w:rsidRDefault="009A13A6" w:rsidP="009A13A6">
      <w:pPr>
        <w:pStyle w:val="ListParagraph"/>
        <w:numPr>
          <w:ilvl w:val="0"/>
          <w:numId w:val="1"/>
        </w:numPr>
        <w:rPr>
          <w:rFonts w:cs="Times New Roman"/>
          <w:b/>
          <w:bCs/>
        </w:rPr>
      </w:pPr>
      <w:r>
        <w:rPr>
          <w:rFonts w:cs="Times New Roman"/>
          <w:b/>
          <w:bCs/>
        </w:rPr>
        <w:lastRenderedPageBreak/>
        <w:t>SHRIMP-RG Analytical Technique</w:t>
      </w:r>
    </w:p>
    <w:p w14:paraId="6E555F43" w14:textId="51EFE6E9" w:rsidR="009A13A6" w:rsidRDefault="002F613B" w:rsidP="00105F9B">
      <w:pPr>
        <w:spacing w:line="480" w:lineRule="auto"/>
        <w:jc w:val="both"/>
      </w:pPr>
      <w:r>
        <w:rPr>
          <w:rFonts w:cs="Times New Roman"/>
        </w:rPr>
        <w:t>Three</w:t>
      </w:r>
      <w:r w:rsidR="009A13A6">
        <w:rPr>
          <w:rFonts w:cs="Times New Roman"/>
        </w:rPr>
        <w:t xml:space="preserve"> samples were dated by </w:t>
      </w:r>
      <w:r w:rsidR="009A13A6">
        <w:t>Sensitive High Resolution Ion Microprobe-Reverse Geometry (SHRIMP</w:t>
      </w:r>
      <w:r w:rsidR="00105F9B">
        <w:t>-</w:t>
      </w:r>
      <w:r w:rsidR="009A13A6">
        <w:t>RG) at the United States Geological Survey (USGS)-Stanford University facility. Zircons were separated at the Pacific Centre for Isotopic and Geochemical Research (PCIGR) in the Department of Earth and Ocean Sciences, University of British Columbia (UBC).</w:t>
      </w:r>
      <w:r w:rsidR="009A13A6" w:rsidRPr="009A13A6">
        <w:t xml:space="preserve"> </w:t>
      </w:r>
      <w:r w:rsidR="009A13A6">
        <w:t xml:space="preserve">Zircons concentrated by standard heavy mineral separation processes and </w:t>
      </w:r>
      <w:r w:rsidR="00105F9B">
        <w:t>handpicked</w:t>
      </w:r>
      <w:r w:rsidR="009A13A6">
        <w:t xml:space="preserve"> for final purity, were mounted on double stick tape on glass slides in 1 x 6 mm rows, cast in epoxy, ground and polished to a 1 micron finish on a 25 mm diameter by 4 mm thick disc. All grains were imaged with cathodoluminescence on a JEOL 5600 SEM to identify internal structure, inclusions and physical defects.  The mounted grains were washed with a saturated EDTA solution and thoroughly rinsed in distilled water, dried in a vacuum oven, and coated with Au.  Mounts sat in a loading chamber at high pressure (10</w:t>
      </w:r>
      <w:r w:rsidR="009A13A6" w:rsidRPr="000E0386">
        <w:rPr>
          <w:vertAlign w:val="superscript"/>
        </w:rPr>
        <w:t>-7</w:t>
      </w:r>
      <w:r w:rsidR="009A13A6">
        <w:t xml:space="preserve"> torr) for several hours before being moved into the source chamber of the SHRIMP-RG.</w:t>
      </w:r>
    </w:p>
    <w:p w14:paraId="02CF6E83" w14:textId="490B08B5" w:rsidR="009A13A6" w:rsidRDefault="009A13A6" w:rsidP="00105F9B">
      <w:pPr>
        <w:spacing w:line="480" w:lineRule="auto"/>
        <w:jc w:val="both"/>
      </w:pPr>
      <w:r>
        <w:tab/>
        <w:t>Secondary ions were generated from the target spot with an O</w:t>
      </w:r>
      <w:r>
        <w:rPr>
          <w:vertAlign w:val="subscript"/>
        </w:rPr>
        <w:t>2</w:t>
      </w:r>
      <w:r>
        <w:rPr>
          <w:vertAlign w:val="superscript"/>
        </w:rPr>
        <w:t>-</w:t>
      </w:r>
      <w:r>
        <w:t xml:space="preserve"> primary ion beam varying from 4-6 nA.  The primary ion beam typically produces a spot with a diameter of 20-40 microns and a depth of 1-2 microns for an analysis time of 9-12 minutes. The acquisition routine began with the high mass normalizing species (</w:t>
      </w:r>
      <w:r>
        <w:rPr>
          <w:vertAlign w:val="superscript"/>
        </w:rPr>
        <w:t>90</w:t>
      </w:r>
      <w:r>
        <w:t>Zr</w:t>
      </w:r>
      <w:r>
        <w:rPr>
          <w:vertAlign w:val="subscript"/>
        </w:rPr>
        <w:t>2</w:t>
      </w:r>
      <w:r>
        <w:rPr>
          <w:vertAlign w:val="superscript"/>
        </w:rPr>
        <w:t>16</w:t>
      </w:r>
      <w:r>
        <w:t>O</w:t>
      </w:r>
      <w:r w:rsidRPr="000E0386">
        <w:rPr>
          <w:vertAlign w:val="superscript"/>
        </w:rPr>
        <w:t>+</w:t>
      </w:r>
      <w:r>
        <w:t xml:space="preserve">), followed by </w:t>
      </w:r>
      <w:r>
        <w:rPr>
          <w:vertAlign w:val="superscript"/>
        </w:rPr>
        <w:t>204</w:t>
      </w:r>
      <w:r>
        <w:t>Pb</w:t>
      </w:r>
      <w:r w:rsidRPr="000E0386">
        <w:rPr>
          <w:vertAlign w:val="superscript"/>
        </w:rPr>
        <w:t>+</w:t>
      </w:r>
      <w:r>
        <w:t xml:space="preserve">, a background measured at 0.050 mass units above </w:t>
      </w:r>
      <w:r>
        <w:rPr>
          <w:vertAlign w:val="superscript"/>
        </w:rPr>
        <w:t>204</w:t>
      </w:r>
      <w:r>
        <w:t>Pb</w:t>
      </w:r>
      <w:r w:rsidRPr="000E0386">
        <w:rPr>
          <w:vertAlign w:val="superscript"/>
        </w:rPr>
        <w:t>+</w:t>
      </w:r>
      <w:r>
        <w:t xml:space="preserve">, </w:t>
      </w:r>
      <w:r>
        <w:rPr>
          <w:vertAlign w:val="superscript"/>
        </w:rPr>
        <w:t>206</w:t>
      </w:r>
      <w:r>
        <w:t>Pb</w:t>
      </w:r>
      <w:r w:rsidRPr="000E0386">
        <w:rPr>
          <w:vertAlign w:val="superscript"/>
        </w:rPr>
        <w:t>+</w:t>
      </w:r>
      <w:r>
        <w:t xml:space="preserve">, </w:t>
      </w:r>
      <w:r>
        <w:rPr>
          <w:vertAlign w:val="superscript"/>
        </w:rPr>
        <w:t>207</w:t>
      </w:r>
      <w:r>
        <w:t>Pb</w:t>
      </w:r>
      <w:r w:rsidRPr="000E0386">
        <w:rPr>
          <w:vertAlign w:val="superscript"/>
        </w:rPr>
        <w:t>+</w:t>
      </w:r>
      <w:r>
        <w:t xml:space="preserve">, </w:t>
      </w:r>
      <w:r>
        <w:rPr>
          <w:vertAlign w:val="superscript"/>
        </w:rPr>
        <w:t>208</w:t>
      </w:r>
      <w:r>
        <w:t>Pb</w:t>
      </w:r>
      <w:r w:rsidRPr="000E0386">
        <w:rPr>
          <w:vertAlign w:val="superscript"/>
        </w:rPr>
        <w:t>+</w:t>
      </w:r>
      <w:r>
        <w:t xml:space="preserve">, </w:t>
      </w:r>
      <w:r>
        <w:rPr>
          <w:vertAlign w:val="superscript"/>
        </w:rPr>
        <w:t>238</w:t>
      </w:r>
      <w:r>
        <w:t>U</w:t>
      </w:r>
      <w:r w:rsidRPr="000E0386">
        <w:rPr>
          <w:vertAlign w:val="superscript"/>
        </w:rPr>
        <w:t>+</w:t>
      </w:r>
      <w:r>
        <w:t xml:space="preserve">, </w:t>
      </w:r>
      <w:r>
        <w:rPr>
          <w:vertAlign w:val="superscript"/>
        </w:rPr>
        <w:t>232</w:t>
      </w:r>
      <w:r>
        <w:t>Th</w:t>
      </w:r>
      <w:r>
        <w:rPr>
          <w:vertAlign w:val="superscript"/>
        </w:rPr>
        <w:t>16</w:t>
      </w:r>
      <w:r>
        <w:t>O</w:t>
      </w:r>
      <w:r w:rsidRPr="000E0386">
        <w:rPr>
          <w:vertAlign w:val="superscript"/>
        </w:rPr>
        <w:t>+</w:t>
      </w:r>
      <w:r>
        <w:t xml:space="preserve"> and </w:t>
      </w:r>
      <w:r>
        <w:rPr>
          <w:vertAlign w:val="superscript"/>
        </w:rPr>
        <w:t>238</w:t>
      </w:r>
      <w:r>
        <w:t>U</w:t>
      </w:r>
      <w:r>
        <w:rPr>
          <w:vertAlign w:val="superscript"/>
        </w:rPr>
        <w:t>16</w:t>
      </w:r>
      <w:r>
        <w:t>O</w:t>
      </w:r>
      <w:r w:rsidRPr="000E0386">
        <w:rPr>
          <w:vertAlign w:val="superscript"/>
        </w:rPr>
        <w:t>+</w:t>
      </w:r>
      <w:r w:rsidRPr="000E0386">
        <w:t xml:space="preserve"> and </w:t>
      </w:r>
      <w:r w:rsidRPr="000E0386">
        <w:rPr>
          <w:vertAlign w:val="superscript"/>
        </w:rPr>
        <w:t>232</w:t>
      </w:r>
      <w:r>
        <w:t>Th</w:t>
      </w:r>
      <w:r w:rsidRPr="000E0386">
        <w:rPr>
          <w:vertAlign w:val="superscript"/>
        </w:rPr>
        <w:t>+</w:t>
      </w:r>
      <w:r>
        <w:t xml:space="preserve">. Peak centering on both ubiquitous species and on guide peaks adjacent to low-abundance or interference-prone species </w:t>
      </w:r>
      <w:r w:rsidR="00105F9B">
        <w:t>were</w:t>
      </w:r>
      <w:r>
        <w:t xml:space="preserve"> used to eliminate any potential effects of magnet drift or peak wandering</w:t>
      </w:r>
      <w:r w:rsidRPr="00264D50">
        <w:t>.</w:t>
      </w:r>
      <w:r>
        <w:t xml:space="preserve">  The number of scans through the mass sequence and counting times on each peak </w:t>
      </w:r>
      <w:r w:rsidR="00105F9B">
        <w:t>were</w:t>
      </w:r>
      <w:r>
        <w:t xml:space="preserve"> varied according to the sample age and the U and Th concentrations to improve counting statistics and age precision.  Measurements </w:t>
      </w:r>
      <w:r w:rsidR="00105F9B">
        <w:t>were</w:t>
      </w:r>
      <w:r>
        <w:t xml:space="preserve"> made at mass resolutions of M/</w:t>
      </w:r>
      <w:r w:rsidRPr="000E0386">
        <w:rPr>
          <w:rFonts w:ascii="Symbol" w:hAnsi="Symbol"/>
        </w:rPr>
        <w:t>D</w:t>
      </w:r>
      <w:r>
        <w:t>M =~8500 (10% peak height), which eliminates all interfering molecular species</w:t>
      </w:r>
      <w:r w:rsidR="00105F9B">
        <w:t>.</w:t>
      </w:r>
    </w:p>
    <w:p w14:paraId="4759D6F4" w14:textId="19ECAA45" w:rsidR="00105F9B" w:rsidRDefault="00105F9B" w:rsidP="00105F9B">
      <w:pPr>
        <w:spacing w:line="480" w:lineRule="auto"/>
        <w:jc w:val="both"/>
      </w:pPr>
      <w:r>
        <w:tab/>
        <w:t xml:space="preserve">Dates were standardized against R33 (419 Ma, quartz diorite of Braintree complex, Vermont; Black et al, 2004). Data reduction for geochronology follows the methods described by Williams (1997), and Ireland &amp; Williams (2003), and uses </w:t>
      </w:r>
      <w:r w:rsidR="0091070B">
        <w:t>IsoplotR (Vermeesch 2018)</w:t>
      </w:r>
      <w:r>
        <w:t>.  Average count rates of each element of interest are ratioed to</w:t>
      </w:r>
      <w:r w:rsidRPr="000E0386">
        <w:t xml:space="preserve"> the appropriate h</w:t>
      </w:r>
      <w:r>
        <w:t>igh mass normalizing species (</w:t>
      </w:r>
      <w:r>
        <w:rPr>
          <w:vertAlign w:val="superscript"/>
        </w:rPr>
        <w:t>90</w:t>
      </w:r>
      <w:r>
        <w:t>Zr</w:t>
      </w:r>
      <w:r>
        <w:rPr>
          <w:vertAlign w:val="subscript"/>
        </w:rPr>
        <w:t>2</w:t>
      </w:r>
      <w:r>
        <w:rPr>
          <w:vertAlign w:val="superscript"/>
        </w:rPr>
        <w:t>16</w:t>
      </w:r>
      <w:r>
        <w:t>O</w:t>
      </w:r>
      <w:r w:rsidRPr="000E0386">
        <w:rPr>
          <w:vertAlign w:val="superscript"/>
        </w:rPr>
        <w:t>+</w:t>
      </w:r>
      <w:r>
        <w:t xml:space="preserve">) to account for any primary current drift, and the derived ratios for the unknowns are compared to an </w:t>
      </w:r>
      <w:r>
        <w:lastRenderedPageBreak/>
        <w:t>average of those for the standards to determine concentrations.</w:t>
      </w:r>
      <w:r w:rsidR="00094CC3">
        <w:t xml:space="preserve"> The data were plotted on Terra-Wasserb</w:t>
      </w:r>
      <w:r w:rsidR="00776DF3">
        <w:t>u</w:t>
      </w:r>
      <w:r w:rsidR="00094CC3">
        <w:t xml:space="preserve">rg </w:t>
      </w:r>
      <w:r w:rsidR="00776DF3">
        <w:t>plots where discordant dates (e.g. Pb loss) were excluded, with the exception of one sample (Qu-008) were few concordant dates were returned, hence a discordia date was determined (Fig. S3 and Fig. 4).</w:t>
      </w:r>
    </w:p>
    <w:p w14:paraId="08A328CE" w14:textId="20B53D14" w:rsidR="0077516A" w:rsidRDefault="0077516A" w:rsidP="0077516A">
      <w:pPr>
        <w:pStyle w:val="ListParagraph"/>
        <w:numPr>
          <w:ilvl w:val="0"/>
          <w:numId w:val="1"/>
        </w:numPr>
        <w:spacing w:line="480" w:lineRule="auto"/>
        <w:jc w:val="both"/>
        <w:rPr>
          <w:b/>
          <w:bCs/>
        </w:rPr>
      </w:pPr>
      <w:r>
        <w:rPr>
          <w:b/>
          <w:bCs/>
        </w:rPr>
        <w:t>Overdispersion of dates</w:t>
      </w:r>
    </w:p>
    <w:p w14:paraId="42294C57" w14:textId="2850A2E2" w:rsidR="005D6741" w:rsidRDefault="0077516A" w:rsidP="00527F6C">
      <w:pPr>
        <w:spacing w:line="480" w:lineRule="auto"/>
        <w:ind w:firstLine="360"/>
        <w:jc w:val="both"/>
      </w:pPr>
      <w:r>
        <w:t xml:space="preserve">For some samples, the mean square of weighted deviation (MSWD) is significantly greater than 1. An MSWD &gt;&gt; 1 indicates that data are overdispersed based on the uncertainties. This can either be the result of underestimating the uncertainty on each data point, or due to geological reasons such as protracted </w:t>
      </w:r>
      <w:r w:rsidR="003C5EA1">
        <w:t xml:space="preserve">zircon </w:t>
      </w:r>
      <w:r w:rsidR="00A80E18">
        <w:t>crystallisation or</w:t>
      </w:r>
      <w:r>
        <w:t xml:space="preserve"> mixing of multiple populations of dates. On the weighted mean plots (Fig. S2), there is no clear evidence of multiple age populations. </w:t>
      </w:r>
      <w:r w:rsidR="005D6741">
        <w:t>The dispersion of the data (the spread in dates that could be account to geological reasons) typically ranges from 1-2 Myr which is greater than which would be expected for a single population of zircon crystals.</w:t>
      </w:r>
    </w:p>
    <w:p w14:paraId="6856C196" w14:textId="55732493" w:rsidR="00527F6C" w:rsidRDefault="005D6741" w:rsidP="00605753">
      <w:pPr>
        <w:spacing w:line="480" w:lineRule="auto"/>
        <w:ind w:firstLine="360"/>
        <w:jc w:val="both"/>
      </w:pPr>
      <w:r>
        <w:t xml:space="preserve">In order to investigate the effect that underestimating uncertainty may have on our results, we developed a model to inflate the dates by a constant uncertainty value until the MSWD reached an acceptable value. This additional uncertainty is then used to re-calculate the weighted mean date and standard error. This </w:t>
      </w:r>
      <w:r w:rsidR="00605753">
        <w:t xml:space="preserve">was done for four samples with high MSWD (Table S8) and new weighted mean dates and errors did not deviate outside of the originally reported dates and uncertainties. This is because systematically changing the error on each measurement will not greatly </w:t>
      </w:r>
      <w:r w:rsidR="00A80E18">
        <w:t>affect</w:t>
      </w:r>
      <w:r w:rsidR="00605753">
        <w:t xml:space="preserve"> the weighted mean or standard error. </w:t>
      </w:r>
      <w:r w:rsidR="00527F6C">
        <w:t xml:space="preserve"> </w:t>
      </w:r>
    </w:p>
    <w:tbl>
      <w:tblPr>
        <w:tblStyle w:val="TableGrid"/>
        <w:tblW w:w="0" w:type="auto"/>
        <w:tblLook w:val="04A0" w:firstRow="1" w:lastRow="0" w:firstColumn="1" w:lastColumn="0" w:noHBand="0" w:noVBand="1"/>
      </w:tblPr>
      <w:tblGrid>
        <w:gridCol w:w="997"/>
        <w:gridCol w:w="956"/>
        <w:gridCol w:w="593"/>
        <w:gridCol w:w="1106"/>
        <w:gridCol w:w="796"/>
        <w:gridCol w:w="1037"/>
        <w:gridCol w:w="926"/>
        <w:gridCol w:w="1106"/>
        <w:gridCol w:w="906"/>
        <w:gridCol w:w="593"/>
      </w:tblGrid>
      <w:tr w:rsidR="00605753" w14:paraId="294E2172" w14:textId="77777777" w:rsidTr="00605753">
        <w:trPr>
          <w:trHeight w:val="575"/>
        </w:trPr>
        <w:tc>
          <w:tcPr>
            <w:tcW w:w="9016" w:type="dxa"/>
            <w:gridSpan w:val="10"/>
            <w:tcBorders>
              <w:top w:val="single" w:sz="4" w:space="0" w:color="FFFFFF" w:themeColor="background1"/>
              <w:left w:val="single" w:sz="4" w:space="0" w:color="FFFFFF" w:themeColor="background1"/>
              <w:right w:val="single" w:sz="4" w:space="0" w:color="FFFFFF" w:themeColor="background1"/>
            </w:tcBorders>
          </w:tcPr>
          <w:p w14:paraId="3C8A8647" w14:textId="035454ED" w:rsidR="00605753" w:rsidRPr="00AA6275" w:rsidRDefault="00605753" w:rsidP="006F3503">
            <w:pPr>
              <w:jc w:val="center"/>
              <w:rPr>
                <w:b/>
                <w:bCs/>
                <w:sz w:val="18"/>
                <w:szCs w:val="18"/>
              </w:rPr>
            </w:pPr>
            <w:r>
              <w:rPr>
                <w:b/>
                <w:bCs/>
                <w:sz w:val="18"/>
                <w:szCs w:val="18"/>
              </w:rPr>
              <w:t xml:space="preserve">Table S8: Recalculated weighted mean dates for four samples where each date has been inflated to give an acceptable MSWD </w:t>
            </w:r>
          </w:p>
        </w:tc>
      </w:tr>
      <w:tr w:rsidR="00D93563" w14:paraId="0CBAFFAB" w14:textId="77777777" w:rsidTr="00605753">
        <w:trPr>
          <w:trHeight w:val="575"/>
        </w:trPr>
        <w:tc>
          <w:tcPr>
            <w:tcW w:w="997" w:type="dxa"/>
          </w:tcPr>
          <w:p w14:paraId="6526B0AF" w14:textId="65AAEB5E" w:rsidR="00D93563" w:rsidRPr="00AA6275" w:rsidRDefault="00D93563" w:rsidP="006F3503">
            <w:pPr>
              <w:jc w:val="center"/>
              <w:rPr>
                <w:b/>
                <w:bCs/>
                <w:sz w:val="18"/>
                <w:szCs w:val="18"/>
              </w:rPr>
            </w:pPr>
            <w:r w:rsidRPr="00AA6275">
              <w:rPr>
                <w:b/>
                <w:bCs/>
                <w:sz w:val="18"/>
                <w:szCs w:val="18"/>
              </w:rPr>
              <w:t>Sample</w:t>
            </w:r>
          </w:p>
        </w:tc>
        <w:tc>
          <w:tcPr>
            <w:tcW w:w="956" w:type="dxa"/>
          </w:tcPr>
          <w:p w14:paraId="68049E88" w14:textId="3D724DFD" w:rsidR="00D93563" w:rsidRPr="00AA6275" w:rsidRDefault="00D93563" w:rsidP="006F3503">
            <w:pPr>
              <w:jc w:val="center"/>
              <w:rPr>
                <w:b/>
                <w:bCs/>
                <w:sz w:val="18"/>
                <w:szCs w:val="18"/>
              </w:rPr>
            </w:pPr>
            <w:r w:rsidRPr="00AA6275">
              <w:rPr>
                <w:b/>
                <w:bCs/>
                <w:sz w:val="18"/>
                <w:szCs w:val="18"/>
              </w:rPr>
              <w:t>Weighted mean</w:t>
            </w:r>
          </w:p>
        </w:tc>
        <w:tc>
          <w:tcPr>
            <w:tcW w:w="593" w:type="dxa"/>
          </w:tcPr>
          <w:p w14:paraId="1442BC60" w14:textId="226783E5" w:rsidR="00D93563" w:rsidRPr="00AA6275" w:rsidRDefault="00D93563" w:rsidP="006F3503">
            <w:pPr>
              <w:jc w:val="center"/>
              <w:rPr>
                <w:b/>
                <w:bCs/>
                <w:sz w:val="18"/>
                <w:szCs w:val="18"/>
              </w:rPr>
            </w:pPr>
            <w:r w:rsidRPr="00AA6275">
              <w:rPr>
                <w:b/>
                <w:bCs/>
                <w:sz w:val="18"/>
                <w:szCs w:val="18"/>
              </w:rPr>
              <w:t>2</w:t>
            </w:r>
            <w:r w:rsidRPr="00AA6275">
              <w:rPr>
                <w:rFonts w:cs="Times New Roman"/>
                <w:b/>
                <w:bCs/>
                <w:sz w:val="18"/>
                <w:szCs w:val="18"/>
              </w:rPr>
              <w:t>σ</w:t>
            </w:r>
            <w:r w:rsidR="00DF1476">
              <w:rPr>
                <w:rFonts w:cs="Times New Roman"/>
                <w:b/>
                <w:bCs/>
                <w:sz w:val="18"/>
                <w:szCs w:val="18"/>
              </w:rPr>
              <w:t xml:space="preserve"> abs</w:t>
            </w:r>
          </w:p>
        </w:tc>
        <w:tc>
          <w:tcPr>
            <w:tcW w:w="1106" w:type="dxa"/>
          </w:tcPr>
          <w:p w14:paraId="5F4167BE" w14:textId="1AE0AC2C" w:rsidR="00D93563" w:rsidRPr="00AA6275" w:rsidRDefault="00D93563" w:rsidP="006F3503">
            <w:pPr>
              <w:jc w:val="center"/>
              <w:rPr>
                <w:b/>
                <w:bCs/>
                <w:sz w:val="18"/>
                <w:szCs w:val="18"/>
              </w:rPr>
            </w:pPr>
            <w:r w:rsidRPr="00AA6275">
              <w:rPr>
                <w:b/>
                <w:bCs/>
                <w:sz w:val="18"/>
                <w:szCs w:val="18"/>
              </w:rPr>
              <w:t>+ 2% external uncertainty</w:t>
            </w:r>
          </w:p>
        </w:tc>
        <w:tc>
          <w:tcPr>
            <w:tcW w:w="796" w:type="dxa"/>
          </w:tcPr>
          <w:p w14:paraId="71C03CDE" w14:textId="103A9449" w:rsidR="00D93563" w:rsidRPr="00AA6275" w:rsidRDefault="00D93563" w:rsidP="006F3503">
            <w:pPr>
              <w:jc w:val="center"/>
              <w:rPr>
                <w:b/>
                <w:bCs/>
                <w:sz w:val="18"/>
                <w:szCs w:val="18"/>
              </w:rPr>
            </w:pPr>
            <w:r w:rsidRPr="00AA6275">
              <w:rPr>
                <w:b/>
                <w:bCs/>
                <w:sz w:val="18"/>
                <w:szCs w:val="18"/>
              </w:rPr>
              <w:t>MSWD</w:t>
            </w:r>
          </w:p>
        </w:tc>
        <w:tc>
          <w:tcPr>
            <w:tcW w:w="1037" w:type="dxa"/>
          </w:tcPr>
          <w:p w14:paraId="6149DF40" w14:textId="1AADE4A0" w:rsidR="00D93563" w:rsidRPr="00AA6275" w:rsidRDefault="00D93563" w:rsidP="006F3503">
            <w:pPr>
              <w:jc w:val="center"/>
              <w:rPr>
                <w:b/>
                <w:bCs/>
                <w:sz w:val="18"/>
                <w:szCs w:val="18"/>
              </w:rPr>
            </w:pPr>
            <w:r w:rsidRPr="00AA6275">
              <w:rPr>
                <w:b/>
                <w:bCs/>
                <w:sz w:val="18"/>
                <w:szCs w:val="18"/>
              </w:rPr>
              <w:t xml:space="preserve">Dispersion </w:t>
            </w:r>
            <w:r>
              <w:rPr>
                <w:b/>
                <w:bCs/>
                <w:sz w:val="18"/>
                <w:szCs w:val="18"/>
              </w:rPr>
              <w:t>(Myr)</w:t>
            </w:r>
          </w:p>
        </w:tc>
        <w:tc>
          <w:tcPr>
            <w:tcW w:w="926" w:type="dxa"/>
          </w:tcPr>
          <w:p w14:paraId="3ACC0809" w14:textId="5DD5772D" w:rsidR="00D93563" w:rsidRPr="00AA6275" w:rsidRDefault="00D93563" w:rsidP="006F3503">
            <w:pPr>
              <w:jc w:val="center"/>
              <w:rPr>
                <w:b/>
                <w:bCs/>
                <w:sz w:val="18"/>
                <w:szCs w:val="18"/>
              </w:rPr>
            </w:pPr>
            <w:r w:rsidRPr="00AA6275">
              <w:rPr>
                <w:b/>
                <w:bCs/>
                <w:sz w:val="18"/>
                <w:szCs w:val="18"/>
              </w:rPr>
              <w:t>Expected MSWD</w:t>
            </w:r>
          </w:p>
        </w:tc>
        <w:tc>
          <w:tcPr>
            <w:tcW w:w="1106" w:type="dxa"/>
          </w:tcPr>
          <w:p w14:paraId="49EBB2DA" w14:textId="50AF760D" w:rsidR="00D93563" w:rsidRPr="00AA6275" w:rsidRDefault="00D93563" w:rsidP="006F3503">
            <w:pPr>
              <w:jc w:val="center"/>
              <w:rPr>
                <w:b/>
                <w:bCs/>
                <w:sz w:val="18"/>
                <w:szCs w:val="18"/>
              </w:rPr>
            </w:pPr>
            <w:r w:rsidRPr="00AA6275">
              <w:rPr>
                <w:b/>
                <w:bCs/>
                <w:sz w:val="18"/>
                <w:szCs w:val="18"/>
              </w:rPr>
              <w:t>Required added uncertainty</w:t>
            </w:r>
            <w:r>
              <w:rPr>
                <w:b/>
                <w:bCs/>
                <w:sz w:val="18"/>
                <w:szCs w:val="18"/>
              </w:rPr>
              <w:t xml:space="preserve"> (2</w:t>
            </w:r>
            <w:r w:rsidRPr="00AA6275">
              <w:rPr>
                <w:rFonts w:cs="Times New Roman"/>
                <w:b/>
                <w:bCs/>
                <w:sz w:val="18"/>
                <w:szCs w:val="18"/>
              </w:rPr>
              <w:t>σ</w:t>
            </w:r>
            <w:r>
              <w:rPr>
                <w:rFonts w:cs="Times New Roman"/>
                <w:b/>
                <w:bCs/>
                <w:sz w:val="18"/>
                <w:szCs w:val="18"/>
              </w:rPr>
              <w:t>)</w:t>
            </w:r>
          </w:p>
        </w:tc>
        <w:tc>
          <w:tcPr>
            <w:tcW w:w="906" w:type="dxa"/>
          </w:tcPr>
          <w:p w14:paraId="47EC7C10" w14:textId="3159FC6A" w:rsidR="00D93563" w:rsidRPr="00AA6275" w:rsidRDefault="00D93563" w:rsidP="006F3503">
            <w:pPr>
              <w:jc w:val="center"/>
              <w:rPr>
                <w:b/>
                <w:bCs/>
                <w:sz w:val="18"/>
                <w:szCs w:val="18"/>
              </w:rPr>
            </w:pPr>
            <w:r w:rsidRPr="00AA6275">
              <w:rPr>
                <w:b/>
                <w:bCs/>
                <w:sz w:val="18"/>
                <w:szCs w:val="18"/>
              </w:rPr>
              <w:t>New weighted mean</w:t>
            </w:r>
          </w:p>
        </w:tc>
        <w:tc>
          <w:tcPr>
            <w:tcW w:w="593" w:type="dxa"/>
          </w:tcPr>
          <w:p w14:paraId="6A42A368" w14:textId="056E5350" w:rsidR="00D93563" w:rsidRPr="00AA6275" w:rsidRDefault="00D93563" w:rsidP="006F3503">
            <w:pPr>
              <w:jc w:val="center"/>
              <w:rPr>
                <w:b/>
                <w:bCs/>
                <w:sz w:val="18"/>
                <w:szCs w:val="18"/>
              </w:rPr>
            </w:pPr>
            <w:r w:rsidRPr="00AA6275">
              <w:rPr>
                <w:b/>
                <w:bCs/>
                <w:sz w:val="18"/>
                <w:szCs w:val="18"/>
              </w:rPr>
              <w:t>2</w:t>
            </w:r>
            <w:r w:rsidRPr="00AA6275">
              <w:rPr>
                <w:rFonts w:cs="Times New Roman"/>
                <w:b/>
                <w:bCs/>
                <w:sz w:val="18"/>
                <w:szCs w:val="18"/>
              </w:rPr>
              <w:t>σ</w:t>
            </w:r>
            <w:r w:rsidR="00DF1476">
              <w:rPr>
                <w:rFonts w:cs="Times New Roman"/>
                <w:b/>
                <w:bCs/>
                <w:sz w:val="18"/>
                <w:szCs w:val="18"/>
              </w:rPr>
              <w:t xml:space="preserve"> abs</w:t>
            </w:r>
          </w:p>
        </w:tc>
      </w:tr>
      <w:tr w:rsidR="00D93563" w14:paraId="11B35E7F" w14:textId="77777777" w:rsidTr="00605753">
        <w:tc>
          <w:tcPr>
            <w:tcW w:w="997" w:type="dxa"/>
          </w:tcPr>
          <w:p w14:paraId="138FE73B" w14:textId="345D5317" w:rsidR="00D93563" w:rsidRPr="00082853" w:rsidRDefault="00D93563" w:rsidP="00527F6C">
            <w:pPr>
              <w:spacing w:line="480" w:lineRule="auto"/>
              <w:jc w:val="both"/>
              <w:rPr>
                <w:sz w:val="18"/>
                <w:szCs w:val="18"/>
              </w:rPr>
            </w:pPr>
            <w:r w:rsidRPr="00082853">
              <w:rPr>
                <w:sz w:val="18"/>
                <w:szCs w:val="18"/>
              </w:rPr>
              <w:t>QVC028</w:t>
            </w:r>
          </w:p>
        </w:tc>
        <w:tc>
          <w:tcPr>
            <w:tcW w:w="956" w:type="dxa"/>
          </w:tcPr>
          <w:p w14:paraId="7CEF0607" w14:textId="32FB7875" w:rsidR="00D93563" w:rsidRPr="00082853" w:rsidRDefault="00D93563" w:rsidP="00527F6C">
            <w:pPr>
              <w:spacing w:line="480" w:lineRule="auto"/>
              <w:jc w:val="both"/>
              <w:rPr>
                <w:sz w:val="18"/>
                <w:szCs w:val="18"/>
              </w:rPr>
            </w:pPr>
            <w:r w:rsidRPr="00082853">
              <w:rPr>
                <w:sz w:val="18"/>
                <w:szCs w:val="18"/>
              </w:rPr>
              <w:t>58.99</w:t>
            </w:r>
          </w:p>
        </w:tc>
        <w:tc>
          <w:tcPr>
            <w:tcW w:w="593" w:type="dxa"/>
          </w:tcPr>
          <w:p w14:paraId="78C7429C" w14:textId="337279AB" w:rsidR="00D93563" w:rsidRPr="00082853" w:rsidRDefault="00D93563" w:rsidP="00527F6C">
            <w:pPr>
              <w:spacing w:line="480" w:lineRule="auto"/>
              <w:jc w:val="both"/>
              <w:rPr>
                <w:sz w:val="18"/>
                <w:szCs w:val="18"/>
              </w:rPr>
            </w:pPr>
            <w:r w:rsidRPr="00082853">
              <w:rPr>
                <w:sz w:val="18"/>
                <w:szCs w:val="18"/>
              </w:rPr>
              <w:t>0.23</w:t>
            </w:r>
          </w:p>
        </w:tc>
        <w:tc>
          <w:tcPr>
            <w:tcW w:w="1106" w:type="dxa"/>
          </w:tcPr>
          <w:p w14:paraId="0F53557C" w14:textId="104315AA" w:rsidR="00D93563" w:rsidRPr="00082853" w:rsidRDefault="00D93563" w:rsidP="00527F6C">
            <w:pPr>
              <w:spacing w:line="480" w:lineRule="auto"/>
              <w:jc w:val="both"/>
              <w:rPr>
                <w:sz w:val="18"/>
                <w:szCs w:val="18"/>
              </w:rPr>
            </w:pPr>
            <w:r w:rsidRPr="00082853">
              <w:rPr>
                <w:sz w:val="18"/>
                <w:szCs w:val="18"/>
              </w:rPr>
              <w:t>1.2</w:t>
            </w:r>
          </w:p>
        </w:tc>
        <w:tc>
          <w:tcPr>
            <w:tcW w:w="796" w:type="dxa"/>
          </w:tcPr>
          <w:p w14:paraId="5818DAE8" w14:textId="4FFE7BF4" w:rsidR="00D93563" w:rsidRPr="00082853" w:rsidRDefault="00D93563" w:rsidP="00527F6C">
            <w:pPr>
              <w:spacing w:line="480" w:lineRule="auto"/>
              <w:jc w:val="both"/>
              <w:rPr>
                <w:sz w:val="18"/>
                <w:szCs w:val="18"/>
              </w:rPr>
            </w:pPr>
            <w:r w:rsidRPr="00082853">
              <w:rPr>
                <w:sz w:val="18"/>
                <w:szCs w:val="18"/>
              </w:rPr>
              <w:t>5.41</w:t>
            </w:r>
          </w:p>
        </w:tc>
        <w:tc>
          <w:tcPr>
            <w:tcW w:w="1037" w:type="dxa"/>
          </w:tcPr>
          <w:p w14:paraId="14CE65F6" w14:textId="1040351B" w:rsidR="00D93563" w:rsidRPr="00082853" w:rsidRDefault="00082853" w:rsidP="00527F6C">
            <w:pPr>
              <w:spacing w:line="480" w:lineRule="auto"/>
              <w:jc w:val="both"/>
              <w:rPr>
                <w:sz w:val="18"/>
                <w:szCs w:val="18"/>
              </w:rPr>
            </w:pPr>
            <w:r>
              <w:rPr>
                <w:sz w:val="18"/>
                <w:szCs w:val="18"/>
              </w:rPr>
              <w:t>2.20</w:t>
            </w:r>
          </w:p>
        </w:tc>
        <w:tc>
          <w:tcPr>
            <w:tcW w:w="926" w:type="dxa"/>
          </w:tcPr>
          <w:p w14:paraId="4BF4B4BA" w14:textId="6A067549" w:rsidR="00D93563" w:rsidRPr="00082853" w:rsidRDefault="00D93563" w:rsidP="00527F6C">
            <w:pPr>
              <w:spacing w:line="480" w:lineRule="auto"/>
              <w:jc w:val="both"/>
              <w:rPr>
                <w:sz w:val="18"/>
                <w:szCs w:val="18"/>
              </w:rPr>
            </w:pPr>
            <w:r w:rsidRPr="00082853">
              <w:rPr>
                <w:sz w:val="18"/>
                <w:szCs w:val="18"/>
              </w:rPr>
              <w:t>1.29</w:t>
            </w:r>
          </w:p>
        </w:tc>
        <w:tc>
          <w:tcPr>
            <w:tcW w:w="1106" w:type="dxa"/>
          </w:tcPr>
          <w:p w14:paraId="18ED8580" w14:textId="3CC5518F" w:rsidR="00D93563" w:rsidRPr="00082853" w:rsidRDefault="000A6DAC" w:rsidP="00527F6C">
            <w:pPr>
              <w:spacing w:line="480" w:lineRule="auto"/>
              <w:jc w:val="both"/>
              <w:rPr>
                <w:sz w:val="18"/>
                <w:szCs w:val="18"/>
              </w:rPr>
            </w:pPr>
            <w:r w:rsidRPr="00082853">
              <w:rPr>
                <w:sz w:val="18"/>
                <w:szCs w:val="18"/>
              </w:rPr>
              <w:t>1.75</w:t>
            </w:r>
          </w:p>
        </w:tc>
        <w:tc>
          <w:tcPr>
            <w:tcW w:w="906" w:type="dxa"/>
          </w:tcPr>
          <w:p w14:paraId="488DA878" w14:textId="2ABDE4F2" w:rsidR="00D93563" w:rsidRPr="00082853" w:rsidRDefault="000A6DAC" w:rsidP="00527F6C">
            <w:pPr>
              <w:spacing w:line="480" w:lineRule="auto"/>
              <w:jc w:val="both"/>
              <w:rPr>
                <w:b/>
                <w:bCs/>
                <w:sz w:val="18"/>
                <w:szCs w:val="18"/>
              </w:rPr>
            </w:pPr>
            <w:r w:rsidRPr="00082853">
              <w:rPr>
                <w:b/>
                <w:bCs/>
                <w:sz w:val="18"/>
                <w:szCs w:val="18"/>
              </w:rPr>
              <w:t>59.20</w:t>
            </w:r>
          </w:p>
        </w:tc>
        <w:tc>
          <w:tcPr>
            <w:tcW w:w="593" w:type="dxa"/>
          </w:tcPr>
          <w:p w14:paraId="6E1CCB15" w14:textId="22C70603" w:rsidR="00D93563" w:rsidRPr="00082853" w:rsidRDefault="000A6DAC" w:rsidP="00527F6C">
            <w:pPr>
              <w:spacing w:line="480" w:lineRule="auto"/>
              <w:jc w:val="both"/>
              <w:rPr>
                <w:b/>
                <w:bCs/>
                <w:sz w:val="18"/>
                <w:szCs w:val="18"/>
              </w:rPr>
            </w:pPr>
            <w:r w:rsidRPr="00082853">
              <w:rPr>
                <w:b/>
                <w:bCs/>
                <w:sz w:val="18"/>
                <w:szCs w:val="18"/>
              </w:rPr>
              <w:t>0.48</w:t>
            </w:r>
          </w:p>
        </w:tc>
      </w:tr>
      <w:tr w:rsidR="00D93563" w14:paraId="037DDF7A" w14:textId="77777777" w:rsidTr="00605753">
        <w:tc>
          <w:tcPr>
            <w:tcW w:w="997" w:type="dxa"/>
          </w:tcPr>
          <w:p w14:paraId="17BE350B" w14:textId="3C2FCEF2" w:rsidR="00D93563" w:rsidRPr="00082853" w:rsidRDefault="000A6DAC" w:rsidP="00527F6C">
            <w:pPr>
              <w:spacing w:line="480" w:lineRule="auto"/>
              <w:jc w:val="both"/>
              <w:rPr>
                <w:sz w:val="18"/>
                <w:szCs w:val="18"/>
              </w:rPr>
            </w:pPr>
            <w:r w:rsidRPr="00082853">
              <w:rPr>
                <w:sz w:val="18"/>
                <w:szCs w:val="18"/>
              </w:rPr>
              <w:t>QVC029</w:t>
            </w:r>
          </w:p>
        </w:tc>
        <w:tc>
          <w:tcPr>
            <w:tcW w:w="956" w:type="dxa"/>
          </w:tcPr>
          <w:p w14:paraId="293CDD45" w14:textId="71C87A1C" w:rsidR="00D93563" w:rsidRPr="00082853" w:rsidRDefault="00DF1476" w:rsidP="00527F6C">
            <w:pPr>
              <w:spacing w:line="480" w:lineRule="auto"/>
              <w:jc w:val="both"/>
              <w:rPr>
                <w:sz w:val="18"/>
                <w:szCs w:val="18"/>
              </w:rPr>
            </w:pPr>
            <w:r w:rsidRPr="00082853">
              <w:rPr>
                <w:sz w:val="18"/>
                <w:szCs w:val="18"/>
              </w:rPr>
              <w:t>54.68</w:t>
            </w:r>
          </w:p>
        </w:tc>
        <w:tc>
          <w:tcPr>
            <w:tcW w:w="593" w:type="dxa"/>
          </w:tcPr>
          <w:p w14:paraId="1F015D36" w14:textId="5A753386" w:rsidR="00D93563" w:rsidRPr="00082853" w:rsidRDefault="004564C3" w:rsidP="00527F6C">
            <w:pPr>
              <w:spacing w:line="480" w:lineRule="auto"/>
              <w:jc w:val="both"/>
              <w:rPr>
                <w:sz w:val="18"/>
                <w:szCs w:val="18"/>
              </w:rPr>
            </w:pPr>
            <w:r w:rsidRPr="00082853">
              <w:rPr>
                <w:sz w:val="18"/>
                <w:szCs w:val="18"/>
              </w:rPr>
              <w:t>0.24</w:t>
            </w:r>
          </w:p>
        </w:tc>
        <w:tc>
          <w:tcPr>
            <w:tcW w:w="1106" w:type="dxa"/>
          </w:tcPr>
          <w:p w14:paraId="12619C7D" w14:textId="17973433" w:rsidR="00D93563" w:rsidRPr="00082853" w:rsidRDefault="004564C3" w:rsidP="00527F6C">
            <w:pPr>
              <w:spacing w:line="480" w:lineRule="auto"/>
              <w:jc w:val="both"/>
              <w:rPr>
                <w:sz w:val="18"/>
                <w:szCs w:val="18"/>
              </w:rPr>
            </w:pPr>
            <w:r w:rsidRPr="00082853">
              <w:rPr>
                <w:sz w:val="18"/>
                <w:szCs w:val="18"/>
              </w:rPr>
              <w:t>1.12</w:t>
            </w:r>
          </w:p>
        </w:tc>
        <w:tc>
          <w:tcPr>
            <w:tcW w:w="796" w:type="dxa"/>
          </w:tcPr>
          <w:p w14:paraId="3BB953B9" w14:textId="3B5F6449" w:rsidR="00D93563" w:rsidRPr="00082853" w:rsidRDefault="004564C3" w:rsidP="00527F6C">
            <w:pPr>
              <w:spacing w:line="480" w:lineRule="auto"/>
              <w:jc w:val="both"/>
              <w:rPr>
                <w:sz w:val="18"/>
                <w:szCs w:val="18"/>
              </w:rPr>
            </w:pPr>
            <w:r w:rsidRPr="00082853">
              <w:rPr>
                <w:sz w:val="18"/>
                <w:szCs w:val="18"/>
              </w:rPr>
              <w:t>2.98</w:t>
            </w:r>
          </w:p>
        </w:tc>
        <w:tc>
          <w:tcPr>
            <w:tcW w:w="1037" w:type="dxa"/>
          </w:tcPr>
          <w:p w14:paraId="6AB97B4B" w14:textId="4FA7C5E1" w:rsidR="00D93563" w:rsidRPr="00082853" w:rsidRDefault="00082853" w:rsidP="00527F6C">
            <w:pPr>
              <w:spacing w:line="480" w:lineRule="auto"/>
              <w:jc w:val="both"/>
              <w:rPr>
                <w:sz w:val="18"/>
                <w:szCs w:val="18"/>
              </w:rPr>
            </w:pPr>
            <w:r>
              <w:rPr>
                <w:sz w:val="18"/>
                <w:szCs w:val="18"/>
              </w:rPr>
              <w:t>1.34</w:t>
            </w:r>
          </w:p>
        </w:tc>
        <w:tc>
          <w:tcPr>
            <w:tcW w:w="926" w:type="dxa"/>
          </w:tcPr>
          <w:p w14:paraId="1D268E06" w14:textId="0F0B5026" w:rsidR="00D93563" w:rsidRPr="00082853" w:rsidRDefault="000A6DAC" w:rsidP="00527F6C">
            <w:pPr>
              <w:spacing w:line="480" w:lineRule="auto"/>
              <w:jc w:val="both"/>
              <w:rPr>
                <w:sz w:val="18"/>
                <w:szCs w:val="18"/>
              </w:rPr>
            </w:pPr>
            <w:r w:rsidRPr="00082853">
              <w:rPr>
                <w:sz w:val="18"/>
                <w:szCs w:val="18"/>
              </w:rPr>
              <w:t>1.33</w:t>
            </w:r>
          </w:p>
        </w:tc>
        <w:tc>
          <w:tcPr>
            <w:tcW w:w="1106" w:type="dxa"/>
          </w:tcPr>
          <w:p w14:paraId="5DCF44F8" w14:textId="45CAE21E" w:rsidR="00D93563" w:rsidRPr="00082853" w:rsidRDefault="00DF1476" w:rsidP="00527F6C">
            <w:pPr>
              <w:spacing w:line="480" w:lineRule="auto"/>
              <w:jc w:val="both"/>
              <w:rPr>
                <w:sz w:val="18"/>
                <w:szCs w:val="18"/>
              </w:rPr>
            </w:pPr>
            <w:r w:rsidRPr="00082853">
              <w:rPr>
                <w:sz w:val="18"/>
                <w:szCs w:val="18"/>
              </w:rPr>
              <w:t>1.6</w:t>
            </w:r>
          </w:p>
        </w:tc>
        <w:tc>
          <w:tcPr>
            <w:tcW w:w="906" w:type="dxa"/>
          </w:tcPr>
          <w:p w14:paraId="6B16352D" w14:textId="090DB17E" w:rsidR="00D93563" w:rsidRPr="00082853" w:rsidRDefault="00DF1476" w:rsidP="00527F6C">
            <w:pPr>
              <w:spacing w:line="480" w:lineRule="auto"/>
              <w:jc w:val="both"/>
              <w:rPr>
                <w:b/>
                <w:bCs/>
                <w:sz w:val="18"/>
                <w:szCs w:val="18"/>
              </w:rPr>
            </w:pPr>
            <w:r w:rsidRPr="00082853">
              <w:rPr>
                <w:b/>
                <w:bCs/>
                <w:sz w:val="18"/>
                <w:szCs w:val="18"/>
              </w:rPr>
              <w:t>54.69</w:t>
            </w:r>
          </w:p>
        </w:tc>
        <w:tc>
          <w:tcPr>
            <w:tcW w:w="593" w:type="dxa"/>
          </w:tcPr>
          <w:p w14:paraId="7DFA740A" w14:textId="1349371D" w:rsidR="00D93563" w:rsidRPr="00082853" w:rsidRDefault="00DF1476" w:rsidP="00527F6C">
            <w:pPr>
              <w:spacing w:line="480" w:lineRule="auto"/>
              <w:jc w:val="both"/>
              <w:rPr>
                <w:b/>
                <w:bCs/>
                <w:sz w:val="18"/>
                <w:szCs w:val="18"/>
              </w:rPr>
            </w:pPr>
            <w:r w:rsidRPr="00082853">
              <w:rPr>
                <w:b/>
                <w:bCs/>
                <w:sz w:val="18"/>
                <w:szCs w:val="18"/>
              </w:rPr>
              <w:t>0.35</w:t>
            </w:r>
          </w:p>
        </w:tc>
      </w:tr>
      <w:tr w:rsidR="00D93563" w14:paraId="338062D7" w14:textId="77777777" w:rsidTr="00605753">
        <w:tc>
          <w:tcPr>
            <w:tcW w:w="997" w:type="dxa"/>
          </w:tcPr>
          <w:p w14:paraId="2DAA9E21" w14:textId="49389819" w:rsidR="00D93563" w:rsidRPr="00082853" w:rsidRDefault="004564C3" w:rsidP="00527F6C">
            <w:pPr>
              <w:spacing w:line="480" w:lineRule="auto"/>
              <w:jc w:val="both"/>
              <w:rPr>
                <w:sz w:val="18"/>
                <w:szCs w:val="18"/>
              </w:rPr>
            </w:pPr>
            <w:r w:rsidRPr="00082853">
              <w:rPr>
                <w:sz w:val="18"/>
                <w:szCs w:val="18"/>
              </w:rPr>
              <w:t>QVC034</w:t>
            </w:r>
          </w:p>
        </w:tc>
        <w:tc>
          <w:tcPr>
            <w:tcW w:w="956" w:type="dxa"/>
          </w:tcPr>
          <w:p w14:paraId="0EF2F6C8" w14:textId="40D5472D" w:rsidR="00D93563" w:rsidRPr="00082853" w:rsidRDefault="004564C3" w:rsidP="00527F6C">
            <w:pPr>
              <w:spacing w:line="480" w:lineRule="auto"/>
              <w:jc w:val="both"/>
              <w:rPr>
                <w:sz w:val="18"/>
                <w:szCs w:val="18"/>
              </w:rPr>
            </w:pPr>
            <w:r w:rsidRPr="00082853">
              <w:rPr>
                <w:sz w:val="18"/>
                <w:szCs w:val="18"/>
              </w:rPr>
              <w:t>54.40</w:t>
            </w:r>
          </w:p>
        </w:tc>
        <w:tc>
          <w:tcPr>
            <w:tcW w:w="593" w:type="dxa"/>
          </w:tcPr>
          <w:p w14:paraId="19F2179F" w14:textId="5D0E6D43" w:rsidR="00D93563" w:rsidRPr="00082853" w:rsidRDefault="004564C3" w:rsidP="00527F6C">
            <w:pPr>
              <w:spacing w:line="480" w:lineRule="auto"/>
              <w:jc w:val="both"/>
              <w:rPr>
                <w:sz w:val="18"/>
                <w:szCs w:val="18"/>
              </w:rPr>
            </w:pPr>
            <w:r w:rsidRPr="00082853">
              <w:rPr>
                <w:sz w:val="18"/>
                <w:szCs w:val="18"/>
              </w:rPr>
              <w:t>0.21</w:t>
            </w:r>
          </w:p>
        </w:tc>
        <w:tc>
          <w:tcPr>
            <w:tcW w:w="1106" w:type="dxa"/>
          </w:tcPr>
          <w:p w14:paraId="7780F4BE" w14:textId="5E63BD1C" w:rsidR="00D93563" w:rsidRPr="00082853" w:rsidRDefault="004564C3" w:rsidP="00527F6C">
            <w:pPr>
              <w:spacing w:line="480" w:lineRule="auto"/>
              <w:jc w:val="both"/>
              <w:rPr>
                <w:sz w:val="18"/>
                <w:szCs w:val="18"/>
              </w:rPr>
            </w:pPr>
            <w:r w:rsidRPr="00082853">
              <w:rPr>
                <w:sz w:val="18"/>
                <w:szCs w:val="18"/>
              </w:rPr>
              <w:t>1.11</w:t>
            </w:r>
          </w:p>
        </w:tc>
        <w:tc>
          <w:tcPr>
            <w:tcW w:w="796" w:type="dxa"/>
          </w:tcPr>
          <w:p w14:paraId="1F3C9481" w14:textId="42FCA742" w:rsidR="00D93563" w:rsidRPr="00082853" w:rsidRDefault="004564C3" w:rsidP="00527F6C">
            <w:pPr>
              <w:spacing w:line="480" w:lineRule="auto"/>
              <w:jc w:val="both"/>
              <w:rPr>
                <w:sz w:val="18"/>
                <w:szCs w:val="18"/>
              </w:rPr>
            </w:pPr>
            <w:r w:rsidRPr="00082853">
              <w:rPr>
                <w:sz w:val="18"/>
                <w:szCs w:val="18"/>
              </w:rPr>
              <w:t>3.32</w:t>
            </w:r>
          </w:p>
        </w:tc>
        <w:tc>
          <w:tcPr>
            <w:tcW w:w="1037" w:type="dxa"/>
          </w:tcPr>
          <w:p w14:paraId="079C80CE" w14:textId="66C96930" w:rsidR="00D93563" w:rsidRPr="00082853" w:rsidRDefault="00082853" w:rsidP="00527F6C">
            <w:pPr>
              <w:spacing w:line="480" w:lineRule="auto"/>
              <w:jc w:val="both"/>
              <w:rPr>
                <w:sz w:val="18"/>
                <w:szCs w:val="18"/>
              </w:rPr>
            </w:pPr>
            <w:r>
              <w:rPr>
                <w:sz w:val="18"/>
                <w:szCs w:val="18"/>
              </w:rPr>
              <w:t>1.78</w:t>
            </w:r>
          </w:p>
        </w:tc>
        <w:tc>
          <w:tcPr>
            <w:tcW w:w="926" w:type="dxa"/>
          </w:tcPr>
          <w:p w14:paraId="43D62470" w14:textId="46BBEE50" w:rsidR="00D93563" w:rsidRPr="00082853" w:rsidRDefault="004564C3" w:rsidP="00527F6C">
            <w:pPr>
              <w:spacing w:line="480" w:lineRule="auto"/>
              <w:jc w:val="both"/>
              <w:rPr>
                <w:sz w:val="18"/>
                <w:szCs w:val="18"/>
              </w:rPr>
            </w:pPr>
            <w:r w:rsidRPr="00082853">
              <w:rPr>
                <w:sz w:val="18"/>
                <w:szCs w:val="18"/>
              </w:rPr>
              <w:t>1.30</w:t>
            </w:r>
          </w:p>
        </w:tc>
        <w:tc>
          <w:tcPr>
            <w:tcW w:w="1106" w:type="dxa"/>
          </w:tcPr>
          <w:p w14:paraId="52C69199" w14:textId="45CA1535" w:rsidR="00D93563" w:rsidRPr="00082853" w:rsidRDefault="004564C3" w:rsidP="00527F6C">
            <w:pPr>
              <w:spacing w:line="480" w:lineRule="auto"/>
              <w:jc w:val="both"/>
              <w:rPr>
                <w:sz w:val="18"/>
                <w:szCs w:val="18"/>
              </w:rPr>
            </w:pPr>
            <w:r w:rsidRPr="00082853">
              <w:rPr>
                <w:sz w:val="18"/>
                <w:szCs w:val="18"/>
              </w:rPr>
              <w:t>2.9</w:t>
            </w:r>
          </w:p>
        </w:tc>
        <w:tc>
          <w:tcPr>
            <w:tcW w:w="906" w:type="dxa"/>
          </w:tcPr>
          <w:p w14:paraId="648590CB" w14:textId="0F08D1BC" w:rsidR="00D93563" w:rsidRPr="00605753" w:rsidRDefault="004564C3" w:rsidP="00527F6C">
            <w:pPr>
              <w:spacing w:line="480" w:lineRule="auto"/>
              <w:jc w:val="both"/>
              <w:rPr>
                <w:b/>
                <w:bCs/>
                <w:sz w:val="18"/>
                <w:szCs w:val="18"/>
              </w:rPr>
            </w:pPr>
            <w:r w:rsidRPr="00605753">
              <w:rPr>
                <w:b/>
                <w:bCs/>
                <w:sz w:val="18"/>
                <w:szCs w:val="18"/>
              </w:rPr>
              <w:t>54.62</w:t>
            </w:r>
          </w:p>
        </w:tc>
        <w:tc>
          <w:tcPr>
            <w:tcW w:w="593" w:type="dxa"/>
          </w:tcPr>
          <w:p w14:paraId="7493EEE7" w14:textId="04EE2B87" w:rsidR="00D93563" w:rsidRPr="00605753" w:rsidRDefault="004564C3" w:rsidP="00527F6C">
            <w:pPr>
              <w:spacing w:line="480" w:lineRule="auto"/>
              <w:jc w:val="both"/>
              <w:rPr>
                <w:b/>
                <w:bCs/>
                <w:sz w:val="18"/>
                <w:szCs w:val="18"/>
              </w:rPr>
            </w:pPr>
            <w:r w:rsidRPr="00605753">
              <w:rPr>
                <w:b/>
                <w:bCs/>
                <w:sz w:val="18"/>
                <w:szCs w:val="18"/>
              </w:rPr>
              <w:t>0.39</w:t>
            </w:r>
          </w:p>
        </w:tc>
      </w:tr>
      <w:tr w:rsidR="00D93563" w14:paraId="055F6A11" w14:textId="77777777" w:rsidTr="00605753">
        <w:tc>
          <w:tcPr>
            <w:tcW w:w="997" w:type="dxa"/>
          </w:tcPr>
          <w:p w14:paraId="46FCF3B9" w14:textId="0BD8E559" w:rsidR="00D93563" w:rsidRPr="00082853" w:rsidRDefault="00082853" w:rsidP="00527F6C">
            <w:pPr>
              <w:spacing w:line="480" w:lineRule="auto"/>
              <w:jc w:val="both"/>
              <w:rPr>
                <w:sz w:val="18"/>
                <w:szCs w:val="18"/>
              </w:rPr>
            </w:pPr>
            <w:r w:rsidRPr="00082853">
              <w:rPr>
                <w:sz w:val="18"/>
                <w:szCs w:val="18"/>
              </w:rPr>
              <w:t>QVC040</w:t>
            </w:r>
          </w:p>
        </w:tc>
        <w:tc>
          <w:tcPr>
            <w:tcW w:w="956" w:type="dxa"/>
          </w:tcPr>
          <w:p w14:paraId="5F5C90BE" w14:textId="0B2F5CF1" w:rsidR="00D93563" w:rsidRPr="00082853" w:rsidRDefault="00082853" w:rsidP="00527F6C">
            <w:pPr>
              <w:spacing w:line="480" w:lineRule="auto"/>
              <w:jc w:val="both"/>
              <w:rPr>
                <w:sz w:val="18"/>
                <w:szCs w:val="18"/>
              </w:rPr>
            </w:pPr>
            <w:r w:rsidRPr="00082853">
              <w:rPr>
                <w:sz w:val="18"/>
                <w:szCs w:val="18"/>
              </w:rPr>
              <w:t>55.52</w:t>
            </w:r>
          </w:p>
        </w:tc>
        <w:tc>
          <w:tcPr>
            <w:tcW w:w="593" w:type="dxa"/>
          </w:tcPr>
          <w:p w14:paraId="7D29C387" w14:textId="690FD6EE" w:rsidR="00D93563" w:rsidRPr="00082853" w:rsidRDefault="00082853" w:rsidP="00527F6C">
            <w:pPr>
              <w:spacing w:line="480" w:lineRule="auto"/>
              <w:jc w:val="both"/>
              <w:rPr>
                <w:sz w:val="18"/>
                <w:szCs w:val="18"/>
              </w:rPr>
            </w:pPr>
            <w:r w:rsidRPr="00082853">
              <w:rPr>
                <w:sz w:val="18"/>
                <w:szCs w:val="18"/>
              </w:rPr>
              <w:t>0.33</w:t>
            </w:r>
          </w:p>
        </w:tc>
        <w:tc>
          <w:tcPr>
            <w:tcW w:w="1106" w:type="dxa"/>
          </w:tcPr>
          <w:p w14:paraId="463F1192" w14:textId="285B0C49" w:rsidR="00D93563" w:rsidRPr="00082853" w:rsidRDefault="00082853" w:rsidP="00527F6C">
            <w:pPr>
              <w:spacing w:line="480" w:lineRule="auto"/>
              <w:jc w:val="both"/>
              <w:rPr>
                <w:sz w:val="18"/>
                <w:szCs w:val="18"/>
              </w:rPr>
            </w:pPr>
            <w:r w:rsidRPr="00082853">
              <w:rPr>
                <w:sz w:val="18"/>
                <w:szCs w:val="18"/>
              </w:rPr>
              <w:t>1.16</w:t>
            </w:r>
          </w:p>
        </w:tc>
        <w:tc>
          <w:tcPr>
            <w:tcW w:w="796" w:type="dxa"/>
          </w:tcPr>
          <w:p w14:paraId="645EE4A7" w14:textId="6DBF48B9" w:rsidR="00D93563" w:rsidRPr="00082853" w:rsidRDefault="00082853" w:rsidP="00527F6C">
            <w:pPr>
              <w:spacing w:line="480" w:lineRule="auto"/>
              <w:jc w:val="both"/>
              <w:rPr>
                <w:sz w:val="18"/>
                <w:szCs w:val="18"/>
              </w:rPr>
            </w:pPr>
            <w:r w:rsidRPr="00082853">
              <w:rPr>
                <w:sz w:val="18"/>
                <w:szCs w:val="18"/>
              </w:rPr>
              <w:t>2.38</w:t>
            </w:r>
          </w:p>
        </w:tc>
        <w:tc>
          <w:tcPr>
            <w:tcW w:w="1037" w:type="dxa"/>
          </w:tcPr>
          <w:p w14:paraId="75C59B0F" w14:textId="33E50312" w:rsidR="00D93563" w:rsidRPr="00082853" w:rsidRDefault="00082853" w:rsidP="00527F6C">
            <w:pPr>
              <w:spacing w:line="480" w:lineRule="auto"/>
              <w:jc w:val="both"/>
              <w:rPr>
                <w:sz w:val="18"/>
                <w:szCs w:val="18"/>
              </w:rPr>
            </w:pPr>
            <w:r>
              <w:rPr>
                <w:sz w:val="18"/>
                <w:szCs w:val="18"/>
              </w:rPr>
              <w:t>1.10</w:t>
            </w:r>
          </w:p>
        </w:tc>
        <w:tc>
          <w:tcPr>
            <w:tcW w:w="926" w:type="dxa"/>
          </w:tcPr>
          <w:p w14:paraId="14E610DA" w14:textId="74D6EF40" w:rsidR="00D93563" w:rsidRPr="00082853" w:rsidRDefault="00082853" w:rsidP="00527F6C">
            <w:pPr>
              <w:spacing w:line="480" w:lineRule="auto"/>
              <w:jc w:val="both"/>
              <w:rPr>
                <w:sz w:val="18"/>
                <w:szCs w:val="18"/>
              </w:rPr>
            </w:pPr>
            <w:r w:rsidRPr="00082853">
              <w:rPr>
                <w:sz w:val="18"/>
                <w:szCs w:val="18"/>
              </w:rPr>
              <w:t>1.46</w:t>
            </w:r>
          </w:p>
        </w:tc>
        <w:tc>
          <w:tcPr>
            <w:tcW w:w="1106" w:type="dxa"/>
          </w:tcPr>
          <w:p w14:paraId="0D3C1DAB" w14:textId="47720A4D" w:rsidR="00D93563" w:rsidRPr="00082853" w:rsidRDefault="004564C3" w:rsidP="00527F6C">
            <w:pPr>
              <w:spacing w:line="480" w:lineRule="auto"/>
              <w:jc w:val="both"/>
              <w:rPr>
                <w:sz w:val="18"/>
                <w:szCs w:val="18"/>
              </w:rPr>
            </w:pPr>
            <w:r w:rsidRPr="00082853">
              <w:rPr>
                <w:sz w:val="18"/>
                <w:szCs w:val="18"/>
              </w:rPr>
              <w:t>1.06</w:t>
            </w:r>
          </w:p>
        </w:tc>
        <w:tc>
          <w:tcPr>
            <w:tcW w:w="906" w:type="dxa"/>
          </w:tcPr>
          <w:p w14:paraId="634C535B" w14:textId="4B759AF1" w:rsidR="00D93563" w:rsidRPr="00605753" w:rsidRDefault="00082853" w:rsidP="00527F6C">
            <w:pPr>
              <w:spacing w:line="480" w:lineRule="auto"/>
              <w:jc w:val="both"/>
              <w:rPr>
                <w:b/>
                <w:bCs/>
                <w:sz w:val="18"/>
                <w:szCs w:val="18"/>
              </w:rPr>
            </w:pPr>
            <w:r w:rsidRPr="00605753">
              <w:rPr>
                <w:b/>
                <w:bCs/>
                <w:sz w:val="18"/>
                <w:szCs w:val="18"/>
              </w:rPr>
              <w:t>55.23</w:t>
            </w:r>
          </w:p>
        </w:tc>
        <w:tc>
          <w:tcPr>
            <w:tcW w:w="593" w:type="dxa"/>
          </w:tcPr>
          <w:p w14:paraId="5A6380F9" w14:textId="1264F5E0" w:rsidR="00D93563" w:rsidRPr="00605753" w:rsidRDefault="00082853" w:rsidP="00527F6C">
            <w:pPr>
              <w:spacing w:line="480" w:lineRule="auto"/>
              <w:jc w:val="both"/>
              <w:rPr>
                <w:b/>
                <w:bCs/>
                <w:sz w:val="18"/>
                <w:szCs w:val="18"/>
              </w:rPr>
            </w:pPr>
            <w:r w:rsidRPr="00605753">
              <w:rPr>
                <w:b/>
                <w:bCs/>
                <w:sz w:val="18"/>
                <w:szCs w:val="18"/>
              </w:rPr>
              <w:t>0.49</w:t>
            </w:r>
          </w:p>
        </w:tc>
      </w:tr>
    </w:tbl>
    <w:p w14:paraId="63F4DCF0" w14:textId="77777777" w:rsidR="0077516A" w:rsidRPr="0077516A" w:rsidRDefault="0077516A" w:rsidP="0077516A">
      <w:pPr>
        <w:spacing w:line="480" w:lineRule="auto"/>
        <w:jc w:val="both"/>
        <w:rPr>
          <w:b/>
          <w:bCs/>
        </w:rPr>
      </w:pPr>
    </w:p>
    <w:p w14:paraId="5A8C9FAC" w14:textId="77777777" w:rsidR="002D14D5" w:rsidRDefault="002D14D5" w:rsidP="002D14D5">
      <w:pPr>
        <w:pStyle w:val="ListParagraph"/>
        <w:numPr>
          <w:ilvl w:val="0"/>
          <w:numId w:val="1"/>
        </w:numPr>
        <w:jc w:val="both"/>
        <w:rPr>
          <w:rFonts w:cs="Times New Roman"/>
          <w:b/>
          <w:bCs/>
        </w:rPr>
      </w:pPr>
      <w:r>
        <w:rPr>
          <w:rFonts w:cs="Times New Roman"/>
          <w:b/>
          <w:bCs/>
        </w:rPr>
        <w:lastRenderedPageBreak/>
        <w:t>Comparison of the analytical techniques</w:t>
      </w:r>
    </w:p>
    <w:p w14:paraId="068D3692" w14:textId="77777777" w:rsidR="00094CC3" w:rsidRDefault="00094CC3" w:rsidP="002D14D5">
      <w:pPr>
        <w:jc w:val="both"/>
        <w:rPr>
          <w:rFonts w:cs="Times New Roman"/>
          <w:b/>
          <w:bCs/>
        </w:rPr>
      </w:pPr>
      <w:r>
        <w:rPr>
          <w:rFonts w:cs="Times New Roman"/>
          <w:b/>
          <w:bCs/>
          <w:noProof/>
        </w:rPr>
        <w:drawing>
          <wp:inline distT="0" distB="0" distL="0" distR="0" wp14:anchorId="696D37FC" wp14:editId="345F7D5A">
            <wp:extent cx="5731510" cy="2717165"/>
            <wp:effectExtent l="0" t="0" r="2540" b="698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717165"/>
                    </a:xfrm>
                    <a:prstGeom prst="rect">
                      <a:avLst/>
                    </a:prstGeom>
                  </pic:spPr>
                </pic:pic>
              </a:graphicData>
            </a:graphic>
          </wp:inline>
        </w:drawing>
      </w:r>
    </w:p>
    <w:p w14:paraId="462F7D1A" w14:textId="77777777" w:rsidR="00094CC3" w:rsidRDefault="00094CC3" w:rsidP="004414D6">
      <w:pPr>
        <w:spacing w:line="480" w:lineRule="auto"/>
        <w:jc w:val="both"/>
        <w:rPr>
          <w:rFonts w:cs="Times New Roman"/>
          <w:b/>
          <w:bCs/>
        </w:rPr>
      </w:pPr>
    </w:p>
    <w:p w14:paraId="066EC500" w14:textId="0854165C" w:rsidR="009A13A6" w:rsidRPr="002D14D5" w:rsidRDefault="00094CC3" w:rsidP="004414D6">
      <w:pPr>
        <w:spacing w:line="480" w:lineRule="auto"/>
        <w:jc w:val="both"/>
        <w:rPr>
          <w:rFonts w:cs="Times New Roman"/>
          <w:b/>
          <w:bCs/>
        </w:rPr>
      </w:pPr>
      <w:r>
        <w:rPr>
          <w:rFonts w:cs="Times New Roman"/>
          <w:b/>
          <w:bCs/>
        </w:rPr>
        <w:t xml:space="preserve">Figure S5. </w:t>
      </w:r>
      <w:r>
        <w:rPr>
          <w:rFonts w:cs="Times New Roman"/>
        </w:rPr>
        <w:t xml:space="preserve">Bar plot comparing zircon U-Pb weighted mean dates for the Quellaveco District from this study compared to other studies – Demouy et al. (2012) – LA-ICP-MS, Simmons (2013) – SHRIMP-RG and Sillitoe and Mortensen – LA-ICP-MS. The data from Simmons (2013) was collected using the same procedure as the SHRIMP-RG data in this study. Stars indicate analyses of the Yarabamba Batholith that are derived from the granodiorite pluton cropping out in and in the vicinity of Toquepala (Fig. 1) to allow comparison between the techniques – these all overlap within the propagated 2% external uncertainty. Other comparable units (each porphyry intrusion) also overlap with the exception of inconsistency of dates for the </w:t>
      </w:r>
      <w:r w:rsidR="00BC3228">
        <w:rPr>
          <w:rFonts w:cs="Times New Roman"/>
        </w:rPr>
        <w:t>E</w:t>
      </w:r>
      <w:r>
        <w:rPr>
          <w:rFonts w:cs="Times New Roman"/>
        </w:rPr>
        <w:t xml:space="preserve">arly </w:t>
      </w:r>
      <w:r w:rsidR="00BC3228">
        <w:rPr>
          <w:rFonts w:cs="Times New Roman"/>
        </w:rPr>
        <w:t>P</w:t>
      </w:r>
      <w:r>
        <w:rPr>
          <w:rFonts w:cs="Times New Roman"/>
        </w:rPr>
        <w:t xml:space="preserve">orphyry (as seen for the single sampled dated by Sillitoe and Mortensen (2010) which does not overlap with that from this study. As discussed in the text, this is expected to be due to Sillitoe and Mortensen sampling an older intrusive unit – likely the granodiorite porphyry which exists as xenoliths within the early porphyry.  </w:t>
      </w:r>
      <w:r w:rsidR="009A13A6" w:rsidRPr="002D14D5">
        <w:rPr>
          <w:rFonts w:cs="Times New Roman"/>
          <w:b/>
          <w:bCs/>
        </w:rPr>
        <w:br w:type="page"/>
      </w:r>
    </w:p>
    <w:p w14:paraId="60FB2615" w14:textId="18A82A63" w:rsidR="00D112DE" w:rsidRPr="0043769C" w:rsidRDefault="00D112DE" w:rsidP="0043769C">
      <w:pPr>
        <w:pStyle w:val="ListParagraph"/>
        <w:numPr>
          <w:ilvl w:val="0"/>
          <w:numId w:val="1"/>
        </w:numPr>
        <w:rPr>
          <w:rFonts w:cs="Times New Roman"/>
          <w:b/>
          <w:bCs/>
        </w:rPr>
      </w:pPr>
      <w:r w:rsidRPr="0043769C">
        <w:rPr>
          <w:rFonts w:cs="Times New Roman"/>
          <w:b/>
          <w:bCs/>
        </w:rPr>
        <w:lastRenderedPageBreak/>
        <w:t>Assessing the effect of alteration on whole-rock chemical signatures</w:t>
      </w:r>
    </w:p>
    <w:p w14:paraId="41025503" w14:textId="0302752B" w:rsidR="00DF2B17" w:rsidRDefault="00DF2B17" w:rsidP="00DF2B17">
      <w:pPr>
        <w:spacing w:line="480" w:lineRule="auto"/>
        <w:jc w:val="both"/>
        <w:rPr>
          <w:rFonts w:cs="Times New Roman"/>
        </w:rPr>
      </w:pPr>
      <w:r>
        <w:rPr>
          <w:rFonts w:cs="Times New Roman"/>
          <w:noProof/>
        </w:rPr>
        <w:drawing>
          <wp:anchor distT="0" distB="0" distL="114300" distR="114300" simplePos="0" relativeHeight="251689984" behindDoc="0" locked="0" layoutInCell="1" allowOverlap="1" wp14:anchorId="29196132" wp14:editId="4E58A89B">
            <wp:simplePos x="0" y="0"/>
            <wp:positionH relativeFrom="margin">
              <wp:align>center</wp:align>
            </wp:positionH>
            <wp:positionV relativeFrom="paragraph">
              <wp:posOffset>2924810</wp:posOffset>
            </wp:positionV>
            <wp:extent cx="4872355" cy="4736465"/>
            <wp:effectExtent l="0" t="0" r="4445" b="698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872355" cy="4736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12DE">
        <w:rPr>
          <w:rFonts w:cs="Times New Roman"/>
        </w:rPr>
        <w:t xml:space="preserve">The rocks studied here have undergone varying degrees of hydrothermal alteration, ranging from low temperature chlorite-epidote alteration, to high temperature potassic alteration within the Quellaveco magmatic-hydrothermal system. </w:t>
      </w:r>
      <w:r w:rsidR="00410C95">
        <w:rPr>
          <w:rFonts w:cs="Times New Roman"/>
        </w:rPr>
        <w:t>Therefore,</w:t>
      </w:r>
      <w:r w:rsidR="00D112DE">
        <w:rPr>
          <w:rFonts w:cs="Times New Roman"/>
        </w:rPr>
        <w:t xml:space="preserve"> the possibility that hydrothermal alteration may influence the geochemical ratios used in this studied must be evaluated.</w:t>
      </w:r>
      <w:r w:rsidR="00797AD3">
        <w:rPr>
          <w:rFonts w:cs="Times New Roman"/>
        </w:rPr>
        <w:t xml:space="preserve"> </w:t>
      </w:r>
      <w:r>
        <w:rPr>
          <w:rFonts w:cs="Times New Roman"/>
        </w:rPr>
        <w:t>No clear effect of alteration on Eu/Eu*, La/Yb and Gd/Yb is visible (</w:t>
      </w:r>
      <w:r w:rsidR="003B60FF">
        <w:rPr>
          <w:rFonts w:cs="Times New Roman"/>
        </w:rPr>
        <w:t xml:space="preserve">based on using LOI as a proxy for alteration; </w:t>
      </w:r>
      <w:r>
        <w:rPr>
          <w:rFonts w:cs="Times New Roman"/>
        </w:rPr>
        <w:t xml:space="preserve">Fig. S5). However, with increasing alteration a decrease in Sr/Y is visible because Sr values decrease with increasing </w:t>
      </w:r>
      <w:r w:rsidR="003B60FF">
        <w:rPr>
          <w:rFonts w:cs="Times New Roman"/>
        </w:rPr>
        <w:t>LOI</w:t>
      </w:r>
      <w:r>
        <w:rPr>
          <w:rFonts w:cs="Times New Roman"/>
        </w:rPr>
        <w:t>. In spite of this, the decrease in Sr/Y for the Quellaveco samples is insufficient to produce the lower Sr/Y values found in the early Yarabamba rocks. Hence while alteration influences Sr/Y values, the effect is minor compared to the difference in Sr/Y produced by petrogenetic processes.</w:t>
      </w:r>
    </w:p>
    <w:p w14:paraId="1875F5A5" w14:textId="41FCB8E5" w:rsidR="00797AD3" w:rsidRPr="0043769C" w:rsidRDefault="00797AD3" w:rsidP="00D112DE">
      <w:pPr>
        <w:spacing w:line="480" w:lineRule="auto"/>
        <w:rPr>
          <w:rFonts w:cs="Times New Roman"/>
          <w:b/>
          <w:bCs/>
        </w:rPr>
      </w:pPr>
      <w:r w:rsidRPr="0043769C">
        <w:rPr>
          <w:rFonts w:cs="Times New Roman"/>
          <w:b/>
          <w:bCs/>
        </w:rPr>
        <w:t>Figure S</w:t>
      </w:r>
      <w:r w:rsidR="0043769C" w:rsidRPr="0043769C">
        <w:rPr>
          <w:rFonts w:cs="Times New Roman"/>
          <w:b/>
          <w:bCs/>
        </w:rPr>
        <w:t>5</w:t>
      </w:r>
      <w:r w:rsidRPr="0043769C">
        <w:rPr>
          <w:rFonts w:cs="Times New Roman"/>
          <w:b/>
          <w:bCs/>
        </w:rPr>
        <w:t xml:space="preserve">. </w:t>
      </w:r>
      <w:r w:rsidRPr="0043769C">
        <w:rPr>
          <w:rFonts w:cs="Times New Roman"/>
        </w:rPr>
        <w:t xml:space="preserve">Plots of whole-rock </w:t>
      </w:r>
      <w:r w:rsidR="0043769C">
        <w:rPr>
          <w:rFonts w:cs="Times New Roman"/>
        </w:rPr>
        <w:t>Sr/Y, La/Yb, Eu/Eu* and Gd/Yb</w:t>
      </w:r>
      <w:r w:rsidRPr="0043769C">
        <w:rPr>
          <w:rFonts w:cs="Times New Roman"/>
        </w:rPr>
        <w:t xml:space="preserve"> vs. </w:t>
      </w:r>
      <w:r w:rsidR="00DF2B17">
        <w:rPr>
          <w:rFonts w:cs="Times New Roman"/>
        </w:rPr>
        <w:t>loss on ignition</w:t>
      </w:r>
      <w:r w:rsidRPr="0043769C">
        <w:rPr>
          <w:rFonts w:cs="Times New Roman"/>
        </w:rPr>
        <w:t xml:space="preserve"> </w:t>
      </w:r>
      <w:r w:rsidR="00DF2B17">
        <w:rPr>
          <w:rFonts w:cs="Times New Roman"/>
        </w:rPr>
        <w:t>(LOI)</w:t>
      </w:r>
      <w:r w:rsidRPr="0043769C">
        <w:rPr>
          <w:rFonts w:cs="Times New Roman"/>
        </w:rPr>
        <w:t>.</w:t>
      </w:r>
    </w:p>
    <w:p w14:paraId="60EC86C4" w14:textId="06BEE74A" w:rsidR="00D112DE" w:rsidRDefault="00D112DE" w:rsidP="00D112DE">
      <w:pPr>
        <w:spacing w:line="480" w:lineRule="auto"/>
        <w:rPr>
          <w:rFonts w:cs="Times New Roman"/>
        </w:rPr>
      </w:pPr>
    </w:p>
    <w:p w14:paraId="1B830DC0" w14:textId="73195D4B" w:rsidR="00B917A0" w:rsidRPr="0043769C" w:rsidRDefault="00FF4258" w:rsidP="0043769C">
      <w:pPr>
        <w:pStyle w:val="ListParagraph"/>
        <w:numPr>
          <w:ilvl w:val="0"/>
          <w:numId w:val="1"/>
        </w:numPr>
        <w:rPr>
          <w:rFonts w:cs="Times New Roman"/>
          <w:b/>
          <w:bCs/>
        </w:rPr>
      </w:pPr>
      <w:r w:rsidRPr="0043769C">
        <w:rPr>
          <w:rFonts w:cs="Times New Roman"/>
          <w:b/>
          <w:bCs/>
        </w:rPr>
        <w:lastRenderedPageBreak/>
        <w:t>Modelling Eu anomalies in zircon using a Monte Carlo approach</w:t>
      </w:r>
    </w:p>
    <w:p w14:paraId="5C718C86" w14:textId="3D8AE298" w:rsidR="00FF4258" w:rsidRDefault="00FF4258" w:rsidP="001C0898">
      <w:pPr>
        <w:spacing w:line="480" w:lineRule="auto"/>
        <w:jc w:val="both"/>
        <w:rPr>
          <w:rFonts w:cs="Times New Roman"/>
        </w:rPr>
      </w:pPr>
      <w:r>
        <w:rPr>
          <w:rFonts w:cs="Times New Roman"/>
        </w:rPr>
        <w:t xml:space="preserve">A Monte Carlo approach is adopted to calculate theoretical values for Eu/Eu* </w:t>
      </w:r>
      <w:r w:rsidR="003F081B">
        <w:rPr>
          <w:rFonts w:cs="Times New Roman"/>
        </w:rPr>
        <w:t xml:space="preserve">as a function of melt Eu/Eu* and melt </w:t>
      </w:r>
      <w:r w:rsidR="003F081B">
        <w:rPr>
          <w:rFonts w:cs="Times New Roman"/>
          <w:i/>
          <w:iCs/>
        </w:rPr>
        <w:t>f</w:t>
      </w:r>
      <w:r w:rsidR="003F081B">
        <w:rPr>
          <w:rFonts w:cs="Times New Roman"/>
        </w:rPr>
        <w:t>O</w:t>
      </w:r>
      <w:r w:rsidR="003F081B">
        <w:rPr>
          <w:rFonts w:cs="Times New Roman"/>
          <w:vertAlign w:val="subscript"/>
        </w:rPr>
        <w:t>2</w:t>
      </w:r>
      <w:r>
        <w:rPr>
          <w:rFonts w:cs="Times New Roman"/>
        </w:rPr>
        <w:t xml:space="preserve">. </w:t>
      </w:r>
      <w:r w:rsidR="00BB404B">
        <w:rPr>
          <w:rFonts w:cs="Times New Roman"/>
        </w:rPr>
        <w:t xml:space="preserve">The concentration of an element in zircon can be calculated by: </w:t>
      </w:r>
    </w:p>
    <w:p w14:paraId="0E94DEFC" w14:textId="5E4DAC9B" w:rsidR="00BB404B" w:rsidRPr="00BB404B" w:rsidRDefault="00EA1ABC" w:rsidP="004414D6">
      <w:pPr>
        <w:spacing w:line="480" w:lineRule="auto"/>
        <w:jc w:val="center"/>
        <w:rPr>
          <w:rFonts w:cs="Times New Roman"/>
        </w:rPr>
      </w:pP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zircon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zircon/melt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melt</m:t>
            </m:r>
          </m:sub>
        </m:sSub>
      </m:oMath>
      <w:r w:rsidR="004414D6">
        <w:rPr>
          <w:rFonts w:eastAsiaTheme="minorEastAsia" w:cs="Times New Roman"/>
        </w:rPr>
        <w:t xml:space="preserve"> (S1)</w:t>
      </w:r>
    </w:p>
    <w:p w14:paraId="6180AF9F" w14:textId="1C545970" w:rsidR="00BB404B" w:rsidRPr="00BB404B" w:rsidRDefault="00BB404B" w:rsidP="001C0898">
      <w:pPr>
        <w:spacing w:line="480" w:lineRule="auto"/>
        <w:jc w:val="both"/>
        <w:rPr>
          <w:rFonts w:eastAsiaTheme="minorEastAsia" w:cs="Times New Roman"/>
        </w:rPr>
      </w:pPr>
      <w:r>
        <w:rPr>
          <w:rFonts w:cs="Times New Roman"/>
        </w:rPr>
        <w:t>Where C</w:t>
      </w:r>
      <w:r>
        <w:rPr>
          <w:rFonts w:cs="Times New Roman"/>
          <w:vertAlign w:val="subscript"/>
        </w:rPr>
        <w:t xml:space="preserve">zircon  </w:t>
      </w:r>
      <w:r>
        <w:rPr>
          <w:rFonts w:cs="Times New Roman"/>
        </w:rPr>
        <w:t>and C</w:t>
      </w:r>
      <w:r>
        <w:rPr>
          <w:rFonts w:cs="Times New Roman"/>
          <w:vertAlign w:val="subscript"/>
        </w:rPr>
        <w:t>melt</w:t>
      </w:r>
      <w:r>
        <w:rPr>
          <w:rFonts w:cs="Times New Roman"/>
        </w:rPr>
        <w:t xml:space="preserve"> is the concentration of an element in zircon and the melt respectively, and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zircon/melt</m:t>
            </m:r>
          </m:sub>
        </m:sSub>
      </m:oMath>
      <w:r>
        <w:rPr>
          <w:rFonts w:eastAsiaTheme="minorEastAsia" w:cs="Times New Roman"/>
        </w:rPr>
        <w:t xml:space="preserve"> is the partition coefficient for that element into zircon. For Eu, the partition coefficient (D</w:t>
      </w:r>
      <w:r>
        <w:rPr>
          <w:rFonts w:eastAsiaTheme="minorEastAsia" w:cs="Times New Roman"/>
          <w:vertAlign w:val="subscript"/>
        </w:rPr>
        <w:t>Eu</w:t>
      </w:r>
      <w:r>
        <w:rPr>
          <w:rFonts w:eastAsiaTheme="minorEastAsia" w:cs="Times New Roman"/>
        </w:rPr>
        <w:t>) can be determined based of the partition coefficient of Eu</w:t>
      </w:r>
      <w:r>
        <w:rPr>
          <w:rFonts w:eastAsiaTheme="minorEastAsia" w:cs="Times New Roman"/>
          <w:vertAlign w:val="superscript"/>
        </w:rPr>
        <w:t>2+</w:t>
      </w:r>
      <w:r>
        <w:rPr>
          <w:rFonts w:eastAsiaTheme="minorEastAsia" w:cs="Times New Roman"/>
        </w:rPr>
        <w:t xml:space="preserve"> (</w:t>
      </w:r>
      <w:r>
        <w:rPr>
          <w:rFonts w:cs="Times New Roman"/>
        </w:rPr>
        <w:t>D</w:t>
      </w:r>
      <w:r>
        <w:rPr>
          <w:rFonts w:cs="Times New Roman"/>
          <w:vertAlign w:val="subscript"/>
        </w:rPr>
        <w:t>Eu</w:t>
      </w:r>
      <w:r>
        <w:rPr>
          <w:rFonts w:cs="Times New Roman"/>
          <w:vertAlign w:val="superscript"/>
        </w:rPr>
        <w:t>2+</w:t>
      </w:r>
      <w:r>
        <w:rPr>
          <w:rFonts w:cs="Times New Roman"/>
        </w:rPr>
        <w:t>)</w:t>
      </w:r>
      <w:r>
        <w:rPr>
          <w:rFonts w:eastAsiaTheme="minorEastAsia" w:cs="Times New Roman"/>
        </w:rPr>
        <w:t xml:space="preserve"> and Eu</w:t>
      </w:r>
      <w:r>
        <w:rPr>
          <w:rFonts w:eastAsiaTheme="minorEastAsia" w:cs="Times New Roman"/>
          <w:vertAlign w:val="superscript"/>
        </w:rPr>
        <w:t>3+</w:t>
      </w:r>
      <w:r>
        <w:rPr>
          <w:rFonts w:eastAsiaTheme="minorEastAsia" w:cs="Times New Roman"/>
        </w:rPr>
        <w:t xml:space="preserve"> (</w:t>
      </w:r>
      <w:r>
        <w:rPr>
          <w:rFonts w:cs="Times New Roman"/>
        </w:rPr>
        <w:t>D</w:t>
      </w:r>
      <w:r>
        <w:rPr>
          <w:rFonts w:cs="Times New Roman"/>
          <w:vertAlign w:val="subscript"/>
        </w:rPr>
        <w:t>Eu</w:t>
      </w:r>
      <w:r>
        <w:rPr>
          <w:rFonts w:cs="Times New Roman"/>
          <w:vertAlign w:val="superscript"/>
        </w:rPr>
        <w:t>3+</w:t>
      </w:r>
      <w:r>
        <w:rPr>
          <w:rFonts w:cs="Times New Roman"/>
        </w:rPr>
        <w:t>) and the Eu valence state of the melt ((Eu</w:t>
      </w:r>
      <w:r>
        <w:rPr>
          <w:rFonts w:cs="Times New Roman"/>
          <w:vertAlign w:val="superscript"/>
        </w:rPr>
        <w:t>2+</w:t>
      </w:r>
      <w:r>
        <w:rPr>
          <w:rFonts w:cs="Times New Roman"/>
        </w:rPr>
        <w:t>/Eu</w:t>
      </w:r>
      <w:r>
        <w:rPr>
          <w:rFonts w:cs="Times New Roman"/>
          <w:vertAlign w:val="superscript"/>
        </w:rPr>
        <w:t>3+</w:t>
      </w:r>
      <w:r>
        <w:rPr>
          <w:rFonts w:cs="Times New Roman"/>
        </w:rPr>
        <w:t>)</w:t>
      </w:r>
      <w:r>
        <w:rPr>
          <w:rFonts w:cs="Times New Roman"/>
          <w:vertAlign w:val="subscript"/>
        </w:rPr>
        <w:t>melt</w:t>
      </w:r>
      <w:r>
        <w:rPr>
          <w:rFonts w:cs="Times New Roman"/>
        </w:rPr>
        <w:t>):</w:t>
      </w:r>
    </w:p>
    <w:p w14:paraId="0AFC3321" w14:textId="447C0B54" w:rsidR="00BB404B" w:rsidRDefault="00EA1ABC" w:rsidP="004414D6">
      <w:pPr>
        <w:spacing w:line="480" w:lineRule="auto"/>
        <w:jc w:val="center"/>
        <w:rPr>
          <w:rFonts w:eastAsiaTheme="minorEastAsia" w:cs="Times New Roman"/>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Eu(min)</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sSup>
                  <m:sSupPr>
                    <m:ctrlPr>
                      <w:rPr>
                        <w:rFonts w:ascii="Cambria Math" w:hAnsi="Cambria Math" w:cs="Times New Roman"/>
                        <w:i/>
                      </w:rPr>
                    </m:ctrlPr>
                  </m:sSupPr>
                  <m:e>
                    <m:r>
                      <w:rPr>
                        <w:rFonts w:ascii="Cambria Math" w:hAnsi="Cambria Math" w:cs="Times New Roman"/>
                      </w:rPr>
                      <m:t>Eu</m:t>
                    </m:r>
                  </m:e>
                  <m:sup>
                    <m:r>
                      <w:rPr>
                        <w:rFonts w:ascii="Cambria Math" w:hAnsi="Cambria Math" w:cs="Times New Roman"/>
                      </w:rPr>
                      <m:t>3+</m:t>
                    </m:r>
                  </m:sup>
                </m:sSup>
                <m:r>
                  <w:rPr>
                    <w:rFonts w:ascii="Cambria Math" w:hAnsi="Cambria Math" w:cs="Times New Roman"/>
                  </w:rPr>
                  <m:t xml:space="preserve"> </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Eu</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Eu</m:t>
                        </m:r>
                      </m:e>
                      <m:sup>
                        <m:r>
                          <w:rPr>
                            <w:rFonts w:ascii="Cambria Math" w:hAnsi="Cambria Math" w:cs="Times New Roman"/>
                          </w:rPr>
                          <m:t>3+</m:t>
                        </m:r>
                      </m:sup>
                    </m:sSup>
                  </m:den>
                </m:f>
                <m:r>
                  <w:rPr>
                    <w:rFonts w:ascii="Cambria Math" w:hAnsi="Cambria Math" w:cs="Times New Roman"/>
                  </w:rPr>
                  <m:t>)</m:t>
                </m:r>
              </m:e>
              <m:sub>
                <m:r>
                  <w:rPr>
                    <w:rFonts w:ascii="Cambria Math" w:hAnsi="Cambria Math" w:cs="Times New Roman"/>
                  </w:rPr>
                  <m:t>melt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D</m:t>
                </m:r>
              </m:e>
              <m:sub>
                <m:sSup>
                  <m:sSupPr>
                    <m:ctrlPr>
                      <w:rPr>
                        <w:rFonts w:ascii="Cambria Math" w:hAnsi="Cambria Math" w:cs="Times New Roman"/>
                        <w:i/>
                      </w:rPr>
                    </m:ctrlPr>
                  </m:sSupPr>
                  <m:e>
                    <m:r>
                      <w:rPr>
                        <w:rFonts w:ascii="Cambria Math" w:hAnsi="Cambria Math" w:cs="Times New Roman"/>
                      </w:rPr>
                      <m:t>Eu</m:t>
                    </m:r>
                  </m:e>
                  <m:sup>
                    <m:r>
                      <w:rPr>
                        <w:rFonts w:ascii="Cambria Math" w:hAnsi="Cambria Math" w:cs="Times New Roman"/>
                      </w:rPr>
                      <m:t>2+</m:t>
                    </m:r>
                  </m:sup>
                </m:sSup>
                <m:r>
                  <w:rPr>
                    <w:rFonts w:ascii="Cambria Math" w:hAnsi="Cambria Math" w:cs="Times New Roman"/>
                  </w:rPr>
                  <m:t xml:space="preserve"> </m:t>
                </m:r>
              </m:sub>
            </m:sSub>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Eu</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Eu</m:t>
                        </m:r>
                      </m:e>
                      <m:sup>
                        <m:r>
                          <w:rPr>
                            <w:rFonts w:ascii="Cambria Math" w:hAnsi="Cambria Math" w:cs="Times New Roman"/>
                          </w:rPr>
                          <m:t>3+</m:t>
                        </m:r>
                      </m:sup>
                    </m:sSup>
                  </m:den>
                </m:f>
                <m:r>
                  <w:rPr>
                    <w:rFonts w:ascii="Cambria Math" w:hAnsi="Cambria Math" w:cs="Times New Roman"/>
                  </w:rPr>
                  <m:t>)</m:t>
                </m:r>
              </m:e>
              <m:sub>
                <m:r>
                  <w:rPr>
                    <w:rFonts w:ascii="Cambria Math" w:hAnsi="Cambria Math" w:cs="Times New Roman"/>
                  </w:rPr>
                  <m:t>melt</m:t>
                </m:r>
              </m:sub>
            </m:sSub>
            <m:r>
              <w:rPr>
                <w:rFonts w:ascii="Cambria Math" w:hAnsi="Cambria Math" w:cs="Times New Roman"/>
              </w:rPr>
              <m:t>+1</m:t>
            </m:r>
          </m:den>
        </m:f>
      </m:oMath>
      <w:r w:rsidR="004414D6">
        <w:rPr>
          <w:rFonts w:eastAsiaTheme="minorEastAsia" w:cs="Times New Roman"/>
        </w:rPr>
        <w:t xml:space="preserve"> (1)</w:t>
      </w:r>
    </w:p>
    <w:p w14:paraId="7C84989C" w14:textId="04E8D0C2" w:rsidR="003F1510" w:rsidRDefault="000D068E" w:rsidP="001C0898">
      <w:pPr>
        <w:spacing w:line="480" w:lineRule="auto"/>
        <w:jc w:val="both"/>
        <w:rPr>
          <w:rFonts w:cs="Times New Roman"/>
        </w:rPr>
      </w:pPr>
      <w:r>
        <w:rPr>
          <w:rFonts w:eastAsiaTheme="minorEastAsia" w:cs="Times New Roman"/>
        </w:rPr>
        <w:t xml:space="preserve">This equation is simplified for zircon since </w:t>
      </w:r>
      <w:r>
        <w:rPr>
          <w:rFonts w:cs="Times New Roman"/>
        </w:rPr>
        <w:t>D</w:t>
      </w:r>
      <w:r>
        <w:rPr>
          <w:rFonts w:cs="Times New Roman"/>
          <w:vertAlign w:val="subscript"/>
        </w:rPr>
        <w:t>Eu</w:t>
      </w:r>
      <w:r>
        <w:rPr>
          <w:rFonts w:cs="Times New Roman"/>
          <w:vertAlign w:val="superscript"/>
        </w:rPr>
        <w:t xml:space="preserve">2+ </w:t>
      </w:r>
      <w:r>
        <w:rPr>
          <w:rFonts w:cs="Times New Roman"/>
        </w:rPr>
        <w:t>is approximately equal to 0. The value of D</w:t>
      </w:r>
      <w:r>
        <w:rPr>
          <w:rFonts w:cs="Times New Roman"/>
          <w:vertAlign w:val="subscript"/>
        </w:rPr>
        <w:t>Eu</w:t>
      </w:r>
      <w:r>
        <w:rPr>
          <w:rFonts w:cs="Times New Roman"/>
          <w:vertAlign w:val="superscript"/>
        </w:rPr>
        <w:t>3+</w:t>
      </w:r>
      <w:r w:rsidR="003F1510">
        <w:rPr>
          <w:rFonts w:cs="Times New Roman"/>
        </w:rPr>
        <w:t>, D</w:t>
      </w:r>
      <w:r w:rsidR="003F1510">
        <w:rPr>
          <w:rFonts w:cs="Times New Roman"/>
          <w:vertAlign w:val="subscript"/>
        </w:rPr>
        <w:t>Sm</w:t>
      </w:r>
      <w:r w:rsidR="003F1510">
        <w:rPr>
          <w:rFonts w:cs="Times New Roman"/>
        </w:rPr>
        <w:t xml:space="preserve"> and D</w:t>
      </w:r>
      <w:r w:rsidR="003F1510">
        <w:rPr>
          <w:rFonts w:cs="Times New Roman"/>
          <w:vertAlign w:val="subscript"/>
        </w:rPr>
        <w:t>Gd</w:t>
      </w:r>
      <w:r>
        <w:rPr>
          <w:rFonts w:cs="Times New Roman"/>
        </w:rPr>
        <w:t xml:space="preserve"> </w:t>
      </w:r>
      <w:r w:rsidR="00B675AB">
        <w:rPr>
          <w:rFonts w:cs="Times New Roman"/>
        </w:rPr>
        <w:t>(D</w:t>
      </w:r>
      <w:r w:rsidR="00B675AB">
        <w:rPr>
          <w:rFonts w:cs="Times New Roman"/>
          <w:vertAlign w:val="subscript"/>
        </w:rPr>
        <w:t>i</w:t>
      </w:r>
      <w:r w:rsidR="00B675AB">
        <w:rPr>
          <w:rFonts w:cs="Times New Roman"/>
        </w:rPr>
        <w:t xml:space="preserve">) </w:t>
      </w:r>
      <w:r>
        <w:rPr>
          <w:rFonts w:cs="Times New Roman"/>
        </w:rPr>
        <w:t xml:space="preserve">can be </w:t>
      </w:r>
      <w:r w:rsidR="003F1510">
        <w:rPr>
          <w:rFonts w:cs="Times New Roman"/>
        </w:rPr>
        <w:t>calculated using lattice strain theory (Blundy and Wood 1994):</w:t>
      </w:r>
    </w:p>
    <w:p w14:paraId="6EEFCFFF" w14:textId="222EC53E" w:rsidR="003F1510" w:rsidRDefault="00EA1ABC" w:rsidP="001C0898">
      <w:pPr>
        <w:spacing w:line="48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0</m:t>
              </m:r>
            </m:sub>
          </m:sSub>
          <m:r>
            <m:rPr>
              <m:sty m:val="p"/>
            </m:rPr>
            <w:rPr>
              <w:rFonts w:ascii="Cambria Math" w:hAnsi="Cambria Math" w:cs="Times New Roman"/>
            </w:rPr>
            <m:t>exp⁡</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-4π</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t>
                      </m:r>
                    </m:sub>
                  </m:s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num>
                        <m:den>
                          <m:r>
                            <w:rPr>
                              <w:rFonts w:ascii="Cambria Math" w:hAnsi="Cambria Math" w:cs="Times New Roman"/>
                            </w:rPr>
                            <m:t>2</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e>
                      </m:d>
                    </m:e>
                    <m:sup>
                      <m:r>
                        <w:rPr>
                          <w:rFonts w:ascii="Cambria Math" w:hAnsi="Cambria Math" w:cs="Times New Roman"/>
                        </w:rPr>
                        <m:t>3</m:t>
                      </m:r>
                    </m:sup>
                  </m:sSup>
                  <m:r>
                    <w:rPr>
                      <w:rFonts w:ascii="Cambria Math" w:hAnsi="Cambria Math" w:cs="Times New Roman"/>
                    </w:rPr>
                    <m:t>)</m:t>
                  </m:r>
                </m:num>
                <m:den>
                  <m:r>
                    <w:rPr>
                      <w:rFonts w:ascii="Cambria Math" w:hAnsi="Cambria Math" w:cs="Times New Roman"/>
                    </w:rPr>
                    <m:t>RT</m:t>
                  </m:r>
                </m:den>
              </m:f>
            </m:e>
          </m:d>
        </m:oMath>
      </m:oMathPara>
    </w:p>
    <w:p w14:paraId="0C8FA924" w14:textId="52CEDB88" w:rsidR="00CE7780" w:rsidRDefault="00F221D2" w:rsidP="001C0898">
      <w:pPr>
        <w:spacing w:line="480" w:lineRule="auto"/>
        <w:jc w:val="both"/>
        <w:rPr>
          <w:rFonts w:cs="Times New Roman"/>
        </w:rPr>
      </w:pPr>
      <w:r>
        <w:rPr>
          <w:rFonts w:cs="Times New Roman"/>
          <w:noProof/>
        </w:rPr>
        <mc:AlternateContent>
          <mc:Choice Requires="wpg">
            <w:drawing>
              <wp:anchor distT="0" distB="0" distL="114300" distR="114300" simplePos="0" relativeHeight="251693056" behindDoc="0" locked="0" layoutInCell="1" allowOverlap="1" wp14:anchorId="64C8D8B4" wp14:editId="5D2BC8B3">
                <wp:simplePos x="0" y="0"/>
                <wp:positionH relativeFrom="margin">
                  <wp:posOffset>-196126</wp:posOffset>
                </wp:positionH>
                <wp:positionV relativeFrom="paragraph">
                  <wp:posOffset>1447165</wp:posOffset>
                </wp:positionV>
                <wp:extent cx="6136783" cy="2259929"/>
                <wp:effectExtent l="0" t="0" r="0" b="7620"/>
                <wp:wrapTopAndBottom/>
                <wp:docPr id="5" name="Group 5"/>
                <wp:cNvGraphicFramePr/>
                <a:graphic xmlns:a="http://schemas.openxmlformats.org/drawingml/2006/main">
                  <a:graphicData uri="http://schemas.microsoft.com/office/word/2010/wordprocessingGroup">
                    <wpg:wgp>
                      <wpg:cNvGrpSpPr/>
                      <wpg:grpSpPr>
                        <a:xfrm>
                          <a:off x="0" y="0"/>
                          <a:ext cx="6136783" cy="2259929"/>
                          <a:chOff x="0" y="0"/>
                          <a:chExt cx="6136783" cy="2259929"/>
                        </a:xfrm>
                      </wpg:grpSpPr>
                      <pic:pic xmlns:pic="http://schemas.openxmlformats.org/drawingml/2006/picture">
                        <pic:nvPicPr>
                          <pic:cNvPr id="1" name="Picture 1" descr="Chart, scatter chart&#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93183" y="0"/>
                            <a:ext cx="5943600" cy="1697990"/>
                          </a:xfrm>
                          <a:prstGeom prst="rect">
                            <a:avLst/>
                          </a:prstGeom>
                        </pic:spPr>
                      </pic:pic>
                      <wps:wsp>
                        <wps:cNvPr id="217" name="Text Box 2"/>
                        <wps:cNvSpPr txBox="1">
                          <a:spLocks noChangeArrowheads="1"/>
                        </wps:cNvSpPr>
                        <wps:spPr bwMode="auto">
                          <a:xfrm>
                            <a:off x="0" y="1551904"/>
                            <a:ext cx="6046470" cy="708025"/>
                          </a:xfrm>
                          <a:prstGeom prst="rect">
                            <a:avLst/>
                          </a:prstGeom>
                          <a:solidFill>
                            <a:srgbClr val="FFFFFF"/>
                          </a:solidFill>
                          <a:ln w="9525">
                            <a:noFill/>
                            <a:miter lim="800000"/>
                            <a:headEnd/>
                            <a:tailEnd/>
                          </a:ln>
                        </wps:spPr>
                        <wps:txbx>
                          <w:txbxContent>
                            <w:p w14:paraId="5187CF29" w14:textId="77777777" w:rsidR="00F221D2" w:rsidRDefault="00F221D2" w:rsidP="00F221D2">
                              <w:pPr>
                                <w:spacing w:line="480" w:lineRule="auto"/>
                                <w:jc w:val="both"/>
                                <w:rPr>
                                  <w:rFonts w:cs="Times New Roman"/>
                                </w:rPr>
                              </w:pPr>
                              <w:r w:rsidRPr="00236B60">
                                <w:rPr>
                                  <w:rFonts w:cs="Times New Roman"/>
                                  <w:b/>
                                  <w:bCs/>
                                </w:rPr>
                                <w:t>Figure S5:</w:t>
                              </w:r>
                              <w:r>
                                <w:rPr>
                                  <w:rFonts w:cs="Times New Roman"/>
                                </w:rPr>
                                <w:t xml:space="preserve"> Compilation of fit parameters to the lattice strain equations based on analyses of Claiborne et al. (2018). Equations of lines of best fit are used in the zircon Eu/Eu* model. </w:t>
                              </w:r>
                            </w:p>
                            <w:p w14:paraId="2A0DE052" w14:textId="23F03757" w:rsidR="00F221D2" w:rsidRDefault="00F221D2"/>
                          </w:txbxContent>
                        </wps:txbx>
                        <wps:bodyPr rot="0" vert="horz" wrap="square" lIns="91440" tIns="45720" rIns="91440" bIns="45720" anchor="t" anchorCtr="0">
                          <a:noAutofit/>
                        </wps:bodyPr>
                      </wps:wsp>
                    </wpg:wgp>
                  </a:graphicData>
                </a:graphic>
              </wp:anchor>
            </w:drawing>
          </mc:Choice>
          <mc:Fallback>
            <w:pict>
              <v:group w14:anchorId="64C8D8B4" id="Group 5" o:spid="_x0000_s1026" style="position:absolute;left:0;text-align:left;margin-left:-15.45pt;margin-top:113.95pt;width:483.2pt;height:177.95pt;z-index:251693056;mso-position-horizontal-relative:margin" coordsize="61367,22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Chart, scatter chart&#10;&#10;Description automatically generated" style="position:absolute;left:1931;width:59436;height:16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">
                  <v:imagedata r:id="rId15" o:title="Chart, scatter chart&#10;&#10;Description automatically generated"/>
                </v:shape>
                <v:shapetype id="_x0000_t202" coordsize="21600,21600" o:spt="202" path="m,l,21600r21600,l21600,xe">
                  <v:stroke joinstyle="miter"/>
                  <v:path gradientshapeok="t" o:connecttype="rect"/>
                </v:shapetype>
                <v:shape id="Text Box 2" o:spid="_x0000_s1028" type="#_x0000_t202" style="position:absolute;top:15519;width:60464;height:7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187CF29" w14:textId="77777777" w:rsidR="00F221D2" w:rsidRDefault="00F221D2" w:rsidP="00F221D2">
                        <w:pPr>
                          <w:spacing w:line="480" w:lineRule="auto"/>
                          <w:jc w:val="both"/>
                          <w:rPr>
                            <w:rFonts w:cs="Times New Roman"/>
                          </w:rPr>
                        </w:pPr>
                        <w:r w:rsidRPr="00236B60">
                          <w:rPr>
                            <w:rFonts w:cs="Times New Roman"/>
                            <w:b/>
                            <w:bCs/>
                          </w:rPr>
                          <w:t>Figure S5:</w:t>
                        </w:r>
                        <w:r>
                          <w:rPr>
                            <w:rFonts w:cs="Times New Roman"/>
                          </w:rPr>
                          <w:t xml:space="preserve"> Compilation of fit parameters to the lattice strain equations based on analyses of Claiborne et al. (2018). Equations of lines of best fit are used in the zircon Eu/Eu* model. </w:t>
                        </w:r>
                      </w:p>
                      <w:p w14:paraId="2A0DE052" w14:textId="23F03757" w:rsidR="00F221D2" w:rsidRDefault="00F221D2"/>
                    </w:txbxContent>
                  </v:textbox>
                </v:shape>
                <w10:wrap type="topAndBottom" anchorx="margin"/>
              </v:group>
            </w:pict>
          </mc:Fallback>
        </mc:AlternateContent>
      </w:r>
      <w:r w:rsidR="00B675AB">
        <w:rPr>
          <w:rFonts w:cs="Times New Roman"/>
        </w:rPr>
        <w:t>Where D</w:t>
      </w:r>
      <w:r w:rsidR="00B675AB">
        <w:rPr>
          <w:rFonts w:cs="Times New Roman"/>
          <w:vertAlign w:val="subscript"/>
        </w:rPr>
        <w:t xml:space="preserve">0 </w:t>
      </w:r>
      <w:r w:rsidR="00B675AB">
        <w:rPr>
          <w:rFonts w:cs="Times New Roman"/>
        </w:rPr>
        <w:t>is the partition coefficient for a fictive element with radius r</w:t>
      </w:r>
      <w:r w:rsidR="00B675AB">
        <w:rPr>
          <w:rFonts w:cs="Times New Roman"/>
          <w:vertAlign w:val="subscript"/>
        </w:rPr>
        <w:t>o</w:t>
      </w:r>
      <w:r w:rsidR="00B675AB">
        <w:rPr>
          <w:rFonts w:cs="Times New Roman"/>
        </w:rPr>
        <w:t xml:space="preserve"> (radius of the site), N</w:t>
      </w:r>
      <w:r w:rsidR="00B675AB">
        <w:rPr>
          <w:rFonts w:cs="Times New Roman"/>
          <w:vertAlign w:val="subscript"/>
        </w:rPr>
        <w:t>A</w:t>
      </w:r>
      <w:r w:rsidR="00B675AB">
        <w:rPr>
          <w:rFonts w:cs="Times New Roman"/>
        </w:rPr>
        <w:t xml:space="preserve"> is Avogadro’s number, E</w:t>
      </w:r>
      <w:r w:rsidR="00055E56">
        <w:rPr>
          <w:rFonts w:cs="Times New Roman"/>
          <w:vertAlign w:val="subscript"/>
        </w:rPr>
        <w:t>M</w:t>
      </w:r>
      <w:r w:rsidR="00B675AB">
        <w:rPr>
          <w:rFonts w:cs="Times New Roman"/>
        </w:rPr>
        <w:t xml:space="preserve"> is the effective Young’s modulus of the site, r</w:t>
      </w:r>
      <w:r w:rsidR="00B675AB">
        <w:rPr>
          <w:rFonts w:cs="Times New Roman"/>
          <w:vertAlign w:val="subscript"/>
        </w:rPr>
        <w:t>i</w:t>
      </w:r>
      <w:r w:rsidR="00B675AB">
        <w:rPr>
          <w:rFonts w:cs="Times New Roman"/>
        </w:rPr>
        <w:t xml:space="preserve"> is the radius of i, R is the gas constant and T is temperature. The</w:t>
      </w:r>
      <w:r w:rsidR="003F1510">
        <w:rPr>
          <w:rFonts w:cs="Times New Roman"/>
        </w:rPr>
        <w:t xml:space="preserve"> fit parameters </w:t>
      </w:r>
      <w:r w:rsidR="00B675AB">
        <w:rPr>
          <w:rFonts w:cs="Times New Roman"/>
        </w:rPr>
        <w:t>(E</w:t>
      </w:r>
      <w:r w:rsidR="00055E56">
        <w:rPr>
          <w:rFonts w:cs="Times New Roman"/>
          <w:vertAlign w:val="subscript"/>
        </w:rPr>
        <w:t>M</w:t>
      </w:r>
      <w:r w:rsidR="00B675AB">
        <w:rPr>
          <w:rFonts w:cs="Times New Roman"/>
        </w:rPr>
        <w:t>, r</w:t>
      </w:r>
      <w:r w:rsidR="00B675AB">
        <w:rPr>
          <w:rFonts w:cs="Times New Roman"/>
          <w:vertAlign w:val="subscript"/>
        </w:rPr>
        <w:t>0</w:t>
      </w:r>
      <w:r w:rsidR="00B675AB">
        <w:rPr>
          <w:rFonts w:cs="Times New Roman"/>
        </w:rPr>
        <w:t xml:space="preserve"> and D</w:t>
      </w:r>
      <w:r w:rsidR="00B675AB">
        <w:rPr>
          <w:rFonts w:cs="Times New Roman"/>
          <w:vertAlign w:val="subscript"/>
        </w:rPr>
        <w:t>0</w:t>
      </w:r>
      <w:r w:rsidR="00B675AB">
        <w:rPr>
          <w:rFonts w:cs="Times New Roman"/>
        </w:rPr>
        <w:t xml:space="preserve">) </w:t>
      </w:r>
      <w:r w:rsidR="003F1510">
        <w:rPr>
          <w:rFonts w:cs="Times New Roman"/>
        </w:rPr>
        <w:t>in the lattice strain equation are compiled from the literature (Claiborne et al. 201</w:t>
      </w:r>
      <w:r w:rsidR="00CE7780">
        <w:rPr>
          <w:rFonts w:cs="Times New Roman"/>
        </w:rPr>
        <w:t>8</w:t>
      </w:r>
      <w:r w:rsidR="003F1510">
        <w:rPr>
          <w:rFonts w:cs="Times New Roman"/>
        </w:rPr>
        <w:t>)</w:t>
      </w:r>
      <w:r w:rsidR="00B675AB">
        <w:rPr>
          <w:rFonts w:cs="Times New Roman"/>
        </w:rPr>
        <w:t>. The values for D</w:t>
      </w:r>
      <w:r w:rsidR="00B675AB">
        <w:rPr>
          <w:rFonts w:cs="Times New Roman"/>
          <w:vertAlign w:val="subscript"/>
        </w:rPr>
        <w:t>O</w:t>
      </w:r>
      <w:r w:rsidR="00B675AB">
        <w:rPr>
          <w:rFonts w:cs="Times New Roman"/>
        </w:rPr>
        <w:t xml:space="preserve"> (and less strongly E</w:t>
      </w:r>
      <w:r w:rsidR="00055E56">
        <w:rPr>
          <w:rFonts w:cs="Times New Roman"/>
          <w:vertAlign w:val="subscript"/>
        </w:rPr>
        <w:t>M</w:t>
      </w:r>
      <w:r w:rsidR="00B675AB">
        <w:rPr>
          <w:rFonts w:cs="Times New Roman"/>
        </w:rPr>
        <w:t xml:space="preserve">) are expected to be sensitive to temperature. </w:t>
      </w:r>
      <w:r w:rsidR="00974BF7">
        <w:rPr>
          <w:rFonts w:cs="Times New Roman"/>
        </w:rPr>
        <w:t xml:space="preserve">Furthermore, </w:t>
      </w:r>
      <w:r w:rsidR="00DA5DA4">
        <w:rPr>
          <w:rFonts w:cs="Times New Roman"/>
        </w:rPr>
        <w:t xml:space="preserve">increasing concentrations of REE in zircon </w:t>
      </w:r>
      <w:r w:rsidR="00055E56">
        <w:rPr>
          <w:rFonts w:cs="Times New Roman"/>
        </w:rPr>
        <w:t xml:space="preserve">(i.e. </w:t>
      </w:r>
      <w:r w:rsidR="00055E56">
        <w:rPr>
          <w:rFonts w:cs="Times New Roman"/>
        </w:rPr>
        <w:lastRenderedPageBreak/>
        <w:t>increasing D</w:t>
      </w:r>
      <w:r w:rsidR="00055E56">
        <w:rPr>
          <w:rFonts w:cs="Times New Roman"/>
          <w:vertAlign w:val="subscript"/>
        </w:rPr>
        <w:t>0</w:t>
      </w:r>
      <w:r w:rsidR="00055E56">
        <w:rPr>
          <w:rFonts w:cs="Times New Roman"/>
        </w:rPr>
        <w:t xml:space="preserve">) </w:t>
      </w:r>
      <w:r w:rsidR="00DA5DA4">
        <w:rPr>
          <w:rFonts w:cs="Times New Roman"/>
        </w:rPr>
        <w:t xml:space="preserve">tends to weaken the structure of zircon </w:t>
      </w:r>
      <w:r w:rsidR="00055E56">
        <w:rPr>
          <w:rFonts w:cs="Times New Roman"/>
        </w:rPr>
        <w:t>(lower E</w:t>
      </w:r>
      <w:r w:rsidR="00055E56">
        <w:rPr>
          <w:rFonts w:cs="Times New Roman"/>
          <w:vertAlign w:val="subscript"/>
        </w:rPr>
        <w:t>M</w:t>
      </w:r>
      <w:r w:rsidR="00055E56">
        <w:rPr>
          <w:rFonts w:cs="Times New Roman"/>
        </w:rPr>
        <w:t xml:space="preserve"> and lower r</w:t>
      </w:r>
      <w:r w:rsidR="00055E56">
        <w:rPr>
          <w:rFonts w:cs="Times New Roman"/>
          <w:vertAlign w:val="subscript"/>
        </w:rPr>
        <w:t>0</w:t>
      </w:r>
      <w:r w:rsidR="00055E56">
        <w:rPr>
          <w:rFonts w:cs="Times New Roman"/>
        </w:rPr>
        <w:t>) allowing parameterisation of</w:t>
      </w:r>
      <w:r w:rsidR="00DA5DA4">
        <w:rPr>
          <w:rFonts w:cs="Times New Roman"/>
        </w:rPr>
        <w:t xml:space="preserve"> </w:t>
      </w:r>
      <w:r w:rsidR="00055E56">
        <w:rPr>
          <w:rFonts w:cs="Times New Roman"/>
        </w:rPr>
        <w:t>these parameters (Claiborne et al. 201</w:t>
      </w:r>
      <w:r w:rsidR="00CE7780">
        <w:rPr>
          <w:rFonts w:cs="Times New Roman"/>
        </w:rPr>
        <w:t>8</w:t>
      </w:r>
      <w:r w:rsidR="00055E56">
        <w:rPr>
          <w:rFonts w:cs="Times New Roman"/>
        </w:rPr>
        <w:t xml:space="preserve">; Burnham 2020). This allows partition coefficients to be calculated in the model as a function </w:t>
      </w:r>
    </w:p>
    <w:p w14:paraId="15C16FED" w14:textId="747BD2E3" w:rsidR="003F1510" w:rsidRPr="00055E56" w:rsidRDefault="00055E56" w:rsidP="001C0898">
      <w:pPr>
        <w:spacing w:line="480" w:lineRule="auto"/>
        <w:jc w:val="both"/>
        <w:rPr>
          <w:rFonts w:cs="Times New Roman"/>
        </w:rPr>
      </w:pPr>
      <w:r>
        <w:rPr>
          <w:rFonts w:cs="Times New Roman"/>
        </w:rPr>
        <w:t xml:space="preserve">of temperature. </w:t>
      </w:r>
    </w:p>
    <w:p w14:paraId="54D3FE68" w14:textId="3262DF0B" w:rsidR="000D068E" w:rsidRPr="003F1510" w:rsidRDefault="000D068E" w:rsidP="00055E56">
      <w:pPr>
        <w:spacing w:line="480" w:lineRule="auto"/>
        <w:ind w:firstLine="720"/>
        <w:jc w:val="both"/>
        <w:rPr>
          <w:rFonts w:cs="Times New Roman"/>
        </w:rPr>
      </w:pPr>
      <w:r>
        <w:rPr>
          <w:rFonts w:eastAsiaTheme="minorEastAsia" w:cs="Times New Roman"/>
        </w:rPr>
        <w:t xml:space="preserve">The value of </w:t>
      </w:r>
      <w:r>
        <w:rPr>
          <w:rFonts w:cs="Times New Roman"/>
        </w:rPr>
        <w:t>(Eu</w:t>
      </w:r>
      <w:r>
        <w:rPr>
          <w:rFonts w:cs="Times New Roman"/>
          <w:vertAlign w:val="superscript"/>
        </w:rPr>
        <w:t>2+</w:t>
      </w:r>
      <w:r>
        <w:rPr>
          <w:rFonts w:cs="Times New Roman"/>
        </w:rPr>
        <w:t>/Eu</w:t>
      </w:r>
      <w:r>
        <w:rPr>
          <w:rFonts w:cs="Times New Roman"/>
          <w:vertAlign w:val="superscript"/>
        </w:rPr>
        <w:t>3+</w:t>
      </w:r>
      <w:r>
        <w:rPr>
          <w:rFonts w:cs="Times New Roman"/>
        </w:rPr>
        <w:t>)</w:t>
      </w:r>
      <w:r>
        <w:rPr>
          <w:rFonts w:cs="Times New Roman"/>
          <w:vertAlign w:val="subscript"/>
        </w:rPr>
        <w:t xml:space="preserve">melt </w:t>
      </w:r>
      <w:r>
        <w:rPr>
          <w:rFonts w:cs="Times New Roman"/>
        </w:rPr>
        <w:t xml:space="preserve">is dependent on temperature, </w:t>
      </w:r>
      <w:r>
        <w:rPr>
          <w:rFonts w:cs="Times New Roman"/>
          <w:i/>
        </w:rPr>
        <w:t>f</w:t>
      </w:r>
      <w:r>
        <w:rPr>
          <w:rFonts w:cs="Times New Roman"/>
        </w:rPr>
        <w:t>O</w:t>
      </w:r>
      <w:r>
        <w:rPr>
          <w:rFonts w:cs="Times New Roman"/>
          <w:vertAlign w:val="subscript"/>
        </w:rPr>
        <w:t>2</w:t>
      </w:r>
      <w:r>
        <w:rPr>
          <w:rFonts w:cs="Times New Roman"/>
        </w:rPr>
        <w:t xml:space="preserve"> and melt composition. Experimental calibration gives the relationship of Eu valence in melts as (Burnham et al., 2015):</w:t>
      </w:r>
    </w:p>
    <w:p w14:paraId="64C3A925" w14:textId="0AA1E205" w:rsidR="00055E56" w:rsidRDefault="00EA1ABC" w:rsidP="00055E56">
      <w:pPr>
        <w:tabs>
          <w:tab w:val="left" w:pos="1882"/>
        </w:tabs>
        <w:spacing w:line="480" w:lineRule="auto"/>
        <w:jc w:val="center"/>
        <w:rPr>
          <w:rFonts w:eastAsiaTheme="minorEastAsia" w:cs="Times New Roman"/>
        </w:rPr>
      </w:pPr>
      <m:oMath>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Eu</m:t>
                </m:r>
              </m:e>
              <m:sup>
                <m:r>
                  <w:rPr>
                    <w:rFonts w:ascii="Cambria Math" w:hAnsi="Cambria Math" w:cs="Times New Roman"/>
                  </w:rPr>
                  <m:t>3+</m:t>
                </m:r>
              </m:sup>
            </m:sSup>
          </m:num>
          <m:den>
            <m:r>
              <w:rPr>
                <w:rFonts w:ascii="Cambria Math" w:hAnsi="Cambria Math" w:cs="Times New Roman"/>
              </w:rPr>
              <m:t>ΣEu</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 xml:space="preserve">1+ </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-0.25log</m:t>
                </m:r>
                <m:sSub>
                  <m:sSubPr>
                    <m:ctrlPr>
                      <w:rPr>
                        <w:rFonts w:ascii="Cambria Math" w:hAnsi="Cambria Math" w:cs="Times New Roman"/>
                        <w:i/>
                      </w:rPr>
                    </m:ctrlPr>
                  </m:sSubPr>
                  <m:e>
                    <m:r>
                      <w:rPr>
                        <w:rFonts w:ascii="Cambria Math" w:hAnsi="Cambria Math" w:cs="Times New Roman"/>
                      </w:rPr>
                      <m:t>fO</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6410</m:t>
                    </m:r>
                  </m:num>
                  <m:den>
                    <m:r>
                      <w:rPr>
                        <w:rFonts w:ascii="Cambria Math" w:hAnsi="Cambria Math" w:cs="Times New Roman"/>
                      </w:rPr>
                      <m:t>T</m:t>
                    </m:r>
                  </m:den>
                </m:f>
                <m:r>
                  <w:rPr>
                    <w:rFonts w:ascii="Cambria Math" w:hAnsi="Cambria Math" w:cs="Times New Roman"/>
                  </w:rPr>
                  <m:t>-14.2Λ+10.1</m:t>
                </m:r>
              </m:sup>
            </m:sSup>
          </m:den>
        </m:f>
      </m:oMath>
      <w:r w:rsidR="000D068E">
        <w:rPr>
          <w:rFonts w:eastAsiaTheme="minorEastAsia" w:cs="Times New Roman"/>
        </w:rPr>
        <w:t xml:space="preserve"> (S</w:t>
      </w:r>
      <w:r w:rsidR="004414D6">
        <w:rPr>
          <w:rFonts w:eastAsiaTheme="minorEastAsia" w:cs="Times New Roman"/>
        </w:rPr>
        <w:t>2</w:t>
      </w:r>
      <w:r w:rsidR="000D068E">
        <w:rPr>
          <w:rFonts w:eastAsiaTheme="minorEastAsia" w:cs="Times New Roman"/>
        </w:rPr>
        <w:t>)</w:t>
      </w:r>
    </w:p>
    <w:p w14:paraId="0D7244AD" w14:textId="153EC2DA" w:rsidR="001066D6" w:rsidRDefault="000D068E" w:rsidP="00055E56">
      <w:pPr>
        <w:tabs>
          <w:tab w:val="left" w:pos="1882"/>
        </w:tabs>
        <w:spacing w:line="480" w:lineRule="auto"/>
        <w:jc w:val="both"/>
        <w:rPr>
          <w:rFonts w:cs="Times New Roman"/>
        </w:rPr>
      </w:pPr>
      <w:r>
        <w:rPr>
          <w:rFonts w:cs="Times New Roman"/>
        </w:rPr>
        <w:t>Where T is temperature in Kelvin and Λ is the optical basicity</w:t>
      </w:r>
      <w:r w:rsidRPr="000D068E">
        <w:rPr>
          <w:rFonts w:cs="Times New Roman"/>
        </w:rPr>
        <w:t xml:space="preserve">. For each parameter used in calculations in the model, an array of random </w:t>
      </w:r>
      <w:r w:rsidR="004414D6">
        <w:rPr>
          <w:rFonts w:cs="Times New Roman"/>
        </w:rPr>
        <w:t>uniform</w:t>
      </w:r>
      <w:r w:rsidRPr="000D068E">
        <w:rPr>
          <w:rFonts w:cs="Times New Roman"/>
        </w:rPr>
        <w:t xml:space="preserve"> distributed values was generated using a determined range in these parameters</w:t>
      </w:r>
      <w:r>
        <w:rPr>
          <w:rFonts w:cs="Times New Roman"/>
        </w:rPr>
        <w:t xml:space="preserve"> (Table </w:t>
      </w:r>
      <w:r w:rsidR="0043769C">
        <w:rPr>
          <w:rFonts w:cs="Times New Roman"/>
        </w:rPr>
        <w:t>S</w:t>
      </w:r>
      <w:r w:rsidR="00605753">
        <w:rPr>
          <w:rFonts w:cs="Times New Roman"/>
        </w:rPr>
        <w:t>9</w:t>
      </w:r>
      <w:r>
        <w:rPr>
          <w:rFonts w:cs="Times New Roman"/>
        </w:rPr>
        <w:t>)</w:t>
      </w:r>
      <w:r w:rsidR="001066D6">
        <w:rPr>
          <w:rFonts w:cs="Times New Roman"/>
        </w:rPr>
        <w:t>.</w:t>
      </w:r>
      <w:r>
        <w:rPr>
          <w:rFonts w:cs="Times New Roman"/>
        </w:rPr>
        <w:t xml:space="preserve"> In each iteration of the Monte Carlo model, the model randomly selects a value for each parameter from these arrays. The simulations were run using an in-house code written in Python</w:t>
      </w:r>
      <w:r w:rsidR="00055E56">
        <w:rPr>
          <w:rFonts w:cs="Times New Roman"/>
        </w:rPr>
        <w:t xml:space="preserve"> (code available as a Jupyter notebook </w:t>
      </w:r>
      <w:r w:rsidR="00F221D2">
        <w:rPr>
          <w:rFonts w:cs="Times New Roman"/>
        </w:rPr>
        <w:t>Supplementary Material 3</w:t>
      </w:r>
      <w:r w:rsidR="00055E56">
        <w:rPr>
          <w:rFonts w:cs="Times New Roman"/>
        </w:rPr>
        <w:t>)</w:t>
      </w:r>
      <w:r>
        <w:rPr>
          <w:rFonts w:cs="Times New Roman"/>
        </w:rPr>
        <w:t>.</w:t>
      </w:r>
    </w:p>
    <w:tbl>
      <w:tblPr>
        <w:tblStyle w:val="TableGrid"/>
        <w:tblpPr w:leftFromText="180" w:rightFromText="180" w:vertAnchor="page" w:horzAnchor="margin" w:tblpXSpec="center" w:tblpY="8833"/>
        <w:tblW w:w="0" w:type="auto"/>
        <w:tblLook w:val="04A0" w:firstRow="1" w:lastRow="0" w:firstColumn="1" w:lastColumn="0" w:noHBand="0" w:noVBand="1"/>
      </w:tblPr>
      <w:tblGrid>
        <w:gridCol w:w="1696"/>
        <w:gridCol w:w="1548"/>
        <w:gridCol w:w="1548"/>
        <w:gridCol w:w="2551"/>
      </w:tblGrid>
      <w:tr w:rsidR="00F221D2" w14:paraId="37CCD3C6" w14:textId="77777777" w:rsidTr="00F221D2">
        <w:tc>
          <w:tcPr>
            <w:tcW w:w="7343" w:type="dxa"/>
            <w:gridSpan w:val="4"/>
            <w:tcBorders>
              <w:top w:val="nil"/>
              <w:left w:val="nil"/>
              <w:right w:val="nil"/>
            </w:tcBorders>
            <w:vAlign w:val="center"/>
          </w:tcPr>
          <w:p w14:paraId="085B760F" w14:textId="77777777" w:rsidR="00F221D2" w:rsidRPr="00FF4258" w:rsidRDefault="00F221D2" w:rsidP="00F221D2">
            <w:pPr>
              <w:jc w:val="center"/>
              <w:rPr>
                <w:rFonts w:cs="Times New Roman"/>
              </w:rPr>
            </w:pPr>
            <w:r>
              <w:rPr>
                <w:rFonts w:cs="Times New Roman"/>
                <w:b/>
                <w:bCs/>
              </w:rPr>
              <w:t xml:space="preserve">Table S9: </w:t>
            </w:r>
            <w:r>
              <w:rPr>
                <w:rFonts w:cs="Times New Roman"/>
              </w:rPr>
              <w:t>Ranges of values used for parameters in the Monte Carlo simulation shown in Fig. 11</w:t>
            </w:r>
          </w:p>
        </w:tc>
      </w:tr>
      <w:tr w:rsidR="00F221D2" w14:paraId="5CAB5ADC" w14:textId="77777777" w:rsidTr="00F221D2">
        <w:tc>
          <w:tcPr>
            <w:tcW w:w="1696" w:type="dxa"/>
            <w:vAlign w:val="center"/>
          </w:tcPr>
          <w:p w14:paraId="47E520DB" w14:textId="77777777" w:rsidR="00F221D2" w:rsidRPr="00B917A0" w:rsidRDefault="00F221D2" w:rsidP="00F221D2">
            <w:pPr>
              <w:jc w:val="center"/>
              <w:rPr>
                <w:rFonts w:cs="Times New Roman"/>
                <w:b/>
                <w:bCs/>
              </w:rPr>
            </w:pPr>
            <w:r w:rsidRPr="00B917A0">
              <w:rPr>
                <w:rFonts w:cs="Times New Roman"/>
                <w:b/>
                <w:bCs/>
              </w:rPr>
              <w:t>Parameter</w:t>
            </w:r>
          </w:p>
        </w:tc>
        <w:tc>
          <w:tcPr>
            <w:tcW w:w="1548" w:type="dxa"/>
            <w:vAlign w:val="center"/>
          </w:tcPr>
          <w:p w14:paraId="3C2A47CD" w14:textId="77777777" w:rsidR="00F221D2" w:rsidRPr="00B917A0" w:rsidRDefault="00F221D2" w:rsidP="00F221D2">
            <w:pPr>
              <w:jc w:val="center"/>
              <w:rPr>
                <w:rFonts w:cs="Times New Roman"/>
                <w:b/>
                <w:bCs/>
              </w:rPr>
            </w:pPr>
            <w:r w:rsidRPr="00B917A0">
              <w:rPr>
                <w:rFonts w:cs="Times New Roman"/>
                <w:b/>
                <w:bCs/>
              </w:rPr>
              <w:t>Min</w:t>
            </w:r>
          </w:p>
        </w:tc>
        <w:tc>
          <w:tcPr>
            <w:tcW w:w="1548" w:type="dxa"/>
            <w:vAlign w:val="center"/>
          </w:tcPr>
          <w:p w14:paraId="3D115FEF" w14:textId="77777777" w:rsidR="00F221D2" w:rsidRPr="00B917A0" w:rsidRDefault="00F221D2" w:rsidP="00F221D2">
            <w:pPr>
              <w:jc w:val="center"/>
              <w:rPr>
                <w:rFonts w:cs="Times New Roman"/>
                <w:b/>
                <w:bCs/>
              </w:rPr>
            </w:pPr>
            <w:r w:rsidRPr="00B917A0">
              <w:rPr>
                <w:rFonts w:cs="Times New Roman"/>
                <w:b/>
                <w:bCs/>
              </w:rPr>
              <w:t>Max</w:t>
            </w:r>
          </w:p>
        </w:tc>
        <w:tc>
          <w:tcPr>
            <w:tcW w:w="2551" w:type="dxa"/>
            <w:vAlign w:val="center"/>
          </w:tcPr>
          <w:p w14:paraId="5E9A3335" w14:textId="77777777" w:rsidR="00F221D2" w:rsidRPr="00B917A0" w:rsidRDefault="00F221D2" w:rsidP="00F221D2">
            <w:pPr>
              <w:jc w:val="center"/>
              <w:rPr>
                <w:rFonts w:cs="Times New Roman"/>
                <w:b/>
                <w:bCs/>
              </w:rPr>
            </w:pPr>
            <w:r w:rsidRPr="00B917A0">
              <w:rPr>
                <w:rFonts w:cs="Times New Roman"/>
                <w:b/>
                <w:bCs/>
              </w:rPr>
              <w:t>Source</w:t>
            </w:r>
          </w:p>
        </w:tc>
      </w:tr>
      <w:tr w:rsidR="00F221D2" w14:paraId="734D2946" w14:textId="77777777" w:rsidTr="00F221D2">
        <w:tc>
          <w:tcPr>
            <w:tcW w:w="1696" w:type="dxa"/>
            <w:vAlign w:val="center"/>
          </w:tcPr>
          <w:p w14:paraId="34C98543" w14:textId="77777777" w:rsidR="00F221D2" w:rsidRPr="00B917A0" w:rsidRDefault="00F221D2" w:rsidP="00F221D2">
            <w:pPr>
              <w:jc w:val="center"/>
              <w:rPr>
                <w:rFonts w:cs="Times New Roman"/>
              </w:rPr>
            </w:pPr>
            <w:r w:rsidRPr="00B917A0">
              <w:rPr>
                <w:rFonts w:cs="Times New Roman"/>
              </w:rPr>
              <w:t>Temperature</w:t>
            </w:r>
          </w:p>
        </w:tc>
        <w:tc>
          <w:tcPr>
            <w:tcW w:w="1548" w:type="dxa"/>
            <w:vAlign w:val="center"/>
          </w:tcPr>
          <w:p w14:paraId="320A1EED" w14:textId="77777777" w:rsidR="00F221D2" w:rsidRPr="00B917A0" w:rsidRDefault="00F221D2" w:rsidP="00F221D2">
            <w:pPr>
              <w:jc w:val="center"/>
              <w:rPr>
                <w:rFonts w:cs="Times New Roman"/>
              </w:rPr>
            </w:pPr>
            <w:r w:rsidRPr="00B917A0">
              <w:rPr>
                <w:rFonts w:cs="Times New Roman"/>
              </w:rPr>
              <w:t>700℃</w:t>
            </w:r>
          </w:p>
        </w:tc>
        <w:tc>
          <w:tcPr>
            <w:tcW w:w="1548" w:type="dxa"/>
            <w:vAlign w:val="center"/>
          </w:tcPr>
          <w:p w14:paraId="49513DCB" w14:textId="77777777" w:rsidR="00F221D2" w:rsidRPr="00B917A0" w:rsidRDefault="00F221D2" w:rsidP="00F221D2">
            <w:pPr>
              <w:jc w:val="center"/>
              <w:rPr>
                <w:rFonts w:cs="Times New Roman"/>
              </w:rPr>
            </w:pPr>
            <w:r>
              <w:rPr>
                <w:rFonts w:cs="Times New Roman"/>
              </w:rPr>
              <w:t>890</w:t>
            </w:r>
            <w:r w:rsidRPr="00B917A0">
              <w:rPr>
                <w:rFonts w:cs="Times New Roman"/>
              </w:rPr>
              <w:t>℃</w:t>
            </w:r>
          </w:p>
        </w:tc>
        <w:tc>
          <w:tcPr>
            <w:tcW w:w="2551" w:type="dxa"/>
            <w:vAlign w:val="center"/>
          </w:tcPr>
          <w:p w14:paraId="4CBC6A77" w14:textId="77777777" w:rsidR="00F221D2" w:rsidRPr="00B917A0" w:rsidRDefault="00F221D2" w:rsidP="00F221D2">
            <w:pPr>
              <w:jc w:val="center"/>
              <w:rPr>
                <w:rFonts w:cs="Times New Roman"/>
              </w:rPr>
            </w:pPr>
            <w:r w:rsidRPr="00B917A0">
              <w:rPr>
                <w:rFonts w:cs="Times New Roman"/>
              </w:rPr>
              <w:t>Zircon saturation temperatures and pMELTS</w:t>
            </w:r>
          </w:p>
        </w:tc>
      </w:tr>
      <w:tr w:rsidR="00F221D2" w14:paraId="436B76B2" w14:textId="77777777" w:rsidTr="00F221D2">
        <w:tc>
          <w:tcPr>
            <w:tcW w:w="1696" w:type="dxa"/>
            <w:vAlign w:val="center"/>
          </w:tcPr>
          <w:p w14:paraId="72355EA8" w14:textId="77777777" w:rsidR="00F221D2" w:rsidRPr="00B917A0" w:rsidRDefault="00F221D2" w:rsidP="00F221D2">
            <w:pPr>
              <w:jc w:val="center"/>
              <w:rPr>
                <w:rFonts w:cs="Times New Roman"/>
              </w:rPr>
            </w:pPr>
            <w:r w:rsidRPr="00B917A0">
              <w:rPr>
                <w:rFonts w:cs="Times New Roman"/>
              </w:rPr>
              <w:t>Optical Basicity</w:t>
            </w:r>
          </w:p>
        </w:tc>
        <w:tc>
          <w:tcPr>
            <w:tcW w:w="1548" w:type="dxa"/>
            <w:vAlign w:val="center"/>
          </w:tcPr>
          <w:p w14:paraId="047D5988" w14:textId="77777777" w:rsidR="00F221D2" w:rsidRPr="00B917A0" w:rsidRDefault="00F221D2" w:rsidP="00F221D2">
            <w:pPr>
              <w:jc w:val="center"/>
              <w:rPr>
                <w:rFonts w:cs="Times New Roman"/>
              </w:rPr>
            </w:pPr>
            <w:r>
              <w:rPr>
                <w:rFonts w:cs="Times New Roman"/>
              </w:rPr>
              <w:t>0.54</w:t>
            </w:r>
          </w:p>
        </w:tc>
        <w:tc>
          <w:tcPr>
            <w:tcW w:w="1548" w:type="dxa"/>
            <w:vAlign w:val="center"/>
          </w:tcPr>
          <w:p w14:paraId="57E06BAE" w14:textId="77777777" w:rsidR="00F221D2" w:rsidRPr="00B917A0" w:rsidRDefault="00F221D2" w:rsidP="00F221D2">
            <w:pPr>
              <w:jc w:val="center"/>
              <w:rPr>
                <w:rFonts w:cs="Times New Roman"/>
              </w:rPr>
            </w:pPr>
            <w:r>
              <w:rPr>
                <w:rFonts w:cs="Times New Roman"/>
              </w:rPr>
              <w:t>0.60</w:t>
            </w:r>
          </w:p>
        </w:tc>
        <w:tc>
          <w:tcPr>
            <w:tcW w:w="2551" w:type="dxa"/>
            <w:vAlign w:val="center"/>
          </w:tcPr>
          <w:p w14:paraId="578FD1AB" w14:textId="77777777" w:rsidR="00F221D2" w:rsidRPr="00B917A0" w:rsidRDefault="00F221D2" w:rsidP="00F221D2">
            <w:pPr>
              <w:jc w:val="center"/>
              <w:rPr>
                <w:rFonts w:cs="Times New Roman"/>
              </w:rPr>
            </w:pPr>
            <w:r>
              <w:rPr>
                <w:rFonts w:cs="Times New Roman"/>
              </w:rPr>
              <w:t xml:space="preserve">Experiments from Marxer and Ulmer (2019); Duffey (1993) </w:t>
            </w:r>
          </w:p>
        </w:tc>
      </w:tr>
      <w:tr w:rsidR="00F221D2" w14:paraId="7C7DD119" w14:textId="77777777" w:rsidTr="00F221D2">
        <w:trPr>
          <w:trHeight w:val="520"/>
        </w:trPr>
        <w:tc>
          <w:tcPr>
            <w:tcW w:w="1696" w:type="dxa"/>
            <w:vAlign w:val="center"/>
          </w:tcPr>
          <w:p w14:paraId="0CB561E2" w14:textId="77777777" w:rsidR="00F221D2" w:rsidRPr="00B917A0" w:rsidRDefault="00F221D2" w:rsidP="00F221D2">
            <w:pPr>
              <w:jc w:val="center"/>
              <w:rPr>
                <w:rFonts w:cs="Times New Roman"/>
              </w:rPr>
            </w:pPr>
            <w:r w:rsidRPr="00B917A0">
              <w:rPr>
                <w:rFonts w:cs="Times New Roman"/>
              </w:rPr>
              <w:t xml:space="preserve">Melt composition </w:t>
            </w:r>
          </w:p>
        </w:tc>
        <w:tc>
          <w:tcPr>
            <w:tcW w:w="1548" w:type="dxa"/>
            <w:vAlign w:val="center"/>
          </w:tcPr>
          <w:p w14:paraId="2578DF10" w14:textId="77777777" w:rsidR="00F221D2" w:rsidRPr="00B917A0" w:rsidRDefault="00F221D2" w:rsidP="00F221D2">
            <w:pPr>
              <w:jc w:val="center"/>
              <w:rPr>
                <w:rFonts w:cs="Times New Roman"/>
              </w:rPr>
            </w:pPr>
            <w:r>
              <w:rPr>
                <w:rFonts w:cs="Times New Roman"/>
              </w:rPr>
              <w:t>0.1</w:t>
            </w:r>
          </w:p>
        </w:tc>
        <w:tc>
          <w:tcPr>
            <w:tcW w:w="1548" w:type="dxa"/>
            <w:vAlign w:val="center"/>
          </w:tcPr>
          <w:p w14:paraId="291238FD" w14:textId="77777777" w:rsidR="00F221D2" w:rsidRPr="00B917A0" w:rsidRDefault="00F221D2" w:rsidP="00F221D2">
            <w:pPr>
              <w:jc w:val="center"/>
              <w:rPr>
                <w:rFonts w:cs="Times New Roman"/>
              </w:rPr>
            </w:pPr>
            <w:r>
              <w:rPr>
                <w:rFonts w:cs="Times New Roman"/>
              </w:rPr>
              <w:t>1.2</w:t>
            </w:r>
          </w:p>
        </w:tc>
        <w:tc>
          <w:tcPr>
            <w:tcW w:w="2551" w:type="dxa"/>
            <w:vAlign w:val="center"/>
          </w:tcPr>
          <w:p w14:paraId="3B210306" w14:textId="77777777" w:rsidR="00F221D2" w:rsidRPr="00B917A0" w:rsidRDefault="00F221D2" w:rsidP="00F221D2">
            <w:pPr>
              <w:jc w:val="center"/>
              <w:rPr>
                <w:rFonts w:cs="Times New Roman"/>
              </w:rPr>
            </w:pPr>
            <w:r w:rsidRPr="00B917A0">
              <w:rPr>
                <w:rFonts w:cs="Times New Roman"/>
              </w:rPr>
              <w:t>Whole-rock compositions</w:t>
            </w:r>
            <w:r>
              <w:rPr>
                <w:rFonts w:cs="Times New Roman"/>
              </w:rPr>
              <w:t xml:space="preserve"> (for max) and GEOROC melt inclusions (min)</w:t>
            </w:r>
          </w:p>
        </w:tc>
      </w:tr>
      <w:tr w:rsidR="00F221D2" w14:paraId="215CB366" w14:textId="77777777" w:rsidTr="00F221D2">
        <w:tc>
          <w:tcPr>
            <w:tcW w:w="1696" w:type="dxa"/>
            <w:vAlign w:val="center"/>
          </w:tcPr>
          <w:p w14:paraId="01CB96B6" w14:textId="77777777" w:rsidR="00F221D2" w:rsidRPr="00CE7780" w:rsidRDefault="00F221D2" w:rsidP="00F221D2">
            <w:pPr>
              <w:jc w:val="center"/>
              <w:rPr>
                <w:rFonts w:cs="Times New Roman"/>
              </w:rPr>
            </w:pPr>
            <w:r>
              <w:rPr>
                <w:rFonts w:cs="Times New Roman"/>
              </w:rPr>
              <w:t>Oxygen fugacity (</w:t>
            </w:r>
            <w:r>
              <w:rPr>
                <w:rFonts w:cs="Times New Roman"/>
                <w:i/>
                <w:iCs/>
              </w:rPr>
              <w:t>f</w:t>
            </w:r>
            <w:r>
              <w:rPr>
                <w:rFonts w:cs="Times New Roman"/>
              </w:rPr>
              <w:t>O</w:t>
            </w:r>
            <w:r>
              <w:rPr>
                <w:rFonts w:cs="Times New Roman"/>
                <w:vertAlign w:val="subscript"/>
              </w:rPr>
              <w:t>2</w:t>
            </w:r>
            <w:r>
              <w:rPr>
                <w:rFonts w:cs="Times New Roman"/>
              </w:rPr>
              <w:t>)</w:t>
            </w:r>
          </w:p>
        </w:tc>
        <w:tc>
          <w:tcPr>
            <w:tcW w:w="1548" w:type="dxa"/>
            <w:vAlign w:val="center"/>
          </w:tcPr>
          <w:p w14:paraId="7A616382" w14:textId="77777777" w:rsidR="00F221D2" w:rsidRPr="00B917A0" w:rsidRDefault="00F221D2" w:rsidP="00F221D2">
            <w:pPr>
              <w:jc w:val="center"/>
              <w:rPr>
                <w:rFonts w:cs="Times New Roman"/>
              </w:rPr>
            </w:pPr>
            <w:r>
              <w:rPr>
                <w:rFonts w:cs="Times New Roman"/>
              </w:rPr>
              <w:t>FMQ</w:t>
            </w:r>
          </w:p>
        </w:tc>
        <w:tc>
          <w:tcPr>
            <w:tcW w:w="1548" w:type="dxa"/>
            <w:vAlign w:val="center"/>
          </w:tcPr>
          <w:p w14:paraId="0533768E" w14:textId="77777777" w:rsidR="00F221D2" w:rsidRPr="00B917A0" w:rsidRDefault="00F221D2" w:rsidP="00F221D2">
            <w:pPr>
              <w:jc w:val="center"/>
              <w:rPr>
                <w:rFonts w:cs="Times New Roman"/>
              </w:rPr>
            </w:pPr>
            <w:r>
              <w:rPr>
                <w:rFonts w:cs="Times New Roman"/>
              </w:rPr>
              <w:t>FMQ+3</w:t>
            </w:r>
          </w:p>
        </w:tc>
        <w:tc>
          <w:tcPr>
            <w:tcW w:w="2551" w:type="dxa"/>
            <w:vAlign w:val="center"/>
          </w:tcPr>
          <w:p w14:paraId="2257E79A" w14:textId="77777777" w:rsidR="00F221D2" w:rsidRPr="00B917A0" w:rsidRDefault="00F221D2" w:rsidP="00F221D2">
            <w:pPr>
              <w:jc w:val="center"/>
              <w:rPr>
                <w:rFonts w:cs="Times New Roman"/>
              </w:rPr>
            </w:pPr>
            <w:r>
              <w:rPr>
                <w:rFonts w:cs="Times New Roman"/>
              </w:rPr>
              <w:t>Carmichael (1991)</w:t>
            </w:r>
          </w:p>
        </w:tc>
      </w:tr>
      <w:tr w:rsidR="00F221D2" w14:paraId="227C1C69" w14:textId="77777777" w:rsidTr="00F221D2">
        <w:tc>
          <w:tcPr>
            <w:tcW w:w="1696" w:type="dxa"/>
          </w:tcPr>
          <w:p w14:paraId="7C5B0939" w14:textId="77777777" w:rsidR="00F221D2" w:rsidRPr="00B917A0" w:rsidRDefault="00F221D2" w:rsidP="00F221D2">
            <w:pPr>
              <w:jc w:val="center"/>
              <w:rPr>
                <w:rFonts w:cs="Times New Roman"/>
              </w:rPr>
            </w:pPr>
            <w:r>
              <w:rPr>
                <w:rFonts w:cs="Times New Roman"/>
              </w:rPr>
              <w:t xml:space="preserve">Partition coefficients </w:t>
            </w:r>
          </w:p>
        </w:tc>
        <w:tc>
          <w:tcPr>
            <w:tcW w:w="3096" w:type="dxa"/>
            <w:gridSpan w:val="2"/>
          </w:tcPr>
          <w:p w14:paraId="4B7DC040" w14:textId="77777777" w:rsidR="00F221D2" w:rsidRPr="00FE56AF" w:rsidRDefault="00F221D2" w:rsidP="00F221D2">
            <w:pPr>
              <w:jc w:val="center"/>
              <w:rPr>
                <w:rFonts w:cs="Times New Roman"/>
              </w:rPr>
            </w:pPr>
            <w:r>
              <w:rPr>
                <w:rFonts w:cs="Times New Roman"/>
              </w:rPr>
              <w:t>See Fig. S5</w:t>
            </w:r>
          </w:p>
        </w:tc>
        <w:tc>
          <w:tcPr>
            <w:tcW w:w="2551" w:type="dxa"/>
            <w:vAlign w:val="center"/>
          </w:tcPr>
          <w:p w14:paraId="32452A7F" w14:textId="77777777" w:rsidR="00F221D2" w:rsidRPr="00B917A0" w:rsidRDefault="00F221D2" w:rsidP="00F221D2">
            <w:pPr>
              <w:jc w:val="center"/>
              <w:rPr>
                <w:rFonts w:cs="Times New Roman"/>
              </w:rPr>
            </w:pPr>
            <w:r>
              <w:rPr>
                <w:rFonts w:cs="Times New Roman"/>
              </w:rPr>
              <w:t>Claiborne et al. (2018)</w:t>
            </w:r>
          </w:p>
        </w:tc>
      </w:tr>
    </w:tbl>
    <w:p w14:paraId="00037213" w14:textId="1F3BF3C2" w:rsidR="004414D6" w:rsidRDefault="004414D6" w:rsidP="00055E56">
      <w:pPr>
        <w:tabs>
          <w:tab w:val="left" w:pos="1882"/>
        </w:tabs>
        <w:spacing w:line="480" w:lineRule="auto"/>
        <w:jc w:val="both"/>
        <w:rPr>
          <w:rFonts w:cs="Times New Roman"/>
        </w:rPr>
      </w:pPr>
    </w:p>
    <w:p w14:paraId="5A031D70" w14:textId="448D2FAF" w:rsidR="004414D6" w:rsidRDefault="004414D6" w:rsidP="00055E56">
      <w:pPr>
        <w:tabs>
          <w:tab w:val="left" w:pos="1882"/>
        </w:tabs>
        <w:spacing w:line="480" w:lineRule="auto"/>
        <w:jc w:val="both"/>
        <w:rPr>
          <w:rFonts w:cs="Times New Roman"/>
        </w:rPr>
      </w:pPr>
    </w:p>
    <w:p w14:paraId="776B3492" w14:textId="66CCC9BC" w:rsidR="004414D6" w:rsidRDefault="004414D6" w:rsidP="00055E56">
      <w:pPr>
        <w:tabs>
          <w:tab w:val="left" w:pos="1882"/>
        </w:tabs>
        <w:spacing w:line="480" w:lineRule="auto"/>
        <w:jc w:val="both"/>
        <w:rPr>
          <w:rFonts w:cs="Times New Roman"/>
        </w:rPr>
      </w:pPr>
    </w:p>
    <w:p w14:paraId="59642582" w14:textId="71FFE1DC" w:rsidR="004414D6" w:rsidRDefault="004414D6" w:rsidP="00055E56">
      <w:pPr>
        <w:tabs>
          <w:tab w:val="left" w:pos="1882"/>
        </w:tabs>
        <w:spacing w:line="480" w:lineRule="auto"/>
        <w:jc w:val="both"/>
        <w:rPr>
          <w:rFonts w:cs="Times New Roman"/>
        </w:rPr>
      </w:pPr>
    </w:p>
    <w:p w14:paraId="0088BBDF" w14:textId="189C12BC" w:rsidR="004414D6" w:rsidRDefault="004414D6" w:rsidP="00055E56">
      <w:pPr>
        <w:tabs>
          <w:tab w:val="left" w:pos="1882"/>
        </w:tabs>
        <w:spacing w:line="480" w:lineRule="auto"/>
        <w:jc w:val="both"/>
        <w:rPr>
          <w:rFonts w:cs="Times New Roman"/>
        </w:rPr>
      </w:pPr>
    </w:p>
    <w:p w14:paraId="36877D08" w14:textId="06D46CDF" w:rsidR="004414D6" w:rsidRDefault="004414D6" w:rsidP="00055E56">
      <w:pPr>
        <w:tabs>
          <w:tab w:val="left" w:pos="1882"/>
        </w:tabs>
        <w:spacing w:line="480" w:lineRule="auto"/>
        <w:jc w:val="both"/>
        <w:rPr>
          <w:rFonts w:cs="Times New Roman"/>
        </w:rPr>
      </w:pPr>
    </w:p>
    <w:p w14:paraId="1E61516C" w14:textId="14F91E4E" w:rsidR="004414D6" w:rsidRDefault="004414D6" w:rsidP="00055E56">
      <w:pPr>
        <w:tabs>
          <w:tab w:val="left" w:pos="1882"/>
        </w:tabs>
        <w:spacing w:line="480" w:lineRule="auto"/>
        <w:jc w:val="both"/>
        <w:rPr>
          <w:rFonts w:cs="Times New Roman"/>
        </w:rPr>
      </w:pPr>
    </w:p>
    <w:p w14:paraId="340C56ED" w14:textId="586F8B9A" w:rsidR="00F221D2" w:rsidRDefault="00F221D2" w:rsidP="00055E56">
      <w:pPr>
        <w:tabs>
          <w:tab w:val="left" w:pos="1882"/>
        </w:tabs>
        <w:spacing w:line="480" w:lineRule="auto"/>
        <w:jc w:val="both"/>
        <w:rPr>
          <w:rFonts w:cs="Times New Roman"/>
        </w:rPr>
      </w:pPr>
    </w:p>
    <w:p w14:paraId="4A4B740D" w14:textId="4BB00025" w:rsidR="00F221D2" w:rsidRDefault="00F221D2" w:rsidP="00055E56">
      <w:pPr>
        <w:tabs>
          <w:tab w:val="left" w:pos="1882"/>
        </w:tabs>
        <w:spacing w:line="480" w:lineRule="auto"/>
        <w:jc w:val="both"/>
        <w:rPr>
          <w:rFonts w:cs="Times New Roman"/>
        </w:rPr>
      </w:pPr>
    </w:p>
    <w:p w14:paraId="3A027B16" w14:textId="77777777" w:rsidR="00F221D2" w:rsidRDefault="00F221D2" w:rsidP="00055E56">
      <w:pPr>
        <w:tabs>
          <w:tab w:val="left" w:pos="1882"/>
        </w:tabs>
        <w:spacing w:line="480" w:lineRule="auto"/>
        <w:jc w:val="both"/>
        <w:rPr>
          <w:rFonts w:cs="Times New Roman"/>
        </w:rPr>
      </w:pPr>
    </w:p>
    <w:p w14:paraId="0839ECF5" w14:textId="0E5AAC8F" w:rsidR="00CE7780" w:rsidRPr="00F221D2" w:rsidRDefault="00CE7780" w:rsidP="00F221D2">
      <w:pPr>
        <w:pStyle w:val="ListParagraph"/>
        <w:numPr>
          <w:ilvl w:val="0"/>
          <w:numId w:val="1"/>
        </w:numPr>
        <w:tabs>
          <w:tab w:val="left" w:pos="1882"/>
        </w:tabs>
        <w:spacing w:line="480" w:lineRule="auto"/>
        <w:jc w:val="both"/>
        <w:rPr>
          <w:rFonts w:cs="Times New Roman"/>
          <w:b/>
          <w:bCs/>
        </w:rPr>
      </w:pPr>
      <w:r w:rsidRPr="00F221D2">
        <w:rPr>
          <w:rFonts w:cs="Times New Roman"/>
          <w:b/>
          <w:bCs/>
        </w:rPr>
        <w:lastRenderedPageBreak/>
        <w:t>Relationship between temperature and optical basicity</w:t>
      </w:r>
    </w:p>
    <w:p w14:paraId="4E70642C" w14:textId="77777777" w:rsidR="00CE7780" w:rsidRDefault="00236B60" w:rsidP="004414D6">
      <w:pPr>
        <w:spacing w:line="480" w:lineRule="auto"/>
        <w:jc w:val="both"/>
      </w:pPr>
      <w:r>
        <w:rPr>
          <w:noProof/>
        </w:rPr>
        <w:drawing>
          <wp:anchor distT="0" distB="0" distL="114300" distR="114300" simplePos="0" relativeHeight="251688960" behindDoc="0" locked="0" layoutInCell="1" allowOverlap="1" wp14:anchorId="53C7C139" wp14:editId="22F781E6">
            <wp:simplePos x="0" y="0"/>
            <wp:positionH relativeFrom="margin">
              <wp:posOffset>1483598</wp:posOffset>
            </wp:positionH>
            <wp:positionV relativeFrom="paragraph">
              <wp:posOffset>1253976</wp:posOffset>
            </wp:positionV>
            <wp:extent cx="2853696" cy="2638811"/>
            <wp:effectExtent l="0" t="0" r="3810" b="0"/>
            <wp:wrapTopAndBottom/>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3696" cy="2638811"/>
                    </a:xfrm>
                    <a:prstGeom prst="rect">
                      <a:avLst/>
                    </a:prstGeom>
                  </pic:spPr>
                </pic:pic>
              </a:graphicData>
            </a:graphic>
            <wp14:sizeRelH relativeFrom="page">
              <wp14:pctWidth>0</wp14:pctWidth>
            </wp14:sizeRelH>
            <wp14:sizeRelV relativeFrom="page">
              <wp14:pctHeight>0</wp14:pctHeight>
            </wp14:sizeRelV>
          </wp:anchor>
        </w:drawing>
      </w:r>
      <w:r w:rsidR="00CE7780">
        <w:t xml:space="preserve">In melts, temperature and optical basicity would </w:t>
      </w:r>
      <w:r w:rsidR="00C26CEF">
        <w:t xml:space="preserve">be expected to co-vary, since more evolved arc melts generally have lower optical basicity (e.g. Tang et al. 2018). To establish a general relationship, a theoretical optical basicity was calculated (Duffy 1993) for experimental melts appropriate for arc magmas in the shallow crust (Marxer and Ulmer 2019). </w:t>
      </w:r>
    </w:p>
    <w:p w14:paraId="4282707C" w14:textId="5B64CCB9" w:rsidR="00236B60" w:rsidRPr="00CE7780" w:rsidRDefault="00236B60" w:rsidP="004414D6">
      <w:pPr>
        <w:spacing w:line="480" w:lineRule="auto"/>
        <w:jc w:val="both"/>
      </w:pPr>
      <w:r w:rsidRPr="002A1DE7">
        <w:rPr>
          <w:b/>
          <w:bCs/>
        </w:rPr>
        <w:t>Figure S6:</w:t>
      </w:r>
      <w:r>
        <w:t xml:space="preserve"> Empirical relationship between theoretical optical basicity (Duffey 1993) and melt temperature based on the experiments of Marxer and Ulmer (2019). Regression is fit based on only experimental runs that are within the temperature range appropriate to this model (less than </w:t>
      </w:r>
      <w:r w:rsidR="002A1DE7">
        <w:t>890</w:t>
      </w:r>
      <w:r w:rsidR="002A1DE7">
        <w:rPr>
          <w:rFonts w:cs="Times New Roman"/>
        </w:rPr>
        <w:t>°</w:t>
      </w:r>
      <w:r w:rsidR="002A1DE7">
        <w:t>C).</w:t>
      </w:r>
    </w:p>
    <w:p w14:paraId="082F4E2D" w14:textId="5D75BD9B" w:rsidR="000D068E" w:rsidRPr="001066D6" w:rsidRDefault="0077765A" w:rsidP="001066D6">
      <w:pPr>
        <w:pStyle w:val="ListParagraph"/>
        <w:numPr>
          <w:ilvl w:val="0"/>
          <w:numId w:val="1"/>
        </w:numPr>
        <w:spacing w:line="480" w:lineRule="auto"/>
        <w:jc w:val="both"/>
        <w:rPr>
          <w:b/>
          <w:bCs/>
        </w:rPr>
      </w:pPr>
      <w:r w:rsidRPr="001066D6">
        <w:rPr>
          <w:b/>
          <w:bCs/>
        </w:rPr>
        <w:t>The effect of other parameters on zircon Eu/Eu*</w:t>
      </w:r>
    </w:p>
    <w:p w14:paraId="73A4A9A5" w14:textId="4072EB21" w:rsidR="0077765A" w:rsidRPr="00CE7780" w:rsidRDefault="00CE7780" w:rsidP="004414D6">
      <w:pPr>
        <w:spacing w:line="480" w:lineRule="auto"/>
        <w:ind w:firstLine="720"/>
        <w:jc w:val="both"/>
      </w:pPr>
      <w:r>
        <w:t xml:space="preserve">Our model indicates that there is a strong relationship between melt Eu/Eu* and zircon Eu/Eu*. However, there are other variables that can influence zircon Eu/Eu*, </w:t>
      </w:r>
      <w:r w:rsidR="0077765A">
        <w:t xml:space="preserve">which can be isolated in the model in order to interrogate the magnitude of their influence on natural zircon Eu/Eu*. </w:t>
      </w:r>
      <w:r>
        <w:t xml:space="preserve">The model was re-run four times (for temperature, melt Eu/Eu*, </w:t>
      </w:r>
      <w:r>
        <w:rPr>
          <w:i/>
          <w:iCs/>
        </w:rPr>
        <w:t>f</w:t>
      </w:r>
      <w:r>
        <w:t>O</w:t>
      </w:r>
      <w:r>
        <w:rPr>
          <w:vertAlign w:val="subscript"/>
        </w:rPr>
        <w:t>2</w:t>
      </w:r>
      <w:r>
        <w:t xml:space="preserve"> and optical basicity) where the investigated variable was fully varied and all other variables kept fixed at their mean value (Fig. S</w:t>
      </w:r>
      <w:r w:rsidR="0088243E">
        <w:t>7, Table S10</w:t>
      </w:r>
      <w:r>
        <w:t>).</w:t>
      </w:r>
    </w:p>
    <w:p w14:paraId="64390240" w14:textId="3CA152A7" w:rsidR="001066D6" w:rsidRDefault="00912114" w:rsidP="00912114">
      <w:pPr>
        <w:spacing w:line="480" w:lineRule="auto"/>
        <w:jc w:val="center"/>
        <w:rPr>
          <w:i/>
          <w:iCs/>
        </w:rPr>
      </w:pPr>
      <w:bookmarkStart w:id="1" w:name="_Hlk56775060"/>
      <w:r>
        <w:rPr>
          <w:i/>
          <w:iCs/>
          <w:noProof/>
        </w:rPr>
        <w:lastRenderedPageBreak/>
        <w:drawing>
          <wp:inline distT="0" distB="0" distL="0" distR="0" wp14:anchorId="15F94D48" wp14:editId="0950DCA7">
            <wp:extent cx="3536950" cy="3536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37448" cy="3537448"/>
                    </a:xfrm>
                    <a:prstGeom prst="rect">
                      <a:avLst/>
                    </a:prstGeom>
                  </pic:spPr>
                </pic:pic>
              </a:graphicData>
            </a:graphic>
          </wp:inline>
        </w:drawing>
      </w:r>
    </w:p>
    <w:p w14:paraId="13ECB167" w14:textId="1EC98C22" w:rsidR="00912114" w:rsidRDefault="00912114" w:rsidP="001C0898">
      <w:pPr>
        <w:spacing w:line="480" w:lineRule="auto"/>
        <w:jc w:val="both"/>
      </w:pPr>
      <w:r w:rsidRPr="00CE7780">
        <w:rPr>
          <w:b/>
          <w:bCs/>
        </w:rPr>
        <w:t>Figure S</w:t>
      </w:r>
      <w:r w:rsidR="00966DAF">
        <w:rPr>
          <w:b/>
          <w:bCs/>
        </w:rPr>
        <w:t>7</w:t>
      </w:r>
      <w:r w:rsidRPr="00CE7780">
        <w:rPr>
          <w:b/>
          <w:bCs/>
        </w:rPr>
        <w:t>.</w:t>
      </w:r>
      <w:r>
        <w:t xml:space="preserve"> Runs of the model where the effects of (A) Temperature</w:t>
      </w:r>
      <w:r w:rsidR="00407105">
        <w:t xml:space="preserve"> (700-890</w:t>
      </w:r>
      <w:r w:rsidR="00407105">
        <w:rPr>
          <w:rFonts w:cs="Times New Roman"/>
        </w:rPr>
        <w:t>°</w:t>
      </w:r>
      <w:r w:rsidR="00407105">
        <w:t>C)</w:t>
      </w:r>
      <w:r>
        <w:t xml:space="preserve">, (B) Melt Eu/Eu* </w:t>
      </w:r>
      <w:r w:rsidR="00407105">
        <w:t>(0.13-0.</w:t>
      </w:r>
      <w:r w:rsidR="00FB5BF2">
        <w:t>70</w:t>
      </w:r>
      <w:r w:rsidR="00407105">
        <w:t xml:space="preserve">) </w:t>
      </w:r>
      <w:r>
        <w:t xml:space="preserve">(C) </w:t>
      </w:r>
      <w:r>
        <w:rPr>
          <w:i/>
          <w:iCs/>
        </w:rPr>
        <w:t>f</w:t>
      </w:r>
      <w:r>
        <w:t>O</w:t>
      </w:r>
      <w:r>
        <w:rPr>
          <w:vertAlign w:val="subscript"/>
        </w:rPr>
        <w:t>2</w:t>
      </w:r>
      <w:r w:rsidR="008A2E90">
        <w:rPr>
          <w:vertAlign w:val="subscript"/>
        </w:rPr>
        <w:t xml:space="preserve"> </w:t>
      </w:r>
      <w:r w:rsidR="00407105">
        <w:t xml:space="preserve">(FMQ-FMQ+3) </w:t>
      </w:r>
      <w:r w:rsidR="008A2E90">
        <w:t>and (D) optical basicity</w:t>
      </w:r>
      <w:r w:rsidR="00407105">
        <w:t xml:space="preserve"> (0.54-0.60)</w:t>
      </w:r>
      <w:r>
        <w:t xml:space="preserve"> are isolated illustrating their effect on zircon Eu/Eu*. In each model, all other parameters are kept fixed at a mean value.</w:t>
      </w:r>
    </w:p>
    <w:tbl>
      <w:tblPr>
        <w:tblStyle w:val="TableGrid"/>
        <w:tblW w:w="0" w:type="auto"/>
        <w:jc w:val="center"/>
        <w:tblLook w:val="04A0" w:firstRow="1" w:lastRow="0" w:firstColumn="1" w:lastColumn="0" w:noHBand="0" w:noVBand="1"/>
      </w:tblPr>
      <w:tblGrid>
        <w:gridCol w:w="2254"/>
        <w:gridCol w:w="2254"/>
        <w:gridCol w:w="2254"/>
        <w:gridCol w:w="2254"/>
      </w:tblGrid>
      <w:tr w:rsidR="00FB5BF2" w14:paraId="45A79CA7" w14:textId="77777777" w:rsidTr="0088243E">
        <w:trPr>
          <w:jc w:val="center"/>
        </w:trPr>
        <w:tc>
          <w:tcPr>
            <w:tcW w:w="9016" w:type="dxa"/>
            <w:gridSpan w:val="4"/>
            <w:tcBorders>
              <w:top w:val="single" w:sz="4" w:space="0" w:color="FFFFFF" w:themeColor="background1"/>
              <w:left w:val="single" w:sz="4" w:space="0" w:color="FFFFFF" w:themeColor="background1"/>
              <w:right w:val="single" w:sz="4" w:space="0" w:color="FFFFFF" w:themeColor="background1"/>
            </w:tcBorders>
          </w:tcPr>
          <w:p w14:paraId="309B01FA" w14:textId="0B01B10F" w:rsidR="00FB5BF2" w:rsidRPr="00FB5BF2" w:rsidRDefault="0088243E" w:rsidP="0088243E">
            <w:pPr>
              <w:jc w:val="center"/>
              <w:rPr>
                <w:b/>
                <w:bCs/>
              </w:rPr>
            </w:pPr>
            <w:r>
              <w:rPr>
                <w:b/>
                <w:bCs/>
              </w:rPr>
              <w:t>Table S10: Parameter ranges used for each run in the sensitivity analysis shown in Fig. S7 and on Fig. 11.</w:t>
            </w:r>
          </w:p>
        </w:tc>
      </w:tr>
      <w:tr w:rsidR="00FB5BF2" w14:paraId="4050396D" w14:textId="77777777" w:rsidTr="00FB5BF2">
        <w:trPr>
          <w:jc w:val="center"/>
        </w:trPr>
        <w:tc>
          <w:tcPr>
            <w:tcW w:w="2254" w:type="dxa"/>
          </w:tcPr>
          <w:p w14:paraId="1AA3D401" w14:textId="1A72D6B1" w:rsidR="00FB5BF2" w:rsidRPr="00FB5BF2" w:rsidRDefault="00FB5BF2" w:rsidP="00FB5BF2">
            <w:pPr>
              <w:spacing w:line="480" w:lineRule="auto"/>
              <w:jc w:val="center"/>
              <w:rPr>
                <w:b/>
                <w:bCs/>
              </w:rPr>
            </w:pPr>
            <w:r w:rsidRPr="00FB5BF2">
              <w:rPr>
                <w:b/>
                <w:bCs/>
              </w:rPr>
              <w:t>Parameter</w:t>
            </w:r>
          </w:p>
        </w:tc>
        <w:tc>
          <w:tcPr>
            <w:tcW w:w="2254" w:type="dxa"/>
          </w:tcPr>
          <w:p w14:paraId="1A08E3FC" w14:textId="4C7325F9" w:rsidR="00FB5BF2" w:rsidRPr="00FB5BF2" w:rsidRDefault="00FB5BF2" w:rsidP="00FB5BF2">
            <w:pPr>
              <w:spacing w:line="480" w:lineRule="auto"/>
              <w:jc w:val="center"/>
              <w:rPr>
                <w:b/>
                <w:bCs/>
              </w:rPr>
            </w:pPr>
            <w:r w:rsidRPr="00FB5BF2">
              <w:rPr>
                <w:b/>
                <w:bCs/>
              </w:rPr>
              <w:t>Min</w:t>
            </w:r>
          </w:p>
        </w:tc>
        <w:tc>
          <w:tcPr>
            <w:tcW w:w="2254" w:type="dxa"/>
          </w:tcPr>
          <w:p w14:paraId="621F082C" w14:textId="385398CB" w:rsidR="00FB5BF2" w:rsidRPr="00FB5BF2" w:rsidRDefault="00FB5BF2" w:rsidP="00FB5BF2">
            <w:pPr>
              <w:spacing w:line="480" w:lineRule="auto"/>
              <w:jc w:val="center"/>
              <w:rPr>
                <w:b/>
                <w:bCs/>
              </w:rPr>
            </w:pPr>
            <w:r w:rsidRPr="00FB5BF2">
              <w:rPr>
                <w:b/>
                <w:bCs/>
              </w:rPr>
              <w:t>Max</w:t>
            </w:r>
          </w:p>
        </w:tc>
        <w:tc>
          <w:tcPr>
            <w:tcW w:w="2254" w:type="dxa"/>
          </w:tcPr>
          <w:p w14:paraId="5B8960B7" w14:textId="09C55730" w:rsidR="00FB5BF2" w:rsidRPr="00FB5BF2" w:rsidRDefault="00FB5BF2" w:rsidP="00FB5BF2">
            <w:pPr>
              <w:spacing w:line="480" w:lineRule="auto"/>
              <w:jc w:val="center"/>
              <w:rPr>
                <w:b/>
                <w:bCs/>
              </w:rPr>
            </w:pPr>
            <w:r w:rsidRPr="00FB5BF2">
              <w:rPr>
                <w:b/>
                <w:bCs/>
              </w:rPr>
              <w:t>Source</w:t>
            </w:r>
          </w:p>
        </w:tc>
      </w:tr>
      <w:tr w:rsidR="00FB5BF2" w14:paraId="3F4C4C36" w14:textId="77777777" w:rsidTr="007B5366">
        <w:trPr>
          <w:jc w:val="center"/>
        </w:trPr>
        <w:tc>
          <w:tcPr>
            <w:tcW w:w="2254" w:type="dxa"/>
            <w:vAlign w:val="center"/>
          </w:tcPr>
          <w:p w14:paraId="60B7E87B" w14:textId="28C08CEB" w:rsidR="00FB5BF2" w:rsidRDefault="00FB5BF2" w:rsidP="00FB5BF2">
            <w:pPr>
              <w:pStyle w:val="NoSpacing"/>
              <w:jc w:val="center"/>
            </w:pPr>
            <w:r w:rsidRPr="00B917A0">
              <w:t>Temperature</w:t>
            </w:r>
          </w:p>
        </w:tc>
        <w:tc>
          <w:tcPr>
            <w:tcW w:w="2254" w:type="dxa"/>
            <w:vAlign w:val="center"/>
          </w:tcPr>
          <w:p w14:paraId="0A5EA761" w14:textId="7DEAD59B" w:rsidR="00FB5BF2" w:rsidRDefault="00FB5BF2" w:rsidP="00FB5BF2">
            <w:pPr>
              <w:pStyle w:val="NoSpacing"/>
              <w:jc w:val="center"/>
            </w:pPr>
            <w:r w:rsidRPr="00B917A0">
              <w:t>700℃</w:t>
            </w:r>
          </w:p>
        </w:tc>
        <w:tc>
          <w:tcPr>
            <w:tcW w:w="2254" w:type="dxa"/>
            <w:vAlign w:val="center"/>
          </w:tcPr>
          <w:p w14:paraId="6C47EEE8" w14:textId="35118B07" w:rsidR="00FB5BF2" w:rsidRDefault="00FB5BF2" w:rsidP="00FB5BF2">
            <w:pPr>
              <w:pStyle w:val="NoSpacing"/>
              <w:jc w:val="center"/>
            </w:pPr>
            <w:r>
              <w:t>890</w:t>
            </w:r>
            <w:r w:rsidRPr="00B917A0">
              <w:t>℃</w:t>
            </w:r>
          </w:p>
        </w:tc>
        <w:tc>
          <w:tcPr>
            <w:tcW w:w="2254" w:type="dxa"/>
            <w:vAlign w:val="center"/>
          </w:tcPr>
          <w:p w14:paraId="1EA51CBD" w14:textId="7D0F5EC9" w:rsidR="00FB5BF2" w:rsidRDefault="00FB5BF2" w:rsidP="00FB5BF2">
            <w:pPr>
              <w:pStyle w:val="NoSpacing"/>
              <w:jc w:val="center"/>
            </w:pPr>
            <w:r w:rsidRPr="00B917A0">
              <w:t>Zircon saturation temperatures and pMELTS</w:t>
            </w:r>
          </w:p>
        </w:tc>
      </w:tr>
      <w:tr w:rsidR="00FB5BF2" w14:paraId="3BCB70BD" w14:textId="77777777" w:rsidTr="007B5366">
        <w:trPr>
          <w:jc w:val="center"/>
        </w:trPr>
        <w:tc>
          <w:tcPr>
            <w:tcW w:w="2254" w:type="dxa"/>
            <w:vAlign w:val="center"/>
          </w:tcPr>
          <w:p w14:paraId="6D148D61" w14:textId="51B43DA7" w:rsidR="00FB5BF2" w:rsidRDefault="00FB5BF2" w:rsidP="00FB5BF2">
            <w:pPr>
              <w:pStyle w:val="NoSpacing"/>
              <w:jc w:val="center"/>
            </w:pPr>
            <w:r w:rsidRPr="00B917A0">
              <w:t>Optical Basicity</w:t>
            </w:r>
          </w:p>
        </w:tc>
        <w:tc>
          <w:tcPr>
            <w:tcW w:w="2254" w:type="dxa"/>
            <w:vAlign w:val="center"/>
          </w:tcPr>
          <w:p w14:paraId="4880B34E" w14:textId="0AAE1A98" w:rsidR="00FB5BF2" w:rsidRDefault="00FB5BF2" w:rsidP="00FB5BF2">
            <w:pPr>
              <w:pStyle w:val="NoSpacing"/>
              <w:jc w:val="center"/>
            </w:pPr>
            <w:r>
              <w:t>0.54</w:t>
            </w:r>
          </w:p>
        </w:tc>
        <w:tc>
          <w:tcPr>
            <w:tcW w:w="2254" w:type="dxa"/>
            <w:vAlign w:val="center"/>
          </w:tcPr>
          <w:p w14:paraId="0C6B94ED" w14:textId="543EF469" w:rsidR="00FB5BF2" w:rsidRDefault="00FB5BF2" w:rsidP="00FB5BF2">
            <w:pPr>
              <w:pStyle w:val="NoSpacing"/>
              <w:jc w:val="center"/>
            </w:pPr>
            <w:r>
              <w:t>0.60</w:t>
            </w:r>
          </w:p>
        </w:tc>
        <w:tc>
          <w:tcPr>
            <w:tcW w:w="2254" w:type="dxa"/>
            <w:vAlign w:val="center"/>
          </w:tcPr>
          <w:p w14:paraId="163CF68E" w14:textId="48E8189B" w:rsidR="00FB5BF2" w:rsidRDefault="00FB5BF2" w:rsidP="00FB5BF2">
            <w:pPr>
              <w:pStyle w:val="NoSpacing"/>
              <w:jc w:val="center"/>
            </w:pPr>
            <w:r>
              <w:t>Experiments from Marxer and Ulmer (2019); Duffey (1993)</w:t>
            </w:r>
          </w:p>
        </w:tc>
      </w:tr>
      <w:tr w:rsidR="00FB5BF2" w14:paraId="051FBF42" w14:textId="77777777" w:rsidTr="007B5366">
        <w:trPr>
          <w:jc w:val="center"/>
        </w:trPr>
        <w:tc>
          <w:tcPr>
            <w:tcW w:w="2254" w:type="dxa"/>
            <w:vAlign w:val="center"/>
          </w:tcPr>
          <w:p w14:paraId="06B0E39F" w14:textId="0B04CE8D" w:rsidR="00FB5BF2" w:rsidRDefault="00FB5BF2" w:rsidP="00FB5BF2">
            <w:pPr>
              <w:pStyle w:val="NoSpacing"/>
              <w:jc w:val="center"/>
            </w:pPr>
            <w:r>
              <w:t>Eu/Eu*</w:t>
            </w:r>
            <w:r>
              <w:rPr>
                <w:vertAlign w:val="subscript"/>
              </w:rPr>
              <w:t>melt</w:t>
            </w:r>
          </w:p>
        </w:tc>
        <w:tc>
          <w:tcPr>
            <w:tcW w:w="2254" w:type="dxa"/>
            <w:vAlign w:val="center"/>
          </w:tcPr>
          <w:p w14:paraId="4B18FFE3" w14:textId="38899003" w:rsidR="00FB5BF2" w:rsidRDefault="00FB5BF2" w:rsidP="00FB5BF2">
            <w:pPr>
              <w:pStyle w:val="NoSpacing"/>
              <w:jc w:val="center"/>
            </w:pPr>
            <w:r>
              <w:t>0.13 (5</w:t>
            </w:r>
            <w:r w:rsidRPr="00FB5BF2">
              <w:rPr>
                <w:vertAlign w:val="superscript"/>
              </w:rPr>
              <w:t>th</w:t>
            </w:r>
            <w:r>
              <w:t xml:space="preserve"> percentile of modelled melt Eu/Eu* for Yarabamba monzonite)</w:t>
            </w:r>
          </w:p>
        </w:tc>
        <w:tc>
          <w:tcPr>
            <w:tcW w:w="2254" w:type="dxa"/>
            <w:vAlign w:val="center"/>
          </w:tcPr>
          <w:p w14:paraId="191D78FD" w14:textId="45D1F551" w:rsidR="00FB5BF2" w:rsidRDefault="00FB5BF2" w:rsidP="00FB5BF2">
            <w:pPr>
              <w:pStyle w:val="NoSpacing"/>
              <w:jc w:val="center"/>
            </w:pPr>
            <w:r>
              <w:t>0.70 (95</w:t>
            </w:r>
            <w:r w:rsidRPr="00FB5BF2">
              <w:rPr>
                <w:vertAlign w:val="superscript"/>
              </w:rPr>
              <w:t>th</w:t>
            </w:r>
            <w:r>
              <w:t xml:space="preserve"> percentile of modelled melt Eu/Eu* for Quellaveco porphyry)</w:t>
            </w:r>
          </w:p>
        </w:tc>
        <w:tc>
          <w:tcPr>
            <w:tcW w:w="2254" w:type="dxa"/>
            <w:vAlign w:val="center"/>
          </w:tcPr>
          <w:p w14:paraId="1AB74D5E" w14:textId="3C5FF934" w:rsidR="00FB5BF2" w:rsidRPr="00FB5BF2" w:rsidRDefault="00FB5BF2" w:rsidP="00FB5BF2">
            <w:pPr>
              <w:pStyle w:val="NoSpacing"/>
              <w:jc w:val="center"/>
            </w:pPr>
            <w:r>
              <w:t>Modelled Eu/Eu*</w:t>
            </w:r>
            <w:r>
              <w:rPr>
                <w:vertAlign w:val="subscript"/>
              </w:rPr>
              <w:t>melt</w:t>
            </w:r>
            <w:r>
              <w:t xml:space="preserve"> for all rocks in this study.</w:t>
            </w:r>
          </w:p>
        </w:tc>
      </w:tr>
      <w:tr w:rsidR="00FB5BF2" w14:paraId="1D76E058" w14:textId="77777777" w:rsidTr="007B5366">
        <w:trPr>
          <w:jc w:val="center"/>
        </w:trPr>
        <w:tc>
          <w:tcPr>
            <w:tcW w:w="2254" w:type="dxa"/>
            <w:vAlign w:val="center"/>
          </w:tcPr>
          <w:p w14:paraId="2DF8EB9E" w14:textId="5C1C158A" w:rsidR="00FB5BF2" w:rsidRDefault="00FB5BF2" w:rsidP="00FB5BF2">
            <w:pPr>
              <w:pStyle w:val="NoSpacing"/>
              <w:jc w:val="center"/>
            </w:pPr>
            <w:r>
              <w:t>Oxygen fugacity (</w:t>
            </w:r>
            <w:r>
              <w:rPr>
                <w:i/>
                <w:iCs/>
              </w:rPr>
              <w:t>f</w:t>
            </w:r>
            <w:r>
              <w:t>O</w:t>
            </w:r>
            <w:r>
              <w:rPr>
                <w:vertAlign w:val="subscript"/>
              </w:rPr>
              <w:t>2</w:t>
            </w:r>
            <w:r>
              <w:t>)</w:t>
            </w:r>
          </w:p>
        </w:tc>
        <w:tc>
          <w:tcPr>
            <w:tcW w:w="2254" w:type="dxa"/>
            <w:vAlign w:val="center"/>
          </w:tcPr>
          <w:p w14:paraId="4173DF6B" w14:textId="3C733017" w:rsidR="00FB5BF2" w:rsidRDefault="00FB5BF2" w:rsidP="00FB5BF2">
            <w:pPr>
              <w:pStyle w:val="NoSpacing"/>
              <w:jc w:val="center"/>
            </w:pPr>
            <w:r>
              <w:t>FMQ</w:t>
            </w:r>
          </w:p>
        </w:tc>
        <w:tc>
          <w:tcPr>
            <w:tcW w:w="2254" w:type="dxa"/>
            <w:vAlign w:val="center"/>
          </w:tcPr>
          <w:p w14:paraId="154EEF9B" w14:textId="2A08BDD8" w:rsidR="00FB5BF2" w:rsidRDefault="00FB5BF2" w:rsidP="00FB5BF2">
            <w:pPr>
              <w:pStyle w:val="NoSpacing"/>
              <w:jc w:val="center"/>
            </w:pPr>
            <w:r>
              <w:t>FMQ+3</w:t>
            </w:r>
          </w:p>
        </w:tc>
        <w:tc>
          <w:tcPr>
            <w:tcW w:w="2254" w:type="dxa"/>
            <w:vAlign w:val="center"/>
          </w:tcPr>
          <w:p w14:paraId="104AB7B9" w14:textId="2C67D8FE" w:rsidR="00FB5BF2" w:rsidRDefault="00FB5BF2" w:rsidP="00FB5BF2">
            <w:pPr>
              <w:pStyle w:val="NoSpacing"/>
              <w:jc w:val="center"/>
            </w:pPr>
            <w:r>
              <w:t>Carmichael (1991)</w:t>
            </w:r>
          </w:p>
        </w:tc>
      </w:tr>
    </w:tbl>
    <w:p w14:paraId="736B6734" w14:textId="77777777" w:rsidR="00FB5BF2" w:rsidRPr="00912114" w:rsidRDefault="00FB5BF2" w:rsidP="001C0898">
      <w:pPr>
        <w:spacing w:line="480" w:lineRule="auto"/>
        <w:jc w:val="both"/>
      </w:pPr>
    </w:p>
    <w:bookmarkEnd w:id="1"/>
    <w:p w14:paraId="1BC46709" w14:textId="2F2DFE95" w:rsidR="00FF4258" w:rsidRDefault="00717A27" w:rsidP="004414D6">
      <w:pPr>
        <w:spacing w:line="480" w:lineRule="auto"/>
        <w:ind w:firstLine="720"/>
        <w:jc w:val="both"/>
      </w:pPr>
      <w:r>
        <w:t xml:space="preserve">On a log </w:t>
      </w:r>
      <w:r>
        <w:rPr>
          <w:i/>
          <w:iCs/>
        </w:rPr>
        <w:t>f</w:t>
      </w:r>
      <w:r>
        <w:t>O</w:t>
      </w:r>
      <w:r>
        <w:rPr>
          <w:vertAlign w:val="subscript"/>
        </w:rPr>
        <w:t>2</w:t>
      </w:r>
      <w:r>
        <w:t xml:space="preserve"> vs temperature graph, the slope of the FMQ redox buffer curve and Fe</w:t>
      </w:r>
      <w:r>
        <w:rPr>
          <w:vertAlign w:val="superscript"/>
        </w:rPr>
        <w:t>2+</w:t>
      </w:r>
      <w:r>
        <w:t>/Fe</w:t>
      </w:r>
      <w:r>
        <w:rPr>
          <w:vertAlign w:val="superscript"/>
        </w:rPr>
        <w:t>3+</w:t>
      </w:r>
      <w:r>
        <w:t xml:space="preserve"> contours are steeper than the contours of Eu</w:t>
      </w:r>
      <w:r>
        <w:rPr>
          <w:vertAlign w:val="superscript"/>
        </w:rPr>
        <w:t>2+</w:t>
      </w:r>
      <w:r>
        <w:t>/Eu</w:t>
      </w:r>
      <w:r>
        <w:rPr>
          <w:vertAlign w:val="superscript"/>
        </w:rPr>
        <w:t>3+</w:t>
      </w:r>
      <w:r>
        <w:t xml:space="preserve"> (Wilke and Behrens 1999), so increasing </w:t>
      </w:r>
      <w:r w:rsidR="00536297">
        <w:t xml:space="preserve">temperature would cause a decrease in </w:t>
      </w:r>
      <w:r w:rsidR="00536297">
        <w:rPr>
          <w:rFonts w:cs="Times New Roman"/>
        </w:rPr>
        <w:t>(Eu</w:t>
      </w:r>
      <w:r w:rsidR="00536297">
        <w:rPr>
          <w:rFonts w:cs="Times New Roman"/>
          <w:vertAlign w:val="superscript"/>
        </w:rPr>
        <w:t>2+</w:t>
      </w:r>
      <w:r w:rsidR="00536297">
        <w:rPr>
          <w:rFonts w:cs="Times New Roman"/>
        </w:rPr>
        <w:t>/Eu</w:t>
      </w:r>
      <w:r w:rsidR="00536297">
        <w:rPr>
          <w:rFonts w:cs="Times New Roman"/>
          <w:vertAlign w:val="superscript"/>
        </w:rPr>
        <w:t>3+</w:t>
      </w:r>
      <w:r w:rsidR="00536297">
        <w:rPr>
          <w:rFonts w:cs="Times New Roman"/>
        </w:rPr>
        <w:t>)</w:t>
      </w:r>
      <w:r w:rsidR="00536297" w:rsidRPr="00536297">
        <w:rPr>
          <w:rFonts w:cs="Times New Roman"/>
          <w:vertAlign w:val="subscript"/>
        </w:rPr>
        <w:t>melt</w:t>
      </w:r>
      <w:r w:rsidR="00536297">
        <w:rPr>
          <w:rFonts w:cs="Times New Roman"/>
        </w:rPr>
        <w:t xml:space="preserve"> </w:t>
      </w:r>
      <w:r w:rsidR="00536297" w:rsidRPr="00536297">
        <w:rPr>
          <w:rFonts w:cs="Times New Roman"/>
        </w:rPr>
        <w:t>and</w:t>
      </w:r>
      <w:r w:rsidR="00536297">
        <w:rPr>
          <w:rFonts w:cs="Times New Roman"/>
        </w:rPr>
        <w:t xml:space="preserve"> therefore more Eu would substitute into </w:t>
      </w:r>
      <w:r w:rsidR="00536297">
        <w:rPr>
          <w:rFonts w:cs="Times New Roman"/>
        </w:rPr>
        <w:lastRenderedPageBreak/>
        <w:t xml:space="preserve">zircon. </w:t>
      </w:r>
      <w:r w:rsidR="00536297">
        <w:t xml:space="preserve"> </w:t>
      </w:r>
      <w:r>
        <w:t>Thermal dilation of the crystal lattice has a large effect on increasing D</w:t>
      </w:r>
      <w:r>
        <w:rPr>
          <w:vertAlign w:val="subscript"/>
        </w:rPr>
        <w:t>(zircon/melt)</w:t>
      </w:r>
      <w:r>
        <w:t xml:space="preserve"> for large misfit ions such as Eu</w:t>
      </w:r>
      <w:r>
        <w:rPr>
          <w:vertAlign w:val="superscript"/>
        </w:rPr>
        <w:t>3+</w:t>
      </w:r>
      <w:r>
        <w:t xml:space="preserve"> (Loucks et al. 2018)</w:t>
      </w:r>
      <w:r w:rsidR="002A1DE7">
        <w:t>, meaning that more Eu can substitute into the lattice has low temperature.</w:t>
      </w:r>
      <w:r>
        <w:t xml:space="preserve"> </w:t>
      </w:r>
      <w:r w:rsidR="004F4167">
        <w:t xml:space="preserve">Running both models whilst keeping </w:t>
      </w:r>
      <w:r w:rsidR="002A1DE7">
        <w:t>other parameters</w:t>
      </w:r>
      <w:r w:rsidR="004F4167">
        <w:t xml:space="preserve"> fixed and assessing the effect of temperature on zircon Eu/Eu* shows negligible effect</w:t>
      </w:r>
      <w:r w:rsidR="006714E5">
        <w:t xml:space="preserve"> (Fig. </w:t>
      </w:r>
      <w:r w:rsidR="002A1DE7">
        <w:t>S6A</w:t>
      </w:r>
      <w:r w:rsidR="006714E5">
        <w:t>)</w:t>
      </w:r>
      <w:r w:rsidR="004F4167">
        <w:t>. This is because</w:t>
      </w:r>
      <w:r w:rsidR="004554F4">
        <w:t xml:space="preserve"> decreasing temperature does not strongly influence the Eu valence state in the melt because </w:t>
      </w:r>
      <w:r w:rsidR="002A1DE7">
        <w:t>lower</w:t>
      </w:r>
      <w:r w:rsidR="004F4167">
        <w:t xml:space="preserve"> temperature is coupled with a </w:t>
      </w:r>
      <w:r w:rsidR="002A1DE7">
        <w:t>lower</w:t>
      </w:r>
      <w:r w:rsidR="004F4167">
        <w:t xml:space="preserve"> optical basicity (as expected during melt evolution), and </w:t>
      </w:r>
      <w:r w:rsidR="006714E5">
        <w:t xml:space="preserve">these inversely influence the Eu valence of the melt (Equation S5). </w:t>
      </w:r>
      <w:r w:rsidR="004554F4">
        <w:t xml:space="preserve">Furthermore, Sm and Gd would have a similar misfit into the zircon structure and would similarly substitute more into the lattice at lower temperatures, thus temperature would do little to modify Eu concentrations in zircon relative to Sm and Gd. This lack of temperature dependence on zircon Eu/Eu* is consistent with experimental studies that synthesised zircons under a range of temperatures </w:t>
      </w:r>
      <w:r w:rsidR="00F221D2">
        <w:t xml:space="preserve">and found no temperature control on zircon Eu/Eu* </w:t>
      </w:r>
      <w:r w:rsidR="004554F4">
        <w:t>(</w:t>
      </w:r>
      <w:r w:rsidR="009D4A29">
        <w:t>Trail et al. 2012</w:t>
      </w:r>
      <w:r w:rsidR="00966DAF">
        <w:t>).</w:t>
      </w:r>
    </w:p>
    <w:p w14:paraId="7A728F92" w14:textId="77777777" w:rsidR="003345AD" w:rsidRPr="003345AD" w:rsidRDefault="003345AD" w:rsidP="003345AD">
      <w:pPr>
        <w:spacing w:line="480" w:lineRule="auto"/>
        <w:jc w:val="both"/>
        <w:rPr>
          <w:b/>
          <w:bCs/>
        </w:rPr>
      </w:pPr>
    </w:p>
    <w:sectPr w:rsidR="003345AD" w:rsidRPr="00334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9735E2"/>
    <w:multiLevelType w:val="hybridMultilevel"/>
    <w:tmpl w:val="03CCEBFA"/>
    <w:lvl w:ilvl="0" w:tplc="6082B568">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7A0"/>
    <w:rsid w:val="00055E56"/>
    <w:rsid w:val="00082853"/>
    <w:rsid w:val="00094CC3"/>
    <w:rsid w:val="000A6DAC"/>
    <w:rsid w:val="000D068E"/>
    <w:rsid w:val="000D0AF8"/>
    <w:rsid w:val="00105F9B"/>
    <w:rsid w:val="001066D6"/>
    <w:rsid w:val="001616EF"/>
    <w:rsid w:val="00193E15"/>
    <w:rsid w:val="001B15C6"/>
    <w:rsid w:val="001B16D8"/>
    <w:rsid w:val="001C0898"/>
    <w:rsid w:val="001F1960"/>
    <w:rsid w:val="00236B60"/>
    <w:rsid w:val="002414DB"/>
    <w:rsid w:val="0026473E"/>
    <w:rsid w:val="002873BB"/>
    <w:rsid w:val="002A1DE7"/>
    <w:rsid w:val="002A3585"/>
    <w:rsid w:val="002D14D5"/>
    <w:rsid w:val="002F613B"/>
    <w:rsid w:val="003235D5"/>
    <w:rsid w:val="003345AD"/>
    <w:rsid w:val="00347749"/>
    <w:rsid w:val="003616F4"/>
    <w:rsid w:val="00365675"/>
    <w:rsid w:val="003A1B64"/>
    <w:rsid w:val="003A6273"/>
    <w:rsid w:val="003B60FF"/>
    <w:rsid w:val="003C5EA1"/>
    <w:rsid w:val="003F081B"/>
    <w:rsid w:val="003F1510"/>
    <w:rsid w:val="003F41F1"/>
    <w:rsid w:val="00401C06"/>
    <w:rsid w:val="00407105"/>
    <w:rsid w:val="00410C95"/>
    <w:rsid w:val="00431935"/>
    <w:rsid w:val="0043769C"/>
    <w:rsid w:val="004414D6"/>
    <w:rsid w:val="004450E3"/>
    <w:rsid w:val="004554F4"/>
    <w:rsid w:val="004564C3"/>
    <w:rsid w:val="004E439F"/>
    <w:rsid w:val="004F4167"/>
    <w:rsid w:val="00527F6C"/>
    <w:rsid w:val="00536297"/>
    <w:rsid w:val="00536B4D"/>
    <w:rsid w:val="005469CD"/>
    <w:rsid w:val="005646AE"/>
    <w:rsid w:val="005D6741"/>
    <w:rsid w:val="00605753"/>
    <w:rsid w:val="00670A53"/>
    <w:rsid w:val="006714E5"/>
    <w:rsid w:val="00686A62"/>
    <w:rsid w:val="006F3503"/>
    <w:rsid w:val="007142B3"/>
    <w:rsid w:val="00717A27"/>
    <w:rsid w:val="00755CD4"/>
    <w:rsid w:val="0077516A"/>
    <w:rsid w:val="00776DF3"/>
    <w:rsid w:val="0077765A"/>
    <w:rsid w:val="00797AD3"/>
    <w:rsid w:val="007F053E"/>
    <w:rsid w:val="0088243E"/>
    <w:rsid w:val="008A229B"/>
    <w:rsid w:val="008A2E90"/>
    <w:rsid w:val="009021C6"/>
    <w:rsid w:val="0091070B"/>
    <w:rsid w:val="00912114"/>
    <w:rsid w:val="00916CC3"/>
    <w:rsid w:val="00965410"/>
    <w:rsid w:val="00966DAF"/>
    <w:rsid w:val="00974BF7"/>
    <w:rsid w:val="009A13A6"/>
    <w:rsid w:val="009D4A29"/>
    <w:rsid w:val="00A12CFD"/>
    <w:rsid w:val="00A32A98"/>
    <w:rsid w:val="00A54A24"/>
    <w:rsid w:val="00A80E18"/>
    <w:rsid w:val="00A96766"/>
    <w:rsid w:val="00AA6275"/>
    <w:rsid w:val="00B675AB"/>
    <w:rsid w:val="00B77675"/>
    <w:rsid w:val="00B917A0"/>
    <w:rsid w:val="00BB404B"/>
    <w:rsid w:val="00BC3228"/>
    <w:rsid w:val="00BC5368"/>
    <w:rsid w:val="00C07E58"/>
    <w:rsid w:val="00C26CEF"/>
    <w:rsid w:val="00C7139F"/>
    <w:rsid w:val="00C72451"/>
    <w:rsid w:val="00C96685"/>
    <w:rsid w:val="00CE217E"/>
    <w:rsid w:val="00CE7780"/>
    <w:rsid w:val="00CF107D"/>
    <w:rsid w:val="00CF5BCA"/>
    <w:rsid w:val="00D112DE"/>
    <w:rsid w:val="00D51A00"/>
    <w:rsid w:val="00D75455"/>
    <w:rsid w:val="00D93563"/>
    <w:rsid w:val="00DA5DA4"/>
    <w:rsid w:val="00DF1476"/>
    <w:rsid w:val="00DF2B17"/>
    <w:rsid w:val="00E333B8"/>
    <w:rsid w:val="00E8273E"/>
    <w:rsid w:val="00EA1ABC"/>
    <w:rsid w:val="00EA369C"/>
    <w:rsid w:val="00EA4F27"/>
    <w:rsid w:val="00EB028A"/>
    <w:rsid w:val="00EC5164"/>
    <w:rsid w:val="00EF1930"/>
    <w:rsid w:val="00F221D2"/>
    <w:rsid w:val="00F517BC"/>
    <w:rsid w:val="00F83FBB"/>
    <w:rsid w:val="00FB5BF2"/>
    <w:rsid w:val="00FE56AF"/>
    <w:rsid w:val="00FF4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12E0"/>
  <w15:chartTrackingRefBased/>
  <w15:docId w15:val="{943D8566-1F7E-4055-9E04-6866FE54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69C"/>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B404B"/>
    <w:rPr>
      <w:color w:val="808080"/>
    </w:rPr>
  </w:style>
  <w:style w:type="paragraph" w:styleId="Caption">
    <w:name w:val="caption"/>
    <w:basedOn w:val="Normal"/>
    <w:next w:val="Normal"/>
    <w:uiPriority w:val="35"/>
    <w:unhideWhenUsed/>
    <w:qFormat/>
    <w:rsid w:val="00347749"/>
    <w:pPr>
      <w:spacing w:after="200" w:line="240" w:lineRule="auto"/>
    </w:pPr>
    <w:rPr>
      <w:bCs/>
      <w:sz w:val="12"/>
      <w:szCs w:val="18"/>
    </w:rPr>
  </w:style>
  <w:style w:type="character" w:styleId="Hyperlink">
    <w:name w:val="Hyperlink"/>
    <w:basedOn w:val="DefaultParagraphFont"/>
    <w:uiPriority w:val="99"/>
    <w:semiHidden/>
    <w:unhideWhenUsed/>
    <w:rsid w:val="00C7139F"/>
    <w:rPr>
      <w:color w:val="0000FF"/>
      <w:u w:val="single"/>
    </w:rPr>
  </w:style>
  <w:style w:type="paragraph" w:styleId="BalloonText">
    <w:name w:val="Balloon Text"/>
    <w:basedOn w:val="Normal"/>
    <w:link w:val="BalloonTextChar"/>
    <w:uiPriority w:val="99"/>
    <w:semiHidden/>
    <w:unhideWhenUsed/>
    <w:rsid w:val="000D0A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AF8"/>
    <w:rPr>
      <w:rFonts w:ascii="Segoe UI" w:hAnsi="Segoe UI" w:cs="Segoe UI"/>
      <w:sz w:val="18"/>
      <w:szCs w:val="18"/>
    </w:rPr>
  </w:style>
  <w:style w:type="paragraph" w:styleId="ListParagraph">
    <w:name w:val="List Paragraph"/>
    <w:basedOn w:val="Normal"/>
    <w:uiPriority w:val="34"/>
    <w:qFormat/>
    <w:rsid w:val="0043769C"/>
    <w:pPr>
      <w:ind w:left="720"/>
      <w:contextualSpacing/>
    </w:pPr>
  </w:style>
  <w:style w:type="paragraph" w:styleId="NormalWeb">
    <w:name w:val="Normal (Web)"/>
    <w:basedOn w:val="Normal"/>
    <w:uiPriority w:val="99"/>
    <w:semiHidden/>
    <w:unhideWhenUsed/>
    <w:rsid w:val="001B15C6"/>
    <w:pPr>
      <w:spacing w:before="100" w:beforeAutospacing="1" w:after="100" w:afterAutospacing="1" w:line="240" w:lineRule="auto"/>
    </w:pPr>
    <w:rPr>
      <w:rFonts w:eastAsia="Times New Roman" w:cs="Times New Roman"/>
      <w:sz w:val="24"/>
      <w:szCs w:val="24"/>
      <w:lang w:eastAsia="en-GB"/>
    </w:rPr>
  </w:style>
  <w:style w:type="paragraph" w:styleId="NoSpacing">
    <w:name w:val="No Spacing"/>
    <w:uiPriority w:val="1"/>
    <w:qFormat/>
    <w:rsid w:val="00CE7780"/>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351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C10E2-B6F6-4DD2-AB20-0EDE6BE3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15</Pages>
  <Words>2108</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The Natural History Museum</Company>
  <LinksUpToDate>false</LinksUpToDate>
  <CharactersWithSpaces>14100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Chetan Nathwani</dc:creator>
  <cp:keywords/>
  <dc:description/>
  <cp:lastModifiedBy>Chetan Nathwani</cp:lastModifiedBy>
  <cp:revision>22</cp:revision>
  <cp:lastPrinted>2020-08-12T14:53:00Z</cp:lastPrinted>
  <dcterms:created xsi:type="dcterms:W3CDTF">2020-11-10T10:51:00Z</dcterms:created>
  <dcterms:modified xsi:type="dcterms:W3CDTF">2020-12-03T19:41:00Z</dcterms:modified>
</cp:coreProperties>
</file>