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68C" w:rsidRDefault="00AC468C" w:rsidP="00AC468C">
      <w:pPr>
        <w:pStyle w:val="1CTMP"/>
      </w:pPr>
      <w:bookmarkStart w:id="0" w:name="_GoBack"/>
      <w:r w:rsidRPr="00AC468C">
        <w:t>Electronic supplementary material</w:t>
      </w:r>
      <w:r>
        <w:t xml:space="preserve"> to</w:t>
      </w:r>
    </w:p>
    <w:p w:rsidR="00AC468C" w:rsidRDefault="00AC468C" w:rsidP="00AC468C">
      <w:pPr>
        <w:pStyle w:val="1CTMP"/>
      </w:pPr>
      <w:r>
        <w:t>COH</w:t>
      </w:r>
      <w:r w:rsidRPr="00376E4D">
        <w:rPr>
          <w:lang w:val="en-GB"/>
        </w:rPr>
        <w:t>-</w:t>
      </w:r>
      <w:r w:rsidRPr="004C072D">
        <w:t xml:space="preserve">fluid </w:t>
      </w:r>
      <w:r>
        <w:t>induced</w:t>
      </w:r>
      <w:r w:rsidRPr="004C072D">
        <w:t xml:space="preserve"> </w:t>
      </w:r>
      <w:proofErr w:type="spellStart"/>
      <w:r>
        <w:t>metasomatism</w:t>
      </w:r>
      <w:proofErr w:type="spellEnd"/>
      <w:r w:rsidRPr="004C072D">
        <w:t xml:space="preserve"> of </w:t>
      </w:r>
      <w:r>
        <w:t xml:space="preserve">peridotites in the </w:t>
      </w:r>
      <w:proofErr w:type="spellStart"/>
      <w:r>
        <w:t>forearc</w:t>
      </w:r>
      <w:proofErr w:type="spellEnd"/>
      <w:r>
        <w:t xml:space="preserve"> mantle</w:t>
      </w:r>
    </w:p>
    <w:p w:rsidR="00AC468C" w:rsidRPr="00AC468C" w:rsidRDefault="00AC468C" w:rsidP="00AC468C">
      <w:pPr>
        <w:pStyle w:val="1CTMP"/>
      </w:pPr>
      <w:proofErr w:type="gramStart"/>
      <w:r>
        <w:t>by</w:t>
      </w:r>
      <w:proofErr w:type="gramEnd"/>
      <w:r>
        <w:t xml:space="preserve"> M. J. </w:t>
      </w:r>
      <w:proofErr w:type="spellStart"/>
      <w:r w:rsidRPr="00E227A3">
        <w:rPr>
          <w:rFonts w:cs="Times New Roman"/>
          <w:lang w:val="en-US"/>
        </w:rPr>
        <w:t>Sieber</w:t>
      </w:r>
      <w:proofErr w:type="spellEnd"/>
      <w:r w:rsidRPr="00E227A3">
        <w:rPr>
          <w:rFonts w:cs="Times New Roman"/>
          <w:lang w:val="en-US"/>
        </w:rPr>
        <w:t xml:space="preserve">, </w:t>
      </w:r>
      <w:r>
        <w:rPr>
          <w:rFonts w:cs="Times New Roman"/>
          <w:lang w:val="en-US"/>
        </w:rPr>
        <w:t xml:space="preserve">G. M. </w:t>
      </w:r>
      <w:proofErr w:type="spellStart"/>
      <w:r w:rsidRPr="00E227A3">
        <w:rPr>
          <w:rFonts w:cs="Times New Roman"/>
          <w:lang w:val="en-US"/>
        </w:rPr>
        <w:t>Yaxley</w:t>
      </w:r>
      <w:proofErr w:type="spellEnd"/>
      <w:r>
        <w:rPr>
          <w:rFonts w:cs="Times New Roman"/>
          <w:vertAlign w:val="superscript"/>
          <w:lang w:val="en-US"/>
        </w:rPr>
        <w:t xml:space="preserve"> </w:t>
      </w:r>
      <w:r>
        <w:rPr>
          <w:rFonts w:cs="Times New Roman"/>
          <w:lang w:val="en-US"/>
        </w:rPr>
        <w:t xml:space="preserve">and J. </w:t>
      </w:r>
      <w:r w:rsidRPr="00E227A3">
        <w:rPr>
          <w:rFonts w:cs="Times New Roman"/>
          <w:lang w:val="en-US"/>
        </w:rPr>
        <w:t>Hermann</w:t>
      </w:r>
    </w:p>
    <w:p w:rsidR="00AC468C" w:rsidRPr="00AC468C" w:rsidRDefault="00AC468C" w:rsidP="00AC468C">
      <w:pPr>
        <w:pStyle w:val="1CTMP"/>
        <w:rPr>
          <w:lang w:val="en-US"/>
        </w:rPr>
      </w:pPr>
    </w:p>
    <w:p w:rsidR="00AC468C" w:rsidRPr="00C43408" w:rsidRDefault="00AC468C" w:rsidP="00AC468C">
      <w:pPr>
        <w:pStyle w:val="2CTMP"/>
      </w:pPr>
      <w:r>
        <w:t>Experimental Set-Up</w:t>
      </w:r>
    </w:p>
    <w:p w:rsidR="00AC468C" w:rsidRDefault="00AC468C" w:rsidP="00AC468C">
      <w:pPr>
        <w:pStyle w:val="BodyTextThesis"/>
      </w:pPr>
      <w:r>
        <w:t>The experimental Set-Up is shown in Figure S1.</w:t>
      </w:r>
    </w:p>
    <w:p w:rsidR="00AC468C" w:rsidRPr="00D14F17" w:rsidRDefault="00AC468C" w:rsidP="00AC468C">
      <w:pPr>
        <w:pStyle w:val="Caption"/>
        <w:rPr>
          <w:rFonts w:cs="Times New Roman"/>
          <w:noProof/>
          <w:lang w:eastAsia="en-AU"/>
        </w:rPr>
      </w:pPr>
      <w:r>
        <w:rPr>
          <w:rStyle w:val="Caption2"/>
          <w:rFonts w:cs="Times New Roman"/>
        </w:rPr>
        <w:t>Figure S1</w:t>
      </w:r>
    </w:p>
    <w:p w:rsidR="00AC468C" w:rsidRPr="00C43408" w:rsidRDefault="00AC468C" w:rsidP="00AC468C">
      <w:pPr>
        <w:pStyle w:val="2CTMP"/>
      </w:pPr>
      <w:r w:rsidRPr="00A17923">
        <w:t>Analytical Methods</w:t>
      </w:r>
    </w:p>
    <w:p w:rsidR="00AC468C" w:rsidRPr="00065D99" w:rsidRDefault="00AC468C" w:rsidP="00AC468C">
      <w:pPr>
        <w:pStyle w:val="3CTMP"/>
      </w:pPr>
      <w:bookmarkStart w:id="1" w:name="_Toc498325668"/>
      <w:bookmarkStart w:id="2" w:name="_Toc515103465"/>
      <w:bookmarkStart w:id="3" w:name="_Toc475608982"/>
      <w:r w:rsidRPr="00065D99">
        <w:t>Gas Chromatography – Thermal Conductivity Detector (GC</w:t>
      </w:r>
      <w:r w:rsidRPr="00065D99">
        <w:noBreakHyphen/>
        <w:t>TCD)</w:t>
      </w:r>
      <w:bookmarkEnd w:id="1"/>
      <w:bookmarkEnd w:id="2"/>
    </w:p>
    <w:p w:rsidR="00AC468C" w:rsidRPr="00FE699B" w:rsidRDefault="00AC468C" w:rsidP="00AC468C">
      <w:pPr>
        <w:pStyle w:val="BodyTextThesis"/>
      </w:pPr>
      <w:r>
        <w:t>The volatile compositions of the quenched experimental fluid of run 42 with respect to</w:t>
      </w:r>
      <w:r w:rsidRPr="00A70319">
        <w:t xml:space="preserve"> CO</w:t>
      </w:r>
      <w:r w:rsidRPr="00A70319">
        <w:rPr>
          <w:vertAlign w:val="subscript"/>
        </w:rPr>
        <w:t>2</w:t>
      </w:r>
      <w:r>
        <w:t xml:space="preserve">, </w:t>
      </w:r>
      <w:r w:rsidRPr="00A70319">
        <w:t>H</w:t>
      </w:r>
      <w:r w:rsidRPr="00A70319">
        <w:rPr>
          <w:vertAlign w:val="subscript"/>
        </w:rPr>
        <w:t>2</w:t>
      </w:r>
      <w:r w:rsidRPr="00A70319">
        <w:t>O</w:t>
      </w:r>
      <w:r>
        <w:t xml:space="preserve"> and alkanes (from methane to hexane) were quantified</w:t>
      </w:r>
      <w:r w:rsidRPr="002A5A45">
        <w:t xml:space="preserve"> </w:t>
      </w:r>
      <w:r>
        <w:t>using</w:t>
      </w:r>
      <w:r w:rsidRPr="00A70319">
        <w:t xml:space="preserve"> </w:t>
      </w:r>
      <w:r>
        <w:t>GC</w:t>
      </w:r>
      <w:r>
        <w:noBreakHyphen/>
        <w:t>TCD at the Research School of Earth Science (RSES) at the Australian National University (ANU)</w:t>
      </w:r>
      <w:r w:rsidRPr="00A70319">
        <w:t xml:space="preserve">. </w:t>
      </w:r>
      <w:r>
        <w:t xml:space="preserve">A </w:t>
      </w:r>
      <w:r w:rsidRPr="00FE699B">
        <w:t>sample</w:t>
      </w:r>
      <w:r w:rsidRPr="00FE699B">
        <w:noBreakHyphen/>
        <w:t>inlet system</w:t>
      </w:r>
      <w:r>
        <w:t xml:space="preserve"> allows the capsules recovered from piston cylinder experiments to be heated and pierced under vacuum. The released fluid was </w:t>
      </w:r>
      <w:proofErr w:type="spellStart"/>
      <w:r>
        <w:t>analysed</w:t>
      </w:r>
      <w:proofErr w:type="spellEnd"/>
      <w:r>
        <w:t xml:space="preserve"> with an </w:t>
      </w:r>
      <w:r w:rsidRPr="00FE699B">
        <w:t>Agilent Technologies 6850 gas chromatograph equipped with a HP</w:t>
      </w:r>
      <w:r w:rsidRPr="00FE699B">
        <w:noBreakHyphen/>
        <w:t>PLOT/Q column and a thermal conductivity detector</w:t>
      </w:r>
      <w:r>
        <w:t>.</w:t>
      </w:r>
      <w:r w:rsidRPr="00FE699B">
        <w:t xml:space="preserve"> </w:t>
      </w:r>
      <w:r w:rsidRPr="0054574E">
        <w:t xml:space="preserve">The GC settings </w:t>
      </w:r>
      <w:r>
        <w:t>were</w:t>
      </w:r>
      <w:r w:rsidRPr="0054574E">
        <w:t xml:space="preserve"> optimized to separate and satisfactorily resolve CO/air, CH</w:t>
      </w:r>
      <w:r w:rsidRPr="0054574E">
        <w:rPr>
          <w:vertAlign w:val="subscript"/>
        </w:rPr>
        <w:t>4</w:t>
      </w:r>
      <w:r w:rsidRPr="0054574E">
        <w:t>, CO</w:t>
      </w:r>
      <w:r w:rsidRPr="0054574E">
        <w:rPr>
          <w:vertAlign w:val="subscript"/>
        </w:rPr>
        <w:t>2</w:t>
      </w:r>
      <w:r>
        <w:t xml:space="preserve">, </w:t>
      </w:r>
      <w:r w:rsidRPr="0054574E">
        <w:t>H</w:t>
      </w:r>
      <w:r w:rsidRPr="0054574E">
        <w:rPr>
          <w:vertAlign w:val="subscript"/>
        </w:rPr>
        <w:t>2</w:t>
      </w:r>
      <w:r w:rsidRPr="0054574E">
        <w:t xml:space="preserve">O and </w:t>
      </w:r>
      <w:r>
        <w:t>alkanes. The method, settings, standard calibration and error propagation are described in</w:t>
      </w:r>
      <w:r>
        <w:rPr>
          <w:noProof/>
        </w:rPr>
        <w:t xml:space="preserve"> </w:t>
      </w:r>
      <w:r w:rsidR="00FD780D">
        <w:rPr>
          <w:noProof/>
        </w:rPr>
        <w:fldChar w:fldCharType="begin"/>
      </w:r>
      <w:r>
        <w:rPr>
          <w:noProof/>
        </w:rPr>
        <w:instrText xml:space="preserve"> ADDIN EN.CITE &lt;EndNote&gt;&lt;Cite AuthorYear="1"&gt;&lt;Author&gt;Sieber&lt;/Author&gt;&lt;Year&gt;2018&lt;/Year&gt;&lt;RecNum&gt;349&lt;/RecNum&gt;&lt;DisplayText&gt;Sieber et al. (2018)&lt;/DisplayText&gt;&lt;record&gt;&lt;rec-number&gt;349&lt;/rec-number&gt;&lt;foreign-keys&gt;&lt;key app="EN" db-id="zz5rt5dwu9rezneaaw05x59y5fxssfftf22p" timestamp="1521018690" guid="0707597c-9a7e-4048-b66f-4ce2afdb1693"&gt;349&lt;/key&gt;&lt;/foreign-keys&gt;&lt;ref-type name="Journal Article"&gt;17&lt;/ref-type&gt;&lt;contributors&gt;&lt;authors&gt;&lt;author&gt;Sieber, M.J.&lt;/author&gt;&lt;author&gt;Hermann, J.&lt;/author&gt;&lt;author&gt;Yaxley, G.M.&lt;/author&gt;&lt;/authors&gt;&lt;/contributors&gt;&lt;titles&gt;&lt;title&gt;An experimental investigation of C-O-H fluid-driven carbonation of serpentinites under forearc conditions&lt;/title&gt;&lt;secondary-title&gt;Earth and Planetary Science Letters&lt;/secondary-title&gt;&lt;/titles&gt;&lt;periodical&gt;&lt;full-title&gt;Earth and Planetary Science Letters&lt;/full-title&gt;&lt;/periodical&gt;&lt;pages&gt;177-188&lt;/pages&gt;&lt;volume&gt;496&lt;/volume&gt;&lt;dates&gt;&lt;year&gt;2018&lt;/year&gt;&lt;/dates&gt;&lt;urls&gt;&lt;/urls&gt;&lt;electronic-resource-num&gt;https://doi.org/10.1016/j.epsl.2018.05.027&lt;/electronic-resource-num&gt;&lt;/record&gt;&lt;/Cite&gt;&lt;/EndNote&gt;</w:instrText>
      </w:r>
      <w:r w:rsidR="00FD780D">
        <w:rPr>
          <w:noProof/>
        </w:rPr>
        <w:fldChar w:fldCharType="separate"/>
      </w:r>
      <w:r>
        <w:rPr>
          <w:noProof/>
        </w:rPr>
        <w:t>Sieber et al. (2018)</w:t>
      </w:r>
      <w:r w:rsidR="00FD780D">
        <w:rPr>
          <w:noProof/>
        </w:rPr>
        <w:fldChar w:fldCharType="end"/>
      </w:r>
      <w:r w:rsidRPr="00FE699B">
        <w:t xml:space="preserve">. </w:t>
      </w:r>
    </w:p>
    <w:p w:rsidR="00AC468C" w:rsidRPr="003622C8" w:rsidRDefault="00AC468C" w:rsidP="00AC468C">
      <w:pPr>
        <w:pStyle w:val="3CTMP"/>
      </w:pPr>
      <w:bookmarkStart w:id="4" w:name="_Toc498325669"/>
      <w:bookmarkStart w:id="5" w:name="_Toc515103466"/>
      <w:r>
        <w:t>3D - h</w:t>
      </w:r>
      <w:r w:rsidRPr="003622C8">
        <w:t>igh resolution X-</w:t>
      </w:r>
      <w:r>
        <w:t>ray c</w:t>
      </w:r>
      <w:r w:rsidRPr="003622C8">
        <w:t xml:space="preserve">omputer </w:t>
      </w:r>
      <w:r>
        <w:t>t</w:t>
      </w:r>
      <w:r w:rsidRPr="003622C8">
        <w:t>omography</w:t>
      </w:r>
      <w:bookmarkEnd w:id="4"/>
      <w:bookmarkEnd w:id="5"/>
      <w:r>
        <w:t xml:space="preserve"> (3D</w:t>
      </w:r>
      <w:r>
        <w:noBreakHyphen/>
        <w:t>µ</w:t>
      </w:r>
      <w:r>
        <w:noBreakHyphen/>
        <w:t>CT)</w:t>
      </w:r>
    </w:p>
    <w:p w:rsidR="00AC468C" w:rsidRDefault="00AC468C" w:rsidP="00AC468C">
      <w:pPr>
        <w:pStyle w:val="BodyTextThesis"/>
      </w:pPr>
      <w:r w:rsidRPr="003622C8">
        <w:t>3D</w:t>
      </w:r>
      <w:r>
        <w:t>,</w:t>
      </w:r>
      <w:r w:rsidRPr="003622C8">
        <w:t xml:space="preserve"> high</w:t>
      </w:r>
      <w:r>
        <w:noBreakHyphen/>
        <w:t>resolution, X</w:t>
      </w:r>
      <w:r>
        <w:noBreakHyphen/>
        <w:t xml:space="preserve">ray </w:t>
      </w:r>
      <w:r w:rsidRPr="003622C8">
        <w:t xml:space="preserve">computed tomography </w:t>
      </w:r>
      <w:r>
        <w:t>(3D</w:t>
      </w:r>
      <w:r>
        <w:noBreakHyphen/>
        <w:t>µ</w:t>
      </w:r>
      <w:r>
        <w:noBreakHyphen/>
        <w:t>CT) was performed for three dimensional visualization of textures, veins and pore spaces and to quantify phase abundances. The rock-core, recovered from run 42, was scanned with a helical CT (‘ANU4’) at the ‘National Laboratory for X</w:t>
      </w:r>
      <w:r>
        <w:noBreakHyphen/>
        <w:t>ray Micro Computed Tomography’ based at the ANU providing a special resolution of 2.</w:t>
      </w:r>
      <w:r w:rsidRPr="00751D9F">
        <w:t>3 µm</w:t>
      </w:r>
      <w:r>
        <w:t xml:space="preserve"> (in x, y and z</w:t>
      </w:r>
      <w:r>
        <w:noBreakHyphen/>
        <w:t xml:space="preserve">direction) </w:t>
      </w:r>
      <w:r w:rsidR="00FD780D">
        <w:fldChar w:fldCharType="begin"/>
      </w:r>
      <w:r>
        <w:instrText xml:space="preserve"> ADDIN EN.CITE &lt;EndNote&gt;&lt;Cite&gt;&lt;Author&gt;Latham&lt;/Author&gt;&lt;Year&gt;2008&lt;/Year&gt;&lt;RecNum&gt;584&lt;/RecNum&gt;&lt;DisplayText&gt;(Latham et al. 2008; Myers et al. 2011)&lt;/DisplayText&gt;&lt;record&gt;&lt;rec-number&gt;584&lt;/rec-number&gt;&lt;foreign-keys&gt;&lt;key app="EN" db-id="zz5rt5dwu9rezneaaw05x59y5fxssfftf22p" timestamp="1543050689" guid="0a401d44-6df4-4521-b2cd-e1f502355818"&gt;584&lt;/key&gt;&lt;key app="ENWeb" db-id=""&gt;0&lt;/key&gt;&lt;/foreign-keys&gt;&lt;ref-type name="Journal Article"&gt;17&lt;/ref-type&gt;&lt;contributors&gt;&lt;authors&gt;&lt;author&gt;Latham, Shane Jamie&lt;/author&gt;&lt;author&gt;Varslot, Trond&lt;/author&gt;&lt;author&gt;Sheppard, Adrian&lt;/author&gt;&lt;/authors&gt;&lt;/contributors&gt;&lt;titles&gt;&lt;title&gt;Automated registration for augmenting micro-CT 3D images&lt;/title&gt;&lt;secondary-title&gt;ANZIAM&lt;/secondary-title&gt;&lt;/titles&gt;&lt;periodical&gt;&lt;full-title&gt;ANZIAM&lt;/full-title&gt;&lt;/periodical&gt;&lt;pages&gt;534-548&lt;/pages&gt;&lt;volume&gt;50&lt;/volume&gt;&lt;dates&gt;&lt;year&gt;2008&lt;/year&gt;&lt;/dates&gt;&lt;isbn&gt;1445-8810&lt;/isbn&gt;&lt;urls&gt;&lt;/urls&gt;&lt;electronic-resource-num&gt;https://doi.org/10.21914/anziamj.v50i0.1389&lt;/electronic-resource-num&gt;&lt;/record&gt;&lt;/Cite&gt;&lt;Cite&gt;&lt;Author&gt;Myers&lt;/Author&gt;&lt;Year&gt;2011&lt;/Year&gt;&lt;RecNum&gt;587&lt;/RecNum&gt;&lt;record&gt;&lt;rec-number&gt;587&lt;/rec-number&gt;&lt;foreign-keys&gt;&lt;key app="EN" db-id="zz5rt5dwu9rezneaaw05x59y5fxssfftf22p" timestamp="1543050693" guid="594ca106-dbcd-45d7-a129-70126201ec7e"&gt;587&lt;/key&gt;&lt;/foreign-keys&gt;&lt;ref-type name="Journal Article"&gt;17&lt;/ref-type&gt;&lt;contributors&gt;&lt;authors&gt;&lt;author&gt;Myers, Glenn R&lt;/author&gt;&lt;author&gt;Kingston, Andrew M&lt;/author&gt;&lt;author&gt;Varslot, Trond K&lt;/author&gt;&lt;author&gt;Sheppard, Adrian P %J Optics letters&lt;/author&gt;&lt;/authors&gt;&lt;/contributors&gt;&lt;titles&gt;&lt;title&gt;Extending reference scan drift correction to high-magnification high-cone-angle tomography&lt;/title&gt;&lt;secondary-title&gt;Optics letters&lt;/secondary-title&gt;&lt;/titles&gt;&lt;periodical&gt;&lt;full-title&gt;Optics letters&lt;/full-title&gt;&lt;/periodical&gt;&lt;pages&gt;4809-4811&lt;/pages&gt;&lt;volume&gt;36&lt;/volume&gt;&lt;number&gt;24&lt;/number&gt;&lt;dates&gt;&lt;year&gt;2011&lt;/year&gt;&lt;/dates&gt;&lt;isbn&gt;1539-4794&lt;/isbn&gt;&lt;urls&gt;&lt;/urls&gt;&lt;electronic-resource-num&gt;https://doi.org/10.1364/OL.36.004809&lt;/electronic-resource-num&gt;&lt;/record&gt;&lt;/Cite&gt;&lt;/EndNote&gt;</w:instrText>
      </w:r>
      <w:r w:rsidR="00FD780D">
        <w:fldChar w:fldCharType="separate"/>
      </w:r>
      <w:r>
        <w:rPr>
          <w:noProof/>
        </w:rPr>
        <w:t>(Latham et al. 2008; Myers et al. 2011)</w:t>
      </w:r>
      <w:r w:rsidR="00FD780D">
        <w:fldChar w:fldCharType="end"/>
      </w:r>
      <w:r>
        <w:t xml:space="preserve">. </w:t>
      </w:r>
      <w:r w:rsidRPr="003622C8">
        <w:t>Image processing o</w:t>
      </w:r>
      <w:r>
        <w:t>f the tomographic data was completed</w:t>
      </w:r>
      <w:r w:rsidRPr="003622C8">
        <w:t xml:space="preserve"> at the Department of Applied Mathematics</w:t>
      </w:r>
      <w:r>
        <w:t xml:space="preserve"> in the Research School of Physics and Engineering at the ANU using the software </w:t>
      </w:r>
      <w:r w:rsidRPr="003622C8">
        <w:t>Mango (</w:t>
      </w:r>
      <w:proofErr w:type="spellStart"/>
      <w:r w:rsidRPr="003622C8">
        <w:t>Madial</w:t>
      </w:r>
      <w:proofErr w:type="spellEnd"/>
      <w:r w:rsidRPr="003622C8">
        <w:t xml:space="preserve"> Axis and Network </w:t>
      </w:r>
      <w:proofErr w:type="spellStart"/>
      <w:r w:rsidRPr="003622C8">
        <w:t>GeneratiOn</w:t>
      </w:r>
      <w:proofErr w:type="spellEnd"/>
      <w:r w:rsidRPr="003622C8">
        <w:t>)</w:t>
      </w:r>
      <w:r>
        <w:t xml:space="preserve"> </w:t>
      </w:r>
      <w:r w:rsidR="00FD780D">
        <w:fldChar w:fldCharType="begin"/>
      </w:r>
      <w:r>
        <w:instrText xml:space="preserve"> ADDIN EN.CITE &lt;EndNote&gt;&lt;Cite&gt;&lt;Author&gt;Sheppard&lt;/Author&gt;&lt;Year&gt;2014&lt;/Year&gt;&lt;RecNum&gt;586&lt;/RecNum&gt;&lt;DisplayText&gt;(Sheppard et al. 2014)&lt;/DisplayText&gt;&lt;record&gt;&lt;rec-number&gt;586&lt;/rec-number&gt;&lt;foreign-keys&gt;&lt;key app="EN" db-id="zz5rt5dwu9rezneaaw05x59y5fxssfftf22p" timestamp="1543050693" guid="dd0f239b-0dd9-4343-9213-7eb238990a14"&gt;586&lt;/key&gt;&lt;/foreign-keys&gt;&lt;ref-type name="Journal Article"&gt;17&lt;/ref-type&gt;&lt;contributors&gt;&lt;authors&gt;&lt;author&gt;Sheppard, Adrian&lt;/author&gt;&lt;author&gt;Latham, Shane&lt;/author&gt;&lt;author&gt;Middleton, Jill&lt;/author&gt;&lt;author&gt;Kingston, Andrew&lt;/author&gt;&lt;author&gt;Myers, Glenn&lt;/author&gt;&lt;author&gt;Varslot, Trond&lt;/author&gt;&lt;author&gt;Fogden, Andrew&lt;/author&gt;&lt;author&gt;Sawkins, Tim&lt;/author&gt;&lt;author&gt;Cruikshank, Ron&lt;/author&gt;&lt;author&gt;Saadatfar, Mohammad&lt;/author&gt;&lt;author&gt;Francois, Nicolas&lt;/author&gt;&lt;author&gt;Arns, Christoph&lt;/author&gt;&lt;author&gt;Senden, Tim&lt;/author&gt;&lt;/authors&gt;&lt;/contributors&gt;&lt;titles&gt;&lt;title&gt;Techniques in helical scanning, dynamic imaging and image segmentation for improved quantitative analysis with X-ray micro-CT&lt;/title&gt;&lt;secondary-title&gt;Nuclear Instruments and Methods in Physics Research Section B: Beam Interactions with Materials and Atoms&lt;/secondary-title&gt;&lt;/titles&gt;&lt;periodical&gt;&lt;full-title&gt;Nuclear Instruments and Methods in Physics Research Section B: Beam Interactions with Materials and Atoms&lt;/full-title&gt;&lt;/periodical&gt;&lt;pages&gt;49-56&lt;/pages&gt;&lt;volume&gt;324&lt;/volume&gt;&lt;keywords&gt;&lt;keyword&gt;Dynamic tomography&lt;/keyword&gt;&lt;keyword&gt;Helical cone-beam tomography&lt;/keyword&gt;&lt;keyword&gt;Micro-computed tomography&lt;/keyword&gt;&lt;keyword&gt;Image registration&lt;/keyword&gt;&lt;keyword&gt;Image segmentation&lt;/keyword&gt;&lt;/keywords&gt;&lt;dates&gt;&lt;year&gt;2014&lt;/year&gt;&lt;pub-dates&gt;&lt;date&gt;2014/04/01/&lt;/date&gt;&lt;/pub-dates&gt;&lt;/dates&gt;&lt;isbn&gt;0168-583X&lt;/isbn&gt;&lt;urls&gt;&lt;related-urls&gt;&lt;url&gt;http://www.sciencedirect.com/science/article/pii/S0168583X14000457&lt;/url&gt;&lt;/related-urls&gt;&lt;/urls&gt;&lt;electronic-resource-num&gt;https://doi.org/10.1016/j.nimb.2013.08.072&lt;/electronic-resource-num&gt;&lt;/record&gt;&lt;/Cite&gt;&lt;/EndNote&gt;</w:instrText>
      </w:r>
      <w:r w:rsidR="00FD780D">
        <w:fldChar w:fldCharType="separate"/>
      </w:r>
      <w:r>
        <w:rPr>
          <w:noProof/>
        </w:rPr>
        <w:t>(Sheppard et al. 2014)</w:t>
      </w:r>
      <w:r w:rsidR="00FD780D">
        <w:fldChar w:fldCharType="end"/>
      </w:r>
      <w:r w:rsidRPr="003622C8">
        <w:t xml:space="preserve">. </w:t>
      </w:r>
      <w:r>
        <w:t>The main purpose of using Mango was to filter the raw CT</w:t>
      </w:r>
      <w:r>
        <w:noBreakHyphen/>
        <w:t>data into individual segments</w:t>
      </w:r>
      <w:r w:rsidRPr="00131D03">
        <w:t xml:space="preserve"> </w:t>
      </w:r>
      <w:r>
        <w:t>referring to either mineral phases or pore space (voids). Segmentation is based on the differences in contrast of the phases in the 3D</w:t>
      </w:r>
      <w:r>
        <w:noBreakHyphen/>
        <w:t xml:space="preserve">CT caused by different densities and allows quantification of phase abundances. Analytical details and the data processing are </w:t>
      </w:r>
      <w:r w:rsidRPr="003622C8">
        <w:t xml:space="preserve">described </w:t>
      </w:r>
      <w:r>
        <w:t xml:space="preserve">in </w:t>
      </w:r>
      <w:r w:rsidR="00FD780D">
        <w:fldChar w:fldCharType="begin"/>
      </w:r>
      <w:r>
        <w:instrText xml:space="preserve"> ADDIN EN.CITE &lt;EndNote&gt;&lt;Cite AuthorYear="1"&gt;&lt;Author&gt;Sieber&lt;/Author&gt;&lt;Year&gt;2020&lt;/Year&gt;&lt;RecNum&gt;660&lt;/RecNum&gt;&lt;DisplayText&gt;Sieber et al. (2020)&lt;/DisplayText&gt;&lt;record&gt;&lt;rec-number&gt;660&lt;/rec-number&gt;&lt;foreign-keys&gt;&lt;key app="EN" db-id="zz5rt5dwu9rezneaaw05x59y5fxssfftf22p" timestamp="1549349191" guid="8df33432-410a-4104-8467-22c6e8ceb9d8"&gt;660&lt;/key&gt;&lt;/foreign-keys&gt;&lt;ref-type name="Journal Article"&gt;17&lt;/ref-type&gt;&lt;contributors&gt;&lt;authors&gt;&lt;author&gt;Sieber, M.J.&lt;/author&gt;&lt;author&gt;Yaxley, G&lt;/author&gt;&lt;author&gt;Hermann, J&lt;/author&gt;&lt;/authors&gt;&lt;/contributors&gt;&lt;titles&gt;&lt;title&gt;Investigation of fluid driven carbonation of a hydrated, forearc mantle wedge using serpentinite cores in high pressure experiments&lt;/title&gt;&lt;secondary-title&gt;Journal of Petrology&lt;/secondary-title&gt;&lt;/titles&gt;&lt;periodical&gt;&lt;full-title&gt;Journal of Petrology&lt;/full-title&gt;&lt;/periodical&gt;&lt;volume&gt;61&lt;/volume&gt;&lt;number&gt;3&lt;/number&gt;&lt;dates&gt;&lt;year&gt;2020&lt;/year&gt;&lt;/dates&gt;&lt;urls&gt;&lt;/urls&gt;&lt;electronic-resource-num&gt;https://doi.org/10.1093/petrology/egaa035&lt;/electronic-resource-num&gt;&lt;/record&gt;&lt;/Cite&gt;&lt;/EndNote&gt;</w:instrText>
      </w:r>
      <w:r w:rsidR="00FD780D">
        <w:fldChar w:fldCharType="separate"/>
      </w:r>
      <w:r>
        <w:rPr>
          <w:noProof/>
        </w:rPr>
        <w:t>Sieber et al. (2020)</w:t>
      </w:r>
      <w:r w:rsidR="00FD780D">
        <w:fldChar w:fldCharType="end"/>
      </w:r>
      <w:r w:rsidRPr="003622C8">
        <w:t>. After</w:t>
      </w:r>
      <w:r>
        <w:t xml:space="preserve"> segmentation</w:t>
      </w:r>
      <w:r w:rsidRPr="003622C8">
        <w:t>, the software package Drishti was used fo</w:t>
      </w:r>
      <w:r>
        <w:t xml:space="preserve">r visualization </w:t>
      </w:r>
      <w:r w:rsidR="00FD780D">
        <w:fldChar w:fldCharType="begin"/>
      </w:r>
      <w:r>
        <w:instrText xml:space="preserve"> ADDIN EN.CITE &lt;EndNote&gt;&lt;Cite&gt;&lt;Author&gt;Limaye&lt;/Author&gt;&lt;Year&gt;2012&lt;/Year&gt;&lt;RecNum&gt;583&lt;/RecNum&gt;&lt;DisplayText&gt;(Limaye 2012)&lt;/DisplayText&gt;&lt;record&gt;&lt;rec-number&gt;583&lt;/rec-number&gt;&lt;foreign-keys&gt;&lt;key app="EN" db-id="zz5rt5dwu9rezneaaw05x59y5fxssfftf22p" timestamp="1543050677" guid="2a580668-05b8-4f35-82e5-d490754bf895"&gt;583&lt;/key&gt;&lt;/foreign-keys&gt;&lt;ref-type name="Conference Proceedings"&gt;10&lt;/ref-type&gt;&lt;contributors&gt;&lt;authors&gt;&lt;author&gt;Limaye, Ajay&lt;/author&gt;&lt;/authors&gt;&lt;/contributors&gt;&lt;titles&gt;&lt;title&gt;Drishti: a volume exploration and presentation tool&lt;/title&gt;&lt;secondary-title&gt;Developments in X-Ray Tomography VIII&lt;/secondary-title&gt;&lt;/titles&gt;&lt;volume&gt;Proceedings Society of Photo-Optical Instrumentation Engineers 8506&lt;/volume&gt;&lt;number&gt;85060X&lt;/number&gt;&lt;dates&gt;&lt;year&gt;2012&lt;/year&gt;&lt;/dates&gt;&lt;pub-location&gt;San Diego, California, USA&lt;/pub-location&gt;&lt;publisher&gt;International Society for Optics and Photonics&lt;/publisher&gt;&lt;urls&gt;&lt;/urls&gt;&lt;electronic-resource-num&gt;https://doi.org/10.1117/12.935640&lt;/electronic-resource-num&gt;&lt;/record&gt;&lt;/Cite&gt;&lt;/EndNote&gt;</w:instrText>
      </w:r>
      <w:r w:rsidR="00FD780D">
        <w:fldChar w:fldCharType="separate"/>
      </w:r>
      <w:r>
        <w:rPr>
          <w:noProof/>
        </w:rPr>
        <w:t>(Limaye 2012)</w:t>
      </w:r>
      <w:r w:rsidR="00FD780D">
        <w:fldChar w:fldCharType="end"/>
      </w:r>
      <w:r>
        <w:t xml:space="preserve">. </w:t>
      </w:r>
    </w:p>
    <w:p w:rsidR="00AC468C" w:rsidRDefault="00AC468C" w:rsidP="00AC468C">
      <w:pPr>
        <w:pStyle w:val="3CTMP"/>
      </w:pPr>
      <w:bookmarkStart w:id="6" w:name="_Toc475608983"/>
      <w:bookmarkStart w:id="7" w:name="_Toc498325670"/>
      <w:bookmarkStart w:id="8" w:name="_Toc515103467"/>
      <w:r>
        <w:lastRenderedPageBreak/>
        <w:t>Raman</w:t>
      </w:r>
      <w:bookmarkEnd w:id="6"/>
      <w:bookmarkEnd w:id="7"/>
      <w:r>
        <w:t xml:space="preserve"> Spectroscopy</w:t>
      </w:r>
      <w:bookmarkEnd w:id="8"/>
    </w:p>
    <w:p w:rsidR="00AC468C" w:rsidRDefault="00AC468C" w:rsidP="00AC468C">
      <w:pPr>
        <w:pStyle w:val="BodyTextThesis"/>
      </w:pPr>
      <w:r>
        <w:t xml:space="preserve">A </w:t>
      </w:r>
      <w:r w:rsidRPr="00AC6764">
        <w:t xml:space="preserve">Renishaw </w:t>
      </w:r>
      <w:proofErr w:type="spellStart"/>
      <w:r w:rsidRPr="00AC6764">
        <w:t>inVia</w:t>
      </w:r>
      <w:proofErr w:type="spellEnd"/>
      <w:r w:rsidRPr="00AC6764">
        <w:t xml:space="preserve"> </w:t>
      </w:r>
      <w:r>
        <w:t xml:space="preserve">Raman </w:t>
      </w:r>
      <w:r w:rsidRPr="00AC6764">
        <w:t>spectrometer equipped with a Peltier</w:t>
      </w:r>
      <w:r w:rsidRPr="00AC6764">
        <w:noBreakHyphen/>
        <w:t xml:space="preserve">cooled CCD detector </w:t>
      </w:r>
      <w:r>
        <w:t xml:space="preserve">and </w:t>
      </w:r>
      <w:r w:rsidRPr="00AC6764">
        <w:t xml:space="preserve">connected to a Leica microscope was used </w:t>
      </w:r>
      <w:r>
        <w:t>in</w:t>
      </w:r>
      <w:r w:rsidRPr="00AC6764">
        <w:t xml:space="preserve"> the </w:t>
      </w:r>
      <w:r>
        <w:t>Research School</w:t>
      </w:r>
      <w:r w:rsidRPr="00AC6764">
        <w:t xml:space="preserve"> of Physics </w:t>
      </w:r>
      <w:r>
        <w:t xml:space="preserve">and Engineering </w:t>
      </w:r>
      <w:r w:rsidRPr="00AC6764">
        <w:t xml:space="preserve">at </w:t>
      </w:r>
      <w:r>
        <w:t xml:space="preserve">the </w:t>
      </w:r>
      <w:r w:rsidRPr="00AC6764">
        <w:t>ANU</w:t>
      </w:r>
      <w:r>
        <w:t xml:space="preserve"> for phase identification</w:t>
      </w:r>
      <w:r w:rsidRPr="00AC6764">
        <w:t xml:space="preserve">. Excitation was provided by either a 532 or 785 nm line </w:t>
      </w:r>
      <w:r>
        <w:t>with</w:t>
      </w:r>
      <w:r w:rsidRPr="00AC6764">
        <w:t xml:space="preserve"> a </w:t>
      </w:r>
      <w:r>
        <w:t>spatial resolution of 0.8</w:t>
      </w:r>
      <w:r>
        <w:noBreakHyphen/>
      </w:r>
      <w:r w:rsidRPr="00AC6764">
        <w:t>1</w:t>
      </w:r>
      <w:r>
        <w:t>.2</w:t>
      </w:r>
      <w:r w:rsidRPr="00AC6764">
        <w:t> µm and a spectral resolution ~2 cm</w:t>
      </w:r>
      <w:r w:rsidRPr="00AC6764">
        <w:rPr>
          <w:vertAlign w:val="superscript"/>
        </w:rPr>
        <w:t>-1</w:t>
      </w:r>
      <w:r>
        <w:t>. Laser power on sample ranged between</w:t>
      </w:r>
      <w:r w:rsidRPr="00AC6764">
        <w:t xml:space="preserve"> </w:t>
      </w:r>
      <w:r>
        <w:t>0.01</w:t>
      </w:r>
      <w:r>
        <w:noBreakHyphen/>
        <w:t>4 </w:t>
      </w:r>
      <w:proofErr w:type="spellStart"/>
      <w:r w:rsidRPr="00AC6764">
        <w:t>mW</w:t>
      </w:r>
      <w:proofErr w:type="spellEnd"/>
      <w:r>
        <w:t xml:space="preserve"> to avoid beam damage and to limit fluorescence from the sample</w:t>
      </w:r>
      <w:r w:rsidRPr="00AC6764">
        <w:t>.</w:t>
      </w:r>
      <w:r w:rsidRPr="005C040A">
        <w:t xml:space="preserve"> </w:t>
      </w:r>
    </w:p>
    <w:p w:rsidR="00AC468C" w:rsidRPr="00FE699B" w:rsidRDefault="00AC468C" w:rsidP="00AC468C">
      <w:pPr>
        <w:pStyle w:val="3CTMP"/>
      </w:pPr>
      <w:bookmarkStart w:id="9" w:name="_Toc447631667"/>
      <w:bookmarkStart w:id="10" w:name="_Toc447634666"/>
      <w:bookmarkStart w:id="11" w:name="_Toc447636863"/>
      <w:bookmarkStart w:id="12" w:name="_Toc450650448"/>
      <w:bookmarkStart w:id="13" w:name="_Toc475608984"/>
      <w:bookmarkStart w:id="14" w:name="_Toc498325671"/>
      <w:bookmarkStart w:id="15" w:name="_Toc515103468"/>
      <w:r w:rsidRPr="00FE699B">
        <w:t>Electron Microscopy</w:t>
      </w:r>
      <w:bookmarkEnd w:id="9"/>
      <w:bookmarkEnd w:id="10"/>
      <w:bookmarkEnd w:id="11"/>
      <w:bookmarkEnd w:id="12"/>
      <w:bookmarkEnd w:id="13"/>
      <w:bookmarkEnd w:id="14"/>
      <w:bookmarkEnd w:id="15"/>
      <w:r>
        <w:t xml:space="preserve"> and EPMA</w:t>
      </w:r>
    </w:p>
    <w:p w:rsidR="00AC468C" w:rsidRDefault="00AC468C" w:rsidP="00AC468C">
      <w:pPr>
        <w:pStyle w:val="BodyTextThesis"/>
      </w:pPr>
      <w:r>
        <w:t>A</w:t>
      </w:r>
      <w:r w:rsidRPr="00214DF0">
        <w:t xml:space="preserve"> non</w:t>
      </w:r>
      <w:r w:rsidRPr="00214DF0">
        <w:noBreakHyphen/>
        <w:t>standardized EDS (energy</w:t>
      </w:r>
      <w:r w:rsidRPr="00214DF0">
        <w:rPr>
          <w:szCs w:val="24"/>
        </w:rPr>
        <w:noBreakHyphen/>
        <w:t>dispersive spectrometry</w:t>
      </w:r>
      <w:r w:rsidRPr="00214DF0">
        <w:t>) system on a JEOL 6610A was used for phase identification</w:t>
      </w:r>
      <w:r>
        <w:t>.</w:t>
      </w:r>
      <w:r w:rsidRPr="00214DF0">
        <w:t xml:space="preserve"> Quantitative </w:t>
      </w:r>
      <w:r w:rsidRPr="00214DF0">
        <w:rPr>
          <w:szCs w:val="24"/>
        </w:rPr>
        <w:t>wavelength</w:t>
      </w:r>
      <w:r w:rsidRPr="00214DF0">
        <w:rPr>
          <w:szCs w:val="24"/>
        </w:rPr>
        <w:noBreakHyphen/>
        <w:t>dispersive spectrometry (</w:t>
      </w:r>
      <w:r w:rsidRPr="00214DF0">
        <w:t>WDS</w:t>
      </w:r>
      <w:r w:rsidRPr="00214DF0">
        <w:rPr>
          <w:szCs w:val="24"/>
        </w:rPr>
        <w:t>)</w:t>
      </w:r>
      <w:r w:rsidRPr="00214DF0">
        <w:t xml:space="preserve"> - </w:t>
      </w:r>
      <w:proofErr w:type="spellStart"/>
      <w:r w:rsidRPr="00214DF0">
        <w:t>electronprobe</w:t>
      </w:r>
      <w:proofErr w:type="spellEnd"/>
      <w:r w:rsidRPr="00214DF0">
        <w:t xml:space="preserve"> microanalysis (EPMA) </w:t>
      </w:r>
      <w:r>
        <w:t xml:space="preserve">was performed on a </w:t>
      </w:r>
      <w:proofErr w:type="spellStart"/>
      <w:r>
        <w:t>Cameca</w:t>
      </w:r>
      <w:proofErr w:type="spellEnd"/>
      <w:r>
        <w:t> SX100 at the Research School of Earth Science (ANU), and a</w:t>
      </w:r>
      <w:r w:rsidRPr="00214DF0">
        <w:t xml:space="preserve"> JEOL 8200</w:t>
      </w:r>
      <w:r w:rsidRPr="004A305C">
        <w:t xml:space="preserve"> </w:t>
      </w:r>
      <w:r w:rsidRPr="00C3636D">
        <w:t>at the Institute of Geological Science at the University of Bern</w:t>
      </w:r>
      <w:r w:rsidRPr="00214DF0">
        <w:t xml:space="preserve">. </w:t>
      </w:r>
      <w:r>
        <w:t>Detailed EDS and WDS X</w:t>
      </w:r>
      <w:r>
        <w:noBreakHyphen/>
        <w:t xml:space="preserve">ray mapping was performed on selected areas of interest and were quantitatively evaluated with the </w:t>
      </w:r>
      <w:proofErr w:type="spellStart"/>
      <w:r>
        <w:t>Matlab</w:t>
      </w:r>
      <w:proofErr w:type="spellEnd"/>
      <w:r>
        <w:t>-based user interface ‘</w:t>
      </w:r>
      <w:proofErr w:type="spellStart"/>
      <w:r>
        <w:t>XMapTools</w:t>
      </w:r>
      <w:proofErr w:type="spellEnd"/>
      <w:r>
        <w:t xml:space="preserve">’ </w:t>
      </w:r>
      <w:r w:rsidR="00FD780D">
        <w:fldChar w:fldCharType="begin"/>
      </w:r>
      <w:r>
        <w:instrText xml:space="preserve"> ADDIN EN.CITE &lt;EndNote&gt;&lt;Cite&gt;&lt;Author&gt;Lanari&lt;/Author&gt;&lt;Year&gt;2014&lt;/Year&gt;&lt;RecNum&gt;158&lt;/RecNum&gt;&lt;DisplayText&gt;(Lanari et al. 2014)&lt;/DisplayText&gt;&lt;record&gt;&lt;rec-number&gt;158&lt;/rec-number&gt;&lt;foreign-keys&gt;&lt;key app="EN" db-id="zz5rt5dwu9rezneaaw05x59y5fxssfftf22p" timestamp="1520290491" guid="1bfbf149-e940-43ef-9036-ceb14e4e787d"&gt;158&lt;/key&gt;&lt;key app="ENWeb" db-id=""&gt;0&lt;/key&gt;&lt;/foreign-keys&gt;&lt;ref-type name="Journal Article"&gt;17&lt;/ref-type&gt;&lt;contributors&gt;&lt;authors&gt;&lt;author&gt;Lanari, Pierre&lt;/author&gt;&lt;author&gt;Vidal, Olivier&lt;/author&gt;&lt;author&gt;De Andrade, Vincent&lt;/author&gt;&lt;author&gt;Dubacq, Benoît&lt;/author&gt;&lt;author&gt;Lewin, Eric&lt;/author&gt;&lt;author&gt;Grosch, Eugene G.&lt;/author&gt;&lt;author&gt;Schwartz, Stéphane&lt;/author&gt;&lt;/authors&gt;&lt;/contributors&gt;&lt;titles&gt;&lt;title&gt;XMapTools: A MATLAB©-based program for electron microprobe X-ray image processing and geothermobarometry&lt;/title&gt;&lt;secondary-title&gt;Computers &amp;amp; Geosciences&lt;/secondary-title&gt;&lt;/titles&gt;&lt;periodical&gt;&lt;full-title&gt;Computers &amp;amp; Geosciences&lt;/full-title&gt;&lt;/periodical&gt;&lt;pages&gt;227-240&lt;/pages&gt;&lt;volume&gt;62&lt;/volume&gt;&lt;dates&gt;&lt;year&gt;2014&lt;/year&gt;&lt;/dates&gt;&lt;isbn&gt;00983004&lt;/isbn&gt;&lt;urls&gt;&lt;/urls&gt;&lt;electronic-resource-num&gt;https://doi.org/10.1016/j.cageo.2013.08.010&lt;/electronic-resource-num&gt;&lt;/record&gt;&lt;/Cite&gt;&lt;/EndNote&gt;</w:instrText>
      </w:r>
      <w:r w:rsidR="00FD780D">
        <w:fldChar w:fldCharType="separate"/>
      </w:r>
      <w:r>
        <w:rPr>
          <w:noProof/>
        </w:rPr>
        <w:t>(Lanari et al. 2014)</w:t>
      </w:r>
      <w:r w:rsidR="00FD780D">
        <w:fldChar w:fldCharType="end"/>
      </w:r>
      <w:r>
        <w:t xml:space="preserve">. The data treatment and analytical procedure is described in more detail in </w:t>
      </w:r>
      <w:r w:rsidR="00FD780D">
        <w:fldChar w:fldCharType="begin"/>
      </w:r>
      <w:r>
        <w:instrText xml:space="preserve"> ADDIN EN.CITE &lt;EndNote&gt;&lt;Cite AuthorYear="1"&gt;&lt;Author&gt;Sieber&lt;/Author&gt;&lt;Year&gt;2020&lt;/Year&gt;&lt;RecNum&gt;660&lt;/RecNum&gt;&lt;DisplayText&gt;Sieber et al. (2020)&lt;/DisplayText&gt;&lt;record&gt;&lt;rec-number&gt;660&lt;/rec-number&gt;&lt;foreign-keys&gt;&lt;key app="EN" db-id="zz5rt5dwu9rezneaaw05x59y5fxssfftf22p" timestamp="1549349191" guid="8df33432-410a-4104-8467-22c6e8ceb9d8"&gt;660&lt;/key&gt;&lt;/foreign-keys&gt;&lt;ref-type name="Journal Article"&gt;17&lt;/ref-type&gt;&lt;contributors&gt;&lt;authors&gt;&lt;author&gt;Sieber, M.J.&lt;/author&gt;&lt;author&gt;Yaxley, G&lt;/author&gt;&lt;author&gt;Hermann, J&lt;/author&gt;&lt;/authors&gt;&lt;/contributors&gt;&lt;titles&gt;&lt;title&gt;Investigation of fluid driven carbonation of a hydrated, forearc mantle wedge using serpentinite cores in high pressure experiments&lt;/title&gt;&lt;secondary-title&gt;Journal of Petrology&lt;/secondary-title&gt;&lt;/titles&gt;&lt;periodical&gt;&lt;full-title&gt;Journal of Petrology&lt;/full-title&gt;&lt;/periodical&gt;&lt;volume&gt;61&lt;/volume&gt;&lt;number&gt;3&lt;/number&gt;&lt;dates&gt;&lt;year&gt;2020&lt;/year&gt;&lt;/dates&gt;&lt;urls&gt;&lt;/urls&gt;&lt;electronic-resource-num&gt;https://doi.org/10.1093/petrology/egaa035&lt;/electronic-resource-num&gt;&lt;/record&gt;&lt;/Cite&gt;&lt;/EndNote&gt;</w:instrText>
      </w:r>
      <w:r w:rsidR="00FD780D">
        <w:fldChar w:fldCharType="separate"/>
      </w:r>
      <w:r>
        <w:rPr>
          <w:noProof/>
        </w:rPr>
        <w:t>Sieber et al. (2020)</w:t>
      </w:r>
      <w:r w:rsidR="00FD780D">
        <w:fldChar w:fldCharType="end"/>
      </w:r>
      <w:r>
        <w:t xml:space="preserve">. </w:t>
      </w:r>
      <w:proofErr w:type="spellStart"/>
      <w:r>
        <w:t>XMapTools</w:t>
      </w:r>
      <w:proofErr w:type="spellEnd"/>
      <w:r>
        <w:t xml:space="preserve"> allows, for instance, sampling of the phase composition and abundances within selected areas and across traverses. </w:t>
      </w:r>
    </w:p>
    <w:p w:rsidR="00AC468C" w:rsidRPr="003622C8" w:rsidRDefault="00AC468C" w:rsidP="00AC468C">
      <w:pPr>
        <w:pStyle w:val="3CTMP"/>
      </w:pPr>
      <w:bookmarkStart w:id="16" w:name="_Toc498325672"/>
      <w:bookmarkStart w:id="17" w:name="_Toc515103469"/>
      <w:r>
        <w:t>LA-ICP-MS</w:t>
      </w:r>
      <w:bookmarkEnd w:id="16"/>
      <w:bookmarkEnd w:id="17"/>
    </w:p>
    <w:p w:rsidR="00AC468C" w:rsidRDefault="00AC468C" w:rsidP="00AC468C">
      <w:pPr>
        <w:pStyle w:val="BodyTextThesis"/>
      </w:pPr>
      <w:r w:rsidRPr="00C43408">
        <w:t xml:space="preserve">The distributions of </w:t>
      </w:r>
      <w:r>
        <w:t xml:space="preserve">Si, Al, </w:t>
      </w:r>
      <w:r w:rsidRPr="00C43408">
        <w:t xml:space="preserve">Ca, Ba, </w:t>
      </w:r>
      <w:proofErr w:type="spellStart"/>
      <w:r w:rsidRPr="00C43408">
        <w:t>Sr</w:t>
      </w:r>
      <w:proofErr w:type="spellEnd"/>
      <w:r w:rsidRPr="00C43408">
        <w:t xml:space="preserve"> and </w:t>
      </w:r>
      <w:proofErr w:type="spellStart"/>
      <w:r w:rsidRPr="00C43408">
        <w:t>Pb</w:t>
      </w:r>
      <w:proofErr w:type="spellEnd"/>
      <w:r w:rsidRPr="00C43408">
        <w:t xml:space="preserve"> in solid</w:t>
      </w:r>
      <w:r>
        <w:t>,</w:t>
      </w:r>
      <w:r w:rsidRPr="00C43408">
        <w:t xml:space="preserve"> post-run assemblages were </w:t>
      </w:r>
      <w:r>
        <w:t>measured</w:t>
      </w:r>
      <w:r w:rsidRPr="00C43408">
        <w:t xml:space="preserve"> by performing line</w:t>
      </w:r>
      <w:r w:rsidRPr="00C43408">
        <w:noBreakHyphen/>
        <w:t>scans across experimental samples with LA</w:t>
      </w:r>
      <w:r w:rsidRPr="00C43408">
        <w:noBreakHyphen/>
        <w:t>ICP</w:t>
      </w:r>
      <w:r w:rsidRPr="00C43408">
        <w:noBreakHyphen/>
        <w:t xml:space="preserve">MS. </w:t>
      </w:r>
      <w:r>
        <w:t>T</w:t>
      </w:r>
      <w:r w:rsidRPr="00852FBC">
        <w:t xml:space="preserve">raverses </w:t>
      </w:r>
      <w:r>
        <w:t xml:space="preserve">were set </w:t>
      </w:r>
      <w:r w:rsidRPr="00852FBC">
        <w:t xml:space="preserve">close to the profiles sampled with </w:t>
      </w:r>
      <w:proofErr w:type="spellStart"/>
      <w:r w:rsidRPr="00852FBC">
        <w:t>XMapTools</w:t>
      </w:r>
      <w:proofErr w:type="spellEnd"/>
      <w:r>
        <w:t>.</w:t>
      </w:r>
      <w:r w:rsidRPr="00852FBC">
        <w:t xml:space="preserve"> </w:t>
      </w:r>
      <w:r w:rsidRPr="00C43408">
        <w:t xml:space="preserve">A slit for the laser of 6 x 200 µm (broad x height) was used. </w:t>
      </w:r>
      <w:r w:rsidRPr="00F120C4">
        <w:t xml:space="preserve">For quantification, the time resolved signals were integrated into intervals corresponding to ablation between 5 to 20 s and </w:t>
      </w:r>
      <w:r w:rsidRPr="00F120C4">
        <w:rPr>
          <w:vertAlign w:val="superscript"/>
        </w:rPr>
        <w:t>43</w:t>
      </w:r>
      <w:r w:rsidRPr="00F120C4">
        <w:t>Ca was used as reference element. The Ca content was determined</w:t>
      </w:r>
      <w:r>
        <w:t>, for corresponding intervals,</w:t>
      </w:r>
      <w:r w:rsidRPr="00F120C4">
        <w:t xml:space="preserve"> </w:t>
      </w:r>
      <w:r>
        <w:t xml:space="preserve">using </w:t>
      </w:r>
      <w:proofErr w:type="spellStart"/>
      <w:r>
        <w:t>XMapTools</w:t>
      </w:r>
      <w:proofErr w:type="spellEnd"/>
      <w:r>
        <w:t xml:space="preserve"> within EPMA</w:t>
      </w:r>
      <w:r>
        <w:noBreakHyphen/>
      </w:r>
      <w:r w:rsidRPr="00F120C4">
        <w:t xml:space="preserve">maps. </w:t>
      </w:r>
      <w:r w:rsidRPr="00852FBC">
        <w:t>Reference points were chosen to match the time</w:t>
      </w:r>
      <w:r w:rsidRPr="00852FBC">
        <w:noBreakHyphen/>
        <w:t>resolved LA</w:t>
      </w:r>
      <w:r w:rsidRPr="00852FBC">
        <w:noBreakHyphen/>
        <w:t>ICP</w:t>
      </w:r>
      <w:r w:rsidRPr="00852FBC">
        <w:noBreakHyphen/>
        <w:t>MS signal with the Ca</w:t>
      </w:r>
      <w:r w:rsidRPr="00852FBC">
        <w:noBreakHyphen/>
        <w:t xml:space="preserve">profile from </w:t>
      </w:r>
      <w:proofErr w:type="spellStart"/>
      <w:r w:rsidRPr="00852FBC">
        <w:t>XMapTools</w:t>
      </w:r>
      <w:proofErr w:type="spellEnd"/>
      <w:r w:rsidRPr="00852FBC">
        <w:t>. The LA</w:t>
      </w:r>
      <w:r w:rsidRPr="00852FBC">
        <w:noBreakHyphen/>
        <w:t>ICP</w:t>
      </w:r>
      <w:r w:rsidRPr="00852FBC">
        <w:noBreakHyphen/>
        <w:t xml:space="preserve">MS signals were integrated over intervals of ~10 s corresponding to ~20 µm long intervals given an ablation velocity of 2 µm/s. The ‘local bulk’ Ca concentrations, known from the </w:t>
      </w:r>
      <w:proofErr w:type="spellStart"/>
      <w:r w:rsidRPr="00852FBC">
        <w:t>XMapTools</w:t>
      </w:r>
      <w:proofErr w:type="spellEnd"/>
      <w:r w:rsidRPr="00852FBC">
        <w:t xml:space="preserve"> profiles, were used for quantification. The results are displayed in </w:t>
      </w:r>
      <w:r w:rsidRPr="00852FBC">
        <w:rPr>
          <w:rStyle w:val="Caption2"/>
          <w:sz w:val="22"/>
        </w:rPr>
        <w:t>Figure 6</w:t>
      </w:r>
      <w:r w:rsidRPr="00852FBC">
        <w:t>c</w:t>
      </w:r>
      <w:proofErr w:type="gramStart"/>
      <w:r w:rsidRPr="00852FBC">
        <w:t>,d</w:t>
      </w:r>
      <w:proofErr w:type="gramEnd"/>
      <w:r>
        <w:t xml:space="preserve"> in the main text</w:t>
      </w:r>
      <w:r w:rsidRPr="00852FBC">
        <w:t xml:space="preserve">. The errors for </w:t>
      </w:r>
      <w:proofErr w:type="spellStart"/>
      <w:r w:rsidRPr="00852FBC">
        <w:t>Sr</w:t>
      </w:r>
      <w:proofErr w:type="spellEnd"/>
      <w:r w:rsidRPr="00852FBC">
        <w:t xml:space="preserve">, Ba and </w:t>
      </w:r>
      <w:proofErr w:type="spellStart"/>
      <w:r w:rsidRPr="00852FBC">
        <w:t>Pb</w:t>
      </w:r>
      <w:proofErr w:type="spellEnd"/>
      <w:r w:rsidRPr="00852FBC">
        <w:t xml:space="preserve"> represent the analytical uncertainty, without considering the error of the reference element (Ca) and the uncertainties introduced by the fitting of the Ca</w:t>
      </w:r>
      <w:r w:rsidRPr="00852FBC">
        <w:noBreakHyphen/>
        <w:t>profile (</w:t>
      </w:r>
      <w:proofErr w:type="spellStart"/>
      <w:r w:rsidRPr="00852FBC">
        <w:t>XMapTools</w:t>
      </w:r>
      <w:proofErr w:type="spellEnd"/>
      <w:r w:rsidRPr="00852FBC">
        <w:t>) with the trace element profile (LA</w:t>
      </w:r>
      <w:r w:rsidRPr="00852FBC">
        <w:noBreakHyphen/>
        <w:t>ICP</w:t>
      </w:r>
      <w:r w:rsidRPr="00852FBC">
        <w:noBreakHyphen/>
        <w:t>MS).</w:t>
      </w:r>
      <w:r>
        <w:t xml:space="preserve"> </w:t>
      </w:r>
    </w:p>
    <w:p w:rsidR="00AC468C" w:rsidRDefault="00AC468C" w:rsidP="00AC468C">
      <w:pPr>
        <w:pStyle w:val="BodyTextThesis"/>
      </w:pPr>
      <w:r>
        <w:t>For spot analyses and line</w:t>
      </w:r>
      <w:r>
        <w:noBreakHyphen/>
        <w:t>scans, the l</w:t>
      </w:r>
      <w:r w:rsidRPr="00C43408">
        <w:t xml:space="preserve">aser frequency was 5 Hz and </w:t>
      </w:r>
      <w:r>
        <w:t xml:space="preserve">a </w:t>
      </w:r>
      <w:r w:rsidRPr="00C43408">
        <w:t>193 nm EXCIMER</w:t>
      </w:r>
      <w:r w:rsidRPr="00C43408">
        <w:noBreakHyphen/>
        <w:t>laser wa</w:t>
      </w:r>
      <w:r>
        <w:t>s operated with an energy of ~80 </w:t>
      </w:r>
      <w:proofErr w:type="spellStart"/>
      <w:r>
        <w:t>mNm</w:t>
      </w:r>
      <w:proofErr w:type="spellEnd"/>
      <w:r w:rsidRPr="00C43408">
        <w:t>. A Hewlett Packard Agilent 7</w:t>
      </w:r>
      <w:r>
        <w:t>700 ICP</w:t>
      </w:r>
      <w:r>
        <w:noBreakHyphen/>
        <w:t>mass spectrometer at RSES (ANU)</w:t>
      </w:r>
      <w:r w:rsidRPr="00C43408">
        <w:t xml:space="preserve"> </w:t>
      </w:r>
      <w:r>
        <w:t>was used for the trace element analysis</w:t>
      </w:r>
      <w:r w:rsidRPr="00F120C4">
        <w:t>. NIST 612 was used as the calibration standard and NIST 610 and BCR</w:t>
      </w:r>
      <w:r w:rsidRPr="00F120C4">
        <w:noBreakHyphen/>
        <w:t>2G were chosen as external</w:t>
      </w:r>
      <w:r>
        <w:t>,</w:t>
      </w:r>
      <w:r w:rsidRPr="00F120C4">
        <w:t xml:space="preserve"> secondary standards for quality control (reference values taken from </w:t>
      </w:r>
      <w:r w:rsidR="00FD780D">
        <w:fldChar w:fldCharType="begin"/>
      </w:r>
      <w:r>
        <w:instrText xml:space="preserve"> ADDIN EN.CITE &lt;EndNote&gt;&lt;Cite AuthorYear="1"&gt;&lt;Author&gt;Jochum&lt;/Author&gt;&lt;Year&gt;2011&lt;/Year&gt;&lt;RecNum&gt;296&lt;/RecNum&gt;&lt;DisplayText&gt;Jochum et al. (2011)&lt;/DisplayText&gt;&lt;record&gt;&lt;rec-number&gt;296&lt;/rec-number&gt;&lt;foreign-keys&gt;&lt;key app="EN" db-id="zz5rt5dwu9rezneaaw05x59y5fxssfftf22p" timestamp="1520982639" guid="dd6e6155-6a5a-4385-85ad-281b8ad7cff1"&gt;296&lt;/key&gt;&lt;/foreign-keys&gt;&lt;ref-type name="Journal Article"&gt;17&lt;/ref-type&gt;&lt;contributors&gt;&lt;authors&gt;&lt;author&gt;Jochum, Klaus Peter&lt;/author&gt;&lt;author&gt;Weis, Ulrike&lt;/author&gt;&lt;author&gt;Stoll, Brigitte&lt;/author&gt;&lt;author&gt;Kuzmin, Dmitry&lt;/author&gt;&lt;author&gt;Yang, Qichao&lt;/author&gt;&lt;author&gt;Raczek, Ingrid&lt;/author&gt;&lt;author&gt;Jacob, Dorrit E.&lt;/author&gt;&lt;author&gt;Stracke, Andreas&lt;/author&gt;&lt;author&gt;Birbaum, Karin&lt;/author&gt;&lt;author&gt;Frick, Daniel A.&lt;/author&gt;&lt;author&gt;Günther, Detlef&lt;/author&gt;&lt;author&gt;Enzweiler, Jacinta&lt;/author&gt;&lt;/authors&gt;&lt;/contributors&gt;&lt;titles&gt;&lt;title&gt;Determination of Reference Values for NIST SRM 610–617 Glasses Following ISO Guidelines&lt;/title&gt;&lt;secondary-title&gt;Geostandards and Geoanalytical Research&lt;/secondary-title&gt;&lt;/titles&gt;&lt;periodical&gt;&lt;full-title&gt;Geostandards and Geoanalytical Research&lt;/full-title&gt;&lt;/periodical&gt;&lt;pages&gt;397-429&lt;/pages&gt;&lt;volume&gt;35&lt;/volume&gt;&lt;number&gt;4&lt;/number&gt;&lt;keywords&gt;&lt;keyword&gt;microanalysis&lt;/keyword&gt;&lt;keyword&gt;glass reference materials&lt;/keyword&gt;&lt;keyword&gt;NIST&lt;/keyword&gt;&lt;keyword&gt;characterisation&lt;/keyword&gt;&lt;keyword&gt;sample inhomogeneity&lt;/keyword&gt;&lt;keyword&gt;microanalyse&lt;/keyword&gt;&lt;keyword&gt;verre de référence&lt;/keyword&gt;&lt;keyword&gt;caractérisation&lt;/keyword&gt;&lt;keyword&gt;inhomogénéité de l’échantillon&lt;/keyword&gt;&lt;/keywords&gt;&lt;dates&gt;&lt;year&gt;2011&lt;/year&gt;&lt;/dates&gt;&lt;publisher&gt;Blackwell Publishing Ltd&lt;/publisher&gt;&lt;isbn&gt;1751-908X&lt;/isbn&gt;&lt;urls&gt;&lt;related-urls&gt;&lt;url&gt;http://dx.doi.org/10.1111/j.1751-908X.2011.00120.x&lt;/url&gt;&lt;/related-urls&gt;&lt;/urls&gt;&lt;electronic-resource-num&gt; https://doi.org/10.1111/j.1751-908X.2011.00120.x&lt;/electronic-resource-num&gt;&lt;/record&gt;&lt;/Cite&gt;&lt;/EndNote&gt;</w:instrText>
      </w:r>
      <w:r w:rsidR="00FD780D">
        <w:fldChar w:fldCharType="separate"/>
      </w:r>
      <w:r>
        <w:rPr>
          <w:noProof/>
        </w:rPr>
        <w:t>Jochum et al. (2011)</w:t>
      </w:r>
      <w:r w:rsidR="00FD780D">
        <w:fldChar w:fldCharType="end"/>
      </w:r>
      <w:r w:rsidRPr="00F120C4">
        <w:t>).</w:t>
      </w:r>
      <w:r>
        <w:t xml:space="preserve"> </w:t>
      </w:r>
      <w:r w:rsidRPr="00F120C4">
        <w:t xml:space="preserve">For data processing, the software Iolite </w:t>
      </w:r>
      <w:r>
        <w:t xml:space="preserve">in </w:t>
      </w:r>
      <w:r w:rsidRPr="00F120C4">
        <w:t>version 2.5 was applied.</w:t>
      </w:r>
    </w:p>
    <w:p w:rsidR="00AC468C" w:rsidRPr="00435EF1" w:rsidRDefault="00AC468C" w:rsidP="00AC468C">
      <w:pPr>
        <w:pStyle w:val="3CTMP"/>
      </w:pPr>
      <w:proofErr w:type="spellStart"/>
      <w:r w:rsidRPr="00435EF1">
        <w:t>Geothermobarometry</w:t>
      </w:r>
      <w:proofErr w:type="spellEnd"/>
    </w:p>
    <w:p w:rsidR="00AC468C" w:rsidRPr="00C43408" w:rsidRDefault="00AC468C" w:rsidP="00AC468C">
      <w:pPr>
        <w:pStyle w:val="BodyTextThesis"/>
      </w:pPr>
      <w:r w:rsidRPr="00675BD9">
        <w:t>The n</w:t>
      </w:r>
      <w:r>
        <w:t xml:space="preserve">atural peridotite equilibrated between 1000 and </w:t>
      </w:r>
      <w:r w:rsidRPr="00675BD9">
        <w:t>1100 </w:t>
      </w:r>
      <w:r>
        <w:t>°C</w:t>
      </w:r>
      <w:r w:rsidRPr="00675BD9">
        <w:t xml:space="preserve"> and </w:t>
      </w:r>
      <w:r>
        <w:t xml:space="preserve">at </w:t>
      </w:r>
      <w:r w:rsidRPr="00675BD9">
        <w:t>~0.9 </w:t>
      </w:r>
      <w:proofErr w:type="spellStart"/>
      <w:proofErr w:type="gramStart"/>
      <w:r w:rsidRPr="00675BD9">
        <w:t>GPa</w:t>
      </w:r>
      <w:proofErr w:type="spellEnd"/>
      <w:proofErr w:type="gramEnd"/>
      <w:r w:rsidRPr="00675BD9">
        <w:t>. The temperature range was constrained using the two</w:t>
      </w:r>
      <w:r w:rsidRPr="00675BD9">
        <w:noBreakHyphen/>
        <w:t xml:space="preserve">pyroxene </w:t>
      </w:r>
      <w:proofErr w:type="spellStart"/>
      <w:r w:rsidRPr="00675BD9">
        <w:t>geothermometers</w:t>
      </w:r>
      <w:proofErr w:type="spellEnd"/>
      <w:r w:rsidRPr="00675BD9">
        <w:t xml:space="preserve"> of </w:t>
      </w:r>
      <w:r w:rsidR="00FD780D">
        <w:fldChar w:fldCharType="begin"/>
      </w:r>
      <w:r>
        <w:instrText xml:space="preserve"> ADDIN EN.CITE &lt;EndNote&gt;&lt;Cite AuthorYear="1"&gt;&lt;Author&gt;Brey&lt;/Author&gt;&lt;Year&gt;1990&lt;/Year&gt;&lt;RecNum&gt;408&lt;/RecNum&gt;&lt;DisplayText&gt;Brey and Köhler (1990)&lt;/DisplayText&gt;&lt;record&gt;&lt;rec-number&gt;408&lt;/rec-number&gt;&lt;foreign-keys&gt;&lt;key app="EN" db-id="zz5rt5dwu9rezneaaw05x59y5fxssfftf22p" timestamp="1524806259" guid="f53e4fce-79f3-4b69-9147-da24294730c4"&gt;408&lt;/key&gt;&lt;/foreign-keys&gt;&lt;ref-type name="Journal Article"&gt;17&lt;/ref-type&gt;&lt;contributors&gt;&lt;authors&gt;&lt;author&gt;Brey, GP&lt;/author&gt;&lt;author&gt;Köhler, T&lt;/author&gt;&lt;/authors&gt;&lt;/contributors&gt;&lt;titles&gt;&lt;title&gt;Geothermobarometry in four-phase lherzolites II. New thermobarometers, and practical assessment of existing thermobarometers&lt;/title&gt;&lt;secondary-title&gt;Journal of Petrology&lt;/secondary-title&gt;&lt;/titles&gt;&lt;periodical&gt;&lt;full-title&gt;Journal of Petrology&lt;/full-title&gt;&lt;/periodical&gt;&lt;pages&gt;1353-1378&lt;/pages&gt;&lt;volume&gt;31&lt;/volume&gt;&lt;number&gt;6&lt;/number&gt;&lt;dates&gt;&lt;year&gt;1990&lt;/year&gt;&lt;/dates&gt;&lt;isbn&gt;1460-2415&lt;/isbn&gt;&lt;urls&gt;&lt;/urls&gt;&lt;electronic-resource-num&gt;https://doi.org/10.1093/petrology/31.6.1353&lt;/electronic-resource-num&gt;&lt;/record&gt;&lt;/Cite&gt;&lt;/EndNote&gt;</w:instrText>
      </w:r>
      <w:r w:rsidR="00FD780D">
        <w:fldChar w:fldCharType="separate"/>
      </w:r>
      <w:r>
        <w:rPr>
          <w:noProof/>
        </w:rPr>
        <w:t>Brey and Köhler (1990)</w:t>
      </w:r>
      <w:r w:rsidR="00FD780D">
        <w:fldChar w:fldCharType="end"/>
      </w:r>
      <w:r w:rsidRPr="00675BD9">
        <w:t xml:space="preserve"> (T=1094 </w:t>
      </w:r>
      <w:r>
        <w:t>°C</w:t>
      </w:r>
      <w:r w:rsidRPr="00675BD9">
        <w:t xml:space="preserve">), </w:t>
      </w:r>
      <w:r w:rsidR="00FD780D">
        <w:fldChar w:fldCharType="begin"/>
      </w:r>
      <w:r>
        <w:instrText xml:space="preserve"> ADDIN EN.CITE &lt;EndNote&gt;&lt;Cite AuthorYear="1"&gt;&lt;Author&gt;Taylor&lt;/Author&gt;&lt;Year&gt;1998&lt;/Year&gt;&lt;RecNum&gt;409&lt;/RecNum&gt;&lt;DisplayText&gt;Taylor et al. (1998)&lt;/DisplayText&gt;&lt;record&gt;&lt;rec-number&gt;409&lt;/rec-number&gt;&lt;foreign-keys&gt;&lt;key app="EN" db-id="zz5rt5dwu9rezneaaw05x59y5fxssfftf22p" timestamp="1524806371" guid="6afe3d68-27f8-4c99-a872-f3d26dc1dc79"&gt;409&lt;/key&gt;&lt;/foreign-keys&gt;&lt;ref-type name="Conference Proceedings"&gt;10&lt;/ref-type&gt;&lt;contributors&gt;&lt;authors&gt;&lt;author&gt;Taylor, WR&lt;/author&gt;&lt;author&gt;Kammerman, M&lt;/author&gt;&lt;author&gt;Hamilton, R&lt;/author&gt;&lt;/authors&gt;&lt;/contributors&gt;&lt;titles&gt;&lt;title&gt;New thermometer and oxygen fugacity sensor calibrations for ilmenite and chromium spinel-bearing peridotitic assemblages&lt;/title&gt;&lt;secondary-title&gt;7th International Kimberlite Conference. Extended abstracts. Cape town&lt;/secondary-title&gt;&lt;/titles&gt;&lt;pages&gt;891-901&lt;/pages&gt;&lt;dates&gt;&lt;year&gt;1998&lt;/year&gt;&lt;/dates&gt;&lt;urls&gt;&lt;/urls&gt;&lt;electronic-resource-num&gt;https://doi.org/10.29173/ikc2920&lt;/electronic-resource-num&gt;&lt;/record&gt;&lt;/Cite&gt;&lt;/EndNote&gt;</w:instrText>
      </w:r>
      <w:r w:rsidR="00FD780D">
        <w:fldChar w:fldCharType="separate"/>
      </w:r>
      <w:r>
        <w:rPr>
          <w:noProof/>
        </w:rPr>
        <w:t xml:space="preserve">Taylor et al. </w:t>
      </w:r>
      <w:r>
        <w:rPr>
          <w:noProof/>
        </w:rPr>
        <w:lastRenderedPageBreak/>
        <w:t>(1998)</w:t>
      </w:r>
      <w:r w:rsidR="00FD780D">
        <w:fldChar w:fldCharType="end"/>
      </w:r>
      <w:r w:rsidRPr="00675BD9">
        <w:t xml:space="preserve"> (T=1048 </w:t>
      </w:r>
      <w:r>
        <w:t>°C</w:t>
      </w:r>
      <w:r w:rsidRPr="00675BD9">
        <w:t xml:space="preserve">) and the Ca in orthopyroxene thermometer of </w:t>
      </w:r>
      <w:r w:rsidR="00FD780D">
        <w:fldChar w:fldCharType="begin"/>
      </w:r>
      <w:r>
        <w:instrText xml:space="preserve"> ADDIN EN.CITE &lt;EndNote&gt;&lt;Cite AuthorYear="1"&gt;&lt;Author&gt;Brey&lt;/Author&gt;&lt;Year&gt;1990&lt;/Year&gt;&lt;RecNum&gt;408&lt;/RecNum&gt;&lt;DisplayText&gt;Brey and Köhler (1990)&lt;/DisplayText&gt;&lt;record&gt;&lt;rec-number&gt;408&lt;/rec-number&gt;&lt;foreign-keys&gt;&lt;key app="EN" db-id="zz5rt5dwu9rezneaaw05x59y5fxssfftf22p" timestamp="1524806259" guid="f53e4fce-79f3-4b69-9147-da24294730c4"&gt;408&lt;/key&gt;&lt;/foreign-keys&gt;&lt;ref-type name="Journal Article"&gt;17&lt;/ref-type&gt;&lt;contributors&gt;&lt;authors&gt;&lt;author&gt;Brey, GP&lt;/author&gt;&lt;author&gt;Köhler, T&lt;/author&gt;&lt;/authors&gt;&lt;/contributors&gt;&lt;titles&gt;&lt;title&gt;Geothermobarometry in four-phase lherzolites II. New thermobarometers, and practical assessment of existing thermobarometers&lt;/title&gt;&lt;secondary-title&gt;Journal of Petrology&lt;/secondary-title&gt;&lt;/titles&gt;&lt;periodical&gt;&lt;full-title&gt;Journal of Petrology&lt;/full-title&gt;&lt;/periodical&gt;&lt;pages&gt;1353-1378&lt;/pages&gt;&lt;volume&gt;31&lt;/volume&gt;&lt;number&gt;6&lt;/number&gt;&lt;dates&gt;&lt;year&gt;1990&lt;/year&gt;&lt;/dates&gt;&lt;isbn&gt;1460-2415&lt;/isbn&gt;&lt;urls&gt;&lt;/urls&gt;&lt;electronic-resource-num&gt;https://doi.org/10.1093/petrology/31.6.1353&lt;/electronic-resource-num&gt;&lt;/record&gt;&lt;/Cite&gt;&lt;/EndNote&gt;</w:instrText>
      </w:r>
      <w:r w:rsidR="00FD780D">
        <w:fldChar w:fldCharType="separate"/>
      </w:r>
      <w:r>
        <w:rPr>
          <w:noProof/>
        </w:rPr>
        <w:t>Brey and Köhler (1990)</w:t>
      </w:r>
      <w:r w:rsidR="00FD780D">
        <w:fldChar w:fldCharType="end"/>
      </w:r>
      <w:r w:rsidRPr="00675BD9">
        <w:t xml:space="preserve"> (T=998 ℃) for 1 </w:t>
      </w:r>
      <w:proofErr w:type="spellStart"/>
      <w:r w:rsidRPr="00675BD9">
        <w:t>GPa</w:t>
      </w:r>
      <w:proofErr w:type="spellEnd"/>
      <w:r w:rsidRPr="00675BD9">
        <w:t xml:space="preserve">. The </w:t>
      </w:r>
      <w:proofErr w:type="spellStart"/>
      <w:r w:rsidRPr="00675BD9">
        <w:t>geobarometer</w:t>
      </w:r>
      <w:proofErr w:type="spellEnd"/>
      <w:r w:rsidRPr="00675BD9">
        <w:t xml:space="preserve"> of </w:t>
      </w:r>
      <w:r w:rsidR="00FD780D">
        <w:fldChar w:fldCharType="begin"/>
      </w:r>
      <w:r>
        <w:instrText xml:space="preserve"> ADDIN EN.CITE &lt;EndNote&gt;&lt;Cite AuthorYear="1"&gt;&lt;Author&gt;Köhler&lt;/Author&gt;&lt;Year&gt;1990&lt;/Year&gt;&lt;RecNum&gt;405&lt;/RecNum&gt;&lt;DisplayText&gt;Köhler and Brey (1990)&lt;/DisplayText&gt;&lt;record&gt;&lt;rec-number&gt;405&lt;/rec-number&gt;&lt;foreign-keys&gt;&lt;key app="EN" db-id="zz5rt5dwu9rezneaaw05x59y5fxssfftf22p" timestamp="1524805827" guid="de025127-26dc-4c6f-8925-1a67f4241ef0"&gt;405&lt;/key&gt;&lt;/foreign-keys&gt;&lt;ref-type name="Journal Article"&gt;17&lt;/ref-type&gt;&lt;contributors&gt;&lt;authors&gt;&lt;author&gt;Köhler, T&lt;/author&gt;&lt;author&gt;Brey, GP&lt;/author&gt;&lt;/authors&gt;&lt;/contributors&gt;&lt;titles&gt;&lt;title&gt;Ca-exchange between olivine and clinopyroxene as a geothermobarometer calibrated from 2 to 60 kbar in primitive natural lherzolites&lt;/title&gt;&lt;secondary-title&gt;Geochim. Cosmochim. Acta&lt;/secondary-title&gt;&lt;/titles&gt;&lt;periodical&gt;&lt;full-title&gt;Geochim. Cosmochim. Acta&lt;/full-title&gt;&lt;/periodical&gt;&lt;pages&gt;88&lt;/pages&gt;&lt;volume&gt;54&lt;/volume&gt;&lt;number&gt;2375&lt;/number&gt;&lt;dates&gt;&lt;year&gt;1990&lt;/year&gt;&lt;/dates&gt;&lt;urls&gt;&lt;/urls&gt;&lt;electronic-resource-num&gt;https://doi.org/10.1016/0016-7037(90)90226-B&lt;/electronic-resource-num&gt;&lt;/record&gt;&lt;/Cite&gt;&lt;/EndNote&gt;</w:instrText>
      </w:r>
      <w:r w:rsidR="00FD780D">
        <w:fldChar w:fldCharType="separate"/>
      </w:r>
      <w:r>
        <w:rPr>
          <w:noProof/>
        </w:rPr>
        <w:t>Köhler and Brey (1990)</w:t>
      </w:r>
      <w:r w:rsidR="00FD780D">
        <w:fldChar w:fldCharType="end"/>
      </w:r>
      <w:r w:rsidRPr="00675BD9">
        <w:t xml:space="preserve"> gives a pressure of 0.9 </w:t>
      </w:r>
      <w:proofErr w:type="spellStart"/>
      <w:r w:rsidRPr="00675BD9">
        <w:t>GPa</w:t>
      </w:r>
      <w:proofErr w:type="spellEnd"/>
      <w:r w:rsidRPr="00675BD9">
        <w:t xml:space="preserve"> for 1050 ℃. The results from the </w:t>
      </w:r>
      <w:proofErr w:type="spellStart"/>
      <w:r w:rsidRPr="00675BD9">
        <w:t>geothermobarometry</w:t>
      </w:r>
      <w:proofErr w:type="spellEnd"/>
      <w:r w:rsidRPr="00675BD9">
        <w:t xml:space="preserve"> fall into the pressure and temperature range reported previously for peridotite xenoliths from the </w:t>
      </w:r>
      <w:proofErr w:type="spellStart"/>
      <w:r w:rsidRPr="00675BD9">
        <w:t>Portrillo</w:t>
      </w:r>
      <w:proofErr w:type="spellEnd"/>
      <w:r w:rsidRPr="00675BD9">
        <w:t xml:space="preserve"> volcanic field </w:t>
      </w:r>
      <w:r w:rsidR="00FD780D">
        <w:fldChar w:fldCharType="begin"/>
      </w:r>
      <w:r>
        <w:instrText xml:space="preserve"> ADDIN EN.CITE &lt;EndNote&gt;&lt;Cite&gt;&lt;Author&gt;Kil&lt;/Author&gt;&lt;Year&gt;2004&lt;/Year&gt;&lt;RecNum&gt;404&lt;/RecNum&gt;&lt;DisplayText&gt;(Kil and Wendlandt 2004)&lt;/DisplayText&gt;&lt;record&gt;&lt;rec-number&gt;404&lt;/rec-number&gt;&lt;foreign-keys&gt;&lt;key app="EN" db-id="zz5rt5dwu9rezneaaw05x59y5fxssfftf22p" timestamp="1524805745" guid="e0a42da9-dfc6-48bd-b277-d5495a01ad3e"&gt;404&lt;/key&gt;&lt;/foreign-keys&gt;&lt;ref-type name="Journal Article"&gt;17&lt;/ref-type&gt;&lt;contributors&gt;&lt;authors&gt;&lt;author&gt;Kil, Y.&lt;/author&gt;&lt;author&gt;Wendlandt, R. F.&lt;/author&gt;&lt;/authors&gt;&lt;/contributors&gt;&lt;titles&gt;&lt;title&gt;Pressure and temperature evolution of upper mantle under the Rio Grande Rift&lt;/title&gt;&lt;secondary-title&gt;Contributions to Mineralogy and Petrology&lt;/secondary-title&gt;&lt;/titles&gt;&lt;periodical&gt;&lt;full-title&gt;Contributions to Mineralogy and Petrology&lt;/full-title&gt;&lt;/periodical&gt;&lt;pages&gt;265-280&lt;/pages&gt;&lt;volume&gt;148&lt;/volume&gt;&lt;number&gt;3&lt;/number&gt;&lt;dates&gt;&lt;year&gt;2004&lt;/year&gt;&lt;pub-dates&gt;&lt;date&gt;November 01&lt;/date&gt;&lt;/pub-dates&gt;&lt;/dates&gt;&lt;isbn&gt;1432-0967&lt;/isbn&gt;&lt;label&gt;Kil2004&lt;/label&gt;&lt;work-type&gt;journal article&lt;/work-type&gt;&lt;urls&gt;&lt;related-urls&gt;&lt;url&gt;https://doi.org/10.1007/s00410-004-0608-9&lt;/url&gt;&lt;/related-urls&gt;&lt;/urls&gt;&lt;electronic-resource-num&gt;https://doi.org/10.1007/s00410-004-0608-9&lt;/electronic-resource-num&gt;&lt;/record&gt;&lt;/Cite&gt;&lt;/EndNote&gt;</w:instrText>
      </w:r>
      <w:r w:rsidR="00FD780D">
        <w:fldChar w:fldCharType="separate"/>
      </w:r>
      <w:r>
        <w:rPr>
          <w:noProof/>
        </w:rPr>
        <w:t>(Kil and Wendlandt 2004)</w:t>
      </w:r>
      <w:r w:rsidR="00FD780D">
        <w:fldChar w:fldCharType="end"/>
      </w:r>
      <w:r w:rsidRPr="00675BD9">
        <w:t xml:space="preserve">. </w:t>
      </w:r>
    </w:p>
    <w:bookmarkEnd w:id="3"/>
    <w:p w:rsidR="00AC468C" w:rsidRPr="00D828E6" w:rsidRDefault="00AC468C" w:rsidP="00AC468C">
      <w:pPr>
        <w:pStyle w:val="2CTMP"/>
      </w:pPr>
      <w:r>
        <w:t>Volume of the peridotite cores</w:t>
      </w:r>
    </w:p>
    <w:p w:rsidR="00AC468C" w:rsidRDefault="00AC468C" w:rsidP="00AC468C">
      <w:pPr>
        <w:pStyle w:val="BodyTextThesis"/>
      </w:pPr>
      <w:r>
        <w:t>T</w:t>
      </w:r>
      <w:r w:rsidRPr="00214DF0">
        <w:t>he length and height of the peridotite</w:t>
      </w:r>
      <w:r w:rsidRPr="00214DF0">
        <w:noBreakHyphen/>
        <w:t>cores before the experiments</w:t>
      </w:r>
      <w:r>
        <w:t xml:space="preserve"> was measured and</w:t>
      </w:r>
      <w:r w:rsidRPr="00214DF0">
        <w:t xml:space="preserve"> a relative error of 10 % was assumed. A larger relative error of 30 % on the measured dimensions after the experiment was assumed, because extracting the entire cores out of the capsule without breaking it was more challenging. </w:t>
      </w:r>
      <w:r>
        <w:t>D</w:t>
      </w:r>
      <w:r w:rsidRPr="00214DF0">
        <w:t>ensity</w:t>
      </w:r>
      <w:r w:rsidRPr="00214DF0">
        <w:noBreakHyphen/>
        <w:t xml:space="preserve">maps </w:t>
      </w:r>
      <w:r>
        <w:t xml:space="preserve">(e.g. Figure 5c) </w:t>
      </w:r>
      <w:r w:rsidRPr="00214DF0">
        <w:t>were computed f</w:t>
      </w:r>
      <w:r>
        <w:t>or</w:t>
      </w:r>
      <w:r w:rsidRPr="00214DF0">
        <w:t xml:space="preserve"> the X</w:t>
      </w:r>
      <w:r w:rsidRPr="00214DF0">
        <w:noBreakHyphen/>
        <w:t xml:space="preserve">ray maps </w:t>
      </w:r>
      <w:r>
        <w:t xml:space="preserve">using </w:t>
      </w:r>
      <w:proofErr w:type="spellStart"/>
      <w:r>
        <w:t>XMapTools</w:t>
      </w:r>
      <w:proofErr w:type="spellEnd"/>
      <w:r>
        <w:t xml:space="preserve"> by integrating</w:t>
      </w:r>
      <w:r w:rsidRPr="00214DF0">
        <w:t xml:space="preserve"> </w:t>
      </w:r>
      <w:r>
        <w:t>local phase proportions and using</w:t>
      </w:r>
      <w:r w:rsidRPr="00214DF0">
        <w:t xml:space="preserve"> mineral densities</w:t>
      </w:r>
      <w:r>
        <w:t xml:space="preserve"> computed with </w:t>
      </w:r>
      <w:proofErr w:type="spellStart"/>
      <w:r>
        <w:t>perple_X</w:t>
      </w:r>
      <w:proofErr w:type="spellEnd"/>
      <w:r w:rsidRPr="00214DF0">
        <w:t>.</w:t>
      </w:r>
      <w:r>
        <w:t xml:space="preserve"> </w:t>
      </w:r>
      <w:r w:rsidRPr="00214DF0">
        <w:t xml:space="preserve">Note that </w:t>
      </w:r>
      <w:r>
        <w:t>elemental carbon</w:t>
      </w:r>
      <w:r w:rsidRPr="00214DF0">
        <w:t xml:space="preserve"> cannot be considered. </w:t>
      </w:r>
    </w:p>
    <w:p w:rsidR="00AC468C" w:rsidRDefault="00AC468C" w:rsidP="00AC468C">
      <w:pPr>
        <w:pStyle w:val="2CTMP"/>
      </w:pPr>
      <w:r>
        <w:t>Supplementary Captions</w:t>
      </w:r>
    </w:p>
    <w:p w:rsidR="00AC468C" w:rsidRDefault="00AC468C" w:rsidP="00AC468C">
      <w:pPr>
        <w:pStyle w:val="Caption"/>
        <w:rPr>
          <w:rStyle w:val="Caption2"/>
          <w:rFonts w:cs="Times New Roman"/>
          <w:b w:val="0"/>
        </w:rPr>
      </w:pPr>
      <w:r>
        <w:rPr>
          <w:rStyle w:val="Caption2"/>
          <w:rFonts w:cs="Times New Roman"/>
        </w:rPr>
        <w:t>Table S1</w:t>
      </w:r>
      <w:r w:rsidRPr="00214DF0">
        <w:rPr>
          <w:rFonts w:cs="Times New Roman"/>
        </w:rPr>
        <w:t xml:space="preserve"> </w:t>
      </w:r>
      <w:r>
        <w:rPr>
          <w:rFonts w:cs="Times New Roman"/>
        </w:rPr>
        <w:t>Results of mass and volume change in reaction of primary silicates and the peridotite (PO6) to zone 1 and 2.</w:t>
      </w:r>
    </w:p>
    <w:p w:rsidR="00AC468C" w:rsidRDefault="00AC468C" w:rsidP="00AC468C">
      <w:pPr>
        <w:pStyle w:val="Caption"/>
        <w:rPr>
          <w:rStyle w:val="Caption2"/>
        </w:rPr>
      </w:pPr>
      <w:r>
        <w:rPr>
          <w:rStyle w:val="Caption2"/>
        </w:rPr>
        <w:t xml:space="preserve">Figure S1 </w:t>
      </w:r>
      <w:r w:rsidRPr="00307599">
        <w:t>Experimental set up: A ~4-7 mm high peridotite cylinder was set into a thick-walled Ag</w:t>
      </w:r>
      <w:r w:rsidRPr="00307599">
        <w:noBreakHyphen/>
        <w:t xml:space="preserve">capsule with an inner diameter of 4 mm. The cylinder was underlain by a mixture of oxalic acid </w:t>
      </w:r>
      <w:proofErr w:type="spellStart"/>
      <w:r w:rsidRPr="00307599">
        <w:t>dihydratte</w:t>
      </w:r>
      <w:proofErr w:type="spellEnd"/>
      <w:r w:rsidRPr="00307599">
        <w:t xml:space="preserve"> (OAD) doped with</w:t>
      </w:r>
      <w:r>
        <w:t xml:space="preserve"> some</w:t>
      </w:r>
      <w:r w:rsidRPr="00307599">
        <w:t xml:space="preserve"> </w:t>
      </w:r>
      <w:proofErr w:type="spellStart"/>
      <w:r w:rsidRPr="00307599">
        <w:t>Sr</w:t>
      </w:r>
      <w:proofErr w:type="spellEnd"/>
      <w:r w:rsidRPr="00307599">
        <w:noBreakHyphen/>
        <w:t>. Ba</w:t>
      </w:r>
      <w:r w:rsidRPr="00307599">
        <w:noBreakHyphen/>
        <w:t>, Ca</w:t>
      </w:r>
      <w:r w:rsidRPr="00307599">
        <w:noBreakHyphen/>
        <w:t xml:space="preserve">carbonate and </w:t>
      </w:r>
      <w:proofErr w:type="spellStart"/>
      <w:r w:rsidRPr="00307599">
        <w:t>PbO</w:t>
      </w:r>
      <w:proofErr w:type="spellEnd"/>
      <w:r w:rsidRPr="00307599">
        <w:t>. The capsule was topped up with deionized water. The experiment</w:t>
      </w:r>
      <w:r>
        <w:t>s</w:t>
      </w:r>
      <w:r w:rsidRPr="00307599">
        <w:t xml:space="preserve"> were run in end</w:t>
      </w:r>
      <w:r>
        <w:t>-</w:t>
      </w:r>
      <w:r w:rsidRPr="00307599">
        <w:t xml:space="preserve">loaded piston cylinder presses using a conversional </w:t>
      </w:r>
      <w:proofErr w:type="spellStart"/>
      <w:r w:rsidRPr="00307599">
        <w:t>MgO</w:t>
      </w:r>
      <w:proofErr w:type="spellEnd"/>
      <w:r w:rsidRPr="00307599">
        <w:t>-C-</w:t>
      </w:r>
      <w:proofErr w:type="spellStart"/>
      <w:r w:rsidRPr="00307599">
        <w:t>NaCl</w:t>
      </w:r>
      <w:proofErr w:type="spellEnd"/>
      <w:r w:rsidRPr="00307599">
        <w:t xml:space="preserve"> assembly.</w:t>
      </w:r>
    </w:p>
    <w:p w:rsidR="00AC468C" w:rsidRDefault="00AC468C" w:rsidP="00AC468C"/>
    <w:p w:rsidR="00AC468C" w:rsidRDefault="00AC468C" w:rsidP="00AC468C"/>
    <w:p w:rsidR="00F60854" w:rsidRPr="00F60854" w:rsidRDefault="00FD780D" w:rsidP="00F60854">
      <w:pPr>
        <w:pStyle w:val="EndNoteBibliography"/>
        <w:spacing w:after="0"/>
      </w:pPr>
      <w:r>
        <w:rPr>
          <w:lang w:val="en-AU"/>
        </w:rPr>
        <w:fldChar w:fldCharType="begin"/>
      </w:r>
      <w:r w:rsidR="00AC468C">
        <w:rPr>
          <w:lang w:val="en-AU"/>
        </w:rPr>
        <w:instrText xml:space="preserve"> ADDIN EN.REFLIST </w:instrText>
      </w:r>
      <w:r>
        <w:rPr>
          <w:lang w:val="en-AU"/>
        </w:rPr>
        <w:fldChar w:fldCharType="separate"/>
      </w:r>
      <w:r w:rsidR="00F60854" w:rsidRPr="00F60854">
        <w:t>Brey G, Köhler T (1990) Geothermobarometry in four-phase lherzolites II. New thermobarometers, and practical assessment of existing thermobarometers. Journal of Petrology 31(6):1353-1378.</w:t>
      </w:r>
    </w:p>
    <w:p w:rsidR="00F60854" w:rsidRPr="00F60854" w:rsidRDefault="00F60854" w:rsidP="00F60854">
      <w:pPr>
        <w:pStyle w:val="EndNoteBibliography"/>
        <w:spacing w:after="0"/>
      </w:pPr>
      <w:r w:rsidRPr="00F60854">
        <w:t>Jochum KP, Weis U, Stoll B, Kuzmin D, Yang Q, Raczek I, Jacob DE, Stracke A, Birbaum K, Frick DA, Günther D, Enzweiler J (2011) Determination of Reference Values for NIST SRM 610–617 Glasses Following ISO Guidelines. Geostandards and Geoanalytical Research 35(4):397-429.</w:t>
      </w:r>
    </w:p>
    <w:p w:rsidR="00F60854" w:rsidRPr="00F60854" w:rsidRDefault="00F60854" w:rsidP="00F60854">
      <w:pPr>
        <w:pStyle w:val="EndNoteBibliography"/>
        <w:spacing w:after="0"/>
      </w:pPr>
      <w:r w:rsidRPr="00F60854">
        <w:t>Kil Y, Wendlandt RF (2004) Pressure and temperature evolution of upper mantle under the Rio Grande Rift. Contributions to Mineralogy and Petrology 148(3):265-280.</w:t>
      </w:r>
    </w:p>
    <w:p w:rsidR="00F60854" w:rsidRPr="00F60854" w:rsidRDefault="00F60854" w:rsidP="00F60854">
      <w:pPr>
        <w:pStyle w:val="EndNoteBibliography"/>
        <w:spacing w:after="0"/>
      </w:pPr>
      <w:r w:rsidRPr="00F60854">
        <w:t>Köhler T, Brey G (1990) Ca-exchange between olivine and clinopyroxene as a geothermobarometer calibrated from 2 to 60 kbar in primitive natural lherzolites. Geochim Cosmochim Acta 54(2375):88.</w:t>
      </w:r>
    </w:p>
    <w:p w:rsidR="00F60854" w:rsidRPr="00F60854" w:rsidRDefault="00F60854" w:rsidP="00F60854">
      <w:pPr>
        <w:pStyle w:val="EndNoteBibliography"/>
        <w:spacing w:after="0"/>
      </w:pPr>
      <w:r w:rsidRPr="00F60854">
        <w:t>Lanari P, Vidal O, De Andrade V, Dubacq B, Lewin E, Grosch EG, Schwartz S (2014) XMapTools: A MATLAB©-based program for electron microprobe X-ray image processing and geothermobarometry. Computers &amp; Geosciences 62:227-240.</w:t>
      </w:r>
    </w:p>
    <w:p w:rsidR="00F60854" w:rsidRPr="00F60854" w:rsidRDefault="00F60854" w:rsidP="00F60854">
      <w:pPr>
        <w:pStyle w:val="EndNoteBibliography"/>
        <w:spacing w:after="0"/>
      </w:pPr>
      <w:r w:rsidRPr="00F60854">
        <w:t>Latham SJ, Varslot T, Sheppard A (2008) Automated registration for augmenting micro-CT 3D images. ANZIAM 50:534-548.</w:t>
      </w:r>
    </w:p>
    <w:p w:rsidR="00F60854" w:rsidRPr="00F60854" w:rsidRDefault="00F60854" w:rsidP="00F60854">
      <w:pPr>
        <w:pStyle w:val="EndNoteBibliography"/>
        <w:spacing w:after="0"/>
      </w:pPr>
      <w:r w:rsidRPr="00F60854">
        <w:t>Limaye A (2012) Drishti: a volume exploration and presentation tool. In: Developments in X-Ray Tomography VIII, vol Proceedings Society of Photo-Optical Instrumentation Engineers 8506. International Society for Optics and Photonics, San Diego, California, USA</w:t>
      </w:r>
    </w:p>
    <w:p w:rsidR="00F60854" w:rsidRPr="00F60854" w:rsidRDefault="00F60854" w:rsidP="00F60854">
      <w:pPr>
        <w:pStyle w:val="EndNoteBibliography"/>
        <w:spacing w:after="0"/>
      </w:pPr>
      <w:r w:rsidRPr="00F60854">
        <w:t>Myers GR, Kingston AM, Varslot TK, Sheppard APJOl (2011) Extending reference scan drift correction to high-magnification high-cone-angle tomography. Optics letters 36(24):4809-4811.</w:t>
      </w:r>
    </w:p>
    <w:p w:rsidR="00F60854" w:rsidRPr="00F60854" w:rsidRDefault="00F60854" w:rsidP="00F60854">
      <w:pPr>
        <w:pStyle w:val="EndNoteBibliography"/>
        <w:spacing w:after="0"/>
      </w:pPr>
      <w:r w:rsidRPr="00F60854">
        <w:t>Sheppard A, Latham S, Middleton J, Kingston A, Myers G, Varslot T, Fogden A, Sawkins T, Cruikshank R, Saadatfar M, Francois N, Arns C, Senden T (2014) Techniques in helical scanning, dynamic imaging and image segmentation for improved quantitative analysis with X-ray micro-CT. Nuclear Instruments and Methods in Physics Research Section B: Beam Interactions with Materials and Atoms 324:49-56.</w:t>
      </w:r>
    </w:p>
    <w:p w:rsidR="00F60854" w:rsidRPr="00F60854" w:rsidRDefault="00F60854" w:rsidP="00F60854">
      <w:pPr>
        <w:pStyle w:val="EndNoteBibliography"/>
        <w:spacing w:after="0"/>
      </w:pPr>
      <w:r w:rsidRPr="00F60854">
        <w:lastRenderedPageBreak/>
        <w:t>Sieber MJ, Hermann J, Yaxley GM (2018) An experimental investigation of C-O-H fluid-driven carbonation of serpentinites under forearc conditions. Earth and Planetary Science Letters 496:177-188.</w:t>
      </w:r>
    </w:p>
    <w:p w:rsidR="00F60854" w:rsidRPr="00F60854" w:rsidRDefault="00F60854" w:rsidP="00F60854">
      <w:pPr>
        <w:pStyle w:val="EndNoteBibliography"/>
        <w:spacing w:after="0"/>
      </w:pPr>
      <w:r w:rsidRPr="00F60854">
        <w:t>Sieber MJ, Yaxley G, Hermann J (2020) Investigation of fluid driven carbonation of a hydrated, forearc mantle wedge using serpentinite cores in high pressure experiments. Journal of Petrology 61(3).</w:t>
      </w:r>
    </w:p>
    <w:p w:rsidR="00F60854" w:rsidRPr="00F60854" w:rsidRDefault="00F60854" w:rsidP="00F60854">
      <w:pPr>
        <w:pStyle w:val="EndNoteBibliography"/>
      </w:pPr>
      <w:r w:rsidRPr="00F60854">
        <w:t>Taylor W, Kammerman M, Hamilton R (1998) New thermometer and oxygen fugacity sensor calibrations for ilmenite and chromium spinel-bearing peridotitic assemblages. In: 7th International Kimberlite Conference Extended abstracts Cape town, vol., pp 891-901</w:t>
      </w:r>
    </w:p>
    <w:p w:rsidR="00FE357F" w:rsidRDefault="00FD780D">
      <w:r>
        <w:fldChar w:fldCharType="end"/>
      </w:r>
      <w:bookmarkEnd w:id="0"/>
    </w:p>
    <w:sectPr w:rsidR="00FE357F" w:rsidSect="004E00C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Contrib Mineralogy Petro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z5rt5dwu9rezneaaw05x59y5fxssfftf22p&quot;&gt;PhD Copy&lt;record-ids&gt;&lt;item&gt;158&lt;/item&gt;&lt;item&gt;296&lt;/item&gt;&lt;item&gt;349&lt;/item&gt;&lt;item&gt;404&lt;/item&gt;&lt;item&gt;405&lt;/item&gt;&lt;item&gt;408&lt;/item&gt;&lt;item&gt;409&lt;/item&gt;&lt;item&gt;583&lt;/item&gt;&lt;item&gt;584&lt;/item&gt;&lt;item&gt;586&lt;/item&gt;&lt;item&gt;587&lt;/item&gt;&lt;item&gt;660&lt;/item&gt;&lt;/record-ids&gt;&lt;/item&gt;&lt;/Libraries&gt;"/>
  </w:docVars>
  <w:rsids>
    <w:rsidRoot w:val="00AC468C"/>
    <w:rsid w:val="00160803"/>
    <w:rsid w:val="001923EC"/>
    <w:rsid w:val="004E00C8"/>
    <w:rsid w:val="009B47FD"/>
    <w:rsid w:val="00AC468C"/>
    <w:rsid w:val="00F60854"/>
    <w:rsid w:val="00FD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59F2E3-5AE3-4FE1-955E-05CE2AB62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468C"/>
    <w:rPr>
      <w:lang w:val="en-A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46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Thesis">
    <w:name w:val="Body Text Thesis"/>
    <w:basedOn w:val="Normal"/>
    <w:link w:val="BodyTextThesisChar"/>
    <w:autoRedefine/>
    <w:qFormat/>
    <w:rsid w:val="00AC468C"/>
    <w:pPr>
      <w:spacing w:after="300" w:line="360" w:lineRule="auto"/>
      <w:jc w:val="both"/>
    </w:pPr>
    <w:rPr>
      <w:rFonts w:ascii="Times New Roman" w:eastAsiaTheme="minorEastAsia" w:hAnsi="Times New Roman" w:cs="Times New Roman"/>
      <w:sz w:val="20"/>
      <w:shd w:val="clear" w:color="auto" w:fill="FFFFFF"/>
      <w:lang w:val="en-US" w:eastAsia="zh-CN"/>
    </w:rPr>
  </w:style>
  <w:style w:type="character" w:customStyle="1" w:styleId="BodyTextThesisChar">
    <w:name w:val="Body Text Thesis Char"/>
    <w:basedOn w:val="DefaultParagraphFont"/>
    <w:link w:val="BodyTextThesis"/>
    <w:rsid w:val="00AC468C"/>
    <w:rPr>
      <w:rFonts w:ascii="Times New Roman" w:eastAsiaTheme="minorEastAsia" w:hAnsi="Times New Roman" w:cs="Times New Roman"/>
      <w:sz w:val="20"/>
      <w:lang w:val="en-US" w:eastAsia="zh-CN"/>
    </w:rPr>
  </w:style>
  <w:style w:type="paragraph" w:styleId="Caption">
    <w:name w:val="caption"/>
    <w:aliases w:val="Caption Text"/>
    <w:basedOn w:val="Normal"/>
    <w:next w:val="BodyTextThesis"/>
    <w:uiPriority w:val="35"/>
    <w:unhideWhenUsed/>
    <w:qFormat/>
    <w:rsid w:val="00AC468C"/>
    <w:pPr>
      <w:spacing w:after="300" w:line="240" w:lineRule="auto"/>
      <w:jc w:val="both"/>
    </w:pPr>
    <w:rPr>
      <w:rFonts w:ascii="Times New Roman" w:eastAsiaTheme="minorEastAsia" w:hAnsi="Times New Roman"/>
      <w:iCs/>
      <w:sz w:val="20"/>
      <w:szCs w:val="18"/>
      <w:lang w:eastAsia="zh-CN"/>
    </w:rPr>
  </w:style>
  <w:style w:type="character" w:customStyle="1" w:styleId="Caption2">
    <w:name w:val="Caption 2"/>
    <w:rsid w:val="00AC468C"/>
    <w:rPr>
      <w:rFonts w:ascii="Times New Roman" w:hAnsi="Times New Roman"/>
      <w:b/>
      <w:sz w:val="20"/>
    </w:rPr>
  </w:style>
  <w:style w:type="character" w:styleId="Hyperlink">
    <w:name w:val="Hyperlink"/>
    <w:basedOn w:val="DefaultParagraphFont"/>
    <w:uiPriority w:val="99"/>
    <w:unhideWhenUsed/>
    <w:rsid w:val="00AC468C"/>
    <w:rPr>
      <w:color w:val="0563C1" w:themeColor="hyperlink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AC468C"/>
    <w:pPr>
      <w:spacing w:line="240" w:lineRule="auto"/>
      <w:jc w:val="both"/>
    </w:pPr>
    <w:rPr>
      <w:rFonts w:ascii="Calibri" w:eastAsiaTheme="minorEastAsia" w:hAnsi="Calibri" w:cs="Calibri"/>
      <w:noProof/>
      <w:szCs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C468C"/>
    <w:rPr>
      <w:rFonts w:ascii="Calibri" w:eastAsiaTheme="minorEastAsia" w:hAnsi="Calibri" w:cs="Calibri"/>
      <w:noProof/>
      <w:szCs w:val="24"/>
      <w:lang w:val="en-US"/>
    </w:rPr>
  </w:style>
  <w:style w:type="paragraph" w:customStyle="1" w:styleId="1CTMP">
    <w:name w:val="1_CTMP"/>
    <w:basedOn w:val="Normal"/>
    <w:link w:val="1CTMPChar"/>
    <w:qFormat/>
    <w:rsid w:val="00AC468C"/>
    <w:pPr>
      <w:keepNext/>
      <w:keepLines/>
      <w:spacing w:before="240" w:after="120" w:line="240" w:lineRule="auto"/>
    </w:pPr>
    <w:rPr>
      <w:rFonts w:ascii="Times New Roman" w:eastAsiaTheme="majorEastAsia" w:hAnsi="Times New Roman" w:cstheme="majorBidi"/>
      <w:b/>
      <w:sz w:val="40"/>
      <w:szCs w:val="40"/>
      <w:lang w:eastAsia="zh-CN"/>
    </w:rPr>
  </w:style>
  <w:style w:type="paragraph" w:customStyle="1" w:styleId="2CTMP">
    <w:name w:val="2_CTMP"/>
    <w:basedOn w:val="Normal"/>
    <w:link w:val="2CTMPChar"/>
    <w:qFormat/>
    <w:rsid w:val="00AC468C"/>
    <w:pPr>
      <w:keepNext/>
      <w:keepLines/>
      <w:spacing w:before="240" w:after="120" w:line="240" w:lineRule="auto"/>
    </w:pPr>
    <w:rPr>
      <w:rFonts w:ascii="Times New Roman" w:eastAsiaTheme="majorEastAsia" w:hAnsi="Times New Roman" w:cstheme="majorBidi"/>
      <w:b/>
      <w:sz w:val="32"/>
      <w:szCs w:val="24"/>
      <w:lang w:eastAsia="zh-CN"/>
    </w:rPr>
  </w:style>
  <w:style w:type="character" w:customStyle="1" w:styleId="1CTMPChar">
    <w:name w:val="1_CTMP Char"/>
    <w:basedOn w:val="DefaultParagraphFont"/>
    <w:link w:val="1CTMP"/>
    <w:rsid w:val="00AC468C"/>
    <w:rPr>
      <w:rFonts w:ascii="Times New Roman" w:eastAsiaTheme="majorEastAsia" w:hAnsi="Times New Roman" w:cstheme="majorBidi"/>
      <w:b/>
      <w:sz w:val="40"/>
      <w:szCs w:val="40"/>
      <w:lang w:val="en-AU" w:eastAsia="zh-CN"/>
    </w:rPr>
  </w:style>
  <w:style w:type="paragraph" w:customStyle="1" w:styleId="3CTMP">
    <w:name w:val="3_CTMP"/>
    <w:basedOn w:val="Heading3"/>
    <w:link w:val="3CTMPChar"/>
    <w:qFormat/>
    <w:rsid w:val="009B47FD"/>
    <w:pPr>
      <w:spacing w:before="240" w:after="120" w:line="240" w:lineRule="auto"/>
      <w:jc w:val="both"/>
    </w:pPr>
    <w:rPr>
      <w:rFonts w:ascii="Times New Roman" w:hAnsi="Times New Roman"/>
      <w:b/>
      <w:color w:val="auto"/>
      <w:sz w:val="28"/>
      <w:szCs w:val="28"/>
      <w:lang w:eastAsia="zh-CN"/>
    </w:rPr>
  </w:style>
  <w:style w:type="character" w:customStyle="1" w:styleId="2CTMPChar">
    <w:name w:val="2_CTMP Char"/>
    <w:basedOn w:val="DefaultParagraphFont"/>
    <w:link w:val="2CTMP"/>
    <w:rsid w:val="00AC468C"/>
    <w:rPr>
      <w:rFonts w:ascii="Times New Roman" w:eastAsiaTheme="majorEastAsia" w:hAnsi="Times New Roman" w:cstheme="majorBidi"/>
      <w:b/>
      <w:sz w:val="32"/>
      <w:szCs w:val="24"/>
      <w:lang w:val="en-AU" w:eastAsia="zh-CN"/>
    </w:rPr>
  </w:style>
  <w:style w:type="character" w:customStyle="1" w:styleId="3CTMPChar">
    <w:name w:val="3_CTMP Char"/>
    <w:basedOn w:val="Heading3Char"/>
    <w:link w:val="3CTMP"/>
    <w:rsid w:val="009B47FD"/>
    <w:rPr>
      <w:rFonts w:ascii="Times New Roman" w:eastAsiaTheme="majorEastAsia" w:hAnsi="Times New Roman" w:cstheme="majorBidi"/>
      <w:b/>
      <w:color w:val="1F4D78" w:themeColor="accent1" w:themeShade="7F"/>
      <w:sz w:val="28"/>
      <w:szCs w:val="28"/>
      <w:lang w:val="en-AU"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468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AU"/>
    </w:rPr>
  </w:style>
  <w:style w:type="character" w:styleId="LineNumber">
    <w:name w:val="line number"/>
    <w:basedOn w:val="DefaultParagraphFont"/>
    <w:uiPriority w:val="99"/>
    <w:semiHidden/>
    <w:unhideWhenUsed/>
    <w:rsid w:val="00AC468C"/>
  </w:style>
  <w:style w:type="paragraph" w:customStyle="1" w:styleId="EndNoteBibliographyTitle">
    <w:name w:val="EndNote Bibliography Title"/>
    <w:basedOn w:val="Normal"/>
    <w:link w:val="EndNoteBibliographyTitleZchn"/>
    <w:rsid w:val="00F60854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1CTMPChar"/>
    <w:link w:val="EndNoteBibliographyTitle"/>
    <w:rsid w:val="00F60854"/>
    <w:rPr>
      <w:rFonts w:ascii="Calibri" w:eastAsiaTheme="majorEastAsia" w:hAnsi="Calibri" w:cs="Calibri"/>
      <w:b/>
      <w:noProof/>
      <w:sz w:val="40"/>
      <w:szCs w:val="4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3863</Words>
  <Characters>22024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Amaravathi Sellamani</cp:lastModifiedBy>
  <cp:revision>4</cp:revision>
  <dcterms:created xsi:type="dcterms:W3CDTF">2022-02-01T07:49:00Z</dcterms:created>
  <dcterms:modified xsi:type="dcterms:W3CDTF">2022-03-10T14:08:00Z</dcterms:modified>
</cp:coreProperties>
</file>