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B42F9" w14:textId="2A33EADA" w:rsidR="0022170C" w:rsidRPr="00A8285C" w:rsidRDefault="0022170C" w:rsidP="003B4536">
      <w:pPr>
        <w:pStyle w:val="Title"/>
        <w:pBdr>
          <w:bottom w:val="single" w:sz="12" w:space="1" w:color="auto"/>
        </w:pBdr>
      </w:pPr>
      <w:r w:rsidRPr="00A8285C">
        <w:t>Supplementary figures</w:t>
      </w:r>
    </w:p>
    <w:p w14:paraId="1BA4A7A9" w14:textId="1E993E1E" w:rsidR="00084B99" w:rsidRPr="00A8285C" w:rsidRDefault="00BD41E7" w:rsidP="004A4F68">
      <w:pPr>
        <w:pStyle w:val="Subtitle"/>
      </w:pPr>
      <w:r w:rsidRPr="00A8285C">
        <w:t>Experimental Differentiation of Kimberlitic to Carbonatitic Melts: Crystallization Sequence and Liquid Line of Descent</w:t>
      </w:r>
    </w:p>
    <w:p w14:paraId="7824600A" w14:textId="637F9679" w:rsidR="0022170C" w:rsidRPr="00A8285C" w:rsidRDefault="00BD41E7">
      <w:r w:rsidRPr="00A8285C">
        <w:t>Rebecca F. Zech, Max W. Schmidt, Andrea Giuliani</w:t>
      </w:r>
    </w:p>
    <w:p w14:paraId="1649717A" w14:textId="3103521C" w:rsidR="004A4F68" w:rsidRPr="00A8285C" w:rsidRDefault="004A4F68"/>
    <w:p w14:paraId="15CFDB65" w14:textId="1F799590" w:rsidR="004A4F68" w:rsidRPr="00A8285C" w:rsidRDefault="002D52EA">
      <w:r w:rsidRPr="00A8285C">
        <w:rPr>
          <w:noProof/>
        </w:rPr>
        <w:drawing>
          <wp:inline distT="0" distB="0" distL="0" distR="0" wp14:anchorId="2D3677D8" wp14:editId="179866B2">
            <wp:extent cx="5753100" cy="4810125"/>
            <wp:effectExtent l="0" t="0" r="0" b="9525"/>
            <wp:docPr id="941165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F9D38" w14:textId="29F8D038" w:rsidR="004A4F68" w:rsidRPr="00A8285C" w:rsidRDefault="002D52EA">
      <w:r w:rsidRPr="00A8285C">
        <w:t xml:space="preserve">Supplementary Figure S1: </w:t>
      </w:r>
      <w:r w:rsidR="00A8285C" w:rsidRPr="00A8285C">
        <w:t>MgO/CaO versus SiO</w:t>
      </w:r>
      <w:r w:rsidR="00A8285C" w:rsidRPr="00A8285C">
        <w:rPr>
          <w:vertAlign w:val="subscript"/>
        </w:rPr>
        <w:t>2</w:t>
      </w:r>
      <w:r w:rsidR="00A8285C" w:rsidRPr="00A8285C">
        <w:t>/Al</w:t>
      </w:r>
      <w:r w:rsidR="00A8285C" w:rsidRPr="00A8285C">
        <w:rPr>
          <w:vertAlign w:val="subscript"/>
        </w:rPr>
        <w:t>2</w:t>
      </w:r>
      <w:r w:rsidR="00A8285C" w:rsidRPr="00A8285C">
        <w:t>O</w:t>
      </w:r>
      <w:r w:rsidR="00A8285C" w:rsidRPr="00A8285C">
        <w:rPr>
          <w:vertAlign w:val="subscript"/>
        </w:rPr>
        <w:t>3</w:t>
      </w:r>
      <w:r w:rsidR="00A8285C" w:rsidRPr="00A8285C">
        <w:t xml:space="preserve"> of proposed kimberlitic melt compositions compared with the starting compositions used in this study. Literature data represent melt estimates reconstructed from natural kimberlite rocks after removal of xenocrystic components (Shee 1985; Price et al. 2000; Le Roex et al. 2003; Harris et al. 2004; Nielsen and Jensen 2005; Becker and le Roex 2006; Kopylova et al. 2007; Kamenetsky et al. 2008; Nielsen and Sand 2008; Kjarsgaard et al. 2009; Soltys et al. 2018; Stamm et al. 2018; </w:t>
      </w:r>
      <w:proofErr w:type="spellStart"/>
      <w:r w:rsidR="00A8285C" w:rsidRPr="00A8285C">
        <w:t>Kostrovitsky</w:t>
      </w:r>
      <w:proofErr w:type="spellEnd"/>
      <w:r w:rsidR="00A8285C" w:rsidRPr="00A8285C">
        <w:t xml:space="preserve"> et al. 2023; Pilbeam et al. 2023, 2024; Zech et al. 2025). Starting compositions from this study (green squares) plot within the range of proposed kimberlitic melts, </w:t>
      </w:r>
      <w:r w:rsidR="00A8285C">
        <w:t>showing</w:t>
      </w:r>
      <w:r w:rsidR="00A8285C" w:rsidRPr="00A8285C">
        <w:t xml:space="preserve"> their consistency with previous estimates of primitive kimberlite </w:t>
      </w:r>
      <w:r w:rsidR="00A8285C">
        <w:t>melt</w:t>
      </w:r>
      <w:r w:rsidR="00A8285C" w:rsidRPr="00A8285C">
        <w:t xml:space="preserve"> compositions.</w:t>
      </w:r>
    </w:p>
    <w:p w14:paraId="4E9A2E45" w14:textId="361D75FD" w:rsidR="002028D5" w:rsidRDefault="002028D5"/>
    <w:p w14:paraId="3ABF7F54" w14:textId="3EB73567" w:rsidR="002B1513" w:rsidRPr="00A8285C" w:rsidRDefault="0011193E">
      <w:r>
        <w:rPr>
          <w:noProof/>
        </w:rPr>
        <w:lastRenderedPageBreak/>
        <w:drawing>
          <wp:inline distT="0" distB="0" distL="0" distR="0" wp14:anchorId="29E6A8DA" wp14:editId="6B5CE63F">
            <wp:extent cx="5971572" cy="3124200"/>
            <wp:effectExtent l="0" t="0" r="0" b="0"/>
            <wp:docPr id="194586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400" cy="312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7DA53" w14:textId="2277B668" w:rsidR="001C1717" w:rsidRPr="00A8285C" w:rsidRDefault="002028D5">
      <w:r w:rsidRPr="00A8285C">
        <w:t>Supplementary Figure S</w:t>
      </w:r>
      <w:r w:rsidR="00D950A0">
        <w:t>2</w:t>
      </w:r>
      <w:r w:rsidRPr="00A8285C">
        <w:t xml:space="preserve">: </w:t>
      </w:r>
      <w:r w:rsidR="002B1513">
        <w:t xml:space="preserve">(a) </w:t>
      </w:r>
      <w:r w:rsidR="00275906" w:rsidRPr="00A8285C">
        <w:t>Ternary plot</w:t>
      </w:r>
      <w:r w:rsidR="00893A49">
        <w:t xml:space="preserve"> of Al, Cr and Fe</w:t>
      </w:r>
      <w:r w:rsidR="00893A49" w:rsidRPr="008D6408">
        <w:rPr>
          <w:vertAlign w:val="superscript"/>
        </w:rPr>
        <w:t>3+</w:t>
      </w:r>
      <w:r w:rsidR="00893A49">
        <w:t>, and (b) bi</w:t>
      </w:r>
      <w:r w:rsidR="000D61B2">
        <w:t>variate plot Mg#</w:t>
      </w:r>
      <w:r w:rsidR="003F0DAB">
        <w:t xml:space="preserve"> (all Fe as Fe</w:t>
      </w:r>
      <w:r w:rsidR="003F0DAB" w:rsidRPr="003F0DAB">
        <w:rPr>
          <w:vertAlign w:val="superscript"/>
        </w:rPr>
        <w:t>2+</w:t>
      </w:r>
      <w:r w:rsidR="003F0DAB">
        <w:t>)</w:t>
      </w:r>
      <w:r w:rsidR="000D61B2">
        <w:t xml:space="preserve"> versus Fe</w:t>
      </w:r>
      <w:r w:rsidR="000D61B2" w:rsidRPr="008D6408">
        <w:rPr>
          <w:vertAlign w:val="superscript"/>
        </w:rPr>
        <w:t>3+</w:t>
      </w:r>
      <w:r w:rsidR="000D61B2">
        <w:t>/(Fe</w:t>
      </w:r>
      <w:r w:rsidR="000D61B2" w:rsidRPr="008D6408">
        <w:rPr>
          <w:vertAlign w:val="superscript"/>
        </w:rPr>
        <w:t>3+</w:t>
      </w:r>
      <w:r w:rsidR="008D6408">
        <w:t xml:space="preserve"> </w:t>
      </w:r>
      <w:r w:rsidR="000D61B2">
        <w:t>+</w:t>
      </w:r>
      <w:r w:rsidR="008D6408">
        <w:t xml:space="preserve"> Cr + Al)</w:t>
      </w:r>
      <w:r w:rsidR="00275906" w:rsidRPr="00A8285C">
        <w:t xml:space="preserve"> of experimental spinel compositions</w:t>
      </w:r>
      <w:r w:rsidR="008D6408">
        <w:t xml:space="preserve">. </w:t>
      </w:r>
      <w:r w:rsidR="00275906" w:rsidRPr="00A8285C">
        <w:t>The majority of analyses cluster at low Fe</w:t>
      </w:r>
      <w:r w:rsidR="00275906" w:rsidRPr="00A8285C">
        <w:rPr>
          <w:vertAlign w:val="superscript"/>
        </w:rPr>
        <w:t>3+</w:t>
      </w:r>
      <w:r w:rsidR="00275906" w:rsidRPr="00A8285C">
        <w:t xml:space="preserve"> contents, consistent with </w:t>
      </w:r>
      <w:r w:rsidR="007C27C0" w:rsidRPr="00A8285C">
        <w:t xml:space="preserve">a </w:t>
      </w:r>
      <w:proofErr w:type="spellStart"/>
      <w:r w:rsidR="00275906" w:rsidRPr="00A8285C">
        <w:t>pleonaste</w:t>
      </w:r>
      <w:proofErr w:type="spellEnd"/>
      <w:r w:rsidR="00275906" w:rsidRPr="00A8285C">
        <w:rPr>
          <w:rFonts w:ascii="Aptos" w:hAnsi="Aptos" w:cs="Aptos"/>
        </w:rPr>
        <w:t>–</w:t>
      </w:r>
      <w:r w:rsidR="00275906" w:rsidRPr="00A8285C">
        <w:t>chromite compositional range. These low-Fe</w:t>
      </w:r>
      <w:r w:rsidR="00275906" w:rsidRPr="00A8285C">
        <w:rPr>
          <w:vertAlign w:val="superscript"/>
        </w:rPr>
        <w:t>3+</w:t>
      </w:r>
      <w:r w:rsidR="00275906" w:rsidRPr="00A8285C">
        <w:t xml:space="preserve"> </w:t>
      </w:r>
      <w:proofErr w:type="spellStart"/>
      <w:r w:rsidR="00275906" w:rsidRPr="00A8285C">
        <w:t>spinels</w:t>
      </w:r>
      <w:proofErr w:type="spellEnd"/>
      <w:r w:rsidR="00275906" w:rsidRPr="00A8285C">
        <w:t xml:space="preserve"> are comparable to those reported by Edgar et al. (1988). Shaded fields denote typical compositional ranges of natural spinel group minerals, with the experimental data indicating limited oxidation</w:t>
      </w:r>
      <w:r w:rsidR="00883DFB" w:rsidRPr="00A8285C">
        <w:t>, likely</w:t>
      </w:r>
      <w:r w:rsidR="00275906" w:rsidRPr="00A8285C">
        <w:t xml:space="preserve"> reflecting </w:t>
      </w:r>
      <w:r w:rsidR="00883DFB" w:rsidRPr="00A8285C">
        <w:t xml:space="preserve">more </w:t>
      </w:r>
      <w:r w:rsidR="00275906" w:rsidRPr="00A8285C">
        <w:t xml:space="preserve">reducing conditions </w:t>
      </w:r>
      <w:r w:rsidR="00883DFB" w:rsidRPr="00A8285C">
        <w:t xml:space="preserve">than for </w:t>
      </w:r>
      <w:r w:rsidR="007C27C0" w:rsidRPr="00A8285C">
        <w:t xml:space="preserve">spinel </w:t>
      </w:r>
      <w:r w:rsidR="00883DFB" w:rsidRPr="00A8285C">
        <w:t xml:space="preserve">crystallization </w:t>
      </w:r>
      <w:r w:rsidR="007C27C0" w:rsidRPr="00A8285C">
        <w:t>in natural kimberlites</w:t>
      </w:r>
      <w:r w:rsidR="00275906" w:rsidRPr="00A8285C">
        <w:t>.</w:t>
      </w:r>
    </w:p>
    <w:p w14:paraId="774D2730" w14:textId="171889CC" w:rsidR="001C1717" w:rsidRPr="00A8285C" w:rsidRDefault="001C1717" w:rsidP="001C1717">
      <w:r w:rsidRPr="00A8285C">
        <w:rPr>
          <w:noProof/>
        </w:rPr>
        <w:lastRenderedPageBreak/>
        <w:drawing>
          <wp:inline distT="0" distB="0" distL="0" distR="0" wp14:anchorId="428119E1" wp14:editId="4383AEE1">
            <wp:extent cx="5756275" cy="4406265"/>
            <wp:effectExtent l="0" t="0" r="0" b="0"/>
            <wp:docPr id="1363092782" name="Picture 4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092782" name="Picture 4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440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85C">
        <w:t>Supplementary Figure S</w:t>
      </w:r>
      <w:r w:rsidR="00D950A0">
        <w:t>3</w:t>
      </w:r>
      <w:r w:rsidRPr="00A8285C">
        <w:t>: Ternary plot of experimental clinopyroxene compositions in the system Mg</w:t>
      </w:r>
      <w:r w:rsidRPr="00A8285C">
        <w:rPr>
          <w:vertAlign w:val="subscript"/>
        </w:rPr>
        <w:t>2</w:t>
      </w:r>
      <w:r w:rsidRPr="00A8285C">
        <w:t>Si</w:t>
      </w:r>
      <w:r w:rsidRPr="00A8285C">
        <w:rPr>
          <w:vertAlign w:val="subscript"/>
        </w:rPr>
        <w:t>2</w:t>
      </w:r>
      <w:r w:rsidRPr="00A8285C">
        <w:t>O</w:t>
      </w:r>
      <w:r w:rsidRPr="00A8285C">
        <w:rPr>
          <w:vertAlign w:val="subscript"/>
        </w:rPr>
        <w:t>6</w:t>
      </w:r>
      <w:r w:rsidRPr="00A8285C">
        <w:t xml:space="preserve"> (enstatite) – Fe</w:t>
      </w:r>
      <w:r w:rsidRPr="00A8285C">
        <w:rPr>
          <w:vertAlign w:val="subscript"/>
        </w:rPr>
        <w:t>2</w:t>
      </w:r>
      <w:r w:rsidRPr="00A8285C">
        <w:t>Si</w:t>
      </w:r>
      <w:r w:rsidRPr="00A8285C">
        <w:rPr>
          <w:vertAlign w:val="subscript"/>
        </w:rPr>
        <w:t>2</w:t>
      </w:r>
      <w:r w:rsidRPr="00A8285C">
        <w:t>O</w:t>
      </w:r>
      <w:r w:rsidRPr="00A8285C">
        <w:rPr>
          <w:vertAlign w:val="subscript"/>
        </w:rPr>
        <w:t>6</w:t>
      </w:r>
      <w:r w:rsidRPr="00A8285C">
        <w:t xml:space="preserve"> (Ferrosilite) – Ca</w:t>
      </w:r>
      <w:r w:rsidRPr="00A8285C">
        <w:rPr>
          <w:vertAlign w:val="subscript"/>
        </w:rPr>
        <w:t>2</w:t>
      </w:r>
      <w:r w:rsidRPr="00A8285C">
        <w:t>Si</w:t>
      </w:r>
      <w:r w:rsidRPr="00A8285C">
        <w:rPr>
          <w:vertAlign w:val="subscript"/>
        </w:rPr>
        <w:t>2</w:t>
      </w:r>
      <w:r w:rsidRPr="00A8285C">
        <w:t>O</w:t>
      </w:r>
      <w:r w:rsidRPr="00A8285C">
        <w:rPr>
          <w:vertAlign w:val="subscript"/>
        </w:rPr>
        <w:t>6</w:t>
      </w:r>
      <w:r w:rsidRPr="00A8285C">
        <w:t xml:space="preserve"> (wollastonite). The majority of analyses cluster at diopside to </w:t>
      </w:r>
      <w:r w:rsidR="00883DFB" w:rsidRPr="00A8285C">
        <w:t>a</w:t>
      </w:r>
      <w:r w:rsidRPr="00A8285C">
        <w:t>ugite, with low Fe</w:t>
      </w:r>
      <w:r w:rsidRPr="00A8285C">
        <w:rPr>
          <w:vertAlign w:val="superscript"/>
        </w:rPr>
        <w:t>3+</w:t>
      </w:r>
      <w:r w:rsidRPr="00A8285C">
        <w:t xml:space="preserve"> contents. These compositions are </w:t>
      </w:r>
      <w:r w:rsidR="00883DFB" w:rsidRPr="00A8285C">
        <w:t>similar to</w:t>
      </w:r>
      <w:r w:rsidRPr="00A8285C">
        <w:t xml:space="preserve"> clinopyroxenes in ultramafic lamprophyres. </w:t>
      </w:r>
    </w:p>
    <w:p w14:paraId="439D22FA" w14:textId="65E54D81" w:rsidR="002028D5" w:rsidRPr="00A8285C" w:rsidRDefault="002028D5"/>
    <w:sectPr w:rsidR="002028D5" w:rsidRPr="00A8285C" w:rsidSect="00B655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38"/>
    <w:rsid w:val="00055C24"/>
    <w:rsid w:val="00070A5E"/>
    <w:rsid w:val="00077444"/>
    <w:rsid w:val="00084B99"/>
    <w:rsid w:val="00095572"/>
    <w:rsid w:val="000A454E"/>
    <w:rsid w:val="000A7616"/>
    <w:rsid w:val="000A7E16"/>
    <w:rsid w:val="000B7238"/>
    <w:rsid w:val="000C4097"/>
    <w:rsid w:val="000D5451"/>
    <w:rsid w:val="000D61B2"/>
    <w:rsid w:val="000F4B74"/>
    <w:rsid w:val="0011193E"/>
    <w:rsid w:val="00121526"/>
    <w:rsid w:val="00123AA4"/>
    <w:rsid w:val="00152CF4"/>
    <w:rsid w:val="00162AB7"/>
    <w:rsid w:val="001A013A"/>
    <w:rsid w:val="001B5039"/>
    <w:rsid w:val="001C1717"/>
    <w:rsid w:val="001E77F0"/>
    <w:rsid w:val="002028D5"/>
    <w:rsid w:val="0022170C"/>
    <w:rsid w:val="00223513"/>
    <w:rsid w:val="002255A0"/>
    <w:rsid w:val="0022677C"/>
    <w:rsid w:val="00266491"/>
    <w:rsid w:val="00275906"/>
    <w:rsid w:val="002A6F97"/>
    <w:rsid w:val="002B1513"/>
    <w:rsid w:val="002B4C04"/>
    <w:rsid w:val="002B691C"/>
    <w:rsid w:val="002D0C83"/>
    <w:rsid w:val="002D52EA"/>
    <w:rsid w:val="002D723C"/>
    <w:rsid w:val="003111F9"/>
    <w:rsid w:val="00312CC0"/>
    <w:rsid w:val="00314800"/>
    <w:rsid w:val="00371899"/>
    <w:rsid w:val="00394255"/>
    <w:rsid w:val="003A0086"/>
    <w:rsid w:val="003A63D9"/>
    <w:rsid w:val="003B4536"/>
    <w:rsid w:val="003D4F44"/>
    <w:rsid w:val="003F0DAB"/>
    <w:rsid w:val="00406118"/>
    <w:rsid w:val="00406265"/>
    <w:rsid w:val="00477475"/>
    <w:rsid w:val="00490B3C"/>
    <w:rsid w:val="004A2688"/>
    <w:rsid w:val="004A4F68"/>
    <w:rsid w:val="004B4607"/>
    <w:rsid w:val="004E037F"/>
    <w:rsid w:val="004F427D"/>
    <w:rsid w:val="005011C3"/>
    <w:rsid w:val="0051299D"/>
    <w:rsid w:val="00523C02"/>
    <w:rsid w:val="00532C99"/>
    <w:rsid w:val="005918E8"/>
    <w:rsid w:val="005A6CAE"/>
    <w:rsid w:val="005A6E3C"/>
    <w:rsid w:val="005A7A5E"/>
    <w:rsid w:val="005B4DB3"/>
    <w:rsid w:val="005C60FC"/>
    <w:rsid w:val="005D4CB7"/>
    <w:rsid w:val="005D5776"/>
    <w:rsid w:val="006218F7"/>
    <w:rsid w:val="00660182"/>
    <w:rsid w:val="006675E3"/>
    <w:rsid w:val="006736F9"/>
    <w:rsid w:val="00686753"/>
    <w:rsid w:val="00694918"/>
    <w:rsid w:val="006A6E71"/>
    <w:rsid w:val="006B4E71"/>
    <w:rsid w:val="006B5328"/>
    <w:rsid w:val="006D0007"/>
    <w:rsid w:val="006E756B"/>
    <w:rsid w:val="006F5A96"/>
    <w:rsid w:val="00707E26"/>
    <w:rsid w:val="0071644A"/>
    <w:rsid w:val="007212D4"/>
    <w:rsid w:val="00757A2F"/>
    <w:rsid w:val="007678E4"/>
    <w:rsid w:val="00786FC8"/>
    <w:rsid w:val="00790995"/>
    <w:rsid w:val="007B1778"/>
    <w:rsid w:val="007B3DBB"/>
    <w:rsid w:val="007C16C3"/>
    <w:rsid w:val="007C27C0"/>
    <w:rsid w:val="007D5ECE"/>
    <w:rsid w:val="007E0F49"/>
    <w:rsid w:val="007F2772"/>
    <w:rsid w:val="007F44D0"/>
    <w:rsid w:val="00803E1C"/>
    <w:rsid w:val="00825ABC"/>
    <w:rsid w:val="00846BB4"/>
    <w:rsid w:val="008527BC"/>
    <w:rsid w:val="00873269"/>
    <w:rsid w:val="00883DFB"/>
    <w:rsid w:val="00893A49"/>
    <w:rsid w:val="008D6408"/>
    <w:rsid w:val="00900985"/>
    <w:rsid w:val="009133E7"/>
    <w:rsid w:val="00934A04"/>
    <w:rsid w:val="00942269"/>
    <w:rsid w:val="00946C26"/>
    <w:rsid w:val="00956CFD"/>
    <w:rsid w:val="00977DB8"/>
    <w:rsid w:val="00985800"/>
    <w:rsid w:val="009861F8"/>
    <w:rsid w:val="009B3CF2"/>
    <w:rsid w:val="009C0DE5"/>
    <w:rsid w:val="009F519C"/>
    <w:rsid w:val="009F599F"/>
    <w:rsid w:val="00A14495"/>
    <w:rsid w:val="00A458E0"/>
    <w:rsid w:val="00A5003E"/>
    <w:rsid w:val="00A54218"/>
    <w:rsid w:val="00A767EE"/>
    <w:rsid w:val="00A8285C"/>
    <w:rsid w:val="00AC4D89"/>
    <w:rsid w:val="00AC5A88"/>
    <w:rsid w:val="00AD5F47"/>
    <w:rsid w:val="00B019AB"/>
    <w:rsid w:val="00B12B81"/>
    <w:rsid w:val="00B40260"/>
    <w:rsid w:val="00B62FC8"/>
    <w:rsid w:val="00B655A8"/>
    <w:rsid w:val="00B80199"/>
    <w:rsid w:val="00B82E12"/>
    <w:rsid w:val="00B83703"/>
    <w:rsid w:val="00B84ECE"/>
    <w:rsid w:val="00B86C42"/>
    <w:rsid w:val="00B91BDB"/>
    <w:rsid w:val="00B93AAD"/>
    <w:rsid w:val="00BD41E7"/>
    <w:rsid w:val="00BE406D"/>
    <w:rsid w:val="00C37926"/>
    <w:rsid w:val="00C4214D"/>
    <w:rsid w:val="00C46A2E"/>
    <w:rsid w:val="00C5366A"/>
    <w:rsid w:val="00C56F9C"/>
    <w:rsid w:val="00C60210"/>
    <w:rsid w:val="00C71B1E"/>
    <w:rsid w:val="00C73DE8"/>
    <w:rsid w:val="00C744EE"/>
    <w:rsid w:val="00C93314"/>
    <w:rsid w:val="00C977BA"/>
    <w:rsid w:val="00CA79C6"/>
    <w:rsid w:val="00CB09FB"/>
    <w:rsid w:val="00CC6877"/>
    <w:rsid w:val="00CD7E11"/>
    <w:rsid w:val="00CF25A2"/>
    <w:rsid w:val="00D24BB7"/>
    <w:rsid w:val="00D57C28"/>
    <w:rsid w:val="00D65F14"/>
    <w:rsid w:val="00D80C85"/>
    <w:rsid w:val="00D950A0"/>
    <w:rsid w:val="00DC4700"/>
    <w:rsid w:val="00DE0419"/>
    <w:rsid w:val="00DE2A67"/>
    <w:rsid w:val="00DE69B1"/>
    <w:rsid w:val="00E13E72"/>
    <w:rsid w:val="00E14192"/>
    <w:rsid w:val="00E20073"/>
    <w:rsid w:val="00E4204B"/>
    <w:rsid w:val="00E642EC"/>
    <w:rsid w:val="00E66AC8"/>
    <w:rsid w:val="00E74672"/>
    <w:rsid w:val="00EC20A8"/>
    <w:rsid w:val="00EC35F9"/>
    <w:rsid w:val="00EE2316"/>
    <w:rsid w:val="00EE2876"/>
    <w:rsid w:val="00EE42DC"/>
    <w:rsid w:val="00F37816"/>
    <w:rsid w:val="00F42870"/>
    <w:rsid w:val="00F443E8"/>
    <w:rsid w:val="00F50AA4"/>
    <w:rsid w:val="00FB47B5"/>
    <w:rsid w:val="00FD3669"/>
    <w:rsid w:val="00FE216F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B089AF"/>
  <w15:chartTrackingRefBased/>
  <w15:docId w15:val="{7E1077E8-1AE3-475E-9775-578D007C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2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2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2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2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2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2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2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2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2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23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B460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F4B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4B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4B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B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B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3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1658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Zech  Rebecca</dc:creator>
  <cp:keywords/>
  <dc:description/>
  <cp:lastModifiedBy>Zech  Rebecca</cp:lastModifiedBy>
  <cp:revision>47</cp:revision>
  <cp:lastPrinted>2025-05-16T12:48:00Z</cp:lastPrinted>
  <dcterms:created xsi:type="dcterms:W3CDTF">2025-05-20T15:55:00Z</dcterms:created>
  <dcterms:modified xsi:type="dcterms:W3CDTF">2025-09-14T09:00:00Z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6533f934-257f-420c-9d8b-d0eeeffa318e</vt:lpwstr>
  </property>
</Properties>
</file>