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C6386C" w14:textId="220AA98F" w:rsidR="002932F9" w:rsidRDefault="002932F9" w:rsidP="002932F9"/>
    <w:p w14:paraId="0E17A992" w14:textId="628E8FC3" w:rsidR="001516D6" w:rsidRDefault="008A3B72" w:rsidP="002932F9">
      <w:pPr>
        <w:jc w:val="center"/>
      </w:pPr>
      <w:r>
        <w:rPr>
          <w:noProof/>
        </w:rPr>
        <w:drawing>
          <wp:inline distT="0" distB="0" distL="0" distR="0" wp14:anchorId="46528411" wp14:editId="56D91F31">
            <wp:extent cx="5346700" cy="28448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upp Fig 1_Tig transient transfection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E1A70" w14:textId="0DB8F210" w:rsidR="008A3B72" w:rsidRDefault="008A3B72" w:rsidP="002932F9">
      <w:pPr>
        <w:jc w:val="center"/>
      </w:pPr>
    </w:p>
    <w:p w14:paraId="0B2B0C35" w14:textId="522EED34" w:rsidR="00EE3464" w:rsidRDefault="008A3B72" w:rsidP="002932F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0D642C" wp14:editId="011D0AAB">
                <wp:simplePos x="0" y="0"/>
                <wp:positionH relativeFrom="column">
                  <wp:posOffset>301625</wp:posOffset>
                </wp:positionH>
                <wp:positionV relativeFrom="paragraph">
                  <wp:posOffset>39504</wp:posOffset>
                </wp:positionV>
                <wp:extent cx="5536734" cy="1191236"/>
                <wp:effectExtent l="0" t="0" r="635" b="31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6734" cy="11912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66A7CD" w14:textId="77777777" w:rsidR="008A3B72" w:rsidRPr="008A3B72" w:rsidRDefault="008A3B72" w:rsidP="008A3B72">
                            <w:pPr>
                              <w:rPr>
                                <w:rFonts w:ascii="Times" w:hAnsi="Times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8A3B72">
                              <w:rPr>
                                <w:rFonts w:ascii="Times" w:hAnsi="Times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Figure S1. Optimization of lipid-mediated transfection protocol for primary human fibroblasts.</w:t>
                            </w:r>
                            <w:r w:rsidRPr="008A3B72">
                              <w:rPr>
                                <w:rFonts w:ascii="MS Mincho" w:eastAsia="MS Mincho" w:hAnsi="MS Mincho" w:cs="MS Mincho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 </w:t>
                            </w:r>
                            <w:r w:rsidRPr="008A3B72">
                              <w:rPr>
                                <w:rFonts w:ascii="Times" w:hAnsi="Times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A) </w:t>
                            </w:r>
                            <w:r w:rsidRPr="008A3B72">
                              <w:rPr>
                                <w:rFonts w:ascii="Times" w:hAnsi="Times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Representative images of </w:t>
                            </w:r>
                            <w:r w:rsidRPr="008A3B72">
                              <w:rPr>
                                <w:rFonts w:ascii="Times" w:hAnsi="Times" w:cs="Arial"/>
                                <w:color w:val="000000"/>
                                <w:sz w:val="18"/>
                                <w:szCs w:val="18"/>
                              </w:rPr>
                              <w:t xml:space="preserve">transient transfection of Tig-1 cells with GFP expression vector and (left to right): 9 </w:t>
                            </w:r>
                            <w:proofErr w:type="spellStart"/>
                            <w:r w:rsidRPr="008A3B72">
                              <w:rPr>
                                <w:rFonts w:ascii="Times" w:hAnsi="Times" w:cs="Arial"/>
                                <w:color w:val="000000"/>
                                <w:sz w:val="18"/>
                                <w:szCs w:val="18"/>
                              </w:rPr>
                              <w:t>uL</w:t>
                            </w:r>
                            <w:proofErr w:type="spellEnd"/>
                            <w:r w:rsidRPr="008A3B72">
                              <w:rPr>
                                <w:rFonts w:ascii="Times" w:hAnsi="Times" w:cs="Arial"/>
                                <w:color w:val="000000"/>
                                <w:sz w:val="18"/>
                                <w:szCs w:val="18"/>
                              </w:rPr>
                              <w:t xml:space="preserve"> of Lipofectamine LTX </w:t>
                            </w:r>
                            <w:proofErr w:type="gramStart"/>
                            <w:r w:rsidRPr="008A3B72">
                              <w:rPr>
                                <w:rFonts w:ascii="Times" w:hAnsi="Times" w:cs="Arial"/>
                                <w:color w:val="000000"/>
                                <w:sz w:val="18"/>
                                <w:szCs w:val="18"/>
                              </w:rPr>
                              <w:t>reagent,  3</w:t>
                            </w:r>
                            <w:proofErr w:type="gramEnd"/>
                            <w:r w:rsidRPr="008A3B72">
                              <w:rPr>
                                <w:rFonts w:ascii="Times" w:hAnsi="Times" w:cs="Arial"/>
                                <w:color w:val="000000"/>
                                <w:sz w:val="18"/>
                                <w:szCs w:val="18"/>
                              </w:rPr>
                              <w:t xml:space="preserve">:1 ratio of </w:t>
                            </w:r>
                            <w:proofErr w:type="spellStart"/>
                            <w:r w:rsidRPr="008A3B72">
                              <w:rPr>
                                <w:rFonts w:ascii="Times" w:hAnsi="Times" w:cs="Arial"/>
                                <w:color w:val="000000"/>
                                <w:sz w:val="18"/>
                                <w:szCs w:val="18"/>
                              </w:rPr>
                              <w:t>FuGENE</w:t>
                            </w:r>
                            <w:proofErr w:type="spellEnd"/>
                            <w:r w:rsidRPr="008A3B72">
                              <w:rPr>
                                <w:rFonts w:ascii="Times" w:hAnsi="Times" w:cs="Arial"/>
                                <w:color w:val="000000"/>
                                <w:sz w:val="18"/>
                                <w:szCs w:val="18"/>
                              </w:rPr>
                              <w:t xml:space="preserve"> HD reagent to GFP vector, 4:1 ratio of </w:t>
                            </w:r>
                            <w:proofErr w:type="spellStart"/>
                            <w:r w:rsidRPr="008A3B72">
                              <w:rPr>
                                <w:rFonts w:ascii="Times" w:hAnsi="Times" w:cs="Arial"/>
                                <w:color w:val="000000"/>
                                <w:sz w:val="18"/>
                                <w:szCs w:val="18"/>
                              </w:rPr>
                              <w:t>FuGENE</w:t>
                            </w:r>
                            <w:proofErr w:type="spellEnd"/>
                            <w:r w:rsidRPr="008A3B72">
                              <w:rPr>
                                <w:rFonts w:ascii="Times" w:hAnsi="Times" w:cs="Arial"/>
                                <w:color w:val="000000"/>
                                <w:sz w:val="18"/>
                                <w:szCs w:val="18"/>
                              </w:rPr>
                              <w:t xml:space="preserve"> HD, and 5:1 ratio of </w:t>
                            </w:r>
                            <w:proofErr w:type="spellStart"/>
                            <w:r w:rsidRPr="008A3B72">
                              <w:rPr>
                                <w:rFonts w:ascii="Times" w:hAnsi="Times" w:cs="Arial"/>
                                <w:color w:val="000000"/>
                                <w:sz w:val="18"/>
                                <w:szCs w:val="18"/>
                              </w:rPr>
                              <w:t>FuGENE</w:t>
                            </w:r>
                            <w:proofErr w:type="spellEnd"/>
                            <w:r w:rsidRPr="008A3B72">
                              <w:rPr>
                                <w:rFonts w:ascii="Times" w:hAnsi="Times" w:cs="Arial"/>
                                <w:color w:val="000000"/>
                                <w:sz w:val="18"/>
                                <w:szCs w:val="18"/>
                              </w:rPr>
                              <w:t xml:space="preserve"> HD reagent to GFP vector.</w:t>
                            </w:r>
                            <w:r w:rsidRPr="008A3B72">
                              <w:rPr>
                                <w:rFonts w:ascii="MS Mincho" w:eastAsia="MS Mincho" w:hAnsi="MS Mincho" w:cs="MS Mincho"/>
                                <w:color w:val="000000"/>
                                <w:sz w:val="18"/>
                                <w:szCs w:val="18"/>
                              </w:rPr>
                              <w:t> </w:t>
                            </w:r>
                            <w:r w:rsidRPr="008A3B72">
                              <w:rPr>
                                <w:rFonts w:ascii="Times" w:hAnsi="Times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B) </w:t>
                            </w:r>
                            <w:r w:rsidRPr="008A3B72">
                              <w:rPr>
                                <w:rFonts w:ascii="Times" w:hAnsi="Times" w:cs="Arial"/>
                                <w:color w:val="000000"/>
                                <w:sz w:val="18"/>
                                <w:szCs w:val="18"/>
                              </w:rPr>
                              <w:t xml:space="preserve">Transfection efficiencies using Lipofectamine LTX or </w:t>
                            </w:r>
                            <w:proofErr w:type="spellStart"/>
                            <w:r w:rsidRPr="008A3B72">
                              <w:rPr>
                                <w:rFonts w:ascii="Times" w:hAnsi="Times" w:cs="Arial"/>
                                <w:color w:val="000000"/>
                                <w:sz w:val="18"/>
                                <w:szCs w:val="18"/>
                              </w:rPr>
                              <w:t>FuGENE</w:t>
                            </w:r>
                            <w:proofErr w:type="spellEnd"/>
                            <w:r w:rsidRPr="008A3B72">
                              <w:rPr>
                                <w:rFonts w:ascii="Times" w:hAnsi="Times" w:cs="Arial"/>
                                <w:color w:val="000000"/>
                                <w:sz w:val="18"/>
                                <w:szCs w:val="18"/>
                              </w:rPr>
                              <w:t xml:space="preserve"> HD reagent in scaled concentrations. Mean percentage of cells with GFP expression out of total cells per field of view (± SEM).</w:t>
                            </w:r>
                            <w:r w:rsidRPr="008A3B72">
                              <w:rPr>
                                <w:rFonts w:ascii="MS Mincho" w:eastAsia="MS Mincho" w:hAnsi="MS Mincho" w:cs="MS Mincho"/>
                                <w:color w:val="000000"/>
                                <w:sz w:val="18"/>
                                <w:szCs w:val="18"/>
                              </w:rPr>
                              <w:t> </w:t>
                            </w:r>
                            <w:r w:rsidRPr="008A3B72">
                              <w:rPr>
                                <w:rFonts w:ascii="Times" w:hAnsi="Times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C) </w:t>
                            </w:r>
                            <w:r w:rsidRPr="008A3B72">
                              <w:rPr>
                                <w:rFonts w:ascii="Times" w:hAnsi="Times" w:cs="Arial"/>
                                <w:color w:val="000000"/>
                                <w:sz w:val="18"/>
                                <w:szCs w:val="18"/>
                              </w:rPr>
                              <w:t>Cell viability of selected reagents and concentrations on transfected Tig-1 cells. Mean number of cells per field of view is shown (± SEM).</w:t>
                            </w:r>
                          </w:p>
                          <w:p w14:paraId="19C9CCDB" w14:textId="77777777" w:rsidR="008A3B72" w:rsidRPr="008A3B72" w:rsidRDefault="008A3B72" w:rsidP="008A3B7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D642C" id="Text Box 12" o:spid="_x0000_s1031" type="#_x0000_t202" style="position:absolute;left:0;text-align:left;margin-left:23.75pt;margin-top:3.1pt;width:435.95pt;height:93.8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" fillcolor="white [3201]" stroked="f" strokeweight=".5pt">
                <v:textbox>
                  <w:txbxContent>
                    <w:p w14:paraId="0466A7CD" w14:textId="77777777" w:rsidR="008A3B72" w:rsidRPr="008A3B72" w:rsidRDefault="008A3B72" w:rsidP="008A3B72">
                      <w:pPr>
                        <w:rPr>
                          <w:rFonts w:ascii="Times" w:hAnsi="Times" w:cs="Arial"/>
                          <w:color w:val="000000"/>
                          <w:sz w:val="18"/>
                          <w:szCs w:val="18"/>
                        </w:rPr>
                      </w:pPr>
                      <w:r w:rsidRPr="008A3B72">
                        <w:rPr>
                          <w:rFonts w:ascii="Times" w:hAnsi="Times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Figure S1. Optimization of lipid-mediated transfection protocol for primary human fibroblasts.</w:t>
                      </w:r>
                      <w:r w:rsidRPr="008A3B72">
                        <w:rPr>
                          <w:rFonts w:ascii="MS Mincho" w:eastAsia="MS Mincho" w:hAnsi="MS Mincho" w:cs="MS Mincho"/>
                          <w:b/>
                          <w:bCs/>
                          <w:color w:val="000000"/>
                          <w:sz w:val="18"/>
                          <w:szCs w:val="18"/>
                        </w:rPr>
                        <w:t> </w:t>
                      </w:r>
                      <w:r w:rsidRPr="008A3B72">
                        <w:rPr>
                          <w:rFonts w:ascii="Times" w:hAnsi="Times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A) </w:t>
                      </w:r>
                      <w:r w:rsidRPr="008A3B72">
                        <w:rPr>
                          <w:rFonts w:ascii="Times" w:hAnsi="Times" w:cs="Arial"/>
                          <w:bCs/>
                          <w:color w:val="000000"/>
                          <w:sz w:val="18"/>
                          <w:szCs w:val="18"/>
                        </w:rPr>
                        <w:t xml:space="preserve">Representative images of </w:t>
                      </w:r>
                      <w:r w:rsidRPr="008A3B72">
                        <w:rPr>
                          <w:rFonts w:ascii="Times" w:hAnsi="Times" w:cs="Arial"/>
                          <w:color w:val="000000"/>
                          <w:sz w:val="18"/>
                          <w:szCs w:val="18"/>
                        </w:rPr>
                        <w:t xml:space="preserve">transient transfection of Tig-1 cells with GFP expression vector and (left to right): 9 </w:t>
                      </w:r>
                      <w:proofErr w:type="spellStart"/>
                      <w:r w:rsidRPr="008A3B72">
                        <w:rPr>
                          <w:rFonts w:ascii="Times" w:hAnsi="Times" w:cs="Arial"/>
                          <w:color w:val="000000"/>
                          <w:sz w:val="18"/>
                          <w:szCs w:val="18"/>
                        </w:rPr>
                        <w:t>uL</w:t>
                      </w:r>
                      <w:proofErr w:type="spellEnd"/>
                      <w:r w:rsidRPr="008A3B72">
                        <w:rPr>
                          <w:rFonts w:ascii="Times" w:hAnsi="Times" w:cs="Arial"/>
                          <w:color w:val="000000"/>
                          <w:sz w:val="18"/>
                          <w:szCs w:val="18"/>
                        </w:rPr>
                        <w:t xml:space="preserve"> of Lipofectamine LTX </w:t>
                      </w:r>
                      <w:proofErr w:type="gramStart"/>
                      <w:r w:rsidRPr="008A3B72">
                        <w:rPr>
                          <w:rFonts w:ascii="Times" w:hAnsi="Times" w:cs="Arial"/>
                          <w:color w:val="000000"/>
                          <w:sz w:val="18"/>
                          <w:szCs w:val="18"/>
                        </w:rPr>
                        <w:t>reagent,  3</w:t>
                      </w:r>
                      <w:proofErr w:type="gramEnd"/>
                      <w:r w:rsidRPr="008A3B72">
                        <w:rPr>
                          <w:rFonts w:ascii="Times" w:hAnsi="Times" w:cs="Arial"/>
                          <w:color w:val="000000"/>
                          <w:sz w:val="18"/>
                          <w:szCs w:val="18"/>
                        </w:rPr>
                        <w:t xml:space="preserve">:1 ratio of </w:t>
                      </w:r>
                      <w:proofErr w:type="spellStart"/>
                      <w:r w:rsidRPr="008A3B72">
                        <w:rPr>
                          <w:rFonts w:ascii="Times" w:hAnsi="Times" w:cs="Arial"/>
                          <w:color w:val="000000"/>
                          <w:sz w:val="18"/>
                          <w:szCs w:val="18"/>
                        </w:rPr>
                        <w:t>FuGENE</w:t>
                      </w:r>
                      <w:proofErr w:type="spellEnd"/>
                      <w:r w:rsidRPr="008A3B72">
                        <w:rPr>
                          <w:rFonts w:ascii="Times" w:hAnsi="Times" w:cs="Arial"/>
                          <w:color w:val="000000"/>
                          <w:sz w:val="18"/>
                          <w:szCs w:val="18"/>
                        </w:rPr>
                        <w:t xml:space="preserve"> HD reagent to GFP vector, 4:1 ratio of </w:t>
                      </w:r>
                      <w:proofErr w:type="spellStart"/>
                      <w:r w:rsidRPr="008A3B72">
                        <w:rPr>
                          <w:rFonts w:ascii="Times" w:hAnsi="Times" w:cs="Arial"/>
                          <w:color w:val="000000"/>
                          <w:sz w:val="18"/>
                          <w:szCs w:val="18"/>
                        </w:rPr>
                        <w:t>FuGENE</w:t>
                      </w:r>
                      <w:proofErr w:type="spellEnd"/>
                      <w:r w:rsidRPr="008A3B72">
                        <w:rPr>
                          <w:rFonts w:ascii="Times" w:hAnsi="Times" w:cs="Arial"/>
                          <w:color w:val="000000"/>
                          <w:sz w:val="18"/>
                          <w:szCs w:val="18"/>
                        </w:rPr>
                        <w:t xml:space="preserve"> HD, and 5:1 ratio of </w:t>
                      </w:r>
                      <w:proofErr w:type="spellStart"/>
                      <w:r w:rsidRPr="008A3B72">
                        <w:rPr>
                          <w:rFonts w:ascii="Times" w:hAnsi="Times" w:cs="Arial"/>
                          <w:color w:val="000000"/>
                          <w:sz w:val="18"/>
                          <w:szCs w:val="18"/>
                        </w:rPr>
                        <w:t>FuGENE</w:t>
                      </w:r>
                      <w:proofErr w:type="spellEnd"/>
                      <w:r w:rsidRPr="008A3B72">
                        <w:rPr>
                          <w:rFonts w:ascii="Times" w:hAnsi="Times" w:cs="Arial"/>
                          <w:color w:val="000000"/>
                          <w:sz w:val="18"/>
                          <w:szCs w:val="18"/>
                        </w:rPr>
                        <w:t xml:space="preserve"> HD reagent to GFP vector.</w:t>
                      </w:r>
                      <w:r w:rsidRPr="008A3B72">
                        <w:rPr>
                          <w:rFonts w:ascii="MS Mincho" w:eastAsia="MS Mincho" w:hAnsi="MS Mincho" w:cs="MS Mincho"/>
                          <w:color w:val="000000"/>
                          <w:sz w:val="18"/>
                          <w:szCs w:val="18"/>
                        </w:rPr>
                        <w:t> </w:t>
                      </w:r>
                      <w:r w:rsidRPr="008A3B72">
                        <w:rPr>
                          <w:rFonts w:ascii="Times" w:hAnsi="Times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B) </w:t>
                      </w:r>
                      <w:r w:rsidRPr="008A3B72">
                        <w:rPr>
                          <w:rFonts w:ascii="Times" w:hAnsi="Times" w:cs="Arial"/>
                          <w:color w:val="000000"/>
                          <w:sz w:val="18"/>
                          <w:szCs w:val="18"/>
                        </w:rPr>
                        <w:t xml:space="preserve">Transfection efficiencies using Lipofectamine LTX or </w:t>
                      </w:r>
                      <w:proofErr w:type="spellStart"/>
                      <w:r w:rsidRPr="008A3B72">
                        <w:rPr>
                          <w:rFonts w:ascii="Times" w:hAnsi="Times" w:cs="Arial"/>
                          <w:color w:val="000000"/>
                          <w:sz w:val="18"/>
                          <w:szCs w:val="18"/>
                        </w:rPr>
                        <w:t>FuGENE</w:t>
                      </w:r>
                      <w:proofErr w:type="spellEnd"/>
                      <w:r w:rsidRPr="008A3B72">
                        <w:rPr>
                          <w:rFonts w:ascii="Times" w:hAnsi="Times" w:cs="Arial"/>
                          <w:color w:val="000000"/>
                          <w:sz w:val="18"/>
                          <w:szCs w:val="18"/>
                        </w:rPr>
                        <w:t xml:space="preserve"> HD reagent in scaled concentrations. Mean percentage of cells with GFP expression out of total cells per field of view (± SEM).</w:t>
                      </w:r>
                      <w:r w:rsidRPr="008A3B72">
                        <w:rPr>
                          <w:rFonts w:ascii="MS Mincho" w:eastAsia="MS Mincho" w:hAnsi="MS Mincho" w:cs="MS Mincho"/>
                          <w:color w:val="000000"/>
                          <w:sz w:val="18"/>
                          <w:szCs w:val="18"/>
                        </w:rPr>
                        <w:t> </w:t>
                      </w:r>
                      <w:r w:rsidRPr="008A3B72">
                        <w:rPr>
                          <w:rFonts w:ascii="Times" w:hAnsi="Times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C) </w:t>
                      </w:r>
                      <w:r w:rsidRPr="008A3B72">
                        <w:rPr>
                          <w:rFonts w:ascii="Times" w:hAnsi="Times" w:cs="Arial"/>
                          <w:color w:val="000000"/>
                          <w:sz w:val="18"/>
                          <w:szCs w:val="18"/>
                        </w:rPr>
                        <w:t>Cell viability of selected reagents and concentrations on transfected Tig-1 cells. Mean number of cells per field of view is shown (± SEM).</w:t>
                      </w:r>
                    </w:p>
                    <w:p w14:paraId="19C9CCDB" w14:textId="77777777" w:rsidR="008A3B72" w:rsidRPr="008A3B72" w:rsidRDefault="008A3B72" w:rsidP="008A3B72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4ECEBD" w14:textId="51C2D3AC" w:rsidR="00EE3464" w:rsidRDefault="00EE3464" w:rsidP="00EE3464">
      <w:pPr>
        <w:jc w:val="right"/>
      </w:pPr>
    </w:p>
    <w:p w14:paraId="564B978A" w14:textId="77777777" w:rsidR="00EE3464" w:rsidRPr="00EE3464" w:rsidRDefault="00EE3464" w:rsidP="00EE3464"/>
    <w:p w14:paraId="2B7502A7" w14:textId="77777777" w:rsidR="00EE3464" w:rsidRPr="00EE3464" w:rsidRDefault="00EE3464" w:rsidP="00EE3464"/>
    <w:p w14:paraId="157B6A69" w14:textId="77777777" w:rsidR="00EE3464" w:rsidRPr="00EE3464" w:rsidRDefault="00EE3464" w:rsidP="00EE3464"/>
    <w:p w14:paraId="4142EE18" w14:textId="77777777" w:rsidR="00EE3464" w:rsidRPr="00EE3464" w:rsidRDefault="00EE3464" w:rsidP="00EE3464"/>
    <w:p w14:paraId="192834B0" w14:textId="77777777" w:rsidR="00EE3464" w:rsidRPr="00EE3464" w:rsidRDefault="00EE3464" w:rsidP="00EE3464"/>
    <w:p w14:paraId="7F26D9E9" w14:textId="77777777" w:rsidR="00EE3464" w:rsidRPr="00EE3464" w:rsidRDefault="00EE3464" w:rsidP="00EE3464"/>
    <w:p w14:paraId="3A3F44ED" w14:textId="7EFD303A" w:rsidR="00EE3464" w:rsidRDefault="00EE3464" w:rsidP="00EE3464"/>
    <w:p w14:paraId="52302F95" w14:textId="1D9E538D" w:rsidR="00FE1D76" w:rsidRDefault="00FE1D76" w:rsidP="00EE3464"/>
    <w:p w14:paraId="5DF81BB1" w14:textId="124B3C7B" w:rsidR="00FE1D76" w:rsidRDefault="00FE1D76" w:rsidP="00EE3464"/>
    <w:p w14:paraId="6B5BF2BA" w14:textId="38AA007C" w:rsidR="00FE1D76" w:rsidRDefault="00FE1D76" w:rsidP="00EE3464"/>
    <w:p w14:paraId="44350B78" w14:textId="4205E6A4" w:rsidR="00FE1D76" w:rsidRDefault="00FE1D76" w:rsidP="00EE3464"/>
    <w:p w14:paraId="776DF891" w14:textId="50E5CE75" w:rsidR="00FE1D76" w:rsidRDefault="00FE1D76" w:rsidP="00EE3464"/>
    <w:p w14:paraId="1B2E3B0B" w14:textId="579BD4FC" w:rsidR="00FE1D76" w:rsidRDefault="00FE1D76" w:rsidP="00EE3464"/>
    <w:p w14:paraId="1046A609" w14:textId="015C5C9F" w:rsidR="00FE1D76" w:rsidRDefault="00FE1D76" w:rsidP="00EE3464"/>
    <w:p w14:paraId="4F59FFD3" w14:textId="4AB8271B" w:rsidR="00FE1D76" w:rsidRDefault="00FE1D76" w:rsidP="00EE3464"/>
    <w:p w14:paraId="15C119DE" w14:textId="2C0A1212" w:rsidR="00FE1D76" w:rsidRDefault="00FE1D76" w:rsidP="00EE3464"/>
    <w:p w14:paraId="19640DC4" w14:textId="2E70C7C9" w:rsidR="00FE1D76" w:rsidRDefault="00FE1D76" w:rsidP="00EE3464"/>
    <w:p w14:paraId="37AD2A9C" w14:textId="09486C2E" w:rsidR="00FE1D76" w:rsidRDefault="00FE1D76" w:rsidP="00EE3464"/>
    <w:p w14:paraId="3A6ADB75" w14:textId="3071DA91" w:rsidR="00FE1D76" w:rsidRDefault="00FE1D76" w:rsidP="00EE3464"/>
    <w:p w14:paraId="1ADAB5F5" w14:textId="53834435" w:rsidR="00FE1D76" w:rsidRDefault="00FE1D76" w:rsidP="00EE3464"/>
    <w:p w14:paraId="6DDC74AD" w14:textId="3D74FF5E" w:rsidR="00FE1D76" w:rsidRDefault="00FE1D76" w:rsidP="00EE3464"/>
    <w:p w14:paraId="4C758FFD" w14:textId="5521CAC1" w:rsidR="00FE1D76" w:rsidRDefault="00FE1D76" w:rsidP="00EE3464"/>
    <w:p w14:paraId="0C6C32E5" w14:textId="2DE93A6F" w:rsidR="00FE1D76" w:rsidRDefault="00FE1D76" w:rsidP="00EE3464"/>
    <w:p w14:paraId="6773737D" w14:textId="532260F8" w:rsidR="00FE1D76" w:rsidRDefault="00FE1D76" w:rsidP="00EE3464"/>
    <w:p w14:paraId="68EEECC6" w14:textId="6C7D5439" w:rsidR="00FE1D76" w:rsidRDefault="00FE1D76" w:rsidP="00EE3464"/>
    <w:p w14:paraId="1F150CD0" w14:textId="137CDE0B" w:rsidR="00FE1D76" w:rsidRDefault="00FE1D76" w:rsidP="00EE3464">
      <w:r>
        <w:rPr>
          <w:noProof/>
        </w:rPr>
        <w:drawing>
          <wp:inline distT="0" distB="0" distL="0" distR="0" wp14:anchorId="432F3D2D" wp14:editId="5514A14D">
            <wp:extent cx="5943600" cy="441642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2_Alignment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1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F0205" w14:textId="5A346436" w:rsidR="00FE1D76" w:rsidRDefault="00FE1D76" w:rsidP="00EE3464"/>
    <w:p w14:paraId="4BBE36D8" w14:textId="26F53F8A" w:rsidR="00FE1D76" w:rsidRDefault="006B4689" w:rsidP="00EE3464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15A420" wp14:editId="143FC961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5562600" cy="733425"/>
                <wp:effectExtent l="0" t="0" r="0" b="31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0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CA98F3" w14:textId="0EF4F2BD" w:rsidR="00FE1D76" w:rsidRPr="0005219F" w:rsidRDefault="00EC1143">
                            <w:pPr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" w:hAnsi="Times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Figure S2.  Alignment of chromosome-specific expression clones to satellite consensus sequences.  A) </w:t>
                            </w:r>
                            <w:r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 xml:space="preserve">Alignment of 349bp Chr7-specific HSATII variant to HSATII </w:t>
                            </w:r>
                            <w:proofErr w:type="spellStart"/>
                            <w:r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Repbase</w:t>
                            </w:r>
                            <w:proofErr w:type="spellEnd"/>
                            <w:r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 xml:space="preserve"> consensus sequence</w:t>
                            </w:r>
                            <w:r w:rsidR="003C22A6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="003C22A6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HSATII_con</w:t>
                            </w:r>
                            <w:proofErr w:type="spellEnd"/>
                            <w:r w:rsidR="003C22A6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 xml:space="preserve">.  Alignment produced by Blast2seq.  </w:t>
                            </w:r>
                            <w:r>
                              <w:rPr>
                                <w:rFonts w:ascii="Times" w:hAnsi="Times"/>
                                <w:b/>
                                <w:bCs/>
                                <w:sz w:val="18"/>
                                <w:szCs w:val="18"/>
                              </w:rPr>
                              <w:t>B)</w:t>
                            </w:r>
                            <w:r w:rsidR="0005219F">
                              <w:rPr>
                                <w:rFonts w:ascii="Times" w:hAnsi="Times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5219F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Alignment of 140bp Chr4-specific alpha satellite variant (</w:t>
                            </w:r>
                            <w:proofErr w:type="spellStart"/>
                            <w:r w:rsidR="0005219F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Genbank</w:t>
                            </w:r>
                            <w:proofErr w:type="spellEnd"/>
                            <w:r w:rsidR="0005219F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 xml:space="preserve"> M38467.1) to </w:t>
                            </w:r>
                            <w:proofErr w:type="spellStart"/>
                            <w:r w:rsidR="0005219F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Repbase</w:t>
                            </w:r>
                            <w:proofErr w:type="spellEnd"/>
                            <w:r w:rsidR="0005219F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 xml:space="preserve"> alpha satellite consensus sequence (</w:t>
                            </w:r>
                            <w:proofErr w:type="spellStart"/>
                            <w:r w:rsidR="0005219F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>Genbank</w:t>
                            </w:r>
                            <w:proofErr w:type="spellEnd"/>
                            <w:r w:rsidR="0005219F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 xml:space="preserve"> X07685.1)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15A42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0;margin-top:.7pt;width:438pt;height:57.7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" fillcolor="white [3201]" stroked="f" strokeweight=".5pt">
                <v:textbox>
                  <w:txbxContent>
                    <w:p w14:paraId="02CA98F3" w14:textId="0EF4F2BD" w:rsidR="00FE1D76" w:rsidRPr="0005219F" w:rsidRDefault="00EC1143">
                      <w:pPr>
                        <w:rPr>
                          <w:rFonts w:ascii="Times" w:hAnsi="Times"/>
                          <w:sz w:val="18"/>
                          <w:szCs w:val="18"/>
                        </w:rPr>
                      </w:pPr>
                      <w:r>
                        <w:rPr>
                          <w:rFonts w:ascii="Times" w:hAnsi="Times"/>
                          <w:b/>
                          <w:bCs/>
                          <w:sz w:val="18"/>
                          <w:szCs w:val="18"/>
                        </w:rPr>
                        <w:t xml:space="preserve">Figure S2.  Alignment of chromosome-specific expression clones to satellite consensus sequences.  A) </w:t>
                      </w:r>
                      <w:r>
                        <w:rPr>
                          <w:rFonts w:ascii="Times" w:hAnsi="Times"/>
                          <w:sz w:val="18"/>
                          <w:szCs w:val="18"/>
                        </w:rPr>
                        <w:t xml:space="preserve">Alignment of 349bp Chr7-specific HSATII variant to HSATII </w:t>
                      </w:r>
                      <w:proofErr w:type="spellStart"/>
                      <w:r>
                        <w:rPr>
                          <w:rFonts w:ascii="Times" w:hAnsi="Times"/>
                          <w:sz w:val="18"/>
                          <w:szCs w:val="18"/>
                        </w:rPr>
                        <w:t>Repbase</w:t>
                      </w:r>
                      <w:proofErr w:type="spellEnd"/>
                      <w:r>
                        <w:rPr>
                          <w:rFonts w:ascii="Times" w:hAnsi="Times"/>
                          <w:sz w:val="18"/>
                          <w:szCs w:val="18"/>
                        </w:rPr>
                        <w:t xml:space="preserve"> consensus sequence</w:t>
                      </w:r>
                      <w:r w:rsidR="003C22A6">
                        <w:rPr>
                          <w:rFonts w:ascii="Times" w:hAnsi="Times"/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="003C22A6">
                        <w:rPr>
                          <w:rFonts w:ascii="Times" w:hAnsi="Times"/>
                          <w:sz w:val="18"/>
                          <w:szCs w:val="18"/>
                        </w:rPr>
                        <w:t>HSATII_con</w:t>
                      </w:r>
                      <w:proofErr w:type="spellEnd"/>
                      <w:r w:rsidR="003C22A6">
                        <w:rPr>
                          <w:rFonts w:ascii="Times" w:hAnsi="Times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ascii="Times" w:hAnsi="Times"/>
                          <w:sz w:val="18"/>
                          <w:szCs w:val="18"/>
                        </w:rPr>
                        <w:t xml:space="preserve">.  Alignment produced by Blast2seq.  </w:t>
                      </w:r>
                      <w:r>
                        <w:rPr>
                          <w:rFonts w:ascii="Times" w:hAnsi="Times"/>
                          <w:b/>
                          <w:bCs/>
                          <w:sz w:val="18"/>
                          <w:szCs w:val="18"/>
                        </w:rPr>
                        <w:t>B)</w:t>
                      </w:r>
                      <w:r w:rsidR="0005219F">
                        <w:rPr>
                          <w:rFonts w:ascii="Times" w:hAnsi="Times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05219F">
                        <w:rPr>
                          <w:rFonts w:ascii="Times" w:hAnsi="Times"/>
                          <w:sz w:val="18"/>
                          <w:szCs w:val="18"/>
                        </w:rPr>
                        <w:t>Alignment of 140bp Chr4-specific alpha satellite variant (</w:t>
                      </w:r>
                      <w:proofErr w:type="spellStart"/>
                      <w:r w:rsidR="0005219F">
                        <w:rPr>
                          <w:rFonts w:ascii="Times" w:hAnsi="Times"/>
                          <w:sz w:val="18"/>
                          <w:szCs w:val="18"/>
                        </w:rPr>
                        <w:t>Genbank</w:t>
                      </w:r>
                      <w:proofErr w:type="spellEnd"/>
                      <w:r w:rsidR="0005219F">
                        <w:rPr>
                          <w:rFonts w:ascii="Times" w:hAnsi="Times"/>
                          <w:sz w:val="18"/>
                          <w:szCs w:val="18"/>
                        </w:rPr>
                        <w:t xml:space="preserve"> M38467.1) to </w:t>
                      </w:r>
                      <w:proofErr w:type="spellStart"/>
                      <w:r w:rsidR="0005219F">
                        <w:rPr>
                          <w:rFonts w:ascii="Times" w:hAnsi="Times"/>
                          <w:sz w:val="18"/>
                          <w:szCs w:val="18"/>
                        </w:rPr>
                        <w:t>Repbase</w:t>
                      </w:r>
                      <w:proofErr w:type="spellEnd"/>
                      <w:r w:rsidR="0005219F">
                        <w:rPr>
                          <w:rFonts w:ascii="Times" w:hAnsi="Times"/>
                          <w:sz w:val="18"/>
                          <w:szCs w:val="18"/>
                        </w:rPr>
                        <w:t xml:space="preserve"> alpha satellite consensus sequence (</w:t>
                      </w:r>
                      <w:proofErr w:type="spellStart"/>
                      <w:r w:rsidR="0005219F">
                        <w:rPr>
                          <w:rFonts w:ascii="Times" w:hAnsi="Times"/>
                          <w:sz w:val="18"/>
                          <w:szCs w:val="18"/>
                        </w:rPr>
                        <w:t>Genbank</w:t>
                      </w:r>
                      <w:proofErr w:type="spellEnd"/>
                      <w:r w:rsidR="0005219F">
                        <w:rPr>
                          <w:rFonts w:ascii="Times" w:hAnsi="Times"/>
                          <w:sz w:val="18"/>
                          <w:szCs w:val="18"/>
                        </w:rPr>
                        <w:t xml:space="preserve"> X07685.1)</w:t>
                      </w:r>
                    </w:p>
                  </w:txbxContent>
                </v:textbox>
              </v:shape>
            </w:pict>
          </mc:Fallback>
        </mc:AlternateContent>
      </w:r>
    </w:p>
    <w:p w14:paraId="668591BF" w14:textId="2D35325E" w:rsidR="00FE1D76" w:rsidRDefault="00FE1D76" w:rsidP="00EE3464"/>
    <w:p w14:paraId="6CD9FBCA" w14:textId="019D64B4" w:rsidR="00FE1D76" w:rsidRDefault="00FE1D76" w:rsidP="00EE3464"/>
    <w:p w14:paraId="0E2D0BA9" w14:textId="712503B2" w:rsidR="00FE1D76" w:rsidRDefault="00FE1D76" w:rsidP="00EE3464"/>
    <w:p w14:paraId="340BBCF0" w14:textId="415C0965" w:rsidR="00FE1D76" w:rsidRDefault="00FE1D76" w:rsidP="00EE3464"/>
    <w:p w14:paraId="02E1491A" w14:textId="17BE2305" w:rsidR="00FE1D76" w:rsidRDefault="00FE1D76" w:rsidP="00EE3464"/>
    <w:p w14:paraId="74522F9D" w14:textId="0FF97EBE" w:rsidR="00FE1D76" w:rsidRDefault="00FE1D76" w:rsidP="00EE3464"/>
    <w:p w14:paraId="717FF74B" w14:textId="553EE1E5" w:rsidR="00FE1D76" w:rsidRDefault="00FE1D76" w:rsidP="00EE3464"/>
    <w:p w14:paraId="686CEC86" w14:textId="35BAC4D2" w:rsidR="00FE1D76" w:rsidRDefault="00FE1D76" w:rsidP="00EE3464"/>
    <w:p w14:paraId="591D7498" w14:textId="5A0ECFEC" w:rsidR="00FE1D76" w:rsidRDefault="00FE1D76" w:rsidP="00EE3464"/>
    <w:p w14:paraId="054B6F5F" w14:textId="39FC52CC" w:rsidR="00FE1D76" w:rsidRDefault="00FE1D76" w:rsidP="00EE3464"/>
    <w:p w14:paraId="20013A4C" w14:textId="6A263572" w:rsidR="00FE1D76" w:rsidRDefault="00FE1D76" w:rsidP="00EE3464"/>
    <w:p w14:paraId="56DD4D53" w14:textId="02EC4D1C" w:rsidR="00FE1D76" w:rsidRDefault="00FE1D76" w:rsidP="00EE3464"/>
    <w:p w14:paraId="0279DFFF" w14:textId="48ECAD65" w:rsidR="008A3B72" w:rsidRDefault="00EE3464" w:rsidP="00EE3464">
      <w:pPr>
        <w:tabs>
          <w:tab w:val="left" w:pos="5720"/>
        </w:tabs>
      </w:pPr>
      <w:r>
        <w:lastRenderedPageBreak/>
        <w:tab/>
      </w:r>
      <w:r w:rsidR="000C4E3A">
        <w:rPr>
          <w:noProof/>
        </w:rPr>
        <w:drawing>
          <wp:inline distT="0" distB="0" distL="0" distR="0" wp14:anchorId="51CC251D" wp14:editId="0B0138CC">
            <wp:extent cx="4483100" cy="60071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upp Fig 2_pTargeT_v3.B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4D9E0" w14:textId="2CE74C94" w:rsidR="000C4E3A" w:rsidRDefault="000C4E3A" w:rsidP="00EE3464">
      <w:pPr>
        <w:tabs>
          <w:tab w:val="left" w:pos="5720"/>
        </w:tabs>
      </w:pPr>
    </w:p>
    <w:p w14:paraId="40719A50" w14:textId="550681EF" w:rsidR="006721FE" w:rsidRDefault="000C4E3A" w:rsidP="00EE3464">
      <w:pPr>
        <w:tabs>
          <w:tab w:val="left" w:pos="57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00AC7C" wp14:editId="0F775D1E">
                <wp:simplePos x="0" y="0"/>
                <wp:positionH relativeFrom="column">
                  <wp:posOffset>0</wp:posOffset>
                </wp:positionH>
                <wp:positionV relativeFrom="paragraph">
                  <wp:posOffset>88702</wp:posOffset>
                </wp:positionV>
                <wp:extent cx="6224631" cy="1384183"/>
                <wp:effectExtent l="0" t="0" r="0" b="63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4631" cy="13841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22A520" w14:textId="26733B93" w:rsidR="000C4E3A" w:rsidRPr="000C4E3A" w:rsidRDefault="000C4E3A" w:rsidP="000C4E3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C4E3A">
                              <w:rPr>
                                <w:rFonts w:ascii="Times" w:hAnsi="Times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Figure S</w:t>
                            </w:r>
                            <w:r w:rsidR="0010004B">
                              <w:rPr>
                                <w:rFonts w:ascii="Times" w:hAnsi="Times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  <w:r w:rsidRPr="000C4E3A">
                              <w:rPr>
                                <w:rFonts w:ascii="Times" w:hAnsi="Times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0C4E3A">
                              <w:rPr>
                                <w:rFonts w:ascii="Times" w:hAnsi="Times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pTargeT</w:t>
                            </w:r>
                            <w:proofErr w:type="spellEnd"/>
                            <w:r w:rsidRPr="000C4E3A">
                              <w:rPr>
                                <w:rFonts w:ascii="Times" w:hAnsi="Times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vector DNA integration at high efficiency in HSATII transfected Tig-1 cells.</w:t>
                            </w:r>
                            <w:r w:rsidRPr="000C4E3A">
                              <w:rPr>
                                <w:rFonts w:ascii="MS Mincho" w:eastAsia="MS Mincho" w:hAnsi="MS Mincho" w:cs="MS Mincho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 </w:t>
                            </w:r>
                            <w:r w:rsidRPr="000C4E3A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4E3A">
                              <w:rPr>
                                <w:rFonts w:ascii="Times" w:eastAsia="Calibri" w:hAnsi="Times" w:cs="Calibri"/>
                                <w:b/>
                                <w:sz w:val="18"/>
                                <w:szCs w:val="18"/>
                              </w:rPr>
                              <w:t>A-B</w:t>
                            </w:r>
                            <w:r w:rsidRPr="000C4E3A">
                              <w:rPr>
                                <w:rFonts w:ascii="Times" w:hAnsi="Times" w:cs="Arial Hebrew Scholar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r w:rsidRPr="000C4E3A">
                              <w:rPr>
                                <w:rFonts w:ascii="Times" w:hAnsi="Times" w:cs="Arial Hebrew Scholar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4E3A">
                              <w:rPr>
                                <w:rFonts w:ascii="Times" w:eastAsia="Calibri" w:hAnsi="Times" w:cs="Calibri"/>
                                <w:sz w:val="18"/>
                                <w:szCs w:val="18"/>
                              </w:rPr>
                              <w:t>Hybridization</w:t>
                            </w:r>
                            <w:r w:rsidRPr="000C4E3A">
                              <w:rPr>
                                <w:rFonts w:ascii="Times" w:hAnsi="Times" w:cs="Arial Hebrew Scholar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4E3A">
                              <w:rPr>
                                <w:rFonts w:ascii="Times" w:eastAsia="Calibri" w:hAnsi="Times" w:cs="Calibri"/>
                                <w:sz w:val="18"/>
                                <w:szCs w:val="18"/>
                              </w:rPr>
                              <w:t>of</w:t>
                            </w:r>
                            <w:r w:rsidRPr="000C4E3A">
                              <w:rPr>
                                <w:rFonts w:ascii="Times" w:hAnsi="Times" w:cs="Arial Hebrew Scholar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C4E3A">
                              <w:rPr>
                                <w:rFonts w:ascii="Times" w:eastAsia="Calibri" w:hAnsi="Times" w:cs="Calibri"/>
                                <w:sz w:val="18"/>
                                <w:szCs w:val="18"/>
                              </w:rPr>
                              <w:t>pTarget</w:t>
                            </w:r>
                            <w:proofErr w:type="spellEnd"/>
                            <w:r w:rsidRPr="000C4E3A">
                              <w:rPr>
                                <w:rFonts w:ascii="Times" w:hAnsi="Times" w:cs="Arial Hebrew Scholar"/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Pr="000C4E3A">
                              <w:rPr>
                                <w:rFonts w:ascii="Times" w:eastAsia="Calibri" w:hAnsi="Times" w:cs="Calibri"/>
                                <w:sz w:val="18"/>
                                <w:szCs w:val="18"/>
                              </w:rPr>
                              <w:t>empty</w:t>
                            </w:r>
                            <w:r w:rsidRPr="000C4E3A">
                              <w:rPr>
                                <w:rFonts w:ascii="Times" w:hAnsi="Times" w:cs="Arial Hebrew Scholar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4E3A">
                              <w:rPr>
                                <w:rFonts w:ascii="Times" w:eastAsia="Calibri" w:hAnsi="Times" w:cs="Calibri"/>
                                <w:sz w:val="18"/>
                                <w:szCs w:val="18"/>
                              </w:rPr>
                              <w:t>vector</w:t>
                            </w:r>
                            <w:r w:rsidRPr="000C4E3A">
                              <w:rPr>
                                <w:rFonts w:ascii="Times" w:hAnsi="Times" w:cs="Arial Hebrew Scholar"/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Pr="000C4E3A">
                              <w:rPr>
                                <w:rFonts w:ascii="Times" w:eastAsia="Calibri" w:hAnsi="Times" w:cs="Calibri"/>
                                <w:sz w:val="18"/>
                                <w:szCs w:val="18"/>
                              </w:rPr>
                              <w:t>shows</w:t>
                            </w:r>
                            <w:r w:rsidRPr="000C4E3A">
                              <w:rPr>
                                <w:rFonts w:ascii="Times" w:hAnsi="Times" w:cs="Arial Hebrew Scholar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4E3A">
                              <w:rPr>
                                <w:rFonts w:ascii="Times" w:eastAsia="Calibri" w:hAnsi="Times" w:cs="Calibri"/>
                                <w:sz w:val="18"/>
                                <w:szCs w:val="18"/>
                              </w:rPr>
                              <w:t>integration</w:t>
                            </w:r>
                            <w:r w:rsidRPr="000C4E3A">
                              <w:rPr>
                                <w:rFonts w:ascii="Times" w:hAnsi="Times" w:cs="Arial Hebrew Scholar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4E3A">
                              <w:rPr>
                                <w:rFonts w:ascii="Times" w:eastAsia="Calibri" w:hAnsi="Times" w:cs="Calibri"/>
                                <w:sz w:val="18"/>
                                <w:szCs w:val="18"/>
                              </w:rPr>
                              <w:t>into</w:t>
                            </w:r>
                            <w:r w:rsidRPr="000C4E3A">
                              <w:rPr>
                                <w:rFonts w:ascii="Times" w:hAnsi="Times" w:cs="Arial Hebrew Scholar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4E3A">
                              <w:rPr>
                                <w:rFonts w:ascii="Times" w:eastAsia="Calibri" w:hAnsi="Times" w:cs="Calibri"/>
                                <w:sz w:val="18"/>
                                <w:szCs w:val="18"/>
                              </w:rPr>
                              <w:t>one</w:t>
                            </w:r>
                            <w:r w:rsidRPr="000C4E3A">
                              <w:rPr>
                                <w:rFonts w:ascii="Times" w:hAnsi="Times" w:cs="Arial Hebrew Scholar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4E3A">
                              <w:rPr>
                                <w:rFonts w:ascii="Times" w:eastAsia="Calibri" w:hAnsi="Times" w:cs="Calibri"/>
                                <w:sz w:val="18"/>
                                <w:szCs w:val="18"/>
                              </w:rPr>
                              <w:t>or</w:t>
                            </w:r>
                            <w:r w:rsidRPr="000C4E3A">
                              <w:rPr>
                                <w:rFonts w:ascii="Times" w:hAnsi="Times" w:cs="Arial Hebrew Scholar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4E3A">
                              <w:rPr>
                                <w:rFonts w:ascii="Times" w:eastAsia="Calibri" w:hAnsi="Times" w:cs="Calibri"/>
                                <w:sz w:val="18"/>
                                <w:szCs w:val="18"/>
                              </w:rPr>
                              <w:t>two</w:t>
                            </w:r>
                            <w:r w:rsidRPr="000C4E3A">
                              <w:rPr>
                                <w:rFonts w:ascii="Times" w:hAnsi="Times" w:cs="Arial Hebrew Scholar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4E3A">
                              <w:rPr>
                                <w:rFonts w:ascii="Times" w:eastAsia="Calibri" w:hAnsi="Times" w:cs="Calibri"/>
                                <w:sz w:val="18"/>
                                <w:szCs w:val="18"/>
                              </w:rPr>
                              <w:t>genomic</w:t>
                            </w:r>
                            <w:r w:rsidRPr="000C4E3A">
                              <w:rPr>
                                <w:rFonts w:ascii="Times" w:hAnsi="Times" w:cs="Arial Hebrew Scholar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4E3A">
                              <w:rPr>
                                <w:rFonts w:ascii="Times" w:eastAsia="Calibri" w:hAnsi="Times" w:cs="Calibri"/>
                                <w:sz w:val="18"/>
                                <w:szCs w:val="18"/>
                              </w:rPr>
                              <w:t>loci</w:t>
                            </w:r>
                            <w:r w:rsidRPr="000C4E3A">
                              <w:rPr>
                                <w:rFonts w:ascii="Times" w:hAnsi="Times" w:cs="Arial Hebrew Scholar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4E3A">
                              <w:rPr>
                                <w:rFonts w:ascii="Times" w:eastAsia="Calibri" w:hAnsi="Times" w:cs="Calibri"/>
                                <w:sz w:val="18"/>
                                <w:szCs w:val="18"/>
                              </w:rPr>
                              <w:t>per</w:t>
                            </w:r>
                            <w:r w:rsidRPr="000C4E3A">
                              <w:rPr>
                                <w:rFonts w:ascii="Times" w:hAnsi="Times" w:cs="Arial Hebrew Scholar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4E3A">
                              <w:rPr>
                                <w:rFonts w:ascii="Times" w:eastAsia="Calibri" w:hAnsi="Times" w:cs="Calibri"/>
                                <w:sz w:val="18"/>
                                <w:szCs w:val="18"/>
                              </w:rPr>
                              <w:t xml:space="preserve">nucleus in both HeLa </w:t>
                            </w:r>
                            <w:r w:rsidRPr="000C4E3A">
                              <w:rPr>
                                <w:rFonts w:ascii="Times" w:eastAsia="Calibri" w:hAnsi="Times" w:cs="Calibri"/>
                                <w:b/>
                                <w:sz w:val="18"/>
                                <w:szCs w:val="18"/>
                              </w:rPr>
                              <w:t>(A)</w:t>
                            </w:r>
                            <w:r w:rsidRPr="000C4E3A">
                              <w:rPr>
                                <w:rFonts w:ascii="Times" w:eastAsia="Calibri" w:hAnsi="Times" w:cs="Calibri"/>
                                <w:sz w:val="18"/>
                                <w:szCs w:val="18"/>
                              </w:rPr>
                              <w:t xml:space="preserve"> and Tig-1 </w:t>
                            </w:r>
                            <w:r w:rsidRPr="000C4E3A">
                              <w:rPr>
                                <w:rFonts w:ascii="Times" w:eastAsia="Calibri" w:hAnsi="Times" w:cs="Calibri"/>
                                <w:b/>
                                <w:sz w:val="18"/>
                                <w:szCs w:val="18"/>
                              </w:rPr>
                              <w:t xml:space="preserve">(B) </w:t>
                            </w:r>
                            <w:r w:rsidRPr="000C4E3A">
                              <w:rPr>
                                <w:rFonts w:ascii="Times" w:eastAsia="Calibri" w:hAnsi="Times" w:cs="Calibri"/>
                                <w:sz w:val="18"/>
                                <w:szCs w:val="18"/>
                              </w:rPr>
                              <w:t>nuclei</w:t>
                            </w:r>
                            <w:r w:rsidRPr="000C4E3A">
                              <w:rPr>
                                <w:rFonts w:ascii="Times" w:hAnsi="Times" w:cs="Arial Hebrew Scholar"/>
                                <w:sz w:val="18"/>
                                <w:szCs w:val="18"/>
                              </w:rPr>
                              <w:t>.</w:t>
                            </w:r>
                            <w:r w:rsidRPr="000C4E3A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4E3A">
                              <w:rPr>
                                <w:rFonts w:ascii="Times" w:eastAsia="MS Gothic" w:hAnsi="Times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FISH with labeled </w:t>
                            </w:r>
                            <w:proofErr w:type="spellStart"/>
                            <w:r w:rsidRPr="000C4E3A">
                              <w:rPr>
                                <w:rFonts w:ascii="Times" w:eastAsia="MS Gothic" w:hAnsi="Times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pTargeT</w:t>
                            </w:r>
                            <w:proofErr w:type="spellEnd"/>
                            <w:r w:rsidRPr="000C4E3A">
                              <w:rPr>
                                <w:rFonts w:ascii="Times" w:eastAsia="MS Gothic" w:hAnsi="Times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backbone probe for Tig-1 showing</w:t>
                            </w:r>
                            <w:r w:rsidRPr="000C4E3A">
                              <w:rPr>
                                <w:rFonts w:ascii="Times" w:eastAsia="MS Gothic" w:hAnsi="Times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4E3A">
                              <w:rPr>
                                <w:rFonts w:ascii="Times" w:hAnsi="Times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C) </w:t>
                            </w:r>
                            <w:r w:rsidRPr="000C4E3A">
                              <w:rPr>
                                <w:rFonts w:ascii="Times" w:hAnsi="Times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Representative HSATII transfected nucleus</w:t>
                            </w:r>
                            <w:r w:rsidRPr="000C4E3A">
                              <w:rPr>
                                <w:rFonts w:ascii="Times" w:hAnsi="Times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4E3A">
                              <w:rPr>
                                <w:rFonts w:ascii="Times" w:hAnsi="Times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with one site of integration.  </w:t>
                            </w:r>
                            <w:r w:rsidRPr="000C4E3A">
                              <w:rPr>
                                <w:rFonts w:ascii="Times" w:hAnsi="Times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D)</w:t>
                            </w:r>
                            <w:r w:rsidRPr="000C4E3A">
                              <w:rPr>
                                <w:rFonts w:ascii="Times" w:hAnsi="Times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Representative HSATII transfected nucleus</w:t>
                            </w:r>
                            <w:r w:rsidRPr="000C4E3A">
                              <w:rPr>
                                <w:rFonts w:ascii="Times" w:hAnsi="Times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4E3A">
                              <w:rPr>
                                <w:rFonts w:ascii="Times" w:hAnsi="Times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with two sites of integration</w:t>
                            </w:r>
                            <w:r w:rsidRPr="000C4E3A">
                              <w:rPr>
                                <w:rFonts w:ascii="Times" w:hAnsi="Times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.  </w:t>
                            </w:r>
                            <w:r w:rsidRPr="000C4E3A">
                              <w:rPr>
                                <w:rFonts w:ascii="Times" w:hAnsi="Times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E) </w:t>
                            </w:r>
                            <w:r w:rsidRPr="000C4E3A">
                              <w:rPr>
                                <w:rFonts w:ascii="Times" w:hAnsi="Times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Representative HSATII transfected nucleus</w:t>
                            </w:r>
                            <w:r w:rsidRPr="000C4E3A">
                              <w:rPr>
                                <w:rFonts w:ascii="Times" w:hAnsi="Times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C4E3A">
                              <w:rPr>
                                <w:rFonts w:ascii="Times" w:hAnsi="Times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with three sites of integration</w:t>
                            </w:r>
                            <w:r w:rsidRPr="000C4E3A">
                              <w:rPr>
                                <w:rFonts w:ascii="Times" w:hAnsi="Times" w:cs="Arial"/>
                                <w:color w:val="000000"/>
                                <w:sz w:val="18"/>
                                <w:szCs w:val="18"/>
                              </w:rPr>
                              <w:t xml:space="preserve">.  </w:t>
                            </w:r>
                            <w:r w:rsidRPr="000C4E3A">
                              <w:rPr>
                                <w:rFonts w:ascii="Times" w:hAnsi="Times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>F)</w:t>
                            </w:r>
                            <w:r w:rsidRPr="000C4E3A">
                              <w:rPr>
                                <w:rFonts w:ascii="Times" w:hAnsi="Times" w:cs="Arial"/>
                                <w:color w:val="000000"/>
                                <w:sz w:val="18"/>
                                <w:szCs w:val="18"/>
                              </w:rPr>
                              <w:t xml:space="preserve"> DNA FISH with the </w:t>
                            </w:r>
                            <w:proofErr w:type="spellStart"/>
                            <w:r w:rsidRPr="000C4E3A">
                              <w:rPr>
                                <w:rFonts w:ascii="Times" w:hAnsi="Times" w:cs="Arial"/>
                                <w:color w:val="000000"/>
                                <w:sz w:val="18"/>
                                <w:szCs w:val="18"/>
                              </w:rPr>
                              <w:t>pTargeT</w:t>
                            </w:r>
                            <w:proofErr w:type="spellEnd"/>
                            <w:r w:rsidRPr="000C4E3A">
                              <w:rPr>
                                <w:rFonts w:ascii="Times" w:hAnsi="Times" w:cs="Arial"/>
                                <w:color w:val="000000"/>
                                <w:sz w:val="18"/>
                                <w:szCs w:val="18"/>
                              </w:rPr>
                              <w:t xml:space="preserve"> backbone shows at least one site of </w:t>
                            </w:r>
                            <w:proofErr w:type="spellStart"/>
                            <w:r w:rsidRPr="000C4E3A">
                              <w:rPr>
                                <w:rFonts w:ascii="Times" w:hAnsi="Times" w:cs="Arial"/>
                                <w:color w:val="000000"/>
                                <w:sz w:val="18"/>
                                <w:szCs w:val="18"/>
                              </w:rPr>
                              <w:t>pTargeT</w:t>
                            </w:r>
                            <w:proofErr w:type="spellEnd"/>
                            <w:r w:rsidRPr="000C4E3A">
                              <w:rPr>
                                <w:rFonts w:ascii="Times" w:hAnsi="Times" w:cs="Arial"/>
                                <w:color w:val="000000"/>
                                <w:sz w:val="18"/>
                                <w:szCs w:val="18"/>
                              </w:rPr>
                              <w:t xml:space="preserve"> integration in 54.69% of HSATII transfected cells (N = 200).  Due to incomplete DNA hybridization efficiency, not all nuclei displayed detectable </w:t>
                            </w:r>
                            <w:proofErr w:type="spellStart"/>
                            <w:r w:rsidRPr="000C4E3A">
                              <w:rPr>
                                <w:rFonts w:ascii="Times" w:hAnsi="Times" w:cs="Arial"/>
                                <w:color w:val="000000"/>
                                <w:sz w:val="18"/>
                                <w:szCs w:val="18"/>
                              </w:rPr>
                              <w:t>pTargeT</w:t>
                            </w:r>
                            <w:proofErr w:type="spellEnd"/>
                            <w:r w:rsidRPr="000C4E3A">
                              <w:rPr>
                                <w:rFonts w:ascii="Times" w:hAnsi="Times" w:cs="Arial"/>
                                <w:color w:val="000000"/>
                                <w:sz w:val="18"/>
                                <w:szCs w:val="18"/>
                              </w:rPr>
                              <w:t xml:space="preserve"> DNA signal. </w:t>
                            </w:r>
                            <w:r w:rsidRPr="000C4E3A">
                              <w:rPr>
                                <w:rFonts w:ascii="Times" w:hAnsi="Times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G) </w:t>
                            </w:r>
                            <w:r w:rsidRPr="000C4E3A">
                              <w:rPr>
                                <w:rFonts w:ascii="Times" w:hAnsi="Times" w:cs="Arial"/>
                                <w:color w:val="000000"/>
                                <w:sz w:val="18"/>
                                <w:szCs w:val="18"/>
                              </w:rPr>
                              <w:t>Relative intensity of scored foci was assigned to the following categories: + (dim), ++ (easily visible), +++ (very bright), or ++++ (extremely bright, saturated pixels). All foci were categorized and imaged using the same exposure time.</w:t>
                            </w:r>
                          </w:p>
                          <w:p w14:paraId="34C65787" w14:textId="77777777" w:rsidR="000C4E3A" w:rsidRPr="000C4E3A" w:rsidRDefault="000C4E3A" w:rsidP="000C4E3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0AC7C" id="Text Box 14" o:spid="_x0000_s1028" type="#_x0000_t202" style="position:absolute;margin-left:0;margin-top:7pt;width:490.15pt;height:109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" fillcolor="white [3201]" stroked="f" strokeweight=".5pt">
                <v:textbox>
                  <w:txbxContent>
                    <w:p w14:paraId="2D22A520" w14:textId="26733B93" w:rsidR="000C4E3A" w:rsidRPr="000C4E3A" w:rsidRDefault="000C4E3A" w:rsidP="000C4E3A">
                      <w:pPr>
                        <w:autoSpaceDE w:val="0"/>
                        <w:autoSpaceDN w:val="0"/>
                        <w:adjustRightInd w:val="0"/>
                        <w:rPr>
                          <w:rFonts w:ascii="Times" w:hAnsi="Times" w:cs="Arial"/>
                          <w:color w:val="000000"/>
                          <w:sz w:val="18"/>
                          <w:szCs w:val="18"/>
                        </w:rPr>
                      </w:pPr>
                      <w:r w:rsidRPr="000C4E3A">
                        <w:rPr>
                          <w:rFonts w:ascii="Times" w:hAnsi="Times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Figure S</w:t>
                      </w:r>
                      <w:r w:rsidR="0010004B">
                        <w:rPr>
                          <w:rFonts w:ascii="Times" w:hAnsi="Times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  <w:r w:rsidRPr="000C4E3A">
                        <w:rPr>
                          <w:rFonts w:ascii="Times" w:hAnsi="Times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0C4E3A">
                        <w:rPr>
                          <w:rFonts w:ascii="Times" w:hAnsi="Times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pTargeT</w:t>
                      </w:r>
                      <w:proofErr w:type="spellEnd"/>
                      <w:r w:rsidRPr="000C4E3A">
                        <w:rPr>
                          <w:rFonts w:ascii="Times" w:hAnsi="Times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vector DNA integration at high efficiency in HSATII transfected Tig-1 cells.</w:t>
                      </w:r>
                      <w:r w:rsidRPr="000C4E3A">
                        <w:rPr>
                          <w:rFonts w:ascii="MS Mincho" w:eastAsia="MS Mincho" w:hAnsi="MS Mincho" w:cs="MS Mincho"/>
                          <w:b/>
                          <w:bCs/>
                          <w:color w:val="000000"/>
                          <w:sz w:val="18"/>
                          <w:szCs w:val="18"/>
                        </w:rPr>
                        <w:t> </w:t>
                      </w:r>
                      <w:r w:rsidRPr="000C4E3A">
                        <w:rPr>
                          <w:rFonts w:ascii="Times" w:hAnsi="Times"/>
                          <w:sz w:val="18"/>
                          <w:szCs w:val="18"/>
                        </w:rPr>
                        <w:t xml:space="preserve"> </w:t>
                      </w:r>
                      <w:r w:rsidRPr="000C4E3A">
                        <w:rPr>
                          <w:rFonts w:ascii="Times" w:eastAsia="Calibri" w:hAnsi="Times" w:cs="Calibri"/>
                          <w:b/>
                          <w:sz w:val="18"/>
                          <w:szCs w:val="18"/>
                        </w:rPr>
                        <w:t>A-B</w:t>
                      </w:r>
                      <w:r w:rsidRPr="000C4E3A">
                        <w:rPr>
                          <w:rFonts w:ascii="Times" w:hAnsi="Times" w:cs="Arial Hebrew Scholar"/>
                          <w:b/>
                          <w:sz w:val="18"/>
                          <w:szCs w:val="18"/>
                        </w:rPr>
                        <w:t>)</w:t>
                      </w:r>
                      <w:r w:rsidRPr="000C4E3A">
                        <w:rPr>
                          <w:rFonts w:ascii="Times" w:hAnsi="Times" w:cs="Arial Hebrew Scholar"/>
                          <w:sz w:val="18"/>
                          <w:szCs w:val="18"/>
                        </w:rPr>
                        <w:t xml:space="preserve"> </w:t>
                      </w:r>
                      <w:r w:rsidRPr="000C4E3A">
                        <w:rPr>
                          <w:rFonts w:ascii="Times" w:eastAsia="Calibri" w:hAnsi="Times" w:cs="Calibri"/>
                          <w:sz w:val="18"/>
                          <w:szCs w:val="18"/>
                        </w:rPr>
                        <w:t>Hybridization</w:t>
                      </w:r>
                      <w:r w:rsidRPr="000C4E3A">
                        <w:rPr>
                          <w:rFonts w:ascii="Times" w:hAnsi="Times" w:cs="Arial Hebrew Scholar"/>
                          <w:sz w:val="18"/>
                          <w:szCs w:val="18"/>
                        </w:rPr>
                        <w:t xml:space="preserve"> </w:t>
                      </w:r>
                      <w:r w:rsidRPr="000C4E3A">
                        <w:rPr>
                          <w:rFonts w:ascii="Times" w:eastAsia="Calibri" w:hAnsi="Times" w:cs="Calibri"/>
                          <w:sz w:val="18"/>
                          <w:szCs w:val="18"/>
                        </w:rPr>
                        <w:t>of</w:t>
                      </w:r>
                      <w:r w:rsidRPr="000C4E3A">
                        <w:rPr>
                          <w:rFonts w:ascii="Times" w:hAnsi="Times" w:cs="Arial Hebrew Scholar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C4E3A">
                        <w:rPr>
                          <w:rFonts w:ascii="Times" w:eastAsia="Calibri" w:hAnsi="Times" w:cs="Calibri"/>
                          <w:sz w:val="18"/>
                          <w:szCs w:val="18"/>
                        </w:rPr>
                        <w:t>pTarget</w:t>
                      </w:r>
                      <w:proofErr w:type="spellEnd"/>
                      <w:r w:rsidRPr="000C4E3A">
                        <w:rPr>
                          <w:rFonts w:ascii="Times" w:hAnsi="Times" w:cs="Arial Hebrew Scholar"/>
                          <w:sz w:val="18"/>
                          <w:szCs w:val="18"/>
                        </w:rPr>
                        <w:t xml:space="preserve"> (</w:t>
                      </w:r>
                      <w:r w:rsidRPr="000C4E3A">
                        <w:rPr>
                          <w:rFonts w:ascii="Times" w:eastAsia="Calibri" w:hAnsi="Times" w:cs="Calibri"/>
                          <w:sz w:val="18"/>
                          <w:szCs w:val="18"/>
                        </w:rPr>
                        <w:t>empty</w:t>
                      </w:r>
                      <w:r w:rsidRPr="000C4E3A">
                        <w:rPr>
                          <w:rFonts w:ascii="Times" w:hAnsi="Times" w:cs="Arial Hebrew Scholar"/>
                          <w:sz w:val="18"/>
                          <w:szCs w:val="18"/>
                        </w:rPr>
                        <w:t xml:space="preserve"> </w:t>
                      </w:r>
                      <w:r w:rsidRPr="000C4E3A">
                        <w:rPr>
                          <w:rFonts w:ascii="Times" w:eastAsia="Calibri" w:hAnsi="Times" w:cs="Calibri"/>
                          <w:sz w:val="18"/>
                          <w:szCs w:val="18"/>
                        </w:rPr>
                        <w:t>vector</w:t>
                      </w:r>
                      <w:r w:rsidRPr="000C4E3A">
                        <w:rPr>
                          <w:rFonts w:ascii="Times" w:hAnsi="Times" w:cs="Arial Hebrew Scholar"/>
                          <w:sz w:val="18"/>
                          <w:szCs w:val="18"/>
                        </w:rPr>
                        <w:t xml:space="preserve">) </w:t>
                      </w:r>
                      <w:r w:rsidRPr="000C4E3A">
                        <w:rPr>
                          <w:rFonts w:ascii="Times" w:eastAsia="Calibri" w:hAnsi="Times" w:cs="Calibri"/>
                          <w:sz w:val="18"/>
                          <w:szCs w:val="18"/>
                        </w:rPr>
                        <w:t>shows</w:t>
                      </w:r>
                      <w:r w:rsidRPr="000C4E3A">
                        <w:rPr>
                          <w:rFonts w:ascii="Times" w:hAnsi="Times" w:cs="Arial Hebrew Scholar"/>
                          <w:sz w:val="18"/>
                          <w:szCs w:val="18"/>
                        </w:rPr>
                        <w:t xml:space="preserve"> </w:t>
                      </w:r>
                      <w:r w:rsidRPr="000C4E3A">
                        <w:rPr>
                          <w:rFonts w:ascii="Times" w:eastAsia="Calibri" w:hAnsi="Times" w:cs="Calibri"/>
                          <w:sz w:val="18"/>
                          <w:szCs w:val="18"/>
                        </w:rPr>
                        <w:t>integration</w:t>
                      </w:r>
                      <w:r w:rsidRPr="000C4E3A">
                        <w:rPr>
                          <w:rFonts w:ascii="Times" w:hAnsi="Times" w:cs="Arial Hebrew Scholar"/>
                          <w:sz w:val="18"/>
                          <w:szCs w:val="18"/>
                        </w:rPr>
                        <w:t xml:space="preserve"> </w:t>
                      </w:r>
                      <w:r w:rsidRPr="000C4E3A">
                        <w:rPr>
                          <w:rFonts w:ascii="Times" w:eastAsia="Calibri" w:hAnsi="Times" w:cs="Calibri"/>
                          <w:sz w:val="18"/>
                          <w:szCs w:val="18"/>
                        </w:rPr>
                        <w:t>into</w:t>
                      </w:r>
                      <w:r w:rsidRPr="000C4E3A">
                        <w:rPr>
                          <w:rFonts w:ascii="Times" w:hAnsi="Times" w:cs="Arial Hebrew Scholar"/>
                          <w:sz w:val="18"/>
                          <w:szCs w:val="18"/>
                        </w:rPr>
                        <w:t xml:space="preserve"> </w:t>
                      </w:r>
                      <w:r w:rsidRPr="000C4E3A">
                        <w:rPr>
                          <w:rFonts w:ascii="Times" w:eastAsia="Calibri" w:hAnsi="Times" w:cs="Calibri"/>
                          <w:sz w:val="18"/>
                          <w:szCs w:val="18"/>
                        </w:rPr>
                        <w:t>one</w:t>
                      </w:r>
                      <w:r w:rsidRPr="000C4E3A">
                        <w:rPr>
                          <w:rFonts w:ascii="Times" w:hAnsi="Times" w:cs="Arial Hebrew Scholar"/>
                          <w:sz w:val="18"/>
                          <w:szCs w:val="18"/>
                        </w:rPr>
                        <w:t xml:space="preserve"> </w:t>
                      </w:r>
                      <w:r w:rsidRPr="000C4E3A">
                        <w:rPr>
                          <w:rFonts w:ascii="Times" w:eastAsia="Calibri" w:hAnsi="Times" w:cs="Calibri"/>
                          <w:sz w:val="18"/>
                          <w:szCs w:val="18"/>
                        </w:rPr>
                        <w:t>or</w:t>
                      </w:r>
                      <w:r w:rsidRPr="000C4E3A">
                        <w:rPr>
                          <w:rFonts w:ascii="Times" w:hAnsi="Times" w:cs="Arial Hebrew Scholar"/>
                          <w:sz w:val="18"/>
                          <w:szCs w:val="18"/>
                        </w:rPr>
                        <w:t xml:space="preserve"> </w:t>
                      </w:r>
                      <w:r w:rsidRPr="000C4E3A">
                        <w:rPr>
                          <w:rFonts w:ascii="Times" w:eastAsia="Calibri" w:hAnsi="Times" w:cs="Calibri"/>
                          <w:sz w:val="18"/>
                          <w:szCs w:val="18"/>
                        </w:rPr>
                        <w:t>two</w:t>
                      </w:r>
                      <w:r w:rsidRPr="000C4E3A">
                        <w:rPr>
                          <w:rFonts w:ascii="Times" w:hAnsi="Times" w:cs="Arial Hebrew Scholar"/>
                          <w:sz w:val="18"/>
                          <w:szCs w:val="18"/>
                        </w:rPr>
                        <w:t xml:space="preserve"> </w:t>
                      </w:r>
                      <w:r w:rsidRPr="000C4E3A">
                        <w:rPr>
                          <w:rFonts w:ascii="Times" w:eastAsia="Calibri" w:hAnsi="Times" w:cs="Calibri"/>
                          <w:sz w:val="18"/>
                          <w:szCs w:val="18"/>
                        </w:rPr>
                        <w:t>genomic</w:t>
                      </w:r>
                      <w:r w:rsidRPr="000C4E3A">
                        <w:rPr>
                          <w:rFonts w:ascii="Times" w:hAnsi="Times" w:cs="Arial Hebrew Scholar"/>
                          <w:sz w:val="18"/>
                          <w:szCs w:val="18"/>
                        </w:rPr>
                        <w:t xml:space="preserve"> </w:t>
                      </w:r>
                      <w:r w:rsidRPr="000C4E3A">
                        <w:rPr>
                          <w:rFonts w:ascii="Times" w:eastAsia="Calibri" w:hAnsi="Times" w:cs="Calibri"/>
                          <w:sz w:val="18"/>
                          <w:szCs w:val="18"/>
                        </w:rPr>
                        <w:t>loci</w:t>
                      </w:r>
                      <w:r w:rsidRPr="000C4E3A">
                        <w:rPr>
                          <w:rFonts w:ascii="Times" w:hAnsi="Times" w:cs="Arial Hebrew Scholar"/>
                          <w:sz w:val="18"/>
                          <w:szCs w:val="18"/>
                        </w:rPr>
                        <w:t xml:space="preserve"> </w:t>
                      </w:r>
                      <w:r w:rsidRPr="000C4E3A">
                        <w:rPr>
                          <w:rFonts w:ascii="Times" w:eastAsia="Calibri" w:hAnsi="Times" w:cs="Calibri"/>
                          <w:sz w:val="18"/>
                          <w:szCs w:val="18"/>
                        </w:rPr>
                        <w:t>per</w:t>
                      </w:r>
                      <w:r w:rsidRPr="000C4E3A">
                        <w:rPr>
                          <w:rFonts w:ascii="Times" w:hAnsi="Times" w:cs="Arial Hebrew Scholar"/>
                          <w:sz w:val="18"/>
                          <w:szCs w:val="18"/>
                        </w:rPr>
                        <w:t xml:space="preserve"> </w:t>
                      </w:r>
                      <w:r w:rsidRPr="000C4E3A">
                        <w:rPr>
                          <w:rFonts w:ascii="Times" w:eastAsia="Calibri" w:hAnsi="Times" w:cs="Calibri"/>
                          <w:sz w:val="18"/>
                          <w:szCs w:val="18"/>
                        </w:rPr>
                        <w:t xml:space="preserve">nucleus in both HeLa </w:t>
                      </w:r>
                      <w:r w:rsidRPr="000C4E3A">
                        <w:rPr>
                          <w:rFonts w:ascii="Times" w:eastAsia="Calibri" w:hAnsi="Times" w:cs="Calibri"/>
                          <w:b/>
                          <w:sz w:val="18"/>
                          <w:szCs w:val="18"/>
                        </w:rPr>
                        <w:t>(A)</w:t>
                      </w:r>
                      <w:r w:rsidRPr="000C4E3A">
                        <w:rPr>
                          <w:rFonts w:ascii="Times" w:eastAsia="Calibri" w:hAnsi="Times" w:cs="Calibri"/>
                          <w:sz w:val="18"/>
                          <w:szCs w:val="18"/>
                        </w:rPr>
                        <w:t xml:space="preserve"> and Tig-1 </w:t>
                      </w:r>
                      <w:r w:rsidRPr="000C4E3A">
                        <w:rPr>
                          <w:rFonts w:ascii="Times" w:eastAsia="Calibri" w:hAnsi="Times" w:cs="Calibri"/>
                          <w:b/>
                          <w:sz w:val="18"/>
                          <w:szCs w:val="18"/>
                        </w:rPr>
                        <w:t xml:space="preserve">(B) </w:t>
                      </w:r>
                      <w:r w:rsidRPr="000C4E3A">
                        <w:rPr>
                          <w:rFonts w:ascii="Times" w:eastAsia="Calibri" w:hAnsi="Times" w:cs="Calibri"/>
                          <w:sz w:val="18"/>
                          <w:szCs w:val="18"/>
                        </w:rPr>
                        <w:t>nuclei</w:t>
                      </w:r>
                      <w:r w:rsidRPr="000C4E3A">
                        <w:rPr>
                          <w:rFonts w:ascii="Times" w:hAnsi="Times" w:cs="Arial Hebrew Scholar"/>
                          <w:sz w:val="18"/>
                          <w:szCs w:val="18"/>
                        </w:rPr>
                        <w:t>.</w:t>
                      </w:r>
                      <w:r w:rsidRPr="000C4E3A">
                        <w:rPr>
                          <w:rFonts w:ascii="Times" w:hAnsi="Times"/>
                          <w:sz w:val="18"/>
                          <w:szCs w:val="18"/>
                        </w:rPr>
                        <w:t xml:space="preserve"> </w:t>
                      </w:r>
                      <w:r w:rsidRPr="000C4E3A">
                        <w:rPr>
                          <w:rFonts w:ascii="Times" w:eastAsia="MS Gothic" w:hAnsi="Times" w:cs="Arial"/>
                          <w:bCs/>
                          <w:color w:val="000000"/>
                          <w:sz w:val="18"/>
                          <w:szCs w:val="18"/>
                        </w:rPr>
                        <w:t xml:space="preserve">FISH with labeled </w:t>
                      </w:r>
                      <w:proofErr w:type="spellStart"/>
                      <w:r w:rsidRPr="000C4E3A">
                        <w:rPr>
                          <w:rFonts w:ascii="Times" w:eastAsia="MS Gothic" w:hAnsi="Times" w:cs="Arial"/>
                          <w:bCs/>
                          <w:color w:val="000000"/>
                          <w:sz w:val="18"/>
                          <w:szCs w:val="18"/>
                        </w:rPr>
                        <w:t>pTargeT</w:t>
                      </w:r>
                      <w:proofErr w:type="spellEnd"/>
                      <w:r w:rsidRPr="000C4E3A">
                        <w:rPr>
                          <w:rFonts w:ascii="Times" w:eastAsia="MS Gothic" w:hAnsi="Times" w:cs="Arial"/>
                          <w:bCs/>
                          <w:color w:val="000000"/>
                          <w:sz w:val="18"/>
                          <w:szCs w:val="18"/>
                        </w:rPr>
                        <w:t xml:space="preserve"> backbone probe for Tig-1 showing</w:t>
                      </w:r>
                      <w:r w:rsidRPr="000C4E3A">
                        <w:rPr>
                          <w:rFonts w:ascii="Times" w:eastAsia="MS Gothic" w:hAnsi="Times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0C4E3A">
                        <w:rPr>
                          <w:rFonts w:ascii="Times" w:hAnsi="Times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C) </w:t>
                      </w:r>
                      <w:r w:rsidRPr="000C4E3A">
                        <w:rPr>
                          <w:rFonts w:ascii="Times" w:hAnsi="Times" w:cs="Arial"/>
                          <w:bCs/>
                          <w:color w:val="000000"/>
                          <w:sz w:val="18"/>
                          <w:szCs w:val="18"/>
                        </w:rPr>
                        <w:t>Representative HSATII transfected nucleus</w:t>
                      </w:r>
                      <w:r w:rsidRPr="000C4E3A">
                        <w:rPr>
                          <w:rFonts w:ascii="Times" w:hAnsi="Times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0C4E3A">
                        <w:rPr>
                          <w:rFonts w:ascii="Times" w:hAnsi="Times" w:cs="Arial"/>
                          <w:bCs/>
                          <w:color w:val="000000"/>
                          <w:sz w:val="18"/>
                          <w:szCs w:val="18"/>
                        </w:rPr>
                        <w:t xml:space="preserve">with one site of integration.  </w:t>
                      </w:r>
                      <w:r w:rsidRPr="000C4E3A">
                        <w:rPr>
                          <w:rFonts w:ascii="Times" w:hAnsi="Times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D)</w:t>
                      </w:r>
                      <w:r w:rsidRPr="000C4E3A">
                        <w:rPr>
                          <w:rFonts w:ascii="Times" w:hAnsi="Times" w:cs="Arial"/>
                          <w:bCs/>
                          <w:color w:val="000000"/>
                          <w:sz w:val="18"/>
                          <w:szCs w:val="18"/>
                        </w:rPr>
                        <w:t xml:space="preserve"> Representative HSATII transfected nucleus</w:t>
                      </w:r>
                      <w:r w:rsidRPr="000C4E3A">
                        <w:rPr>
                          <w:rFonts w:ascii="Times" w:hAnsi="Times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0C4E3A">
                        <w:rPr>
                          <w:rFonts w:ascii="Times" w:hAnsi="Times" w:cs="Arial"/>
                          <w:bCs/>
                          <w:color w:val="000000"/>
                          <w:sz w:val="18"/>
                          <w:szCs w:val="18"/>
                        </w:rPr>
                        <w:t>with two sites of integration</w:t>
                      </w:r>
                      <w:r w:rsidRPr="000C4E3A">
                        <w:rPr>
                          <w:rFonts w:ascii="Times" w:hAnsi="Times" w:cs="Arial"/>
                          <w:b/>
                          <w:color w:val="000000"/>
                          <w:sz w:val="18"/>
                          <w:szCs w:val="18"/>
                        </w:rPr>
                        <w:t xml:space="preserve">.  </w:t>
                      </w:r>
                      <w:r w:rsidRPr="000C4E3A">
                        <w:rPr>
                          <w:rFonts w:ascii="Times" w:hAnsi="Times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E) </w:t>
                      </w:r>
                      <w:r w:rsidRPr="000C4E3A">
                        <w:rPr>
                          <w:rFonts w:ascii="Times" w:hAnsi="Times" w:cs="Arial"/>
                          <w:bCs/>
                          <w:color w:val="000000"/>
                          <w:sz w:val="18"/>
                          <w:szCs w:val="18"/>
                        </w:rPr>
                        <w:t>Representative HSATII transfected nucleus</w:t>
                      </w:r>
                      <w:r w:rsidRPr="000C4E3A">
                        <w:rPr>
                          <w:rFonts w:ascii="Times" w:hAnsi="Times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0C4E3A">
                        <w:rPr>
                          <w:rFonts w:ascii="Times" w:hAnsi="Times" w:cs="Arial"/>
                          <w:bCs/>
                          <w:color w:val="000000"/>
                          <w:sz w:val="18"/>
                          <w:szCs w:val="18"/>
                        </w:rPr>
                        <w:t>with three sites of integration</w:t>
                      </w:r>
                      <w:r w:rsidRPr="000C4E3A">
                        <w:rPr>
                          <w:rFonts w:ascii="Times" w:hAnsi="Times" w:cs="Arial"/>
                          <w:color w:val="000000"/>
                          <w:sz w:val="18"/>
                          <w:szCs w:val="18"/>
                        </w:rPr>
                        <w:t xml:space="preserve">.  </w:t>
                      </w:r>
                      <w:r w:rsidRPr="000C4E3A">
                        <w:rPr>
                          <w:rFonts w:ascii="Times" w:hAnsi="Times" w:cs="Arial"/>
                          <w:b/>
                          <w:color w:val="000000"/>
                          <w:sz w:val="18"/>
                          <w:szCs w:val="18"/>
                        </w:rPr>
                        <w:t>F)</w:t>
                      </w:r>
                      <w:r w:rsidRPr="000C4E3A">
                        <w:rPr>
                          <w:rFonts w:ascii="Times" w:hAnsi="Times" w:cs="Arial"/>
                          <w:color w:val="000000"/>
                          <w:sz w:val="18"/>
                          <w:szCs w:val="18"/>
                        </w:rPr>
                        <w:t xml:space="preserve"> DNA FISH with the </w:t>
                      </w:r>
                      <w:proofErr w:type="spellStart"/>
                      <w:r w:rsidRPr="000C4E3A">
                        <w:rPr>
                          <w:rFonts w:ascii="Times" w:hAnsi="Times" w:cs="Arial"/>
                          <w:color w:val="000000"/>
                          <w:sz w:val="18"/>
                          <w:szCs w:val="18"/>
                        </w:rPr>
                        <w:t>pTargeT</w:t>
                      </w:r>
                      <w:proofErr w:type="spellEnd"/>
                      <w:r w:rsidRPr="000C4E3A">
                        <w:rPr>
                          <w:rFonts w:ascii="Times" w:hAnsi="Times" w:cs="Arial"/>
                          <w:color w:val="000000"/>
                          <w:sz w:val="18"/>
                          <w:szCs w:val="18"/>
                        </w:rPr>
                        <w:t xml:space="preserve"> backbone shows at least one site of </w:t>
                      </w:r>
                      <w:proofErr w:type="spellStart"/>
                      <w:r w:rsidRPr="000C4E3A">
                        <w:rPr>
                          <w:rFonts w:ascii="Times" w:hAnsi="Times" w:cs="Arial"/>
                          <w:color w:val="000000"/>
                          <w:sz w:val="18"/>
                          <w:szCs w:val="18"/>
                        </w:rPr>
                        <w:t>pTargeT</w:t>
                      </w:r>
                      <w:proofErr w:type="spellEnd"/>
                      <w:r w:rsidRPr="000C4E3A">
                        <w:rPr>
                          <w:rFonts w:ascii="Times" w:hAnsi="Times" w:cs="Arial"/>
                          <w:color w:val="000000"/>
                          <w:sz w:val="18"/>
                          <w:szCs w:val="18"/>
                        </w:rPr>
                        <w:t xml:space="preserve"> integration in 54.69% of HSATII transfected cells (N = 200).  Due to incomplete DNA hybridization efficiency, not all nuclei displayed detectable </w:t>
                      </w:r>
                      <w:proofErr w:type="spellStart"/>
                      <w:r w:rsidRPr="000C4E3A">
                        <w:rPr>
                          <w:rFonts w:ascii="Times" w:hAnsi="Times" w:cs="Arial"/>
                          <w:color w:val="000000"/>
                          <w:sz w:val="18"/>
                          <w:szCs w:val="18"/>
                        </w:rPr>
                        <w:t>pTargeT</w:t>
                      </w:r>
                      <w:proofErr w:type="spellEnd"/>
                      <w:r w:rsidRPr="000C4E3A">
                        <w:rPr>
                          <w:rFonts w:ascii="Times" w:hAnsi="Times" w:cs="Arial"/>
                          <w:color w:val="000000"/>
                          <w:sz w:val="18"/>
                          <w:szCs w:val="18"/>
                        </w:rPr>
                        <w:t xml:space="preserve"> DNA signal. </w:t>
                      </w:r>
                      <w:r w:rsidRPr="000C4E3A">
                        <w:rPr>
                          <w:rFonts w:ascii="Times" w:hAnsi="Times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G) </w:t>
                      </w:r>
                      <w:r w:rsidRPr="000C4E3A">
                        <w:rPr>
                          <w:rFonts w:ascii="Times" w:hAnsi="Times" w:cs="Arial"/>
                          <w:color w:val="000000"/>
                          <w:sz w:val="18"/>
                          <w:szCs w:val="18"/>
                        </w:rPr>
                        <w:t>Relative intensity of scored foci was assigned to the following categories: + (dim), ++ (easily visible), +++ (very bright), or ++++ (extremely bright, saturated pixels). All foci were categorized and imaged using the same exposure time.</w:t>
                      </w:r>
                    </w:p>
                    <w:p w14:paraId="34C65787" w14:textId="77777777" w:rsidR="000C4E3A" w:rsidRPr="000C4E3A" w:rsidRDefault="000C4E3A" w:rsidP="000C4E3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E6F348" w14:textId="77777777" w:rsidR="006721FE" w:rsidRPr="006721FE" w:rsidRDefault="006721FE" w:rsidP="006721FE"/>
    <w:p w14:paraId="3961D340" w14:textId="77777777" w:rsidR="006721FE" w:rsidRPr="006721FE" w:rsidRDefault="006721FE" w:rsidP="006721FE"/>
    <w:p w14:paraId="78205838" w14:textId="77777777" w:rsidR="006721FE" w:rsidRPr="006721FE" w:rsidRDefault="006721FE" w:rsidP="006721FE"/>
    <w:p w14:paraId="75B25FEB" w14:textId="77777777" w:rsidR="006721FE" w:rsidRPr="006721FE" w:rsidRDefault="006721FE" w:rsidP="006721FE"/>
    <w:p w14:paraId="1D0096BD" w14:textId="77777777" w:rsidR="006721FE" w:rsidRPr="006721FE" w:rsidRDefault="006721FE" w:rsidP="006721FE"/>
    <w:p w14:paraId="2D8FAA35" w14:textId="77777777" w:rsidR="006721FE" w:rsidRPr="006721FE" w:rsidRDefault="006721FE" w:rsidP="006721FE"/>
    <w:p w14:paraId="33090F29" w14:textId="77777777" w:rsidR="006721FE" w:rsidRPr="006721FE" w:rsidRDefault="006721FE" w:rsidP="006721FE"/>
    <w:p w14:paraId="75B38D34" w14:textId="64800786" w:rsidR="00CA3B62" w:rsidRDefault="006721FE" w:rsidP="006721FE">
      <w:pPr>
        <w:tabs>
          <w:tab w:val="left" w:pos="3131"/>
        </w:tabs>
      </w:pPr>
      <w:r>
        <w:lastRenderedPageBreak/>
        <w:tab/>
      </w:r>
      <w:r w:rsidR="001A10A5">
        <w:rPr>
          <w:noProof/>
        </w:rPr>
        <w:drawing>
          <wp:inline distT="0" distB="0" distL="0" distR="0" wp14:anchorId="57C19AEE" wp14:editId="29C602F6">
            <wp:extent cx="4496499" cy="640169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upp Fig 3_pTarget chromosomes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114" cy="6406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34EED" w14:textId="1EAD9339" w:rsidR="00CA3B62" w:rsidRPr="00CA3B62" w:rsidRDefault="00C70E76" w:rsidP="00CA3B62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852FE9" wp14:editId="484E2A89">
                <wp:simplePos x="0" y="0"/>
                <wp:positionH relativeFrom="column">
                  <wp:posOffset>125526</wp:posOffset>
                </wp:positionH>
                <wp:positionV relativeFrom="paragraph">
                  <wp:posOffset>114434</wp:posOffset>
                </wp:positionV>
                <wp:extent cx="5847126" cy="1392573"/>
                <wp:effectExtent l="0" t="0" r="0" b="444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7126" cy="13925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1DD58A" w14:textId="671726E8" w:rsidR="00BA158D" w:rsidRDefault="00BA158D" w:rsidP="00BA158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BA158D">
                              <w:rPr>
                                <w:rFonts w:ascii="Times" w:hAnsi="Times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>Figure S</w:t>
                            </w:r>
                            <w:r w:rsidR="0010004B">
                              <w:rPr>
                                <w:rFonts w:ascii="Times" w:hAnsi="Times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  <w:r w:rsidRPr="00BA158D">
                              <w:rPr>
                                <w:rFonts w:ascii="Times" w:hAnsi="Times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.  Stable Tig-1 cell lines display random integration of </w:t>
                            </w:r>
                            <w:proofErr w:type="spellStart"/>
                            <w:r w:rsidRPr="00BA158D">
                              <w:rPr>
                                <w:rFonts w:ascii="Times" w:hAnsi="Times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>pTargeT</w:t>
                            </w:r>
                            <w:proofErr w:type="spellEnd"/>
                            <w:r w:rsidRPr="00BA158D">
                              <w:rPr>
                                <w:rFonts w:ascii="Times" w:hAnsi="Times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 vector DNA into Tig-1 chromosomes.  A-B) </w:t>
                            </w:r>
                            <w:r w:rsidRPr="00BA158D">
                              <w:rPr>
                                <w:rFonts w:ascii="Times" w:hAnsi="Times" w:cs="Arial"/>
                                <w:color w:val="000000"/>
                                <w:sz w:val="18"/>
                                <w:szCs w:val="18"/>
                              </w:rPr>
                              <w:t xml:space="preserve">Labeled </w:t>
                            </w:r>
                            <w:proofErr w:type="spellStart"/>
                            <w:r w:rsidRPr="00BA158D">
                              <w:rPr>
                                <w:rFonts w:ascii="Times" w:hAnsi="Times" w:cs="Arial"/>
                                <w:color w:val="000000"/>
                                <w:sz w:val="18"/>
                                <w:szCs w:val="18"/>
                              </w:rPr>
                              <w:t>pTargeT</w:t>
                            </w:r>
                            <w:proofErr w:type="spellEnd"/>
                            <w:r w:rsidRPr="00BA158D">
                              <w:rPr>
                                <w:rFonts w:ascii="Times" w:hAnsi="Times" w:cs="Arial"/>
                                <w:color w:val="000000"/>
                                <w:sz w:val="18"/>
                                <w:szCs w:val="18"/>
                              </w:rPr>
                              <w:t xml:space="preserve"> backbone probe detects integration sites of transfection vector containing HSATII DNA construct (green) in both </w:t>
                            </w:r>
                            <w:r w:rsidRPr="00BA158D">
                              <w:rPr>
                                <w:rFonts w:ascii="Times" w:hAnsi="Times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>(A)</w:t>
                            </w:r>
                            <w:r w:rsidRPr="00BA158D">
                              <w:rPr>
                                <w:rFonts w:ascii="Times" w:hAnsi="Times" w:cs="Arial"/>
                                <w:color w:val="000000"/>
                                <w:sz w:val="18"/>
                                <w:szCs w:val="18"/>
                              </w:rPr>
                              <w:t xml:space="preserve"> sub-metacentric and </w:t>
                            </w:r>
                            <w:r w:rsidRPr="00BA158D">
                              <w:rPr>
                                <w:rFonts w:ascii="Times" w:hAnsi="Times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>(B)</w:t>
                            </w:r>
                            <w:r w:rsidRPr="00BA158D">
                              <w:rPr>
                                <w:rFonts w:ascii="Times" w:hAnsi="Times" w:cs="Arial"/>
                                <w:color w:val="000000"/>
                                <w:sz w:val="18"/>
                                <w:szCs w:val="18"/>
                              </w:rPr>
                              <w:t xml:space="preserve"> acrocentric chromosomes on DAPI-stained metaphase spreads.  Integration sites are indicated by circles and have been replicated on sister chromatids. </w:t>
                            </w:r>
                            <w:r w:rsidRPr="00BA158D">
                              <w:rPr>
                                <w:rFonts w:ascii="Times" w:hAnsi="Times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>C-D)</w:t>
                            </w:r>
                            <w:r w:rsidRPr="00BA158D">
                              <w:rPr>
                                <w:rFonts w:ascii="Times" w:hAnsi="Times" w:cs="Arial"/>
                                <w:color w:val="000000"/>
                                <w:sz w:val="18"/>
                                <w:szCs w:val="18"/>
                              </w:rPr>
                              <w:t xml:space="preserve"> Categorization of </w:t>
                            </w:r>
                            <w:r w:rsidRPr="00BA158D">
                              <w:rPr>
                                <w:rFonts w:ascii="Times" w:hAnsi="Times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>(C)</w:t>
                            </w:r>
                            <w:r w:rsidRPr="00BA158D">
                              <w:rPr>
                                <w:rFonts w:ascii="Times" w:hAnsi="Times" w:cs="Arial"/>
                                <w:color w:val="000000"/>
                                <w:sz w:val="18"/>
                                <w:szCs w:val="18"/>
                              </w:rPr>
                              <w:t xml:space="preserve"> chromosome size and </w:t>
                            </w:r>
                            <w:r w:rsidRPr="00BA158D">
                              <w:rPr>
                                <w:rFonts w:ascii="Times" w:hAnsi="Times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(D) </w:t>
                            </w:r>
                            <w:r w:rsidRPr="00BA158D">
                              <w:rPr>
                                <w:rFonts w:ascii="Times" w:hAnsi="Times" w:cs="Arial"/>
                                <w:color w:val="000000"/>
                                <w:sz w:val="18"/>
                                <w:szCs w:val="18"/>
                              </w:rPr>
                              <w:t xml:space="preserve">signal location were scored for both sub-metacentric and acrocentric chromosomes and demonstrate random integration on a variety of human chromosomes.  Since most human chromosomes are categorized as “medium” size, the higher frequency of integration into medium-sized chromosomes likely reflects a random distribution of integration sites.  </w:t>
                            </w:r>
                            <w:r w:rsidRPr="00BA158D">
                              <w:rPr>
                                <w:rFonts w:ascii="Times" w:hAnsi="Times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>E)</w:t>
                            </w:r>
                            <w:r w:rsidRPr="00BA158D">
                              <w:rPr>
                                <w:rFonts w:ascii="Times" w:hAnsi="Times" w:cs="Arial"/>
                                <w:color w:val="000000"/>
                                <w:sz w:val="18"/>
                                <w:szCs w:val="18"/>
                              </w:rPr>
                              <w:t xml:space="preserve"> The number of </w:t>
                            </w:r>
                            <w:proofErr w:type="spellStart"/>
                            <w:r w:rsidRPr="00BA158D">
                              <w:rPr>
                                <w:rFonts w:ascii="Times" w:hAnsi="Times" w:cs="Arial"/>
                                <w:color w:val="000000"/>
                                <w:sz w:val="18"/>
                                <w:szCs w:val="18"/>
                              </w:rPr>
                              <w:t>pTargeT</w:t>
                            </w:r>
                            <w:proofErr w:type="spellEnd"/>
                            <w:r w:rsidRPr="00BA158D">
                              <w:rPr>
                                <w:rFonts w:ascii="Times" w:hAnsi="Times" w:cs="Arial"/>
                                <w:color w:val="000000"/>
                                <w:sz w:val="18"/>
                                <w:szCs w:val="18"/>
                              </w:rPr>
                              <w:t xml:space="preserve"> vector DNA integration sites on HSATII transfected Tig-1 chromosome spreads was also scored.  Data shown is for chromosome spreads with detectable </w:t>
                            </w:r>
                            <w:proofErr w:type="spellStart"/>
                            <w:r w:rsidRPr="00BA158D">
                              <w:rPr>
                                <w:rFonts w:ascii="Times" w:hAnsi="Times" w:cs="Arial"/>
                                <w:color w:val="000000"/>
                                <w:sz w:val="18"/>
                                <w:szCs w:val="18"/>
                              </w:rPr>
                              <w:t>pTargeT</w:t>
                            </w:r>
                            <w:proofErr w:type="spellEnd"/>
                            <w:r w:rsidRPr="00BA158D">
                              <w:rPr>
                                <w:rFonts w:ascii="Times" w:hAnsi="Times" w:cs="Arial"/>
                                <w:color w:val="000000"/>
                                <w:sz w:val="18"/>
                                <w:szCs w:val="18"/>
                              </w:rPr>
                              <w:t xml:space="preserve"> DNA hybridization signal.</w:t>
                            </w:r>
                          </w:p>
                          <w:p w14:paraId="7A25823C" w14:textId="0C022CFD" w:rsidR="00CA3B62" w:rsidRDefault="00CA3B62" w:rsidP="00BA158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4A849CAF" w14:textId="77777777" w:rsidR="00CA3B62" w:rsidRPr="00BA158D" w:rsidRDefault="00CA3B62" w:rsidP="00BA158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5AB84949" w14:textId="77777777" w:rsidR="001A10A5" w:rsidRPr="00BA158D" w:rsidRDefault="001A10A5" w:rsidP="00BA158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52FE9" id="Text Box 17" o:spid="_x0000_s1029" type="#_x0000_t202" style="position:absolute;margin-left:9.9pt;margin-top:9pt;width:460.4pt;height:109.6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" fillcolor="white [3201]" stroked="f" strokeweight=".5pt">
                <v:textbox>
                  <w:txbxContent>
                    <w:p w14:paraId="3C1DD58A" w14:textId="671726E8" w:rsidR="00BA158D" w:rsidRDefault="00BA158D" w:rsidP="00BA158D">
                      <w:pPr>
                        <w:autoSpaceDE w:val="0"/>
                        <w:autoSpaceDN w:val="0"/>
                        <w:adjustRightInd w:val="0"/>
                        <w:rPr>
                          <w:rFonts w:ascii="Times" w:hAnsi="Times" w:cs="Arial"/>
                          <w:color w:val="000000"/>
                          <w:sz w:val="18"/>
                          <w:szCs w:val="18"/>
                        </w:rPr>
                      </w:pPr>
                      <w:r w:rsidRPr="00BA158D">
                        <w:rPr>
                          <w:rFonts w:ascii="Times" w:hAnsi="Times" w:cs="Arial"/>
                          <w:b/>
                          <w:color w:val="000000"/>
                          <w:sz w:val="18"/>
                          <w:szCs w:val="18"/>
                        </w:rPr>
                        <w:t>Figure S</w:t>
                      </w:r>
                      <w:r w:rsidR="0010004B">
                        <w:rPr>
                          <w:rFonts w:ascii="Times" w:hAnsi="Times" w:cs="Arial"/>
                          <w:b/>
                          <w:color w:val="000000"/>
                          <w:sz w:val="18"/>
                          <w:szCs w:val="18"/>
                        </w:rPr>
                        <w:t>4</w:t>
                      </w:r>
                      <w:r w:rsidRPr="00BA158D">
                        <w:rPr>
                          <w:rFonts w:ascii="Times" w:hAnsi="Times" w:cs="Arial"/>
                          <w:b/>
                          <w:color w:val="000000"/>
                          <w:sz w:val="18"/>
                          <w:szCs w:val="18"/>
                        </w:rPr>
                        <w:t xml:space="preserve">.  Stable Tig-1 cell lines display random integration of </w:t>
                      </w:r>
                      <w:proofErr w:type="spellStart"/>
                      <w:r w:rsidRPr="00BA158D">
                        <w:rPr>
                          <w:rFonts w:ascii="Times" w:hAnsi="Times" w:cs="Arial"/>
                          <w:b/>
                          <w:color w:val="000000"/>
                          <w:sz w:val="18"/>
                          <w:szCs w:val="18"/>
                        </w:rPr>
                        <w:t>pTargeT</w:t>
                      </w:r>
                      <w:proofErr w:type="spellEnd"/>
                      <w:r w:rsidRPr="00BA158D">
                        <w:rPr>
                          <w:rFonts w:ascii="Times" w:hAnsi="Times" w:cs="Arial"/>
                          <w:b/>
                          <w:color w:val="000000"/>
                          <w:sz w:val="18"/>
                          <w:szCs w:val="18"/>
                        </w:rPr>
                        <w:t xml:space="preserve"> vector DNA into Tig-1 chromosomes.  A-B) </w:t>
                      </w:r>
                      <w:r w:rsidRPr="00BA158D">
                        <w:rPr>
                          <w:rFonts w:ascii="Times" w:hAnsi="Times" w:cs="Arial"/>
                          <w:color w:val="000000"/>
                          <w:sz w:val="18"/>
                          <w:szCs w:val="18"/>
                        </w:rPr>
                        <w:t xml:space="preserve">Labeled </w:t>
                      </w:r>
                      <w:proofErr w:type="spellStart"/>
                      <w:r w:rsidRPr="00BA158D">
                        <w:rPr>
                          <w:rFonts w:ascii="Times" w:hAnsi="Times" w:cs="Arial"/>
                          <w:color w:val="000000"/>
                          <w:sz w:val="18"/>
                          <w:szCs w:val="18"/>
                        </w:rPr>
                        <w:t>pTargeT</w:t>
                      </w:r>
                      <w:proofErr w:type="spellEnd"/>
                      <w:r w:rsidRPr="00BA158D">
                        <w:rPr>
                          <w:rFonts w:ascii="Times" w:hAnsi="Times" w:cs="Arial"/>
                          <w:color w:val="000000"/>
                          <w:sz w:val="18"/>
                          <w:szCs w:val="18"/>
                        </w:rPr>
                        <w:t xml:space="preserve"> backbone probe detects integration sites of transfection vector containing HSATII DNA construct (green) in both </w:t>
                      </w:r>
                      <w:r w:rsidRPr="00BA158D">
                        <w:rPr>
                          <w:rFonts w:ascii="Times" w:hAnsi="Times" w:cs="Arial"/>
                          <w:b/>
                          <w:color w:val="000000"/>
                          <w:sz w:val="18"/>
                          <w:szCs w:val="18"/>
                        </w:rPr>
                        <w:t>(A)</w:t>
                      </w:r>
                      <w:r w:rsidRPr="00BA158D">
                        <w:rPr>
                          <w:rFonts w:ascii="Times" w:hAnsi="Times" w:cs="Arial"/>
                          <w:color w:val="000000"/>
                          <w:sz w:val="18"/>
                          <w:szCs w:val="18"/>
                        </w:rPr>
                        <w:t xml:space="preserve"> sub-metacentric and </w:t>
                      </w:r>
                      <w:r w:rsidRPr="00BA158D">
                        <w:rPr>
                          <w:rFonts w:ascii="Times" w:hAnsi="Times" w:cs="Arial"/>
                          <w:b/>
                          <w:color w:val="000000"/>
                          <w:sz w:val="18"/>
                          <w:szCs w:val="18"/>
                        </w:rPr>
                        <w:t>(B)</w:t>
                      </w:r>
                      <w:r w:rsidRPr="00BA158D">
                        <w:rPr>
                          <w:rFonts w:ascii="Times" w:hAnsi="Times" w:cs="Arial"/>
                          <w:color w:val="000000"/>
                          <w:sz w:val="18"/>
                          <w:szCs w:val="18"/>
                        </w:rPr>
                        <w:t xml:space="preserve"> acrocentric chromosomes on DAPI-stained metaphase spreads.  Integration sites are indicated by circles and have been replicated on sister chromatids. </w:t>
                      </w:r>
                      <w:r w:rsidRPr="00BA158D">
                        <w:rPr>
                          <w:rFonts w:ascii="Times" w:hAnsi="Times" w:cs="Arial"/>
                          <w:b/>
                          <w:color w:val="000000"/>
                          <w:sz w:val="18"/>
                          <w:szCs w:val="18"/>
                        </w:rPr>
                        <w:t>C-D)</w:t>
                      </w:r>
                      <w:r w:rsidRPr="00BA158D">
                        <w:rPr>
                          <w:rFonts w:ascii="Times" w:hAnsi="Times" w:cs="Arial"/>
                          <w:color w:val="000000"/>
                          <w:sz w:val="18"/>
                          <w:szCs w:val="18"/>
                        </w:rPr>
                        <w:t xml:space="preserve"> Categorization of </w:t>
                      </w:r>
                      <w:r w:rsidRPr="00BA158D">
                        <w:rPr>
                          <w:rFonts w:ascii="Times" w:hAnsi="Times" w:cs="Arial"/>
                          <w:b/>
                          <w:color w:val="000000"/>
                          <w:sz w:val="18"/>
                          <w:szCs w:val="18"/>
                        </w:rPr>
                        <w:t>(C)</w:t>
                      </w:r>
                      <w:r w:rsidRPr="00BA158D">
                        <w:rPr>
                          <w:rFonts w:ascii="Times" w:hAnsi="Times" w:cs="Arial"/>
                          <w:color w:val="000000"/>
                          <w:sz w:val="18"/>
                          <w:szCs w:val="18"/>
                        </w:rPr>
                        <w:t xml:space="preserve"> chromosome size and </w:t>
                      </w:r>
                      <w:r w:rsidRPr="00BA158D">
                        <w:rPr>
                          <w:rFonts w:ascii="Times" w:hAnsi="Times" w:cs="Arial"/>
                          <w:b/>
                          <w:color w:val="000000"/>
                          <w:sz w:val="18"/>
                          <w:szCs w:val="18"/>
                        </w:rPr>
                        <w:t xml:space="preserve">(D) </w:t>
                      </w:r>
                      <w:r w:rsidRPr="00BA158D">
                        <w:rPr>
                          <w:rFonts w:ascii="Times" w:hAnsi="Times" w:cs="Arial"/>
                          <w:color w:val="000000"/>
                          <w:sz w:val="18"/>
                          <w:szCs w:val="18"/>
                        </w:rPr>
                        <w:t xml:space="preserve">signal location were scored for both sub-metacentric and acrocentric chromosomes and demonstrate random integration on a variety of human chromosomes.  Since most human chromosomes are categorized as “medium” size, the higher frequency of integration into medium-sized chromosomes likely reflects a random distribution of integration sites.  </w:t>
                      </w:r>
                      <w:r w:rsidRPr="00BA158D">
                        <w:rPr>
                          <w:rFonts w:ascii="Times" w:hAnsi="Times" w:cs="Arial"/>
                          <w:b/>
                          <w:color w:val="000000"/>
                          <w:sz w:val="18"/>
                          <w:szCs w:val="18"/>
                        </w:rPr>
                        <w:t>E)</w:t>
                      </w:r>
                      <w:r w:rsidRPr="00BA158D">
                        <w:rPr>
                          <w:rFonts w:ascii="Times" w:hAnsi="Times" w:cs="Arial"/>
                          <w:color w:val="000000"/>
                          <w:sz w:val="18"/>
                          <w:szCs w:val="18"/>
                        </w:rPr>
                        <w:t xml:space="preserve"> The number of </w:t>
                      </w:r>
                      <w:proofErr w:type="spellStart"/>
                      <w:r w:rsidRPr="00BA158D">
                        <w:rPr>
                          <w:rFonts w:ascii="Times" w:hAnsi="Times" w:cs="Arial"/>
                          <w:color w:val="000000"/>
                          <w:sz w:val="18"/>
                          <w:szCs w:val="18"/>
                        </w:rPr>
                        <w:t>pTargeT</w:t>
                      </w:r>
                      <w:proofErr w:type="spellEnd"/>
                      <w:r w:rsidRPr="00BA158D">
                        <w:rPr>
                          <w:rFonts w:ascii="Times" w:hAnsi="Times" w:cs="Arial"/>
                          <w:color w:val="000000"/>
                          <w:sz w:val="18"/>
                          <w:szCs w:val="18"/>
                        </w:rPr>
                        <w:t xml:space="preserve"> vector DNA integration sites on HSATII transfected Tig-1 chromosome spreads was also scored.  Data shown is for chromosome spreads with detectable </w:t>
                      </w:r>
                      <w:proofErr w:type="spellStart"/>
                      <w:r w:rsidRPr="00BA158D">
                        <w:rPr>
                          <w:rFonts w:ascii="Times" w:hAnsi="Times" w:cs="Arial"/>
                          <w:color w:val="000000"/>
                          <w:sz w:val="18"/>
                          <w:szCs w:val="18"/>
                        </w:rPr>
                        <w:t>pTargeT</w:t>
                      </w:r>
                      <w:proofErr w:type="spellEnd"/>
                      <w:r w:rsidRPr="00BA158D">
                        <w:rPr>
                          <w:rFonts w:ascii="Times" w:hAnsi="Times" w:cs="Arial"/>
                          <w:color w:val="000000"/>
                          <w:sz w:val="18"/>
                          <w:szCs w:val="18"/>
                        </w:rPr>
                        <w:t xml:space="preserve"> DNA hybridization signal.</w:t>
                      </w:r>
                    </w:p>
                    <w:p w14:paraId="7A25823C" w14:textId="0C022CFD" w:rsidR="00CA3B62" w:rsidRDefault="00CA3B62" w:rsidP="00BA158D">
                      <w:pPr>
                        <w:autoSpaceDE w:val="0"/>
                        <w:autoSpaceDN w:val="0"/>
                        <w:adjustRightInd w:val="0"/>
                        <w:rPr>
                          <w:rFonts w:ascii="Times" w:hAnsi="Times" w:cs="Arial"/>
                          <w:b/>
                          <w:color w:val="000000"/>
                          <w:sz w:val="18"/>
                          <w:szCs w:val="18"/>
                        </w:rPr>
                      </w:pPr>
                    </w:p>
                    <w:p w14:paraId="4A849CAF" w14:textId="77777777" w:rsidR="00CA3B62" w:rsidRPr="00BA158D" w:rsidRDefault="00CA3B62" w:rsidP="00BA158D">
                      <w:pPr>
                        <w:autoSpaceDE w:val="0"/>
                        <w:autoSpaceDN w:val="0"/>
                        <w:adjustRightInd w:val="0"/>
                        <w:rPr>
                          <w:rFonts w:ascii="Times" w:hAnsi="Times" w:cs="Arial"/>
                          <w:b/>
                          <w:color w:val="000000"/>
                          <w:sz w:val="18"/>
                          <w:szCs w:val="18"/>
                        </w:rPr>
                      </w:pPr>
                    </w:p>
                    <w:p w14:paraId="5AB84949" w14:textId="77777777" w:rsidR="001A10A5" w:rsidRPr="00BA158D" w:rsidRDefault="001A10A5" w:rsidP="00BA158D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E303C2" w14:textId="77777777" w:rsidR="00CA3B62" w:rsidRPr="00CA3B62" w:rsidRDefault="00CA3B62" w:rsidP="00CA3B62"/>
    <w:p w14:paraId="6ADE146E" w14:textId="77777777" w:rsidR="00CA3B62" w:rsidRPr="00CA3B62" w:rsidRDefault="00CA3B62" w:rsidP="00CA3B62"/>
    <w:p w14:paraId="1A78E94B" w14:textId="77777777" w:rsidR="00CA3B62" w:rsidRPr="00CA3B62" w:rsidRDefault="00CA3B62" w:rsidP="00CA3B62"/>
    <w:p w14:paraId="637A56DF" w14:textId="77777777" w:rsidR="00CA3B62" w:rsidRPr="00CA3B62" w:rsidRDefault="00CA3B62" w:rsidP="00CA3B62"/>
    <w:p w14:paraId="704F0EFA" w14:textId="77777777" w:rsidR="00CA3B62" w:rsidRPr="00CA3B62" w:rsidRDefault="00CA3B62" w:rsidP="00CA3B62"/>
    <w:p w14:paraId="74363660" w14:textId="77777777" w:rsidR="00CA3B62" w:rsidRPr="00CA3B62" w:rsidRDefault="00CA3B62" w:rsidP="00CA3B62"/>
    <w:p w14:paraId="686D62A6" w14:textId="1D1AC08F" w:rsidR="000C4E3A" w:rsidRDefault="00CA3B62" w:rsidP="00CA3B62">
      <w:pPr>
        <w:tabs>
          <w:tab w:val="left" w:pos="6738"/>
        </w:tabs>
        <w:rPr>
          <w:noProof/>
        </w:rPr>
      </w:pPr>
      <w:r>
        <w:tab/>
      </w:r>
    </w:p>
    <w:p w14:paraId="4C9D7DA8" w14:textId="7BFB8D1A" w:rsidR="004C7BB4" w:rsidRPr="004C7BB4" w:rsidRDefault="00EB4659" w:rsidP="004C7BB4">
      <w:r>
        <w:rPr>
          <w:noProof/>
        </w:rPr>
        <w:lastRenderedPageBreak/>
        <w:drawing>
          <wp:inline distT="0" distB="0" distL="0" distR="0" wp14:anchorId="7C612936" wp14:editId="0A587DDF">
            <wp:extent cx="5245100" cy="44069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upp Fig 5v3.BMP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textWrapping" w:clear="all"/>
      </w:r>
      <w:r w:rsidR="00C32DB9">
        <w:br w:type="textWrapping" w:clear="all"/>
      </w:r>
    </w:p>
    <w:p w14:paraId="4BCCFB74" w14:textId="11D761EB" w:rsidR="004C7BB4" w:rsidRPr="004C7BB4" w:rsidRDefault="004C7BB4" w:rsidP="004C7BB4"/>
    <w:p w14:paraId="0ED42082" w14:textId="0CAEE8CF" w:rsidR="004C7BB4" w:rsidRPr="004C7BB4" w:rsidRDefault="004C7BB4" w:rsidP="004C7BB4"/>
    <w:p w14:paraId="5CC581F7" w14:textId="4A3BB144" w:rsidR="004C7BB4" w:rsidRPr="004C7BB4" w:rsidRDefault="00AD50CC" w:rsidP="004C7BB4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7B4A79" wp14:editId="125B8FFC">
                <wp:simplePos x="0" y="0"/>
                <wp:positionH relativeFrom="column">
                  <wp:posOffset>0</wp:posOffset>
                </wp:positionH>
                <wp:positionV relativeFrom="paragraph">
                  <wp:posOffset>25106</wp:posOffset>
                </wp:positionV>
                <wp:extent cx="5763237" cy="963637"/>
                <wp:effectExtent l="0" t="0" r="3175" b="190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3237" cy="9636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3D2B17" w14:textId="3C36693A" w:rsidR="006B06E6" w:rsidRPr="006B06E6" w:rsidRDefault="006B06E6" w:rsidP="006B06E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B06E6">
                              <w:rPr>
                                <w:rFonts w:ascii="Times" w:hAnsi="Times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>Figure S</w:t>
                            </w:r>
                            <w:r w:rsidR="0010004B">
                              <w:rPr>
                                <w:rFonts w:ascii="Times" w:hAnsi="Times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  <w:r w:rsidRPr="006B06E6">
                              <w:rPr>
                                <w:rFonts w:ascii="Times" w:hAnsi="Times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AD50CC">
                              <w:rPr>
                                <w:rFonts w:ascii="Times" w:hAnsi="Times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Non-localized pattern of HSATII RNA with </w:t>
                            </w:r>
                            <w:proofErr w:type="spellStart"/>
                            <w:r w:rsidR="00AD50CC">
                              <w:rPr>
                                <w:rFonts w:ascii="Times" w:hAnsi="Times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>pTargeT</w:t>
                            </w:r>
                            <w:proofErr w:type="spellEnd"/>
                            <w:r w:rsidR="00AD50CC">
                              <w:rPr>
                                <w:rFonts w:ascii="Times" w:hAnsi="Times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 DNA and MeCP2 </w:t>
                            </w:r>
                            <w:r w:rsidRPr="006B06E6">
                              <w:rPr>
                                <w:rFonts w:ascii="Times" w:hAnsi="Times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in transfected Tig-1 cells.  A) </w:t>
                            </w:r>
                            <w:r w:rsidR="00AD50CC">
                              <w:rPr>
                                <w:rFonts w:ascii="Times" w:hAnsi="Times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D50CC" w:rsidRPr="00AD50CC">
                              <w:rPr>
                                <w:rFonts w:ascii="Times" w:hAnsi="Times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 some</w:t>
                            </w:r>
                            <w:r w:rsidR="00AD50CC">
                              <w:rPr>
                                <w:rFonts w:ascii="Times" w:hAnsi="Times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D50CC">
                              <w:rPr>
                                <w:rFonts w:ascii="Times" w:hAnsi="Times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Tig-1 cells transfected and expressing HSATII RNA, HSATII RNA (red) does not localize adjacent to sites of </w:t>
                            </w:r>
                            <w:proofErr w:type="spellStart"/>
                            <w:r w:rsidR="00AD50CC">
                              <w:rPr>
                                <w:rFonts w:ascii="Times" w:hAnsi="Times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pTargeT</w:t>
                            </w:r>
                            <w:proofErr w:type="spellEnd"/>
                            <w:r w:rsidR="00AD50CC">
                              <w:rPr>
                                <w:rFonts w:ascii="Times" w:hAnsi="Times" w:cs="Arial"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vector integration (green).  </w:t>
                            </w:r>
                            <w:r w:rsidR="00AD50CC">
                              <w:rPr>
                                <w:rFonts w:ascii="Times" w:hAnsi="Times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B) </w:t>
                            </w:r>
                            <w:r w:rsidRPr="006B06E6">
                              <w:rPr>
                                <w:rFonts w:ascii="Times" w:hAnsi="Times" w:cs="Arial"/>
                                <w:color w:val="000000"/>
                                <w:sz w:val="18"/>
                                <w:szCs w:val="18"/>
                              </w:rPr>
                              <w:t xml:space="preserve">Tig-1 cells transfected and expressing HSATII (green) do not always recruit MeCP2 (red) to HSATII RNA accumulations (HSATII and MeCP2 distinct foci indicated by separate arrows). </w:t>
                            </w:r>
                            <w:r w:rsidR="00AD50CC">
                              <w:rPr>
                                <w:rFonts w:ascii="Times" w:hAnsi="Times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>C</w:t>
                            </w:r>
                            <w:r w:rsidRPr="006B06E6">
                              <w:rPr>
                                <w:rFonts w:ascii="Times" w:hAnsi="Times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>)</w:t>
                            </w:r>
                            <w:r w:rsidRPr="006B06E6">
                              <w:rPr>
                                <w:rFonts w:ascii="Times" w:hAnsi="Times" w:cs="Arial"/>
                                <w:color w:val="000000"/>
                                <w:sz w:val="18"/>
                                <w:szCs w:val="18"/>
                              </w:rPr>
                              <w:t xml:space="preserve"> Tig-1 cells transfected with empty vector (</w:t>
                            </w:r>
                            <w:proofErr w:type="spellStart"/>
                            <w:r w:rsidRPr="006B06E6">
                              <w:rPr>
                                <w:rFonts w:ascii="Times" w:hAnsi="Times" w:cs="Arial"/>
                                <w:color w:val="000000"/>
                                <w:sz w:val="18"/>
                                <w:szCs w:val="18"/>
                              </w:rPr>
                              <w:t>pTargeT</w:t>
                            </w:r>
                            <w:proofErr w:type="spellEnd"/>
                            <w:r w:rsidRPr="006B06E6">
                              <w:rPr>
                                <w:rFonts w:ascii="Times" w:hAnsi="Times" w:cs="Arial"/>
                                <w:color w:val="000000"/>
                                <w:sz w:val="18"/>
                                <w:szCs w:val="18"/>
                              </w:rPr>
                              <w:t xml:space="preserve"> only) demonstrate MeCP2 nuclear foci (red) in a normal nuclear distribution.</w:t>
                            </w:r>
                            <w:r w:rsidR="002F15BA">
                              <w:rPr>
                                <w:rFonts w:ascii="Times" w:hAnsi="Times" w:cs="Arial"/>
                                <w:color w:val="000000"/>
                                <w:sz w:val="18"/>
                                <w:szCs w:val="18"/>
                              </w:rPr>
                              <w:t xml:space="preserve">  Scale bar, 5µm.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7B4A79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30" type="#_x0000_t202" style="position:absolute;margin-left:0;margin-top:2pt;width:453.8pt;height:75.9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" fillcolor="white [3201]" stroked="f" strokeweight=".5pt">
                <v:textbox>
                  <w:txbxContent>
                    <w:p w14:paraId="373D2B17" w14:textId="3C36693A" w:rsidR="006B06E6" w:rsidRPr="006B06E6" w:rsidRDefault="006B06E6" w:rsidP="006B06E6">
                      <w:pPr>
                        <w:rPr>
                          <w:sz w:val="18"/>
                          <w:szCs w:val="18"/>
                        </w:rPr>
                      </w:pPr>
                      <w:r w:rsidRPr="006B06E6">
                        <w:rPr>
                          <w:rFonts w:ascii="Times" w:hAnsi="Times" w:cs="Arial"/>
                          <w:b/>
                          <w:color w:val="000000"/>
                          <w:sz w:val="18"/>
                          <w:szCs w:val="18"/>
                        </w:rPr>
                        <w:t>Figure S</w:t>
                      </w:r>
                      <w:r w:rsidR="0010004B">
                        <w:rPr>
                          <w:rFonts w:ascii="Times" w:hAnsi="Times" w:cs="Arial"/>
                          <w:b/>
                          <w:color w:val="000000"/>
                          <w:sz w:val="18"/>
                          <w:szCs w:val="18"/>
                        </w:rPr>
                        <w:t>5</w:t>
                      </w:r>
                      <w:r w:rsidRPr="006B06E6">
                        <w:rPr>
                          <w:rFonts w:ascii="Times" w:hAnsi="Times" w:cs="Arial"/>
                          <w:b/>
                          <w:color w:val="000000"/>
                          <w:sz w:val="18"/>
                          <w:szCs w:val="18"/>
                        </w:rPr>
                        <w:t xml:space="preserve">. </w:t>
                      </w:r>
                      <w:r w:rsidR="00AD50CC">
                        <w:rPr>
                          <w:rFonts w:ascii="Times" w:hAnsi="Times" w:cs="Arial"/>
                          <w:b/>
                          <w:color w:val="000000"/>
                          <w:sz w:val="18"/>
                          <w:szCs w:val="18"/>
                        </w:rPr>
                        <w:t xml:space="preserve">Non-localized pattern of HSATII RNA with </w:t>
                      </w:r>
                      <w:proofErr w:type="spellStart"/>
                      <w:r w:rsidR="00AD50CC">
                        <w:rPr>
                          <w:rFonts w:ascii="Times" w:hAnsi="Times" w:cs="Arial"/>
                          <w:b/>
                          <w:color w:val="000000"/>
                          <w:sz w:val="18"/>
                          <w:szCs w:val="18"/>
                        </w:rPr>
                        <w:t>pTargeT</w:t>
                      </w:r>
                      <w:proofErr w:type="spellEnd"/>
                      <w:r w:rsidR="00AD50CC">
                        <w:rPr>
                          <w:rFonts w:ascii="Times" w:hAnsi="Times" w:cs="Arial"/>
                          <w:b/>
                          <w:color w:val="000000"/>
                          <w:sz w:val="18"/>
                          <w:szCs w:val="18"/>
                        </w:rPr>
                        <w:t xml:space="preserve"> DNA and MeCP2 </w:t>
                      </w:r>
                      <w:r w:rsidRPr="006B06E6">
                        <w:rPr>
                          <w:rFonts w:ascii="Times" w:hAnsi="Times" w:cs="Arial"/>
                          <w:b/>
                          <w:color w:val="000000"/>
                          <w:sz w:val="18"/>
                          <w:szCs w:val="18"/>
                        </w:rPr>
                        <w:t xml:space="preserve">in transfected Tig-1 cells.  A) </w:t>
                      </w:r>
                      <w:r w:rsidR="00AD50CC">
                        <w:rPr>
                          <w:rFonts w:ascii="Times" w:hAnsi="Times" w:cs="Arial"/>
                          <w:b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AD50CC" w:rsidRPr="00AD50CC">
                        <w:rPr>
                          <w:rFonts w:ascii="Times" w:hAnsi="Times" w:cs="Arial"/>
                          <w:bCs/>
                          <w:color w:val="000000"/>
                          <w:sz w:val="18"/>
                          <w:szCs w:val="18"/>
                        </w:rPr>
                        <w:t>In some</w:t>
                      </w:r>
                      <w:r w:rsidR="00AD50CC">
                        <w:rPr>
                          <w:rFonts w:ascii="Times" w:hAnsi="Times" w:cs="Arial"/>
                          <w:b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AD50CC">
                        <w:rPr>
                          <w:rFonts w:ascii="Times" w:hAnsi="Times" w:cs="Arial"/>
                          <w:bCs/>
                          <w:color w:val="000000"/>
                          <w:sz w:val="18"/>
                          <w:szCs w:val="18"/>
                        </w:rPr>
                        <w:t xml:space="preserve">Tig-1 cells transfected and expressing HSATII RNA, HSATII RNA (red) does not localize adjacent to sites of </w:t>
                      </w:r>
                      <w:proofErr w:type="spellStart"/>
                      <w:r w:rsidR="00AD50CC">
                        <w:rPr>
                          <w:rFonts w:ascii="Times" w:hAnsi="Times" w:cs="Arial"/>
                          <w:bCs/>
                          <w:color w:val="000000"/>
                          <w:sz w:val="18"/>
                          <w:szCs w:val="18"/>
                        </w:rPr>
                        <w:t>pTargeT</w:t>
                      </w:r>
                      <w:proofErr w:type="spellEnd"/>
                      <w:r w:rsidR="00AD50CC">
                        <w:rPr>
                          <w:rFonts w:ascii="Times" w:hAnsi="Times" w:cs="Arial"/>
                          <w:bCs/>
                          <w:color w:val="000000"/>
                          <w:sz w:val="18"/>
                          <w:szCs w:val="18"/>
                        </w:rPr>
                        <w:t xml:space="preserve"> vector integration (green).  </w:t>
                      </w:r>
                      <w:r w:rsidR="00AD50CC">
                        <w:rPr>
                          <w:rFonts w:ascii="Times" w:hAnsi="Times" w:cs="Arial"/>
                          <w:b/>
                          <w:color w:val="000000"/>
                          <w:sz w:val="18"/>
                          <w:szCs w:val="18"/>
                        </w:rPr>
                        <w:t xml:space="preserve">B) </w:t>
                      </w:r>
                      <w:r w:rsidRPr="006B06E6">
                        <w:rPr>
                          <w:rFonts w:ascii="Times" w:hAnsi="Times" w:cs="Arial"/>
                          <w:color w:val="000000"/>
                          <w:sz w:val="18"/>
                          <w:szCs w:val="18"/>
                        </w:rPr>
                        <w:t xml:space="preserve">Tig-1 cells transfected and expressing HSATII (green) do not always recruit MeCP2 (red) to HSATII RNA accumulations (HSATII and MeCP2 distinct foci indicated by separate arrows). </w:t>
                      </w:r>
                      <w:r w:rsidR="00AD50CC">
                        <w:rPr>
                          <w:rFonts w:ascii="Times" w:hAnsi="Times" w:cs="Arial"/>
                          <w:b/>
                          <w:color w:val="000000"/>
                          <w:sz w:val="18"/>
                          <w:szCs w:val="18"/>
                        </w:rPr>
                        <w:t>C</w:t>
                      </w:r>
                      <w:r w:rsidRPr="006B06E6">
                        <w:rPr>
                          <w:rFonts w:ascii="Times" w:hAnsi="Times" w:cs="Arial"/>
                          <w:b/>
                          <w:color w:val="000000"/>
                          <w:sz w:val="18"/>
                          <w:szCs w:val="18"/>
                        </w:rPr>
                        <w:t>)</w:t>
                      </w:r>
                      <w:r w:rsidRPr="006B06E6">
                        <w:rPr>
                          <w:rFonts w:ascii="Times" w:hAnsi="Times" w:cs="Arial"/>
                          <w:color w:val="000000"/>
                          <w:sz w:val="18"/>
                          <w:szCs w:val="18"/>
                        </w:rPr>
                        <w:t xml:space="preserve"> Tig-1 cells transfected with empty vector (</w:t>
                      </w:r>
                      <w:proofErr w:type="spellStart"/>
                      <w:r w:rsidRPr="006B06E6">
                        <w:rPr>
                          <w:rFonts w:ascii="Times" w:hAnsi="Times" w:cs="Arial"/>
                          <w:color w:val="000000"/>
                          <w:sz w:val="18"/>
                          <w:szCs w:val="18"/>
                        </w:rPr>
                        <w:t>pTargeT</w:t>
                      </w:r>
                      <w:proofErr w:type="spellEnd"/>
                      <w:r w:rsidRPr="006B06E6">
                        <w:rPr>
                          <w:rFonts w:ascii="Times" w:hAnsi="Times" w:cs="Arial"/>
                          <w:color w:val="000000"/>
                          <w:sz w:val="18"/>
                          <w:szCs w:val="18"/>
                        </w:rPr>
                        <w:t xml:space="preserve"> only) demonstrate MeCP2 nuclear foci (red) in a normal nuclear distribution.</w:t>
                      </w:r>
                      <w:r w:rsidR="002F15BA">
                        <w:rPr>
                          <w:rFonts w:ascii="Times" w:hAnsi="Times" w:cs="Arial"/>
                          <w:color w:val="000000"/>
                          <w:sz w:val="18"/>
                          <w:szCs w:val="18"/>
                        </w:rPr>
                        <w:t xml:space="preserve">  Scale bar, 5µm.</w:t>
                      </w:r>
                    </w:p>
                  </w:txbxContent>
                </v:textbox>
              </v:shape>
            </w:pict>
          </mc:Fallback>
        </mc:AlternateContent>
      </w:r>
    </w:p>
    <w:p w14:paraId="4DA19391" w14:textId="30EBB9DE" w:rsidR="004C7BB4" w:rsidRPr="004C7BB4" w:rsidRDefault="004C7BB4" w:rsidP="004C7BB4"/>
    <w:p w14:paraId="0402FD82" w14:textId="5937BC32" w:rsidR="005E4885" w:rsidRDefault="005E4885">
      <w:r>
        <w:br w:type="page"/>
      </w:r>
    </w:p>
    <w:p w14:paraId="213B0A35" w14:textId="77777777" w:rsidR="004C7BB4" w:rsidRPr="004C7BB4" w:rsidRDefault="004C7BB4" w:rsidP="004C7BB4"/>
    <w:p w14:paraId="05D29891" w14:textId="7CECF95B" w:rsidR="005E4885" w:rsidRDefault="007C1257" w:rsidP="005E4885">
      <w:pPr>
        <w:tabs>
          <w:tab w:val="left" w:pos="3960"/>
        </w:tabs>
      </w:pPr>
      <w:r>
        <w:rPr>
          <w:noProof/>
        </w:rPr>
        <w:drawing>
          <wp:inline distT="0" distB="0" distL="0" distR="0" wp14:anchorId="2A270262" wp14:editId="1EFFDEB1">
            <wp:extent cx="5397503" cy="4088493"/>
            <wp:effectExtent l="0" t="0" r="0" b="127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igure S6_final.BMP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888" cy="4091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E385B" w14:textId="05AD09D0" w:rsidR="00BB4091" w:rsidRPr="00BB4091" w:rsidRDefault="00BB4091" w:rsidP="00BB4091"/>
    <w:p w14:paraId="5A5E199F" w14:textId="6709D747" w:rsidR="00BB4091" w:rsidRPr="00BB4091" w:rsidRDefault="00BB4091" w:rsidP="00BB4091"/>
    <w:p w14:paraId="7F94BBEB" w14:textId="37DD32BD" w:rsidR="00BB4091" w:rsidRPr="00BB4091" w:rsidRDefault="00B44DD0" w:rsidP="00BB4091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32EBDB" wp14:editId="303AB538">
                <wp:simplePos x="0" y="0"/>
                <wp:positionH relativeFrom="column">
                  <wp:posOffset>-175846</wp:posOffset>
                </wp:positionH>
                <wp:positionV relativeFrom="paragraph">
                  <wp:posOffset>159482</wp:posOffset>
                </wp:positionV>
                <wp:extent cx="5644515" cy="1385667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4515" cy="13856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6FC9EF" w14:textId="1D9F0967" w:rsidR="00B44DD0" w:rsidRPr="00FD7697" w:rsidRDefault="005E3C0E" w:rsidP="00B44DD0">
                            <w:pPr>
                              <w:spacing w:before="24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5E3C0E">
                              <w:rPr>
                                <w:rFonts w:ascii="Times" w:hAnsi="Times"/>
                                <w:b/>
                                <w:bCs/>
                                <w:sz w:val="18"/>
                                <w:szCs w:val="18"/>
                              </w:rPr>
                              <w:t>Figure S</w:t>
                            </w:r>
                            <w:r w:rsidR="0010004B">
                              <w:rPr>
                                <w:rFonts w:ascii="Times" w:hAnsi="Times"/>
                                <w:b/>
                                <w:bCs/>
                                <w:sz w:val="18"/>
                                <w:szCs w:val="18"/>
                              </w:rPr>
                              <w:t>6</w:t>
                            </w:r>
                            <w:r w:rsidRPr="005E3C0E">
                              <w:rPr>
                                <w:rFonts w:ascii="Times" w:hAnsi="Times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0F4CAF" w:rsidRPr="000F4CAF">
                              <w:rPr>
                                <w:rFonts w:ascii="Times" w:hAnsi="Times"/>
                                <w:b/>
                                <w:bCs/>
                                <w:sz w:val="18"/>
                                <w:szCs w:val="18"/>
                              </w:rPr>
                              <w:t>Chromatin defect scoring from replicate HeLa (A-C) and Tig-1 (D-F) transfection experiments.</w:t>
                            </w:r>
                            <w:r w:rsidR="000F4CAF"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 xml:space="preserve"> These scoring data reflect independent transfection experiments from those shown in Figure 4.  </w:t>
                            </w:r>
                            <w:r w:rsidR="00B44DD0" w:rsidRPr="00B44DD0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Scoring of control HeLa or HeLa cells transfected with HSATII, a-sat or empty vector displaying percentage of cells with </w:t>
                            </w:r>
                            <w:r w:rsidR="00B44DD0" w:rsidRPr="00B44DD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A)</w:t>
                            </w:r>
                            <w:r w:rsidR="00B44DD0" w:rsidRPr="00B44DD0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 chromatin bridges,</w:t>
                            </w:r>
                            <w:r w:rsidR="00B44DD0" w:rsidRPr="00B44DD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B) </w:t>
                            </w:r>
                            <w:r w:rsidR="00B44DD0" w:rsidRPr="00B44DD0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blebbing/MN and </w:t>
                            </w:r>
                            <w:r w:rsidR="00B44DD0" w:rsidRPr="00B44DD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C) </w:t>
                            </w:r>
                            <w:r w:rsidR="00B44DD0" w:rsidRPr="00B44DD0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total chromatin defects out of 500 total cells for each transfection vector used.  Percentages of control Tig-1 or Tig-1 cells </w:t>
                            </w:r>
                            <w:r w:rsidR="000F4CAF" w:rsidRPr="00B44DD0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transfected with HSATII, a-sat or empty vector displaying percentage of cells with</w:t>
                            </w:r>
                            <w:r w:rsidR="00B44DD0" w:rsidRPr="00B44DD0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44DD0" w:rsidRPr="00B44DD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D</w:t>
                            </w:r>
                            <w:r w:rsidR="00B44DD0" w:rsidRPr="00B44DD0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)</w:t>
                            </w:r>
                            <w:r w:rsidR="00B44DD0" w:rsidRPr="00B44DD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44DD0" w:rsidRPr="00B44DD0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chromatin bridges</w:t>
                            </w:r>
                            <w:r w:rsidR="00B44DD0" w:rsidRPr="00B44DD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,</w:t>
                            </w:r>
                            <w:r w:rsidR="00B44DD0" w:rsidRPr="00B44DD0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44DD0" w:rsidRPr="00B44DD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E</w:t>
                            </w:r>
                            <w:r w:rsidR="00B44DD0" w:rsidRPr="00B44DD0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)</w:t>
                            </w:r>
                            <w:r w:rsidR="00B44DD0" w:rsidRPr="00B44DD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44DD0" w:rsidRPr="00B44DD0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blebbing/MN and </w:t>
                            </w:r>
                            <w:r w:rsidR="00B44DD0" w:rsidRPr="00B44DD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F)</w:t>
                            </w:r>
                            <w:r w:rsidR="00B44DD0" w:rsidRPr="00B44DD0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 total chromatin defects from 500 total cells per transfection vector.  Data in this figure are from independent transfections from those shown in Fig. 4, but scoring and chi-square statistical analysis were performed in an identical manner.</w:t>
                            </w:r>
                          </w:p>
                          <w:p w14:paraId="6D99D0C1" w14:textId="47A2ABC4" w:rsidR="005E3C0E" w:rsidRPr="005E3C0E" w:rsidRDefault="005E3C0E">
                            <w:pPr>
                              <w:rPr>
                                <w:rFonts w:ascii="Times" w:hAnsi="Time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32EBD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1" type="#_x0000_t202" style="position:absolute;margin-left:-13.85pt;margin-top:12.55pt;width:444.45pt;height:109.1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" fillcolor="white [3201]" stroked="f" strokeweight=".5pt">
                <v:textbox>
                  <w:txbxContent>
                    <w:p w14:paraId="5C6FC9EF" w14:textId="1D9F0967" w:rsidR="00B44DD0" w:rsidRPr="00FD7697" w:rsidRDefault="005E3C0E" w:rsidP="00B44DD0">
                      <w:pPr>
                        <w:spacing w:before="240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5E3C0E">
                        <w:rPr>
                          <w:rFonts w:ascii="Times" w:hAnsi="Times"/>
                          <w:b/>
                          <w:bCs/>
                          <w:sz w:val="18"/>
                          <w:szCs w:val="18"/>
                        </w:rPr>
                        <w:t>Figure S</w:t>
                      </w:r>
                      <w:r w:rsidR="0010004B">
                        <w:rPr>
                          <w:rFonts w:ascii="Times" w:hAnsi="Times"/>
                          <w:b/>
                          <w:bCs/>
                          <w:sz w:val="18"/>
                          <w:szCs w:val="18"/>
                        </w:rPr>
                        <w:t>6</w:t>
                      </w:r>
                      <w:r w:rsidRPr="005E3C0E">
                        <w:rPr>
                          <w:rFonts w:ascii="Times" w:hAnsi="Times"/>
                          <w:b/>
                          <w:bCs/>
                          <w:sz w:val="18"/>
                          <w:szCs w:val="18"/>
                        </w:rPr>
                        <w:t xml:space="preserve">. </w:t>
                      </w:r>
                      <w:r w:rsidR="000F4CAF" w:rsidRPr="000F4CAF">
                        <w:rPr>
                          <w:rFonts w:ascii="Times" w:hAnsi="Times"/>
                          <w:b/>
                          <w:bCs/>
                          <w:sz w:val="18"/>
                          <w:szCs w:val="18"/>
                        </w:rPr>
                        <w:t>Chromatin defect scoring from replicate HeLa (A-C) and Tig-1 (D-F) transfection experiments.</w:t>
                      </w:r>
                      <w:r w:rsidR="000F4CAF">
                        <w:rPr>
                          <w:rFonts w:ascii="Times" w:hAnsi="Times"/>
                          <w:sz w:val="18"/>
                          <w:szCs w:val="18"/>
                        </w:rPr>
                        <w:t xml:space="preserve"> These scoring data reflect independent transfection experiments from those shown in Figure 4.  </w:t>
                      </w:r>
                      <w:r w:rsidR="00B44DD0" w:rsidRPr="00B44DD0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 xml:space="preserve">Scoring of control HeLa or HeLa cells transfected with HSATII, a-sat or empty vector displaying percentage of cells with </w:t>
                      </w:r>
                      <w:r w:rsidR="00B44DD0" w:rsidRPr="00B44DD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A)</w:t>
                      </w:r>
                      <w:r w:rsidR="00B44DD0" w:rsidRPr="00B44DD0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 xml:space="preserve"> chromatin bridges,</w:t>
                      </w:r>
                      <w:r w:rsidR="00B44DD0" w:rsidRPr="00B44DD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 B) </w:t>
                      </w:r>
                      <w:r w:rsidR="00B44DD0" w:rsidRPr="00B44DD0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 xml:space="preserve">blebbing/MN and </w:t>
                      </w:r>
                      <w:r w:rsidR="00B44DD0" w:rsidRPr="00B44DD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C) </w:t>
                      </w:r>
                      <w:r w:rsidR="00B44DD0" w:rsidRPr="00B44DD0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 xml:space="preserve">total chromatin defects out of 500 total cells for each transfection vector used.  Percentages of control Tig-1 or Tig-1 cells </w:t>
                      </w:r>
                      <w:r w:rsidR="000F4CAF" w:rsidRPr="00B44DD0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>transfected with HSATII, a-sat or empty vector displaying percentage of cells with</w:t>
                      </w:r>
                      <w:r w:rsidR="00B44DD0" w:rsidRPr="00B44DD0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B44DD0" w:rsidRPr="00B44DD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D</w:t>
                      </w:r>
                      <w:r w:rsidR="00B44DD0" w:rsidRPr="00B44DD0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>)</w:t>
                      </w:r>
                      <w:r w:rsidR="00B44DD0" w:rsidRPr="00B44DD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B44DD0" w:rsidRPr="00B44DD0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>chromatin bridges</w:t>
                      </w:r>
                      <w:r w:rsidR="00B44DD0" w:rsidRPr="00B44DD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,</w:t>
                      </w:r>
                      <w:r w:rsidR="00B44DD0" w:rsidRPr="00B44DD0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 xml:space="preserve"> </w:t>
                      </w:r>
                      <w:r w:rsidR="00B44DD0" w:rsidRPr="00B44DD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E</w:t>
                      </w:r>
                      <w:r w:rsidR="00B44DD0" w:rsidRPr="00B44DD0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>)</w:t>
                      </w:r>
                      <w:r w:rsidR="00B44DD0" w:rsidRPr="00B44DD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B44DD0" w:rsidRPr="00B44DD0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 xml:space="preserve">blebbing/MN and </w:t>
                      </w:r>
                      <w:r w:rsidR="00B44DD0" w:rsidRPr="00B44DD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F)</w:t>
                      </w:r>
                      <w:r w:rsidR="00B44DD0" w:rsidRPr="00B44DD0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  <w:t xml:space="preserve"> total chromatin defects from 500 total cells per transfection vector.  Data in this figure are from independent transfections from those shown in Fig. 4, but scoring and chi-square statistical analysis were performed in an identical manner.</w:t>
                      </w:r>
                    </w:p>
                    <w:p w14:paraId="6D99D0C1" w14:textId="47A2ABC4" w:rsidR="005E3C0E" w:rsidRPr="005E3C0E" w:rsidRDefault="005E3C0E">
                      <w:pPr>
                        <w:rPr>
                          <w:rFonts w:ascii="Times" w:hAnsi="Times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49AD0A6" w14:textId="62433623" w:rsidR="00BB4091" w:rsidRPr="00BB4091" w:rsidRDefault="00BB4091" w:rsidP="00BB4091"/>
    <w:p w14:paraId="4780C1A5" w14:textId="3191A41E" w:rsidR="00BB4091" w:rsidRPr="00BB4091" w:rsidRDefault="00BB4091" w:rsidP="00BB4091"/>
    <w:p w14:paraId="3B51F02F" w14:textId="51781A62" w:rsidR="00BB4091" w:rsidRPr="00BB4091" w:rsidRDefault="00BB4091" w:rsidP="00BB4091"/>
    <w:p w14:paraId="0798FD3E" w14:textId="1337EC9F" w:rsidR="00BB4091" w:rsidRPr="00BB4091" w:rsidRDefault="00BB4091" w:rsidP="00B44DD0">
      <w:pPr>
        <w:jc w:val="right"/>
      </w:pPr>
    </w:p>
    <w:p w14:paraId="637D52F8" w14:textId="59E4F1AC" w:rsidR="00BB4091" w:rsidRDefault="00BB4091" w:rsidP="00BB4091"/>
    <w:p w14:paraId="3F183DCF" w14:textId="6DB669FC" w:rsidR="00BB4091" w:rsidRDefault="00BB4091" w:rsidP="00BB4091">
      <w:pPr>
        <w:tabs>
          <w:tab w:val="left" w:pos="8024"/>
        </w:tabs>
      </w:pPr>
      <w:r>
        <w:tab/>
      </w:r>
    </w:p>
    <w:p w14:paraId="0A0CE2D5" w14:textId="2B66C9A4" w:rsidR="00BB4091" w:rsidRDefault="00BB4091" w:rsidP="00BB4091">
      <w:pPr>
        <w:tabs>
          <w:tab w:val="left" w:pos="8024"/>
        </w:tabs>
      </w:pPr>
    </w:p>
    <w:p w14:paraId="21525E43" w14:textId="6FF70754" w:rsidR="00BB4091" w:rsidRDefault="00BB4091" w:rsidP="00BB4091">
      <w:pPr>
        <w:tabs>
          <w:tab w:val="left" w:pos="8024"/>
        </w:tabs>
      </w:pPr>
    </w:p>
    <w:p w14:paraId="72E11D4B" w14:textId="412DC925" w:rsidR="00BB4091" w:rsidRDefault="00BB4091">
      <w:r>
        <w:br w:type="page"/>
      </w:r>
    </w:p>
    <w:p w14:paraId="148A76DF" w14:textId="22EBA492" w:rsidR="00BB4091" w:rsidRDefault="00185D04" w:rsidP="00BB4091">
      <w:pPr>
        <w:tabs>
          <w:tab w:val="left" w:pos="8024"/>
        </w:tabs>
      </w:pPr>
      <w:r>
        <w:rPr>
          <w:noProof/>
        </w:rPr>
        <w:lastRenderedPageBreak/>
        <w:drawing>
          <wp:inline distT="0" distB="0" distL="0" distR="0" wp14:anchorId="3400B2CE" wp14:editId="2C613C0F">
            <wp:extent cx="4501662" cy="3779761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7_karyo.BMP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9634" cy="3786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5449D" w14:textId="20D3A238" w:rsidR="00185D04" w:rsidRDefault="00185D04" w:rsidP="00BB4091">
      <w:pPr>
        <w:tabs>
          <w:tab w:val="left" w:pos="8024"/>
        </w:tabs>
      </w:pPr>
    </w:p>
    <w:p w14:paraId="7202F9D6" w14:textId="108CB4FA" w:rsidR="00185D04" w:rsidRPr="00BB4091" w:rsidRDefault="00DE6CB3" w:rsidP="00BB4091">
      <w:pPr>
        <w:tabs>
          <w:tab w:val="left" w:pos="802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078529" wp14:editId="7B2B5680">
                <wp:simplePos x="0" y="0"/>
                <wp:positionH relativeFrom="column">
                  <wp:posOffset>162658</wp:posOffset>
                </wp:positionH>
                <wp:positionV relativeFrom="paragraph">
                  <wp:posOffset>188107</wp:posOffset>
                </wp:positionV>
                <wp:extent cx="5438042" cy="619857"/>
                <wp:effectExtent l="0" t="0" r="0" b="254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042" cy="6198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F6EBE3" w14:textId="45E7CFEB" w:rsidR="00DE6CB3" w:rsidRPr="00DE6CB3" w:rsidRDefault="00DE6CB3">
                            <w:pPr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" w:hAnsi="Times"/>
                                <w:b/>
                                <w:bCs/>
                                <w:sz w:val="18"/>
                                <w:szCs w:val="18"/>
                              </w:rPr>
                              <w:t>Figure S</w:t>
                            </w:r>
                            <w:r w:rsidR="00A11905">
                              <w:rPr>
                                <w:rFonts w:ascii="Times" w:hAnsi="Times"/>
                                <w:b/>
                                <w:bCs/>
                                <w:sz w:val="18"/>
                                <w:szCs w:val="18"/>
                              </w:rPr>
                              <w:t>7</w:t>
                            </w:r>
                            <w:r>
                              <w:rPr>
                                <w:rFonts w:ascii="Times" w:hAnsi="Times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.  Karyotype analysis of Tig-1 transfected cells.  </w:t>
                            </w:r>
                            <w:r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 xml:space="preserve">Tig-1 cells were arrested and harvested for mitotic spread analysis 60 days following transfection.  </w:t>
                            </w:r>
                            <w:r>
                              <w:rPr>
                                <w:rFonts w:ascii="Times" w:hAnsi="Times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A)  </w:t>
                            </w:r>
                            <w:r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 xml:space="preserve">Number of chromosomes scored in each mitotic spread in HSATII transfected cells (n= 37).  </w:t>
                            </w:r>
                            <w:r>
                              <w:rPr>
                                <w:rFonts w:ascii="Times" w:hAnsi="Times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B) </w:t>
                            </w:r>
                            <w:r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 xml:space="preserve">Number of chromosomes scored in each mitotic spread in alpha-sat transfected cells.  </w:t>
                            </w:r>
                            <w:r>
                              <w:rPr>
                                <w:rFonts w:ascii="Times" w:hAnsi="Times"/>
                                <w:b/>
                                <w:bCs/>
                                <w:sz w:val="18"/>
                                <w:szCs w:val="18"/>
                              </w:rPr>
                              <w:t>C)</w:t>
                            </w:r>
                            <w:r>
                              <w:rPr>
                                <w:rFonts w:ascii="Times" w:hAnsi="Times"/>
                                <w:sz w:val="18"/>
                                <w:szCs w:val="18"/>
                              </w:rPr>
                              <w:t xml:space="preserve"> Number of chromosomes scored in each mitotic spread in empty-vector transfected cells.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07852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32" type="#_x0000_t202" style="position:absolute;margin-left:12.8pt;margin-top:14.8pt;width:428.2pt;height:48.8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" fillcolor="white [3201]" stroked="f" strokeweight=".5pt">
                <v:textbox>
                  <w:txbxContent>
                    <w:p w14:paraId="51F6EBE3" w14:textId="45E7CFEB" w:rsidR="00DE6CB3" w:rsidRPr="00DE6CB3" w:rsidRDefault="00DE6CB3">
                      <w:pPr>
                        <w:rPr>
                          <w:rFonts w:ascii="Times" w:hAnsi="Times"/>
                          <w:sz w:val="18"/>
                          <w:szCs w:val="18"/>
                        </w:rPr>
                      </w:pPr>
                      <w:r>
                        <w:rPr>
                          <w:rFonts w:ascii="Times" w:hAnsi="Times"/>
                          <w:b/>
                          <w:bCs/>
                          <w:sz w:val="18"/>
                          <w:szCs w:val="18"/>
                        </w:rPr>
                        <w:t>Figure S</w:t>
                      </w:r>
                      <w:r w:rsidR="00A11905">
                        <w:rPr>
                          <w:rFonts w:ascii="Times" w:hAnsi="Times"/>
                          <w:b/>
                          <w:bCs/>
                          <w:sz w:val="18"/>
                          <w:szCs w:val="18"/>
                        </w:rPr>
                        <w:t>7</w:t>
                      </w:r>
                      <w:r>
                        <w:rPr>
                          <w:rFonts w:ascii="Times" w:hAnsi="Times"/>
                          <w:b/>
                          <w:bCs/>
                          <w:sz w:val="18"/>
                          <w:szCs w:val="18"/>
                        </w:rPr>
                        <w:t xml:space="preserve">.  Karyotype analysis of Tig-1 transfected cells.  </w:t>
                      </w:r>
                      <w:r>
                        <w:rPr>
                          <w:rFonts w:ascii="Times" w:hAnsi="Times"/>
                          <w:sz w:val="18"/>
                          <w:szCs w:val="18"/>
                        </w:rPr>
                        <w:t xml:space="preserve">Tig-1 cells were arrested and harvested for mitotic spread analysis 60 days following transfection.  </w:t>
                      </w:r>
                      <w:r>
                        <w:rPr>
                          <w:rFonts w:ascii="Times" w:hAnsi="Times"/>
                          <w:b/>
                          <w:bCs/>
                          <w:sz w:val="18"/>
                          <w:szCs w:val="18"/>
                        </w:rPr>
                        <w:t xml:space="preserve">A)  </w:t>
                      </w:r>
                      <w:r>
                        <w:rPr>
                          <w:rFonts w:ascii="Times" w:hAnsi="Times"/>
                          <w:sz w:val="18"/>
                          <w:szCs w:val="18"/>
                        </w:rPr>
                        <w:t xml:space="preserve">Number of chromosomes scored in each mitotic spread in HSATII transfected cells (n= 37).  </w:t>
                      </w:r>
                      <w:r>
                        <w:rPr>
                          <w:rFonts w:ascii="Times" w:hAnsi="Times"/>
                          <w:b/>
                          <w:bCs/>
                          <w:sz w:val="18"/>
                          <w:szCs w:val="18"/>
                        </w:rPr>
                        <w:t xml:space="preserve">B) </w:t>
                      </w:r>
                      <w:r>
                        <w:rPr>
                          <w:rFonts w:ascii="Times" w:hAnsi="Times"/>
                          <w:sz w:val="18"/>
                          <w:szCs w:val="18"/>
                        </w:rPr>
                        <w:t xml:space="preserve">Number of </w:t>
                      </w:r>
                      <w:r>
                        <w:rPr>
                          <w:rFonts w:ascii="Times" w:hAnsi="Times"/>
                          <w:sz w:val="18"/>
                          <w:szCs w:val="18"/>
                        </w:rPr>
                        <w:t xml:space="preserve">chromosomes scored in each mitotic spread in </w:t>
                      </w:r>
                      <w:r>
                        <w:rPr>
                          <w:rFonts w:ascii="Times" w:hAnsi="Times"/>
                          <w:sz w:val="18"/>
                          <w:szCs w:val="18"/>
                        </w:rPr>
                        <w:t>alpha-sat</w:t>
                      </w:r>
                      <w:r>
                        <w:rPr>
                          <w:rFonts w:ascii="Times" w:hAnsi="Times"/>
                          <w:sz w:val="18"/>
                          <w:szCs w:val="18"/>
                        </w:rPr>
                        <w:t xml:space="preserve"> transfected cells</w:t>
                      </w:r>
                      <w:r>
                        <w:rPr>
                          <w:rFonts w:ascii="Times" w:hAnsi="Times"/>
                          <w:sz w:val="18"/>
                          <w:szCs w:val="18"/>
                        </w:rPr>
                        <w:t xml:space="preserve">.  </w:t>
                      </w:r>
                      <w:r>
                        <w:rPr>
                          <w:rFonts w:ascii="Times" w:hAnsi="Times"/>
                          <w:b/>
                          <w:bCs/>
                          <w:sz w:val="18"/>
                          <w:szCs w:val="18"/>
                        </w:rPr>
                        <w:t>C)</w:t>
                      </w:r>
                      <w:r>
                        <w:rPr>
                          <w:rFonts w:ascii="Times" w:hAnsi="Times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" w:hAnsi="Times"/>
                          <w:sz w:val="18"/>
                          <w:szCs w:val="18"/>
                        </w:rPr>
                        <w:t xml:space="preserve">Number of chromosomes scored in each mitotic spread in </w:t>
                      </w:r>
                      <w:r>
                        <w:rPr>
                          <w:rFonts w:ascii="Times" w:hAnsi="Times"/>
                          <w:sz w:val="18"/>
                          <w:szCs w:val="18"/>
                        </w:rPr>
                        <w:t>empty-vector</w:t>
                      </w:r>
                      <w:r>
                        <w:rPr>
                          <w:rFonts w:ascii="Times" w:hAnsi="Times"/>
                          <w:sz w:val="18"/>
                          <w:szCs w:val="18"/>
                        </w:rPr>
                        <w:t xml:space="preserve"> transfected cells</w:t>
                      </w:r>
                      <w:r>
                        <w:rPr>
                          <w:rFonts w:ascii="Times" w:hAnsi="Times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85D04" w:rsidRPr="00BB4091" w:rsidSect="009973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CEDE01" w14:textId="77777777" w:rsidR="004F15AC" w:rsidRDefault="004F15AC" w:rsidP="004A7425">
      <w:r>
        <w:separator/>
      </w:r>
    </w:p>
  </w:endnote>
  <w:endnote w:type="continuationSeparator" w:id="0">
    <w:p w14:paraId="18737253" w14:textId="77777777" w:rsidR="004F15AC" w:rsidRDefault="004F15AC" w:rsidP="004A7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Hebrew Scholar">
    <w:panose1 w:val="00000000000000000000"/>
    <w:charset w:val="B1"/>
    <w:family w:val="auto"/>
    <w:pitch w:val="variable"/>
    <w:sig w:usb0="80000843" w:usb1="40000002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766B41" w14:textId="77777777" w:rsidR="004F15AC" w:rsidRDefault="004F15AC" w:rsidP="004A7425">
      <w:r>
        <w:separator/>
      </w:r>
    </w:p>
  </w:footnote>
  <w:footnote w:type="continuationSeparator" w:id="0">
    <w:p w14:paraId="62664379" w14:textId="77777777" w:rsidR="004F15AC" w:rsidRDefault="004F15AC" w:rsidP="004A74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CB2"/>
    <w:rsid w:val="0005219F"/>
    <w:rsid w:val="00080822"/>
    <w:rsid w:val="000C4E3A"/>
    <w:rsid w:val="000E67C7"/>
    <w:rsid w:val="000F4CAF"/>
    <w:rsid w:val="0010004B"/>
    <w:rsid w:val="001516D6"/>
    <w:rsid w:val="00185D04"/>
    <w:rsid w:val="001864FD"/>
    <w:rsid w:val="00196265"/>
    <w:rsid w:val="001A10A5"/>
    <w:rsid w:val="0020062D"/>
    <w:rsid w:val="00214996"/>
    <w:rsid w:val="0021696D"/>
    <w:rsid w:val="002932F9"/>
    <w:rsid w:val="002F15BA"/>
    <w:rsid w:val="002F3B91"/>
    <w:rsid w:val="0039610D"/>
    <w:rsid w:val="003C22A6"/>
    <w:rsid w:val="003C4844"/>
    <w:rsid w:val="003E660E"/>
    <w:rsid w:val="0040225C"/>
    <w:rsid w:val="004679E0"/>
    <w:rsid w:val="004A6F51"/>
    <w:rsid w:val="004A7425"/>
    <w:rsid w:val="004C7BB4"/>
    <w:rsid w:val="004F15AC"/>
    <w:rsid w:val="005933E1"/>
    <w:rsid w:val="005C7825"/>
    <w:rsid w:val="005E3C0E"/>
    <w:rsid w:val="005E4885"/>
    <w:rsid w:val="005E6FF1"/>
    <w:rsid w:val="00656617"/>
    <w:rsid w:val="006721FE"/>
    <w:rsid w:val="00680AB1"/>
    <w:rsid w:val="006B06E6"/>
    <w:rsid w:val="006B4689"/>
    <w:rsid w:val="00751C80"/>
    <w:rsid w:val="007554D7"/>
    <w:rsid w:val="00772FCA"/>
    <w:rsid w:val="007C1257"/>
    <w:rsid w:val="007D6030"/>
    <w:rsid w:val="00817BEA"/>
    <w:rsid w:val="008A3B72"/>
    <w:rsid w:val="008F2DE9"/>
    <w:rsid w:val="009076F5"/>
    <w:rsid w:val="00941C43"/>
    <w:rsid w:val="009973B5"/>
    <w:rsid w:val="009F2571"/>
    <w:rsid w:val="00A04D3C"/>
    <w:rsid w:val="00A11905"/>
    <w:rsid w:val="00A263E9"/>
    <w:rsid w:val="00A62C1A"/>
    <w:rsid w:val="00AB75BF"/>
    <w:rsid w:val="00AD50CC"/>
    <w:rsid w:val="00AF4408"/>
    <w:rsid w:val="00B44DD0"/>
    <w:rsid w:val="00B44F4C"/>
    <w:rsid w:val="00B6211E"/>
    <w:rsid w:val="00B7284A"/>
    <w:rsid w:val="00BA158D"/>
    <w:rsid w:val="00BB4091"/>
    <w:rsid w:val="00C16384"/>
    <w:rsid w:val="00C32DB9"/>
    <w:rsid w:val="00C552CC"/>
    <w:rsid w:val="00C70E76"/>
    <w:rsid w:val="00CA3B62"/>
    <w:rsid w:val="00CC4B50"/>
    <w:rsid w:val="00CF63C8"/>
    <w:rsid w:val="00D34329"/>
    <w:rsid w:val="00DC7CB2"/>
    <w:rsid w:val="00DD4C9B"/>
    <w:rsid w:val="00DE6CB3"/>
    <w:rsid w:val="00E16B81"/>
    <w:rsid w:val="00EB4659"/>
    <w:rsid w:val="00EC1143"/>
    <w:rsid w:val="00EE3464"/>
    <w:rsid w:val="00F246A7"/>
    <w:rsid w:val="00FE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F205D"/>
  <w15:chartTrackingRefBased/>
  <w15:docId w15:val="{13E14BB4-5C1D-2A4C-8CB0-CAFB6D05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C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46A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A7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A74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7425"/>
  </w:style>
  <w:style w:type="paragraph" w:styleId="Footer">
    <w:name w:val="footer"/>
    <w:basedOn w:val="Normal"/>
    <w:link w:val="FooterChar"/>
    <w:uiPriority w:val="99"/>
    <w:unhideWhenUsed/>
    <w:rsid w:val="004A74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7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Dawn Carone</cp:lastModifiedBy>
  <cp:revision>2</cp:revision>
  <cp:lastPrinted>2020-04-23T19:30:00Z</cp:lastPrinted>
  <dcterms:created xsi:type="dcterms:W3CDTF">2021-01-16T15:51:00Z</dcterms:created>
  <dcterms:modified xsi:type="dcterms:W3CDTF">2021-01-16T15:51:00Z</dcterms:modified>
</cp:coreProperties>
</file>