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EEA34" w14:textId="2F2F890F" w:rsidR="00541880" w:rsidRDefault="0007386D" w:rsidP="0007386D">
      <w:pPr>
        <w:contextualSpacing/>
        <w:rPr>
          <w:rFonts w:ascii="Times New Roman" w:hAnsi="Times New Roman" w:cs="Times New Roman"/>
          <w:bCs/>
          <w:color w:val="000000" w:themeColor="text1"/>
          <w:sz w:val="20"/>
          <w:szCs w:val="20"/>
          <w:lang w:val="en-US"/>
        </w:rPr>
      </w:pPr>
      <w:r w:rsidRPr="00EA08DB">
        <w:rPr>
          <w:rFonts w:ascii="Times New Roman" w:hAnsi="Times New Roman" w:cs="Times New Roman"/>
          <w:bCs/>
          <w:color w:val="000000" w:themeColor="text1"/>
          <w:sz w:val="20"/>
          <w:szCs w:val="20"/>
          <w:u w:val="single"/>
          <w:lang w:val="en-US"/>
        </w:rPr>
        <w:t>Label-Free Liquid Chromatography with Tandem Mass Spectrometry</w:t>
      </w:r>
      <w:r w:rsidR="00541880">
        <w:rPr>
          <w:rFonts w:ascii="Times New Roman" w:hAnsi="Times New Roman" w:cs="Times New Roman"/>
          <w:bCs/>
          <w:color w:val="000000" w:themeColor="text1"/>
          <w:sz w:val="20"/>
          <w:szCs w:val="20"/>
          <w:u w:val="single"/>
          <w:lang w:val="en-US"/>
        </w:rPr>
        <w:t xml:space="preserve"> (LC-MS/MS).</w:t>
      </w:r>
    </w:p>
    <w:p w14:paraId="02CE2D5E" w14:textId="74CABACB" w:rsidR="0007386D" w:rsidRPr="009D36B8" w:rsidRDefault="00541880">
      <w:pPr>
        <w:contextualSpacing/>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P</w:t>
      </w:r>
      <w:r w:rsidR="0007386D" w:rsidRPr="00EA08DB">
        <w:rPr>
          <w:rFonts w:ascii="Times New Roman" w:hAnsi="Times New Roman" w:cs="Times New Roman"/>
          <w:bCs/>
          <w:color w:val="000000" w:themeColor="text1"/>
          <w:sz w:val="20"/>
          <w:szCs w:val="20"/>
          <w:lang w:val="en-US"/>
        </w:rPr>
        <w:t>rotein extracts (100 µg for each sample) were processed following the filter-aided sample preparation (FASP) protocol [1</w:t>
      </w:r>
      <w:r w:rsidR="005E4B43">
        <w:rPr>
          <w:rFonts w:ascii="Times New Roman" w:hAnsi="Times New Roman" w:cs="Times New Roman"/>
          <w:bCs/>
          <w:color w:val="000000" w:themeColor="text1"/>
          <w:sz w:val="20"/>
          <w:szCs w:val="20"/>
          <w:lang w:val="en-US"/>
        </w:rPr>
        <w:t>4</w:t>
      </w:r>
      <w:r w:rsidR="0007386D" w:rsidRPr="00EA08DB">
        <w:rPr>
          <w:rFonts w:ascii="Times New Roman" w:hAnsi="Times New Roman" w:cs="Times New Roman"/>
          <w:bCs/>
          <w:color w:val="000000" w:themeColor="text1"/>
          <w:sz w:val="20"/>
          <w:szCs w:val="20"/>
          <w:lang w:val="en-US"/>
        </w:rPr>
        <w:t xml:space="preserve">]. Each sample was deposited in a Microcon-30 </w:t>
      </w:r>
      <w:proofErr w:type="spellStart"/>
      <w:r w:rsidR="0007386D" w:rsidRPr="00EA08DB">
        <w:rPr>
          <w:rFonts w:ascii="Times New Roman" w:hAnsi="Times New Roman" w:cs="Times New Roman"/>
          <w:bCs/>
          <w:color w:val="000000" w:themeColor="text1"/>
          <w:sz w:val="20"/>
          <w:szCs w:val="20"/>
          <w:lang w:val="en-US"/>
        </w:rPr>
        <w:t>kDa</w:t>
      </w:r>
      <w:proofErr w:type="spellEnd"/>
      <w:r w:rsidR="0007386D" w:rsidRPr="00EA08DB">
        <w:rPr>
          <w:rFonts w:ascii="Times New Roman" w:hAnsi="Times New Roman" w:cs="Times New Roman"/>
          <w:bCs/>
          <w:color w:val="000000" w:themeColor="text1"/>
          <w:sz w:val="20"/>
          <w:szCs w:val="20"/>
          <w:lang w:val="en-US"/>
        </w:rPr>
        <w:t xml:space="preserve"> centrifugal filter unit (Merck Millipore, Burlington, MA, USA) and washed by centrifugation at 14,000 g for 15 min with 200 µL of UA buffer (8 M urea, 0.1 M Tris/HCl, pH 8.5). Samples were </w:t>
      </w:r>
      <w:proofErr w:type="spellStart"/>
      <w:r w:rsidR="0007386D" w:rsidRPr="00EA08DB">
        <w:rPr>
          <w:rFonts w:ascii="Times New Roman" w:hAnsi="Times New Roman" w:cs="Times New Roman"/>
          <w:bCs/>
          <w:color w:val="000000" w:themeColor="text1"/>
          <w:sz w:val="20"/>
          <w:szCs w:val="20"/>
          <w:lang w:val="en-US"/>
        </w:rPr>
        <w:t>carbamydomethylated</w:t>
      </w:r>
      <w:proofErr w:type="spellEnd"/>
      <w:r w:rsidR="0007386D" w:rsidRPr="00EA08DB">
        <w:rPr>
          <w:rFonts w:ascii="Times New Roman" w:hAnsi="Times New Roman" w:cs="Times New Roman"/>
          <w:bCs/>
          <w:color w:val="000000" w:themeColor="text1"/>
          <w:sz w:val="20"/>
          <w:szCs w:val="20"/>
          <w:lang w:val="en-US"/>
        </w:rPr>
        <w:t xml:space="preserve"> in 100 </w:t>
      </w:r>
      <w:bookmarkStart w:id="0" w:name="_Hlk177994530"/>
      <w:r w:rsidR="0007386D" w:rsidRPr="00EA08DB">
        <w:rPr>
          <w:rFonts w:ascii="Times New Roman" w:hAnsi="Times New Roman" w:cs="Times New Roman"/>
          <w:bCs/>
          <w:color w:val="000000" w:themeColor="text1"/>
          <w:sz w:val="20"/>
          <w:szCs w:val="20"/>
          <w:lang w:val="en-US"/>
        </w:rPr>
        <w:t>µL</w:t>
      </w:r>
      <w:bookmarkEnd w:id="0"/>
      <w:r w:rsidR="0007386D" w:rsidRPr="00EA08DB">
        <w:rPr>
          <w:rFonts w:ascii="Times New Roman" w:hAnsi="Times New Roman" w:cs="Times New Roman"/>
          <w:bCs/>
          <w:color w:val="000000" w:themeColor="text1"/>
          <w:sz w:val="20"/>
          <w:szCs w:val="20"/>
          <w:lang w:val="en-US"/>
        </w:rPr>
        <w:t xml:space="preserve"> of 50 mM iodoacetamide in UA buffer for 20 min, then washed three times in 100 µL UA buffer followed by three washes in 100 µL of 50 mM ammonium bicarbonate in water. Filters were incubated with sequence grade trypsin (Promega, Madison, WI, USA) for 16 h at 37 °C using a </w:t>
      </w:r>
      <w:proofErr w:type="spellStart"/>
      <w:r w:rsidR="0007386D" w:rsidRPr="00EA08DB">
        <w:rPr>
          <w:rFonts w:ascii="Times New Roman" w:hAnsi="Times New Roman" w:cs="Times New Roman"/>
          <w:bCs/>
          <w:color w:val="000000" w:themeColor="text1"/>
          <w:sz w:val="20"/>
          <w:szCs w:val="20"/>
          <w:lang w:val="en-US"/>
        </w:rPr>
        <w:t>protein:trypsin</w:t>
      </w:r>
      <w:proofErr w:type="spellEnd"/>
      <w:r w:rsidR="0007386D" w:rsidRPr="00EA08DB">
        <w:rPr>
          <w:rFonts w:ascii="Times New Roman" w:hAnsi="Times New Roman" w:cs="Times New Roman"/>
          <w:bCs/>
          <w:color w:val="000000" w:themeColor="text1"/>
          <w:sz w:val="20"/>
          <w:szCs w:val="20"/>
          <w:lang w:val="en-US"/>
        </w:rPr>
        <w:t xml:space="preserve"> ratio of 50:1. After acidification with trifluoracetic acid and desalting on C18 tips (Zip-Tip C18 micro, Merck Millipore, Burlington, MA, USA), peptide samples were vacuum concentrated, reconstituted in HPLC </w:t>
      </w:r>
      <w:r w:rsidR="0007386D">
        <w:rPr>
          <w:rFonts w:ascii="Times New Roman" w:hAnsi="Times New Roman" w:cs="Times New Roman"/>
          <w:bCs/>
          <w:color w:val="000000" w:themeColor="text1"/>
          <w:sz w:val="20"/>
          <w:szCs w:val="20"/>
          <w:lang w:val="en-US"/>
        </w:rPr>
        <w:t xml:space="preserve">mobile phase </w:t>
      </w:r>
      <w:r w:rsidR="0007386D" w:rsidRPr="00EA08DB">
        <w:rPr>
          <w:rFonts w:ascii="Times New Roman" w:hAnsi="Times New Roman" w:cs="Times New Roman"/>
          <w:bCs/>
          <w:color w:val="000000" w:themeColor="text1"/>
          <w:sz w:val="20"/>
          <w:szCs w:val="20"/>
          <w:lang w:val="en-US"/>
        </w:rPr>
        <w:t xml:space="preserve">A (0.1% formic acid) and separated on a </w:t>
      </w:r>
      <w:proofErr w:type="spellStart"/>
      <w:r w:rsidR="0007386D" w:rsidRPr="00EA08DB">
        <w:rPr>
          <w:rFonts w:ascii="Times New Roman" w:hAnsi="Times New Roman" w:cs="Times New Roman"/>
          <w:bCs/>
          <w:color w:val="000000" w:themeColor="text1"/>
          <w:sz w:val="20"/>
          <w:szCs w:val="20"/>
          <w:lang w:val="en-US"/>
        </w:rPr>
        <w:t>Dionex</w:t>
      </w:r>
      <w:proofErr w:type="spellEnd"/>
      <w:r w:rsidR="0007386D" w:rsidRPr="00EA08DB">
        <w:rPr>
          <w:rFonts w:ascii="Times New Roman" w:hAnsi="Times New Roman" w:cs="Times New Roman"/>
          <w:bCs/>
          <w:color w:val="000000" w:themeColor="text1"/>
          <w:sz w:val="20"/>
          <w:szCs w:val="20"/>
          <w:lang w:val="en-US"/>
        </w:rPr>
        <w:t xml:space="preserve"> </w:t>
      </w:r>
      <w:proofErr w:type="spellStart"/>
      <w:r w:rsidR="0007386D" w:rsidRPr="00EA08DB">
        <w:rPr>
          <w:rFonts w:ascii="Times New Roman" w:hAnsi="Times New Roman" w:cs="Times New Roman"/>
          <w:bCs/>
          <w:color w:val="000000" w:themeColor="text1"/>
          <w:sz w:val="20"/>
          <w:szCs w:val="20"/>
          <w:lang w:val="en-US"/>
        </w:rPr>
        <w:t>UltiMate</w:t>
      </w:r>
      <w:proofErr w:type="spellEnd"/>
      <w:r w:rsidR="0007386D" w:rsidRPr="00EA08DB">
        <w:rPr>
          <w:rFonts w:ascii="Times New Roman" w:hAnsi="Times New Roman" w:cs="Times New Roman"/>
          <w:bCs/>
          <w:color w:val="000000" w:themeColor="text1"/>
          <w:sz w:val="20"/>
          <w:szCs w:val="20"/>
          <w:lang w:val="en-US"/>
        </w:rPr>
        <w:t xml:space="preserve"> 3000 </w:t>
      </w:r>
      <w:r w:rsidR="0007386D">
        <w:rPr>
          <w:rFonts w:ascii="Times New Roman" w:hAnsi="Times New Roman" w:cs="Times New Roman"/>
          <w:bCs/>
          <w:color w:val="000000" w:themeColor="text1"/>
          <w:sz w:val="20"/>
          <w:szCs w:val="20"/>
          <w:lang w:val="en-US"/>
        </w:rPr>
        <w:t>nano-</w:t>
      </w:r>
      <w:r w:rsidR="0007386D" w:rsidRPr="00EA08DB">
        <w:rPr>
          <w:rFonts w:ascii="Times New Roman" w:hAnsi="Times New Roman" w:cs="Times New Roman"/>
          <w:bCs/>
          <w:color w:val="000000" w:themeColor="text1"/>
          <w:sz w:val="20"/>
          <w:szCs w:val="20"/>
          <w:lang w:val="en-US"/>
        </w:rPr>
        <w:t xml:space="preserve">LC System </w:t>
      </w:r>
      <w:r w:rsidR="0007386D">
        <w:rPr>
          <w:rFonts w:ascii="Times New Roman" w:hAnsi="Times New Roman" w:cs="Times New Roman"/>
          <w:bCs/>
          <w:color w:val="000000" w:themeColor="text1"/>
          <w:sz w:val="20"/>
          <w:szCs w:val="20"/>
          <w:lang w:val="en-US"/>
        </w:rPr>
        <w:t>equipped with a</w:t>
      </w:r>
      <w:r w:rsidR="0007386D" w:rsidRPr="009120CA">
        <w:rPr>
          <w:rFonts w:ascii="Times New Roman" w:hAnsi="Times New Roman" w:cs="Times New Roman"/>
          <w:bCs/>
          <w:color w:val="000000" w:themeColor="text1"/>
          <w:sz w:val="20"/>
          <w:szCs w:val="20"/>
          <w:lang w:val="en-US"/>
        </w:rPr>
        <w:t xml:space="preserve">n EASY-Spray column ES902, 25 cm x 75 µm ID packed with </w:t>
      </w:r>
      <w:proofErr w:type="spellStart"/>
      <w:r w:rsidR="0007386D" w:rsidRPr="009120CA">
        <w:rPr>
          <w:rFonts w:ascii="Times New Roman" w:hAnsi="Times New Roman" w:cs="Times New Roman"/>
          <w:bCs/>
          <w:color w:val="000000" w:themeColor="text1"/>
          <w:sz w:val="20"/>
          <w:szCs w:val="20"/>
          <w:lang w:val="en-US"/>
        </w:rPr>
        <w:t>Thermo</w:t>
      </w:r>
      <w:proofErr w:type="spellEnd"/>
      <w:r w:rsidR="0007386D" w:rsidRPr="009120CA">
        <w:rPr>
          <w:rFonts w:ascii="Times New Roman" w:hAnsi="Times New Roman" w:cs="Times New Roman"/>
          <w:bCs/>
          <w:color w:val="000000" w:themeColor="text1"/>
          <w:sz w:val="20"/>
          <w:szCs w:val="20"/>
          <w:lang w:val="en-US"/>
        </w:rPr>
        <w:t xml:space="preserve"> Scientific Acclaim </w:t>
      </w:r>
      <w:proofErr w:type="spellStart"/>
      <w:r w:rsidR="0007386D" w:rsidRPr="009120CA">
        <w:rPr>
          <w:rFonts w:ascii="Times New Roman" w:hAnsi="Times New Roman" w:cs="Times New Roman"/>
          <w:bCs/>
          <w:color w:val="000000" w:themeColor="text1"/>
          <w:sz w:val="20"/>
          <w:szCs w:val="20"/>
          <w:lang w:val="en-US"/>
        </w:rPr>
        <w:t>PepMap</w:t>
      </w:r>
      <w:proofErr w:type="spellEnd"/>
      <w:r w:rsidR="0007386D" w:rsidRPr="009120CA">
        <w:rPr>
          <w:rFonts w:ascii="Times New Roman" w:hAnsi="Times New Roman" w:cs="Times New Roman"/>
          <w:bCs/>
          <w:color w:val="000000" w:themeColor="text1"/>
          <w:sz w:val="20"/>
          <w:szCs w:val="20"/>
          <w:lang w:val="en-US"/>
        </w:rPr>
        <w:t xml:space="preserve"> RSLC C18, 3 µm, 100 Å</w:t>
      </w:r>
      <w:r w:rsidR="0007386D" w:rsidRPr="00EA08DB">
        <w:rPr>
          <w:rFonts w:ascii="Times New Roman" w:hAnsi="Times New Roman" w:cs="Times New Roman"/>
          <w:bCs/>
          <w:color w:val="000000" w:themeColor="text1"/>
          <w:sz w:val="20"/>
          <w:szCs w:val="20"/>
          <w:lang w:val="en-US"/>
        </w:rPr>
        <w:t xml:space="preserve"> (</w:t>
      </w:r>
      <w:proofErr w:type="spellStart"/>
      <w:r w:rsidR="0007386D" w:rsidRPr="00EA08DB">
        <w:rPr>
          <w:rFonts w:ascii="Times New Roman" w:hAnsi="Times New Roman" w:cs="Times New Roman"/>
          <w:bCs/>
          <w:color w:val="000000" w:themeColor="text1"/>
          <w:sz w:val="20"/>
          <w:szCs w:val="20"/>
          <w:lang w:val="en-US"/>
        </w:rPr>
        <w:t>Thermo</w:t>
      </w:r>
      <w:proofErr w:type="spellEnd"/>
      <w:r w:rsidR="0007386D" w:rsidRPr="00EA08DB">
        <w:rPr>
          <w:rFonts w:ascii="Times New Roman" w:hAnsi="Times New Roman" w:cs="Times New Roman"/>
          <w:bCs/>
          <w:color w:val="000000" w:themeColor="text1"/>
          <w:sz w:val="20"/>
          <w:szCs w:val="20"/>
          <w:lang w:val="en-US"/>
        </w:rPr>
        <w:t xml:space="preserve"> Fisher Scientific)</w:t>
      </w:r>
      <w:r w:rsidR="0007386D">
        <w:rPr>
          <w:rFonts w:ascii="Times New Roman" w:hAnsi="Times New Roman" w:cs="Times New Roman"/>
          <w:bCs/>
          <w:color w:val="000000" w:themeColor="text1"/>
          <w:sz w:val="20"/>
          <w:szCs w:val="20"/>
          <w:lang w:val="en-US"/>
        </w:rPr>
        <w:t xml:space="preserve"> </w:t>
      </w:r>
      <w:r w:rsidR="0007386D" w:rsidRPr="00AC3FFB">
        <w:rPr>
          <w:rFonts w:ascii="Times New Roman" w:hAnsi="Times New Roman" w:cs="Times New Roman"/>
          <w:bCs/>
          <w:color w:val="000000" w:themeColor="text1"/>
          <w:sz w:val="20"/>
          <w:szCs w:val="20"/>
          <w:lang w:val="en-US"/>
        </w:rPr>
        <w:t xml:space="preserve">using </w:t>
      </w:r>
      <w:r w:rsidR="0007386D">
        <w:rPr>
          <w:rFonts w:ascii="Times New Roman" w:hAnsi="Times New Roman" w:cs="Times New Roman"/>
          <w:bCs/>
          <w:color w:val="000000" w:themeColor="text1"/>
          <w:sz w:val="20"/>
          <w:szCs w:val="20"/>
          <w:lang w:val="en-US"/>
        </w:rPr>
        <w:t xml:space="preserve">an increasing gradient of </w:t>
      </w:r>
      <w:r w:rsidR="0007386D" w:rsidRPr="00AC3FFB">
        <w:rPr>
          <w:rFonts w:ascii="Times New Roman" w:hAnsi="Times New Roman" w:cs="Times New Roman"/>
          <w:bCs/>
          <w:color w:val="000000" w:themeColor="text1"/>
          <w:sz w:val="20"/>
          <w:szCs w:val="20"/>
          <w:lang w:val="en-US"/>
        </w:rPr>
        <w:t xml:space="preserve">mobile phase B (0.1% formic acid in acetonitrile 20/80, v/v) at a flow rate of 0.300 </w:t>
      </w:r>
      <w:proofErr w:type="spellStart"/>
      <w:r w:rsidR="0007386D" w:rsidRPr="00AC3FFB">
        <w:rPr>
          <w:rFonts w:ascii="Times New Roman" w:hAnsi="Times New Roman" w:cs="Times New Roman"/>
          <w:bCs/>
          <w:color w:val="000000" w:themeColor="text1"/>
          <w:sz w:val="20"/>
          <w:szCs w:val="20"/>
          <w:lang w:val="en-US"/>
        </w:rPr>
        <w:t>μL</w:t>
      </w:r>
      <w:proofErr w:type="spellEnd"/>
      <w:r w:rsidR="0007386D" w:rsidRPr="00AC3FFB">
        <w:rPr>
          <w:rFonts w:ascii="Times New Roman" w:hAnsi="Times New Roman" w:cs="Times New Roman"/>
          <w:bCs/>
          <w:color w:val="000000" w:themeColor="text1"/>
          <w:sz w:val="20"/>
          <w:szCs w:val="20"/>
          <w:lang w:val="en-US"/>
        </w:rPr>
        <w:t>/min</w:t>
      </w:r>
      <w:r w:rsidR="0007386D">
        <w:rPr>
          <w:rFonts w:ascii="Times New Roman" w:hAnsi="Times New Roman" w:cs="Times New Roman"/>
          <w:bCs/>
          <w:color w:val="000000" w:themeColor="text1"/>
          <w:sz w:val="20"/>
          <w:szCs w:val="20"/>
          <w:lang w:val="en-US"/>
        </w:rPr>
        <w:t>.</w:t>
      </w:r>
      <w:r w:rsidR="0007386D" w:rsidRPr="00EA08DB">
        <w:rPr>
          <w:rFonts w:ascii="Times New Roman" w:hAnsi="Times New Roman" w:cs="Times New Roman"/>
          <w:bCs/>
          <w:color w:val="000000" w:themeColor="text1"/>
          <w:sz w:val="20"/>
          <w:szCs w:val="20"/>
          <w:lang w:val="en-US"/>
        </w:rPr>
        <w:t xml:space="preserve"> </w:t>
      </w:r>
      <w:r w:rsidR="0007386D" w:rsidRPr="00102B7D">
        <w:rPr>
          <w:rFonts w:ascii="Times New Roman" w:hAnsi="Times New Roman" w:cs="Times New Roman"/>
          <w:bCs/>
          <w:color w:val="000000" w:themeColor="text1"/>
          <w:sz w:val="20"/>
          <w:szCs w:val="20"/>
          <w:lang w:val="en-US"/>
        </w:rPr>
        <w:t>Peptide mixtures</w:t>
      </w:r>
      <w:r w:rsidR="0007386D">
        <w:rPr>
          <w:rFonts w:ascii="Times New Roman" w:hAnsi="Times New Roman" w:cs="Times New Roman"/>
          <w:bCs/>
          <w:color w:val="000000" w:themeColor="text1"/>
          <w:sz w:val="20"/>
          <w:szCs w:val="20"/>
          <w:lang w:val="en-US"/>
        </w:rPr>
        <w:t xml:space="preserve"> were </w:t>
      </w:r>
      <w:r w:rsidR="0007386D" w:rsidRPr="00EA08DB">
        <w:rPr>
          <w:rFonts w:ascii="Times New Roman" w:hAnsi="Times New Roman" w:cs="Times New Roman"/>
          <w:bCs/>
          <w:color w:val="000000" w:themeColor="text1"/>
          <w:sz w:val="20"/>
          <w:szCs w:val="20"/>
          <w:lang w:val="en-US"/>
        </w:rPr>
        <w:t xml:space="preserve"> </w:t>
      </w:r>
      <w:proofErr w:type="spellStart"/>
      <w:r w:rsidR="0007386D" w:rsidRPr="00EA08DB">
        <w:rPr>
          <w:rFonts w:ascii="Times New Roman" w:hAnsi="Times New Roman" w:cs="Times New Roman"/>
          <w:bCs/>
          <w:color w:val="000000" w:themeColor="text1"/>
          <w:sz w:val="20"/>
          <w:szCs w:val="20"/>
          <w:lang w:val="en-US"/>
        </w:rPr>
        <w:t>electrosprayed</w:t>
      </w:r>
      <w:proofErr w:type="spellEnd"/>
      <w:r w:rsidR="0007386D" w:rsidRPr="00EA08DB">
        <w:rPr>
          <w:rFonts w:ascii="Times New Roman" w:hAnsi="Times New Roman" w:cs="Times New Roman"/>
          <w:bCs/>
          <w:color w:val="000000" w:themeColor="text1"/>
          <w:sz w:val="20"/>
          <w:szCs w:val="20"/>
          <w:lang w:val="en-US"/>
        </w:rPr>
        <w:t xml:space="preserve"> into an Orbitrap </w:t>
      </w:r>
      <w:proofErr w:type="spellStart"/>
      <w:r w:rsidR="0007386D">
        <w:rPr>
          <w:rFonts w:ascii="Times New Roman" w:hAnsi="Times New Roman" w:cs="Times New Roman"/>
          <w:bCs/>
          <w:color w:val="000000" w:themeColor="text1"/>
          <w:sz w:val="20"/>
          <w:szCs w:val="20"/>
          <w:lang w:val="en-US"/>
        </w:rPr>
        <w:t>Exploris</w:t>
      </w:r>
      <w:proofErr w:type="spellEnd"/>
      <w:r w:rsidR="0007386D">
        <w:rPr>
          <w:rFonts w:ascii="Times New Roman" w:hAnsi="Times New Roman" w:cs="Times New Roman"/>
          <w:bCs/>
          <w:color w:val="000000" w:themeColor="text1"/>
          <w:sz w:val="20"/>
          <w:szCs w:val="20"/>
          <w:lang w:val="en-US"/>
        </w:rPr>
        <w:t xml:space="preserve"> 240 </w:t>
      </w:r>
      <w:r w:rsidR="0007386D" w:rsidRPr="00EA08DB">
        <w:rPr>
          <w:rFonts w:ascii="Times New Roman" w:hAnsi="Times New Roman" w:cs="Times New Roman"/>
          <w:bCs/>
          <w:color w:val="000000" w:themeColor="text1"/>
          <w:sz w:val="20"/>
          <w:szCs w:val="20"/>
          <w:lang w:val="en-US"/>
        </w:rPr>
        <w:t>(</w:t>
      </w:r>
      <w:proofErr w:type="spellStart"/>
      <w:r w:rsidR="0007386D" w:rsidRPr="00EA08DB">
        <w:rPr>
          <w:rFonts w:ascii="Times New Roman" w:hAnsi="Times New Roman" w:cs="Times New Roman"/>
          <w:bCs/>
          <w:color w:val="000000" w:themeColor="text1"/>
          <w:sz w:val="20"/>
          <w:szCs w:val="20"/>
          <w:lang w:val="en-US"/>
        </w:rPr>
        <w:t>Thermo</w:t>
      </w:r>
      <w:proofErr w:type="spellEnd"/>
      <w:r w:rsidR="0007386D" w:rsidRPr="00EA08DB">
        <w:rPr>
          <w:rFonts w:ascii="Times New Roman" w:hAnsi="Times New Roman" w:cs="Times New Roman"/>
          <w:bCs/>
          <w:color w:val="000000" w:themeColor="text1"/>
          <w:sz w:val="20"/>
          <w:szCs w:val="20"/>
          <w:lang w:val="en-US"/>
        </w:rPr>
        <w:t xml:space="preserve"> Fisher Scientific) mass spectrometer. Two technical replicates for each sample were acquired. </w:t>
      </w:r>
      <w:r w:rsidR="0007386D" w:rsidRPr="00CA2DBB">
        <w:rPr>
          <w:rFonts w:ascii="Times New Roman" w:hAnsi="Times New Roman" w:cs="Times New Roman"/>
          <w:bCs/>
          <w:color w:val="000000" w:themeColor="text1"/>
          <w:sz w:val="20"/>
          <w:szCs w:val="20"/>
          <w:lang w:val="en-US"/>
        </w:rPr>
        <w:t>One blank was run between samples to prevent sample carryover.</w:t>
      </w:r>
      <w:r w:rsidR="0007386D">
        <w:rPr>
          <w:rFonts w:ascii="Times New Roman" w:hAnsi="Times New Roman" w:cs="Times New Roman"/>
          <w:bCs/>
          <w:color w:val="000000" w:themeColor="text1"/>
          <w:sz w:val="20"/>
          <w:szCs w:val="20"/>
          <w:lang w:val="en-US"/>
        </w:rPr>
        <w:t xml:space="preserve"> </w:t>
      </w:r>
      <w:r w:rsidR="0007386D" w:rsidRPr="00AC3FFB">
        <w:rPr>
          <w:rFonts w:ascii="Times New Roman" w:hAnsi="Times New Roman" w:cs="Times New Roman"/>
          <w:bCs/>
          <w:color w:val="000000" w:themeColor="text1"/>
          <w:sz w:val="20"/>
          <w:szCs w:val="20"/>
          <w:lang w:val="en-US"/>
        </w:rPr>
        <w:t xml:space="preserve">MS spectra were collected over an m/z range of 375 – 1500 Da at 120,000 resolutions, operating in the data dependent mode, cycle time 3 sec between </w:t>
      </w:r>
      <w:proofErr w:type="gramStart"/>
      <w:r w:rsidR="0007386D" w:rsidRPr="00AC3FFB">
        <w:rPr>
          <w:rFonts w:ascii="Times New Roman" w:hAnsi="Times New Roman" w:cs="Times New Roman"/>
          <w:bCs/>
          <w:color w:val="000000" w:themeColor="text1"/>
          <w:sz w:val="20"/>
          <w:szCs w:val="20"/>
          <w:lang w:val="en-US"/>
        </w:rPr>
        <w:t>masters</w:t>
      </w:r>
      <w:proofErr w:type="gramEnd"/>
      <w:r w:rsidR="0007386D" w:rsidRPr="00AC3FFB">
        <w:rPr>
          <w:rFonts w:ascii="Times New Roman" w:hAnsi="Times New Roman" w:cs="Times New Roman"/>
          <w:bCs/>
          <w:color w:val="000000" w:themeColor="text1"/>
          <w:sz w:val="20"/>
          <w:szCs w:val="20"/>
          <w:lang w:val="en-US"/>
        </w:rPr>
        <w:t xml:space="preserve"> scans. HCD was performed with collision energy set at 35 eV. Polarity: positive.</w:t>
      </w:r>
      <w:r w:rsidR="0007386D">
        <w:rPr>
          <w:rFonts w:ascii="Times New Roman" w:hAnsi="Times New Roman" w:cs="Times New Roman"/>
          <w:bCs/>
          <w:color w:val="000000" w:themeColor="text1"/>
          <w:sz w:val="20"/>
          <w:szCs w:val="20"/>
          <w:lang w:val="en-US"/>
        </w:rPr>
        <w:t xml:space="preserve"> </w:t>
      </w:r>
      <w:r w:rsidR="0007386D" w:rsidRPr="00EA08DB">
        <w:rPr>
          <w:rFonts w:ascii="Times New Roman" w:hAnsi="Times New Roman" w:cs="Times New Roman"/>
          <w:bCs/>
          <w:color w:val="000000" w:themeColor="text1"/>
          <w:sz w:val="20"/>
          <w:szCs w:val="20"/>
          <w:lang w:val="en-US"/>
        </w:rPr>
        <w:t xml:space="preserve">Mass spectra were analyzed using </w:t>
      </w:r>
      <w:proofErr w:type="spellStart"/>
      <w:r w:rsidR="0007386D" w:rsidRPr="00EA08DB">
        <w:rPr>
          <w:rFonts w:ascii="Times New Roman" w:hAnsi="Times New Roman" w:cs="Times New Roman"/>
          <w:bCs/>
          <w:color w:val="000000" w:themeColor="text1"/>
          <w:sz w:val="20"/>
          <w:szCs w:val="20"/>
          <w:lang w:val="en-US"/>
        </w:rPr>
        <w:t>MaxQuant</w:t>
      </w:r>
      <w:proofErr w:type="spellEnd"/>
      <w:r w:rsidR="0007386D" w:rsidRPr="00EA08DB">
        <w:rPr>
          <w:rFonts w:ascii="Times New Roman" w:hAnsi="Times New Roman" w:cs="Times New Roman"/>
          <w:bCs/>
          <w:color w:val="000000" w:themeColor="text1"/>
          <w:sz w:val="20"/>
          <w:szCs w:val="20"/>
          <w:lang w:val="en-US"/>
        </w:rPr>
        <w:t xml:space="preserve"> software (Max Planck Institute of Biochemistry, Munich, Germany, version 1.6.17.0) [</w:t>
      </w:r>
      <w:r w:rsidR="0007386D">
        <w:rPr>
          <w:rFonts w:ascii="Times New Roman" w:hAnsi="Times New Roman" w:cs="Times New Roman"/>
          <w:bCs/>
          <w:color w:val="000000" w:themeColor="text1"/>
          <w:sz w:val="20"/>
          <w:szCs w:val="20"/>
          <w:lang w:val="en-US"/>
        </w:rPr>
        <w:t>1</w:t>
      </w:r>
      <w:r w:rsidR="005E4B43">
        <w:rPr>
          <w:rFonts w:ascii="Times New Roman" w:hAnsi="Times New Roman" w:cs="Times New Roman"/>
          <w:bCs/>
          <w:color w:val="000000" w:themeColor="text1"/>
          <w:sz w:val="20"/>
          <w:szCs w:val="20"/>
          <w:lang w:val="en-US"/>
        </w:rPr>
        <w:t>5</w:t>
      </w:r>
      <w:r w:rsidR="0007386D" w:rsidRPr="00EA08DB">
        <w:rPr>
          <w:rFonts w:ascii="Times New Roman" w:hAnsi="Times New Roman" w:cs="Times New Roman"/>
          <w:bCs/>
          <w:color w:val="000000" w:themeColor="text1"/>
          <w:sz w:val="20"/>
          <w:szCs w:val="20"/>
          <w:lang w:val="en-US"/>
        </w:rPr>
        <w:t xml:space="preserve">]. The maximum allowed mass deviation was set to 6 ppm for monoisotopic precursor ions and 0.5 Da for MS/MS peaks. Enzyme specificity was set to trypsin/P, and a maximum of two missed cleavages was allowed. </w:t>
      </w:r>
      <w:proofErr w:type="spellStart"/>
      <w:r w:rsidR="0007386D" w:rsidRPr="00EA08DB">
        <w:rPr>
          <w:rFonts w:ascii="Times New Roman" w:hAnsi="Times New Roman" w:cs="Times New Roman"/>
          <w:bCs/>
          <w:color w:val="000000" w:themeColor="text1"/>
          <w:sz w:val="20"/>
          <w:szCs w:val="20"/>
          <w:lang w:val="en-US"/>
        </w:rPr>
        <w:t>Carbamidomethylation</w:t>
      </w:r>
      <w:proofErr w:type="spellEnd"/>
      <w:r w:rsidR="0007386D" w:rsidRPr="00EA08DB">
        <w:rPr>
          <w:rFonts w:ascii="Times New Roman" w:hAnsi="Times New Roman" w:cs="Times New Roman"/>
          <w:bCs/>
          <w:color w:val="000000" w:themeColor="text1"/>
          <w:sz w:val="20"/>
          <w:szCs w:val="20"/>
          <w:lang w:val="en-US"/>
        </w:rPr>
        <w:t xml:space="preserve"> was set as a fixed modification, while N-terminal acetylation and methionine oxidation were set as variable modifications. Spectra were searched by the Andromeda search engine against the </w:t>
      </w:r>
      <w:r w:rsidR="0007386D" w:rsidRPr="00EA08DB">
        <w:rPr>
          <w:rFonts w:ascii="Times New Roman" w:hAnsi="Times New Roman" w:cs="Times New Roman"/>
          <w:bCs/>
          <w:i/>
          <w:color w:val="000000" w:themeColor="text1"/>
          <w:sz w:val="20"/>
          <w:szCs w:val="20"/>
          <w:lang w:val="en-US"/>
        </w:rPr>
        <w:t>Homo sapiens</w:t>
      </w:r>
      <w:r w:rsidR="0007386D" w:rsidRPr="00EA08DB">
        <w:rPr>
          <w:rFonts w:ascii="Times New Roman" w:hAnsi="Times New Roman" w:cs="Times New Roman"/>
          <w:bCs/>
          <w:color w:val="000000" w:themeColor="text1"/>
          <w:sz w:val="20"/>
          <w:szCs w:val="20"/>
          <w:lang w:val="en-US"/>
        </w:rPr>
        <w:t xml:space="preserve"> </w:t>
      </w:r>
      <w:proofErr w:type="spellStart"/>
      <w:r w:rsidR="0007386D" w:rsidRPr="00EA08DB">
        <w:rPr>
          <w:rFonts w:ascii="Times New Roman" w:hAnsi="Times New Roman" w:cs="Times New Roman"/>
          <w:bCs/>
          <w:color w:val="000000" w:themeColor="text1"/>
          <w:sz w:val="20"/>
          <w:szCs w:val="20"/>
          <w:lang w:val="en-US"/>
        </w:rPr>
        <w:t>Uniprot</w:t>
      </w:r>
      <w:proofErr w:type="spellEnd"/>
      <w:r w:rsidR="0007386D" w:rsidRPr="00EA08DB">
        <w:rPr>
          <w:rFonts w:ascii="Times New Roman" w:hAnsi="Times New Roman" w:cs="Times New Roman"/>
          <w:bCs/>
          <w:color w:val="000000" w:themeColor="text1"/>
          <w:sz w:val="20"/>
          <w:szCs w:val="20"/>
          <w:lang w:val="en-US"/>
        </w:rPr>
        <w:t xml:space="preserve"> UP000005640 sequence database (82,493 proteins, release </w:t>
      </w:r>
      <w:proofErr w:type="gramStart"/>
      <w:r w:rsidR="0007386D" w:rsidRPr="00EA08DB">
        <w:rPr>
          <w:rFonts w:ascii="Times New Roman" w:hAnsi="Times New Roman" w:cs="Times New Roman"/>
          <w:bCs/>
          <w:color w:val="000000" w:themeColor="text1"/>
          <w:sz w:val="20"/>
          <w:szCs w:val="20"/>
          <w:lang w:val="en-US"/>
        </w:rPr>
        <w:t>March,</w:t>
      </w:r>
      <w:proofErr w:type="gramEnd"/>
      <w:r w:rsidR="0007386D" w:rsidRPr="00EA08DB">
        <w:rPr>
          <w:rFonts w:ascii="Times New Roman" w:hAnsi="Times New Roman" w:cs="Times New Roman"/>
          <w:bCs/>
          <w:color w:val="000000" w:themeColor="text1"/>
          <w:sz w:val="20"/>
          <w:szCs w:val="20"/>
          <w:lang w:val="en-US"/>
        </w:rPr>
        <w:t xml:space="preserve"> 2024). Protein identification required at least one unique or razor peptide per protein group. Quantification in </w:t>
      </w:r>
      <w:proofErr w:type="spellStart"/>
      <w:r w:rsidR="0007386D" w:rsidRPr="00EA08DB">
        <w:rPr>
          <w:rFonts w:ascii="Times New Roman" w:hAnsi="Times New Roman" w:cs="Times New Roman"/>
          <w:bCs/>
          <w:color w:val="000000" w:themeColor="text1"/>
          <w:sz w:val="20"/>
          <w:szCs w:val="20"/>
          <w:lang w:val="en-US"/>
        </w:rPr>
        <w:t>MaxQuant</w:t>
      </w:r>
      <w:proofErr w:type="spellEnd"/>
      <w:r w:rsidR="0007386D" w:rsidRPr="00EA08DB">
        <w:rPr>
          <w:rFonts w:ascii="Times New Roman" w:hAnsi="Times New Roman" w:cs="Times New Roman"/>
          <w:bCs/>
          <w:color w:val="000000" w:themeColor="text1"/>
          <w:sz w:val="20"/>
          <w:szCs w:val="20"/>
          <w:lang w:val="en-US"/>
        </w:rPr>
        <w:t xml:space="preserve"> was performed using the built-in extracted ion chromatogram (XIC)-based label-free quantification (LFQ) algorithm using fast LFQ [</w:t>
      </w:r>
      <w:r w:rsidR="0007386D">
        <w:rPr>
          <w:rFonts w:ascii="Times New Roman" w:hAnsi="Times New Roman" w:cs="Times New Roman"/>
          <w:bCs/>
          <w:color w:val="000000" w:themeColor="text1"/>
          <w:sz w:val="20"/>
          <w:szCs w:val="20"/>
          <w:lang w:val="en-US"/>
        </w:rPr>
        <w:t>1</w:t>
      </w:r>
      <w:r w:rsidR="005E4B43">
        <w:rPr>
          <w:rFonts w:ascii="Times New Roman" w:hAnsi="Times New Roman" w:cs="Times New Roman"/>
          <w:bCs/>
          <w:color w:val="000000" w:themeColor="text1"/>
          <w:sz w:val="20"/>
          <w:szCs w:val="20"/>
          <w:lang w:val="en-US"/>
        </w:rPr>
        <w:t>6</w:t>
      </w:r>
      <w:r w:rsidR="0007386D" w:rsidRPr="00EA08DB">
        <w:rPr>
          <w:rFonts w:ascii="Times New Roman" w:hAnsi="Times New Roman" w:cs="Times New Roman"/>
          <w:bCs/>
          <w:color w:val="000000" w:themeColor="text1"/>
          <w:sz w:val="20"/>
          <w:szCs w:val="20"/>
          <w:lang w:val="en-US"/>
        </w:rPr>
        <w:t xml:space="preserve">]. The required FDR was set to 1% at the peptide, 1% at the protein, and 1% at the site-modification levels, and the minimum required peptide length was set to 7 amino acids. </w:t>
      </w:r>
    </w:p>
    <w:sectPr w:rsidR="0007386D" w:rsidRPr="009D36B8" w:rsidSect="009D601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9"/>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6D"/>
    <w:rsid w:val="0007386D"/>
    <w:rsid w:val="00082EEA"/>
    <w:rsid w:val="00162257"/>
    <w:rsid w:val="0025261E"/>
    <w:rsid w:val="003C028E"/>
    <w:rsid w:val="00453365"/>
    <w:rsid w:val="004D0A7B"/>
    <w:rsid w:val="004D2A99"/>
    <w:rsid w:val="00540EF4"/>
    <w:rsid w:val="00541880"/>
    <w:rsid w:val="00544504"/>
    <w:rsid w:val="005749C8"/>
    <w:rsid w:val="00583C30"/>
    <w:rsid w:val="005C3A66"/>
    <w:rsid w:val="005E4B43"/>
    <w:rsid w:val="006433C3"/>
    <w:rsid w:val="00662AEC"/>
    <w:rsid w:val="007F1DFE"/>
    <w:rsid w:val="00863E97"/>
    <w:rsid w:val="008F14C6"/>
    <w:rsid w:val="00933B62"/>
    <w:rsid w:val="00960BA5"/>
    <w:rsid w:val="009D36B8"/>
    <w:rsid w:val="009D6019"/>
    <w:rsid w:val="00B641D8"/>
    <w:rsid w:val="00D24223"/>
    <w:rsid w:val="00D77AD2"/>
    <w:rsid w:val="00DC3AF1"/>
    <w:rsid w:val="00E23F08"/>
    <w:rsid w:val="00E77CC9"/>
    <w:rsid w:val="00EF5BE8"/>
    <w:rsid w:val="00F60AE8"/>
    <w:rsid w:val="00FA5783"/>
    <w:rsid w:val="00FA6D24"/>
    <w:rsid w:val="00FC13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F04BD86"/>
  <w14:defaultImageDpi w14:val="32767"/>
  <w15:chartTrackingRefBased/>
  <w15:docId w15:val="{4F08EFF6-3A44-8D43-AE17-1563E6FB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before="100" w:beforeAutospacing="1" w:after="100" w:afterAutospacing="1"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38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738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7386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7386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7386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738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38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386D"/>
    <w:pPr>
      <w:keepNext/>
      <w:keepLines/>
      <w:spacing w:before="0"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386D"/>
    <w:pPr>
      <w:keepNext/>
      <w:keepLines/>
      <w:spacing w:before="0"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386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7386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7386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7386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7386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738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38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38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38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386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38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386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38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386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386D"/>
    <w:rPr>
      <w:i/>
      <w:iCs/>
      <w:color w:val="404040" w:themeColor="text1" w:themeTint="BF"/>
    </w:rPr>
  </w:style>
  <w:style w:type="paragraph" w:styleId="Paragrafoelenco">
    <w:name w:val="List Paragraph"/>
    <w:basedOn w:val="Normale"/>
    <w:uiPriority w:val="34"/>
    <w:qFormat/>
    <w:rsid w:val="0007386D"/>
    <w:pPr>
      <w:ind w:left="720"/>
      <w:contextualSpacing/>
    </w:pPr>
  </w:style>
  <w:style w:type="character" w:styleId="Enfasiintensa">
    <w:name w:val="Intense Emphasis"/>
    <w:basedOn w:val="Carpredefinitoparagrafo"/>
    <w:uiPriority w:val="21"/>
    <w:qFormat/>
    <w:rsid w:val="0007386D"/>
    <w:rPr>
      <w:i/>
      <w:iCs/>
      <w:color w:val="2F5496" w:themeColor="accent1" w:themeShade="BF"/>
    </w:rPr>
  </w:style>
  <w:style w:type="paragraph" w:styleId="Citazioneintensa">
    <w:name w:val="Intense Quote"/>
    <w:basedOn w:val="Normale"/>
    <w:next w:val="Normale"/>
    <w:link w:val="CitazioneintensaCarattere"/>
    <w:uiPriority w:val="30"/>
    <w:qFormat/>
    <w:rsid w:val="000738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7386D"/>
    <w:rPr>
      <w:i/>
      <w:iCs/>
      <w:color w:val="2F5496" w:themeColor="accent1" w:themeShade="BF"/>
    </w:rPr>
  </w:style>
  <w:style w:type="character" w:styleId="Riferimentointenso">
    <w:name w:val="Intense Reference"/>
    <w:basedOn w:val="Carpredefinitoparagrafo"/>
    <w:uiPriority w:val="32"/>
    <w:qFormat/>
    <w:rsid w:val="000738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Galante</dc:creator>
  <cp:keywords/>
  <dc:description/>
  <cp:lastModifiedBy>Nicola Galante</cp:lastModifiedBy>
  <cp:revision>5</cp:revision>
  <dcterms:created xsi:type="dcterms:W3CDTF">2025-04-15T15:26:00Z</dcterms:created>
  <dcterms:modified xsi:type="dcterms:W3CDTF">2025-04-17T15:49:00Z</dcterms:modified>
</cp:coreProperties>
</file>