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B15CE" w14:textId="6ECD2906" w:rsidR="00DC30A2" w:rsidRPr="009A6F40" w:rsidRDefault="00DC30A2" w:rsidP="009A6F40">
      <w:pPr>
        <w:spacing w:line="360" w:lineRule="auto"/>
        <w:rPr>
          <w:rFonts w:ascii="Times New Roman" w:hAnsi="Times New Roman" w:cs="Times New Roman"/>
          <w:sz w:val="20"/>
          <w:szCs w:val="20"/>
          <w:lang w:val="en-GB"/>
        </w:rPr>
      </w:pPr>
      <w:bookmarkStart w:id="0" w:name="_GoBack"/>
    </w:p>
    <w:p w14:paraId="3812556B" w14:textId="77777777" w:rsidR="00DC30A2" w:rsidRPr="009A6F40" w:rsidRDefault="00DC30A2" w:rsidP="009A6F40">
      <w:pPr>
        <w:spacing w:line="360" w:lineRule="auto"/>
        <w:rPr>
          <w:rFonts w:ascii="Times New Roman" w:hAnsi="Times New Roman" w:cs="Times New Roman"/>
          <w:b/>
          <w:noProof/>
          <w:sz w:val="20"/>
          <w:szCs w:val="20"/>
          <w:lang w:val="en-GB"/>
        </w:rPr>
      </w:pPr>
      <w:r w:rsidRPr="009A6F40">
        <w:rPr>
          <w:rFonts w:ascii="Times New Roman" w:hAnsi="Times New Roman" w:cs="Times New Roman"/>
          <w:b/>
          <w:noProof/>
          <w:sz w:val="20"/>
          <w:szCs w:val="20"/>
          <w:lang w:val="en-GB"/>
        </w:rPr>
        <w:t>Supplement X2: Notes on classification of injuries ccording to the AIS system</w:t>
      </w:r>
    </w:p>
    <w:p w14:paraId="3263B58D"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Wounds extending from an arm or a leg to another part of the body were included in the AIS classification, but injuries to anatomical structures in the other body part in connection to the wound were not. However, any injured vessel was noted for a separate analysis of injured vessels.</w:t>
      </w:r>
    </w:p>
    <w:p w14:paraId="3638A73C"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36746770"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If the wound extended to several extremities (such as both arms, crossing the torso</w:t>
      </w:r>
      <w:proofErr w:type="gramStart"/>
      <w:r w:rsidRPr="009A6F40">
        <w:rPr>
          <w:rFonts w:ascii="Times New Roman" w:hAnsi="Times New Roman" w:cs="Times New Roman"/>
          <w:sz w:val="20"/>
          <w:szCs w:val="20"/>
          <w:lang w:val="en-GB"/>
        </w:rPr>
        <w:t>) ,</w:t>
      </w:r>
      <w:proofErr w:type="gramEnd"/>
      <w:r w:rsidRPr="009A6F40">
        <w:rPr>
          <w:rFonts w:ascii="Times New Roman" w:hAnsi="Times New Roman" w:cs="Times New Roman"/>
          <w:sz w:val="20"/>
          <w:szCs w:val="20"/>
          <w:lang w:val="en-GB"/>
        </w:rPr>
        <w:t xml:space="preserve"> all concerned extremities were classified as separate wounds.</w:t>
      </w:r>
    </w:p>
    <w:p w14:paraId="2AB107D5"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64864F8B"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Injuries to nails were not counted.</w:t>
      </w:r>
    </w:p>
    <w:p w14:paraId="0FA6672F"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7DD127D3"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Injuries described as “several” of “multiple” were counted as n=3, but approximations (e.g.” around ten”) were counted as the given approximation.</w:t>
      </w:r>
    </w:p>
    <w:p w14:paraId="5BF1BADE"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639AC22B"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When irregularly shaped wounds were noted as being composed of overlapping wounds, the number of separate wounds given by the forensic pathologist was used.</w:t>
      </w:r>
    </w:p>
    <w:p w14:paraId="4317DE90"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05C20638"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When separate wounds were deemed by the forensic pathologist as having been caused by a single attack, such as several finger injuries in line or entry/exit wounds, they were noted as n=1.</w:t>
      </w:r>
    </w:p>
    <w:p w14:paraId="7F7545E4" w14:textId="77777777" w:rsidR="00DC30A2" w:rsidRPr="009A6F40" w:rsidRDefault="00DC30A2" w:rsidP="009A6F40">
      <w:pPr>
        <w:pStyle w:val="Liststycke"/>
        <w:spacing w:line="360" w:lineRule="auto"/>
        <w:rPr>
          <w:rFonts w:ascii="Times New Roman" w:hAnsi="Times New Roman" w:cs="Times New Roman"/>
          <w:sz w:val="20"/>
          <w:szCs w:val="20"/>
          <w:lang w:val="en-GB"/>
        </w:rPr>
      </w:pPr>
    </w:p>
    <w:p w14:paraId="51073AD5" w14:textId="77777777" w:rsidR="00DC30A2" w:rsidRPr="009A6F40" w:rsidRDefault="00DC30A2" w:rsidP="009A6F40">
      <w:pPr>
        <w:pStyle w:val="Liststycke"/>
        <w:numPr>
          <w:ilvl w:val="0"/>
          <w:numId w:val="2"/>
        </w:numPr>
        <w:spacing w:line="360" w:lineRule="auto"/>
        <w:rPr>
          <w:rFonts w:ascii="Times New Roman" w:hAnsi="Times New Roman" w:cs="Times New Roman"/>
          <w:sz w:val="20"/>
          <w:szCs w:val="20"/>
          <w:lang w:val="en-GB"/>
        </w:rPr>
      </w:pPr>
      <w:r w:rsidRPr="009A6F40">
        <w:rPr>
          <w:rFonts w:ascii="Times New Roman" w:hAnsi="Times New Roman" w:cs="Times New Roman"/>
          <w:sz w:val="20"/>
          <w:szCs w:val="20"/>
          <w:lang w:val="en-GB"/>
        </w:rPr>
        <w:t>Penetrating wounds from a screw driver were classified as sharp as were penetrating wounds from a dog bite, but penetrating wounds from a bull horn or severed limbs from machinery or tram wheels were not.</w:t>
      </w:r>
    </w:p>
    <w:bookmarkEnd w:id="0"/>
    <w:p w14:paraId="4EC6518F" w14:textId="77777777" w:rsidR="001A7651" w:rsidRDefault="001A7651" w:rsidP="001A7651">
      <w:pPr>
        <w:rPr>
          <w:lang w:val="en-GB"/>
        </w:rPr>
      </w:pPr>
    </w:p>
    <w:p w14:paraId="2AE5EF32" w14:textId="52162A1A" w:rsidR="001A7651" w:rsidRDefault="001A7651" w:rsidP="001A7651">
      <w:pPr>
        <w:rPr>
          <w:lang w:val="en-GB"/>
        </w:rPr>
      </w:pPr>
    </w:p>
    <w:p w14:paraId="375A1896" w14:textId="77777777" w:rsidR="001A7651" w:rsidRPr="001A7651" w:rsidRDefault="001A7651" w:rsidP="001A7651">
      <w:pPr>
        <w:rPr>
          <w:lang w:val="en-GB"/>
        </w:rPr>
      </w:pPr>
    </w:p>
    <w:p w14:paraId="19FA28E1" w14:textId="77777777" w:rsidR="004C7490" w:rsidRDefault="004C7490">
      <w:pPr>
        <w:rPr>
          <w:lang w:val="en-GB"/>
        </w:rPr>
      </w:pPr>
    </w:p>
    <w:p w14:paraId="7ECFCD5E" w14:textId="77777777" w:rsidR="004C7490" w:rsidRDefault="004C7490">
      <w:pPr>
        <w:rPr>
          <w:lang w:val="en-GB"/>
        </w:rPr>
      </w:pPr>
    </w:p>
    <w:p w14:paraId="19B8CD44" w14:textId="77777777" w:rsidR="004C7490" w:rsidRDefault="004C7490">
      <w:pPr>
        <w:rPr>
          <w:lang w:val="en-GB"/>
        </w:rPr>
      </w:pPr>
    </w:p>
    <w:p w14:paraId="32862453" w14:textId="77777777" w:rsidR="004C7490" w:rsidRPr="004C7490" w:rsidRDefault="004C7490">
      <w:pPr>
        <w:rPr>
          <w:lang w:val="en-GB"/>
        </w:rPr>
      </w:pPr>
    </w:p>
    <w:p w14:paraId="56212709" w14:textId="50E3691F" w:rsidR="004C7490" w:rsidRPr="004C7490" w:rsidRDefault="004C7490">
      <w:pPr>
        <w:rPr>
          <w:lang w:val="en-GB"/>
        </w:rPr>
      </w:pPr>
    </w:p>
    <w:p w14:paraId="3F44B6D5" w14:textId="4A26EAC9" w:rsidR="004C7490" w:rsidRPr="004C7490" w:rsidRDefault="004C7490">
      <w:pPr>
        <w:rPr>
          <w:lang w:val="en-GB"/>
        </w:rPr>
      </w:pPr>
    </w:p>
    <w:p w14:paraId="5209FFF4" w14:textId="64AD12CC" w:rsidR="004C7490" w:rsidRPr="004C7490" w:rsidRDefault="004C7490">
      <w:pPr>
        <w:rPr>
          <w:lang w:val="en-GB"/>
        </w:rPr>
      </w:pPr>
    </w:p>
    <w:p w14:paraId="5EB7102C" w14:textId="77777777" w:rsidR="004C7490" w:rsidRPr="004C7490" w:rsidRDefault="004C7490">
      <w:pPr>
        <w:rPr>
          <w:lang w:val="en-GB"/>
        </w:rPr>
      </w:pPr>
    </w:p>
    <w:sectPr w:rsidR="004C7490" w:rsidRPr="004C7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3783A"/>
    <w:multiLevelType w:val="hybridMultilevel"/>
    <w:tmpl w:val="1494B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0C41CD1"/>
    <w:multiLevelType w:val="hybridMultilevel"/>
    <w:tmpl w:val="8536E4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53"/>
    <w:rsid w:val="00001E28"/>
    <w:rsid w:val="00024278"/>
    <w:rsid w:val="000B4FA1"/>
    <w:rsid w:val="000F1F2D"/>
    <w:rsid w:val="001139FC"/>
    <w:rsid w:val="001A7651"/>
    <w:rsid w:val="001B3AC3"/>
    <w:rsid w:val="001B488F"/>
    <w:rsid w:val="00244DAB"/>
    <w:rsid w:val="00264326"/>
    <w:rsid w:val="002D05E8"/>
    <w:rsid w:val="00353C04"/>
    <w:rsid w:val="003C015F"/>
    <w:rsid w:val="00447186"/>
    <w:rsid w:val="004B3F13"/>
    <w:rsid w:val="004B5C6E"/>
    <w:rsid w:val="004C0266"/>
    <w:rsid w:val="004C7490"/>
    <w:rsid w:val="0050414A"/>
    <w:rsid w:val="00521E61"/>
    <w:rsid w:val="00522495"/>
    <w:rsid w:val="005758CD"/>
    <w:rsid w:val="005D7992"/>
    <w:rsid w:val="00615E93"/>
    <w:rsid w:val="00696C5B"/>
    <w:rsid w:val="006A25E9"/>
    <w:rsid w:val="006F0D3C"/>
    <w:rsid w:val="007A411E"/>
    <w:rsid w:val="00905DC3"/>
    <w:rsid w:val="00965DC9"/>
    <w:rsid w:val="009676A6"/>
    <w:rsid w:val="009867E8"/>
    <w:rsid w:val="009A6F40"/>
    <w:rsid w:val="009E78AD"/>
    <w:rsid w:val="00A627F0"/>
    <w:rsid w:val="00A8310A"/>
    <w:rsid w:val="00A835D9"/>
    <w:rsid w:val="00BF618B"/>
    <w:rsid w:val="00C567A2"/>
    <w:rsid w:val="00CC7B46"/>
    <w:rsid w:val="00D60916"/>
    <w:rsid w:val="00D87D89"/>
    <w:rsid w:val="00DC30A2"/>
    <w:rsid w:val="00E83D0D"/>
    <w:rsid w:val="00EA3D01"/>
    <w:rsid w:val="00EB286C"/>
    <w:rsid w:val="00EE6F6E"/>
    <w:rsid w:val="00F617E8"/>
    <w:rsid w:val="00F66A09"/>
    <w:rsid w:val="00FD2753"/>
    <w:rsid w:val="00FF3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2C85"/>
  <w15:chartTrackingRefBased/>
  <w15:docId w15:val="{3B09329A-E14A-4292-B94D-B13C39E7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eskrivning">
    <w:name w:val="caption"/>
    <w:basedOn w:val="Normal"/>
    <w:next w:val="Normal"/>
    <w:uiPriority w:val="35"/>
    <w:unhideWhenUsed/>
    <w:qFormat/>
    <w:rsid w:val="00FD2753"/>
    <w:pPr>
      <w:spacing w:after="200" w:line="240" w:lineRule="auto"/>
    </w:pPr>
    <w:rPr>
      <w:i/>
      <w:iCs/>
      <w:color w:val="44546A" w:themeColor="text2"/>
      <w:sz w:val="18"/>
      <w:szCs w:val="18"/>
    </w:rPr>
  </w:style>
  <w:style w:type="table" w:styleId="Tabellrutnt">
    <w:name w:val="Table Grid"/>
    <w:basedOn w:val="Normaltabell"/>
    <w:uiPriority w:val="39"/>
    <w:rsid w:val="006A2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618B"/>
    <w:rPr>
      <w:sz w:val="16"/>
      <w:szCs w:val="16"/>
    </w:rPr>
  </w:style>
  <w:style w:type="paragraph" w:styleId="Kommentarer">
    <w:name w:val="annotation text"/>
    <w:basedOn w:val="Normal"/>
    <w:link w:val="KommentarerChar"/>
    <w:uiPriority w:val="99"/>
    <w:unhideWhenUsed/>
    <w:rsid w:val="00BF618B"/>
    <w:pPr>
      <w:spacing w:line="240" w:lineRule="auto"/>
    </w:pPr>
    <w:rPr>
      <w:sz w:val="20"/>
      <w:szCs w:val="20"/>
    </w:rPr>
  </w:style>
  <w:style w:type="character" w:customStyle="1" w:styleId="KommentarerChar">
    <w:name w:val="Kommentarer Char"/>
    <w:basedOn w:val="Standardstycketeckensnitt"/>
    <w:link w:val="Kommentarer"/>
    <w:uiPriority w:val="99"/>
    <w:rsid w:val="00BF618B"/>
    <w:rPr>
      <w:sz w:val="20"/>
      <w:szCs w:val="20"/>
    </w:rPr>
  </w:style>
  <w:style w:type="paragraph" w:styleId="Ballongtext">
    <w:name w:val="Balloon Text"/>
    <w:basedOn w:val="Normal"/>
    <w:link w:val="BallongtextChar"/>
    <w:uiPriority w:val="99"/>
    <w:semiHidden/>
    <w:unhideWhenUsed/>
    <w:rsid w:val="00BF618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F618B"/>
    <w:rPr>
      <w:rFonts w:ascii="Segoe UI" w:hAnsi="Segoe UI" w:cs="Segoe UI"/>
      <w:sz w:val="18"/>
      <w:szCs w:val="18"/>
    </w:rPr>
  </w:style>
  <w:style w:type="character" w:styleId="Stark">
    <w:name w:val="Strong"/>
    <w:basedOn w:val="Standardstycketeckensnitt"/>
    <w:uiPriority w:val="22"/>
    <w:qFormat/>
    <w:rsid w:val="004C7490"/>
    <w:rPr>
      <w:b/>
      <w:bCs/>
    </w:rPr>
  </w:style>
  <w:style w:type="paragraph" w:styleId="Liststycke">
    <w:name w:val="List Paragraph"/>
    <w:basedOn w:val="Normal"/>
    <w:uiPriority w:val="34"/>
    <w:qFormat/>
    <w:rsid w:val="00DC30A2"/>
    <w:pPr>
      <w:ind w:left="720"/>
      <w:contextualSpacing/>
    </w:pPr>
  </w:style>
  <w:style w:type="paragraph" w:styleId="Kommentarsmne">
    <w:name w:val="annotation subject"/>
    <w:basedOn w:val="Kommentarer"/>
    <w:next w:val="Kommentarer"/>
    <w:link w:val="KommentarsmneChar"/>
    <w:uiPriority w:val="99"/>
    <w:semiHidden/>
    <w:unhideWhenUsed/>
    <w:rsid w:val="001B3AC3"/>
    <w:rPr>
      <w:b/>
      <w:bCs/>
    </w:rPr>
  </w:style>
  <w:style w:type="character" w:customStyle="1" w:styleId="KommentarsmneChar">
    <w:name w:val="Kommentarsämne Char"/>
    <w:basedOn w:val="KommentarerChar"/>
    <w:link w:val="Kommentarsmne"/>
    <w:uiPriority w:val="99"/>
    <w:semiHidden/>
    <w:rsid w:val="001B3A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1066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R?ttsmedicinalverket</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Mittendorf</dc:creator>
  <cp:keywords/>
  <dc:description/>
  <cp:lastModifiedBy>Anton Mittendorf</cp:lastModifiedBy>
  <cp:revision>3</cp:revision>
  <dcterms:created xsi:type="dcterms:W3CDTF">2025-02-06T15:10:00Z</dcterms:created>
  <dcterms:modified xsi:type="dcterms:W3CDTF">2025-02-06T15:11:00Z</dcterms:modified>
</cp:coreProperties>
</file>