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AD0486" w:rsidR="00C828D2" w:rsidRDefault="00AD0486" w14:paraId="16F56081" wp14:textId="77777777">
      <w:pPr>
        <w:rPr>
          <w:b/>
          <w:lang w:val="en-US"/>
        </w:rPr>
      </w:pPr>
      <w:r w:rsidRPr="00AD0486">
        <w:rPr>
          <w:b/>
          <w:lang w:val="en-US"/>
        </w:rPr>
        <w:t>Video legends</w:t>
      </w:r>
    </w:p>
    <w:p xmlns:wp14="http://schemas.microsoft.com/office/word/2010/wordml" w:rsidR="00AD0486" w:rsidRDefault="00AD0486" w14:paraId="78D57CFD" wp14:textId="77777777">
      <w:pPr>
        <w:rPr>
          <w:lang w:val="en-US"/>
        </w:rPr>
      </w:pPr>
      <w:r>
        <w:rPr>
          <w:lang w:val="en-US"/>
        </w:rPr>
        <w:t>Video 1</w:t>
      </w:r>
      <w:r w:rsidRPr="00AD0486">
        <w:rPr>
          <w:lang w:val="en-US"/>
        </w:rPr>
        <w:t xml:space="preserve">: </w:t>
      </w:r>
      <w:r>
        <w:rPr>
          <w:lang w:val="en-US"/>
        </w:rPr>
        <w:t>Case A, propriospinal myoclonus induced by antibiotics</w:t>
      </w:r>
    </w:p>
    <w:p xmlns:wp14="http://schemas.microsoft.com/office/word/2010/wordml" w:rsidR="00AD0486" w:rsidRDefault="00AD0486" w14:paraId="216A4B9E" wp14:textId="77777777">
      <w:pPr>
        <w:rPr>
          <w:lang w:val="en-US"/>
        </w:rPr>
      </w:pPr>
      <w:r w:rsidRPr="00AD0486">
        <w:rPr>
          <w:lang w:val="en-US"/>
        </w:rPr>
        <w:t xml:space="preserve">79-year-old woman </w:t>
      </w:r>
      <w:r>
        <w:rPr>
          <w:lang w:val="en-US"/>
        </w:rPr>
        <w:t xml:space="preserve">with </w:t>
      </w:r>
      <w:r w:rsidRPr="00AD0486">
        <w:rPr>
          <w:lang w:val="en-US"/>
        </w:rPr>
        <w:t>myoclonus</w:t>
      </w:r>
      <w:r>
        <w:rPr>
          <w:lang w:val="en-US"/>
        </w:rPr>
        <w:t xml:space="preserve"> of the </w:t>
      </w:r>
      <w:r w:rsidRPr="00AD0486">
        <w:rPr>
          <w:lang w:val="en-US"/>
        </w:rPr>
        <w:t>trunk, abdomen and arms (particularly right shoulder) more than legs</w:t>
      </w:r>
      <w:r>
        <w:rPr>
          <w:lang w:val="en-US"/>
        </w:rPr>
        <w:t xml:space="preserve"> due to </w:t>
      </w:r>
      <w:r w:rsidRPr="00AD0486">
        <w:rPr>
          <w:lang w:val="en-US"/>
        </w:rPr>
        <w:t>ciprofloxacin and/or penicillin</w:t>
      </w:r>
      <w:r>
        <w:rPr>
          <w:lang w:val="en-US"/>
        </w:rPr>
        <w:t>.</w:t>
      </w:r>
    </w:p>
    <w:p xmlns:wp14="http://schemas.microsoft.com/office/word/2010/wordml" w:rsidR="00AD0486" w:rsidRDefault="00AD0486" w14:paraId="60A16EC5" wp14:textId="77777777">
      <w:pPr>
        <w:rPr>
          <w:lang w:val="en-US"/>
        </w:rPr>
      </w:pPr>
    </w:p>
    <w:p xmlns:wp14="http://schemas.microsoft.com/office/word/2010/wordml" w:rsidR="00AD0486" w:rsidRDefault="00AD0486" w14:paraId="5299DEBF" wp14:textId="77777777">
      <w:pPr>
        <w:rPr>
          <w:lang w:val="en-US"/>
        </w:rPr>
      </w:pPr>
      <w:r>
        <w:rPr>
          <w:lang w:val="en-US"/>
        </w:rPr>
        <w:t>Video 2: Case B, generalized myoclonus induced by amantadine</w:t>
      </w:r>
    </w:p>
    <w:p xmlns:wp14="http://schemas.microsoft.com/office/word/2010/wordml" w:rsidRPr="00AD0486" w:rsidR="00AD0486" w:rsidRDefault="00AD0486" w14:paraId="1DA9C638" wp14:noSpellErr="1" wp14:textId="53EB26A8">
      <w:pPr>
        <w:rPr>
          <w:lang w:val="en-US"/>
        </w:rPr>
      </w:pPr>
      <w:r w:rsidRPr="1BFF8314" w:rsidR="1BFF8314">
        <w:rPr>
          <w:lang w:val="en-US"/>
        </w:rPr>
        <w:t>66-year-old man with generalized myoclonus</w:t>
      </w:r>
      <w:r w:rsidRPr="1BFF8314" w:rsidR="1BFF8314">
        <w:rPr>
          <w:lang w:val="en-US"/>
        </w:rPr>
        <w:t xml:space="preserve"> due to the NMDA antagonist amantadine</w:t>
      </w:r>
      <w:r w:rsidRPr="1BFF8314" w:rsidR="1BFF8314">
        <w:rPr>
          <w:lang w:val="en-US"/>
        </w:rPr>
        <w:t xml:space="preserve">. Myoclonus predominates in his face and neck, affecting his speech. Axial myoclonus </w:t>
      </w:r>
      <w:r w:rsidRPr="1BFF8314" w:rsidR="1BFF8314">
        <w:rPr>
          <w:lang w:val="en-US"/>
        </w:rPr>
        <w:t xml:space="preserve">is </w:t>
      </w:r>
      <w:r w:rsidRPr="1BFF8314" w:rsidR="1BFF8314">
        <w:rPr>
          <w:lang w:val="en-US"/>
        </w:rPr>
        <w:t>apparent during walking.</w:t>
      </w:r>
      <w:bookmarkStart w:name="_GoBack" w:id="0"/>
      <w:bookmarkEnd w:id="0"/>
    </w:p>
    <w:sectPr w:rsidRPr="00AD0486" w:rsidR="00AD0486">
      <w:pgSz w:w="12240" w:h="15840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dirty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486"/>
    <w:rsid w:val="00113443"/>
    <w:rsid w:val="006D3C5A"/>
    <w:rsid w:val="00A05745"/>
    <w:rsid w:val="00AD0486"/>
    <w:rsid w:val="00B85268"/>
    <w:rsid w:val="1BFF8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05400-EE16-4AA9-A77F-665165258CAB}"/>
  <w14:docId w14:val="16F5608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Twente University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Janssen, S. (EWI)</dc:creator>
  <keywords/>
  <dc:description/>
  <lastModifiedBy>Bart van de Warrenburg</lastModifiedBy>
  <revision>4</revision>
  <dcterms:created xsi:type="dcterms:W3CDTF">2016-03-18T18:32:00.0000000Z</dcterms:created>
  <dcterms:modified xsi:type="dcterms:W3CDTF">2016-03-19T15:19:34.4188373Z</dcterms:modified>
</coreProperties>
</file>