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49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93"/>
        <w:gridCol w:w="1294"/>
        <w:gridCol w:w="1293"/>
        <w:gridCol w:w="1294"/>
        <w:gridCol w:w="1293"/>
        <w:gridCol w:w="1294"/>
        <w:gridCol w:w="1293"/>
        <w:gridCol w:w="1294"/>
      </w:tblGrid>
      <w:tr w:rsidR="00651768" w:rsidRPr="009A5033" w14:paraId="192DC046" w14:textId="77777777" w:rsidTr="000C658C">
        <w:tc>
          <w:tcPr>
            <w:tcW w:w="3510" w:type="dxa"/>
            <w:vMerge w:val="restart"/>
            <w:shd w:val="pct25" w:color="auto" w:fill="auto"/>
          </w:tcPr>
          <w:p w14:paraId="70BC4043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DE0BF5" wp14:editId="097D8C40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-511175</wp:posOffset>
                      </wp:positionV>
                      <wp:extent cx="10582275" cy="352425"/>
                      <wp:effectExtent l="0" t="0" r="9525" b="952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5822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1FAA616" w14:textId="77777777" w:rsidR="000C658C" w:rsidRPr="00E44994" w:rsidRDefault="000C658C" w:rsidP="00651768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Calibri Light" w:hAnsi="Calibri Light"/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 Light" w:hAnsi="Calibri Light"/>
                                      <w:b/>
                                    </w:rPr>
                                    <w:t xml:space="preserve">Supplementary </w:t>
                                  </w:r>
                                  <w:r w:rsidRPr="00E44994">
                                    <w:rPr>
                                      <w:rFonts w:ascii="Calibri Light" w:hAnsi="Calibri Light"/>
                                      <w:b/>
                                    </w:rPr>
                                    <w:t>Table 1.</w:t>
                                  </w:r>
                                  <w:proofErr w:type="gramEnd"/>
                                  <w:r w:rsidRPr="00E44994">
                                    <w:rPr>
                                      <w:rFonts w:ascii="Calibri Light" w:hAnsi="Calibri Light"/>
                                      <w:b/>
                                    </w:rPr>
                                    <w:t xml:space="preserve"> </w:t>
                                  </w:r>
                                  <w:proofErr w:type="gramStart"/>
                                  <w:r w:rsidRPr="00E44994">
                                    <w:rPr>
                                      <w:rFonts w:ascii="Calibri Light" w:hAnsi="Calibri Light"/>
                                      <w:b/>
                                    </w:rPr>
                                    <w:t>Demographic, clinical and neuropsychological data of the converters at symptom onset</w:t>
                                  </w:r>
                                  <w:r>
                                    <w:rPr>
                                      <w:rFonts w:ascii="Calibri Light" w:hAnsi="Calibri Light"/>
                                      <w:b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14:paraId="07C24C1F" w14:textId="77777777" w:rsidR="000C658C" w:rsidRDefault="000C658C" w:rsidP="0065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8.65pt;margin-top:-40.25pt;width:833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" fillcolor="window" stroked="f" strokeweight=".5pt">
                      <v:path arrowok="t"/>
                      <v:textbox>
                        <w:txbxContent>
                          <w:p w:rsidR="000C658C" w:rsidRPr="00E44994" w:rsidRDefault="000C658C" w:rsidP="0065176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</w:rPr>
                              <w:t xml:space="preserve">Supplementary </w:t>
                            </w:r>
                            <w:r w:rsidRPr="00E44994">
                              <w:rPr>
                                <w:rFonts w:ascii="Calibri Light" w:hAnsi="Calibri Light"/>
                                <w:b/>
                              </w:rPr>
                              <w:t>Table 1. Demographic, clinical and neuropsychological data of the converters at symptom onset</w:t>
                            </w:r>
                            <w:r>
                              <w:rPr>
                                <w:rFonts w:ascii="Calibri Light" w:hAnsi="Calibri Light"/>
                                <w:b/>
                              </w:rPr>
                              <w:t>.</w:t>
                            </w:r>
                          </w:p>
                          <w:p w:rsidR="000C658C" w:rsidRDefault="000C658C" w:rsidP="00651768"/>
                        </w:txbxContent>
                      </v:textbox>
                    </v:shape>
                  </w:pict>
                </mc:Fallback>
              </mc:AlternateContent>
            </w:r>
            <w:r w:rsidRPr="009A5033">
              <w:rPr>
                <w:rFonts w:ascii="Calibri Light" w:hAnsi="Calibri Light"/>
                <w:b/>
                <w:sz w:val="20"/>
                <w:szCs w:val="20"/>
              </w:rPr>
              <w:t>Demographics</w:t>
            </w:r>
          </w:p>
        </w:tc>
        <w:tc>
          <w:tcPr>
            <w:tcW w:w="10348" w:type="dxa"/>
            <w:gridSpan w:val="8"/>
            <w:shd w:val="pct25" w:color="auto" w:fill="auto"/>
          </w:tcPr>
          <w:p w14:paraId="00FA30C6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Converter</w:t>
            </w:r>
          </w:p>
        </w:tc>
      </w:tr>
      <w:tr w:rsidR="00651768" w:rsidRPr="009A5033" w14:paraId="7B6FC4AB" w14:textId="77777777" w:rsidTr="000C658C">
        <w:tc>
          <w:tcPr>
            <w:tcW w:w="3510" w:type="dxa"/>
            <w:vMerge/>
            <w:tcBorders>
              <w:bottom w:val="single" w:sz="4" w:space="0" w:color="auto"/>
            </w:tcBorders>
            <w:shd w:val="pct25" w:color="auto" w:fill="auto"/>
          </w:tcPr>
          <w:p w14:paraId="0B35F495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293" w:type="dxa"/>
            <w:shd w:val="pct25" w:color="auto" w:fill="auto"/>
          </w:tcPr>
          <w:p w14:paraId="2FF4AB1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pct25" w:color="auto" w:fill="auto"/>
          </w:tcPr>
          <w:p w14:paraId="58557BD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pct25" w:color="auto" w:fill="auto"/>
          </w:tcPr>
          <w:p w14:paraId="627C084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3</w:t>
            </w:r>
          </w:p>
        </w:tc>
        <w:tc>
          <w:tcPr>
            <w:tcW w:w="1294" w:type="dxa"/>
            <w:shd w:val="pct25" w:color="auto" w:fill="auto"/>
          </w:tcPr>
          <w:p w14:paraId="4B56A45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4</w:t>
            </w:r>
          </w:p>
        </w:tc>
        <w:tc>
          <w:tcPr>
            <w:tcW w:w="1293" w:type="dxa"/>
            <w:shd w:val="pct25" w:color="auto" w:fill="auto"/>
          </w:tcPr>
          <w:p w14:paraId="55EBBD4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5</w:t>
            </w:r>
          </w:p>
        </w:tc>
        <w:tc>
          <w:tcPr>
            <w:tcW w:w="1294" w:type="dxa"/>
            <w:shd w:val="pct25" w:color="auto" w:fill="auto"/>
          </w:tcPr>
          <w:p w14:paraId="4FC9298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shd w:val="pct25" w:color="auto" w:fill="auto"/>
          </w:tcPr>
          <w:p w14:paraId="734C017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7</w:t>
            </w:r>
          </w:p>
        </w:tc>
        <w:tc>
          <w:tcPr>
            <w:tcW w:w="1294" w:type="dxa"/>
            <w:shd w:val="pct25" w:color="auto" w:fill="auto"/>
          </w:tcPr>
          <w:p w14:paraId="45E19DC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8</w:t>
            </w:r>
          </w:p>
        </w:tc>
      </w:tr>
      <w:tr w:rsidR="00651768" w:rsidRPr="009A5033" w14:paraId="0CC8A5A3" w14:textId="77777777" w:rsidTr="000C658C">
        <w:tc>
          <w:tcPr>
            <w:tcW w:w="3510" w:type="dxa"/>
            <w:shd w:val="pct12" w:color="auto" w:fill="auto"/>
          </w:tcPr>
          <w:p w14:paraId="09D8D65A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Clinical diagnosis</w:t>
            </w:r>
          </w:p>
        </w:tc>
        <w:tc>
          <w:tcPr>
            <w:tcW w:w="1293" w:type="dxa"/>
            <w:shd w:val="clear" w:color="auto" w:fill="auto"/>
          </w:tcPr>
          <w:p w14:paraId="5EA3E27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bvFTD</w:t>
            </w:r>
            <w:proofErr w:type="gramEnd"/>
          </w:p>
        </w:tc>
        <w:tc>
          <w:tcPr>
            <w:tcW w:w="1294" w:type="dxa"/>
            <w:shd w:val="clear" w:color="auto" w:fill="auto"/>
          </w:tcPr>
          <w:p w14:paraId="503473D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bvFTD</w:t>
            </w:r>
            <w:proofErr w:type="gramEnd"/>
          </w:p>
        </w:tc>
        <w:tc>
          <w:tcPr>
            <w:tcW w:w="1293" w:type="dxa"/>
            <w:shd w:val="clear" w:color="auto" w:fill="auto"/>
          </w:tcPr>
          <w:p w14:paraId="074C827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bvFTD</w:t>
            </w:r>
            <w:proofErr w:type="gramEnd"/>
          </w:p>
        </w:tc>
        <w:tc>
          <w:tcPr>
            <w:tcW w:w="1294" w:type="dxa"/>
            <w:shd w:val="clear" w:color="auto" w:fill="auto"/>
          </w:tcPr>
          <w:p w14:paraId="1D3662D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nfvPPA</w:t>
            </w:r>
            <w:proofErr w:type="gramEnd"/>
          </w:p>
        </w:tc>
        <w:tc>
          <w:tcPr>
            <w:tcW w:w="1293" w:type="dxa"/>
            <w:shd w:val="clear" w:color="auto" w:fill="auto"/>
          </w:tcPr>
          <w:p w14:paraId="4A7A370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nfvPPA</w:t>
            </w:r>
            <w:proofErr w:type="gramEnd"/>
          </w:p>
        </w:tc>
        <w:tc>
          <w:tcPr>
            <w:tcW w:w="1294" w:type="dxa"/>
            <w:shd w:val="clear" w:color="auto" w:fill="auto"/>
          </w:tcPr>
          <w:p w14:paraId="4D9EFE5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bvFTD</w:t>
            </w:r>
            <w:proofErr w:type="gramEnd"/>
          </w:p>
        </w:tc>
        <w:tc>
          <w:tcPr>
            <w:tcW w:w="1293" w:type="dxa"/>
            <w:shd w:val="clear" w:color="auto" w:fill="auto"/>
          </w:tcPr>
          <w:p w14:paraId="678FF27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bvFTD</w:t>
            </w:r>
            <w:proofErr w:type="gramEnd"/>
          </w:p>
        </w:tc>
        <w:tc>
          <w:tcPr>
            <w:tcW w:w="1294" w:type="dxa"/>
            <w:shd w:val="clear" w:color="auto" w:fill="auto"/>
          </w:tcPr>
          <w:p w14:paraId="1854EB0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proofErr w:type="gramStart"/>
            <w:r w:rsidRPr="009A5033">
              <w:rPr>
                <w:rFonts w:ascii="Calibri Light" w:hAnsi="Calibri Light"/>
                <w:sz w:val="20"/>
                <w:szCs w:val="20"/>
              </w:rPr>
              <w:t>bvFTD</w:t>
            </w:r>
            <w:proofErr w:type="gramEnd"/>
          </w:p>
        </w:tc>
      </w:tr>
      <w:tr w:rsidR="00651768" w:rsidRPr="009A5033" w14:paraId="709B84EF" w14:textId="77777777" w:rsidTr="000C658C">
        <w:tc>
          <w:tcPr>
            <w:tcW w:w="3510" w:type="dxa"/>
            <w:shd w:val="pct12" w:color="auto" w:fill="auto"/>
          </w:tcPr>
          <w:p w14:paraId="08872600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Age at onset</w:t>
            </w:r>
          </w:p>
        </w:tc>
        <w:tc>
          <w:tcPr>
            <w:tcW w:w="1293" w:type="dxa"/>
            <w:shd w:val="clear" w:color="auto" w:fill="auto"/>
          </w:tcPr>
          <w:p w14:paraId="43C981E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67</w:t>
            </w:r>
          </w:p>
        </w:tc>
        <w:tc>
          <w:tcPr>
            <w:tcW w:w="1294" w:type="dxa"/>
            <w:shd w:val="clear" w:color="auto" w:fill="auto"/>
          </w:tcPr>
          <w:p w14:paraId="248A363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56</w:t>
            </w:r>
          </w:p>
        </w:tc>
        <w:tc>
          <w:tcPr>
            <w:tcW w:w="1293" w:type="dxa"/>
            <w:shd w:val="clear" w:color="auto" w:fill="auto"/>
          </w:tcPr>
          <w:p w14:paraId="654EC30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57</w:t>
            </w:r>
          </w:p>
        </w:tc>
        <w:tc>
          <w:tcPr>
            <w:tcW w:w="1294" w:type="dxa"/>
            <w:shd w:val="clear" w:color="auto" w:fill="auto"/>
          </w:tcPr>
          <w:p w14:paraId="199BF43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51</w:t>
            </w:r>
          </w:p>
        </w:tc>
        <w:tc>
          <w:tcPr>
            <w:tcW w:w="1293" w:type="dxa"/>
            <w:shd w:val="clear" w:color="auto" w:fill="auto"/>
          </w:tcPr>
          <w:p w14:paraId="0EF4258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57</w:t>
            </w:r>
          </w:p>
        </w:tc>
        <w:tc>
          <w:tcPr>
            <w:tcW w:w="1294" w:type="dxa"/>
            <w:shd w:val="clear" w:color="auto" w:fill="auto"/>
          </w:tcPr>
          <w:p w14:paraId="474FFC6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42</w:t>
            </w:r>
          </w:p>
        </w:tc>
        <w:tc>
          <w:tcPr>
            <w:tcW w:w="1293" w:type="dxa"/>
            <w:shd w:val="clear" w:color="auto" w:fill="auto"/>
          </w:tcPr>
          <w:p w14:paraId="62924E1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45</w:t>
            </w:r>
          </w:p>
        </w:tc>
        <w:tc>
          <w:tcPr>
            <w:tcW w:w="1294" w:type="dxa"/>
            <w:shd w:val="clear" w:color="auto" w:fill="auto"/>
          </w:tcPr>
          <w:p w14:paraId="21CA7FF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43</w:t>
            </w:r>
          </w:p>
        </w:tc>
      </w:tr>
      <w:tr w:rsidR="00651768" w:rsidRPr="009A5033" w14:paraId="20459ECF" w14:textId="77777777" w:rsidTr="000C658C">
        <w:tc>
          <w:tcPr>
            <w:tcW w:w="3510" w:type="dxa"/>
            <w:shd w:val="pct12" w:color="auto" w:fill="auto"/>
          </w:tcPr>
          <w:p w14:paraId="1947C81A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Mean onset age family</w:t>
            </w:r>
          </w:p>
        </w:tc>
        <w:tc>
          <w:tcPr>
            <w:tcW w:w="1293" w:type="dxa"/>
            <w:shd w:val="clear" w:color="auto" w:fill="auto"/>
          </w:tcPr>
          <w:p w14:paraId="71D449E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59.7</w:t>
            </w:r>
          </w:p>
        </w:tc>
        <w:tc>
          <w:tcPr>
            <w:tcW w:w="1294" w:type="dxa"/>
            <w:shd w:val="clear" w:color="auto" w:fill="auto"/>
          </w:tcPr>
          <w:p w14:paraId="78245FE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53.2</w:t>
            </w:r>
          </w:p>
        </w:tc>
        <w:tc>
          <w:tcPr>
            <w:tcW w:w="1293" w:type="dxa"/>
            <w:shd w:val="clear" w:color="auto" w:fill="auto"/>
          </w:tcPr>
          <w:p w14:paraId="267F653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53.2</w:t>
            </w:r>
          </w:p>
        </w:tc>
        <w:tc>
          <w:tcPr>
            <w:tcW w:w="1294" w:type="dxa"/>
            <w:shd w:val="clear" w:color="auto" w:fill="auto"/>
          </w:tcPr>
          <w:p w14:paraId="005A385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59.7</w:t>
            </w:r>
          </w:p>
        </w:tc>
        <w:tc>
          <w:tcPr>
            <w:tcW w:w="1293" w:type="dxa"/>
            <w:shd w:val="clear" w:color="auto" w:fill="auto"/>
          </w:tcPr>
          <w:p w14:paraId="2030EB4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59.7</w:t>
            </w:r>
          </w:p>
        </w:tc>
        <w:tc>
          <w:tcPr>
            <w:tcW w:w="1294" w:type="dxa"/>
            <w:shd w:val="clear" w:color="auto" w:fill="auto"/>
          </w:tcPr>
          <w:p w14:paraId="0FBFC69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44.5</w:t>
            </w:r>
          </w:p>
        </w:tc>
        <w:tc>
          <w:tcPr>
            <w:tcW w:w="1293" w:type="dxa"/>
            <w:shd w:val="clear" w:color="auto" w:fill="auto"/>
          </w:tcPr>
          <w:p w14:paraId="4B313F2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44.5</w:t>
            </w:r>
          </w:p>
        </w:tc>
        <w:tc>
          <w:tcPr>
            <w:tcW w:w="1294" w:type="dxa"/>
            <w:shd w:val="clear" w:color="auto" w:fill="auto"/>
          </w:tcPr>
          <w:p w14:paraId="3B50A7E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44.5</w:t>
            </w:r>
          </w:p>
        </w:tc>
      </w:tr>
      <w:tr w:rsidR="00651768" w:rsidRPr="009A5033" w14:paraId="49E29CD7" w14:textId="77777777" w:rsidTr="000C658C">
        <w:tc>
          <w:tcPr>
            <w:tcW w:w="3510" w:type="dxa"/>
            <w:shd w:val="pct12" w:color="auto" w:fill="auto"/>
          </w:tcPr>
          <w:p w14:paraId="29EA41E5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Gene</w:t>
            </w:r>
          </w:p>
        </w:tc>
        <w:tc>
          <w:tcPr>
            <w:tcW w:w="1293" w:type="dxa"/>
            <w:shd w:val="clear" w:color="auto" w:fill="auto"/>
          </w:tcPr>
          <w:p w14:paraId="1AEEA7B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i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GRN</w:t>
            </w:r>
          </w:p>
        </w:tc>
        <w:tc>
          <w:tcPr>
            <w:tcW w:w="1294" w:type="dxa"/>
            <w:shd w:val="clear" w:color="auto" w:fill="auto"/>
          </w:tcPr>
          <w:p w14:paraId="50A5C45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i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MAPT</w:t>
            </w:r>
          </w:p>
        </w:tc>
        <w:tc>
          <w:tcPr>
            <w:tcW w:w="1293" w:type="dxa"/>
            <w:shd w:val="clear" w:color="auto" w:fill="auto"/>
          </w:tcPr>
          <w:p w14:paraId="02693C4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MAPT</w:t>
            </w:r>
          </w:p>
        </w:tc>
        <w:tc>
          <w:tcPr>
            <w:tcW w:w="1294" w:type="dxa"/>
            <w:shd w:val="clear" w:color="auto" w:fill="auto"/>
          </w:tcPr>
          <w:p w14:paraId="1A3A5C5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GRN</w:t>
            </w:r>
          </w:p>
        </w:tc>
        <w:tc>
          <w:tcPr>
            <w:tcW w:w="1293" w:type="dxa"/>
            <w:shd w:val="clear" w:color="auto" w:fill="auto"/>
          </w:tcPr>
          <w:p w14:paraId="4BF63D3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GRN</w:t>
            </w:r>
          </w:p>
        </w:tc>
        <w:tc>
          <w:tcPr>
            <w:tcW w:w="1294" w:type="dxa"/>
            <w:shd w:val="clear" w:color="auto" w:fill="auto"/>
          </w:tcPr>
          <w:p w14:paraId="409676B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MAPT</w:t>
            </w:r>
          </w:p>
        </w:tc>
        <w:tc>
          <w:tcPr>
            <w:tcW w:w="1293" w:type="dxa"/>
            <w:shd w:val="clear" w:color="auto" w:fill="auto"/>
          </w:tcPr>
          <w:p w14:paraId="675606C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MAPT</w:t>
            </w:r>
          </w:p>
        </w:tc>
        <w:tc>
          <w:tcPr>
            <w:tcW w:w="1294" w:type="dxa"/>
            <w:shd w:val="clear" w:color="auto" w:fill="auto"/>
          </w:tcPr>
          <w:p w14:paraId="6A4DE8A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i/>
                <w:sz w:val="20"/>
                <w:szCs w:val="20"/>
              </w:rPr>
              <w:t>MAPT</w:t>
            </w:r>
          </w:p>
        </w:tc>
      </w:tr>
      <w:tr w:rsidR="00651768" w:rsidRPr="009A5033" w14:paraId="5ADE8AFC" w14:textId="77777777" w:rsidTr="000C658C">
        <w:tc>
          <w:tcPr>
            <w:tcW w:w="3510" w:type="dxa"/>
            <w:shd w:val="pct12" w:color="auto" w:fill="auto"/>
          </w:tcPr>
          <w:p w14:paraId="15A7C5F7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Mutation</w:t>
            </w:r>
          </w:p>
        </w:tc>
        <w:tc>
          <w:tcPr>
            <w:tcW w:w="1293" w:type="dxa"/>
            <w:shd w:val="clear" w:color="auto" w:fill="auto"/>
          </w:tcPr>
          <w:p w14:paraId="606250B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Ser82fs</w:t>
            </w:r>
          </w:p>
        </w:tc>
        <w:tc>
          <w:tcPr>
            <w:tcW w:w="1294" w:type="dxa"/>
            <w:shd w:val="clear" w:color="auto" w:fill="auto"/>
          </w:tcPr>
          <w:p w14:paraId="36C09C2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P301L</w:t>
            </w:r>
          </w:p>
        </w:tc>
        <w:tc>
          <w:tcPr>
            <w:tcW w:w="1293" w:type="dxa"/>
            <w:shd w:val="clear" w:color="auto" w:fill="auto"/>
          </w:tcPr>
          <w:p w14:paraId="1634870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P301L</w:t>
            </w:r>
          </w:p>
        </w:tc>
        <w:tc>
          <w:tcPr>
            <w:tcW w:w="1294" w:type="dxa"/>
            <w:shd w:val="clear" w:color="auto" w:fill="auto"/>
          </w:tcPr>
          <w:p w14:paraId="782CC3B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Ser82fs</w:t>
            </w:r>
          </w:p>
        </w:tc>
        <w:tc>
          <w:tcPr>
            <w:tcW w:w="1293" w:type="dxa"/>
            <w:shd w:val="clear" w:color="auto" w:fill="auto"/>
          </w:tcPr>
          <w:p w14:paraId="685E7D0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Ser82fs</w:t>
            </w:r>
          </w:p>
        </w:tc>
        <w:tc>
          <w:tcPr>
            <w:tcW w:w="1294" w:type="dxa"/>
            <w:shd w:val="clear" w:color="auto" w:fill="auto"/>
          </w:tcPr>
          <w:p w14:paraId="0BEF857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G272V</w:t>
            </w:r>
          </w:p>
        </w:tc>
        <w:tc>
          <w:tcPr>
            <w:tcW w:w="1293" w:type="dxa"/>
            <w:shd w:val="clear" w:color="auto" w:fill="auto"/>
          </w:tcPr>
          <w:p w14:paraId="7EE096E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G272V</w:t>
            </w:r>
          </w:p>
        </w:tc>
        <w:tc>
          <w:tcPr>
            <w:tcW w:w="1294" w:type="dxa"/>
            <w:shd w:val="clear" w:color="auto" w:fill="auto"/>
          </w:tcPr>
          <w:p w14:paraId="0909DFE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G272V</w:t>
            </w:r>
          </w:p>
        </w:tc>
      </w:tr>
      <w:tr w:rsidR="00651768" w:rsidRPr="009A5033" w14:paraId="532D16A0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2686D3FE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Gender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1D7F871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Female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406DA88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Female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49E7784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Male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4FFEBDF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Female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7ACBB6E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Female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7435936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Male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46642F6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Male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0C7A842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Male</w:t>
            </w:r>
          </w:p>
        </w:tc>
      </w:tr>
      <w:tr w:rsidR="00651768" w:rsidRPr="009A5033" w14:paraId="7C4677FC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03C9CA07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Study visit on which diagnosis was set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6F58101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206EEA6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5A23180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0F5CCD1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7635707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7B28F93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6DECDD2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2EE552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Follow-up 2</w:t>
            </w:r>
          </w:p>
        </w:tc>
      </w:tr>
      <w:tr w:rsidR="00651768" w:rsidRPr="009A5033" w14:paraId="670B8575" w14:textId="77777777" w:rsidTr="000C658C">
        <w:tc>
          <w:tcPr>
            <w:tcW w:w="13858" w:type="dxa"/>
            <w:gridSpan w:val="9"/>
            <w:tcBorders>
              <w:bottom w:val="single" w:sz="4" w:space="0" w:color="auto"/>
            </w:tcBorders>
            <w:shd w:val="pct25" w:color="auto" w:fill="auto"/>
          </w:tcPr>
          <w:p w14:paraId="3675FA2E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Global cognition and questionnaires</w:t>
            </w:r>
          </w:p>
        </w:tc>
      </w:tr>
      <w:tr w:rsidR="00651768" w:rsidRPr="009A5033" w14:paraId="0132B0DB" w14:textId="77777777" w:rsidTr="000C658C">
        <w:tc>
          <w:tcPr>
            <w:tcW w:w="3510" w:type="dxa"/>
            <w:shd w:val="pct12" w:color="auto" w:fill="auto"/>
          </w:tcPr>
          <w:p w14:paraId="400BD609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MMSE (/30)</w:t>
            </w:r>
          </w:p>
        </w:tc>
        <w:tc>
          <w:tcPr>
            <w:tcW w:w="1293" w:type="dxa"/>
            <w:shd w:val="clear" w:color="auto" w:fill="auto"/>
          </w:tcPr>
          <w:p w14:paraId="211EECC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28</w:t>
            </w:r>
          </w:p>
        </w:tc>
        <w:tc>
          <w:tcPr>
            <w:tcW w:w="1294" w:type="dxa"/>
            <w:shd w:val="clear" w:color="auto" w:fill="auto"/>
          </w:tcPr>
          <w:p w14:paraId="3A6DD85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30</w:t>
            </w:r>
          </w:p>
        </w:tc>
        <w:tc>
          <w:tcPr>
            <w:tcW w:w="1293" w:type="dxa"/>
            <w:shd w:val="clear" w:color="auto" w:fill="auto"/>
          </w:tcPr>
          <w:p w14:paraId="23118A3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27</w:t>
            </w:r>
          </w:p>
        </w:tc>
        <w:tc>
          <w:tcPr>
            <w:tcW w:w="1294" w:type="dxa"/>
            <w:shd w:val="clear" w:color="auto" w:fill="auto"/>
          </w:tcPr>
          <w:p w14:paraId="72EFA56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29</w:t>
            </w:r>
          </w:p>
        </w:tc>
        <w:tc>
          <w:tcPr>
            <w:tcW w:w="1293" w:type="dxa"/>
            <w:shd w:val="clear" w:color="auto" w:fill="auto"/>
          </w:tcPr>
          <w:p w14:paraId="6EA89F2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26</w:t>
            </w:r>
          </w:p>
        </w:tc>
        <w:tc>
          <w:tcPr>
            <w:tcW w:w="1294" w:type="dxa"/>
            <w:shd w:val="clear" w:color="auto" w:fill="auto"/>
          </w:tcPr>
          <w:p w14:paraId="55EE936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26</w:t>
            </w:r>
          </w:p>
        </w:tc>
        <w:tc>
          <w:tcPr>
            <w:tcW w:w="1293" w:type="dxa"/>
            <w:shd w:val="clear" w:color="auto" w:fill="auto"/>
          </w:tcPr>
          <w:p w14:paraId="3C9AAAF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26</w:t>
            </w:r>
          </w:p>
        </w:tc>
        <w:tc>
          <w:tcPr>
            <w:tcW w:w="1294" w:type="dxa"/>
            <w:shd w:val="clear" w:color="auto" w:fill="auto"/>
          </w:tcPr>
          <w:p w14:paraId="149DB4E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27</w:t>
            </w:r>
          </w:p>
        </w:tc>
      </w:tr>
      <w:tr w:rsidR="00651768" w:rsidRPr="009A5033" w14:paraId="54C0F0A5" w14:textId="77777777" w:rsidTr="000C658C">
        <w:tc>
          <w:tcPr>
            <w:tcW w:w="3510" w:type="dxa"/>
            <w:shd w:val="pct12" w:color="auto" w:fill="auto"/>
          </w:tcPr>
          <w:p w14:paraId="10B78359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FAB (/18)</w:t>
            </w:r>
          </w:p>
        </w:tc>
        <w:tc>
          <w:tcPr>
            <w:tcW w:w="1293" w:type="dxa"/>
            <w:shd w:val="clear" w:color="auto" w:fill="auto"/>
          </w:tcPr>
          <w:p w14:paraId="6B36B33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16</w:t>
            </w:r>
          </w:p>
        </w:tc>
        <w:tc>
          <w:tcPr>
            <w:tcW w:w="1294" w:type="dxa"/>
            <w:shd w:val="clear" w:color="auto" w:fill="auto"/>
          </w:tcPr>
          <w:p w14:paraId="2C87228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14:paraId="57459FB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13</w:t>
            </w:r>
          </w:p>
        </w:tc>
        <w:tc>
          <w:tcPr>
            <w:tcW w:w="1294" w:type="dxa"/>
            <w:shd w:val="clear" w:color="auto" w:fill="auto"/>
          </w:tcPr>
          <w:p w14:paraId="250C17A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18</w:t>
            </w:r>
          </w:p>
        </w:tc>
        <w:tc>
          <w:tcPr>
            <w:tcW w:w="1293" w:type="dxa"/>
            <w:shd w:val="clear" w:color="auto" w:fill="auto"/>
          </w:tcPr>
          <w:p w14:paraId="5BF5218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  <w:tc>
          <w:tcPr>
            <w:tcW w:w="1294" w:type="dxa"/>
            <w:shd w:val="clear" w:color="auto" w:fill="auto"/>
          </w:tcPr>
          <w:p w14:paraId="66146ED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14:paraId="38EE1C4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16</w:t>
            </w:r>
          </w:p>
        </w:tc>
        <w:tc>
          <w:tcPr>
            <w:tcW w:w="1294" w:type="dxa"/>
            <w:shd w:val="clear" w:color="auto" w:fill="auto"/>
          </w:tcPr>
          <w:p w14:paraId="21BFC3A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17</w:t>
            </w:r>
          </w:p>
        </w:tc>
      </w:tr>
      <w:tr w:rsidR="00651768" w:rsidRPr="009A5033" w14:paraId="4D2A5122" w14:textId="77777777" w:rsidTr="000C658C">
        <w:tc>
          <w:tcPr>
            <w:tcW w:w="3510" w:type="dxa"/>
            <w:shd w:val="pct12" w:color="auto" w:fill="auto"/>
          </w:tcPr>
          <w:p w14:paraId="08DCDF22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NPI (/144)</w:t>
            </w:r>
          </w:p>
        </w:tc>
        <w:tc>
          <w:tcPr>
            <w:tcW w:w="1293" w:type="dxa"/>
            <w:shd w:val="clear" w:color="auto" w:fill="auto"/>
          </w:tcPr>
          <w:p w14:paraId="1C68D22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29</w:t>
            </w:r>
          </w:p>
        </w:tc>
        <w:tc>
          <w:tcPr>
            <w:tcW w:w="1294" w:type="dxa"/>
            <w:shd w:val="clear" w:color="auto" w:fill="auto"/>
          </w:tcPr>
          <w:p w14:paraId="7C51E6F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</w:t>
            </w:r>
          </w:p>
        </w:tc>
        <w:tc>
          <w:tcPr>
            <w:tcW w:w="1293" w:type="dxa"/>
            <w:shd w:val="clear" w:color="auto" w:fill="auto"/>
          </w:tcPr>
          <w:p w14:paraId="6D17A88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23</w:t>
            </w:r>
          </w:p>
        </w:tc>
        <w:tc>
          <w:tcPr>
            <w:tcW w:w="1294" w:type="dxa"/>
            <w:shd w:val="clear" w:color="auto" w:fill="auto"/>
          </w:tcPr>
          <w:p w14:paraId="3FA8AEB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454459F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</w:tcPr>
          <w:p w14:paraId="6A3BE8E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14:paraId="17633BD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auto"/>
          </w:tcPr>
          <w:p w14:paraId="54FB70F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39</w:t>
            </w:r>
          </w:p>
        </w:tc>
      </w:tr>
      <w:tr w:rsidR="00651768" w:rsidRPr="009A5033" w14:paraId="661D967C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6B775A2B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CBI-R (/180)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5CCB152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75F6C0B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164D41D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32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2CE3C90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39A39E9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550784D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42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1C7FBCE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6B7E44A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55</w:t>
            </w:r>
          </w:p>
        </w:tc>
      </w:tr>
      <w:tr w:rsidR="00651768" w:rsidRPr="009A5033" w14:paraId="0FEF063E" w14:textId="77777777" w:rsidTr="000C658C">
        <w:tc>
          <w:tcPr>
            <w:tcW w:w="13858" w:type="dxa"/>
            <w:gridSpan w:val="9"/>
            <w:tcBorders>
              <w:bottom w:val="single" w:sz="4" w:space="0" w:color="auto"/>
            </w:tcBorders>
            <w:shd w:val="pct25" w:color="auto" w:fill="auto"/>
          </w:tcPr>
          <w:p w14:paraId="1822F3C8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sz w:val="20"/>
                <w:szCs w:val="20"/>
              </w:rPr>
              <w:t>Neuropsychological test</w:t>
            </w:r>
          </w:p>
        </w:tc>
      </w:tr>
      <w:tr w:rsidR="00651768" w:rsidRPr="009A5033" w14:paraId="2A7306B1" w14:textId="77777777" w:rsidTr="000C658C">
        <w:tc>
          <w:tcPr>
            <w:tcW w:w="13858" w:type="dxa"/>
            <w:gridSpan w:val="9"/>
            <w:shd w:val="pct25" w:color="auto" w:fill="auto"/>
          </w:tcPr>
          <w:p w14:paraId="5FCF300B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i/>
                <w:sz w:val="20"/>
                <w:szCs w:val="20"/>
              </w:rPr>
              <w:t>Social cognition</w:t>
            </w:r>
          </w:p>
        </w:tc>
      </w:tr>
      <w:tr w:rsidR="00651768" w:rsidRPr="009A5033" w14:paraId="62F62051" w14:textId="77777777" w:rsidTr="000C658C">
        <w:tc>
          <w:tcPr>
            <w:tcW w:w="3510" w:type="dxa"/>
            <w:shd w:val="pct12" w:color="auto" w:fill="auto"/>
          </w:tcPr>
          <w:p w14:paraId="19D46EF9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Happé Cartoon Test ToM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05B2028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1918A8A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6209CDF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-2.2</w:t>
            </w:r>
          </w:p>
        </w:tc>
        <w:tc>
          <w:tcPr>
            <w:tcW w:w="1294" w:type="dxa"/>
            <w:shd w:val="clear" w:color="auto" w:fill="auto"/>
          </w:tcPr>
          <w:p w14:paraId="2D2EDC9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79D1434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-1.0</w:t>
            </w:r>
          </w:p>
        </w:tc>
        <w:tc>
          <w:tcPr>
            <w:tcW w:w="1294" w:type="dxa"/>
            <w:shd w:val="clear" w:color="auto" w:fill="auto"/>
          </w:tcPr>
          <w:p w14:paraId="6C0DE98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6CC3F26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-0.7</w:t>
            </w:r>
          </w:p>
        </w:tc>
        <w:tc>
          <w:tcPr>
            <w:tcW w:w="1294" w:type="dxa"/>
            <w:shd w:val="clear" w:color="auto" w:fill="auto"/>
          </w:tcPr>
          <w:p w14:paraId="3437FD1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</w:tr>
      <w:tr w:rsidR="00651768" w:rsidRPr="009A5033" w14:paraId="4A5D5AD5" w14:textId="77777777" w:rsidTr="000C658C">
        <w:tc>
          <w:tcPr>
            <w:tcW w:w="3510" w:type="dxa"/>
            <w:shd w:val="pct12" w:color="auto" w:fill="auto"/>
          </w:tcPr>
          <w:p w14:paraId="1742BB04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Happé Cartoon Test non-ToM</w:t>
            </w:r>
          </w:p>
        </w:tc>
        <w:tc>
          <w:tcPr>
            <w:tcW w:w="1293" w:type="dxa"/>
            <w:shd w:val="clear" w:color="auto" w:fill="auto"/>
          </w:tcPr>
          <w:p w14:paraId="760D380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742B71D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41BBCE9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  <w:tc>
          <w:tcPr>
            <w:tcW w:w="1294" w:type="dxa"/>
            <w:shd w:val="clear" w:color="auto" w:fill="auto"/>
          </w:tcPr>
          <w:p w14:paraId="5CF0CC8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1CE2F27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-1.4</w:t>
            </w:r>
          </w:p>
        </w:tc>
        <w:tc>
          <w:tcPr>
            <w:tcW w:w="1294" w:type="dxa"/>
            <w:shd w:val="clear" w:color="auto" w:fill="auto"/>
          </w:tcPr>
          <w:p w14:paraId="497CAB8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-2.5</w:t>
            </w:r>
          </w:p>
        </w:tc>
        <w:tc>
          <w:tcPr>
            <w:tcW w:w="1293" w:type="dxa"/>
            <w:shd w:val="clear" w:color="auto" w:fill="auto"/>
          </w:tcPr>
          <w:p w14:paraId="4ECC396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-1.4</w:t>
            </w:r>
          </w:p>
        </w:tc>
        <w:tc>
          <w:tcPr>
            <w:tcW w:w="1294" w:type="dxa"/>
            <w:shd w:val="clear" w:color="auto" w:fill="auto"/>
          </w:tcPr>
          <w:p w14:paraId="0BC2C71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0.8</w:t>
            </w:r>
          </w:p>
        </w:tc>
      </w:tr>
      <w:tr w:rsidR="00651768" w:rsidRPr="009A5033" w14:paraId="14868F75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7A72792A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Ekman Faces Test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149F2DA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9A7410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-2.4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574F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15150B0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63543F6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211B0B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6BB5CCF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886556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</w:tr>
      <w:tr w:rsidR="00651768" w:rsidRPr="009A5033" w14:paraId="1B22E296" w14:textId="77777777" w:rsidTr="000C658C">
        <w:tc>
          <w:tcPr>
            <w:tcW w:w="13858" w:type="dxa"/>
            <w:gridSpan w:val="9"/>
            <w:shd w:val="pct25" w:color="auto" w:fill="auto"/>
          </w:tcPr>
          <w:p w14:paraId="093A42D7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i/>
                <w:sz w:val="20"/>
                <w:szCs w:val="20"/>
              </w:rPr>
              <w:t>Language</w:t>
            </w:r>
          </w:p>
        </w:tc>
      </w:tr>
      <w:tr w:rsidR="00651768" w:rsidRPr="009A5033" w14:paraId="5151FBDA" w14:textId="77777777" w:rsidTr="000C658C">
        <w:tc>
          <w:tcPr>
            <w:tcW w:w="3510" w:type="dxa"/>
            <w:shd w:val="pct12" w:color="auto" w:fill="auto"/>
          </w:tcPr>
          <w:p w14:paraId="245B5BFA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Boston Naming Test 60-item</w:t>
            </w:r>
          </w:p>
        </w:tc>
        <w:tc>
          <w:tcPr>
            <w:tcW w:w="1293" w:type="dxa"/>
            <w:shd w:val="clear" w:color="auto" w:fill="FFFFFF"/>
          </w:tcPr>
          <w:p w14:paraId="5FE4443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4" w:type="dxa"/>
            <w:shd w:val="clear" w:color="auto" w:fill="FFFFFF"/>
          </w:tcPr>
          <w:p w14:paraId="531A976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0.0</w:t>
            </w:r>
          </w:p>
        </w:tc>
        <w:tc>
          <w:tcPr>
            <w:tcW w:w="1293" w:type="dxa"/>
            <w:shd w:val="clear" w:color="auto" w:fill="FFFFFF"/>
          </w:tcPr>
          <w:p w14:paraId="3E2F099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4" w:type="dxa"/>
            <w:shd w:val="clear" w:color="auto" w:fill="FFFFFF"/>
          </w:tcPr>
          <w:p w14:paraId="2D8F77B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0.7</w:t>
            </w:r>
          </w:p>
        </w:tc>
        <w:tc>
          <w:tcPr>
            <w:tcW w:w="1293" w:type="dxa"/>
            <w:shd w:val="clear" w:color="auto" w:fill="FFFFFF"/>
          </w:tcPr>
          <w:p w14:paraId="73EF7D9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4" w:type="dxa"/>
            <w:shd w:val="clear" w:color="auto" w:fill="FFFFFF"/>
          </w:tcPr>
          <w:p w14:paraId="45B2F8B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-7.1</w:t>
            </w:r>
          </w:p>
        </w:tc>
        <w:tc>
          <w:tcPr>
            <w:tcW w:w="1293" w:type="dxa"/>
            <w:shd w:val="clear" w:color="auto" w:fill="FFFFFF"/>
          </w:tcPr>
          <w:p w14:paraId="7DFBF73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-3.1</w:t>
            </w:r>
          </w:p>
        </w:tc>
        <w:tc>
          <w:tcPr>
            <w:tcW w:w="1294" w:type="dxa"/>
            <w:shd w:val="clear" w:color="auto" w:fill="FFFFFF"/>
          </w:tcPr>
          <w:p w14:paraId="4647F36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0.5</w:t>
            </w:r>
          </w:p>
        </w:tc>
      </w:tr>
      <w:tr w:rsidR="00651768" w:rsidRPr="009A5033" w14:paraId="5F89B0ED" w14:textId="77777777" w:rsidTr="000C658C">
        <w:tc>
          <w:tcPr>
            <w:tcW w:w="3510" w:type="dxa"/>
            <w:shd w:val="pct12" w:color="auto" w:fill="auto"/>
          </w:tcPr>
          <w:p w14:paraId="5137CBF0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ScreeLing phonology </w:t>
            </w:r>
          </w:p>
        </w:tc>
        <w:tc>
          <w:tcPr>
            <w:tcW w:w="1293" w:type="dxa"/>
            <w:shd w:val="clear" w:color="auto" w:fill="FFFFFF"/>
          </w:tcPr>
          <w:p w14:paraId="649785A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-0.1</w:t>
            </w:r>
          </w:p>
        </w:tc>
        <w:tc>
          <w:tcPr>
            <w:tcW w:w="1294" w:type="dxa"/>
            <w:shd w:val="clear" w:color="auto" w:fill="FFFFFF"/>
          </w:tcPr>
          <w:p w14:paraId="23F0801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0.5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C6DB87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0.5</w:t>
            </w:r>
          </w:p>
        </w:tc>
        <w:tc>
          <w:tcPr>
            <w:tcW w:w="1294" w:type="dxa"/>
            <w:shd w:val="clear" w:color="auto" w:fill="FFFFFF"/>
          </w:tcPr>
          <w:p w14:paraId="784A47C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3" w:type="dxa"/>
            <w:shd w:val="clear" w:color="auto" w:fill="FFFFFF"/>
          </w:tcPr>
          <w:p w14:paraId="54AF9C7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0135E7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0.5</w:t>
            </w:r>
          </w:p>
        </w:tc>
        <w:tc>
          <w:tcPr>
            <w:tcW w:w="1293" w:type="dxa"/>
            <w:shd w:val="clear" w:color="auto" w:fill="FFFFFF"/>
          </w:tcPr>
          <w:p w14:paraId="321C137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0.5</w:t>
            </w:r>
          </w:p>
        </w:tc>
        <w:tc>
          <w:tcPr>
            <w:tcW w:w="1294" w:type="dxa"/>
            <w:shd w:val="clear" w:color="auto" w:fill="FFFFFF"/>
          </w:tcPr>
          <w:p w14:paraId="7A24597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0.5</w:t>
            </w:r>
          </w:p>
        </w:tc>
      </w:tr>
      <w:tr w:rsidR="00651768" w:rsidRPr="009A5033" w14:paraId="6ED5BE56" w14:textId="77777777" w:rsidTr="000C658C">
        <w:tc>
          <w:tcPr>
            <w:tcW w:w="3510" w:type="dxa"/>
            <w:shd w:val="pct12" w:color="auto" w:fill="auto"/>
          </w:tcPr>
          <w:p w14:paraId="40556E02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SAT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286A0A8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0721F78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0.9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D21581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-1.0</w:t>
            </w:r>
          </w:p>
        </w:tc>
        <w:tc>
          <w:tcPr>
            <w:tcW w:w="1294" w:type="dxa"/>
            <w:shd w:val="clear" w:color="auto" w:fill="FFFFFF"/>
          </w:tcPr>
          <w:p w14:paraId="433C919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5A9382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7DBE6C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-4.1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A31BD2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13379D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</w:tr>
      <w:tr w:rsidR="00651768" w:rsidRPr="009A5033" w14:paraId="4FB4D8F1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18F3E0E8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Categorical fluency (animals)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F07DAE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B65B9B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18928D9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94F2AE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D2DD79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62B425A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41640A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54BC1D1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</w:tr>
      <w:tr w:rsidR="00651768" w:rsidRPr="009A5033" w14:paraId="004489AB" w14:textId="77777777" w:rsidTr="000C658C">
        <w:tc>
          <w:tcPr>
            <w:tcW w:w="13858" w:type="dxa"/>
            <w:gridSpan w:val="9"/>
            <w:shd w:val="pct25" w:color="auto" w:fill="auto"/>
          </w:tcPr>
          <w:p w14:paraId="67F36A5E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i/>
                <w:sz w:val="20"/>
                <w:szCs w:val="20"/>
              </w:rPr>
              <w:t>Executive function</w:t>
            </w:r>
          </w:p>
        </w:tc>
      </w:tr>
      <w:tr w:rsidR="00651768" w:rsidRPr="009A5033" w14:paraId="2944C1EF" w14:textId="77777777" w:rsidTr="000C658C">
        <w:tc>
          <w:tcPr>
            <w:tcW w:w="3510" w:type="dxa"/>
            <w:shd w:val="pct12" w:color="auto" w:fill="auto"/>
          </w:tcPr>
          <w:p w14:paraId="60621FB7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Letter fluency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2F678AF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-1.7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24B2C0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8E3E90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A6F49A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A6A11B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23594B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-0.8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C96C2A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0.0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EB7B91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-0.3</w:t>
            </w:r>
          </w:p>
        </w:tc>
      </w:tr>
      <w:tr w:rsidR="00651768" w:rsidRPr="009A5033" w14:paraId="115B23A7" w14:textId="77777777" w:rsidTr="000C658C">
        <w:tc>
          <w:tcPr>
            <w:tcW w:w="3510" w:type="dxa"/>
            <w:shd w:val="pct12" w:color="auto" w:fill="auto"/>
          </w:tcPr>
          <w:p w14:paraId="4DD0BD19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TMT part 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BF348A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1F3780C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-2.7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53C55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BC6177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-0.5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97ECB9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&gt;-3.0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5054D21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610BC63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1BBF34D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0.1</w:t>
            </w:r>
          </w:p>
        </w:tc>
      </w:tr>
      <w:tr w:rsidR="00651768" w:rsidRPr="009A5033" w14:paraId="0B866382" w14:textId="77777777" w:rsidTr="000C658C">
        <w:tc>
          <w:tcPr>
            <w:tcW w:w="3510" w:type="dxa"/>
            <w:shd w:val="pct12" w:color="auto" w:fill="auto"/>
          </w:tcPr>
          <w:p w14:paraId="707387B2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Stroop card III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1B29A33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-2.5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766351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170F863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99D34D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2F01DB4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-1.7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546EAB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3" w:type="dxa"/>
            <w:shd w:val="clear" w:color="auto" w:fill="FFFFFF"/>
          </w:tcPr>
          <w:p w14:paraId="3CA7753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  <w:tc>
          <w:tcPr>
            <w:tcW w:w="1294" w:type="dxa"/>
            <w:shd w:val="clear" w:color="auto" w:fill="FFFFFF"/>
          </w:tcPr>
          <w:p w14:paraId="7F48162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-1.1</w:t>
            </w:r>
          </w:p>
        </w:tc>
      </w:tr>
      <w:tr w:rsidR="00651768" w:rsidRPr="009A5033" w14:paraId="43952D96" w14:textId="77777777" w:rsidTr="000C658C">
        <w:tc>
          <w:tcPr>
            <w:tcW w:w="3510" w:type="dxa"/>
            <w:shd w:val="pct12" w:color="auto" w:fill="auto"/>
          </w:tcPr>
          <w:p w14:paraId="3DA43297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WCST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F35A5D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827306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2787AF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6313361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310008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7F2286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3" w:type="dxa"/>
            <w:shd w:val="clear" w:color="auto" w:fill="FFFFFF"/>
          </w:tcPr>
          <w:p w14:paraId="3004783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685BC4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</w:tr>
      <w:tr w:rsidR="00651768" w:rsidRPr="009A5033" w14:paraId="11FA12C9" w14:textId="77777777" w:rsidTr="000C658C">
        <w:tc>
          <w:tcPr>
            <w:tcW w:w="3510" w:type="dxa"/>
            <w:shd w:val="pct12" w:color="auto" w:fill="auto"/>
          </w:tcPr>
          <w:p w14:paraId="4D02B101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Similarities WAIS-III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B4D413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-1.0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5DCBAA4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694F605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52FFCE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D067AE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CA56D8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167685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671B00C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-0.7</w:t>
            </w:r>
          </w:p>
        </w:tc>
      </w:tr>
      <w:tr w:rsidR="00651768" w:rsidRPr="009A5033" w14:paraId="503F4AEF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41AF74D9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Digit Span backwards WAIS-III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3227BC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F35E0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F6C13F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0476D4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-0.8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F39438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52E10F3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1F11F4E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0EEDB4D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-0.8</w:t>
            </w:r>
          </w:p>
        </w:tc>
      </w:tr>
      <w:tr w:rsidR="00651768" w:rsidRPr="009A5033" w14:paraId="296864A5" w14:textId="77777777" w:rsidTr="000C658C">
        <w:tc>
          <w:tcPr>
            <w:tcW w:w="13858" w:type="dxa"/>
            <w:gridSpan w:val="9"/>
            <w:shd w:val="pct25" w:color="auto" w:fill="auto"/>
          </w:tcPr>
          <w:p w14:paraId="272AA0D2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i/>
                <w:sz w:val="20"/>
                <w:szCs w:val="20"/>
              </w:rPr>
              <w:t>Attention &amp; mental processing speed</w:t>
            </w:r>
          </w:p>
        </w:tc>
      </w:tr>
      <w:tr w:rsidR="00651768" w:rsidRPr="009A5033" w14:paraId="4A992878" w14:textId="77777777" w:rsidTr="000C658C">
        <w:tc>
          <w:tcPr>
            <w:tcW w:w="3510" w:type="dxa"/>
            <w:shd w:val="pct12" w:color="auto" w:fill="auto"/>
          </w:tcPr>
          <w:p w14:paraId="24E9C4F1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TMT part 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735117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  <w:tc>
          <w:tcPr>
            <w:tcW w:w="1294" w:type="dxa"/>
            <w:shd w:val="clear" w:color="auto" w:fill="FFFFFF"/>
          </w:tcPr>
          <w:p w14:paraId="09EBD9C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-1.7</w:t>
            </w:r>
          </w:p>
        </w:tc>
        <w:tc>
          <w:tcPr>
            <w:tcW w:w="1293" w:type="dxa"/>
            <w:shd w:val="clear" w:color="auto" w:fill="FFFFFF"/>
          </w:tcPr>
          <w:p w14:paraId="380D543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-1.5</w:t>
            </w:r>
          </w:p>
        </w:tc>
        <w:tc>
          <w:tcPr>
            <w:tcW w:w="1294" w:type="dxa"/>
            <w:shd w:val="clear" w:color="auto" w:fill="FFFFFF"/>
          </w:tcPr>
          <w:p w14:paraId="7264CE6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204EE1A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0D34230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1.3</w:t>
            </w:r>
          </w:p>
        </w:tc>
        <w:tc>
          <w:tcPr>
            <w:tcW w:w="1293" w:type="dxa"/>
            <w:shd w:val="clear" w:color="auto" w:fill="FFFFFF"/>
          </w:tcPr>
          <w:p w14:paraId="2430AF7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1.1</w:t>
            </w:r>
          </w:p>
        </w:tc>
        <w:tc>
          <w:tcPr>
            <w:tcW w:w="1294" w:type="dxa"/>
            <w:shd w:val="clear" w:color="auto" w:fill="FFFFFF"/>
          </w:tcPr>
          <w:p w14:paraId="7AC74B1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0.3</w:t>
            </w:r>
          </w:p>
        </w:tc>
      </w:tr>
      <w:tr w:rsidR="00651768" w:rsidRPr="009A5033" w14:paraId="044ED017" w14:textId="77777777" w:rsidTr="000C658C">
        <w:tc>
          <w:tcPr>
            <w:tcW w:w="3510" w:type="dxa"/>
            <w:shd w:val="pct12" w:color="auto" w:fill="auto"/>
          </w:tcPr>
          <w:p w14:paraId="70B25F87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Stroop card I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607B96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15F711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75834C2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4" w:type="dxa"/>
            <w:shd w:val="clear" w:color="auto" w:fill="FFFFFF"/>
          </w:tcPr>
          <w:p w14:paraId="490EA19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3" w:type="dxa"/>
            <w:shd w:val="clear" w:color="auto" w:fill="FFFFFF"/>
          </w:tcPr>
          <w:p w14:paraId="5159AA5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7E9BEC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D49927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6A84D0E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</w:tr>
      <w:tr w:rsidR="00651768" w:rsidRPr="009A5033" w14:paraId="28934BD8" w14:textId="77777777" w:rsidTr="000C658C">
        <w:tc>
          <w:tcPr>
            <w:tcW w:w="3510" w:type="dxa"/>
            <w:shd w:val="pct12" w:color="auto" w:fill="auto"/>
          </w:tcPr>
          <w:p w14:paraId="5E91AF3C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Stroop card II</w:t>
            </w:r>
          </w:p>
        </w:tc>
        <w:tc>
          <w:tcPr>
            <w:tcW w:w="1293" w:type="dxa"/>
            <w:shd w:val="clear" w:color="auto" w:fill="FFFFFF"/>
          </w:tcPr>
          <w:p w14:paraId="15FC896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-0.8</w:t>
            </w:r>
          </w:p>
        </w:tc>
        <w:tc>
          <w:tcPr>
            <w:tcW w:w="1294" w:type="dxa"/>
            <w:shd w:val="clear" w:color="auto" w:fill="FFFFFF"/>
          </w:tcPr>
          <w:p w14:paraId="14312BB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D679EE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-3.6</w:t>
            </w:r>
          </w:p>
        </w:tc>
        <w:tc>
          <w:tcPr>
            <w:tcW w:w="1294" w:type="dxa"/>
            <w:shd w:val="clear" w:color="auto" w:fill="FFFFFF"/>
          </w:tcPr>
          <w:p w14:paraId="4B486C1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-0.8</w:t>
            </w:r>
          </w:p>
        </w:tc>
        <w:tc>
          <w:tcPr>
            <w:tcW w:w="1293" w:type="dxa"/>
            <w:shd w:val="clear" w:color="auto" w:fill="FFFFFF"/>
          </w:tcPr>
          <w:p w14:paraId="3468B76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FFFFFF"/>
          </w:tcPr>
          <w:p w14:paraId="3051CC7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-0.7</w:t>
            </w:r>
          </w:p>
        </w:tc>
        <w:tc>
          <w:tcPr>
            <w:tcW w:w="1293" w:type="dxa"/>
            <w:shd w:val="clear" w:color="auto" w:fill="FFFFFF"/>
          </w:tcPr>
          <w:p w14:paraId="4D1D61A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B37D92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-1.2</w:t>
            </w:r>
          </w:p>
        </w:tc>
      </w:tr>
      <w:tr w:rsidR="00651768" w:rsidRPr="009A5033" w14:paraId="3D2ADCE9" w14:textId="77777777" w:rsidTr="000C658C">
        <w:tc>
          <w:tcPr>
            <w:tcW w:w="3510" w:type="dxa"/>
            <w:shd w:val="pct12" w:color="auto" w:fill="auto"/>
          </w:tcPr>
          <w:p w14:paraId="35D175CF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LDST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FA165F5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DD1471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0A1041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C26ABD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29A330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0A3DBD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936D56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0.7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7A6983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-2.0</w:t>
            </w:r>
          </w:p>
        </w:tc>
      </w:tr>
      <w:tr w:rsidR="00651768" w:rsidRPr="009A5033" w14:paraId="06EE925A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3069A971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lastRenderedPageBreak/>
              <w:t xml:space="preserve">Digit Span forwards WAIS-III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609622E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AC4C88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-0.6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4D1AF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2B10336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2790965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0E4499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0E90D3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2.2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07ACB02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0.1</w:t>
            </w:r>
          </w:p>
        </w:tc>
      </w:tr>
      <w:tr w:rsidR="00651768" w:rsidRPr="009A5033" w14:paraId="58880371" w14:textId="77777777" w:rsidTr="000C658C">
        <w:tc>
          <w:tcPr>
            <w:tcW w:w="13858" w:type="dxa"/>
            <w:gridSpan w:val="9"/>
            <w:shd w:val="pct25" w:color="auto" w:fill="auto"/>
          </w:tcPr>
          <w:p w14:paraId="09713EEF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i/>
                <w:sz w:val="20"/>
                <w:szCs w:val="20"/>
              </w:rPr>
              <w:t>Memory</w:t>
            </w:r>
          </w:p>
        </w:tc>
      </w:tr>
      <w:tr w:rsidR="00651768" w:rsidRPr="009A5033" w14:paraId="1662181B" w14:textId="77777777" w:rsidTr="000C658C">
        <w:tc>
          <w:tcPr>
            <w:tcW w:w="3510" w:type="dxa"/>
            <w:shd w:val="pct12" w:color="auto" w:fill="auto"/>
          </w:tcPr>
          <w:p w14:paraId="74F8F97A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RAVLT immediate recall</w:t>
            </w:r>
          </w:p>
        </w:tc>
        <w:tc>
          <w:tcPr>
            <w:tcW w:w="1293" w:type="dxa"/>
            <w:shd w:val="clear" w:color="auto" w:fill="FFFFFF"/>
          </w:tcPr>
          <w:p w14:paraId="0E87A36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  <w:tc>
          <w:tcPr>
            <w:tcW w:w="1294" w:type="dxa"/>
            <w:shd w:val="clear" w:color="auto" w:fill="FFFFFF"/>
          </w:tcPr>
          <w:p w14:paraId="04935CA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2455ACF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-1.9</w:t>
            </w:r>
          </w:p>
        </w:tc>
        <w:tc>
          <w:tcPr>
            <w:tcW w:w="1294" w:type="dxa"/>
            <w:shd w:val="clear" w:color="auto" w:fill="FFFFFF"/>
          </w:tcPr>
          <w:p w14:paraId="05DA1C3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1.7</w:t>
            </w:r>
          </w:p>
        </w:tc>
        <w:tc>
          <w:tcPr>
            <w:tcW w:w="1293" w:type="dxa"/>
            <w:shd w:val="clear" w:color="auto" w:fill="FFFFFF"/>
          </w:tcPr>
          <w:p w14:paraId="1B79F7B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1214A7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-1.7</w:t>
            </w:r>
          </w:p>
        </w:tc>
        <w:tc>
          <w:tcPr>
            <w:tcW w:w="1293" w:type="dxa"/>
            <w:shd w:val="clear" w:color="auto" w:fill="FFFFFF"/>
          </w:tcPr>
          <w:p w14:paraId="6531FA3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4959D58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-1.5</w:t>
            </w:r>
          </w:p>
        </w:tc>
      </w:tr>
      <w:tr w:rsidR="00651768" w:rsidRPr="009A5033" w14:paraId="258A853C" w14:textId="77777777" w:rsidTr="000C658C">
        <w:tc>
          <w:tcPr>
            <w:tcW w:w="3510" w:type="dxa"/>
            <w:shd w:val="pct12" w:color="auto" w:fill="auto"/>
          </w:tcPr>
          <w:p w14:paraId="4C4378C8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RAVLT delayed recall</w:t>
            </w:r>
          </w:p>
        </w:tc>
        <w:tc>
          <w:tcPr>
            <w:tcW w:w="1293" w:type="dxa"/>
            <w:shd w:val="clear" w:color="auto" w:fill="FFFFFF"/>
          </w:tcPr>
          <w:p w14:paraId="537D7A9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-0.1</w:t>
            </w:r>
          </w:p>
        </w:tc>
        <w:tc>
          <w:tcPr>
            <w:tcW w:w="1294" w:type="dxa"/>
            <w:shd w:val="clear" w:color="auto" w:fill="FFFFFF"/>
          </w:tcPr>
          <w:p w14:paraId="0FD5600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3" w:type="dxa"/>
            <w:shd w:val="clear" w:color="auto" w:fill="FFFFFF"/>
          </w:tcPr>
          <w:p w14:paraId="07D0DC1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-2.1</w:t>
            </w:r>
          </w:p>
        </w:tc>
        <w:tc>
          <w:tcPr>
            <w:tcW w:w="1294" w:type="dxa"/>
            <w:shd w:val="clear" w:color="auto" w:fill="FFFFFF"/>
          </w:tcPr>
          <w:p w14:paraId="7297E3A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1.3</w:t>
            </w:r>
          </w:p>
        </w:tc>
        <w:tc>
          <w:tcPr>
            <w:tcW w:w="1293" w:type="dxa"/>
            <w:shd w:val="clear" w:color="auto" w:fill="FFFFFF"/>
          </w:tcPr>
          <w:p w14:paraId="480639B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FFFFFF"/>
          </w:tcPr>
          <w:p w14:paraId="31E1019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-3.8</w:t>
            </w:r>
          </w:p>
        </w:tc>
        <w:tc>
          <w:tcPr>
            <w:tcW w:w="1293" w:type="dxa"/>
            <w:shd w:val="clear" w:color="auto" w:fill="FFFFFF"/>
          </w:tcPr>
          <w:p w14:paraId="2007BF9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4" w:type="dxa"/>
            <w:shd w:val="clear" w:color="auto" w:fill="FFFFFF"/>
          </w:tcPr>
          <w:p w14:paraId="644E291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</w:tr>
      <w:tr w:rsidR="00651768" w:rsidRPr="009A5033" w14:paraId="5DA90B8B" w14:textId="77777777" w:rsidTr="000C658C">
        <w:tc>
          <w:tcPr>
            <w:tcW w:w="3510" w:type="dxa"/>
            <w:shd w:val="pct12" w:color="auto" w:fill="auto"/>
          </w:tcPr>
          <w:p w14:paraId="4E2625A3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RAVLT recognition </w:t>
            </w:r>
          </w:p>
        </w:tc>
        <w:tc>
          <w:tcPr>
            <w:tcW w:w="1293" w:type="dxa"/>
            <w:shd w:val="clear" w:color="auto" w:fill="FFFFFF"/>
          </w:tcPr>
          <w:p w14:paraId="287ECC10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0.6</w:t>
            </w:r>
          </w:p>
        </w:tc>
        <w:tc>
          <w:tcPr>
            <w:tcW w:w="1294" w:type="dxa"/>
            <w:shd w:val="clear" w:color="auto" w:fill="FFFFFF"/>
          </w:tcPr>
          <w:p w14:paraId="2367403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4B17D6A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4" w:type="dxa"/>
            <w:shd w:val="clear" w:color="auto" w:fill="FFFFFF"/>
          </w:tcPr>
          <w:p w14:paraId="6C936A0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0.6</w:t>
            </w:r>
          </w:p>
        </w:tc>
        <w:tc>
          <w:tcPr>
            <w:tcW w:w="1293" w:type="dxa"/>
            <w:shd w:val="clear" w:color="auto" w:fill="FFFFFF"/>
          </w:tcPr>
          <w:p w14:paraId="6E56D3A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14026A2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-8.2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3BAE8AA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4" w:type="dxa"/>
            <w:shd w:val="clear" w:color="auto" w:fill="FFFFFF"/>
          </w:tcPr>
          <w:p w14:paraId="320AA6A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-1.8</w:t>
            </w:r>
          </w:p>
        </w:tc>
      </w:tr>
      <w:tr w:rsidR="00651768" w:rsidRPr="009A5033" w14:paraId="780DAF2E" w14:textId="77777777" w:rsidTr="000C658C">
        <w:tc>
          <w:tcPr>
            <w:tcW w:w="3510" w:type="dxa"/>
            <w:tcBorders>
              <w:bottom w:val="single" w:sz="4" w:space="0" w:color="auto"/>
            </w:tcBorders>
            <w:shd w:val="pct12" w:color="auto" w:fill="auto"/>
          </w:tcPr>
          <w:p w14:paraId="392CC563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Visual Association Test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59D446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D55EA4C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640A5F5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7CF9796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09B45A7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66FF311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-2.9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670C13FA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556753FB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</w:tr>
      <w:tr w:rsidR="00651768" w:rsidRPr="009A5033" w14:paraId="4FA6C69F" w14:textId="77777777" w:rsidTr="000C658C">
        <w:tc>
          <w:tcPr>
            <w:tcW w:w="13858" w:type="dxa"/>
            <w:gridSpan w:val="9"/>
            <w:shd w:val="pct25" w:color="auto" w:fill="auto"/>
          </w:tcPr>
          <w:p w14:paraId="4006603C" w14:textId="77777777" w:rsidR="00651768" w:rsidRPr="009A5033" w:rsidRDefault="00651768" w:rsidP="00D26A98">
            <w:pPr>
              <w:spacing w:after="0" w:line="240" w:lineRule="auto"/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b/>
                <w:i/>
                <w:sz w:val="20"/>
                <w:szCs w:val="20"/>
              </w:rPr>
              <w:t>Visuoconstruction</w:t>
            </w:r>
          </w:p>
        </w:tc>
      </w:tr>
      <w:tr w:rsidR="00651768" w:rsidRPr="009A5033" w14:paraId="037B8DAA" w14:textId="77777777" w:rsidTr="000C658C">
        <w:tc>
          <w:tcPr>
            <w:tcW w:w="3510" w:type="dxa"/>
            <w:shd w:val="pct12" w:color="auto" w:fill="auto"/>
          </w:tcPr>
          <w:p w14:paraId="4C1EA005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 xml:space="preserve">Clock drawing 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4DEDCCFD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FFFFFF"/>
          </w:tcPr>
          <w:p w14:paraId="36DDD257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  <w:tc>
          <w:tcPr>
            <w:tcW w:w="1293" w:type="dxa"/>
            <w:shd w:val="clear" w:color="auto" w:fill="FFFFFF"/>
          </w:tcPr>
          <w:p w14:paraId="76DB119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  <w:tc>
          <w:tcPr>
            <w:tcW w:w="1294" w:type="dxa"/>
            <w:shd w:val="clear" w:color="auto" w:fill="FFFFFF"/>
          </w:tcPr>
          <w:p w14:paraId="4D3DF03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C348634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  <w:tc>
          <w:tcPr>
            <w:tcW w:w="1294" w:type="dxa"/>
            <w:shd w:val="clear" w:color="auto" w:fill="FFFFFF"/>
          </w:tcPr>
          <w:p w14:paraId="660D6323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-1.9</w:t>
            </w:r>
          </w:p>
        </w:tc>
        <w:tc>
          <w:tcPr>
            <w:tcW w:w="1293" w:type="dxa"/>
            <w:shd w:val="clear" w:color="auto" w:fill="FFFFFF"/>
          </w:tcPr>
          <w:p w14:paraId="2AA1254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-0.9</w:t>
            </w:r>
          </w:p>
        </w:tc>
        <w:tc>
          <w:tcPr>
            <w:tcW w:w="1294" w:type="dxa"/>
            <w:shd w:val="clear" w:color="auto" w:fill="FFFFFF"/>
          </w:tcPr>
          <w:p w14:paraId="032026C2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</w:tr>
      <w:tr w:rsidR="00651768" w:rsidRPr="009A5033" w14:paraId="1646E1A8" w14:textId="77777777" w:rsidTr="000C658C">
        <w:tc>
          <w:tcPr>
            <w:tcW w:w="3510" w:type="dxa"/>
            <w:shd w:val="pct12" w:color="auto" w:fill="auto"/>
          </w:tcPr>
          <w:p w14:paraId="35F6542E" w14:textId="77777777" w:rsidR="00651768" w:rsidRPr="009A5033" w:rsidRDefault="00651768" w:rsidP="00D26A98">
            <w:pPr>
              <w:spacing w:after="0" w:line="240" w:lineRule="auto"/>
              <w:contextualSpacing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Block Design WAIS-III</w:t>
            </w:r>
          </w:p>
        </w:tc>
        <w:tc>
          <w:tcPr>
            <w:tcW w:w="1293" w:type="dxa"/>
            <w:shd w:val="clear" w:color="auto" w:fill="FFFFFF"/>
          </w:tcPr>
          <w:p w14:paraId="460833A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-2.0</w:t>
            </w:r>
          </w:p>
        </w:tc>
        <w:tc>
          <w:tcPr>
            <w:tcW w:w="1294" w:type="dxa"/>
            <w:shd w:val="clear" w:color="auto" w:fill="FFFFFF"/>
          </w:tcPr>
          <w:p w14:paraId="43B18A9E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-1.6</w:t>
            </w:r>
          </w:p>
        </w:tc>
        <w:tc>
          <w:tcPr>
            <w:tcW w:w="1293" w:type="dxa"/>
            <w:shd w:val="clear" w:color="auto" w:fill="FFFFFF"/>
          </w:tcPr>
          <w:p w14:paraId="0D1FB52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4" w:type="dxa"/>
            <w:shd w:val="clear" w:color="auto" w:fill="FFFFFF"/>
          </w:tcPr>
          <w:p w14:paraId="14756646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-0.2</w:t>
            </w:r>
          </w:p>
        </w:tc>
        <w:tc>
          <w:tcPr>
            <w:tcW w:w="1293" w:type="dxa"/>
            <w:shd w:val="clear" w:color="auto" w:fill="FFFFFF"/>
          </w:tcPr>
          <w:p w14:paraId="76E13B61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-1.6</w:t>
            </w:r>
          </w:p>
        </w:tc>
        <w:tc>
          <w:tcPr>
            <w:tcW w:w="1294" w:type="dxa"/>
            <w:shd w:val="clear" w:color="auto" w:fill="FFFFFF"/>
          </w:tcPr>
          <w:p w14:paraId="39B00208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  <w:tc>
          <w:tcPr>
            <w:tcW w:w="1293" w:type="dxa"/>
            <w:shd w:val="clear" w:color="auto" w:fill="FFFFFF"/>
          </w:tcPr>
          <w:p w14:paraId="304AC83F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1.7</w:t>
            </w:r>
          </w:p>
        </w:tc>
        <w:tc>
          <w:tcPr>
            <w:tcW w:w="1294" w:type="dxa"/>
            <w:shd w:val="clear" w:color="auto" w:fill="FFFFFF"/>
          </w:tcPr>
          <w:p w14:paraId="3FF0DC79" w14:textId="77777777" w:rsidR="00651768" w:rsidRPr="009A5033" w:rsidRDefault="0065176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9A5033">
              <w:rPr>
                <w:rFonts w:ascii="Calibri Light" w:hAnsi="Calibri Light"/>
                <w:sz w:val="20"/>
                <w:szCs w:val="20"/>
              </w:rPr>
              <w:t>-0.4</w:t>
            </w:r>
          </w:p>
        </w:tc>
      </w:tr>
    </w:tbl>
    <w:p w14:paraId="384B9963" w14:textId="77777777" w:rsidR="00651768" w:rsidRPr="009A5033" w:rsidRDefault="00D26A98" w:rsidP="00D26A98">
      <w:pPr>
        <w:spacing w:before="240" w:line="240" w:lineRule="auto"/>
        <w:contextualSpacing/>
        <w:jc w:val="both"/>
        <w:rPr>
          <w:rFonts w:ascii="Calibri Light" w:hAnsi="Calibri Light"/>
          <w:b/>
        </w:rPr>
      </w:pPr>
      <w:r w:rsidRPr="009A5033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A2959" wp14:editId="59911AB7">
                <wp:simplePos x="0" y="0"/>
                <wp:positionH relativeFrom="column">
                  <wp:posOffset>42545</wp:posOffset>
                </wp:positionH>
                <wp:positionV relativeFrom="paragraph">
                  <wp:posOffset>1560830</wp:posOffset>
                </wp:positionV>
                <wp:extent cx="8848725" cy="1028700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87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299D0E" w14:textId="77777777" w:rsidR="000C658C" w:rsidRPr="000A72B2" w:rsidRDefault="000C658C" w:rsidP="00651768">
                            <w:pPr>
                              <w:spacing w:line="240" w:lineRule="auto"/>
                              <w:jc w:val="both"/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</w:pPr>
                            <w:r w:rsidRPr="000A72B2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Values indicate z-scores </w:t>
                            </w:r>
                            <w:r w:rsidRPr="000A72B2">
                              <w:rPr>
                                <w:rFonts w:ascii="Calibri Light" w:hAnsi="Calibri Light"/>
                                <w:sz w:val="16"/>
                                <w:szCs w:val="16"/>
                              </w:rPr>
                              <w:t>(i.e. individual test score minus the mean of healthy controls, divided by the standard deviation of healthy controls)</w:t>
                            </w:r>
                            <w:r w:rsidRPr="000A72B2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. Abbreviations: bvFTD, behavioural variant frontotemporal dementia; nfvPPA, nonfluent variant primary progressive aphasia; </w:t>
                            </w:r>
                            <w:r w:rsidRPr="000A72B2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GRN</w:t>
                            </w:r>
                            <w:r w:rsidRPr="000A72B2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, progranulin; </w:t>
                            </w:r>
                            <w:r w:rsidRPr="000A72B2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MAPT</w:t>
                            </w:r>
                            <w:r w:rsidRPr="000A72B2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, microtubule-associated protein tau; MMSE, Mini-Mental State Examination; FAB, frontal assessment battery; NPI-Q, Neuropsychiatric Inventory; CBI-R, Cambridge Behavioural Inventory-Revised; ToM, theory of mind; SAT, Semantic Association Test; TMT, Trailmaking Test; WCST, Wisconsin Card Sorting Test; WAIS, Wechsler Adult Intelligence Scale; LDST, Letter Digit Substitution Test; RAVLT, Rey Auditory Verbal Learning Test. Cognitive disorders (≥2 SD below mean) are highlighted in red; values below average (-2 ≤ SD ≥ -1) are highlighted in orange. Follow-up 1 = visit 2 years after study entry</w:t>
                            </w:r>
                            <w:proofErr w:type="gramStart"/>
                            <w:r w:rsidRPr="000A72B2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;</w:t>
                            </w:r>
                            <w:proofErr w:type="gramEnd"/>
                            <w:r w:rsidRPr="000A72B2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follow-up 2 = visit 4 years after study entry.</w:t>
                            </w:r>
                          </w:p>
                          <w:p w14:paraId="0B7AF795" w14:textId="77777777" w:rsidR="000C658C" w:rsidRDefault="000C658C" w:rsidP="006517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.35pt;margin-top:122.9pt;width:696.7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" fillcolor="window" stroked="f" strokeweight=".5pt">
                <v:path arrowok="t"/>
                <v:textbox>
                  <w:txbxContent>
                    <w:p w:rsidR="000C658C" w:rsidRPr="000A72B2" w:rsidRDefault="000C658C" w:rsidP="00651768">
                      <w:pPr>
                        <w:spacing w:line="240" w:lineRule="auto"/>
                        <w:jc w:val="both"/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</w:pPr>
                      <w:r w:rsidRPr="000A72B2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Values indicate z-scores </w:t>
                      </w:r>
                      <w:r w:rsidRPr="000A72B2">
                        <w:rPr>
                          <w:rFonts w:ascii="Calibri Light" w:hAnsi="Calibri Light"/>
                          <w:sz w:val="16"/>
                          <w:szCs w:val="16"/>
                        </w:rPr>
                        <w:t>(i.e. individual test score minus the mean of healthy controls, divided by the standard deviation of healthy controls)</w:t>
                      </w:r>
                      <w:r w:rsidRPr="000A72B2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. Abbreviations: bvFTD, behavioural variant frontotemporal dementia; nfvPPA, nonfluent variant primary progressive aphasia; </w:t>
                      </w:r>
                      <w:r w:rsidRPr="000A72B2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GRN</w:t>
                      </w:r>
                      <w:r w:rsidRPr="000A72B2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, progranulin; </w:t>
                      </w:r>
                      <w:r w:rsidRPr="000A72B2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MAPT</w:t>
                      </w:r>
                      <w:r w:rsidRPr="000A72B2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, microtubule-associated protein tau; MMSE, Mini-Mental State Examination; FAB, frontal assessment battery; NPI-Q, Neuropsychiatric Inventory; CBI-R, Cambridge Behavioural Inventory-Revised; ToM, theory of mind; SAT, Semantic Association Test; TMT, Trailmaking Test; WCST, Wisconsin Card Sorting Test; WAIS, Wechsler Adult Intelligence Scale; LDST, Letter Digit Substitution Test; RAVLT, Rey Auditory Verbal Learning Test. Cognitive disorders (≥2 SD below mean) are highlighted in red; values below average (-2 ≤ SD ≥ -1) are highlighted in orange. Follow-up 1 = visit 2 years after study entry; follow-up 2 = visit 4 years after study entry.</w:t>
                      </w:r>
                    </w:p>
                    <w:p w:rsidR="000C658C" w:rsidRDefault="000C658C" w:rsidP="00651768"/>
                  </w:txbxContent>
                </v:textbox>
              </v:shape>
            </w:pict>
          </mc:Fallback>
        </mc:AlternateContent>
      </w:r>
    </w:p>
    <w:p w14:paraId="47483D03" w14:textId="77777777" w:rsidR="00651768" w:rsidRPr="009A5033" w:rsidRDefault="00651768" w:rsidP="00D26A98">
      <w:pPr>
        <w:spacing w:before="240" w:line="240" w:lineRule="auto"/>
        <w:contextualSpacing/>
        <w:jc w:val="both"/>
        <w:rPr>
          <w:rFonts w:ascii="Calibri Light" w:hAnsi="Calibri Light"/>
          <w:b/>
        </w:rPr>
      </w:pPr>
    </w:p>
    <w:p w14:paraId="395971F5" w14:textId="77777777" w:rsidR="00651768" w:rsidRPr="009A5033" w:rsidRDefault="00651768" w:rsidP="00D26A98">
      <w:pPr>
        <w:spacing w:before="240" w:line="240" w:lineRule="auto"/>
        <w:contextualSpacing/>
        <w:jc w:val="both"/>
        <w:rPr>
          <w:rFonts w:ascii="Calibri Light" w:hAnsi="Calibri Light"/>
          <w:b/>
        </w:rPr>
      </w:pPr>
    </w:p>
    <w:p w14:paraId="3775A3FD" w14:textId="77777777" w:rsidR="000D2E30" w:rsidRPr="009A5033" w:rsidRDefault="000D2E30" w:rsidP="00D26A98">
      <w:pPr>
        <w:spacing w:line="240" w:lineRule="auto"/>
      </w:pPr>
    </w:p>
    <w:p w14:paraId="3720EE89" w14:textId="77777777" w:rsidR="00D26A98" w:rsidRPr="009A5033" w:rsidRDefault="00D26A98" w:rsidP="00D26A98">
      <w:pPr>
        <w:spacing w:line="240" w:lineRule="auto"/>
      </w:pPr>
    </w:p>
    <w:p w14:paraId="056BDE81" w14:textId="77777777" w:rsidR="00D26A98" w:rsidRPr="009A5033" w:rsidRDefault="00D26A98" w:rsidP="00D26A98">
      <w:pPr>
        <w:spacing w:line="240" w:lineRule="auto"/>
      </w:pPr>
    </w:p>
    <w:p w14:paraId="1643C173" w14:textId="77777777" w:rsidR="00D26A98" w:rsidRPr="009A5033" w:rsidRDefault="00D26A98" w:rsidP="00D26A98">
      <w:pPr>
        <w:spacing w:line="240" w:lineRule="auto"/>
      </w:pPr>
    </w:p>
    <w:p w14:paraId="4061104D" w14:textId="77777777" w:rsidR="00D26A98" w:rsidRPr="009A5033" w:rsidRDefault="00D26A98" w:rsidP="00D26A98">
      <w:pPr>
        <w:spacing w:line="240" w:lineRule="auto"/>
      </w:pPr>
    </w:p>
    <w:p w14:paraId="66BB244D" w14:textId="77777777" w:rsidR="00D26A98" w:rsidRPr="009A5033" w:rsidRDefault="00D26A98" w:rsidP="00D26A98">
      <w:pPr>
        <w:spacing w:line="240" w:lineRule="auto"/>
      </w:pPr>
    </w:p>
    <w:p w14:paraId="346C7F01" w14:textId="77777777" w:rsidR="00D26A98" w:rsidRPr="009A5033" w:rsidRDefault="00D26A98" w:rsidP="00D26A98">
      <w:pPr>
        <w:spacing w:line="240" w:lineRule="auto"/>
      </w:pPr>
    </w:p>
    <w:p w14:paraId="41512BD2" w14:textId="77777777" w:rsidR="00D26A98" w:rsidRPr="009A5033" w:rsidRDefault="00D26A98" w:rsidP="00D26A98">
      <w:pPr>
        <w:spacing w:line="240" w:lineRule="auto"/>
      </w:pPr>
    </w:p>
    <w:p w14:paraId="620AE4B0" w14:textId="77777777" w:rsidR="00D26A98" w:rsidRPr="009A5033" w:rsidRDefault="00D26A98" w:rsidP="00D26A98">
      <w:pPr>
        <w:spacing w:line="240" w:lineRule="auto"/>
      </w:pPr>
    </w:p>
    <w:p w14:paraId="56F42621" w14:textId="77777777" w:rsidR="00D26A98" w:rsidRPr="009A5033" w:rsidRDefault="00D26A98" w:rsidP="00D26A98">
      <w:pPr>
        <w:spacing w:line="240" w:lineRule="auto"/>
      </w:pPr>
    </w:p>
    <w:p w14:paraId="6F6792EE" w14:textId="77777777" w:rsidR="00D26A98" w:rsidRPr="009A5033" w:rsidRDefault="00D26A98" w:rsidP="00D26A98">
      <w:pPr>
        <w:spacing w:line="240" w:lineRule="auto"/>
      </w:pPr>
    </w:p>
    <w:p w14:paraId="737CB795" w14:textId="77777777" w:rsidR="00D26A98" w:rsidRPr="009A5033" w:rsidRDefault="00D26A98" w:rsidP="00D26A98">
      <w:pPr>
        <w:spacing w:line="240" w:lineRule="auto"/>
      </w:pPr>
    </w:p>
    <w:p w14:paraId="129BCA8A" w14:textId="77777777" w:rsidR="00D26A98" w:rsidRPr="009A5033" w:rsidRDefault="00D26A98" w:rsidP="00D26A98">
      <w:pPr>
        <w:spacing w:line="240" w:lineRule="auto"/>
      </w:pPr>
    </w:p>
    <w:p w14:paraId="7DB5C9E6" w14:textId="77777777" w:rsidR="00D26A98" w:rsidRPr="009A5033" w:rsidRDefault="00D26A98" w:rsidP="00D26A98">
      <w:pPr>
        <w:rPr>
          <w:rFonts w:ascii="Calibri Light" w:hAnsi="Calibri Light"/>
          <w:b/>
        </w:rPr>
      </w:pPr>
      <w:proofErr w:type="gramStart"/>
      <w:r w:rsidRPr="009A5033">
        <w:rPr>
          <w:rFonts w:ascii="Calibri Light" w:hAnsi="Calibri Light"/>
          <w:b/>
        </w:rPr>
        <w:lastRenderedPageBreak/>
        <w:t>Supplementary Table 2.</w:t>
      </w:r>
      <w:proofErr w:type="gramEnd"/>
      <w:r w:rsidRPr="009A5033">
        <w:rPr>
          <w:rFonts w:ascii="Calibri Light" w:hAnsi="Calibri Light"/>
          <w:b/>
        </w:rPr>
        <w:t xml:space="preserve">  </w:t>
      </w:r>
      <w:proofErr w:type="gramStart"/>
      <w:r w:rsidRPr="009A5033">
        <w:rPr>
          <w:rFonts w:ascii="Calibri Light" w:hAnsi="Calibri Light"/>
          <w:b/>
        </w:rPr>
        <w:t xml:space="preserve">Raw neuropsychological test scores of healthy controls, </w:t>
      </w:r>
      <w:r w:rsidRPr="009A5033">
        <w:rPr>
          <w:rFonts w:ascii="Calibri Light" w:hAnsi="Calibri Light"/>
          <w:b/>
          <w:i/>
        </w:rPr>
        <w:t>MAPT</w:t>
      </w:r>
      <w:r w:rsidRPr="009A5033">
        <w:rPr>
          <w:rFonts w:ascii="Calibri Light" w:hAnsi="Calibri Light"/>
          <w:b/>
        </w:rPr>
        <w:t xml:space="preserve"> mutation carriers, and </w:t>
      </w:r>
      <w:r w:rsidRPr="009A5033">
        <w:rPr>
          <w:rFonts w:ascii="Calibri Light" w:hAnsi="Calibri Light"/>
          <w:b/>
          <w:i/>
        </w:rPr>
        <w:t>GRN</w:t>
      </w:r>
      <w:r w:rsidRPr="009A5033">
        <w:rPr>
          <w:rFonts w:ascii="Calibri Light" w:hAnsi="Calibri Light"/>
          <w:b/>
        </w:rPr>
        <w:t xml:space="preserve"> mutation carriers at four years before symptom onset (-4), two years before symptom onset (-2) and at symptom onset (0).</w:t>
      </w:r>
      <w:proofErr w:type="gramEnd"/>
    </w:p>
    <w:tbl>
      <w:tblPr>
        <w:tblW w:w="15861" w:type="dxa"/>
        <w:jc w:val="center"/>
        <w:tblInd w:w="-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1448"/>
        <w:gridCol w:w="1449"/>
        <w:gridCol w:w="1449"/>
        <w:gridCol w:w="1448"/>
        <w:gridCol w:w="1449"/>
        <w:gridCol w:w="1449"/>
        <w:gridCol w:w="1448"/>
        <w:gridCol w:w="1449"/>
        <w:gridCol w:w="1449"/>
      </w:tblGrid>
      <w:tr w:rsidR="00D26A98" w:rsidRPr="009A5033" w14:paraId="127730FA" w14:textId="77777777" w:rsidTr="000C658C">
        <w:trPr>
          <w:jc w:val="center"/>
        </w:trPr>
        <w:tc>
          <w:tcPr>
            <w:tcW w:w="28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420F7E7B" w14:textId="77777777" w:rsidR="00D26A98" w:rsidRPr="009A5033" w:rsidRDefault="00D26A98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AC116" wp14:editId="4D8E445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-594995</wp:posOffset>
                      </wp:positionV>
                      <wp:extent cx="10029825" cy="447675"/>
                      <wp:effectExtent l="0" t="0" r="9525" b="952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298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1554C" w14:textId="77777777" w:rsidR="000C658C" w:rsidRPr="009A5033" w:rsidRDefault="000C658C" w:rsidP="00D26A98">
                                  <w:pPr>
                                    <w:rPr>
                                      <w:rFonts w:ascii="Calibri Light" w:hAnsi="Calibri Light"/>
                                      <w:b/>
                                    </w:rPr>
                                  </w:pPr>
                                  <w:bookmarkStart w:id="0" w:name="_GoBack"/>
                                  <w:proofErr w:type="gramStart"/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</w:rPr>
                                    <w:t>Supplementary Table 2.</w:t>
                                  </w:r>
                                  <w:proofErr w:type="gramEnd"/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</w:rPr>
                                    <w:t xml:space="preserve">  </w:t>
                                  </w:r>
                                  <w:proofErr w:type="gramStart"/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</w:rPr>
                                    <w:t xml:space="preserve">Raw neuropsychological test scores of healthy controls, </w:t>
                                  </w:r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  <w:i/>
                                    </w:rPr>
                                    <w:t>MAPT</w:t>
                                  </w:r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</w:rPr>
                                    <w:t xml:space="preserve"> mutation carriers, and </w:t>
                                  </w:r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  <w:i/>
                                    </w:rPr>
                                    <w:t>GRN</w:t>
                                  </w:r>
                                  <w:r w:rsidRPr="009A5033">
                                    <w:rPr>
                                      <w:rFonts w:ascii="Calibri Light" w:hAnsi="Calibri Light"/>
                                      <w:b/>
                                    </w:rPr>
                                    <w:t xml:space="preserve"> mutation carriers at four years before symptom onset (-4), two years before symptom onset (-2) and at symptom onset (0).</w:t>
                                  </w:r>
                                  <w:proofErr w:type="gramEnd"/>
                                </w:p>
                                <w:bookmarkEnd w:id="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34" o:spid="_x0000_s1028" type="#_x0000_t202" style="position:absolute;margin-left:-5pt;margin-top:-46.8pt;width:789.7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" fillcolor="white [3201]" stroked="f" strokeweight=".5pt">
                      <v:textbox>
                        <w:txbxContent>
                          <w:p w14:paraId="4041554C" w14:textId="77777777" w:rsidR="000C658C" w:rsidRPr="009A5033" w:rsidRDefault="000C658C" w:rsidP="00D26A98">
                            <w:pPr>
                              <w:rPr>
                                <w:rFonts w:ascii="Calibri Light" w:hAnsi="Calibri Light"/>
                                <w:b/>
                              </w:rPr>
                            </w:pPr>
                            <w:bookmarkStart w:id="1" w:name="_GoBack"/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>Supplementary Table 2.</w:t>
                            </w:r>
                            <w:proofErr w:type="gramEnd"/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  </w:t>
                            </w: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Raw neuropsychological test scores of healthy controls, 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  <w:i/>
                              </w:rPr>
                              <w:t>MAPT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 mutation carriers, and 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  <w:i/>
                              </w:rPr>
                              <w:t>GRN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 mutation carriers at four years before symptom onset (-4), two years before symptom onset (-2) and at symptom onset (0).</w:t>
                            </w:r>
                            <w:proofErr w:type="gramEnd"/>
                          </w:p>
                          <w:bookmarkEnd w:id="1"/>
                        </w:txbxContent>
                      </v:textbox>
                    </v:shape>
                  </w:pict>
                </mc:Fallback>
              </mc:AlternateConten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Cognitive domains 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br/>
              <w:t>and individual tests</w:t>
            </w:r>
          </w:p>
        </w:tc>
        <w:tc>
          <w:tcPr>
            <w:tcW w:w="4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67740D52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18"/>
                <w:szCs w:val="18"/>
              </w:rPr>
            </w:pPr>
            <w:proofErr w:type="gram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healthy</w:t>
            </w:r>
            <w:proofErr w:type="gramEnd"/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controls (n=39)</w:t>
            </w:r>
          </w:p>
        </w:tc>
        <w:tc>
          <w:tcPr>
            <w:tcW w:w="4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6A2FFE6B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i/>
                <w:sz w:val="18"/>
                <w:szCs w:val="18"/>
              </w:rPr>
              <w:t>MAPT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mutation carriers (n=15)</w:t>
            </w:r>
          </w:p>
        </w:tc>
        <w:tc>
          <w:tcPr>
            <w:tcW w:w="4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4E4043D5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i/>
                <w:sz w:val="18"/>
                <w:szCs w:val="18"/>
              </w:rPr>
              <w:t>GRN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mutation carriers (n=31)</w:t>
            </w:r>
          </w:p>
        </w:tc>
      </w:tr>
      <w:tr w:rsidR="00D26A98" w:rsidRPr="009A5033" w14:paraId="57132590" w14:textId="77777777" w:rsidTr="000C658C">
        <w:trPr>
          <w:jc w:val="center"/>
        </w:trPr>
        <w:tc>
          <w:tcPr>
            <w:tcW w:w="28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019E9E32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3D27A08F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344750DD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2EF5F518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2CC86626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1F037DC6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63FCD0B8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74E02118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55629865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427D2C23" w14:textId="77777777" w:rsidR="00D26A98" w:rsidRPr="009A5033" w:rsidRDefault="00D26A98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</w:tr>
      <w:tr w:rsidR="00D26A98" w:rsidRPr="009A5033" w14:paraId="443E141C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494DFE7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Language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E5E6B8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750B06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D8C316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0.7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64F986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6958CF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24EB84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-0.3 ± 1.0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0FF502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DB1FCD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03ECCA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0.4</w:t>
            </w:r>
          </w:p>
        </w:tc>
      </w:tr>
      <w:tr w:rsidR="00D26A98" w:rsidRPr="009A5033" w14:paraId="05446249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6502A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BNT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E148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53.4 ± 4.5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56A0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54.4 ± 8.0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0C41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54.8 ± 4.5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84E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52.6 ± 5.3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CC1A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53.0 ± 7.1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EA8B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50.9 ± 9.4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B6E6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55.1 ± 3.7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6BA1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56.6 ± 2.6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EB57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56.6 ± 2.2</w:t>
            </w:r>
          </w:p>
        </w:tc>
      </w:tr>
      <w:tr w:rsidR="00D26A98" w:rsidRPr="009A5033" w14:paraId="79BF4F62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B4C02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SAT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FB92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27.8 ± 1.1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DD6A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28.4 ± 1.3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03F7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27.6 ± 1.6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0D6E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27.9 ± 1.5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07DB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28.5 ± 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E462C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27.5 ± 2.2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E18B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27.5 ± 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7666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27.9 ± 1.4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00DD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28.5 ± 1.0</w:t>
            </w:r>
          </w:p>
        </w:tc>
      </w:tr>
      <w:tr w:rsidR="00D26A98" w:rsidRPr="009A5033" w14:paraId="7B276CD6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56CD8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ScreeLing phonology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D794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23.5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183D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23.7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0B7EA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23.6 ± 0.9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7E69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23.9 ± 0.3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26727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24.0 ± 0.1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32FC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23.7 ± 0.6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DB81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23.8 ± 0.5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D3F6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23.8 ± 0.4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6FAF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23.7 ± 0.5</w:t>
            </w:r>
          </w:p>
        </w:tc>
      </w:tr>
      <w:tr w:rsidR="00D26A98" w:rsidRPr="009A5033" w14:paraId="51E4C8DF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73F09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Categorical fluency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A085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23.9 ± 4.9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E19A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24.5 ± 6.4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A78F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25.4 ± 6.4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FE4D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26.5 ± 6.6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AD3A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25.6 ± 4.9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6E62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23.3 ± 7.5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7D49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23.4 ± 5.7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257D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24.2 ± 5.3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1213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25.3 ± 5.9</w:t>
            </w:r>
          </w:p>
        </w:tc>
      </w:tr>
      <w:tr w:rsidR="00D26A98" w:rsidRPr="009A5033" w14:paraId="49DC8DD6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0FAF731" w14:textId="77777777" w:rsidR="00D26A98" w:rsidRPr="009A5033" w:rsidRDefault="00D26A98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Attention &amp; processing speed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6E9F27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808572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304B11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60B6A9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F061B5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854DB8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A76F04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FEDE2D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424FBC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-0.3 ± 0.9</w:t>
            </w:r>
          </w:p>
        </w:tc>
      </w:tr>
      <w:tr w:rsidR="00D26A98" w:rsidRPr="009A5033" w14:paraId="55ADBAF3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A2495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TMT part A*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A39C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31.8 ± 15.0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846D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30.5 ± 12.9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35A8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28.7 ± 10.4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41F5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26.1 ± 9.7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33EF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25.6 ± 7.3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2AAC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29.1 ± 11.8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F28A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31.4 ± 12.2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467E2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31.6 ± 12.0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1A96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35.5 ± 13.4</w:t>
            </w:r>
          </w:p>
        </w:tc>
      </w:tr>
      <w:tr w:rsidR="00D26A98" w:rsidRPr="009A5033" w14:paraId="4F21FBE7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9DBF7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Stroop card I*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8447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47.1 ± 8.0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813E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47.6 ± 8.3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A0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48.4 ± 10.1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3CDF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43.2 ± 8.8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A1997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42.3 ± 6.4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9F43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44.2 ± 7.8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B282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45.0 ± 8.4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0BDF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45.9 ± 8.1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B42CA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47.9 ± 8.4</w:t>
            </w:r>
          </w:p>
        </w:tc>
      </w:tr>
      <w:tr w:rsidR="00D26A98" w:rsidRPr="009A5033" w14:paraId="71FE1013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9A2B5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Stroop card II*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3F92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58.5 ± 10.6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95F1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58.7 ± 10.9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2227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56.0 ± 11.1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60132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54.9 ± 8.5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B1A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53.5 ± 7.0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B68D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 xml:space="preserve">57.7 ± 15.6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23F7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60.2 ± 13.2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9DB5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60.0 ± 12.9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0CFB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61.3 ± 13.5</w:t>
            </w:r>
          </w:p>
        </w:tc>
      </w:tr>
      <w:tr w:rsidR="00D26A98" w:rsidRPr="009A5033" w14:paraId="20FE9208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B8C55" w14:textId="77777777" w:rsidR="00D26A98" w:rsidRPr="009A5033" w:rsidRDefault="00D26A98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Digit Span forwards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3743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8.7 ± 1.9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8E4BE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1.8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3BD2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8.8 ± 1.4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C7D3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2.6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DD24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9.5 ± 2.2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9837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8.6 ± 2.5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5BF4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9.4 ± 2.4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8E0F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2.4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B1E1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8.4 ± 1.7</w:t>
            </w:r>
          </w:p>
        </w:tc>
      </w:tr>
      <w:tr w:rsidR="00D26A98" w:rsidRPr="009A5033" w14:paraId="7B6DF5A4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4F46D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LDST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1EA4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34.5 ± 6.8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5F9E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34.8 ± 8.1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1687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35.2 ± 6.7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16AA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34.2 ± 4.7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494A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33.1 ± 6.3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98C12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33.6 ± 7.7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7159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33.2 ± 7.4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4179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33.1 ± 6.8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9347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33.4 ± 6.6</w:t>
            </w:r>
          </w:p>
        </w:tc>
      </w:tr>
      <w:tr w:rsidR="00D26A98" w:rsidRPr="009A5033" w14:paraId="0E2577DA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4759AED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Executive function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EC543C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0C6D0D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6457E0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0.6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3008A7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6CBD7D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524DF5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2993DA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BDF5E8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33B1F1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0.8</w:t>
            </w:r>
          </w:p>
        </w:tc>
      </w:tr>
      <w:tr w:rsidR="00D26A98" w:rsidRPr="009A5033" w14:paraId="512ADBA5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39148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TMT part B*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9952A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67.8 ± 29.3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4557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69.6 ± 34.4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F81A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67.6 ± 37.7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EED0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61.0 ± 28.5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88A0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61.6 ± 27.7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2F50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71.9 ± 36.0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EA48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72.2 ± 42.7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B5FA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65.5 ± 26.4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09C5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76.6 ± 45.7</w:t>
            </w:r>
          </w:p>
        </w:tc>
      </w:tr>
      <w:tr w:rsidR="00D26A98" w:rsidRPr="009A5033" w14:paraId="0083FC17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39368F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Stroop card III*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022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93.7 ± 22.6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3B73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92.3 ± 24.1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79EC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86.4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18.6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3192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83.8 ± 14.7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A7D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83.4 ± 22.3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9C54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85.6 ± 25.3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2995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96.6 ± 26.2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0DF2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92.9 ± 24.5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D47B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95.1 ± 23.7</w:t>
            </w:r>
          </w:p>
        </w:tc>
      </w:tr>
      <w:tr w:rsidR="00D26A98" w:rsidRPr="009A5033" w14:paraId="361B5761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AA6F7" w14:textId="77777777" w:rsidR="00D26A98" w:rsidRPr="009A5033" w:rsidRDefault="00D26A98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Digit Span backwards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43CC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6.1 ± 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D7F6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6.5 ± 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E7B9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6.5 ± 2.0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77D5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6.6 ± 1.8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10CC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7.4 ± 2.6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C4571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7.3 ± 2.5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E89B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6.6 ± 2.1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6025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7.2 ± 2.4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429F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1.8</w:t>
            </w:r>
          </w:p>
        </w:tc>
      </w:tr>
      <w:tr w:rsidR="00D26A98" w:rsidRPr="009A5033" w14:paraId="0C9EA108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3EBDE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WCST concepts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C965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5.5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14B2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5.4 ± 1.5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CB0B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5.6 ± 1.1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45A5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5.6 ± 1.1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B5B4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5.4 ± 1.6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8B2A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5.2 ± 1.5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B0CE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5.8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0DD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5.6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300B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5.3 ± 1.1</w:t>
            </w:r>
          </w:p>
        </w:tc>
      </w:tr>
      <w:tr w:rsidR="00D26A98" w:rsidRPr="009A5033" w14:paraId="040CB963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466C1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Letter fluency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6D27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32.1 ± 9.9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48BE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39.5 ± 13.9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7D5A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  <w:vertAlign w:val="superscript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40.4</w:t>
            </w:r>
            <w:r w:rsidRPr="009A5033">
              <w:rPr>
                <w:rFonts w:ascii="Calibri Light" w:hAnsi="Calibri Light"/>
                <w:b/>
                <w:sz w:val="18"/>
                <w:szCs w:val="18"/>
                <w:vertAlign w:val="superscript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11.3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BBB5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36.1 ± 14.3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DB18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39.0 ± 14.0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023C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35.1 ± 14.3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8F7F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38.9 ± 12.0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E59F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44.1 ± 15.4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DFCE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40.8 ± 14.2</w:t>
            </w:r>
          </w:p>
        </w:tc>
      </w:tr>
      <w:tr w:rsidR="00D26A98" w:rsidRPr="009A5033" w14:paraId="0C7B8366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C1A9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Similarities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2612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24.8 ± 4.7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649F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25.2 ± 5.2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0946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25.4 ± 4.6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9D6B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25.5 ± 4.7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ECCC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24.7 ± 5.3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38F4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23.4 ± 5.0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CFA4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26.2 ± 5.0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A3AF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27.3 ± 3.8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6F3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25.6 ± 5.2</w:t>
            </w:r>
          </w:p>
        </w:tc>
      </w:tr>
      <w:tr w:rsidR="00D26A98" w:rsidRPr="009A5033" w14:paraId="45D7AF82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96CA18A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Social cognition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77E21E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CE7244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A67D30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C1834A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7A7999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3BD24C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-0.3 ± 1.1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A38D31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106E94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13127F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0.8</w:t>
            </w:r>
          </w:p>
        </w:tc>
      </w:tr>
      <w:tr w:rsidR="00D26A98" w:rsidRPr="009A5033" w14:paraId="0EDE6321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4FA92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Happé ToM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A5E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11.8 ± 3.4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7A4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3.2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6A4DE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12.5 ± 3.4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AD19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3.7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8826D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13.2 ± 3.0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BF6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11.0 ± 3.8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A90B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12.9 ± 2.9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E875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13.3 ± 3.8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AB35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13.2 ± 3.2</w:t>
            </w:r>
          </w:p>
        </w:tc>
      </w:tr>
      <w:tr w:rsidR="00D26A98" w:rsidRPr="009A5033" w14:paraId="0E9EE0D8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D92A7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Happé non-Tom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FC3D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11.7 ± 2.9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911A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12.7 ± 2.7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6375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12.8 ± 2.7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6B78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12.4 ± 2.8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AF66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11.6 ± 3.3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CABA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11.5 ± 3.5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3F3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13.0 ± 2.6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3FBC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13.1 ± 2.8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DC08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13.2 ± 2.6</w:t>
            </w:r>
          </w:p>
        </w:tc>
      </w:tr>
      <w:tr w:rsidR="00D26A98" w:rsidRPr="009A5033" w14:paraId="3960C267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478FE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Ekman Faces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566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45.7 ± 6.4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A8F9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46.7 ± 6.2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406C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48.0 ± 6.2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F72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47.0 ± 5.5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0D8BC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47.8 ± 6.5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9223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47.5 ± 8.4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39E8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47.1 ± 5.5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4AFF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49.0 ± 5.2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FDFF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48.7 ± 5.6</w:t>
            </w:r>
          </w:p>
        </w:tc>
      </w:tr>
      <w:tr w:rsidR="00D26A98" w:rsidRPr="009A5033" w14:paraId="1ABC97F1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00ECCEC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Memory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2D85BF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14CF19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FDD060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D3DCC2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1.3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6CEE80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-0.3 ± 1.5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AA88DB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-0.9 ± 3.0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F5092C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11B76B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5A7358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0.9</w:t>
            </w:r>
          </w:p>
        </w:tc>
      </w:tr>
      <w:tr w:rsidR="00D26A98" w:rsidRPr="009A5033" w14:paraId="4F387659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1DB89D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VAT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0447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11.8 ± 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046F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11.9 ± 0.3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0B1C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11.8 ± 0.4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1E76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11.4 ± 1.6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743C5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11.5 ± 1.3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F9F07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10.9 ± 2.9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4ADC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11.5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C7EA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11.7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34C7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11.6 ± 0.8</w:t>
            </w:r>
          </w:p>
        </w:tc>
      </w:tr>
      <w:tr w:rsidR="00D26A98" w:rsidRPr="009A5033" w14:paraId="6F087180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1125E" w14:textId="77777777" w:rsidR="00D26A98" w:rsidRPr="009A5033" w:rsidRDefault="00D26A98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RAVLT </w:t>
            </w:r>
            <w:proofErr w:type="spell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imm</w:t>
            </w:r>
            <w:proofErr w:type="spellEnd"/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. </w:t>
            </w:r>
            <w:proofErr w:type="gram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recall</w:t>
            </w:r>
            <w:proofErr w:type="gramEnd"/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CA786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42.6 ± 9.8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A534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50.5 ± 8.8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A6DD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51.1 ± 10.7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3B14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47.5 ± 9.7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5069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51.7 ± 10.5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A132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51.4 ± 12.2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BD087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46.3 ± 10.6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CCD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51.0 ± 9.7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2425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53.8 ± 10.2</w:t>
            </w:r>
          </w:p>
        </w:tc>
      </w:tr>
      <w:tr w:rsidR="00D26A98" w:rsidRPr="009A5033" w14:paraId="37E25514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7309D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RAVLT del. recall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0CD4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8.4 ± 3.2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FF94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10.5 ± 2.6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122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11.2 ± 3.0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705F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9.7 ± 3.9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D67A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10.7 ± 3.2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DE94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9.7 ± 4.5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B157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9.4 ± 3.3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2894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10.9 ± 3.0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98B5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12.1 ± 2.9</w:t>
            </w:r>
          </w:p>
        </w:tc>
      </w:tr>
      <w:tr w:rsidR="00D26A98" w:rsidRPr="009A5033" w14:paraId="05A783DF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6B204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RAVLT recognition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7FD7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28.6 ± 2.1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D2EEE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29.8 ± 4.5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32BBB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1.3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17C0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29.0 ± 2.0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EE86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1.3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5F66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28.6 ± 2.9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9CDF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29.2 ± 1.2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5F57B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1.1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40EC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29.5 ± 1.1</w:t>
            </w:r>
          </w:p>
        </w:tc>
      </w:tr>
      <w:tr w:rsidR="00D26A98" w:rsidRPr="009A5033" w14:paraId="4DFC4BB5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67AAF7F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Visuoconstruction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BAB586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76C3DC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E8A5ED2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D64773A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23EDD3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0B9451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-0.4 ± 0.9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E9C99E4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1.0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8C8702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C838E7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1.0</w:t>
            </w:r>
          </w:p>
        </w:tc>
      </w:tr>
      <w:tr w:rsidR="00D26A98" w:rsidRPr="009A5033" w14:paraId="2F07E516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1439B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Block Design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B7DE1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36.5 ± 14.0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9022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38.8 ± 13.6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42460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38.9 ± 13.4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4560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35.5 ± 20.8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564F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36.4 ± 14.6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F65CC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38.3 ± 14.2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31059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39.3 ± 18.5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904D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38.6 ± 14.2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FA0C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36.0 ± 15.5</w:t>
            </w:r>
          </w:p>
        </w:tc>
      </w:tr>
      <w:tr w:rsidR="00D26A98" w:rsidRPr="009A5033" w14:paraId="70FE2DFD" w14:textId="77777777" w:rsidTr="000C658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C3AF5" w14:textId="77777777" w:rsidR="00D26A98" w:rsidRPr="009A5033" w:rsidRDefault="00D26A98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Clock drawing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EAB2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1.4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1BC8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13.0 ± 1.1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BCA69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12.8 ± 0.9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0D046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12.2 ± 1.3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2D4C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13.0 ± 0.8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913AF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12.1 ± 1.1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E80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12.4 ± 1.8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745DE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12.9 ± 0.9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014E3" w14:textId="77777777" w:rsidR="00D26A98" w:rsidRPr="009A5033" w:rsidRDefault="00D26A98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12.7 ± 1.0</w:t>
            </w:r>
          </w:p>
        </w:tc>
      </w:tr>
    </w:tbl>
    <w:p w14:paraId="623747D5" w14:textId="77777777" w:rsidR="00D26A98" w:rsidRPr="009A5033" w:rsidRDefault="00D26A98" w:rsidP="00D26A98">
      <w:pPr>
        <w:spacing w:line="240" w:lineRule="auto"/>
      </w:pPr>
      <w:r w:rsidRPr="009A5033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E03476" wp14:editId="65498CEC">
                <wp:simplePos x="0" y="0"/>
                <wp:positionH relativeFrom="column">
                  <wp:posOffset>-594995</wp:posOffset>
                </wp:positionH>
                <wp:positionV relativeFrom="paragraph">
                  <wp:posOffset>111760</wp:posOffset>
                </wp:positionV>
                <wp:extent cx="10039350" cy="5238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935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C78AC9" w14:textId="77777777" w:rsidR="000C658C" w:rsidRPr="009A5033" w:rsidRDefault="000C658C" w:rsidP="00D26A98">
                            <w:pPr>
                              <w:spacing w:line="240" w:lineRule="auto"/>
                              <w:jc w:val="both"/>
                              <w:rPr>
                                <w:rFonts w:ascii="Calibri Light" w:hAnsi="Calibri Light"/>
                                <w:sz w:val="16"/>
                                <w:szCs w:val="16"/>
                              </w:rPr>
                            </w:pP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Values indicate: mean ± standard deviation. Composite domain scores are z-</w:t>
                            </w: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scores,</w:t>
                            </w:r>
                            <w:proofErr w:type="gramEnd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individual test scores are raw scores. Abbreviations: </w:t>
                            </w:r>
                            <w:r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MAPT</w:t>
                            </w: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, microtubule-associated protein tau; </w:t>
                            </w:r>
                            <w:r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GRN</w:t>
                            </w: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progranulin</w:t>
                            </w: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; BNT, Boston Naming Test; SAT, semantic association test; TMT, Trailmaking test; WAIS, Wechsler Adult Intelligence Scale; LDST, letter digit substitution test; WCST, Wisconsin Card Sorting Test; ToM, theory of mind; VAT, visual association test; RAVLT, Rey Auditory Verbal Learning Test, </w:t>
                            </w:r>
                            <w:proofErr w:type="spellStart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imm</w:t>
                            </w:r>
                            <w:proofErr w:type="spellEnd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, immediate; del, delayed. Composite domain scores are expressed as z-</w:t>
                            </w: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scores,</w:t>
                            </w:r>
                            <w:proofErr w:type="gramEnd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the individual test scores are raw scores. *Higher scores indicate worse performance.</w:t>
                            </w:r>
                          </w:p>
                          <w:p w14:paraId="502412D7" w14:textId="77777777" w:rsidR="000C658C" w:rsidRPr="009A5033" w:rsidRDefault="000C658C" w:rsidP="00D26A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-46.8pt;margin-top:8.8pt;width:790.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" fillcolor="window" stroked="f" strokeweight=".5pt">
                <v:path arrowok="t"/>
                <v:textbox>
                  <w:txbxContent>
                    <w:p w14:paraId="26C78AC9" w14:textId="77777777" w:rsidR="000C658C" w:rsidRPr="009A5033" w:rsidRDefault="000C658C" w:rsidP="00D26A98">
                      <w:pPr>
                        <w:spacing w:line="240" w:lineRule="auto"/>
                        <w:jc w:val="both"/>
                        <w:rPr>
                          <w:rFonts w:ascii="Calibri Light" w:hAnsi="Calibri Light"/>
                          <w:sz w:val="16"/>
                          <w:szCs w:val="16"/>
                        </w:rPr>
                      </w:pP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Values indicate: mean ± standard deviation. Composite domain scores are z-</w:t>
                      </w:r>
                      <w:proofErr w:type="gramStart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scores,</w:t>
                      </w:r>
                      <w:proofErr w:type="gramEnd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individual test scores are raw scores. Abbreviations: </w:t>
                      </w:r>
                      <w:r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MAPT</w:t>
                      </w: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, microtubule-associated protein tau; </w:t>
                      </w:r>
                      <w:r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GRN</w:t>
                      </w: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, </w:t>
                      </w:r>
                      <w:r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progranulin</w:t>
                      </w: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; BNT, Boston Naming Test; SAT, semantic association test; TMT, Trailmaking test; WAIS, Wechsler Adult Intelligence Scale; LDST, letter digit substitution test; WCST, Wisconsin Card Sorting Test; ToM, theory of mind; VAT, visual association test; RAVLT, Rey Auditory Verbal Learning Test, </w:t>
                      </w:r>
                      <w:proofErr w:type="spellStart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imm</w:t>
                      </w:r>
                      <w:proofErr w:type="spellEnd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, immediate; del, delayed. Composite domain scores are expressed as z-</w:t>
                      </w:r>
                      <w:proofErr w:type="gramStart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scores,</w:t>
                      </w:r>
                      <w:proofErr w:type="gramEnd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the individual test scores are raw scores. *Higher scores indicate worse performance.</w:t>
                      </w:r>
                    </w:p>
                    <w:p w14:paraId="502412D7" w14:textId="77777777" w:rsidR="000C658C" w:rsidRPr="009A5033" w:rsidRDefault="000C658C" w:rsidP="00D26A98"/>
                  </w:txbxContent>
                </v:textbox>
              </v:shape>
            </w:pict>
          </mc:Fallback>
        </mc:AlternateContent>
      </w:r>
    </w:p>
    <w:p w14:paraId="7DCB9935" w14:textId="77777777" w:rsidR="00D26A98" w:rsidRPr="009A5033" w:rsidRDefault="00D26A98" w:rsidP="00D26A98">
      <w:pPr>
        <w:spacing w:line="240" w:lineRule="auto"/>
      </w:pPr>
      <w:r w:rsidRPr="009A5033">
        <w:rPr>
          <w:rFonts w:ascii="Calibri Light" w:hAnsi="Calibri Light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035D1" wp14:editId="700D64F8">
                <wp:simplePos x="0" y="0"/>
                <wp:positionH relativeFrom="column">
                  <wp:posOffset>-433070</wp:posOffset>
                </wp:positionH>
                <wp:positionV relativeFrom="paragraph">
                  <wp:posOffset>-485140</wp:posOffset>
                </wp:positionV>
                <wp:extent cx="10029825" cy="4476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9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7CD4F" w14:textId="77777777" w:rsidR="000C658C" w:rsidRPr="009A5033" w:rsidRDefault="000C658C" w:rsidP="00D26A98">
                            <w:pPr>
                              <w:rPr>
                                <w:rFonts w:ascii="Calibri Light" w:hAnsi="Calibri Light"/>
                                <w:b/>
                              </w:rPr>
                            </w:pP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>Supplementary Table 3.</w:t>
                            </w:r>
                            <w:proofErr w:type="gramEnd"/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  </w:t>
                            </w: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Raw neuropsychological test scores of 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  <w:i/>
                              </w:rPr>
                              <w:t>MAPT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 converters, 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  <w:i/>
                              </w:rPr>
                              <w:t>GRN</w:t>
                            </w:r>
                            <w:r w:rsidRPr="009A5033">
                              <w:rPr>
                                <w:rFonts w:ascii="Calibri Light" w:hAnsi="Calibri Light"/>
                                <w:b/>
                              </w:rPr>
                              <w:t xml:space="preserve"> converters, bvFTD converters, nfvPPA converters and non-converters at four years before symptom onset.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position:absolute;margin-left:-34.05pt;margin-top:-38.15pt;width:789.75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" fillcolor="white [3201]" stroked="f" strokeweight=".5pt">
                <v:textbox>
                  <w:txbxContent>
                    <w:p w14:paraId="28B7CD4F" w14:textId="77777777" w:rsidR="000C658C" w:rsidRPr="009A5033" w:rsidRDefault="000C658C" w:rsidP="00D26A98">
                      <w:pPr>
                        <w:rPr>
                          <w:rFonts w:ascii="Calibri Light" w:hAnsi="Calibri Light"/>
                          <w:b/>
                        </w:rPr>
                      </w:pPr>
                      <w:proofErr w:type="gramStart"/>
                      <w:r w:rsidRPr="009A5033">
                        <w:rPr>
                          <w:rFonts w:ascii="Calibri Light" w:hAnsi="Calibri Light"/>
                          <w:b/>
                        </w:rPr>
                        <w:t>Supplementary Table 3.</w:t>
                      </w:r>
                      <w:proofErr w:type="gramEnd"/>
                      <w:r w:rsidRPr="009A5033">
                        <w:rPr>
                          <w:rFonts w:ascii="Calibri Light" w:hAnsi="Calibri Light"/>
                          <w:b/>
                        </w:rPr>
                        <w:t xml:space="preserve">  </w:t>
                      </w:r>
                      <w:proofErr w:type="gramStart"/>
                      <w:r w:rsidRPr="009A5033">
                        <w:rPr>
                          <w:rFonts w:ascii="Calibri Light" w:hAnsi="Calibri Light"/>
                          <w:b/>
                        </w:rPr>
                        <w:t xml:space="preserve">Raw neuropsychological test scores of </w:t>
                      </w:r>
                      <w:r w:rsidRPr="009A5033">
                        <w:rPr>
                          <w:rFonts w:ascii="Calibri Light" w:hAnsi="Calibri Light"/>
                          <w:b/>
                          <w:i/>
                        </w:rPr>
                        <w:t>MAPT</w:t>
                      </w:r>
                      <w:r w:rsidRPr="009A5033">
                        <w:rPr>
                          <w:rFonts w:ascii="Calibri Light" w:hAnsi="Calibri Light"/>
                          <w:b/>
                        </w:rPr>
                        <w:t xml:space="preserve"> converters, </w:t>
                      </w:r>
                      <w:r w:rsidRPr="009A5033">
                        <w:rPr>
                          <w:rFonts w:ascii="Calibri Light" w:hAnsi="Calibri Light"/>
                          <w:b/>
                          <w:i/>
                        </w:rPr>
                        <w:t>GRN</w:t>
                      </w:r>
                      <w:r w:rsidRPr="009A5033">
                        <w:rPr>
                          <w:rFonts w:ascii="Calibri Light" w:hAnsi="Calibri Light"/>
                          <w:b/>
                        </w:rPr>
                        <w:t xml:space="preserve"> converters, bvFTD converters, nfvPPA converters and non-converters at four years before symptom onset.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W w:w="15889" w:type="dxa"/>
        <w:jc w:val="center"/>
        <w:tblInd w:w="-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1139"/>
        <w:gridCol w:w="1139"/>
        <w:gridCol w:w="1139"/>
        <w:gridCol w:w="1139"/>
        <w:gridCol w:w="1139"/>
        <w:gridCol w:w="1140"/>
        <w:gridCol w:w="1139"/>
        <w:gridCol w:w="1139"/>
        <w:gridCol w:w="1139"/>
        <w:gridCol w:w="1139"/>
        <w:gridCol w:w="1139"/>
        <w:gridCol w:w="1140"/>
      </w:tblGrid>
      <w:tr w:rsidR="00895026" w:rsidRPr="009A5033" w14:paraId="25F55EFD" w14:textId="77777777" w:rsidTr="00C31A36">
        <w:trPr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06C17680" w14:textId="77777777" w:rsidR="00895026" w:rsidRPr="009A5033" w:rsidRDefault="00895026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Cognitive domains 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br/>
              <w:t>and individual tests</w:t>
            </w:r>
          </w:p>
        </w:tc>
        <w:tc>
          <w:tcPr>
            <w:tcW w:w="3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46EBC3DF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i/>
                <w:sz w:val="18"/>
                <w:szCs w:val="18"/>
              </w:rPr>
              <w:t xml:space="preserve">MAPT/bvFTD 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>converters (n=5)</w:t>
            </w:r>
          </w:p>
        </w:tc>
        <w:tc>
          <w:tcPr>
            <w:tcW w:w="3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5DC624C4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i/>
                <w:sz w:val="18"/>
                <w:szCs w:val="18"/>
              </w:rPr>
              <w:t>GRN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converters (n=3)</w:t>
            </w:r>
          </w:p>
        </w:tc>
        <w:tc>
          <w:tcPr>
            <w:tcW w:w="3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157D5C7B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proofErr w:type="gram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nfvPPA</w:t>
            </w:r>
            <w:proofErr w:type="gramEnd"/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converters (n=2)</w:t>
            </w:r>
          </w:p>
        </w:tc>
        <w:tc>
          <w:tcPr>
            <w:tcW w:w="3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05519608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proofErr w:type="gram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non</w:t>
            </w:r>
            <w:proofErr w:type="gramEnd"/>
            <w:r w:rsidRPr="009A5033">
              <w:rPr>
                <w:rFonts w:ascii="Calibri Light" w:hAnsi="Calibri Light"/>
                <w:b/>
                <w:sz w:val="18"/>
                <w:szCs w:val="18"/>
              </w:rPr>
              <w:t>-converters (=38)</w:t>
            </w:r>
          </w:p>
        </w:tc>
      </w:tr>
      <w:tr w:rsidR="00C31A36" w:rsidRPr="009A5033" w14:paraId="6857D8B5" w14:textId="77777777" w:rsidTr="00C31A36">
        <w:trPr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5149DE96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19ECEFB2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31B432EB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69121E23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771B0A77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636D6AB1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77A3050E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4405D47C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2EB57031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019DC4CC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1C93740B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-4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5FD78ABC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-2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6AF2313D" w14:textId="77777777" w:rsidR="00895026" w:rsidRPr="009A5033" w:rsidRDefault="00895026" w:rsidP="00D26A98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0</w:t>
            </w:r>
          </w:p>
        </w:tc>
      </w:tr>
      <w:tr w:rsidR="00C31A36" w:rsidRPr="009A5033" w14:paraId="530455A0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D219929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Language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CFD619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F965B7C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6409EA1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-0.9 ± 1.3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812669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0.6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4F7BD53" w14:textId="77777777" w:rsidR="00895026" w:rsidRPr="009A5033" w:rsidRDefault="00673FF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F26F1A5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4110E4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0.6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D5D6A46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3C2C6E9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255BD6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E50BDD6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A8FA045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0.4</w:t>
            </w:r>
          </w:p>
        </w:tc>
      </w:tr>
      <w:tr w:rsidR="00C31A36" w:rsidRPr="009A5033" w14:paraId="0BD08BC1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5BDCE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BNT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F6A2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54.3 ± 6.9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77CCE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53.8 ± 9.4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CB45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45.8 ± 14.2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FB2E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57.5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EB8A1" w14:textId="77777777" w:rsidR="00895026" w:rsidRPr="009A5033" w:rsidRDefault="00673FF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56.3 ± 3.8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DF69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55.7 ± 2.5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9F3A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57.5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5C7C7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55.6 ± 4.1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E036B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57.0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0FD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54.2 ± 4.2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86C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55.6 ± 4.1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C04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55.9 ± 3.1</w:t>
            </w:r>
          </w:p>
        </w:tc>
      </w:tr>
      <w:tr w:rsidR="00C31A36" w:rsidRPr="009A5033" w14:paraId="1DE7135C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E349E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SAT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5728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6A84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28.0 ± 2.9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2E82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26.4 ± 3.2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15F7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014A" w14:textId="77777777" w:rsidR="00895026" w:rsidRPr="009A5033" w:rsidRDefault="00673FF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28.3 ± 1.5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6626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28.7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9E02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A51F4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28.1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6C02D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639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27.7 ± 2.0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E773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28.1 ± 1.4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19F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28.4 ± 1.1</w:t>
            </w:r>
          </w:p>
        </w:tc>
      </w:tr>
      <w:tr w:rsidR="00C31A36" w:rsidRPr="009A5033" w14:paraId="0B0E0FDF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E7DF9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ScreeLing phonology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93933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3BC6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23.9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E5A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A2BE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24C61" w14:textId="77777777" w:rsidR="00895026" w:rsidRPr="009A5033" w:rsidRDefault="00673FF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23.7 ± 0.6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68DF76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23.2 ± 0.3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16A83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009B8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23.9 ± 0.3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1A181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23.0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742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23.8 ± 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E9E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23.9 ± 0.3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C03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23.7 ± 0.5</w:t>
            </w:r>
          </w:p>
        </w:tc>
      </w:tr>
      <w:tr w:rsidR="00C31A36" w:rsidRPr="009A5033" w14:paraId="588125DB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3843A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Categorical fluency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470F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25.8 ± 4.6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1EDA5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37.4 ± 3.3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C472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15.8 ± 2.2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2787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28.0 ± 2.8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32F4A" w14:textId="77777777" w:rsidR="00895026" w:rsidRPr="009A5033" w:rsidRDefault="00673FF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23.0 ± 7.0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9F21D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19.7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4.6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A204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28.0 ± 2.8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4D9D2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24.8 ± 5.3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53690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 xml:space="preserve">21.0 ± 5.7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141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24.0 ± 6.3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B823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24.8 ± 5.3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BAE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26.4 ± 5.7</w:t>
            </w:r>
          </w:p>
        </w:tc>
      </w:tr>
      <w:tr w:rsidR="00C31A36" w:rsidRPr="009A5033" w14:paraId="32DA2C09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D9618CC" w14:textId="77777777" w:rsidR="00895026" w:rsidRPr="009A5033" w:rsidRDefault="00895026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Attention &amp; mental speed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2424CE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48E4C5C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2142F9A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-0.4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B72FA0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4EF3C55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0.5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8EA558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-0.8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0E0154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F9D1A97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911C581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-0.7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9D2DDF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99A79D0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6401108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0.9</w:t>
            </w:r>
          </w:p>
        </w:tc>
      </w:tr>
      <w:tr w:rsidR="00C31A36" w:rsidRPr="009A5033" w14:paraId="45F8142F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81DB9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TMT part A*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934D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20.0 ± 6.3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D3F6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26.6 ± 8.9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517D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29.6 ± 14.7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10AEB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25.0 ± 8.5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370B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33.7 ± 9.6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8652E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36.7 ± 13.1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3E7AC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25.0 ± 8.5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F9727F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29.8 ± 11.5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AA472E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31.5 ± 13.4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8FC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31.1 ± 11.8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4D2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29.8 ± 11.5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A8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33.6 ± 13.1</w:t>
            </w:r>
          </w:p>
        </w:tc>
      </w:tr>
      <w:tr w:rsidR="00C31A36" w:rsidRPr="009A5033" w14:paraId="68D52481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B2970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Stroop card I*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189C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44.0 ± 5.2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F53D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43.4 ± 6.2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0099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48.6 ± 6.8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CBF5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46.5 ± 6.4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481FB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47.3 ± 5.1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B6842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53.0 ± 5.2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8B58E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46.5 ± 6.4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DFA211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44.7 ± 8.2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9268A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50.0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571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44.4 ± 8.9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213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44.7 ± 8.2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16B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45.8 ± 8.6</w:t>
            </w:r>
          </w:p>
        </w:tc>
      </w:tr>
      <w:tr w:rsidR="00C31A36" w:rsidRPr="009A5033" w14:paraId="71808A89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64C84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Stroop card II*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2541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58.5 ± 7.6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1FFE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58.0 ± 3.8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233A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72.8 ± 14.6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5651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30256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58.3 ± 6.0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ED69D1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66.3 ± 1.2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693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2D56C9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57.9 ± 12.8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762FD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66.0</w:t>
            </w: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7B6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58.8 ± 12.9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AD4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57.9 ± 12.8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9533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 xml:space="preserve">57.6 ± 13.7 </w:t>
            </w:r>
          </w:p>
        </w:tc>
      </w:tr>
      <w:tr w:rsidR="00C31A36" w:rsidRPr="009A5033" w14:paraId="2DF5C584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F8EC5" w14:textId="77777777" w:rsidR="00895026" w:rsidRPr="009A5033" w:rsidRDefault="00895026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Digit Span forwards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5161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9.5 ± 1.7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CB02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9.2 ± 2.3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E3BB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1.9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9648E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89DB0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7.7 ± 0.6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650DE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6.7 ± 1.5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905A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AA990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9.3 ± 2.5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7E7AF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ED6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9.3 ± 2.6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778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9.3 ± 2.5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AAF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8.5 ± 2.0</w:t>
            </w:r>
          </w:p>
        </w:tc>
      </w:tr>
      <w:tr w:rsidR="00C31A36" w:rsidRPr="009A5033" w14:paraId="47BEC406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71A5E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LDST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B519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34.8 ± 6.7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74E8" w14:textId="77777777" w:rsidR="00895026" w:rsidRPr="009A5033" w:rsidRDefault="00895026" w:rsidP="00895026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32.6 ± 6.9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2AF7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30.8 ± 7.1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2312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3DB70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34.0 ± 6.1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63BB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31.0 ± 3.5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DC82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35BFF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33.1 ± 6.8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D46D0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32.0 ± 4.2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791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33.3 ± 6.9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C7E4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33.1 ± 6.8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A37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34.1 ± 7.1</w:t>
            </w:r>
          </w:p>
        </w:tc>
      </w:tr>
      <w:tr w:rsidR="00C31A36" w:rsidRPr="009A5033" w14:paraId="463CFE11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C72E6D4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Executive function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F0E4C3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0.6 ± 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2900931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ABD83C1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0.6 ± 1.1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3744C9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0.6 ± 0.1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FAC2A81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AE78049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-1.5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E31602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0.6 ± 0.1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742F79C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F21F908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-1.1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55B8E3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46A7896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3A118B1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0.7</w:t>
            </w:r>
          </w:p>
        </w:tc>
      </w:tr>
      <w:tr w:rsidR="00C31A36" w:rsidRPr="009A5033" w14:paraId="30F2EF64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B9BC2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TMT part B*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3233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57.0 ± 27.0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9CDB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56.2 ± 20.9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6BBA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86.6 ± 53.0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ACAE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48.0 ± 32.5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66E04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64.0 ± 21.1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73E95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146.0 ± 82.0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8BDA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48.0 ± 32.5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D216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65.4 ± 28.0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B4E7C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88.0**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E99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71.2 ± 40.4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8AC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65.4 ± 28.0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688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68.9 ± 35.0</w:t>
            </w:r>
          </w:p>
        </w:tc>
      </w:tr>
      <w:tr w:rsidR="00C31A36" w:rsidRPr="009A5033" w14:paraId="7D85B5B7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6A74B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Stroop card III*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CCB8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87.5 ± 23.4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8C77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87.2 ± 15.7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82C3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105.4 ± 27.2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6197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86.5 ± 7.8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BED5B" w14:textId="77777777" w:rsidR="00895026" w:rsidRPr="009A5033" w:rsidRDefault="00C31A3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101.0 ± 24.6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2D90F3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  <w:vertAlign w:val="superscript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127.0</w:t>
            </w:r>
            <w:r w:rsidRPr="009A5033">
              <w:rPr>
                <w:rFonts w:ascii="Calibri Light" w:hAnsi="Calibri Light"/>
                <w:sz w:val="18"/>
                <w:szCs w:val="18"/>
                <w:vertAlign w:val="superscript"/>
              </w:rPr>
              <w:t xml:space="preserve"> </w:t>
            </w:r>
            <w:r w:rsidRPr="009A5033">
              <w:rPr>
                <w:rFonts w:ascii="Calibri Light" w:hAnsi="Calibri Light"/>
                <w:sz w:val="18"/>
                <w:szCs w:val="18"/>
              </w:rPr>
              <w:t>± 7.8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EB2C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86.5 ± 7.8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BCBFAD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89.3 ± 25.1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22BC9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124.5 ± 9.2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92F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93.7 ± 24.8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D0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89.3 ± 25.1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51B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86.6 ± 21.7</w:t>
            </w:r>
          </w:p>
        </w:tc>
      </w:tr>
      <w:tr w:rsidR="00C31A36" w:rsidRPr="009A5033" w14:paraId="5D291208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91E53" w14:textId="77777777" w:rsidR="00895026" w:rsidRPr="009A5033" w:rsidRDefault="00895026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Digit Span backwards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D1EE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7926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7.2 ± 1.6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9723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6.8 ± 2.6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02D5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7DEF0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5.0 ± 1.0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0547D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4.0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B5F4D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7E8846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7.4 ± 2.6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3ED572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657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6.5 ± 2.0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1AD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7.4 ± 2.6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5BB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6.6 ± 2.0</w:t>
            </w:r>
          </w:p>
        </w:tc>
      </w:tr>
      <w:tr w:rsidR="00C31A36" w:rsidRPr="009A5033" w14:paraId="410BBB94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5B099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WCST concepts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4A27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8A01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37B7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4.6 ± 1.9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337A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BC656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0.0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48697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3.3 ± 1.2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C354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4F09B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5.4 ± 1.3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4F6844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B92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5.7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7C0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5.4 ± 1.3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1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5.5 ± 0.9</w:t>
            </w:r>
          </w:p>
        </w:tc>
      </w:tr>
      <w:tr w:rsidR="00C31A36" w:rsidRPr="009A5033" w14:paraId="4B27D4C2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7ED16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Letter fluency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F5A6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35.8 ± 7.9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C138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37.4 ± 9.8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63AB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29.6 ± 10.6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8924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45.5 ± 17.7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03596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47.0 ± 17.5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49123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28.0 ± 6.2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70B6C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45.5 ± 17.7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163BC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42.8 ± 15.6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C02E8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31.5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4F6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37.9 ± 13.0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FDE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42.8 ± 15.6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A4E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41.2 ± 14.5</w:t>
            </w:r>
          </w:p>
        </w:tc>
      </w:tr>
      <w:tr w:rsidR="00C31A36" w:rsidRPr="009A5033" w14:paraId="25DDD234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1A0213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Similarities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E667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29.0 ± 1.2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D118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26.6 ± 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7753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21.4 ± 5.5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97A5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7BCB0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26.3 ± 3.2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E9EA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19.7 ± 6.0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94A0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9D4D1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26.5 ± 4.7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653CE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20.0 ± 8.5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E5A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25.5 ± 4.0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B72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26.5 ± 4.7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FBF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49.7 ± 4.7</w:t>
            </w:r>
          </w:p>
        </w:tc>
      </w:tr>
      <w:tr w:rsidR="00C31A36" w:rsidRPr="009A5033" w14:paraId="0B7095D4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9D5D375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Social cognition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B1DFCA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0.0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8737C7F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17BF372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-1.3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B37380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0.8 ± 0.1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06E2A2F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1.0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D551049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-0.5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35E97B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0.8 ± 0.1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EEFF19E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61530F0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1.8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603284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22DE5E5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5D94673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0.7</w:t>
            </w:r>
          </w:p>
        </w:tc>
      </w:tr>
      <w:tr w:rsidR="00C31A36" w:rsidRPr="009A5033" w14:paraId="0903FA69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96A4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Happé ToM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00D5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12.3 ± 5.1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DD5EF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2.8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C35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8.2 ± 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58B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13.5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E67F3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11.3 ± 6.4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6B376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11.0 ± 4.4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F9C1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13.5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32F17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13.5 ± 3.4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242F3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12.5 ± 5.0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239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12.8 ± 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445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13.5 ± 3.4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0B2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13.2 ± 3.1</w:t>
            </w:r>
          </w:p>
        </w:tc>
      </w:tr>
      <w:tr w:rsidR="00C31A36" w:rsidRPr="009A5033" w14:paraId="784F2A73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4690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Happé non-Tom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1F9E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12.3 ± 2.4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BCC27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13.0 ± 2.0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E691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9.0 ± 3.5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260D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15.5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AB90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12.7 ± 4.9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92AF7" w14:textId="77777777" w:rsidR="00895026" w:rsidRPr="009A5033" w:rsidRDefault="00AE3EB9" w:rsidP="00AE3EB9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 xml:space="preserve">10.7 ± 4.7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355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15.5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67014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67EB0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12.5 ± 5.0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147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12.8 ± 2.7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A34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3.0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74F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13.3 ± 2.4</w:t>
            </w:r>
          </w:p>
        </w:tc>
      </w:tr>
      <w:tr w:rsidR="00C31A36" w:rsidRPr="009A5033" w14:paraId="4B2AA4AF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C6302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Ekman Faces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F067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43.5 ± 6.1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8BD2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43.4 ± 5.1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E6A6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40.6 ± 6.9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498F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50.0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DAB6D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51.7 ± 5.7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65110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45.3 ± 9.0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08BD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50.0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14CFC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49.1 ± 5.3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3AE2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45.0 ± 12.7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DA0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47.3 ± 5.4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F89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49.1 ± 5.3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B65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49.7 ± 5.6</w:t>
            </w:r>
          </w:p>
        </w:tc>
      </w:tr>
      <w:tr w:rsidR="00C31A36" w:rsidRPr="009A5033" w14:paraId="557D735D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DFCA431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Memory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033C4B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-1.0 ± 2.0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D0F77CC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-0.9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573D7F3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-2.9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830757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0.7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6166D0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1.0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3561A4D9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DFDE39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0.7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011BC27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36BEDFA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E954013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EC7F1D8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795B63F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0.1 ± 0.9</w:t>
            </w:r>
          </w:p>
        </w:tc>
      </w:tr>
      <w:tr w:rsidR="00C31A36" w:rsidRPr="009A5033" w14:paraId="7727915F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FA6E1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VAT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1D56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10.0 ± 2.4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4140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11.0 ± 2.2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11B1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9.4 ± 4.7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95DA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ACC46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11.3 ± 0.6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B75E4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68B3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77939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11.7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D25B0B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9EF1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11.6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7D9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11.7 ± 0.7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9F6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11.6 ± 0.8</w:t>
            </w:r>
          </w:p>
        </w:tc>
      </w:tr>
      <w:tr w:rsidR="00C31A36" w:rsidRPr="009A5033" w14:paraId="0DD13099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00E5BE" w14:textId="77777777" w:rsidR="00895026" w:rsidRPr="009A5033" w:rsidRDefault="00895026" w:rsidP="00D26A98">
            <w:pPr>
              <w:spacing w:after="0" w:line="240" w:lineRule="auto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RAVLT </w:t>
            </w:r>
            <w:proofErr w:type="spell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imm</w:t>
            </w:r>
            <w:proofErr w:type="spellEnd"/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. </w:t>
            </w:r>
            <w:proofErr w:type="gramStart"/>
            <w:r w:rsidRPr="009A5033">
              <w:rPr>
                <w:rFonts w:ascii="Calibri Light" w:hAnsi="Calibri Light"/>
                <w:b/>
                <w:sz w:val="18"/>
                <w:szCs w:val="18"/>
              </w:rPr>
              <w:t>recall</w:t>
            </w:r>
            <w:proofErr w:type="gramEnd"/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A8A2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42.5 ± 9.1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2FC1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48.0 ± 10.2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DFD5C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40.0 ± 9.7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D87B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54.5 ± 19.1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B5FE7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54.0 ± 13.5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AE926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52.7 ± 16.5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F348A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54.5 ± 19.1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F74E3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51.4 ± 9.7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411BD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52.5 ± 23.3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617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46.7 ± 10.0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77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51.4 ± 9.7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2AC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54.9 ± 9.4</w:t>
            </w:r>
          </w:p>
        </w:tc>
      </w:tr>
      <w:tr w:rsidR="00C31A36" w:rsidRPr="009A5033" w14:paraId="3B514BBC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20D50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RAVLT del. recall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5849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7.5 ± 5.5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C561F" w14:textId="77777777" w:rsidR="00895026" w:rsidRPr="009A5033" w:rsidRDefault="0005112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9.4 ± 3.5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09EC0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6.2 ± 4.1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7347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10.5 ± 5.0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B2A6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2.6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33AF0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2.6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8B83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10.5 ± 5.0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FF10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11.0 ± 3.0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5C8CD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12.5 ± 3.5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3EF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9.7 ± 3.2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18B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11.0 ± 3.0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0AE9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12.0 ± 3.1</w:t>
            </w:r>
          </w:p>
        </w:tc>
      </w:tr>
      <w:tr w:rsidR="00C31A36" w:rsidRPr="009A5033" w14:paraId="5D065DB4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342E4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RAVLT recognition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9E54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27.3 ± 3.1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D43A2" w14:textId="77777777" w:rsidR="00895026" w:rsidRPr="009A5033" w:rsidRDefault="0005112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29.2 ± 1.8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8873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26.6 ± 4.3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7983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30.0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6D338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30.0 ± 0.0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1B408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29.7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4629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30.0 ± 0.0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D980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1.1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2E881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710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1.1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32E4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1.1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348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29.6 ± 1.0</w:t>
            </w:r>
          </w:p>
        </w:tc>
      </w:tr>
      <w:tr w:rsidR="00C31A36" w:rsidRPr="009A5033" w14:paraId="2ED1A91E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845B39B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Visuoconstruction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5082CC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5A9D416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0.3 ± 0.5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F3A2003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-0.3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3EB12F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1C447683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-0.3 ± 0.7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9834A26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-0.7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0CC03D0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0.2 ± 0.2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5F1988C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60760162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-0.6 ± 0.9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A1FF43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1.0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26E936EE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-0.1 ± 0.8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BED047A" w14:textId="77777777" w:rsidR="00895026" w:rsidRPr="009A5033" w:rsidRDefault="00E1315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-0.2 ± 1.0</w:t>
            </w:r>
          </w:p>
        </w:tc>
      </w:tr>
      <w:tr w:rsidR="00C31A36" w:rsidRPr="009A5033" w14:paraId="7CDF64F8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1B3D9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 xml:space="preserve">Block Design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D5E6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51.0 ± 27.1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B75B3" w14:textId="77777777" w:rsidR="00895026" w:rsidRPr="009A5033" w:rsidRDefault="0005112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44.0 ± 15.2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F3D8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36.4 ± 15.9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8344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32.0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AE967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29.3 ± 8.5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8EB30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22.3 ± 13.1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350F3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32.0 ± 1.4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5632E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37.8 ± 14.4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DA9A94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27.5 ± 13.4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E275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37.1 ± 18.5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48F2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37.8 ± 14.4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265D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38.3 ± 14.6</w:t>
            </w:r>
          </w:p>
        </w:tc>
      </w:tr>
      <w:tr w:rsidR="00C31A36" w:rsidRPr="009A5033" w14:paraId="0D628D59" w14:textId="77777777" w:rsidTr="00C31A36">
        <w:trPr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189B8" w14:textId="77777777" w:rsidR="00895026" w:rsidRPr="009A5033" w:rsidRDefault="00895026" w:rsidP="00D26A98">
            <w:pPr>
              <w:spacing w:after="0" w:line="240" w:lineRule="auto"/>
              <w:jc w:val="both"/>
              <w:rPr>
                <w:rFonts w:ascii="Calibri Light" w:hAnsi="Calibri Light"/>
                <w:b/>
                <w:sz w:val="18"/>
                <w:szCs w:val="18"/>
              </w:rPr>
            </w:pPr>
            <w:r w:rsidRPr="009A5033">
              <w:rPr>
                <w:rFonts w:ascii="Calibri Light" w:hAnsi="Calibri Light"/>
                <w:b/>
                <w:sz w:val="18"/>
                <w:szCs w:val="18"/>
              </w:rPr>
              <w:t>Clock drawing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D2998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11.8 ± 2.1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6636" w14:textId="77777777" w:rsidR="00895026" w:rsidRPr="009A5033" w:rsidRDefault="0005112C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13.2 ± 0.4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B161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12.4 ± 0.9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B161E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C6BB7" w14:textId="77777777" w:rsidR="00895026" w:rsidRPr="009A5033" w:rsidRDefault="00AE3EB9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13.0 ± 1.0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D3E33" w14:textId="77777777" w:rsidR="00895026" w:rsidRPr="009A5033" w:rsidRDefault="00ED1E1B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12.7 ± 0.6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7E187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13.5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3B7F4" w14:textId="77777777" w:rsidR="00895026" w:rsidRPr="009A5033" w:rsidRDefault="006800A0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12.9 ± 0.9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50986" w14:textId="77777777" w:rsidR="00895026" w:rsidRPr="009A5033" w:rsidRDefault="00231D45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12.5 ± 0.7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1326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12.3 ± 1.6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7EDB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12.9 ± 0.9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180AF" w14:textId="77777777" w:rsidR="00895026" w:rsidRPr="009A5033" w:rsidRDefault="00895026" w:rsidP="00D26A98">
            <w:pPr>
              <w:spacing w:after="0" w:line="240" w:lineRule="auto"/>
              <w:contextualSpacing/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9A5033">
              <w:rPr>
                <w:rFonts w:ascii="Calibri Light" w:hAnsi="Calibri Light"/>
                <w:sz w:val="18"/>
                <w:szCs w:val="18"/>
              </w:rPr>
              <w:t>12.6 ± 1.1</w:t>
            </w:r>
          </w:p>
        </w:tc>
      </w:tr>
    </w:tbl>
    <w:p w14:paraId="18D545A8" w14:textId="77777777" w:rsidR="00D26A98" w:rsidRPr="009A5033" w:rsidRDefault="00D26A98" w:rsidP="00D26A98">
      <w:pPr>
        <w:spacing w:line="240" w:lineRule="auto"/>
      </w:pPr>
      <w:r w:rsidRPr="009A5033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77A53" wp14:editId="674CA249">
                <wp:simplePos x="0" y="0"/>
                <wp:positionH relativeFrom="column">
                  <wp:posOffset>-566420</wp:posOffset>
                </wp:positionH>
                <wp:positionV relativeFrom="paragraph">
                  <wp:posOffset>100330</wp:posOffset>
                </wp:positionV>
                <wp:extent cx="10001250" cy="781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E2BBD3" w14:textId="77777777" w:rsidR="000C658C" w:rsidRPr="009A5033" w:rsidRDefault="000C658C" w:rsidP="00D26A98">
                            <w:pPr>
                              <w:spacing w:line="240" w:lineRule="auto"/>
                              <w:jc w:val="both"/>
                              <w:rPr>
                                <w:rFonts w:ascii="Calibri Light" w:hAnsi="Calibri Light"/>
                                <w:sz w:val="16"/>
                                <w:szCs w:val="16"/>
                              </w:rPr>
                            </w:pP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Values indicate: mean ± standard deviation. Composite domain scores are z-</w:t>
                            </w: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scores,</w:t>
                            </w:r>
                            <w:proofErr w:type="gramEnd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individual test scores are raw scores. Abbreviations: </w:t>
                            </w:r>
                            <w:r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MAPT</w:t>
                            </w: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, microtubule-associated protein tau; </w:t>
                            </w:r>
                            <w:r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GRN</w:t>
                            </w: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progranulin</w:t>
                            </w:r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; BNT, Boston Naming Test; SAT, semantic association test; TMT, Trailmaking test; WAIS, Wechsler Adult Intelligence Scale; LDST, letter digit substitution test; WCST, Wisconsin Card Sorting Test; ToM, theory of mind; VAT, visual association test; RAVLT, Rey Auditory Verbal Learning Test, </w:t>
                            </w:r>
                            <w:proofErr w:type="spellStart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imm</w:t>
                            </w:r>
                            <w:proofErr w:type="spellEnd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, immediate; del, delayed. Composite domain scores are expressed as z-</w:t>
                            </w:r>
                            <w:proofErr w:type="gramStart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scores,</w:t>
                            </w:r>
                            <w:proofErr w:type="gramEnd"/>
                            <w:r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the individual test scores are raw scores. *Higher scores indicate worse performance.</w:t>
                            </w:r>
                            <w:r w:rsidR="00895026"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NB: as all </w:t>
                            </w:r>
                            <w:r w:rsidR="00895026"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MAPT</w:t>
                            </w:r>
                            <w:r w:rsidR="00895026"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converters had a bvFTD phenotype, </w:t>
                            </w:r>
                            <w:r w:rsidR="00895026" w:rsidRPr="009A5033">
                              <w:rPr>
                                <w:rFonts w:ascii="Calibri Light" w:hAnsi="Calibri Light"/>
                                <w:i/>
                                <w:iCs/>
                                <w:sz w:val="16"/>
                                <w:szCs w:val="16"/>
                              </w:rPr>
                              <w:t>MAPT</w:t>
                            </w:r>
                            <w:r w:rsidR="00895026"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 converters and bvFTD converters are summarized in one column. </w:t>
                            </w:r>
                            <w:r w:rsidR="00231D45"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 xml:space="preserve">** </w:t>
                            </w:r>
                            <w:proofErr w:type="gramStart"/>
                            <w:r w:rsidR="00231D45"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n</w:t>
                            </w:r>
                            <w:proofErr w:type="gramEnd"/>
                            <w:r w:rsidR="00231D45" w:rsidRPr="009A5033">
                              <w:rPr>
                                <w:rFonts w:ascii="Calibri Light" w:hAnsi="Calibri Light"/>
                                <w:iCs/>
                                <w:sz w:val="16"/>
                                <w:szCs w:val="16"/>
                              </w:rPr>
                              <w:t>=1, therefore no mean and SD available.</w:t>
                            </w:r>
                          </w:p>
                          <w:p w14:paraId="6D4C6BAF" w14:textId="77777777" w:rsidR="000C658C" w:rsidRPr="009A5033" w:rsidRDefault="000C658C" w:rsidP="00D26A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-44.55pt;margin-top:7.9pt;width:787.5pt;height:6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" fillcolor="window" stroked="f" strokeweight=".5pt">
                <v:path arrowok="t"/>
                <v:textbox>
                  <w:txbxContent>
                    <w:p w14:paraId="38E2BBD3" w14:textId="77777777" w:rsidR="000C658C" w:rsidRPr="009A5033" w:rsidRDefault="000C658C" w:rsidP="00D26A98">
                      <w:pPr>
                        <w:spacing w:line="240" w:lineRule="auto"/>
                        <w:jc w:val="both"/>
                        <w:rPr>
                          <w:rFonts w:ascii="Calibri Light" w:hAnsi="Calibri Light"/>
                          <w:sz w:val="16"/>
                          <w:szCs w:val="16"/>
                        </w:rPr>
                      </w:pP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Values indicate: mean ± standard deviation. Composite domain scores are z-</w:t>
                      </w:r>
                      <w:proofErr w:type="gramStart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scores,</w:t>
                      </w:r>
                      <w:proofErr w:type="gramEnd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individual test scores are raw scores. Abbreviations: </w:t>
                      </w:r>
                      <w:r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MAPT</w:t>
                      </w: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, microtubule-associated protein tau; </w:t>
                      </w:r>
                      <w:r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GRN</w:t>
                      </w: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, </w:t>
                      </w:r>
                      <w:r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progranulin</w:t>
                      </w:r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; BNT, Boston Naming Test; SAT, semantic association test; TMT, Trailmaking test; WAIS, Wechsler Adult Intelligence Scale; LDST, letter digit substitution test; WCST, Wisconsin Card Sorting Test; ToM, theory of mind; VAT, visual association test; RAVLT, Rey Auditory Verbal Learning Test, </w:t>
                      </w:r>
                      <w:proofErr w:type="spellStart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imm</w:t>
                      </w:r>
                      <w:proofErr w:type="spellEnd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, immediate; del, delayed. Composite domain scores are expressed as z-</w:t>
                      </w:r>
                      <w:proofErr w:type="gramStart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scores,</w:t>
                      </w:r>
                      <w:proofErr w:type="gramEnd"/>
                      <w:r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the individual test scores are raw scores. *Higher scores indicate worse performance.</w:t>
                      </w:r>
                      <w:r w:rsidR="00895026"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NB: as all </w:t>
                      </w:r>
                      <w:r w:rsidR="00895026"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MAPT</w:t>
                      </w:r>
                      <w:r w:rsidR="00895026"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converters had a bvFTD phenotype, </w:t>
                      </w:r>
                      <w:r w:rsidR="00895026" w:rsidRPr="009A5033">
                        <w:rPr>
                          <w:rFonts w:ascii="Calibri Light" w:hAnsi="Calibri Light"/>
                          <w:i/>
                          <w:iCs/>
                          <w:sz w:val="16"/>
                          <w:szCs w:val="16"/>
                        </w:rPr>
                        <w:t>MAPT</w:t>
                      </w:r>
                      <w:r w:rsidR="00895026"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 converters and bvFTD converters are summarized in one column. </w:t>
                      </w:r>
                      <w:r w:rsidR="00231D45"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 xml:space="preserve">** </w:t>
                      </w:r>
                      <w:proofErr w:type="gramStart"/>
                      <w:r w:rsidR="00231D45"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n</w:t>
                      </w:r>
                      <w:proofErr w:type="gramEnd"/>
                      <w:r w:rsidR="00231D45" w:rsidRPr="009A5033">
                        <w:rPr>
                          <w:rFonts w:ascii="Calibri Light" w:hAnsi="Calibri Light"/>
                          <w:iCs/>
                          <w:sz w:val="16"/>
                          <w:szCs w:val="16"/>
                        </w:rPr>
                        <w:t>=1, therefore no mean and SD available.</w:t>
                      </w:r>
                    </w:p>
                    <w:p w14:paraId="6D4C6BAF" w14:textId="77777777" w:rsidR="000C658C" w:rsidRPr="009A5033" w:rsidRDefault="000C658C" w:rsidP="00D26A98"/>
                  </w:txbxContent>
                </v:textbox>
              </v:shape>
            </w:pict>
          </mc:Fallback>
        </mc:AlternateContent>
      </w:r>
    </w:p>
    <w:sectPr w:rsidR="00D26A98" w:rsidRPr="009A5033" w:rsidSect="006517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68"/>
    <w:rsid w:val="0005112C"/>
    <w:rsid w:val="000C658C"/>
    <w:rsid w:val="000D2E30"/>
    <w:rsid w:val="00231D45"/>
    <w:rsid w:val="003474BE"/>
    <w:rsid w:val="00651768"/>
    <w:rsid w:val="00673FFB"/>
    <w:rsid w:val="006800A0"/>
    <w:rsid w:val="00696F21"/>
    <w:rsid w:val="00895026"/>
    <w:rsid w:val="008C2009"/>
    <w:rsid w:val="009A5033"/>
    <w:rsid w:val="00AE3EB9"/>
    <w:rsid w:val="00C31A36"/>
    <w:rsid w:val="00D26A98"/>
    <w:rsid w:val="00E1315C"/>
    <w:rsid w:val="00E9737B"/>
    <w:rsid w:val="00ED1E1B"/>
    <w:rsid w:val="00F4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D46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76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76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1580</Words>
  <Characters>9010</Characters>
  <Application>Microsoft Macintosh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L.C. Jiskoot</dc:creator>
  <cp:lastModifiedBy>Lize Jiskoot</cp:lastModifiedBy>
  <cp:revision>2</cp:revision>
  <dcterms:created xsi:type="dcterms:W3CDTF">2018-03-09T17:01:00Z</dcterms:created>
  <dcterms:modified xsi:type="dcterms:W3CDTF">2018-03-09T17:01:00Z</dcterms:modified>
</cp:coreProperties>
</file>