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F0F" w:rsidRPr="00990ED0" w:rsidRDefault="00B45F0F" w:rsidP="00B45F0F">
      <w:pPr>
        <w:spacing w:line="480" w:lineRule="auto"/>
        <w:rPr>
          <w:rFonts w:ascii="Arial" w:hAnsi="Arial" w:cs="Arial"/>
          <w:b/>
          <w:bCs/>
          <w:color w:val="212121"/>
          <w:shd w:val="clear" w:color="auto" w:fill="FFFFFF"/>
        </w:rPr>
      </w:pPr>
      <w:r w:rsidRPr="00990ED0">
        <w:rPr>
          <w:rFonts w:ascii="Arial" w:hAnsi="Arial" w:cs="Arial"/>
          <w:b/>
          <w:bCs/>
          <w:color w:val="212121"/>
          <w:shd w:val="clear" w:color="auto" w:fill="FFFFFF"/>
        </w:rPr>
        <w:t>Online Resource</w:t>
      </w:r>
    </w:p>
    <w:p w:rsidR="00B45F0F" w:rsidRPr="00174AAB" w:rsidRDefault="00B45F0F" w:rsidP="00B45F0F">
      <w:pPr>
        <w:spacing w:line="480" w:lineRule="auto"/>
        <w:rPr>
          <w:rFonts w:ascii="Arial" w:hAnsi="Arial" w:cs="Arial"/>
          <w:bCs/>
          <w:sz w:val="22"/>
        </w:rPr>
      </w:pPr>
      <w:r w:rsidRPr="00174AAB">
        <w:rPr>
          <w:rFonts w:ascii="Arial" w:hAnsi="Arial" w:cs="Arial"/>
          <w:bCs/>
          <w:color w:val="212121"/>
          <w:sz w:val="22"/>
          <w:shd w:val="clear" w:color="auto" w:fill="FFFFFF"/>
        </w:rPr>
        <w:t>Neurological manifestations of</w:t>
      </w:r>
      <w:r w:rsidRPr="00174AAB">
        <w:rPr>
          <w:rFonts w:ascii="Arial" w:hAnsi="Arial" w:cs="Arial"/>
          <w:bCs/>
          <w:color w:val="212121"/>
          <w:sz w:val="22"/>
          <w:shd w:val="clear" w:color="auto" w:fill="FFFFFF"/>
          <w:lang w:val="en-US"/>
        </w:rPr>
        <w:t xml:space="preserve"> </w:t>
      </w:r>
      <w:r w:rsidRPr="00174AAB">
        <w:rPr>
          <w:rFonts w:ascii="Arial" w:hAnsi="Arial" w:cs="Arial"/>
          <w:bCs/>
          <w:color w:val="212121"/>
          <w:sz w:val="22"/>
          <w:shd w:val="clear" w:color="auto" w:fill="FFFFFF"/>
        </w:rPr>
        <w:t>COVID-19: A systematic review</w:t>
      </w:r>
    </w:p>
    <w:p w:rsidR="00B45F0F" w:rsidRPr="00174AAB" w:rsidRDefault="00B45F0F" w:rsidP="00B45F0F">
      <w:pPr>
        <w:spacing w:line="480" w:lineRule="auto"/>
        <w:rPr>
          <w:rFonts w:ascii="Arial" w:eastAsia="SimSun" w:hAnsi="Arial" w:cs="Arial"/>
          <w:bCs/>
          <w:kern w:val="2"/>
          <w:sz w:val="22"/>
          <w:lang w:eastAsia="zh-CN"/>
        </w:rPr>
      </w:pPr>
      <w:r w:rsidRPr="00174AAB">
        <w:rPr>
          <w:rFonts w:ascii="Arial" w:eastAsia="SimSun" w:hAnsi="Arial" w:cs="Arial"/>
          <w:bCs/>
          <w:kern w:val="2"/>
          <w:sz w:val="22"/>
          <w:lang w:eastAsia="zh-CN"/>
        </w:rPr>
        <w:t>Journal of Neurology</w:t>
      </w:r>
    </w:p>
    <w:p w:rsidR="00B45F0F" w:rsidRPr="00174AAB" w:rsidRDefault="00B45F0F" w:rsidP="00B45F0F">
      <w:pPr>
        <w:spacing w:line="480" w:lineRule="auto"/>
        <w:rPr>
          <w:rFonts w:ascii="Arial" w:eastAsia="SimSun" w:hAnsi="Arial" w:cs="Arial"/>
          <w:bCs/>
          <w:kern w:val="2"/>
          <w:sz w:val="22"/>
          <w:lang w:val="de-DE" w:eastAsia="zh-CN"/>
        </w:rPr>
      </w:pPr>
      <w:r w:rsidRPr="00174AAB">
        <w:rPr>
          <w:rFonts w:ascii="Arial" w:eastAsia="SimSun" w:hAnsi="Arial" w:cs="Arial"/>
          <w:bCs/>
          <w:kern w:val="2"/>
          <w:sz w:val="22"/>
          <w:lang w:val="de-DE" w:eastAsia="zh-CN"/>
        </w:rPr>
        <w:t>Xiangliang Chen, Sarah Laurent, Oezguer A. Onur, Nina N. Kleineberg, Gereon R. Fink, Finja Schweitzer, and Clemens Warnke</w:t>
      </w:r>
    </w:p>
    <w:p w:rsidR="00B45F0F" w:rsidRPr="00174AAB" w:rsidRDefault="00B45F0F" w:rsidP="00B45F0F">
      <w:pPr>
        <w:spacing w:line="480" w:lineRule="auto"/>
        <w:rPr>
          <w:rFonts w:ascii="Arial" w:eastAsia="SimSun" w:hAnsi="Arial" w:cs="Arial"/>
          <w:bCs/>
          <w:kern w:val="2"/>
          <w:sz w:val="22"/>
          <w:lang w:val="de-DE" w:eastAsia="zh-CN"/>
        </w:rPr>
      </w:pPr>
      <w:r w:rsidRPr="00174AAB">
        <w:rPr>
          <w:rFonts w:ascii="Arial" w:eastAsia="SimSun" w:hAnsi="Arial" w:cs="Arial"/>
          <w:bCs/>
          <w:kern w:val="2"/>
          <w:sz w:val="22"/>
          <w:lang w:val="de-DE" w:eastAsia="zh-CN"/>
        </w:rPr>
        <w:t>Corresponding Authors: Finja Schweitzer PhD and Clemens Warnke MD, University of Cologne, Faculty of Medicine and University Hospital Cologne, Department of Neurology, Kerpener Street 62, 50937 Cologne, Germany. E-mail: finja.schweitzer@uk-koeln.de; clemens.warnke@uk-koeln.de</w:t>
      </w:r>
    </w:p>
    <w:p w:rsidR="00B45F0F" w:rsidRPr="00990ED0" w:rsidRDefault="00B45F0F" w:rsidP="0036129C">
      <w:pPr>
        <w:spacing w:line="480" w:lineRule="auto"/>
        <w:rPr>
          <w:rFonts w:ascii="Arial" w:hAnsi="Arial" w:cs="Arial"/>
          <w:b/>
          <w:lang w:val="de-DE"/>
        </w:rPr>
      </w:pPr>
    </w:p>
    <w:p w:rsidR="00D17F59" w:rsidRPr="00990ED0" w:rsidRDefault="00B45F0F" w:rsidP="0036129C">
      <w:pPr>
        <w:spacing w:line="480" w:lineRule="auto"/>
        <w:rPr>
          <w:rFonts w:ascii="Arial" w:hAnsi="Arial" w:cs="Arial"/>
          <w:b/>
          <w:lang w:val="en-US"/>
        </w:rPr>
      </w:pPr>
      <w:r w:rsidRPr="00990ED0">
        <w:rPr>
          <w:rFonts w:ascii="Arial" w:hAnsi="Arial" w:cs="Arial"/>
          <w:b/>
          <w:lang w:val="en-US"/>
        </w:rPr>
        <w:t>T</w:t>
      </w:r>
      <w:r w:rsidR="00D17F59" w:rsidRPr="00990ED0">
        <w:rPr>
          <w:rFonts w:ascii="Arial" w:hAnsi="Arial" w:cs="Arial"/>
          <w:b/>
          <w:lang w:val="en-US"/>
        </w:rPr>
        <w:t xml:space="preserve">able </w:t>
      </w:r>
      <w:r w:rsidR="00990ED0" w:rsidRPr="00990ED0">
        <w:rPr>
          <w:rFonts w:ascii="Arial" w:hAnsi="Arial" w:cs="Arial"/>
          <w:b/>
          <w:lang w:val="en-US"/>
        </w:rPr>
        <w:t>III</w:t>
      </w:r>
      <w:r w:rsidR="00D17F59" w:rsidRPr="00990ED0">
        <w:rPr>
          <w:rFonts w:ascii="Arial" w:hAnsi="Arial" w:cs="Arial"/>
          <w:b/>
          <w:lang w:val="en-US"/>
        </w:rPr>
        <w:t>: List of studies included in</w:t>
      </w:r>
      <w:r w:rsidR="00405043" w:rsidRPr="00990ED0">
        <w:rPr>
          <w:rFonts w:ascii="Arial" w:hAnsi="Arial" w:cs="Arial"/>
          <w:b/>
          <w:lang w:val="en-US"/>
        </w:rPr>
        <w:t xml:space="preserve"> the</w:t>
      </w:r>
      <w:r w:rsidR="00D17F59" w:rsidRPr="00990ED0">
        <w:rPr>
          <w:rFonts w:ascii="Arial" w:hAnsi="Arial" w:cs="Arial"/>
          <w:b/>
          <w:lang w:val="en-US"/>
        </w:rPr>
        <w:t xml:space="preserve"> systematic review for neurologic manifestations</w:t>
      </w:r>
      <w:r w:rsidR="00D17F59" w:rsidRPr="00990ED0">
        <w:rPr>
          <w:rFonts w:ascii="Arial" w:eastAsia="DengXian" w:hAnsi="Arial" w:cs="Arial"/>
          <w:b/>
          <w:lang w:val="en-US" w:eastAsia="zh-CN"/>
        </w:rPr>
        <w:t xml:space="preserve"> in</w:t>
      </w:r>
      <w:r w:rsidR="00D17F59" w:rsidRPr="00990ED0">
        <w:rPr>
          <w:rFonts w:ascii="Arial" w:hAnsi="Arial" w:cs="Arial"/>
          <w:b/>
          <w:lang w:val="en-US"/>
        </w:rPr>
        <w:t xml:space="preserve"> COVID-19 patients</w:t>
      </w:r>
      <w:r w:rsidR="00A319F7" w:rsidRPr="00990ED0">
        <w:rPr>
          <w:rFonts w:ascii="Arial" w:hAnsi="Arial" w:cs="Arial"/>
          <w:b/>
          <w:vertAlign w:val="superscript"/>
          <w:lang w:val="en-US"/>
        </w:rPr>
        <w:t>a</w:t>
      </w:r>
    </w:p>
    <w:tbl>
      <w:tblPr>
        <w:tblStyle w:val="a3"/>
        <w:tblW w:w="15390" w:type="dxa"/>
        <w:tblInd w:w="-398" w:type="dxa"/>
        <w:tblLook w:val="04A0"/>
      </w:tblPr>
      <w:tblGrid>
        <w:gridCol w:w="1123"/>
        <w:gridCol w:w="1228"/>
        <w:gridCol w:w="1213"/>
        <w:gridCol w:w="1865"/>
        <w:gridCol w:w="1339"/>
        <w:gridCol w:w="1295"/>
        <w:gridCol w:w="1252"/>
        <w:gridCol w:w="1252"/>
        <w:gridCol w:w="1386"/>
        <w:gridCol w:w="2066"/>
        <w:gridCol w:w="1371"/>
      </w:tblGrid>
      <w:tr w:rsidR="00EF1479" w:rsidRPr="00990ED0" w:rsidTr="00D53AE7">
        <w:tc>
          <w:tcPr>
            <w:tcW w:w="0" w:type="auto"/>
            <w:vMerge w:val="restart"/>
          </w:tcPr>
          <w:p w:rsidR="007130ED" w:rsidRPr="00990ED0" w:rsidRDefault="00D17F59" w:rsidP="0036129C">
            <w:pPr>
              <w:spacing w:line="480" w:lineRule="auto"/>
              <w:rPr>
                <w:rFonts w:ascii="Arial" w:hAnsi="Arial" w:cs="Arial"/>
                <w:sz w:val="16"/>
                <w:szCs w:val="16"/>
                <w:lang w:val="en-US"/>
              </w:rPr>
            </w:pPr>
            <w:r w:rsidRPr="00990ED0">
              <w:rPr>
                <w:rFonts w:ascii="Arial" w:hAnsi="Arial" w:cs="Arial"/>
                <w:sz w:val="16"/>
                <w:szCs w:val="16"/>
                <w:lang w:val="en-US"/>
              </w:rPr>
              <w:t>Author</w:t>
            </w:r>
          </w:p>
          <w:p w:rsidR="00D17F59" w:rsidRPr="00990ED0" w:rsidRDefault="00D17F59" w:rsidP="0036129C">
            <w:pPr>
              <w:spacing w:line="480" w:lineRule="auto"/>
              <w:rPr>
                <w:rFonts w:ascii="Arial" w:hAnsi="Arial" w:cs="Arial"/>
                <w:sz w:val="16"/>
                <w:szCs w:val="16"/>
                <w:lang w:val="en-US"/>
              </w:rPr>
            </w:pPr>
            <w:r w:rsidRPr="00990ED0">
              <w:rPr>
                <w:rFonts w:ascii="Arial" w:hAnsi="Arial" w:cs="Arial"/>
                <w:sz w:val="16"/>
                <w:szCs w:val="16"/>
                <w:lang w:val="en-US"/>
              </w:rPr>
              <w:t>month year</w:t>
            </w:r>
          </w:p>
        </w:tc>
        <w:tc>
          <w:tcPr>
            <w:tcW w:w="0" w:type="auto"/>
            <w:vMerge w:val="restart"/>
          </w:tcPr>
          <w:p w:rsidR="00D17F59" w:rsidRPr="00990ED0" w:rsidRDefault="00D17F59" w:rsidP="0036129C">
            <w:pPr>
              <w:spacing w:line="480" w:lineRule="auto"/>
              <w:rPr>
                <w:rFonts w:ascii="Arial" w:hAnsi="Arial" w:cs="Arial"/>
                <w:sz w:val="16"/>
                <w:szCs w:val="16"/>
                <w:lang w:val="en-US"/>
              </w:rPr>
            </w:pPr>
            <w:r w:rsidRPr="00990ED0">
              <w:rPr>
                <w:rFonts w:ascii="Arial" w:hAnsi="Arial" w:cs="Arial"/>
                <w:sz w:val="16"/>
                <w:szCs w:val="16"/>
                <w:lang w:val="en-US"/>
              </w:rPr>
              <w:t>Study type</w:t>
            </w:r>
          </w:p>
        </w:tc>
        <w:tc>
          <w:tcPr>
            <w:tcW w:w="0" w:type="auto"/>
            <w:vMerge w:val="restart"/>
          </w:tcPr>
          <w:p w:rsidR="007130ED" w:rsidRPr="00990ED0" w:rsidRDefault="00D17F59" w:rsidP="0036129C">
            <w:pPr>
              <w:spacing w:line="480" w:lineRule="auto"/>
              <w:rPr>
                <w:rFonts w:ascii="Arial" w:hAnsi="Arial" w:cs="Arial"/>
                <w:sz w:val="16"/>
                <w:szCs w:val="16"/>
                <w:lang w:val="en-US"/>
              </w:rPr>
            </w:pPr>
            <w:r w:rsidRPr="00990ED0">
              <w:rPr>
                <w:rFonts w:ascii="Arial" w:hAnsi="Arial" w:cs="Arial"/>
                <w:sz w:val="16"/>
                <w:szCs w:val="16"/>
                <w:lang w:val="en-US"/>
              </w:rPr>
              <w:t xml:space="preserve">Total </w:t>
            </w:r>
            <w:r w:rsidR="000A44CE" w:rsidRPr="00990ED0">
              <w:rPr>
                <w:rFonts w:ascii="Arial" w:hAnsi="Arial" w:cs="Arial"/>
                <w:sz w:val="16"/>
                <w:szCs w:val="16"/>
                <w:lang w:val="en-US"/>
              </w:rPr>
              <w:t>sample size</w:t>
            </w:r>
          </w:p>
        </w:tc>
        <w:tc>
          <w:tcPr>
            <w:tcW w:w="0" w:type="auto"/>
            <w:vMerge w:val="restart"/>
          </w:tcPr>
          <w:p w:rsidR="00D17F59" w:rsidRPr="00990ED0" w:rsidRDefault="00D17F59" w:rsidP="0036129C">
            <w:pPr>
              <w:spacing w:line="480" w:lineRule="auto"/>
              <w:rPr>
                <w:rFonts w:ascii="Arial" w:hAnsi="Arial" w:cs="Arial"/>
                <w:sz w:val="16"/>
                <w:szCs w:val="16"/>
                <w:lang w:val="en-US"/>
              </w:rPr>
            </w:pPr>
            <w:r w:rsidRPr="00990ED0">
              <w:rPr>
                <w:rFonts w:ascii="Arial" w:hAnsi="Arial" w:cs="Arial"/>
                <w:sz w:val="16"/>
                <w:szCs w:val="16"/>
                <w:lang w:val="en-US"/>
              </w:rPr>
              <w:t>Diagnostic criteria/laboratory confirmation method</w:t>
            </w:r>
          </w:p>
        </w:tc>
        <w:tc>
          <w:tcPr>
            <w:tcW w:w="0" w:type="auto"/>
            <w:gridSpan w:val="6"/>
          </w:tcPr>
          <w:p w:rsidR="00D17F59" w:rsidRPr="00990ED0" w:rsidRDefault="00D17F59" w:rsidP="0036129C">
            <w:pPr>
              <w:spacing w:line="480" w:lineRule="auto"/>
              <w:rPr>
                <w:rFonts w:ascii="Arial" w:hAnsi="Arial" w:cs="Arial"/>
                <w:sz w:val="16"/>
                <w:szCs w:val="16"/>
                <w:lang w:val="en-US"/>
              </w:rPr>
            </w:pPr>
            <w:r w:rsidRPr="00990ED0">
              <w:rPr>
                <w:rFonts w:ascii="Arial" w:hAnsi="Arial" w:cs="Arial"/>
                <w:sz w:val="16"/>
                <w:szCs w:val="16"/>
                <w:lang w:val="en-US"/>
              </w:rPr>
              <w:t>Neurological manifestation [</w:t>
            </w:r>
            <w:r w:rsidR="000A44CE" w:rsidRPr="00990ED0">
              <w:rPr>
                <w:rFonts w:ascii="Arial" w:hAnsi="Arial" w:cs="Arial"/>
                <w:sz w:val="16"/>
                <w:szCs w:val="16"/>
                <w:lang w:val="en-US"/>
              </w:rPr>
              <w:t>n/N (</w:t>
            </w:r>
            <w:r w:rsidRPr="00990ED0">
              <w:rPr>
                <w:rFonts w:ascii="Arial" w:hAnsi="Arial" w:cs="Arial"/>
                <w:sz w:val="16"/>
                <w:szCs w:val="16"/>
                <w:lang w:val="en-US"/>
              </w:rPr>
              <w:t>%</w:t>
            </w:r>
            <w:r w:rsidR="000A44CE" w:rsidRPr="00990ED0">
              <w:rPr>
                <w:rFonts w:ascii="Arial" w:hAnsi="Arial" w:cs="Arial"/>
                <w:sz w:val="16"/>
                <w:szCs w:val="16"/>
                <w:lang w:val="en-US"/>
              </w:rPr>
              <w:t>)</w:t>
            </w:r>
            <w:r w:rsidRPr="00990ED0">
              <w:rPr>
                <w:rFonts w:ascii="Arial" w:hAnsi="Arial" w:cs="Arial"/>
                <w:sz w:val="16"/>
                <w:szCs w:val="16"/>
                <w:lang w:val="en-US"/>
              </w:rPr>
              <w:t>]</w:t>
            </w:r>
          </w:p>
        </w:tc>
        <w:tc>
          <w:tcPr>
            <w:tcW w:w="0" w:type="auto"/>
            <w:vMerge w:val="restart"/>
          </w:tcPr>
          <w:p w:rsidR="00D17F59" w:rsidRPr="00990ED0" w:rsidRDefault="00D17F59" w:rsidP="0036129C">
            <w:pPr>
              <w:spacing w:line="480" w:lineRule="auto"/>
              <w:rPr>
                <w:rFonts w:ascii="Arial" w:hAnsi="Arial" w:cs="Arial"/>
                <w:sz w:val="16"/>
                <w:szCs w:val="16"/>
                <w:lang w:val="en-US"/>
              </w:rPr>
            </w:pPr>
            <w:r w:rsidRPr="00990ED0">
              <w:rPr>
                <w:rFonts w:ascii="Arial" w:hAnsi="Arial" w:cs="Arial"/>
                <w:sz w:val="16"/>
                <w:szCs w:val="16"/>
                <w:lang w:val="en-US"/>
              </w:rPr>
              <w:t>Remark</w:t>
            </w:r>
          </w:p>
        </w:tc>
      </w:tr>
      <w:tr w:rsidR="002815E9" w:rsidRPr="00990ED0" w:rsidTr="00D53AE7">
        <w:tc>
          <w:tcPr>
            <w:tcW w:w="0" w:type="auto"/>
            <w:vMerge/>
          </w:tcPr>
          <w:p w:rsidR="000A44CE" w:rsidRPr="00990ED0" w:rsidRDefault="000A44CE" w:rsidP="0036129C">
            <w:pPr>
              <w:spacing w:line="480" w:lineRule="auto"/>
              <w:rPr>
                <w:rFonts w:ascii="Arial" w:hAnsi="Arial" w:cs="Arial"/>
                <w:sz w:val="16"/>
                <w:szCs w:val="16"/>
                <w:lang w:val="en-US"/>
              </w:rPr>
            </w:pPr>
          </w:p>
        </w:tc>
        <w:tc>
          <w:tcPr>
            <w:tcW w:w="0" w:type="auto"/>
            <w:vMerge/>
          </w:tcPr>
          <w:p w:rsidR="000A44CE" w:rsidRPr="00990ED0" w:rsidRDefault="000A44CE" w:rsidP="0036129C">
            <w:pPr>
              <w:spacing w:line="480" w:lineRule="auto"/>
              <w:rPr>
                <w:rFonts w:ascii="Arial" w:hAnsi="Arial" w:cs="Arial"/>
                <w:sz w:val="16"/>
                <w:szCs w:val="16"/>
                <w:lang w:val="en-US"/>
              </w:rPr>
            </w:pPr>
          </w:p>
        </w:tc>
        <w:tc>
          <w:tcPr>
            <w:tcW w:w="0" w:type="auto"/>
            <w:vMerge/>
          </w:tcPr>
          <w:p w:rsidR="000A44CE" w:rsidRPr="00990ED0" w:rsidRDefault="000A44CE" w:rsidP="0036129C">
            <w:pPr>
              <w:spacing w:line="480" w:lineRule="auto"/>
              <w:rPr>
                <w:rFonts w:ascii="Arial" w:hAnsi="Arial" w:cs="Arial"/>
                <w:sz w:val="16"/>
                <w:szCs w:val="16"/>
                <w:lang w:val="en-US"/>
              </w:rPr>
            </w:pPr>
          </w:p>
        </w:tc>
        <w:tc>
          <w:tcPr>
            <w:tcW w:w="0" w:type="auto"/>
            <w:vMerge/>
          </w:tcPr>
          <w:p w:rsidR="000A44CE" w:rsidRPr="00990ED0" w:rsidRDefault="000A44CE" w:rsidP="0036129C">
            <w:pPr>
              <w:spacing w:line="480" w:lineRule="auto"/>
              <w:rPr>
                <w:rFonts w:ascii="Arial" w:hAnsi="Arial" w:cs="Arial"/>
                <w:sz w:val="16"/>
                <w:szCs w:val="16"/>
                <w:lang w:val="en-US"/>
              </w:rPr>
            </w:pPr>
          </w:p>
        </w:tc>
        <w:tc>
          <w:tcPr>
            <w:tcW w:w="0" w:type="auto"/>
          </w:tcPr>
          <w:p w:rsidR="000A44CE" w:rsidRPr="00990ED0" w:rsidRDefault="000A44CE" w:rsidP="0036129C">
            <w:pPr>
              <w:spacing w:line="480" w:lineRule="auto"/>
              <w:rPr>
                <w:rFonts w:ascii="Arial" w:hAnsi="Arial" w:cs="Arial"/>
                <w:sz w:val="16"/>
                <w:szCs w:val="16"/>
                <w:lang w:val="en-US"/>
              </w:rPr>
            </w:pPr>
            <w:r w:rsidRPr="00990ED0">
              <w:rPr>
                <w:rFonts w:ascii="Arial" w:hAnsi="Arial" w:cs="Arial"/>
                <w:sz w:val="16"/>
                <w:szCs w:val="16"/>
                <w:lang w:val="en-US"/>
              </w:rPr>
              <w:t>Headache</w:t>
            </w:r>
          </w:p>
        </w:tc>
        <w:tc>
          <w:tcPr>
            <w:tcW w:w="0" w:type="auto"/>
          </w:tcPr>
          <w:p w:rsidR="000A44CE" w:rsidRPr="00990ED0" w:rsidRDefault="000A44CE" w:rsidP="0036129C">
            <w:pPr>
              <w:spacing w:line="480" w:lineRule="auto"/>
              <w:rPr>
                <w:rFonts w:ascii="Arial" w:hAnsi="Arial" w:cs="Arial"/>
                <w:sz w:val="16"/>
                <w:szCs w:val="16"/>
                <w:lang w:val="en-US"/>
              </w:rPr>
            </w:pPr>
            <w:r w:rsidRPr="00990ED0">
              <w:rPr>
                <w:rFonts w:ascii="Arial" w:hAnsi="Arial" w:cs="Arial"/>
                <w:sz w:val="16"/>
                <w:szCs w:val="16"/>
                <w:lang w:val="en-US"/>
              </w:rPr>
              <w:t>Dizziness</w:t>
            </w:r>
          </w:p>
        </w:tc>
        <w:tc>
          <w:tcPr>
            <w:tcW w:w="0" w:type="auto"/>
          </w:tcPr>
          <w:p w:rsidR="007130ED" w:rsidRPr="00990ED0" w:rsidRDefault="000A44CE" w:rsidP="0036129C">
            <w:pPr>
              <w:spacing w:line="480" w:lineRule="auto"/>
              <w:rPr>
                <w:rFonts w:ascii="Arial" w:hAnsi="Arial" w:cs="Arial"/>
                <w:sz w:val="16"/>
                <w:szCs w:val="16"/>
                <w:lang w:val="en-US"/>
              </w:rPr>
            </w:pPr>
            <w:r w:rsidRPr="00990ED0">
              <w:rPr>
                <w:rFonts w:ascii="Arial" w:hAnsi="Arial" w:cs="Arial"/>
                <w:sz w:val="16"/>
                <w:szCs w:val="16"/>
                <w:lang w:val="en-US"/>
              </w:rPr>
              <w:t>Smell dysfunction</w:t>
            </w:r>
          </w:p>
        </w:tc>
        <w:tc>
          <w:tcPr>
            <w:tcW w:w="0" w:type="auto"/>
          </w:tcPr>
          <w:p w:rsidR="000A44CE" w:rsidRPr="00990ED0" w:rsidRDefault="000A44CE" w:rsidP="0036129C">
            <w:pPr>
              <w:spacing w:line="480" w:lineRule="auto"/>
              <w:rPr>
                <w:rFonts w:ascii="Arial" w:hAnsi="Arial" w:cs="Arial"/>
                <w:sz w:val="16"/>
                <w:szCs w:val="16"/>
                <w:lang w:val="en-US"/>
              </w:rPr>
            </w:pPr>
            <w:r w:rsidRPr="00990ED0">
              <w:rPr>
                <w:rFonts w:ascii="Arial" w:hAnsi="Arial" w:cs="Arial"/>
                <w:sz w:val="16"/>
                <w:szCs w:val="16"/>
                <w:lang w:val="en-US"/>
              </w:rPr>
              <w:t>Taste dysfunction</w:t>
            </w:r>
          </w:p>
        </w:tc>
        <w:tc>
          <w:tcPr>
            <w:tcW w:w="0" w:type="auto"/>
          </w:tcPr>
          <w:p w:rsidR="000A44CE" w:rsidRPr="00990ED0" w:rsidRDefault="000A44CE" w:rsidP="0036129C">
            <w:pPr>
              <w:spacing w:line="480" w:lineRule="auto"/>
              <w:rPr>
                <w:rFonts w:ascii="Arial" w:hAnsi="Arial" w:cs="Arial"/>
                <w:sz w:val="16"/>
                <w:szCs w:val="16"/>
                <w:lang w:val="en-US"/>
              </w:rPr>
            </w:pPr>
            <w:r w:rsidRPr="00990ED0">
              <w:rPr>
                <w:rFonts w:ascii="Arial" w:hAnsi="Arial" w:cs="Arial"/>
                <w:sz w:val="16"/>
                <w:szCs w:val="16"/>
                <w:lang w:val="en-US"/>
              </w:rPr>
              <w:t>Impaired consciousness</w:t>
            </w:r>
          </w:p>
        </w:tc>
        <w:tc>
          <w:tcPr>
            <w:tcW w:w="0" w:type="auto"/>
          </w:tcPr>
          <w:p w:rsidR="000A44CE" w:rsidRPr="00990ED0" w:rsidRDefault="000A44CE" w:rsidP="0036129C">
            <w:pPr>
              <w:spacing w:line="480" w:lineRule="auto"/>
              <w:rPr>
                <w:rFonts w:ascii="Arial" w:hAnsi="Arial" w:cs="Arial"/>
                <w:sz w:val="16"/>
                <w:szCs w:val="16"/>
                <w:lang w:val="en-US"/>
              </w:rPr>
            </w:pPr>
            <w:r w:rsidRPr="00990ED0">
              <w:rPr>
                <w:rFonts w:ascii="Arial" w:hAnsi="Arial" w:cs="Arial"/>
                <w:sz w:val="16"/>
                <w:szCs w:val="16"/>
                <w:lang w:val="en-US"/>
              </w:rPr>
              <w:t>Others</w:t>
            </w:r>
          </w:p>
        </w:tc>
        <w:tc>
          <w:tcPr>
            <w:tcW w:w="0" w:type="auto"/>
            <w:vMerge/>
          </w:tcPr>
          <w:p w:rsidR="000A44CE" w:rsidRPr="00990ED0" w:rsidRDefault="000A44CE" w:rsidP="0036129C">
            <w:pPr>
              <w:spacing w:line="480" w:lineRule="auto"/>
              <w:rPr>
                <w:rFonts w:ascii="Arial" w:hAnsi="Arial" w:cs="Arial"/>
                <w:sz w:val="16"/>
                <w:szCs w:val="16"/>
                <w:lang w:val="en-US"/>
              </w:rPr>
            </w:pPr>
          </w:p>
        </w:tc>
      </w:tr>
      <w:tr w:rsidR="002815E9" w:rsidRPr="00990ED0" w:rsidTr="00D53AE7">
        <w:tc>
          <w:tcPr>
            <w:tcW w:w="0" w:type="auto"/>
          </w:tcPr>
          <w:p w:rsidR="000A44CE" w:rsidRPr="00990ED0" w:rsidRDefault="000A44CE" w:rsidP="0036129C">
            <w:pPr>
              <w:spacing w:line="480" w:lineRule="auto"/>
              <w:rPr>
                <w:rFonts w:ascii="Arial" w:hAnsi="Arial" w:cs="Arial"/>
                <w:sz w:val="16"/>
                <w:szCs w:val="16"/>
              </w:rPr>
            </w:pPr>
            <w:r w:rsidRPr="00990ED0">
              <w:rPr>
                <w:rFonts w:ascii="Arial" w:hAnsi="Arial" w:cs="Arial"/>
                <w:sz w:val="16"/>
                <w:szCs w:val="16"/>
                <w:lang w:val="en-US"/>
              </w:rPr>
              <w:t>Chen et al</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{"citationID":"LgplXnXX","properties":{"formattedCitation":"\\super 1\\nosupersub{}","plainCitation":"1","noteIndex":0},"citationItems":[{"id":"qLYLKBSV/a7Uhs22f","uris":["http://zotero.org/users/6482956/items/VKFQXL8L"],"uri":["http://zotero.org/users/6482956/items/VKFQXL8L"],"itemData":{"id":192,"type":"article-journal","abstract":"Background In December, 2019, a pneumonia associated with the 2019 novel coronavirus (2019-nCoV) emerged in Wuhan, China. We aimed to further clarify the epidemiological and clinical characteristics of 2019-nCoV pneumonia.","container-title":"The Lancet","DOI":"10.1016/S0140-6736(20)30211-7","ISSN":"01406736","issue":"10223","journalAbbreviation":"The Lancet","language":"en","page":"507-513","source":"DOI.org (Crossref)","title":"Epidemiological and clinical characteristics of 99 cases of 2019 novel coronavirus pneumonia in Wuhan, China: a descriptive study","title-short":"Epidemiological and clinical characteristics of 99 cases of 2019 novel coronavirus pneumonia in Wuhan, China","volume":"395","author":[{"family":"Chen","given":"Nanshan"},{"family":"Zhou","given":"Min"},{"family":"Dong","given":"Xuan"},{"family":"Qu","given":"Jieming"},{"family":"Gong","given":"Fengyun"},{"family":"Han","given":"Yang"},{"family":"Qiu","given":"Yang"},{"family":"Wang","given":"Jingli"},{"family":"Liu","given":"Ying"},{"family":"Wei","given":"Yuan"},{"family":"Xia","given":"Jia'an"},{"family":"Yu","given":"Ting"},{"family":"Zhang","given":"Xinxin"},{"family":"Zhang","given":"Li"}],"issued":{"date-parts":[["2020",2]]}}}],"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w:t>
            </w:r>
            <w:r w:rsidR="00CD1DC7" w:rsidRPr="00990ED0">
              <w:rPr>
                <w:rFonts w:ascii="Arial" w:hAnsi="Arial" w:cs="Arial"/>
                <w:sz w:val="16"/>
                <w:szCs w:val="16"/>
              </w:rPr>
              <w:fldChar w:fldCharType="end"/>
            </w:r>
            <w:r w:rsidRPr="00990ED0">
              <w:rPr>
                <w:rFonts w:ascii="Arial" w:hAnsi="Arial" w:cs="Arial"/>
                <w:sz w:val="16"/>
                <w:szCs w:val="16"/>
              </w:rPr>
              <w:t xml:space="preserve">  Feb 2020</w:t>
            </w:r>
            <w:r w:rsidR="00A319F7" w:rsidRPr="00990ED0">
              <w:rPr>
                <w:rFonts w:ascii="Arial" w:hAnsi="Arial" w:cs="Arial"/>
                <w:sz w:val="16"/>
                <w:szCs w:val="16"/>
                <w:vertAlign w:val="superscript"/>
              </w:rPr>
              <w:t>b</w:t>
            </w:r>
          </w:p>
        </w:tc>
        <w:tc>
          <w:tcPr>
            <w:tcW w:w="0" w:type="auto"/>
          </w:tcPr>
          <w:p w:rsidR="000A44CE" w:rsidRPr="00990ED0" w:rsidRDefault="009570F7" w:rsidP="0036129C">
            <w:pPr>
              <w:spacing w:line="480" w:lineRule="auto"/>
              <w:rPr>
                <w:rFonts w:ascii="Arial" w:hAnsi="Arial" w:cs="Arial"/>
                <w:sz w:val="16"/>
                <w:szCs w:val="16"/>
                <w:lang w:val="en-US"/>
              </w:rPr>
            </w:pPr>
            <w:r w:rsidRPr="00990ED0">
              <w:rPr>
                <w:rFonts w:ascii="Arial" w:hAnsi="Arial" w:cs="Arial"/>
                <w:sz w:val="16"/>
                <w:szCs w:val="16"/>
                <w:lang w:val="en-US"/>
              </w:rPr>
              <w:t>Retrospective</w:t>
            </w:r>
            <w:r w:rsidR="008E2036" w:rsidRPr="00990ED0">
              <w:rPr>
                <w:rFonts w:ascii="Arial" w:hAnsi="Arial" w:cs="Arial"/>
                <w:sz w:val="16"/>
                <w:szCs w:val="16"/>
                <w:lang w:val="en-US"/>
              </w:rPr>
              <w:t xml:space="preserve"> </w:t>
            </w:r>
            <w:r w:rsidR="00BB4847" w:rsidRPr="00990ED0">
              <w:rPr>
                <w:rFonts w:ascii="Arial" w:hAnsi="Arial" w:cs="Arial"/>
                <w:sz w:val="16"/>
                <w:szCs w:val="16"/>
                <w:lang w:val="en-US"/>
              </w:rPr>
              <w:t xml:space="preserve">hospital-based single-center </w:t>
            </w:r>
            <w:r w:rsidR="008E2036" w:rsidRPr="00990ED0">
              <w:rPr>
                <w:rFonts w:ascii="Arial" w:hAnsi="Arial" w:cs="Arial"/>
                <w:sz w:val="16"/>
                <w:szCs w:val="16"/>
                <w:lang w:val="en-US"/>
              </w:rPr>
              <w:t>case series</w:t>
            </w:r>
          </w:p>
        </w:tc>
        <w:tc>
          <w:tcPr>
            <w:tcW w:w="0" w:type="auto"/>
          </w:tcPr>
          <w:p w:rsidR="000A44CE" w:rsidRPr="00990ED0" w:rsidRDefault="000A44CE" w:rsidP="0036129C">
            <w:pPr>
              <w:spacing w:line="480" w:lineRule="auto"/>
              <w:rPr>
                <w:rFonts w:ascii="Arial" w:hAnsi="Arial" w:cs="Arial"/>
                <w:sz w:val="16"/>
                <w:szCs w:val="16"/>
              </w:rPr>
            </w:pPr>
            <w:r w:rsidRPr="00990ED0">
              <w:rPr>
                <w:rFonts w:ascii="Arial" w:hAnsi="Arial" w:cs="Arial"/>
                <w:sz w:val="16"/>
                <w:szCs w:val="16"/>
              </w:rPr>
              <w:t>99</w:t>
            </w:r>
          </w:p>
        </w:tc>
        <w:tc>
          <w:tcPr>
            <w:tcW w:w="0" w:type="auto"/>
          </w:tcPr>
          <w:p w:rsidR="000A44CE" w:rsidRPr="00990ED0" w:rsidRDefault="000A44CE" w:rsidP="0036129C">
            <w:pPr>
              <w:spacing w:line="480" w:lineRule="auto"/>
              <w:rPr>
                <w:rFonts w:ascii="Arial" w:eastAsiaTheme="minorEastAsia" w:hAnsi="Arial" w:cs="Arial"/>
                <w:sz w:val="16"/>
                <w:szCs w:val="16"/>
                <w:lang w:eastAsia="zh-CN"/>
              </w:rPr>
            </w:pPr>
            <w:r w:rsidRPr="00990ED0">
              <w:rPr>
                <w:rFonts w:ascii="Arial" w:hAnsi="Arial" w:cs="Arial"/>
                <w:sz w:val="16"/>
                <w:szCs w:val="16"/>
              </w:rPr>
              <w:t>WHO interim guideline/confirmed by RT-PCR on throat-swab</w:t>
            </w:r>
          </w:p>
        </w:tc>
        <w:tc>
          <w:tcPr>
            <w:tcW w:w="0" w:type="auto"/>
          </w:tcPr>
          <w:p w:rsidR="000A44CE" w:rsidRPr="00990ED0" w:rsidRDefault="009570F7" w:rsidP="0036129C">
            <w:pPr>
              <w:spacing w:line="480" w:lineRule="auto"/>
              <w:rPr>
                <w:rFonts w:ascii="Arial" w:hAnsi="Arial" w:cs="Arial"/>
                <w:sz w:val="16"/>
                <w:szCs w:val="16"/>
              </w:rPr>
            </w:pPr>
            <w:r w:rsidRPr="00990ED0">
              <w:rPr>
                <w:rFonts w:ascii="Arial" w:hAnsi="Arial" w:cs="Arial"/>
                <w:sz w:val="16"/>
                <w:szCs w:val="16"/>
              </w:rPr>
              <w:t>8/99 (</w:t>
            </w:r>
            <w:r w:rsidR="000A44CE" w:rsidRPr="00990ED0">
              <w:rPr>
                <w:rFonts w:ascii="Arial" w:hAnsi="Arial" w:cs="Arial"/>
                <w:sz w:val="16"/>
                <w:szCs w:val="16"/>
              </w:rPr>
              <w:t>8</w:t>
            </w:r>
            <w:r w:rsidRPr="00990ED0">
              <w:rPr>
                <w:rFonts w:ascii="Arial" w:hAnsi="Arial" w:cs="Arial"/>
                <w:sz w:val="16"/>
                <w:szCs w:val="16"/>
              </w:rPr>
              <w:t>.1)</w:t>
            </w:r>
          </w:p>
        </w:tc>
        <w:tc>
          <w:tcPr>
            <w:tcW w:w="0" w:type="auto"/>
          </w:tcPr>
          <w:p w:rsidR="000A44CE" w:rsidRPr="00990ED0" w:rsidRDefault="000A44CE" w:rsidP="0036129C">
            <w:pPr>
              <w:spacing w:line="480" w:lineRule="auto"/>
              <w:rPr>
                <w:rFonts w:ascii="Arial" w:hAnsi="Arial" w:cs="Arial"/>
                <w:sz w:val="16"/>
                <w:szCs w:val="16"/>
              </w:rPr>
            </w:pPr>
          </w:p>
        </w:tc>
        <w:tc>
          <w:tcPr>
            <w:tcW w:w="0" w:type="auto"/>
          </w:tcPr>
          <w:p w:rsidR="000A44CE" w:rsidRPr="00990ED0" w:rsidRDefault="000A44CE" w:rsidP="0036129C">
            <w:pPr>
              <w:spacing w:line="480" w:lineRule="auto"/>
              <w:rPr>
                <w:rFonts w:ascii="Arial" w:hAnsi="Arial" w:cs="Arial"/>
                <w:sz w:val="16"/>
                <w:szCs w:val="16"/>
                <w:lang w:val="en-US"/>
              </w:rPr>
            </w:pPr>
          </w:p>
        </w:tc>
        <w:tc>
          <w:tcPr>
            <w:tcW w:w="0" w:type="auto"/>
          </w:tcPr>
          <w:p w:rsidR="000A44CE" w:rsidRPr="00990ED0" w:rsidRDefault="000A44CE" w:rsidP="0036129C">
            <w:pPr>
              <w:spacing w:line="480" w:lineRule="auto"/>
              <w:rPr>
                <w:rFonts w:ascii="Arial" w:hAnsi="Arial" w:cs="Arial"/>
                <w:sz w:val="16"/>
                <w:szCs w:val="16"/>
                <w:lang w:val="en-US"/>
              </w:rPr>
            </w:pPr>
          </w:p>
        </w:tc>
        <w:tc>
          <w:tcPr>
            <w:tcW w:w="0" w:type="auto"/>
          </w:tcPr>
          <w:p w:rsidR="000A44CE" w:rsidRPr="00990ED0" w:rsidRDefault="00BB4847" w:rsidP="0036129C">
            <w:pPr>
              <w:spacing w:line="480" w:lineRule="auto"/>
              <w:rPr>
                <w:rFonts w:ascii="Arial" w:hAnsi="Arial" w:cs="Arial"/>
                <w:sz w:val="16"/>
                <w:szCs w:val="16"/>
                <w:lang w:val="en-US"/>
              </w:rPr>
            </w:pPr>
            <w:r w:rsidRPr="00990ED0">
              <w:rPr>
                <w:rFonts w:ascii="Arial" w:hAnsi="Arial" w:cs="Arial"/>
                <w:sz w:val="16"/>
                <w:szCs w:val="16"/>
              </w:rPr>
              <w:t>C</w:t>
            </w:r>
            <w:r w:rsidR="000A44CE" w:rsidRPr="00990ED0">
              <w:rPr>
                <w:rFonts w:ascii="Arial" w:hAnsi="Arial" w:cs="Arial"/>
                <w:sz w:val="16"/>
                <w:szCs w:val="16"/>
              </w:rPr>
              <w:t xml:space="preserve">onfusion: </w:t>
            </w:r>
            <w:r w:rsidR="009570F7" w:rsidRPr="00990ED0">
              <w:rPr>
                <w:rFonts w:ascii="Arial" w:hAnsi="Arial" w:cs="Arial"/>
                <w:sz w:val="16"/>
                <w:szCs w:val="16"/>
              </w:rPr>
              <w:t>9/99 (</w:t>
            </w:r>
            <w:r w:rsidR="000A44CE" w:rsidRPr="00990ED0">
              <w:rPr>
                <w:rFonts w:ascii="Arial" w:hAnsi="Arial" w:cs="Arial"/>
                <w:sz w:val="16"/>
                <w:szCs w:val="16"/>
              </w:rPr>
              <w:t>9</w:t>
            </w:r>
            <w:r w:rsidR="009570F7" w:rsidRPr="00990ED0">
              <w:rPr>
                <w:rFonts w:ascii="Arial" w:hAnsi="Arial" w:cs="Arial"/>
                <w:sz w:val="16"/>
                <w:szCs w:val="16"/>
              </w:rPr>
              <w:t>.1)</w:t>
            </w:r>
          </w:p>
        </w:tc>
        <w:tc>
          <w:tcPr>
            <w:tcW w:w="0" w:type="auto"/>
          </w:tcPr>
          <w:p w:rsidR="000A44CE" w:rsidRPr="00990ED0" w:rsidRDefault="000A44CE" w:rsidP="0036129C">
            <w:pPr>
              <w:spacing w:line="480" w:lineRule="auto"/>
              <w:rPr>
                <w:rFonts w:ascii="Arial" w:hAnsi="Arial" w:cs="Arial"/>
                <w:sz w:val="16"/>
                <w:szCs w:val="16"/>
                <w:lang w:val="en-US"/>
              </w:rPr>
            </w:pPr>
          </w:p>
        </w:tc>
        <w:tc>
          <w:tcPr>
            <w:tcW w:w="0" w:type="auto"/>
          </w:tcPr>
          <w:p w:rsidR="000A44CE" w:rsidRPr="00990ED0" w:rsidRDefault="000A44CE" w:rsidP="0036129C">
            <w:pPr>
              <w:spacing w:line="480" w:lineRule="auto"/>
              <w:rPr>
                <w:rFonts w:ascii="Arial" w:hAnsi="Arial" w:cs="Arial"/>
                <w:sz w:val="16"/>
                <w:szCs w:val="16"/>
                <w:lang w:val="en-US"/>
              </w:rPr>
            </w:pPr>
          </w:p>
        </w:tc>
      </w:tr>
      <w:tr w:rsidR="002815E9" w:rsidRPr="00990ED0" w:rsidTr="00D53AE7">
        <w:tc>
          <w:tcPr>
            <w:tcW w:w="0" w:type="auto"/>
          </w:tcPr>
          <w:p w:rsidR="00BB4847" w:rsidRPr="00990ED0" w:rsidRDefault="00BB4847" w:rsidP="0036129C">
            <w:pPr>
              <w:spacing w:line="480" w:lineRule="auto"/>
              <w:rPr>
                <w:rFonts w:ascii="Arial" w:hAnsi="Arial" w:cs="Arial"/>
                <w:sz w:val="16"/>
                <w:szCs w:val="16"/>
                <w:lang w:val="en-US"/>
              </w:rPr>
            </w:pPr>
            <w:r w:rsidRPr="00990ED0">
              <w:rPr>
                <w:rFonts w:ascii="Arial" w:hAnsi="Arial" w:cs="Arial"/>
                <w:sz w:val="16"/>
                <w:szCs w:val="16"/>
              </w:rPr>
              <w:t>Chen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{"citationID":"tUhALiPT","properties":{"formattedCitation":"\\super 2\\nosupersub{}","plainCitation":"2","noteIndex":0},"citationItems":[{"id":"qLYLKBSV/sBEcLFEV","uris":["http://zotero.org/users/6482956/items/NXXB4ET4"],"uri":["http://zotero.org/users/6482956/items/NXXB4ET4"],"itemData":{"id":247,"type":"article-journal","abstract":"Abstract\n            \n              Objective\n              To delineate the clinical characteristics of patients with coronavirus disease 2019 (covid-19) who died.\n            \n            \n              Design\n              Retrospective case series.\n            \n            \n              Setting\n              Tongji Hospital in Wuhan, China.\n            \n            \n              Participants\n              Among a cohort of 799 patients, 113 who died and 161 who recovered with a diagnosis of covid-19 were analysed. Data were collected until 28 February 2020.\n            \n            \n              Main outcome measures\n              Clinical characteristics and laboratory findings were obtained from electronic medical records with data collection forms.\n            \n            \n              Results\n              The median age of deceased patients (68 years) was significantly older than recovered patients (51 years). Male sex was more predominant in deceased patients (83; 73%) than in recovered patients (88; 55%). Chronic hypertension and other cardiovascular comorbidities were more frequent among deceased patients (54 (48%) and 16 (14%)) than recovered patients (39 (24%) and 7 (4%)). Dyspnoea, chest tightness, and disorder of consciousness were more common in deceased patients (70 (62%), 55 (49%), and 25 (22%)) than in recovered patients (50 (31%), 48 (30%), and 1 (1%)). The median time from disease onset to death in deceased patients was 16 (interquartile range 12.0-20.0) days. Leukocytosis was present in 56 (50%) patients who died and 6 (4%) who recovered, and lymphopenia was present in 103 (91%) and 76 (47%) respectively. Concentrations of alanine aminotransferase, aspartate aminotransferase, creatinine, creatine kinase, lactate dehydrogenase, cardiac troponin I, N-terminal pro-brain natriuretic peptide, and D-dimer were markedly higher in deceased patients than in recovered patients. Common complications observed more frequently in deceased patients included acute respiratory distress syndrome (113; 100%), type I respiratory failure (18/35; 51%), sepsis (113; 100%), acute cardiac injury (72/94; 77%), heart failure (41/83; 49%), alkalosis (14/35; 40%), hyperkalaemia (42; 37%), acute kidney injury (28; 25%), and hypoxic encephalopathy (23; 20%). Patients with cardiovascular comorbidity were more likely to develop cardiac complications. Regardless of history of cardiovascular disease, acute cardiac injury and heart failure were more common in deceased patients.\n            \n            \n              Conclusion\n              Severe acute respiratory syndrome coronavirus 2 infection can cause both pulmonary and systemic inflammation, leading to multi-organ dysfunction in patients at high risk. Acute respiratory distress syndrome and respiratory failure, sepsis, acute cardiac injury, and heart failure were the most common critical complications during exacerbation of covid-19.","container-title":"BMJ","DOI":"10.1136/bmj.m1091","ISSN":"1756-1833","journalAbbreviation":"BMJ","language":"en","page":"m1091","source":"DOI.org (Crossref)","title":"Clinical characteristics of 113 deceased patients with coronavirus disease 2019: retrospective study","title-short":"Clinical characteristics of 113 deceased patients with coronavirus disease 2019","author":[{"family":"Chen","given":"Tao"},{"family":"Wu","given":"Di"},{"family":"Chen","given":"Huilong"},{"family":"Yan","given":"Weiming"},{"family":"Yang","given":"Danlei"},{"family":"Chen","given":"Guang"},{"family":"Ma","given":"Ke"},{"family":"Xu","given":"Dong"},{"family":"Yu","given":"Haijing"},{"family":"Wang","given":"Hongwu"},{"family":"Wang","given":"Tao"},{"family":"Guo","given":"Wei"},{"family":"Chen","given":"Jia"},{"family":"Ding","given":"Chen"},{"family":"Zhang","given":"Xiaoping"},{"family":"Huang","given":"Jiaquan"},{"family":"Han","given":"Meifang"},{"family":"Li","given":"Shusheng"},{"family":"Luo","given":"Xiaoping"},{"family":"Zhao","given":"Jianping"},{"family":"Ning","given":"Qin"}],"issued":{"date-parts":[["2020",3,26]]}}}],"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2</w:t>
            </w:r>
            <w:r w:rsidR="00CD1DC7" w:rsidRPr="00990ED0">
              <w:rPr>
                <w:rFonts w:ascii="Arial" w:hAnsi="Arial" w:cs="Arial"/>
                <w:sz w:val="16"/>
                <w:szCs w:val="16"/>
              </w:rPr>
              <w:fldChar w:fldCharType="end"/>
            </w:r>
            <w:r w:rsidRPr="00990ED0">
              <w:rPr>
                <w:rFonts w:ascii="Arial" w:hAnsi="Arial" w:cs="Arial"/>
                <w:sz w:val="16"/>
                <w:szCs w:val="16"/>
                <w:lang w:val="en-US"/>
              </w:rPr>
              <w:t xml:space="preserve">  March 2020</w:t>
            </w:r>
            <w:r w:rsidR="00A319F7" w:rsidRPr="00990ED0">
              <w:rPr>
                <w:rFonts w:ascii="Arial" w:hAnsi="Arial" w:cs="Arial"/>
                <w:sz w:val="16"/>
                <w:szCs w:val="16"/>
                <w:vertAlign w:val="superscript"/>
                <w:lang w:val="en-US"/>
              </w:rPr>
              <w:t>b</w:t>
            </w:r>
          </w:p>
        </w:tc>
        <w:tc>
          <w:tcPr>
            <w:tcW w:w="0" w:type="auto"/>
          </w:tcPr>
          <w:p w:rsidR="00BB4847" w:rsidRPr="00990ED0" w:rsidRDefault="00BB4847"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w:t>
            </w:r>
            <w:r w:rsidRPr="00990ED0">
              <w:rPr>
                <w:rFonts w:ascii="Arial" w:hAnsi="Arial" w:cs="Arial"/>
                <w:sz w:val="16"/>
                <w:szCs w:val="16"/>
                <w:lang w:val="en-US"/>
              </w:rPr>
              <w:lastRenderedPageBreak/>
              <w:t>center case series</w:t>
            </w:r>
          </w:p>
        </w:tc>
        <w:tc>
          <w:tcPr>
            <w:tcW w:w="0" w:type="auto"/>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lastRenderedPageBreak/>
              <w:t>274</w:t>
            </w:r>
          </w:p>
        </w:tc>
        <w:tc>
          <w:tcPr>
            <w:tcW w:w="0" w:type="auto"/>
          </w:tcPr>
          <w:p w:rsidR="00BB4847" w:rsidRPr="00990ED0" w:rsidRDefault="00BB4847" w:rsidP="0036129C">
            <w:pPr>
              <w:spacing w:line="480" w:lineRule="auto"/>
              <w:rPr>
                <w:rFonts w:ascii="Arial" w:eastAsiaTheme="minorEastAsia" w:hAnsi="Arial" w:cs="Arial"/>
                <w:sz w:val="16"/>
                <w:szCs w:val="16"/>
                <w:lang w:eastAsia="zh-CN"/>
              </w:rPr>
            </w:pPr>
            <w:r w:rsidRPr="00990ED0">
              <w:rPr>
                <w:rFonts w:ascii="Arial" w:hAnsi="Arial" w:cs="Arial"/>
                <w:sz w:val="16"/>
                <w:szCs w:val="16"/>
              </w:rPr>
              <w:t>Chinese guideline</w:t>
            </w:r>
            <w:r w:rsidRPr="00990ED0">
              <w:rPr>
                <w:rFonts w:ascii="Arial" w:eastAsiaTheme="minorEastAsia" w:hAnsi="Arial" w:cs="Arial"/>
                <w:sz w:val="16"/>
                <w:szCs w:val="16"/>
                <w:lang w:eastAsia="zh-CN"/>
              </w:rPr>
              <w:t xml:space="preserve"> </w:t>
            </w:r>
            <w:r w:rsidRPr="00990ED0">
              <w:rPr>
                <w:rFonts w:ascii="Arial" w:hAnsi="Arial" w:cs="Arial"/>
                <w:sz w:val="16"/>
                <w:szCs w:val="16"/>
              </w:rPr>
              <w:t>(6th</w:t>
            </w:r>
            <w:r w:rsidRPr="00990ED0">
              <w:rPr>
                <w:rFonts w:ascii="Arial" w:eastAsiaTheme="minorEastAsia" w:hAnsi="Arial" w:cs="Arial"/>
                <w:sz w:val="16"/>
                <w:szCs w:val="16"/>
                <w:lang w:eastAsia="zh-CN"/>
              </w:rPr>
              <w:t xml:space="preserve"> </w:t>
            </w:r>
            <w:r w:rsidRPr="00990ED0">
              <w:rPr>
                <w:rFonts w:ascii="Arial" w:hAnsi="Arial" w:cs="Arial"/>
                <w:sz w:val="16"/>
                <w:szCs w:val="16"/>
              </w:rPr>
              <w:t>edition)/</w:t>
            </w:r>
            <w:r w:rsidRPr="00990ED0">
              <w:rPr>
                <w:rFonts w:ascii="Arial" w:eastAsiaTheme="minorEastAsia" w:hAnsi="Arial" w:cs="Arial"/>
                <w:sz w:val="16"/>
                <w:szCs w:val="16"/>
                <w:lang w:eastAsia="zh-CN"/>
              </w:rPr>
              <w:t>c</w:t>
            </w:r>
            <w:r w:rsidRPr="00990ED0">
              <w:rPr>
                <w:rFonts w:ascii="Arial" w:hAnsi="Arial" w:cs="Arial"/>
                <w:sz w:val="16"/>
                <w:szCs w:val="16"/>
              </w:rPr>
              <w:t xml:space="preserve">onfirmed by RT-PCR on throat </w:t>
            </w:r>
            <w:r w:rsidRPr="00990ED0">
              <w:rPr>
                <w:rFonts w:ascii="Arial" w:hAnsi="Arial" w:cs="Arial"/>
                <w:sz w:val="16"/>
                <w:szCs w:val="16"/>
              </w:rPr>
              <w:lastRenderedPageBreak/>
              <w:t>swab</w:t>
            </w:r>
          </w:p>
        </w:tc>
        <w:tc>
          <w:tcPr>
            <w:tcW w:w="0" w:type="auto"/>
          </w:tcPr>
          <w:p w:rsidR="002815E9" w:rsidRPr="00990ED0" w:rsidRDefault="00BB4847"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Total: 31/274 (11.3)</w:t>
            </w:r>
          </w:p>
          <w:p w:rsidR="002815E9"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t>Survivor</w:t>
            </w:r>
            <w:r w:rsidR="00FC10AB" w:rsidRPr="00990ED0">
              <w:rPr>
                <w:rFonts w:ascii="Arial" w:hAnsi="Arial" w:cs="Arial"/>
                <w:sz w:val="16"/>
                <w:szCs w:val="16"/>
                <w:lang w:val="en-US"/>
              </w:rPr>
              <w:t>s</w:t>
            </w:r>
            <w:r w:rsidR="00BB4847" w:rsidRPr="00990ED0">
              <w:rPr>
                <w:rFonts w:ascii="Arial" w:hAnsi="Arial" w:cs="Arial"/>
                <w:sz w:val="16"/>
                <w:szCs w:val="16"/>
                <w:lang w:val="en-US"/>
              </w:rPr>
              <w:t xml:space="preserve">: </w:t>
            </w:r>
            <w:r w:rsidR="00BB4847" w:rsidRPr="00990ED0">
              <w:rPr>
                <w:rFonts w:ascii="Arial" w:hAnsi="Arial" w:cs="Arial"/>
                <w:sz w:val="16"/>
                <w:szCs w:val="16"/>
                <w:lang w:val="en-US"/>
              </w:rPr>
              <w:lastRenderedPageBreak/>
              <w:t xml:space="preserve">11/113 (9.7) </w:t>
            </w:r>
          </w:p>
          <w:p w:rsidR="00BB4847"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t>Non-survivor</w:t>
            </w:r>
            <w:r w:rsidR="00FC10AB" w:rsidRPr="00990ED0">
              <w:rPr>
                <w:rFonts w:ascii="Arial" w:hAnsi="Arial" w:cs="Arial"/>
                <w:sz w:val="16"/>
                <w:szCs w:val="16"/>
                <w:lang w:val="en-US"/>
              </w:rPr>
              <w:t>s</w:t>
            </w:r>
            <w:r w:rsidR="00BB4847" w:rsidRPr="00990ED0">
              <w:rPr>
                <w:rFonts w:ascii="Arial" w:hAnsi="Arial" w:cs="Arial"/>
                <w:sz w:val="16"/>
                <w:szCs w:val="16"/>
                <w:lang w:val="en-US"/>
              </w:rPr>
              <w:t>: 20/161 (12.4)</w:t>
            </w:r>
          </w:p>
        </w:tc>
        <w:tc>
          <w:tcPr>
            <w:tcW w:w="0" w:type="auto"/>
          </w:tcPr>
          <w:p w:rsidR="00BB4847" w:rsidRPr="00990ED0" w:rsidRDefault="00BB4847"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Total: 21/274 (7.7)</w:t>
            </w:r>
          </w:p>
          <w:p w:rsidR="00BB4847"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t>Survivor</w:t>
            </w:r>
            <w:r w:rsidR="00FC10AB" w:rsidRPr="00990ED0">
              <w:rPr>
                <w:rFonts w:ascii="Arial" w:hAnsi="Arial" w:cs="Arial"/>
                <w:sz w:val="16"/>
                <w:szCs w:val="16"/>
                <w:lang w:val="en-US"/>
              </w:rPr>
              <w:t>s</w:t>
            </w:r>
            <w:r w:rsidRPr="00990ED0">
              <w:rPr>
                <w:rFonts w:ascii="Arial" w:hAnsi="Arial" w:cs="Arial"/>
                <w:sz w:val="16"/>
                <w:szCs w:val="16"/>
                <w:lang w:val="en-US"/>
              </w:rPr>
              <w:t xml:space="preserve">: </w:t>
            </w:r>
            <w:r w:rsidR="00BB4847" w:rsidRPr="00990ED0">
              <w:rPr>
                <w:rFonts w:ascii="Arial" w:hAnsi="Arial" w:cs="Arial"/>
                <w:sz w:val="16"/>
                <w:szCs w:val="16"/>
                <w:lang w:val="en-US"/>
              </w:rPr>
              <w:lastRenderedPageBreak/>
              <w:t xml:space="preserve">10/113 (8.8) </w:t>
            </w:r>
            <w:r w:rsidRPr="00990ED0">
              <w:rPr>
                <w:rFonts w:ascii="Arial" w:hAnsi="Arial" w:cs="Arial"/>
                <w:sz w:val="16"/>
                <w:szCs w:val="16"/>
                <w:lang w:val="en-US"/>
              </w:rPr>
              <w:t>Non-survivor</w:t>
            </w:r>
            <w:r w:rsidR="00FC10AB" w:rsidRPr="00990ED0">
              <w:rPr>
                <w:rFonts w:ascii="Arial" w:hAnsi="Arial" w:cs="Arial"/>
                <w:sz w:val="16"/>
                <w:szCs w:val="16"/>
                <w:lang w:val="en-US"/>
              </w:rPr>
              <w:t>s</w:t>
            </w:r>
            <w:r w:rsidRPr="00990ED0">
              <w:rPr>
                <w:rFonts w:ascii="Arial" w:hAnsi="Arial" w:cs="Arial"/>
                <w:sz w:val="16"/>
                <w:szCs w:val="16"/>
                <w:lang w:val="en-US"/>
              </w:rPr>
              <w:t xml:space="preserve">: </w:t>
            </w:r>
            <w:r w:rsidR="00BB4847" w:rsidRPr="00990ED0">
              <w:rPr>
                <w:rFonts w:ascii="Arial" w:hAnsi="Arial" w:cs="Arial"/>
                <w:sz w:val="16"/>
                <w:szCs w:val="16"/>
                <w:lang w:val="en-US"/>
              </w:rPr>
              <w:t>20/161 (6.8)</w:t>
            </w:r>
          </w:p>
        </w:tc>
        <w:tc>
          <w:tcPr>
            <w:tcW w:w="0" w:type="auto"/>
          </w:tcPr>
          <w:p w:rsidR="00BB4847" w:rsidRPr="00990ED0" w:rsidRDefault="00BB4847" w:rsidP="0036129C">
            <w:pPr>
              <w:spacing w:line="480" w:lineRule="auto"/>
              <w:rPr>
                <w:rFonts w:ascii="Arial" w:hAnsi="Arial" w:cs="Arial"/>
                <w:sz w:val="16"/>
                <w:szCs w:val="16"/>
                <w:lang w:val="en-US"/>
              </w:rPr>
            </w:pPr>
          </w:p>
        </w:tc>
        <w:tc>
          <w:tcPr>
            <w:tcW w:w="0" w:type="auto"/>
          </w:tcPr>
          <w:p w:rsidR="00BB4847" w:rsidRPr="00990ED0" w:rsidRDefault="00BB4847" w:rsidP="0036129C">
            <w:pPr>
              <w:spacing w:line="480" w:lineRule="auto"/>
              <w:rPr>
                <w:rFonts w:ascii="Arial" w:hAnsi="Arial" w:cs="Arial"/>
                <w:sz w:val="16"/>
                <w:szCs w:val="16"/>
                <w:lang w:val="en-US"/>
              </w:rPr>
            </w:pPr>
          </w:p>
        </w:tc>
        <w:tc>
          <w:tcPr>
            <w:tcW w:w="0" w:type="auto"/>
          </w:tcPr>
          <w:p w:rsidR="00BB4847" w:rsidRPr="00990ED0" w:rsidRDefault="00BB4847" w:rsidP="0036129C">
            <w:pPr>
              <w:spacing w:line="480" w:lineRule="auto"/>
              <w:rPr>
                <w:rFonts w:ascii="Arial" w:hAnsi="Arial" w:cs="Arial"/>
                <w:sz w:val="16"/>
                <w:szCs w:val="16"/>
                <w:lang w:val="en-US"/>
              </w:rPr>
            </w:pPr>
          </w:p>
        </w:tc>
        <w:tc>
          <w:tcPr>
            <w:tcW w:w="0" w:type="auto"/>
          </w:tcPr>
          <w:p w:rsidR="00BB4847" w:rsidRPr="00990ED0" w:rsidRDefault="00534F22" w:rsidP="0036129C">
            <w:pPr>
              <w:spacing w:line="480" w:lineRule="auto"/>
              <w:rPr>
                <w:rFonts w:ascii="Arial" w:hAnsi="Arial" w:cs="Arial"/>
                <w:sz w:val="16"/>
                <w:szCs w:val="16"/>
                <w:lang w:val="en-US"/>
              </w:rPr>
            </w:pPr>
            <w:r w:rsidRPr="00990ED0">
              <w:rPr>
                <w:rFonts w:ascii="Arial" w:hAnsi="Arial" w:cs="Arial"/>
                <w:sz w:val="16"/>
                <w:szCs w:val="16"/>
                <w:lang w:val="en-US"/>
              </w:rPr>
              <w:t>Hypoxic encephalopathy 23/113 (20.4)</w:t>
            </w:r>
          </w:p>
        </w:tc>
        <w:tc>
          <w:tcPr>
            <w:tcW w:w="0" w:type="auto"/>
          </w:tcPr>
          <w:p w:rsidR="00BB4847" w:rsidRPr="00990ED0" w:rsidRDefault="00EE0CFE"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Data of</w:t>
            </w:r>
            <w:r w:rsidR="00A9326C" w:rsidRPr="00990ED0">
              <w:rPr>
                <w:rFonts w:ascii="Arial" w:hAnsi="Arial" w:cs="Arial"/>
                <w:sz w:val="16"/>
                <w:szCs w:val="16"/>
                <w:lang w:val="en-US"/>
              </w:rPr>
              <w:t xml:space="preserve"> </w:t>
            </w:r>
            <w:r w:rsidR="002815E9" w:rsidRPr="00990ED0">
              <w:rPr>
                <w:rFonts w:ascii="Arial" w:hAnsi="Arial" w:cs="Arial"/>
                <w:sz w:val="16"/>
                <w:szCs w:val="16"/>
                <w:lang w:val="en-US"/>
              </w:rPr>
              <w:t>survivor</w:t>
            </w:r>
            <w:r w:rsidR="00FC10AB" w:rsidRPr="00990ED0">
              <w:rPr>
                <w:rFonts w:ascii="Arial" w:hAnsi="Arial" w:cs="Arial"/>
                <w:sz w:val="16"/>
                <w:szCs w:val="16"/>
                <w:lang w:val="en-US"/>
              </w:rPr>
              <w:t>s</w:t>
            </w:r>
            <w:r w:rsidR="002815E9" w:rsidRPr="00990ED0">
              <w:rPr>
                <w:rFonts w:ascii="Arial" w:hAnsi="Arial" w:cs="Arial"/>
                <w:sz w:val="16"/>
                <w:szCs w:val="16"/>
                <w:lang w:val="en-US"/>
              </w:rPr>
              <w:t xml:space="preserve"> and non-survivor</w:t>
            </w:r>
            <w:r w:rsidR="00FC10AB" w:rsidRPr="00990ED0">
              <w:rPr>
                <w:rFonts w:ascii="Arial" w:hAnsi="Arial" w:cs="Arial"/>
                <w:sz w:val="16"/>
                <w:szCs w:val="16"/>
                <w:lang w:val="en-US"/>
              </w:rPr>
              <w:t>s</w:t>
            </w:r>
            <w:r w:rsidR="00475CE0" w:rsidRPr="00990ED0">
              <w:rPr>
                <w:rFonts w:ascii="Arial" w:eastAsiaTheme="minorEastAsia" w:hAnsi="Arial" w:cs="Arial"/>
                <w:sz w:val="16"/>
                <w:szCs w:val="16"/>
                <w:lang w:val="en-US" w:eastAsia="zh-CN"/>
              </w:rPr>
              <w:t xml:space="preserve">. </w:t>
            </w:r>
            <w:r w:rsidR="00EF1479" w:rsidRPr="00990ED0">
              <w:rPr>
                <w:rFonts w:ascii="Arial" w:eastAsiaTheme="minorEastAsia" w:hAnsi="Arial" w:cs="Arial"/>
                <w:sz w:val="16"/>
                <w:szCs w:val="16"/>
                <w:lang w:val="en-US" w:eastAsia="zh-CN"/>
              </w:rPr>
              <w:lastRenderedPageBreak/>
              <w:t>H</w:t>
            </w:r>
            <w:r w:rsidR="00475CE0" w:rsidRPr="00990ED0">
              <w:rPr>
                <w:rFonts w:ascii="Arial" w:eastAsiaTheme="minorEastAsia" w:hAnsi="Arial" w:cs="Arial"/>
                <w:sz w:val="16"/>
                <w:szCs w:val="16"/>
                <w:lang w:val="en-US" w:eastAsia="zh-CN"/>
              </w:rPr>
              <w:t xml:space="preserve">eadache </w:t>
            </w:r>
            <w:r w:rsidR="00EF1479" w:rsidRPr="00990ED0">
              <w:rPr>
                <w:rFonts w:ascii="Arial" w:eastAsiaTheme="minorEastAsia" w:hAnsi="Arial" w:cs="Arial"/>
                <w:sz w:val="16"/>
                <w:szCs w:val="16"/>
                <w:lang w:val="en-US" w:eastAsia="zh-CN"/>
              </w:rPr>
              <w:t>(total)</w:t>
            </w:r>
            <w:r w:rsidR="00475CE0" w:rsidRPr="00990ED0">
              <w:rPr>
                <w:rFonts w:ascii="Arial" w:eastAsiaTheme="minorEastAsia" w:hAnsi="Arial" w:cs="Arial"/>
                <w:sz w:val="16"/>
                <w:szCs w:val="16"/>
                <w:lang w:val="en-US" w:eastAsia="zh-CN"/>
              </w:rPr>
              <w:t xml:space="preserve"> </w:t>
            </w:r>
            <w:r w:rsidR="00EF1479" w:rsidRPr="00990ED0">
              <w:rPr>
                <w:rFonts w:ascii="Arial" w:eastAsiaTheme="minorEastAsia" w:hAnsi="Arial" w:cs="Arial"/>
                <w:sz w:val="16"/>
                <w:szCs w:val="16"/>
                <w:lang w:val="en-US" w:eastAsia="zh-CN"/>
              </w:rPr>
              <w:t>excluded from table 1</w:t>
            </w:r>
            <w:r w:rsidR="00475CE0" w:rsidRPr="00990ED0">
              <w:rPr>
                <w:rFonts w:ascii="Arial" w:eastAsiaTheme="minorEastAsia" w:hAnsi="Arial" w:cs="Arial"/>
                <w:sz w:val="16"/>
                <w:szCs w:val="16"/>
                <w:lang w:val="en-US" w:eastAsia="zh-CN"/>
              </w:rPr>
              <w:t xml:space="preserve"> </w:t>
            </w:r>
            <w:r w:rsidR="00EF1479" w:rsidRPr="00990ED0">
              <w:rPr>
                <w:rFonts w:ascii="Arial" w:eastAsiaTheme="minorEastAsia" w:hAnsi="Arial" w:cs="Arial"/>
                <w:sz w:val="16"/>
                <w:szCs w:val="16"/>
                <w:lang w:val="en-US" w:eastAsia="zh-CN"/>
              </w:rPr>
              <w:t>due to</w:t>
            </w:r>
            <w:r w:rsidR="00475CE0" w:rsidRPr="00990ED0">
              <w:rPr>
                <w:rFonts w:ascii="Arial" w:eastAsiaTheme="minorEastAsia" w:hAnsi="Arial" w:cs="Arial"/>
                <w:sz w:val="16"/>
                <w:szCs w:val="16"/>
                <w:lang w:val="en-US" w:eastAsia="zh-CN"/>
              </w:rPr>
              <w:t xml:space="preserve"> overlap with Ref 15</w:t>
            </w:r>
            <w:r w:rsidR="00EF1479" w:rsidRPr="00990ED0">
              <w:rPr>
                <w:rFonts w:ascii="Arial" w:eastAsiaTheme="minorEastAsia" w:hAnsi="Arial" w:cs="Arial"/>
                <w:sz w:val="16"/>
                <w:szCs w:val="16"/>
                <w:lang w:val="en-US" w:eastAsia="zh-CN"/>
              </w:rPr>
              <w:t xml:space="preserve"> (Qin et al.)</w:t>
            </w:r>
          </w:p>
        </w:tc>
      </w:tr>
      <w:tr w:rsidR="002815E9" w:rsidRPr="00990ED0" w:rsidTr="00D53AE7">
        <w:tc>
          <w:tcPr>
            <w:tcW w:w="0" w:type="auto"/>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lang w:val="en-US"/>
              </w:rPr>
              <w:lastRenderedPageBreak/>
              <w:t>Deng et al.</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{"citationID":"u4EKf1bJ","properties":{"formattedCitation":"\\super 3\\nosupersub{}","plainCitation":"3","noteIndex":0},"citationItems":[{"id":"qLYLKBSV/yDHmvreE","uris":["http://zotero.org/users/6482956/items/9IY98PEM"],"uri":["http://zotero.org/users/6482956/items/9IY98PEM"],"itemData":{"id":251,"type":"article-journal","abstract":"In December 2019, cases of unidentiﬁed pneumonia with a history of exposure in the Huanan Seafood Market were reported in Wuhan, Hubei Province. A novel coronavirus, SARS-CoV-2, was identiﬁed to be accountable for this disease. Human-to-human transmission is conﬁrmed, and this disease (named COVID-19 by World Health Organization (WHO)) spread rapidly around the country and the world. As of 18 February 2020, the number of conﬁrmed cases had reached 75,199 with 2009 fatalities. The COVID-19 resulted in a much lower case-fatality rate (about 2.67%) among the conﬁrmed cases, compared with Severe Acute Respiratory Syndrome (SARS) and Middle East Respiratory Syndrome (MERS). Among the symptom composition of the 45 fatality cases collected from the released oﬃcial reports, the top four are fever, cough, short of breath, and chest tightness/pain. The major comorbidities of the fatality cases include hypertension, diabetes, coronary heart disease, cerebral infarction, and chronic bronchitis. The source of the virus and the pathogenesis of this disease are still unconﬁrmed. No speciﬁc therapeutic drug has been found. The Chinese Government has initiated a level-1 public health response to prevent the spread of the disease. Meanwhile, it is also crucial to speed up the development of vaccines and drugs for treatment, which will enable us to defeat COVID-19 as soon as possible.","container-title":"Journal of Clinical Medicine","DOI":"10.3390/jcm9020575","ISSN":"2077-0383","issue":"2","journalAbbreviation":"JCM","language":"en","page":"575","source":"DOI.org (Crossref)","title":"Characteristics of and Public Health Responses to the Coronavirus Disease 2019 Outbreak in China","volume":"9","author":[{"family":"Deng","given":"Sheng-Qun"},{"family":"Peng","given":"Hong-Juan"}],"issued":{"date-parts":[["2020",2,20]]}}}],"schema":"https://github.com/citation-style-language/schema/raw/master/csl-citation.json"}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3</w:t>
            </w:r>
            <w:r w:rsidR="00CD1DC7" w:rsidRPr="00990ED0">
              <w:rPr>
                <w:rFonts w:ascii="Arial" w:hAnsi="Arial" w:cs="Arial"/>
                <w:sz w:val="16"/>
                <w:szCs w:val="16"/>
              </w:rPr>
              <w:fldChar w:fldCharType="end"/>
            </w:r>
            <w:r w:rsidRPr="00990ED0">
              <w:rPr>
                <w:rFonts w:ascii="Arial" w:hAnsi="Arial" w:cs="Arial"/>
                <w:sz w:val="16"/>
                <w:szCs w:val="16"/>
              </w:rPr>
              <w:t xml:space="preserve">  Feb 2020</w:t>
            </w:r>
            <w:r w:rsidR="00A319F7" w:rsidRPr="00990ED0">
              <w:rPr>
                <w:rFonts w:ascii="Arial" w:hAnsi="Arial" w:cs="Arial"/>
                <w:sz w:val="16"/>
                <w:szCs w:val="16"/>
                <w:vertAlign w:val="superscript"/>
              </w:rPr>
              <w:t>b</w:t>
            </w:r>
          </w:p>
        </w:tc>
        <w:tc>
          <w:tcPr>
            <w:tcW w:w="0" w:type="auto"/>
          </w:tcPr>
          <w:p w:rsidR="00BB4847" w:rsidRPr="00990ED0" w:rsidRDefault="00BB4847"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case series based on </w:t>
            </w:r>
            <w:r w:rsidR="002D1C2C" w:rsidRPr="00990ED0">
              <w:rPr>
                <w:rFonts w:ascii="Arial" w:hAnsi="Arial" w:cs="Arial"/>
                <w:sz w:val="16"/>
                <w:szCs w:val="16"/>
                <w:lang w:val="en-US"/>
              </w:rPr>
              <w:t>reports released by official</w:t>
            </w:r>
            <w:r w:rsidRPr="00990ED0">
              <w:rPr>
                <w:rFonts w:ascii="Arial" w:hAnsi="Arial" w:cs="Arial"/>
                <w:sz w:val="16"/>
                <w:szCs w:val="16"/>
                <w:lang w:val="en-US"/>
              </w:rPr>
              <w:t xml:space="preserve"> channels</w:t>
            </w:r>
          </w:p>
        </w:tc>
        <w:tc>
          <w:tcPr>
            <w:tcW w:w="0" w:type="auto"/>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t>41</w:t>
            </w:r>
          </w:p>
        </w:tc>
        <w:tc>
          <w:tcPr>
            <w:tcW w:w="0" w:type="auto"/>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t>Not provided</w:t>
            </w:r>
          </w:p>
        </w:tc>
        <w:tc>
          <w:tcPr>
            <w:tcW w:w="0" w:type="auto"/>
            <w:gridSpan w:val="2"/>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t>2/41 (4.9)</w:t>
            </w:r>
            <w:r w:rsidR="004C1BC0" w:rsidRPr="00990ED0">
              <w:rPr>
                <w:rFonts w:ascii="Arial" w:hAnsi="Arial" w:cs="Arial"/>
                <w:sz w:val="16"/>
                <w:szCs w:val="16"/>
              </w:rPr>
              <w:t>, no separate data for headache and dizziness</w:t>
            </w:r>
          </w:p>
        </w:tc>
        <w:tc>
          <w:tcPr>
            <w:tcW w:w="0" w:type="auto"/>
          </w:tcPr>
          <w:p w:rsidR="00BB4847" w:rsidRPr="00990ED0" w:rsidRDefault="00BB4847" w:rsidP="0036129C">
            <w:pPr>
              <w:spacing w:line="480" w:lineRule="auto"/>
              <w:rPr>
                <w:rFonts w:ascii="Arial" w:hAnsi="Arial" w:cs="Arial"/>
                <w:sz w:val="16"/>
                <w:szCs w:val="16"/>
                <w:lang w:val="en-US"/>
              </w:rPr>
            </w:pPr>
          </w:p>
        </w:tc>
        <w:tc>
          <w:tcPr>
            <w:tcW w:w="0" w:type="auto"/>
          </w:tcPr>
          <w:p w:rsidR="00BB4847" w:rsidRPr="00990ED0" w:rsidRDefault="00BB4847" w:rsidP="0036129C">
            <w:pPr>
              <w:spacing w:line="480" w:lineRule="auto"/>
              <w:rPr>
                <w:rFonts w:ascii="Arial" w:hAnsi="Arial" w:cs="Arial"/>
                <w:sz w:val="16"/>
                <w:szCs w:val="16"/>
                <w:lang w:val="en-US"/>
              </w:rPr>
            </w:pPr>
          </w:p>
        </w:tc>
        <w:tc>
          <w:tcPr>
            <w:tcW w:w="0" w:type="auto"/>
          </w:tcPr>
          <w:p w:rsidR="00BB4847" w:rsidRPr="00990ED0" w:rsidRDefault="00BB4847" w:rsidP="0036129C">
            <w:pPr>
              <w:spacing w:line="480" w:lineRule="auto"/>
              <w:rPr>
                <w:rFonts w:ascii="Arial" w:hAnsi="Arial" w:cs="Arial"/>
                <w:sz w:val="16"/>
                <w:szCs w:val="16"/>
                <w:lang w:val="en-US"/>
              </w:rPr>
            </w:pPr>
          </w:p>
        </w:tc>
        <w:tc>
          <w:tcPr>
            <w:tcW w:w="0" w:type="auto"/>
          </w:tcPr>
          <w:p w:rsidR="00BB4847" w:rsidRPr="00990ED0" w:rsidRDefault="00BB4847" w:rsidP="0036129C">
            <w:pPr>
              <w:spacing w:line="480" w:lineRule="auto"/>
              <w:rPr>
                <w:rFonts w:ascii="Arial" w:hAnsi="Arial" w:cs="Arial"/>
                <w:sz w:val="16"/>
                <w:szCs w:val="16"/>
                <w:lang w:val="en-US"/>
              </w:rPr>
            </w:pPr>
          </w:p>
        </w:tc>
        <w:tc>
          <w:tcPr>
            <w:tcW w:w="0" w:type="auto"/>
          </w:tcPr>
          <w:p w:rsidR="00BB4847" w:rsidRPr="00990ED0" w:rsidRDefault="00EE0CFE" w:rsidP="0036129C">
            <w:pPr>
              <w:spacing w:line="480" w:lineRule="auto"/>
              <w:rPr>
                <w:rFonts w:ascii="Arial" w:hAnsi="Arial" w:cs="Arial"/>
                <w:sz w:val="16"/>
                <w:szCs w:val="16"/>
                <w:lang w:val="en-US"/>
              </w:rPr>
            </w:pPr>
            <w:r w:rsidRPr="00990ED0">
              <w:rPr>
                <w:rFonts w:ascii="Arial" w:hAnsi="Arial" w:cs="Arial"/>
                <w:sz w:val="16"/>
                <w:szCs w:val="16"/>
                <w:lang w:val="en-US"/>
              </w:rPr>
              <w:t>Data of</w:t>
            </w:r>
            <w:r w:rsidR="00BB4847" w:rsidRPr="00990ED0">
              <w:rPr>
                <w:rFonts w:ascii="Arial" w:hAnsi="Arial" w:cs="Arial"/>
                <w:sz w:val="16"/>
                <w:szCs w:val="16"/>
                <w:lang w:val="en-US"/>
              </w:rPr>
              <w:t xml:space="preserve"> </w:t>
            </w:r>
            <w:r w:rsidR="002815E9" w:rsidRPr="00990ED0">
              <w:rPr>
                <w:rFonts w:ascii="Arial" w:hAnsi="Arial" w:cs="Arial"/>
                <w:sz w:val="16"/>
                <w:szCs w:val="16"/>
                <w:lang w:val="en-US"/>
              </w:rPr>
              <w:t>non-survivors.</w:t>
            </w:r>
          </w:p>
          <w:p w:rsidR="00BB4847" w:rsidRPr="00990ED0" w:rsidRDefault="00BB4847" w:rsidP="0036129C">
            <w:pPr>
              <w:spacing w:line="480" w:lineRule="auto"/>
              <w:rPr>
                <w:rFonts w:ascii="Arial" w:hAnsi="Arial" w:cs="Arial"/>
                <w:sz w:val="16"/>
                <w:szCs w:val="16"/>
                <w:lang w:val="en-US"/>
              </w:rPr>
            </w:pPr>
          </w:p>
        </w:tc>
      </w:tr>
      <w:tr w:rsidR="002815E9" w:rsidRPr="00990ED0" w:rsidTr="00D53AE7">
        <w:tc>
          <w:tcPr>
            <w:tcW w:w="0" w:type="auto"/>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t>Duong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{"citationID":"GB7qKRcF","properties":{"formattedCitation":"\\super 4\\nosupersub{}","plainCitation":"4","noteIndex":0},"citationItems":[{"id":"qLYLKBSV/hSJMStny","uris":["http://zotero.org/users/6482956/items/4XAF3SIK"],"uri":["http://zotero.org/users/6482956/items/4XAF3SIK"],"itemData":{"id":314,"type":"article-journal","container-title":"Brain, Behavior, and Immunity","DOI":"10.1016/j.bbi.2020.04.024","ISSN":"08891591","journalAbbreviation":"Brain, Behavior, and Immunity","language":"en","page":"S0889159120305092","source":"DOI.org (Crossref)","title":"Meningoencephalitis without Respiratory Failure in a Young Female Patient with COVID-19 Infection in Downtown Los Angeles, Early April 2020","author":[{"family":"Duong","given":"Lisa"},{"family":"Xu","given":"Prissilla"},{"family":"Liu","given":"Antonio"}],"issued":{"date-parts":[["2020",4]]}}}],"schema":"https://github.com/citation-style-language/schema/raw/master/csl-citation.json"}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4</w:t>
            </w:r>
            <w:r w:rsidR="00CD1DC7" w:rsidRPr="00990ED0">
              <w:rPr>
                <w:rFonts w:ascii="Arial" w:hAnsi="Arial" w:cs="Arial"/>
                <w:sz w:val="16"/>
                <w:szCs w:val="16"/>
              </w:rPr>
              <w:fldChar w:fldCharType="end"/>
            </w:r>
          </w:p>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BB4847" w:rsidRPr="00990ED0" w:rsidRDefault="00BB4847" w:rsidP="0036129C">
            <w:pPr>
              <w:spacing w:line="480" w:lineRule="auto"/>
              <w:rPr>
                <w:rFonts w:ascii="Arial" w:hAnsi="Arial" w:cs="Arial"/>
                <w:sz w:val="16"/>
                <w:szCs w:val="16"/>
                <w:lang w:val="en-US"/>
              </w:rPr>
            </w:pPr>
            <w:r w:rsidRPr="00990ED0">
              <w:rPr>
                <w:rFonts w:ascii="Arial" w:hAnsi="Arial" w:cs="Arial"/>
                <w:sz w:val="16"/>
                <w:szCs w:val="16"/>
                <w:lang w:val="en-US"/>
              </w:rPr>
              <w:t>Case report</w:t>
            </w:r>
          </w:p>
        </w:tc>
        <w:tc>
          <w:tcPr>
            <w:tcW w:w="0" w:type="auto"/>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t>1</w:t>
            </w:r>
          </w:p>
        </w:tc>
        <w:tc>
          <w:tcPr>
            <w:tcW w:w="0" w:type="auto"/>
          </w:tcPr>
          <w:p w:rsidR="00BB4847" w:rsidRPr="00990ED0" w:rsidRDefault="00BB4847" w:rsidP="0036129C">
            <w:pPr>
              <w:spacing w:line="480" w:lineRule="auto"/>
              <w:rPr>
                <w:rFonts w:ascii="Arial" w:hAnsi="Arial" w:cs="Arial"/>
                <w:sz w:val="16"/>
                <w:szCs w:val="16"/>
              </w:rPr>
            </w:pPr>
            <w:r w:rsidRPr="00990ED0">
              <w:rPr>
                <w:rFonts w:ascii="Arial" w:hAnsi="Arial" w:cs="Arial"/>
                <w:sz w:val="16"/>
                <w:szCs w:val="16"/>
              </w:rPr>
              <w:t>COVID-19 testing positive (not specified)</w:t>
            </w:r>
          </w:p>
        </w:tc>
        <w:tc>
          <w:tcPr>
            <w:tcW w:w="0" w:type="auto"/>
          </w:tcPr>
          <w:p w:rsidR="00BB4847" w:rsidRPr="00990ED0" w:rsidRDefault="00F37D60" w:rsidP="0036129C">
            <w:pPr>
              <w:spacing w:line="480" w:lineRule="auto"/>
              <w:rPr>
                <w:rFonts w:ascii="Arial" w:hAnsi="Arial" w:cs="Arial"/>
                <w:sz w:val="16"/>
                <w:szCs w:val="16"/>
              </w:rPr>
            </w:pPr>
            <w:r w:rsidRPr="00990ED0">
              <w:rPr>
                <w:rFonts w:ascii="Arial" w:hAnsi="Arial" w:cs="Arial"/>
                <w:sz w:val="16"/>
                <w:szCs w:val="16"/>
              </w:rPr>
              <w:t>Y</w:t>
            </w:r>
            <w:r w:rsidR="00BB4847" w:rsidRPr="00990ED0">
              <w:rPr>
                <w:rFonts w:ascii="Arial" w:hAnsi="Arial" w:cs="Arial"/>
                <w:sz w:val="16"/>
                <w:szCs w:val="16"/>
              </w:rPr>
              <w:t>es</w:t>
            </w:r>
          </w:p>
          <w:p w:rsidR="00BB4847" w:rsidRPr="00990ED0" w:rsidRDefault="00BB4847" w:rsidP="0036129C">
            <w:pPr>
              <w:spacing w:line="480" w:lineRule="auto"/>
              <w:rPr>
                <w:rFonts w:ascii="Arial" w:hAnsi="Arial" w:cs="Arial"/>
                <w:sz w:val="16"/>
                <w:szCs w:val="16"/>
              </w:rPr>
            </w:pPr>
          </w:p>
        </w:tc>
        <w:tc>
          <w:tcPr>
            <w:tcW w:w="0" w:type="auto"/>
          </w:tcPr>
          <w:p w:rsidR="00BB4847" w:rsidRPr="00990ED0" w:rsidRDefault="00BB4847" w:rsidP="0036129C">
            <w:pPr>
              <w:spacing w:line="480" w:lineRule="auto"/>
              <w:rPr>
                <w:rFonts w:ascii="Arial" w:hAnsi="Arial" w:cs="Arial"/>
                <w:sz w:val="16"/>
                <w:szCs w:val="16"/>
              </w:rPr>
            </w:pPr>
          </w:p>
        </w:tc>
        <w:tc>
          <w:tcPr>
            <w:tcW w:w="0" w:type="auto"/>
          </w:tcPr>
          <w:p w:rsidR="00BB4847" w:rsidRPr="00990ED0" w:rsidRDefault="00BB4847" w:rsidP="0036129C">
            <w:pPr>
              <w:spacing w:line="480" w:lineRule="auto"/>
              <w:rPr>
                <w:rFonts w:ascii="Arial" w:hAnsi="Arial" w:cs="Arial"/>
                <w:sz w:val="16"/>
                <w:szCs w:val="16"/>
              </w:rPr>
            </w:pPr>
          </w:p>
        </w:tc>
        <w:tc>
          <w:tcPr>
            <w:tcW w:w="0" w:type="auto"/>
          </w:tcPr>
          <w:p w:rsidR="00BB4847" w:rsidRPr="00990ED0" w:rsidRDefault="00BB4847" w:rsidP="0036129C">
            <w:pPr>
              <w:spacing w:line="480" w:lineRule="auto"/>
              <w:rPr>
                <w:rFonts w:ascii="Arial" w:hAnsi="Arial" w:cs="Arial"/>
                <w:sz w:val="16"/>
                <w:szCs w:val="16"/>
              </w:rPr>
            </w:pPr>
          </w:p>
        </w:tc>
        <w:tc>
          <w:tcPr>
            <w:tcW w:w="0" w:type="auto"/>
          </w:tcPr>
          <w:p w:rsidR="00BB4847" w:rsidRPr="00990ED0" w:rsidRDefault="00F37D60" w:rsidP="0036129C">
            <w:pPr>
              <w:spacing w:line="480" w:lineRule="auto"/>
              <w:rPr>
                <w:rFonts w:ascii="Arial" w:hAnsi="Arial" w:cs="Arial"/>
                <w:sz w:val="16"/>
                <w:szCs w:val="16"/>
              </w:rPr>
            </w:pPr>
            <w:r w:rsidRPr="00990ED0">
              <w:rPr>
                <w:rFonts w:ascii="Arial" w:hAnsi="Arial" w:cs="Arial"/>
                <w:sz w:val="16"/>
                <w:szCs w:val="16"/>
              </w:rPr>
              <w:t>Y</w:t>
            </w:r>
            <w:r w:rsidR="00BB4847" w:rsidRPr="00990ED0">
              <w:rPr>
                <w:rFonts w:ascii="Arial" w:hAnsi="Arial" w:cs="Arial"/>
                <w:sz w:val="16"/>
                <w:szCs w:val="16"/>
              </w:rPr>
              <w:t>es</w:t>
            </w:r>
          </w:p>
        </w:tc>
        <w:tc>
          <w:tcPr>
            <w:tcW w:w="0" w:type="auto"/>
          </w:tcPr>
          <w:p w:rsidR="00BB4847" w:rsidRPr="00990ED0" w:rsidRDefault="00953983" w:rsidP="0036129C">
            <w:pPr>
              <w:spacing w:line="480" w:lineRule="auto"/>
              <w:rPr>
                <w:rFonts w:ascii="Arial" w:hAnsi="Arial" w:cs="Arial"/>
                <w:sz w:val="16"/>
                <w:szCs w:val="16"/>
                <w:lang w:val="en-US"/>
              </w:rPr>
            </w:pPr>
            <w:r w:rsidRPr="00990ED0">
              <w:rPr>
                <w:rFonts w:ascii="Arial" w:hAnsi="Arial" w:cs="Arial"/>
                <w:sz w:val="16"/>
                <w:szCs w:val="16"/>
                <w:lang w:val="en-US"/>
              </w:rPr>
              <w:t>Meningoencephalitis presented with n</w:t>
            </w:r>
            <w:r w:rsidR="00F37D60" w:rsidRPr="00990ED0">
              <w:rPr>
                <w:rFonts w:ascii="Arial" w:hAnsi="Arial" w:cs="Arial"/>
                <w:sz w:val="16"/>
                <w:szCs w:val="16"/>
                <w:lang w:val="en-US"/>
              </w:rPr>
              <w:t xml:space="preserve">ew onset seizure. </w:t>
            </w:r>
            <w:r w:rsidR="00BB4847" w:rsidRPr="00990ED0">
              <w:rPr>
                <w:rFonts w:ascii="Arial" w:hAnsi="Arial" w:cs="Arial"/>
                <w:sz w:val="16"/>
                <w:szCs w:val="16"/>
                <w:lang w:val="en-US"/>
              </w:rPr>
              <w:t>EEG: Generalized slowing with no epileptic discharges.</w:t>
            </w:r>
            <w:r w:rsidR="00F37D60" w:rsidRPr="00990ED0">
              <w:rPr>
                <w:rFonts w:ascii="Arial" w:hAnsi="Arial" w:cs="Arial"/>
                <w:sz w:val="16"/>
                <w:szCs w:val="16"/>
                <w:lang w:val="en-US"/>
              </w:rPr>
              <w:t xml:space="preserve"> </w:t>
            </w:r>
            <w:r w:rsidR="00BB4847" w:rsidRPr="00990ED0">
              <w:rPr>
                <w:rFonts w:ascii="Arial" w:hAnsi="Arial" w:cs="Arial"/>
                <w:sz w:val="16"/>
                <w:szCs w:val="16"/>
                <w:lang w:val="en-US"/>
              </w:rPr>
              <w:t>CSF:</w:t>
            </w:r>
            <w:r w:rsidR="00F37D60" w:rsidRPr="00990ED0">
              <w:rPr>
                <w:rFonts w:ascii="Arial" w:hAnsi="Arial" w:cs="Arial"/>
                <w:sz w:val="16"/>
                <w:szCs w:val="16"/>
                <w:lang w:val="en-US"/>
              </w:rPr>
              <w:t xml:space="preserve"> </w:t>
            </w:r>
            <w:r w:rsidR="00BB4847" w:rsidRPr="00990ED0">
              <w:rPr>
                <w:rFonts w:ascii="Arial" w:hAnsi="Arial" w:cs="Arial"/>
                <w:sz w:val="16"/>
                <w:szCs w:val="16"/>
                <w:lang w:val="en-US"/>
              </w:rPr>
              <w:t>WBC: 70 (100% lymphocytes)</w:t>
            </w:r>
            <w:r w:rsidR="00F37D60" w:rsidRPr="00990ED0">
              <w:rPr>
                <w:rFonts w:ascii="Arial" w:hAnsi="Arial" w:cs="Arial"/>
                <w:sz w:val="16"/>
                <w:szCs w:val="16"/>
                <w:lang w:val="en-US"/>
              </w:rPr>
              <w:t>, RBC</w:t>
            </w:r>
            <w:r w:rsidR="00BB4847" w:rsidRPr="00990ED0">
              <w:rPr>
                <w:rFonts w:ascii="Arial" w:hAnsi="Arial" w:cs="Arial"/>
                <w:sz w:val="16"/>
                <w:szCs w:val="16"/>
                <w:lang w:val="en-US"/>
              </w:rPr>
              <w:t>: 65</w:t>
            </w:r>
            <w:r w:rsidR="00F37D60" w:rsidRPr="00990ED0">
              <w:rPr>
                <w:rFonts w:ascii="Arial" w:hAnsi="Arial" w:cs="Arial"/>
                <w:sz w:val="16"/>
                <w:szCs w:val="16"/>
                <w:lang w:val="en-US"/>
              </w:rPr>
              <w:t xml:space="preserve">, </w:t>
            </w:r>
            <w:r w:rsidR="00BB4847" w:rsidRPr="00990ED0">
              <w:rPr>
                <w:rFonts w:ascii="Arial" w:hAnsi="Arial" w:cs="Arial"/>
                <w:sz w:val="16"/>
                <w:szCs w:val="16"/>
                <w:lang w:val="en-US"/>
              </w:rPr>
              <w:t>protein: 100</w:t>
            </w:r>
            <w:r w:rsidR="00F37D60" w:rsidRPr="00990ED0">
              <w:rPr>
                <w:rFonts w:ascii="Arial" w:hAnsi="Arial" w:cs="Arial"/>
                <w:sz w:val="16"/>
                <w:szCs w:val="16"/>
                <w:lang w:val="en-US"/>
              </w:rPr>
              <w:t>, glucose: 120 (unit not given</w:t>
            </w:r>
            <w:r w:rsidR="00BB4847" w:rsidRPr="00990ED0">
              <w:rPr>
                <w:rFonts w:ascii="Arial" w:hAnsi="Arial" w:cs="Arial"/>
                <w:sz w:val="16"/>
                <w:szCs w:val="16"/>
                <w:lang w:val="en-US"/>
              </w:rPr>
              <w:t>)</w:t>
            </w:r>
            <w:r w:rsidR="004C60EC" w:rsidRPr="00990ED0">
              <w:rPr>
                <w:rFonts w:ascii="Arial" w:hAnsi="Arial" w:cs="Arial"/>
                <w:sz w:val="16"/>
                <w:szCs w:val="16"/>
                <w:lang w:val="en-US"/>
              </w:rPr>
              <w:t>.</w:t>
            </w:r>
          </w:p>
        </w:tc>
        <w:tc>
          <w:tcPr>
            <w:tcW w:w="0" w:type="auto"/>
          </w:tcPr>
          <w:p w:rsidR="00BB4847" w:rsidRPr="00990ED0" w:rsidRDefault="00F37D60" w:rsidP="0036129C">
            <w:pPr>
              <w:spacing w:line="480" w:lineRule="auto"/>
              <w:rPr>
                <w:rFonts w:ascii="Arial" w:hAnsi="Arial" w:cs="Arial"/>
                <w:sz w:val="16"/>
                <w:szCs w:val="16"/>
                <w:lang w:val="en-US"/>
              </w:rPr>
            </w:pPr>
            <w:r w:rsidRPr="00990ED0">
              <w:rPr>
                <w:rFonts w:ascii="Arial" w:hAnsi="Arial" w:cs="Arial"/>
                <w:sz w:val="16"/>
                <w:szCs w:val="16"/>
                <w:lang w:val="en-US"/>
              </w:rPr>
              <w:t>Rare</w:t>
            </w:r>
            <w:r w:rsidR="00BB4847" w:rsidRPr="00990ED0">
              <w:rPr>
                <w:rFonts w:ascii="Arial" w:hAnsi="Arial" w:cs="Arial"/>
                <w:sz w:val="16"/>
                <w:szCs w:val="16"/>
                <w:lang w:val="en-US"/>
              </w:rPr>
              <w:t xml:space="preserve"> </w:t>
            </w:r>
            <w:r w:rsidRPr="00990ED0">
              <w:rPr>
                <w:rFonts w:ascii="Arial" w:hAnsi="Arial" w:cs="Arial"/>
                <w:sz w:val="16"/>
                <w:szCs w:val="16"/>
                <w:lang w:val="en-US"/>
              </w:rPr>
              <w:t>neurological manifestation</w:t>
            </w:r>
            <w:r w:rsidR="00BB4847" w:rsidRPr="00990ED0">
              <w:rPr>
                <w:rFonts w:ascii="Arial" w:hAnsi="Arial" w:cs="Arial"/>
                <w:sz w:val="16"/>
                <w:szCs w:val="16"/>
                <w:lang w:val="en-US"/>
              </w:rPr>
              <w:t>.</w:t>
            </w:r>
            <w:r w:rsidR="00961691" w:rsidRPr="00990ED0">
              <w:rPr>
                <w:rFonts w:ascii="Arial" w:hAnsi="Arial" w:cs="Arial"/>
                <w:sz w:val="16"/>
                <w:szCs w:val="16"/>
                <w:lang w:val="en-US"/>
              </w:rPr>
              <w:t xml:space="preserve"> CSF:</w:t>
            </w:r>
          </w:p>
          <w:p w:rsidR="004C60EC" w:rsidRPr="00990ED0" w:rsidRDefault="004C60EC" w:rsidP="0036129C">
            <w:pPr>
              <w:spacing w:line="480" w:lineRule="auto"/>
              <w:rPr>
                <w:rFonts w:ascii="Arial" w:hAnsi="Arial" w:cs="Arial"/>
                <w:sz w:val="16"/>
                <w:szCs w:val="16"/>
                <w:lang w:val="en-US"/>
              </w:rPr>
            </w:pPr>
            <w:r w:rsidRPr="00990ED0">
              <w:rPr>
                <w:rFonts w:ascii="Arial" w:hAnsi="Arial" w:cs="Arial"/>
                <w:sz w:val="16"/>
                <w:szCs w:val="16"/>
                <w:lang w:val="en-US"/>
              </w:rPr>
              <w:t>SARS-C</w:t>
            </w:r>
            <w:r w:rsidR="00EF1479" w:rsidRPr="00990ED0">
              <w:rPr>
                <w:rFonts w:ascii="Arial" w:hAnsi="Arial" w:cs="Arial"/>
                <w:sz w:val="16"/>
                <w:szCs w:val="16"/>
                <w:lang w:val="en-US"/>
              </w:rPr>
              <w:t>o</w:t>
            </w:r>
            <w:r w:rsidRPr="00990ED0">
              <w:rPr>
                <w:rFonts w:ascii="Arial" w:hAnsi="Arial" w:cs="Arial"/>
                <w:sz w:val="16"/>
                <w:szCs w:val="16"/>
                <w:lang w:val="en-US"/>
              </w:rPr>
              <w:t>V-2 not tested.</w:t>
            </w:r>
          </w:p>
        </w:tc>
      </w:tr>
      <w:tr w:rsidR="002815E9" w:rsidRPr="00990ED0" w:rsidTr="00D53AE7">
        <w:tc>
          <w:tcPr>
            <w:tcW w:w="0" w:type="auto"/>
          </w:tcPr>
          <w:p w:rsidR="00F37D60" w:rsidRPr="00990ED0" w:rsidRDefault="00F37D60" w:rsidP="0036129C">
            <w:pPr>
              <w:spacing w:line="480" w:lineRule="auto"/>
              <w:rPr>
                <w:rFonts w:ascii="Arial" w:hAnsi="Arial" w:cs="Arial"/>
                <w:sz w:val="16"/>
                <w:szCs w:val="16"/>
                <w:lang w:val="de-DE"/>
              </w:rPr>
            </w:pPr>
            <w:r w:rsidRPr="00990ED0">
              <w:rPr>
                <w:rFonts w:ascii="Arial" w:hAnsi="Arial" w:cs="Arial"/>
                <w:sz w:val="16"/>
                <w:szCs w:val="16"/>
                <w:lang w:val="de-DE"/>
              </w:rPr>
              <w:t>Gutiérrez-Ortiz et al.</w:t>
            </w:r>
            <w:r w:rsidR="00CD1DC7" w:rsidRPr="00990ED0">
              <w:rPr>
                <w:rFonts w:ascii="Arial" w:hAnsi="Arial" w:cs="Arial"/>
                <w:sz w:val="16"/>
                <w:szCs w:val="16"/>
              </w:rPr>
              <w:fldChar w:fldCharType="begin"/>
            </w:r>
            <w:r w:rsidR="00CA0FCF" w:rsidRPr="00990ED0">
              <w:rPr>
                <w:rFonts w:ascii="Arial" w:hAnsi="Arial" w:cs="Arial"/>
                <w:sz w:val="16"/>
                <w:szCs w:val="16"/>
                <w:lang w:val="de-DE"/>
              </w:rPr>
              <w:instrText xml:space="preserve"> ADDIN ZOTERO_ITEM CSL_CITATION {"citationID":"pEfoAMWT","properties":{"formattedCitation":"\\super 5\\nosupersub{}","plainCitation":"5","noteIndex":0},"citationItems":[{"id":"qLYLKBSV/PGugubTQ","uris":["http://zotero.org/users/6482956/items/Q2DNEKC7"],"uri":["http://zotero.org/users/6482956/items/Q2DNEKC7"],"itemData":{"id":462,"type":"article-journal","abstract":"&lt;h3&gt;Objective:&lt;/h3&gt; &lt;p&gt;To report two patients infected with severe acute respiratory syndrome coronavirus-2 (SARS-CoV-2) who acutely presented with Miller Fisher syndrome and polyneuritis cranialis, respectively.&lt;/p&gt;&lt;h3&gt;Methods:&lt;/h3&gt; &lt;p&gt;Patient data were obtained from medical records from the University Hospital “Príncipe de Asturias”, Alcalá de Henares, Madrid, Spain and from the University Hospital “12 de Octubre”, Madrid, Spain.&lt;/p&gt;&lt;h3&gt;Results:&lt;/h3&gt; &lt;p&gt;The first patient was a 50-year-old man who presented with anosmia, ageusia, right internuclear ophthalmoparesis, right fascicular oculomotor palsy, ataxia, areflexia, albuminocytologic dissociation and positive testing for GD1b-IgG antibodies. Five days before, he had developed a cough, malaise, headache, low back pain, and a fever. The second patient was a 39-year-old man who presented with ageusia, bilateral abducens palsy, areflexia and albuminocytologic dissociation. Three days before, he had developed diarrhea, a low-grade fever, and a poor general condition. The oropharyngeal swab test for coronavirus disease 2019 (COVID-19) by qualitative real-time reverse-transcriptase–polymerase-chain-reaction assay was positive in both patients and negative in the cerebrospinal fluid. The first patient was treated with intravenous immunoglobulin and the second, with acetaminophen. Two weeks later, both patients made a complete neurological recovery, except for residual anosmia and ageusia in the first case.&lt;/p&gt;&lt;h3&gt;Conclusions:&lt;/h3&gt; &lt;p&gt;Our two cases highlight the rare occurrence of Miller Fisher syndrome and polyneuritis cranialis during the COVID-2 pandemic. Neurological manifestations may occur because of an aberrant immune response to COVID-19. The full clinical spectrum of neurological symptoms in patients with COVID-19 remains to be characterized.&lt;/p&gt;","container-title":"Neurology","DOI":"10.1212/WNL.0000000000009619","ISSN":"0028-3878, 1526-632X","language":"en","note":"publisher: Wolters Kluwer Health, Inc. on behalf of the American Academy of Neurology\nsection: Article\nPMID: 32303650","source":"n.neurology.org","title":"Miller Fisher Syndrome and polyneuritis cranialis in COVID-19","URL":"https://n.neurology.org/content/early/2020/04/17/WNL.0000000000009619","author":[{"family":"Gutiérrez-Ortiz","given":"Consuelo"},{"family":"Méndez","given":"Antonio"},{"family":"Rodrigo-Rey","given":"Sara"},{"family":"Pedro-Murillo","given":"Eduardo San"},{"family":"Bermejo-Guerrero","given":"Laura"},{"family":"Gordo-Mañas","given":"Ricardo"},{"family":"Aragón-Gómez","given":"Fernando","dropping-particle":"de"},{"family":"Benito-León","given":"Julián"}],"accessed":{"date-parts":[["2020",4,27]]},"issued":{"date-parts":[["2020",4,16]]}}}],"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lang w:val="de-DE"/>
              </w:rPr>
              <w:t>5</w:t>
            </w:r>
            <w:r w:rsidR="00CD1DC7" w:rsidRPr="00990ED0">
              <w:rPr>
                <w:rFonts w:ascii="Arial" w:hAnsi="Arial" w:cs="Arial"/>
                <w:sz w:val="16"/>
                <w:szCs w:val="16"/>
              </w:rPr>
              <w:fldChar w:fldCharType="end"/>
            </w:r>
          </w:p>
          <w:p w:rsidR="00F37D60" w:rsidRPr="00990ED0" w:rsidRDefault="00F37D60" w:rsidP="0036129C">
            <w:pPr>
              <w:spacing w:line="480" w:lineRule="auto"/>
              <w:rPr>
                <w:rFonts w:ascii="Arial" w:hAnsi="Arial" w:cs="Arial"/>
                <w:sz w:val="16"/>
                <w:szCs w:val="16"/>
                <w:lang w:val="de-DE"/>
              </w:rPr>
            </w:pPr>
            <w:r w:rsidRPr="00990ED0">
              <w:rPr>
                <w:rFonts w:ascii="Arial" w:hAnsi="Arial" w:cs="Arial"/>
                <w:sz w:val="16"/>
                <w:szCs w:val="16"/>
                <w:lang w:val="de-DE"/>
              </w:rPr>
              <w:lastRenderedPageBreak/>
              <w:t>April 2020</w:t>
            </w:r>
            <w:r w:rsidR="00A319F7" w:rsidRPr="00990ED0">
              <w:rPr>
                <w:rFonts w:ascii="Arial" w:hAnsi="Arial" w:cs="Arial"/>
                <w:sz w:val="16"/>
                <w:szCs w:val="16"/>
                <w:vertAlign w:val="superscript"/>
                <w:lang w:val="de-DE"/>
              </w:rPr>
              <w:t>b</w:t>
            </w:r>
          </w:p>
          <w:p w:rsidR="00F37D60" w:rsidRPr="00990ED0" w:rsidRDefault="00F37D60" w:rsidP="0036129C">
            <w:pPr>
              <w:spacing w:line="480" w:lineRule="auto"/>
              <w:rPr>
                <w:rFonts w:ascii="Arial" w:hAnsi="Arial" w:cs="Arial"/>
                <w:sz w:val="16"/>
                <w:szCs w:val="16"/>
                <w:lang w:val="de-DE"/>
              </w:rPr>
            </w:pPr>
          </w:p>
        </w:tc>
        <w:tc>
          <w:tcPr>
            <w:tcW w:w="0" w:type="auto"/>
          </w:tcPr>
          <w:p w:rsidR="00F37D60" w:rsidRPr="00990ED0" w:rsidRDefault="00F37D60"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Case report</w:t>
            </w:r>
          </w:p>
        </w:tc>
        <w:tc>
          <w:tcPr>
            <w:tcW w:w="0" w:type="auto"/>
          </w:tcPr>
          <w:p w:rsidR="00F37D60" w:rsidRPr="00990ED0" w:rsidRDefault="00F37D60" w:rsidP="0036129C">
            <w:pPr>
              <w:spacing w:line="480" w:lineRule="auto"/>
              <w:rPr>
                <w:rFonts w:ascii="Arial" w:hAnsi="Arial" w:cs="Arial"/>
                <w:sz w:val="16"/>
                <w:szCs w:val="16"/>
              </w:rPr>
            </w:pPr>
            <w:r w:rsidRPr="00990ED0">
              <w:rPr>
                <w:rFonts w:ascii="Arial" w:hAnsi="Arial" w:cs="Arial"/>
                <w:sz w:val="16"/>
                <w:szCs w:val="16"/>
              </w:rPr>
              <w:t>2</w:t>
            </w:r>
          </w:p>
        </w:tc>
        <w:tc>
          <w:tcPr>
            <w:tcW w:w="0" w:type="auto"/>
          </w:tcPr>
          <w:p w:rsidR="00F37D60" w:rsidRPr="00990ED0" w:rsidRDefault="00F37D60"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rPr>
              <w:t>Confirmed by RT-PCR on</w:t>
            </w:r>
            <w:r w:rsidRPr="00990ED0">
              <w:rPr>
                <w:rFonts w:ascii="Arial" w:hAnsi="Arial" w:cs="Arial"/>
                <w:sz w:val="16"/>
                <w:szCs w:val="16"/>
                <w:lang w:val="en-US"/>
              </w:rPr>
              <w:t xml:space="preserve"> oropharyngeal </w:t>
            </w:r>
            <w:r w:rsidRPr="00990ED0">
              <w:rPr>
                <w:rFonts w:ascii="Arial" w:hAnsi="Arial" w:cs="Arial"/>
                <w:sz w:val="16"/>
                <w:szCs w:val="16"/>
                <w:lang w:val="en-US"/>
              </w:rPr>
              <w:lastRenderedPageBreak/>
              <w:t>swab</w:t>
            </w:r>
          </w:p>
        </w:tc>
        <w:tc>
          <w:tcPr>
            <w:tcW w:w="0" w:type="auto"/>
          </w:tcPr>
          <w:p w:rsidR="00F37D60" w:rsidRPr="00990ED0" w:rsidRDefault="00F37D60"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Yes</w:t>
            </w:r>
          </w:p>
          <w:p w:rsidR="00F37D60" w:rsidRPr="00990ED0" w:rsidRDefault="00F37D60" w:rsidP="0036129C">
            <w:pPr>
              <w:spacing w:line="480" w:lineRule="auto"/>
              <w:rPr>
                <w:rFonts w:ascii="Arial" w:hAnsi="Arial" w:cs="Arial"/>
                <w:sz w:val="16"/>
                <w:szCs w:val="16"/>
                <w:lang w:val="en-US"/>
              </w:rPr>
            </w:pPr>
          </w:p>
        </w:tc>
        <w:tc>
          <w:tcPr>
            <w:tcW w:w="0" w:type="auto"/>
          </w:tcPr>
          <w:p w:rsidR="00F37D60" w:rsidRPr="00990ED0" w:rsidRDefault="00F37D60" w:rsidP="0036129C">
            <w:pPr>
              <w:spacing w:line="480" w:lineRule="auto"/>
              <w:rPr>
                <w:rFonts w:ascii="Arial" w:hAnsi="Arial" w:cs="Arial"/>
                <w:sz w:val="16"/>
                <w:szCs w:val="16"/>
                <w:lang w:val="en-US"/>
              </w:rPr>
            </w:pPr>
          </w:p>
        </w:tc>
        <w:tc>
          <w:tcPr>
            <w:tcW w:w="0" w:type="auto"/>
          </w:tcPr>
          <w:p w:rsidR="00F37D60" w:rsidRPr="00990ED0" w:rsidRDefault="00F37D60" w:rsidP="0036129C">
            <w:pPr>
              <w:spacing w:line="480" w:lineRule="auto"/>
              <w:rPr>
                <w:rFonts w:ascii="Arial" w:hAnsi="Arial" w:cs="Arial"/>
                <w:sz w:val="16"/>
                <w:szCs w:val="16"/>
                <w:lang w:val="en-US"/>
              </w:rPr>
            </w:pPr>
          </w:p>
        </w:tc>
        <w:tc>
          <w:tcPr>
            <w:tcW w:w="0" w:type="auto"/>
          </w:tcPr>
          <w:p w:rsidR="00F37D60" w:rsidRPr="00990ED0" w:rsidRDefault="00F37D60" w:rsidP="0036129C">
            <w:pPr>
              <w:spacing w:line="480" w:lineRule="auto"/>
              <w:rPr>
                <w:rFonts w:ascii="Arial" w:hAnsi="Arial" w:cs="Arial"/>
                <w:sz w:val="16"/>
                <w:szCs w:val="16"/>
                <w:lang w:val="en-US"/>
              </w:rPr>
            </w:pPr>
          </w:p>
        </w:tc>
        <w:tc>
          <w:tcPr>
            <w:tcW w:w="0" w:type="auto"/>
          </w:tcPr>
          <w:p w:rsidR="00F37D60" w:rsidRPr="00990ED0" w:rsidRDefault="00F37D60" w:rsidP="0036129C">
            <w:pPr>
              <w:spacing w:line="480" w:lineRule="auto"/>
              <w:rPr>
                <w:rFonts w:ascii="Arial" w:hAnsi="Arial" w:cs="Arial"/>
                <w:sz w:val="16"/>
                <w:szCs w:val="16"/>
                <w:lang w:val="en-US"/>
              </w:rPr>
            </w:pPr>
          </w:p>
        </w:tc>
        <w:tc>
          <w:tcPr>
            <w:tcW w:w="0" w:type="auto"/>
          </w:tcPr>
          <w:p w:rsidR="00F37D60" w:rsidRPr="00990ED0" w:rsidRDefault="00F37D60" w:rsidP="0036129C">
            <w:pPr>
              <w:spacing w:line="480" w:lineRule="auto"/>
              <w:rPr>
                <w:rFonts w:ascii="Arial" w:hAnsi="Arial" w:cs="Arial"/>
                <w:sz w:val="16"/>
                <w:szCs w:val="16"/>
                <w:lang w:val="en-US"/>
              </w:rPr>
            </w:pPr>
            <w:r w:rsidRPr="00990ED0">
              <w:rPr>
                <w:rFonts w:ascii="Arial" w:hAnsi="Arial" w:cs="Arial"/>
                <w:sz w:val="16"/>
                <w:szCs w:val="16"/>
                <w:lang w:val="en-US"/>
              </w:rPr>
              <w:t>1 patient with Miller Fisher syndrome</w:t>
            </w:r>
          </w:p>
          <w:p w:rsidR="00F37D60" w:rsidRPr="00990ED0" w:rsidRDefault="00F37D60"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1 patient with polyneuritis cranialis</w:t>
            </w:r>
          </w:p>
        </w:tc>
        <w:tc>
          <w:tcPr>
            <w:tcW w:w="0" w:type="auto"/>
          </w:tcPr>
          <w:p w:rsidR="004C60EC" w:rsidRPr="00990ED0" w:rsidRDefault="00F37D60"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 xml:space="preserve">Rare neurological </w:t>
            </w:r>
            <w:r w:rsidRPr="00990ED0">
              <w:rPr>
                <w:rFonts w:ascii="Arial" w:hAnsi="Arial" w:cs="Arial"/>
                <w:sz w:val="16"/>
                <w:szCs w:val="16"/>
                <w:lang w:val="en-US"/>
              </w:rPr>
              <w:lastRenderedPageBreak/>
              <w:t>manifestation</w:t>
            </w:r>
            <w:r w:rsidR="004C60EC" w:rsidRPr="00990ED0">
              <w:rPr>
                <w:rFonts w:ascii="Arial" w:hAnsi="Arial" w:cs="Arial"/>
                <w:sz w:val="16"/>
                <w:szCs w:val="16"/>
                <w:lang w:val="en-US"/>
              </w:rPr>
              <w:t>.</w:t>
            </w:r>
            <w:r w:rsidR="00961691" w:rsidRPr="00990ED0">
              <w:rPr>
                <w:rFonts w:ascii="Arial" w:hAnsi="Arial" w:cs="Arial"/>
                <w:sz w:val="16"/>
                <w:szCs w:val="16"/>
                <w:lang w:val="en-US"/>
              </w:rPr>
              <w:t xml:space="preserve"> CSF:</w:t>
            </w:r>
          </w:p>
          <w:p w:rsidR="00F37D60" w:rsidRPr="00990ED0" w:rsidRDefault="00F37D60" w:rsidP="0036129C">
            <w:pPr>
              <w:spacing w:line="480" w:lineRule="auto"/>
              <w:rPr>
                <w:rFonts w:ascii="Arial" w:hAnsi="Arial" w:cs="Arial"/>
                <w:sz w:val="16"/>
                <w:szCs w:val="16"/>
                <w:lang w:val="en-US"/>
              </w:rPr>
            </w:pPr>
            <w:r w:rsidRPr="00990ED0">
              <w:rPr>
                <w:rFonts w:ascii="Arial" w:hAnsi="Arial" w:cs="Arial"/>
                <w:sz w:val="16"/>
                <w:szCs w:val="16"/>
                <w:lang w:val="en-US"/>
              </w:rPr>
              <w:t>SARS-C</w:t>
            </w:r>
            <w:r w:rsidR="00EF1479" w:rsidRPr="00990ED0">
              <w:rPr>
                <w:rFonts w:ascii="Arial" w:hAnsi="Arial" w:cs="Arial"/>
                <w:sz w:val="16"/>
                <w:szCs w:val="16"/>
                <w:lang w:val="en-US"/>
              </w:rPr>
              <w:t>o</w:t>
            </w:r>
            <w:r w:rsidRPr="00990ED0">
              <w:rPr>
                <w:rFonts w:ascii="Arial" w:hAnsi="Arial" w:cs="Arial"/>
                <w:sz w:val="16"/>
                <w:szCs w:val="16"/>
                <w:lang w:val="en-US"/>
              </w:rPr>
              <w:t>V-2 negative</w:t>
            </w:r>
            <w:r w:rsidR="004C60EC" w:rsidRPr="00990ED0">
              <w:rPr>
                <w:rFonts w:ascii="Arial" w:hAnsi="Arial" w:cs="Arial"/>
                <w:sz w:val="16"/>
                <w:szCs w:val="16"/>
                <w:lang w:val="en-US"/>
              </w:rPr>
              <w:t xml:space="preserve"> </w:t>
            </w:r>
            <w:r w:rsidR="00961691" w:rsidRPr="00990ED0">
              <w:rPr>
                <w:rFonts w:ascii="Arial" w:hAnsi="Arial" w:cs="Arial"/>
                <w:sz w:val="16"/>
                <w:szCs w:val="16"/>
                <w:lang w:val="en-US"/>
              </w:rPr>
              <w:t>(</w:t>
            </w:r>
            <w:r w:rsidR="004C60EC" w:rsidRPr="00990ED0">
              <w:rPr>
                <w:rFonts w:ascii="Arial" w:hAnsi="Arial" w:cs="Arial"/>
                <w:sz w:val="16"/>
                <w:szCs w:val="16"/>
                <w:lang w:val="en-US"/>
              </w:rPr>
              <w:t>2/2</w:t>
            </w:r>
            <w:r w:rsidR="00961691" w:rsidRPr="00990ED0">
              <w:rPr>
                <w:rFonts w:ascii="Arial" w:hAnsi="Arial" w:cs="Arial"/>
                <w:sz w:val="16"/>
                <w:szCs w:val="16"/>
                <w:lang w:val="en-US"/>
              </w:rPr>
              <w:t>)</w:t>
            </w:r>
          </w:p>
          <w:p w:rsidR="00F37D60" w:rsidRPr="00990ED0" w:rsidRDefault="00F37D60" w:rsidP="0036129C">
            <w:pPr>
              <w:spacing w:line="480" w:lineRule="auto"/>
              <w:rPr>
                <w:rFonts w:ascii="Arial" w:hAnsi="Arial" w:cs="Arial"/>
                <w:sz w:val="16"/>
                <w:szCs w:val="16"/>
                <w:lang w:val="en-US"/>
              </w:rPr>
            </w:pPr>
          </w:p>
        </w:tc>
      </w:tr>
      <w:tr w:rsidR="002815E9" w:rsidRPr="00990ED0" w:rsidTr="00D53AE7">
        <w:tc>
          <w:tcPr>
            <w:tcW w:w="0" w:type="auto"/>
          </w:tcPr>
          <w:p w:rsidR="00A028AE" w:rsidRPr="00990ED0" w:rsidRDefault="00A028AE" w:rsidP="0036129C">
            <w:pPr>
              <w:spacing w:line="480" w:lineRule="auto"/>
              <w:rPr>
                <w:rFonts w:ascii="Arial" w:hAnsi="Arial" w:cs="Arial"/>
                <w:sz w:val="16"/>
                <w:szCs w:val="16"/>
              </w:rPr>
            </w:pPr>
            <w:r w:rsidRPr="00990ED0">
              <w:rPr>
                <w:rFonts w:ascii="Arial" w:hAnsi="Arial" w:cs="Arial"/>
                <w:sz w:val="16"/>
                <w:szCs w:val="16"/>
                <w:lang w:val="en-US"/>
              </w:rPr>
              <w:lastRenderedPageBreak/>
              <w:t>Helms et al.</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{"citationID":"a9h8bstsn5","properties":{"formattedCitation":"\\super 6\\nosupersub{}","plainCitation":"6","noteIndex":0},"citationItems":[{"id":"qLYLKBSV/VwzUZHSn","uris":["http://zotero.org/users/6482956/items/YVW8BLNN"],"uri":["http://zotero.org/users/6482956/items/YVW8BLNN"],"itemData":{"id":470,"type":"personal_communication","abstract":"Correspondence from The New England Journal of Medicine — Neurologic Features in Severe SARS-CoV-2 Infection","archive_location":"world","genre":"letter","language":"en","note":"container-title: New England Journal of Medicine\npublisher: Massachusetts Medical Society\nDOI: 10.1056/NEJMc2008597","source":"www.nejm.org","title":"Neurologic Features in Severe SARS-CoV-2 Infection","URL":"https://www.nejm.org/doi/full/10.1056/NEJMc2008597","author":[{"family":"Helms","given":"Julie"},{"family":"Kremer","given":"Stéphane"},{"family":"Merdji","given":"Hamid"},{"family":"Clere-Jehl","given":"Raphaël"},{"family":"Schenck","given":"Malika"},{"family":"Kummerlen","given":"Christine"},{"family":"Collange","given":"Olivier"},{"family":"Boulay","given":"Clotilde"},{"family":"Fafi-Kremer","given":"Samira"},{"family":"Ohana","given":"Mickaël"},{"family":"Anheim","given":"Mathieu"},{"family":"Meziani","given":"Ferhat"}],"accessed":{"date-parts":[["2020",4,27]]},"issued":{"date-parts":[["2020",4,15]]}}}],"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w:t>
            </w:r>
            <w:r w:rsidR="00CD1DC7" w:rsidRPr="00990ED0">
              <w:rPr>
                <w:rFonts w:ascii="Arial" w:hAnsi="Arial" w:cs="Arial"/>
                <w:sz w:val="16"/>
                <w:szCs w:val="16"/>
              </w:rPr>
              <w:fldChar w:fldCharType="end"/>
            </w:r>
          </w:p>
          <w:p w:rsidR="00A028AE" w:rsidRPr="00990ED0" w:rsidRDefault="00A028AE"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A028AE" w:rsidRPr="00990ED0" w:rsidRDefault="00A028AE"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A028AE" w:rsidRPr="00990ED0" w:rsidRDefault="00A028AE" w:rsidP="0036129C">
            <w:pPr>
              <w:spacing w:line="480" w:lineRule="auto"/>
              <w:rPr>
                <w:rFonts w:ascii="Arial" w:hAnsi="Arial" w:cs="Arial"/>
                <w:sz w:val="16"/>
                <w:szCs w:val="16"/>
              </w:rPr>
            </w:pPr>
            <w:r w:rsidRPr="00990ED0">
              <w:rPr>
                <w:rFonts w:ascii="Arial" w:hAnsi="Arial" w:cs="Arial"/>
                <w:sz w:val="16"/>
                <w:szCs w:val="16"/>
              </w:rPr>
              <w:t>58</w:t>
            </w:r>
          </w:p>
        </w:tc>
        <w:tc>
          <w:tcPr>
            <w:tcW w:w="0" w:type="auto"/>
          </w:tcPr>
          <w:p w:rsidR="00A028AE" w:rsidRPr="00990ED0" w:rsidRDefault="00A028AE" w:rsidP="0036129C">
            <w:pPr>
              <w:spacing w:line="480" w:lineRule="auto"/>
              <w:rPr>
                <w:rFonts w:ascii="Arial" w:hAnsi="Arial" w:cs="Arial"/>
                <w:sz w:val="16"/>
                <w:szCs w:val="16"/>
                <w:lang w:val="en-US"/>
              </w:rPr>
            </w:pPr>
            <w:r w:rsidRPr="00990ED0">
              <w:rPr>
                <w:rFonts w:ascii="Arial" w:hAnsi="Arial" w:cs="Arial"/>
                <w:sz w:val="16"/>
                <w:szCs w:val="16"/>
              </w:rPr>
              <w:t>Confirmed by RT-PCR on</w:t>
            </w:r>
            <w:r w:rsidRPr="00990ED0">
              <w:rPr>
                <w:rFonts w:ascii="Arial" w:hAnsi="Arial" w:cs="Arial"/>
                <w:sz w:val="16"/>
                <w:szCs w:val="16"/>
                <w:lang w:val="en-US"/>
              </w:rPr>
              <w:t xml:space="preserve"> nasopharyngeal samples</w:t>
            </w:r>
          </w:p>
        </w:tc>
        <w:tc>
          <w:tcPr>
            <w:tcW w:w="0" w:type="auto"/>
          </w:tcPr>
          <w:p w:rsidR="00A028AE" w:rsidRPr="00990ED0" w:rsidRDefault="00A028AE" w:rsidP="0036129C">
            <w:pPr>
              <w:spacing w:line="480" w:lineRule="auto"/>
              <w:rPr>
                <w:rFonts w:ascii="Arial" w:hAnsi="Arial" w:cs="Arial"/>
                <w:sz w:val="16"/>
                <w:szCs w:val="16"/>
                <w:lang w:val="en-US"/>
              </w:rPr>
            </w:pPr>
          </w:p>
        </w:tc>
        <w:tc>
          <w:tcPr>
            <w:tcW w:w="0" w:type="auto"/>
          </w:tcPr>
          <w:p w:rsidR="00A028AE" w:rsidRPr="00990ED0" w:rsidRDefault="00A028AE" w:rsidP="0036129C">
            <w:pPr>
              <w:spacing w:line="480" w:lineRule="auto"/>
              <w:rPr>
                <w:rFonts w:ascii="Arial" w:hAnsi="Arial" w:cs="Arial"/>
                <w:sz w:val="16"/>
                <w:szCs w:val="16"/>
                <w:lang w:val="en-US"/>
              </w:rPr>
            </w:pPr>
          </w:p>
        </w:tc>
        <w:tc>
          <w:tcPr>
            <w:tcW w:w="0" w:type="auto"/>
          </w:tcPr>
          <w:p w:rsidR="00A028AE" w:rsidRPr="00990ED0" w:rsidRDefault="00A028AE" w:rsidP="0036129C">
            <w:pPr>
              <w:spacing w:line="480" w:lineRule="auto"/>
              <w:rPr>
                <w:rFonts w:ascii="Arial" w:hAnsi="Arial" w:cs="Arial"/>
                <w:sz w:val="16"/>
                <w:szCs w:val="16"/>
                <w:lang w:val="en-US"/>
              </w:rPr>
            </w:pPr>
          </w:p>
        </w:tc>
        <w:tc>
          <w:tcPr>
            <w:tcW w:w="0" w:type="auto"/>
          </w:tcPr>
          <w:p w:rsidR="00A028AE" w:rsidRPr="00990ED0" w:rsidRDefault="00A028AE" w:rsidP="0036129C">
            <w:pPr>
              <w:spacing w:line="480" w:lineRule="auto"/>
              <w:rPr>
                <w:rFonts w:ascii="Arial" w:hAnsi="Arial" w:cs="Arial"/>
                <w:sz w:val="16"/>
                <w:szCs w:val="16"/>
                <w:lang w:val="en-US"/>
              </w:rPr>
            </w:pPr>
          </w:p>
        </w:tc>
        <w:tc>
          <w:tcPr>
            <w:tcW w:w="0" w:type="auto"/>
          </w:tcPr>
          <w:p w:rsidR="00475CE0" w:rsidRPr="00990ED0" w:rsidRDefault="00475CE0" w:rsidP="0036129C">
            <w:pPr>
              <w:spacing w:line="480" w:lineRule="auto"/>
              <w:rPr>
                <w:rFonts w:ascii="Arial" w:hAnsi="Arial" w:cs="Arial"/>
                <w:sz w:val="16"/>
                <w:szCs w:val="16"/>
                <w:lang w:val="en-US"/>
              </w:rPr>
            </w:pPr>
            <w:r w:rsidRPr="00990ED0">
              <w:rPr>
                <w:rFonts w:ascii="Arial" w:hAnsi="Arial" w:cs="Arial"/>
                <w:sz w:val="16"/>
                <w:szCs w:val="16"/>
                <w:lang w:val="en-US"/>
              </w:rPr>
              <w:t>Agitation: 40/58 (69.0)</w:t>
            </w:r>
          </w:p>
          <w:p w:rsidR="00A028AE" w:rsidRPr="00990ED0" w:rsidRDefault="00A028AE" w:rsidP="0036129C">
            <w:pPr>
              <w:spacing w:line="480" w:lineRule="auto"/>
              <w:rPr>
                <w:rFonts w:ascii="Arial" w:hAnsi="Arial" w:cs="Arial"/>
                <w:sz w:val="16"/>
                <w:szCs w:val="16"/>
                <w:lang w:val="en-US"/>
              </w:rPr>
            </w:pPr>
            <w:r w:rsidRPr="00990ED0">
              <w:rPr>
                <w:rFonts w:ascii="Arial" w:hAnsi="Arial" w:cs="Arial"/>
                <w:sz w:val="16"/>
                <w:szCs w:val="16"/>
                <w:lang w:val="en-US"/>
              </w:rPr>
              <w:t>Confusion: 26/40 (65.0)</w:t>
            </w:r>
          </w:p>
          <w:p w:rsidR="00A028AE" w:rsidRPr="00990ED0" w:rsidRDefault="00A028AE" w:rsidP="0036129C">
            <w:pPr>
              <w:spacing w:line="480" w:lineRule="auto"/>
              <w:rPr>
                <w:rFonts w:ascii="Arial" w:hAnsi="Arial" w:cs="Arial"/>
                <w:sz w:val="16"/>
                <w:szCs w:val="16"/>
                <w:lang w:val="en-US"/>
              </w:rPr>
            </w:pPr>
          </w:p>
        </w:tc>
        <w:tc>
          <w:tcPr>
            <w:tcW w:w="0" w:type="auto"/>
          </w:tcPr>
          <w:p w:rsidR="00A028AE" w:rsidRPr="00990ED0" w:rsidRDefault="00A028AE" w:rsidP="0036129C">
            <w:pPr>
              <w:spacing w:line="480" w:lineRule="auto"/>
              <w:rPr>
                <w:rFonts w:ascii="Arial" w:hAnsi="Arial" w:cs="Arial"/>
                <w:sz w:val="16"/>
                <w:szCs w:val="16"/>
                <w:lang w:val="en-US"/>
              </w:rPr>
            </w:pPr>
            <w:r w:rsidRPr="00990ED0">
              <w:rPr>
                <w:rFonts w:ascii="Arial" w:hAnsi="Arial" w:cs="Arial"/>
                <w:sz w:val="16"/>
                <w:szCs w:val="16"/>
                <w:lang w:val="en-US"/>
              </w:rPr>
              <w:t xml:space="preserve">Corticospinal tract signs: 39/58. Dysexecutive syndrome: 15/45. </w:t>
            </w:r>
          </w:p>
          <w:p w:rsidR="00A028AE" w:rsidRPr="00990ED0" w:rsidRDefault="00A028AE" w:rsidP="0036129C">
            <w:pPr>
              <w:spacing w:line="480" w:lineRule="auto"/>
              <w:rPr>
                <w:rFonts w:ascii="Arial" w:hAnsi="Arial" w:cs="Arial"/>
                <w:sz w:val="16"/>
                <w:szCs w:val="16"/>
                <w:lang w:val="en-US"/>
              </w:rPr>
            </w:pPr>
            <w:r w:rsidRPr="00990ED0">
              <w:rPr>
                <w:rFonts w:ascii="Arial" w:hAnsi="Arial" w:cs="Arial"/>
                <w:sz w:val="16"/>
                <w:szCs w:val="16"/>
                <w:lang w:val="en-US"/>
              </w:rPr>
              <w:t>Brain MRI: leptomeningeal enhancement: 8/13, perfusion abnormalities: 11/11, cerebral ischemic stroke: 3/13.</w:t>
            </w:r>
          </w:p>
          <w:p w:rsidR="00A028AE" w:rsidRPr="00990ED0" w:rsidRDefault="00A028AE" w:rsidP="0036129C">
            <w:pPr>
              <w:spacing w:line="480" w:lineRule="auto"/>
              <w:rPr>
                <w:rFonts w:ascii="Arial" w:hAnsi="Arial" w:cs="Arial"/>
                <w:sz w:val="16"/>
                <w:szCs w:val="16"/>
                <w:lang w:val="en-US"/>
              </w:rPr>
            </w:pPr>
            <w:r w:rsidRPr="00990ED0">
              <w:rPr>
                <w:rFonts w:ascii="Arial" w:hAnsi="Arial" w:cs="Arial"/>
                <w:sz w:val="16"/>
                <w:szCs w:val="16"/>
                <w:lang w:val="en-US"/>
              </w:rPr>
              <w:t>EEG:</w:t>
            </w:r>
            <w:r w:rsidR="00405043" w:rsidRPr="00990ED0">
              <w:rPr>
                <w:rFonts w:ascii="Arial" w:hAnsi="Arial" w:cs="Arial"/>
                <w:sz w:val="16"/>
                <w:szCs w:val="16"/>
                <w:lang w:val="en-US"/>
              </w:rPr>
              <w:t xml:space="preserve"> </w:t>
            </w:r>
            <w:r w:rsidRPr="00990ED0">
              <w:rPr>
                <w:rFonts w:ascii="Arial" w:hAnsi="Arial" w:cs="Arial"/>
                <w:sz w:val="16"/>
                <w:szCs w:val="16"/>
                <w:lang w:val="en-US"/>
              </w:rPr>
              <w:t xml:space="preserve">nonspecific changes: 8/8. </w:t>
            </w:r>
          </w:p>
          <w:p w:rsidR="00A028AE" w:rsidRPr="00990ED0" w:rsidRDefault="00A028AE" w:rsidP="0036129C">
            <w:pPr>
              <w:spacing w:line="480" w:lineRule="auto"/>
              <w:rPr>
                <w:rFonts w:ascii="Arial" w:hAnsi="Arial" w:cs="Arial"/>
                <w:sz w:val="16"/>
                <w:szCs w:val="16"/>
                <w:lang w:val="en-US"/>
              </w:rPr>
            </w:pPr>
            <w:r w:rsidRPr="00990ED0">
              <w:rPr>
                <w:rFonts w:ascii="Arial" w:hAnsi="Arial" w:cs="Arial"/>
                <w:sz w:val="16"/>
                <w:szCs w:val="16"/>
                <w:lang w:val="en-US"/>
              </w:rPr>
              <w:t>CSF: oligoclonal bands with the same pattern in serum: 2/7, elevated CSF IgG and CSF protein levels: 1/7</w:t>
            </w:r>
          </w:p>
        </w:tc>
        <w:tc>
          <w:tcPr>
            <w:tcW w:w="0" w:type="auto"/>
          </w:tcPr>
          <w:p w:rsidR="00A028AE" w:rsidRPr="00990ED0" w:rsidRDefault="00EE0CFE" w:rsidP="0036129C">
            <w:pPr>
              <w:spacing w:line="480" w:lineRule="auto"/>
              <w:rPr>
                <w:rFonts w:ascii="Arial" w:hAnsi="Arial" w:cs="Arial"/>
                <w:sz w:val="16"/>
                <w:szCs w:val="16"/>
                <w:lang w:val="en-US"/>
              </w:rPr>
            </w:pPr>
            <w:r w:rsidRPr="00990ED0">
              <w:rPr>
                <w:rFonts w:ascii="Arial" w:hAnsi="Arial" w:cs="Arial"/>
                <w:sz w:val="16"/>
                <w:szCs w:val="16"/>
                <w:lang w:val="en-US"/>
              </w:rPr>
              <w:t>Data of</w:t>
            </w:r>
            <w:r w:rsidR="00A028AE" w:rsidRPr="00990ED0">
              <w:rPr>
                <w:rFonts w:ascii="Arial" w:hAnsi="Arial" w:cs="Arial"/>
                <w:sz w:val="16"/>
                <w:szCs w:val="16"/>
                <w:lang w:val="en-US"/>
              </w:rPr>
              <w:t xml:space="preserve"> ARDS patients</w:t>
            </w:r>
            <w:r w:rsidR="00961691" w:rsidRPr="00990ED0">
              <w:rPr>
                <w:rFonts w:ascii="Arial" w:hAnsi="Arial" w:cs="Arial"/>
                <w:sz w:val="16"/>
                <w:szCs w:val="16"/>
                <w:lang w:val="en-US"/>
              </w:rPr>
              <w:t>. CSF:</w:t>
            </w:r>
          </w:p>
          <w:p w:rsidR="004C60EC" w:rsidRPr="00990ED0" w:rsidRDefault="004C60EC" w:rsidP="0036129C">
            <w:pPr>
              <w:spacing w:line="480" w:lineRule="auto"/>
              <w:rPr>
                <w:rFonts w:ascii="Arial" w:hAnsi="Arial" w:cs="Arial"/>
                <w:sz w:val="16"/>
                <w:szCs w:val="16"/>
                <w:lang w:val="en-US"/>
              </w:rPr>
            </w:pPr>
            <w:r w:rsidRPr="00990ED0">
              <w:rPr>
                <w:rFonts w:ascii="Arial" w:hAnsi="Arial" w:cs="Arial"/>
                <w:sz w:val="16"/>
                <w:szCs w:val="16"/>
                <w:lang w:val="en-US"/>
              </w:rPr>
              <w:t>SARS-CoV-</w:t>
            </w:r>
            <w:r w:rsidR="00961691" w:rsidRPr="00990ED0">
              <w:rPr>
                <w:rFonts w:ascii="Arial" w:hAnsi="Arial" w:cs="Arial"/>
                <w:sz w:val="16"/>
                <w:szCs w:val="16"/>
                <w:lang w:val="en-US"/>
              </w:rPr>
              <w:t>2</w:t>
            </w:r>
            <w:r w:rsidRPr="00990ED0">
              <w:rPr>
                <w:rFonts w:ascii="Arial" w:hAnsi="Arial" w:cs="Arial"/>
                <w:sz w:val="16"/>
                <w:szCs w:val="16"/>
                <w:lang w:val="en-US"/>
              </w:rPr>
              <w:t xml:space="preserve"> negative </w:t>
            </w:r>
            <w:r w:rsidR="00961691" w:rsidRPr="00990ED0">
              <w:rPr>
                <w:rFonts w:ascii="Arial" w:hAnsi="Arial" w:cs="Arial"/>
                <w:sz w:val="16"/>
                <w:szCs w:val="16"/>
                <w:lang w:val="en-US"/>
              </w:rPr>
              <w:t>(</w:t>
            </w:r>
            <w:r w:rsidRPr="00990ED0">
              <w:rPr>
                <w:rFonts w:ascii="Arial" w:hAnsi="Arial" w:cs="Arial"/>
                <w:sz w:val="16"/>
                <w:szCs w:val="16"/>
                <w:lang w:val="en-US"/>
              </w:rPr>
              <w:t>7/7</w:t>
            </w:r>
            <w:r w:rsidR="00961691" w:rsidRPr="00990ED0">
              <w:rPr>
                <w:rFonts w:ascii="Arial" w:hAnsi="Arial" w:cs="Arial"/>
                <w:sz w:val="16"/>
                <w:szCs w:val="16"/>
                <w:lang w:val="en-US"/>
              </w:rPr>
              <w:t>)</w:t>
            </w:r>
          </w:p>
        </w:tc>
      </w:tr>
      <w:tr w:rsidR="002815E9" w:rsidRPr="00990ED0" w:rsidTr="00D53AE7">
        <w:trPr>
          <w:trHeight w:val="1206"/>
        </w:trPr>
        <w:tc>
          <w:tcPr>
            <w:tcW w:w="0" w:type="auto"/>
          </w:tcPr>
          <w:p w:rsidR="00A9326C" w:rsidRPr="00990ED0" w:rsidRDefault="00A9326C" w:rsidP="0036129C">
            <w:pPr>
              <w:pStyle w:val="a4"/>
              <w:rPr>
                <w:rFonts w:ascii="Arial" w:hAnsi="Arial" w:cs="Arial"/>
                <w:sz w:val="16"/>
                <w:szCs w:val="16"/>
                <w:lang w:val="en-US"/>
              </w:rPr>
            </w:pPr>
            <w:r w:rsidRPr="00990ED0">
              <w:rPr>
                <w:rFonts w:ascii="Arial" w:hAnsi="Arial" w:cs="Arial"/>
                <w:sz w:val="16"/>
                <w:szCs w:val="16"/>
              </w:rPr>
              <w:t>Huang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{"citationID":"a1kvbhed6nt","properties":{"formattedCitation":"\\super 7\\nosupersub{}","plainCitation":"7","noteIndex":0},"citationItems":[{"id":"qLYLKBSV/i4dGUHUw","uris":["http://zotero.org/users/6482956/items/HWN2JFUD"],"uri":["http://zotero.org/users/6482956/items/HWN2JFUD"],"itemData":{"id":174,"type":"article-journal","abstract":"BACKGROUND: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patients.\nMETHODS: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not.\nFINDINGS: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TNFα.\nINTERPRETATION: The 2019-nCoV infection caused clusters of severe respiratory illness similar to severe acute respiratory syndrome coronavirus and was associated with ICU admission and high mortality. Major gaps in our knowledge of the origin, epidemiology, duration of human transmission, and clinical spectrum of disease need fulfilment by future studies.\nFUNDING: Ministry of Science and Technology, Chinese Academy of Medical Sciences, National Natural Science Foundation of China, and Beijing Municipal Science and Technology Commission.","container-title":"Lancet (London, England)","DOI":"10.1016/S0140-6736(20)30183-5","ISSN":"1474-547X","issue":"10223","journalAbbreviation":"Lancet","language":"eng","note":"PMID: 31986264","page":"497-506","source":"PubMed","title":"Clinical features of patients infected with 2019 novel coronavirus in Wuhan, China","volume":"395","author":[{"family":"Huang","given":"Chaolin"},{"family":"Wang","given":"Yeming"},{"family":"Li","given":"Xingwang"},{"family":"Ren","given":"Lili"},{"family":"Zhao","given":"Jianping"},{"family":"Hu","given":"Yi"},{"family":"Zhang","given":"Li"},{"family":"Fan","given":"Guohui"},{"family":"Xu","given":"Jiuyang"},{"family":"Gu","given":"Xiaoying"},{"family":"Cheng","given":"Zhenshun"},{"family":"Yu","given":"Ting"},{"family":"Xia","given":"Jiaan"},{"family":"Wei","given":"Yuan"},{"family":"Wu","given":"Wenjuan"},{"family":"Xie","given":"Xuelei"},{"family":"Yin","given":"Wen"},{"family":"Li","given":"Hui"},{"family":"Liu","given":"Min"},{"family":"Xiao","given":"Yan"},{"family":"Gao","given":"Hong"},{"family":"Guo","given":"Li"},{"family":"Xie","given":"Jungang"},{"family":"Wang","given":"Guangfa"},{"family":"Jiang","given":"Rongmeng"},{"family":"Gao","given":"Zhancheng"},{"family":"Jin","given":"Qi"},{"family":"Wang","given":"Jianwei"},{"family":"Cao","given":"Bin"}],"issued":{"date-parts":[["2020"]],"season":"15"}}}],"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7</w:t>
            </w:r>
            <w:r w:rsidR="00CD1DC7" w:rsidRPr="00990ED0">
              <w:rPr>
                <w:rFonts w:ascii="Arial" w:hAnsi="Arial" w:cs="Arial"/>
                <w:sz w:val="16"/>
                <w:szCs w:val="16"/>
              </w:rPr>
              <w:fldChar w:fldCharType="end"/>
            </w:r>
          </w:p>
          <w:p w:rsidR="00A9326C" w:rsidRPr="00990ED0" w:rsidRDefault="00A9326C" w:rsidP="0036129C">
            <w:pPr>
              <w:pStyle w:val="a4"/>
              <w:rPr>
                <w:rFonts w:ascii="Arial" w:hAnsi="Arial" w:cs="Arial"/>
                <w:sz w:val="16"/>
                <w:szCs w:val="16"/>
                <w:lang w:val="en-US"/>
              </w:rPr>
            </w:pPr>
            <w:r w:rsidRPr="00990ED0">
              <w:rPr>
                <w:rFonts w:ascii="Arial" w:hAnsi="Arial" w:cs="Arial"/>
                <w:sz w:val="16"/>
                <w:szCs w:val="16"/>
                <w:lang w:val="en-US"/>
              </w:rPr>
              <w:t>Feb 2020</w:t>
            </w:r>
            <w:r w:rsidR="00A319F7" w:rsidRPr="00990ED0">
              <w:rPr>
                <w:rFonts w:ascii="Arial" w:hAnsi="Arial" w:cs="Arial"/>
                <w:sz w:val="16"/>
                <w:szCs w:val="16"/>
                <w:vertAlign w:val="superscript"/>
                <w:lang w:val="en-US"/>
              </w:rPr>
              <w:t>b</w:t>
            </w:r>
          </w:p>
        </w:tc>
        <w:tc>
          <w:tcPr>
            <w:tcW w:w="0" w:type="auto"/>
          </w:tcPr>
          <w:p w:rsidR="00A9326C" w:rsidRPr="00990ED0" w:rsidRDefault="00A9326C"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w:t>
            </w:r>
            <w:r w:rsidRPr="00990ED0">
              <w:rPr>
                <w:rFonts w:ascii="Arial" w:hAnsi="Arial" w:cs="Arial"/>
                <w:sz w:val="16"/>
                <w:szCs w:val="16"/>
                <w:lang w:val="en-US"/>
              </w:rPr>
              <w:lastRenderedPageBreak/>
              <w:t>center case series</w:t>
            </w:r>
          </w:p>
        </w:tc>
        <w:tc>
          <w:tcPr>
            <w:tcW w:w="0" w:type="auto"/>
          </w:tcPr>
          <w:p w:rsidR="00A9326C" w:rsidRPr="00990ED0" w:rsidRDefault="00A9326C" w:rsidP="0036129C">
            <w:pPr>
              <w:spacing w:line="480" w:lineRule="auto"/>
              <w:rPr>
                <w:rFonts w:ascii="Arial" w:hAnsi="Arial" w:cs="Arial"/>
                <w:sz w:val="16"/>
                <w:szCs w:val="16"/>
              </w:rPr>
            </w:pPr>
            <w:r w:rsidRPr="00990ED0">
              <w:rPr>
                <w:rFonts w:ascii="Arial" w:hAnsi="Arial" w:cs="Arial"/>
                <w:sz w:val="16"/>
                <w:szCs w:val="16"/>
              </w:rPr>
              <w:lastRenderedPageBreak/>
              <w:t>41</w:t>
            </w:r>
          </w:p>
        </w:tc>
        <w:tc>
          <w:tcPr>
            <w:tcW w:w="0" w:type="auto"/>
          </w:tcPr>
          <w:p w:rsidR="00A9326C" w:rsidRPr="00990ED0" w:rsidRDefault="00A9326C" w:rsidP="0036129C">
            <w:pPr>
              <w:spacing w:line="480" w:lineRule="auto"/>
              <w:rPr>
                <w:rFonts w:ascii="Arial" w:hAnsi="Arial" w:cs="Arial"/>
                <w:sz w:val="16"/>
                <w:szCs w:val="16"/>
                <w:lang w:val="en-US"/>
              </w:rPr>
            </w:pPr>
            <w:r w:rsidRPr="00990ED0">
              <w:rPr>
                <w:rFonts w:ascii="Arial" w:hAnsi="Arial" w:cs="Arial"/>
                <w:sz w:val="16"/>
                <w:szCs w:val="16"/>
              </w:rPr>
              <w:t>Confirmed by RT-PCR on</w:t>
            </w:r>
            <w:r w:rsidRPr="00990ED0">
              <w:rPr>
                <w:rFonts w:ascii="Arial" w:hAnsi="Arial" w:cs="Arial"/>
                <w:sz w:val="16"/>
                <w:szCs w:val="16"/>
                <w:lang w:val="en-US"/>
              </w:rPr>
              <w:t xml:space="preserve"> lower respiratory tract specimens</w:t>
            </w:r>
          </w:p>
        </w:tc>
        <w:tc>
          <w:tcPr>
            <w:tcW w:w="0" w:type="auto"/>
          </w:tcPr>
          <w:p w:rsidR="00A9326C" w:rsidRPr="00990ED0" w:rsidRDefault="00A9326C" w:rsidP="0036129C">
            <w:pPr>
              <w:spacing w:line="480" w:lineRule="auto"/>
              <w:rPr>
                <w:rFonts w:ascii="Arial" w:hAnsi="Arial" w:cs="Arial"/>
                <w:sz w:val="16"/>
                <w:szCs w:val="16"/>
                <w:lang w:val="en-US"/>
              </w:rPr>
            </w:pPr>
            <w:r w:rsidRPr="00990ED0">
              <w:rPr>
                <w:rFonts w:ascii="Arial" w:hAnsi="Arial" w:cs="Arial"/>
                <w:sz w:val="16"/>
                <w:szCs w:val="16"/>
                <w:lang w:val="en-US"/>
              </w:rPr>
              <w:t>Total: 3/38 (8.0)</w:t>
            </w:r>
          </w:p>
          <w:p w:rsidR="00A9326C" w:rsidRPr="00990ED0" w:rsidRDefault="00A9326C" w:rsidP="0036129C">
            <w:pPr>
              <w:spacing w:line="480" w:lineRule="auto"/>
              <w:rPr>
                <w:rFonts w:ascii="Arial" w:hAnsi="Arial" w:cs="Arial"/>
                <w:sz w:val="16"/>
                <w:szCs w:val="16"/>
                <w:lang w:val="en-US"/>
              </w:rPr>
            </w:pPr>
            <w:r w:rsidRPr="00990ED0">
              <w:rPr>
                <w:rFonts w:ascii="Arial" w:hAnsi="Arial" w:cs="Arial"/>
                <w:sz w:val="16"/>
                <w:szCs w:val="16"/>
                <w:lang w:val="en-US"/>
              </w:rPr>
              <w:t>ICU: 0/13</w:t>
            </w:r>
          </w:p>
          <w:p w:rsidR="00A9326C" w:rsidRPr="00990ED0" w:rsidRDefault="00A9326C"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Non-ICU</w:t>
            </w:r>
            <w:r w:rsidR="004C1BC0" w:rsidRPr="00990ED0">
              <w:rPr>
                <w:rFonts w:ascii="Arial" w:hAnsi="Arial" w:cs="Arial"/>
                <w:sz w:val="16"/>
                <w:szCs w:val="16"/>
                <w:lang w:val="en-US"/>
              </w:rPr>
              <w:t xml:space="preserve"> (counted as mild/moderate in table 1)</w:t>
            </w:r>
            <w:r w:rsidRPr="00990ED0">
              <w:rPr>
                <w:rFonts w:ascii="Arial" w:hAnsi="Arial" w:cs="Arial"/>
                <w:sz w:val="16"/>
                <w:szCs w:val="16"/>
                <w:lang w:val="en-US"/>
              </w:rPr>
              <w:t>: 3/25 (12.0)</w:t>
            </w:r>
          </w:p>
        </w:tc>
        <w:tc>
          <w:tcPr>
            <w:tcW w:w="0" w:type="auto"/>
          </w:tcPr>
          <w:p w:rsidR="00A9326C" w:rsidRPr="00990ED0" w:rsidRDefault="00A9326C" w:rsidP="0036129C">
            <w:pPr>
              <w:spacing w:line="480" w:lineRule="auto"/>
              <w:rPr>
                <w:rFonts w:ascii="Arial" w:hAnsi="Arial" w:cs="Arial"/>
                <w:sz w:val="16"/>
                <w:szCs w:val="16"/>
                <w:lang w:val="en-US"/>
              </w:rPr>
            </w:pPr>
          </w:p>
        </w:tc>
        <w:tc>
          <w:tcPr>
            <w:tcW w:w="0" w:type="auto"/>
          </w:tcPr>
          <w:p w:rsidR="00A9326C" w:rsidRPr="00990ED0" w:rsidRDefault="00A9326C" w:rsidP="0036129C">
            <w:pPr>
              <w:spacing w:line="480" w:lineRule="auto"/>
              <w:rPr>
                <w:rFonts w:ascii="Arial" w:hAnsi="Arial" w:cs="Arial"/>
                <w:sz w:val="16"/>
                <w:szCs w:val="16"/>
                <w:lang w:val="en-US"/>
              </w:rPr>
            </w:pPr>
          </w:p>
        </w:tc>
        <w:tc>
          <w:tcPr>
            <w:tcW w:w="0" w:type="auto"/>
          </w:tcPr>
          <w:p w:rsidR="00A9326C" w:rsidRPr="00990ED0" w:rsidRDefault="00A9326C" w:rsidP="0036129C">
            <w:pPr>
              <w:spacing w:line="480" w:lineRule="auto"/>
              <w:rPr>
                <w:rFonts w:ascii="Arial" w:hAnsi="Arial" w:cs="Arial"/>
                <w:sz w:val="16"/>
                <w:szCs w:val="16"/>
                <w:lang w:val="en-US"/>
              </w:rPr>
            </w:pPr>
          </w:p>
        </w:tc>
        <w:tc>
          <w:tcPr>
            <w:tcW w:w="0" w:type="auto"/>
          </w:tcPr>
          <w:p w:rsidR="00A9326C" w:rsidRPr="00990ED0" w:rsidRDefault="00A9326C" w:rsidP="0036129C">
            <w:pPr>
              <w:spacing w:line="480" w:lineRule="auto"/>
              <w:rPr>
                <w:rFonts w:ascii="Arial" w:hAnsi="Arial" w:cs="Arial"/>
                <w:sz w:val="16"/>
                <w:szCs w:val="16"/>
                <w:lang w:val="en-US"/>
              </w:rPr>
            </w:pPr>
          </w:p>
        </w:tc>
        <w:tc>
          <w:tcPr>
            <w:tcW w:w="0" w:type="auto"/>
          </w:tcPr>
          <w:p w:rsidR="00A9326C" w:rsidRPr="00990ED0" w:rsidRDefault="00A9326C" w:rsidP="0036129C">
            <w:pPr>
              <w:spacing w:line="480" w:lineRule="auto"/>
              <w:rPr>
                <w:rFonts w:ascii="Arial" w:hAnsi="Arial" w:cs="Arial"/>
                <w:sz w:val="16"/>
                <w:szCs w:val="16"/>
                <w:lang w:val="en-US"/>
              </w:rPr>
            </w:pPr>
          </w:p>
        </w:tc>
        <w:tc>
          <w:tcPr>
            <w:tcW w:w="0" w:type="auto"/>
          </w:tcPr>
          <w:p w:rsidR="00475CE0" w:rsidRPr="00990ED0" w:rsidRDefault="00EE0CFE"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Data of</w:t>
            </w:r>
            <w:r w:rsidR="00A9326C" w:rsidRPr="00990ED0">
              <w:rPr>
                <w:rFonts w:ascii="Arial" w:hAnsi="Arial" w:cs="Arial"/>
                <w:sz w:val="16"/>
                <w:szCs w:val="16"/>
                <w:lang w:val="en-US"/>
              </w:rPr>
              <w:t xml:space="preserve"> ICU/non-ICU cases</w:t>
            </w:r>
            <w:r w:rsidR="00475CE0" w:rsidRPr="00990ED0">
              <w:rPr>
                <w:rFonts w:ascii="Arial" w:eastAsiaTheme="minorEastAsia" w:hAnsi="Arial" w:cs="Arial"/>
                <w:sz w:val="16"/>
                <w:szCs w:val="16"/>
                <w:lang w:val="en-US" w:eastAsia="zh-CN"/>
              </w:rPr>
              <w:t xml:space="preserve">. </w:t>
            </w:r>
            <w:r w:rsidR="00EF1479" w:rsidRPr="00990ED0">
              <w:rPr>
                <w:rFonts w:ascii="Arial" w:eastAsiaTheme="minorEastAsia" w:hAnsi="Arial" w:cs="Arial"/>
                <w:sz w:val="16"/>
                <w:szCs w:val="16"/>
                <w:lang w:val="en-US" w:eastAsia="zh-CN"/>
              </w:rPr>
              <w:lastRenderedPageBreak/>
              <w:t>Headache (t</w:t>
            </w:r>
            <w:r w:rsidR="00475CE0" w:rsidRPr="00990ED0">
              <w:rPr>
                <w:rFonts w:ascii="Arial" w:eastAsiaTheme="minorEastAsia" w:hAnsi="Arial" w:cs="Arial"/>
                <w:sz w:val="16"/>
                <w:szCs w:val="16"/>
                <w:lang w:val="en-US" w:eastAsia="zh-CN"/>
              </w:rPr>
              <w:t>otal</w:t>
            </w:r>
            <w:r w:rsidR="00EF1479" w:rsidRPr="00990ED0">
              <w:rPr>
                <w:rFonts w:ascii="Arial" w:eastAsiaTheme="minorEastAsia" w:hAnsi="Arial" w:cs="Arial"/>
                <w:sz w:val="16"/>
                <w:szCs w:val="16"/>
                <w:lang w:val="en-US" w:eastAsia="zh-CN"/>
              </w:rPr>
              <w:t>/ICU)</w:t>
            </w:r>
            <w:r w:rsidR="00475CE0" w:rsidRPr="00990ED0">
              <w:rPr>
                <w:rFonts w:ascii="Arial" w:eastAsiaTheme="minorEastAsia" w:hAnsi="Arial" w:cs="Arial"/>
                <w:sz w:val="16"/>
                <w:szCs w:val="16"/>
                <w:lang w:val="en-US" w:eastAsia="zh-CN"/>
              </w:rPr>
              <w:t xml:space="preserve"> </w:t>
            </w:r>
            <w:r w:rsidR="00EF1479" w:rsidRPr="00990ED0">
              <w:rPr>
                <w:rFonts w:ascii="Arial" w:eastAsiaTheme="minorEastAsia" w:hAnsi="Arial" w:cs="Arial"/>
                <w:sz w:val="16"/>
                <w:szCs w:val="16"/>
                <w:lang w:val="en-US" w:eastAsia="zh-CN"/>
              </w:rPr>
              <w:t>excluded from table 1 due to</w:t>
            </w:r>
            <w:r w:rsidR="00475CE0" w:rsidRPr="00990ED0">
              <w:rPr>
                <w:rFonts w:ascii="Arial" w:eastAsiaTheme="minorEastAsia" w:hAnsi="Arial" w:cs="Arial"/>
                <w:sz w:val="16"/>
                <w:szCs w:val="16"/>
                <w:lang w:val="en-US" w:eastAsia="zh-CN"/>
              </w:rPr>
              <w:t xml:space="preserve"> overlap with Ref </w:t>
            </w:r>
            <w:r w:rsidR="00E646D9" w:rsidRPr="00990ED0">
              <w:rPr>
                <w:rFonts w:ascii="Arial" w:eastAsiaTheme="minorEastAsia" w:hAnsi="Arial" w:cs="Arial"/>
                <w:sz w:val="16"/>
                <w:szCs w:val="16"/>
                <w:lang w:val="en-US" w:eastAsia="zh-CN"/>
              </w:rPr>
              <w:t xml:space="preserve"> 1 </w:t>
            </w:r>
            <w:r w:rsidR="00EF1479" w:rsidRPr="00990ED0">
              <w:rPr>
                <w:rFonts w:ascii="Arial" w:eastAsiaTheme="minorEastAsia" w:hAnsi="Arial" w:cs="Arial"/>
                <w:sz w:val="16"/>
                <w:szCs w:val="16"/>
                <w:lang w:val="en-US" w:eastAsia="zh-CN"/>
              </w:rPr>
              <w:t xml:space="preserve">(Chen et al.) </w:t>
            </w:r>
            <w:r w:rsidR="00E646D9" w:rsidRPr="00990ED0">
              <w:rPr>
                <w:rFonts w:ascii="Arial" w:eastAsiaTheme="minorEastAsia" w:hAnsi="Arial" w:cs="Arial"/>
                <w:sz w:val="16"/>
                <w:szCs w:val="16"/>
                <w:lang w:val="en-US" w:eastAsia="zh-CN"/>
              </w:rPr>
              <w:t>and Ref 43</w:t>
            </w:r>
            <w:r w:rsidR="00EF1479" w:rsidRPr="00990ED0">
              <w:rPr>
                <w:rFonts w:ascii="Arial" w:eastAsiaTheme="minorEastAsia" w:hAnsi="Arial" w:cs="Arial"/>
                <w:sz w:val="16"/>
                <w:szCs w:val="16"/>
                <w:lang w:val="en-US" w:eastAsia="zh-CN"/>
              </w:rPr>
              <w:t xml:space="preserve"> (Yang et al.)</w:t>
            </w:r>
          </w:p>
        </w:tc>
      </w:tr>
      <w:tr w:rsidR="002815E9" w:rsidRPr="00990ED0" w:rsidTr="00D53AE7">
        <w:tc>
          <w:tcPr>
            <w:tcW w:w="0" w:type="auto"/>
          </w:tcPr>
          <w:p w:rsidR="00D14E00" w:rsidRPr="00990ED0" w:rsidRDefault="00D14E00" w:rsidP="0036129C">
            <w:pPr>
              <w:spacing w:line="480" w:lineRule="auto"/>
              <w:rPr>
                <w:rFonts w:ascii="Arial" w:hAnsi="Arial" w:cs="Arial"/>
                <w:sz w:val="16"/>
                <w:szCs w:val="16"/>
              </w:rPr>
            </w:pPr>
            <w:r w:rsidRPr="00990ED0">
              <w:rPr>
                <w:rFonts w:ascii="Arial" w:hAnsi="Arial" w:cs="Arial"/>
                <w:sz w:val="16"/>
                <w:szCs w:val="16"/>
                <w:lang w:val="en-US"/>
              </w:rPr>
              <w:lastRenderedPageBreak/>
              <w:t>Klopfenstein et al.</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{"citationID":"MYHlee45","properties":{"formattedCitation":"\\super 8\\nosupersub{}","plainCitation":"8","noteIndex":0},"citationItems":[{"id":"qLYLKBSV/qkVFTcm2","uris":["http://zotero.org/users/6482956/items/74P6NJPG"],"uri":["http://zotero.org/users/6482956/items/74P6NJPG"],"itemData":{"id":320,"type":"article-journal","abstract":"Background. Medical publications about anosmia with COVID-19 are scarce. We aimed to describe the prevalence and features of anosmia in COVID-19 patients.\nMethods. We retrospectively included COVID-19 patients with anosmia between March 1 and March 17, 2020. We used SARS-CoV-2 real time PCR in respiratory samples to confirm the cases.\nResults. Fifty-four of 114 patients (47%) with confirmed COVID-19 reported anosmia. Mean age of the 54 patients was 47 (±16) years; 67% were females and 37% were hospitalized. The median Charlson comorbidity index was 0.70 (±1.6 [0-7]). Forty-six patients (85%) had dysgeusia and 28% presented with pneumonia. Anosmia began 4.4 (±1.9 [1-8]) days after infection onset. The mean duration of anosmia was 8.9 (±6.3 [1-21]) days and 98% of patients recovered within 28 days.\nConclusions. Anosmia was present in half of our European COVID-19 patients and was often associated with dysgeusia.","container-title":"Médecine et Maladies Infectieuses","DOI":"10.1016/j.medmal.2020.04.006","ISSN":"0399077X","journalAbbreviation":"Médecine et Maladies Infectieuses","language":"en","page":"S0399077X20301104","source":"DOI.org (Crossref)","title":"Features of anosmia in COVID-19","author":[{"family":"Klopfenstein","given":"Timothée"},{"family":"Kadiane-Oussou","given":"N’dri Juliette"},{"family":"Toko","given":"Lynda"},{"family":"Royer","given":"Pierre-Yves"},{"family":"Lepiller","given":"Quentin"},{"family":"Gendrin","given":"Vincent"},{"family":"Zayet","given":"Souheil"}],"issued":{"date-parts":[["2020",4]]}}}],"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8</w:t>
            </w:r>
            <w:r w:rsidR="00CD1DC7" w:rsidRPr="00990ED0">
              <w:rPr>
                <w:rFonts w:ascii="Arial" w:hAnsi="Arial" w:cs="Arial"/>
                <w:sz w:val="16"/>
                <w:szCs w:val="16"/>
              </w:rPr>
              <w:fldChar w:fldCharType="end"/>
            </w:r>
          </w:p>
          <w:p w:rsidR="00D14E00" w:rsidRPr="00990ED0" w:rsidRDefault="00D14E00"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D14E00" w:rsidRPr="00990ED0" w:rsidRDefault="00D14E00"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D14E00" w:rsidRPr="00990ED0" w:rsidRDefault="00D14E00" w:rsidP="0036129C">
            <w:pPr>
              <w:spacing w:line="480" w:lineRule="auto"/>
              <w:rPr>
                <w:rFonts w:ascii="Arial" w:hAnsi="Arial" w:cs="Arial"/>
                <w:sz w:val="16"/>
                <w:szCs w:val="16"/>
              </w:rPr>
            </w:pPr>
            <w:r w:rsidRPr="00990ED0">
              <w:rPr>
                <w:rFonts w:ascii="Arial" w:hAnsi="Arial" w:cs="Arial"/>
                <w:sz w:val="16"/>
                <w:szCs w:val="16"/>
              </w:rPr>
              <w:t>114</w:t>
            </w:r>
          </w:p>
        </w:tc>
        <w:tc>
          <w:tcPr>
            <w:tcW w:w="0" w:type="auto"/>
          </w:tcPr>
          <w:p w:rsidR="00D14E00" w:rsidRPr="00990ED0" w:rsidRDefault="00D14E00" w:rsidP="0036129C">
            <w:pPr>
              <w:spacing w:line="480" w:lineRule="auto"/>
              <w:rPr>
                <w:rFonts w:ascii="Arial" w:hAnsi="Arial" w:cs="Arial"/>
                <w:sz w:val="16"/>
                <w:szCs w:val="16"/>
              </w:rPr>
            </w:pPr>
            <w:r w:rsidRPr="00990ED0">
              <w:rPr>
                <w:rFonts w:ascii="Arial" w:hAnsi="Arial" w:cs="Arial"/>
                <w:sz w:val="16"/>
                <w:szCs w:val="16"/>
              </w:rPr>
              <w:t>Confirmed by RT-PCR on respiratory samples, mainly</w:t>
            </w:r>
          </w:p>
          <w:p w:rsidR="00D14E00" w:rsidRPr="00990ED0" w:rsidRDefault="00D14E00" w:rsidP="0036129C">
            <w:pPr>
              <w:spacing w:line="480" w:lineRule="auto"/>
              <w:rPr>
                <w:rFonts w:ascii="Arial" w:hAnsi="Arial" w:cs="Arial"/>
                <w:sz w:val="16"/>
                <w:szCs w:val="16"/>
              </w:rPr>
            </w:pPr>
            <w:r w:rsidRPr="00990ED0">
              <w:rPr>
                <w:rFonts w:ascii="Arial" w:hAnsi="Arial" w:cs="Arial"/>
                <w:sz w:val="16"/>
                <w:szCs w:val="16"/>
              </w:rPr>
              <w:t>nasopharyngeal swabs, sputum, bronchial aspirates, or bronchoalveolar lavage fluids</w:t>
            </w:r>
          </w:p>
        </w:tc>
        <w:tc>
          <w:tcPr>
            <w:tcW w:w="0" w:type="auto"/>
          </w:tcPr>
          <w:p w:rsidR="00D14E00" w:rsidRPr="00990ED0" w:rsidRDefault="00D14E00" w:rsidP="0036129C">
            <w:pPr>
              <w:spacing w:line="480" w:lineRule="auto"/>
              <w:rPr>
                <w:rFonts w:ascii="Arial" w:hAnsi="Arial" w:cs="Arial"/>
                <w:sz w:val="16"/>
                <w:szCs w:val="16"/>
              </w:rPr>
            </w:pPr>
            <w:r w:rsidRPr="00990ED0">
              <w:rPr>
                <w:rFonts w:ascii="Arial" w:hAnsi="Arial" w:cs="Arial"/>
                <w:sz w:val="16"/>
                <w:szCs w:val="16"/>
              </w:rPr>
              <w:t>44/54 (81.5)</w:t>
            </w:r>
            <w:r w:rsidR="00EF1479" w:rsidRPr="00990ED0">
              <w:rPr>
                <w:rFonts w:ascii="Arial" w:hAnsi="Arial" w:cs="Arial"/>
                <w:sz w:val="16"/>
                <w:szCs w:val="16"/>
              </w:rPr>
              <w:t xml:space="preserve"> of anosmia patients</w:t>
            </w:r>
          </w:p>
        </w:tc>
        <w:tc>
          <w:tcPr>
            <w:tcW w:w="0" w:type="auto"/>
          </w:tcPr>
          <w:p w:rsidR="00D14E00" w:rsidRPr="00990ED0" w:rsidRDefault="00D14E00" w:rsidP="0036129C">
            <w:pPr>
              <w:spacing w:line="480" w:lineRule="auto"/>
              <w:rPr>
                <w:rFonts w:ascii="Arial" w:hAnsi="Arial" w:cs="Arial"/>
                <w:sz w:val="16"/>
                <w:szCs w:val="16"/>
              </w:rPr>
            </w:pPr>
          </w:p>
        </w:tc>
        <w:tc>
          <w:tcPr>
            <w:tcW w:w="0" w:type="auto"/>
          </w:tcPr>
          <w:p w:rsidR="00D14E00" w:rsidRPr="00990ED0" w:rsidDel="00763166" w:rsidRDefault="00D14E00" w:rsidP="0036129C">
            <w:pPr>
              <w:spacing w:line="480" w:lineRule="auto"/>
              <w:rPr>
                <w:rFonts w:ascii="Arial" w:hAnsi="Arial" w:cs="Arial"/>
                <w:sz w:val="16"/>
                <w:szCs w:val="16"/>
              </w:rPr>
            </w:pPr>
            <w:r w:rsidRPr="00990ED0">
              <w:rPr>
                <w:rFonts w:ascii="Arial" w:hAnsi="Arial" w:cs="Arial"/>
                <w:sz w:val="16"/>
                <w:szCs w:val="16"/>
              </w:rPr>
              <w:t>Anosmia: 54/114 (47.4)</w:t>
            </w:r>
          </w:p>
        </w:tc>
        <w:tc>
          <w:tcPr>
            <w:tcW w:w="0" w:type="auto"/>
          </w:tcPr>
          <w:p w:rsidR="00D14E00" w:rsidRPr="00990ED0" w:rsidDel="00763166" w:rsidRDefault="00D14E00" w:rsidP="0036129C">
            <w:pPr>
              <w:spacing w:line="480" w:lineRule="auto"/>
              <w:rPr>
                <w:rFonts w:ascii="Arial" w:hAnsi="Arial" w:cs="Arial"/>
                <w:sz w:val="16"/>
                <w:szCs w:val="16"/>
              </w:rPr>
            </w:pPr>
          </w:p>
        </w:tc>
        <w:tc>
          <w:tcPr>
            <w:tcW w:w="0" w:type="auto"/>
          </w:tcPr>
          <w:p w:rsidR="00D14E00" w:rsidRPr="00990ED0" w:rsidDel="00763166" w:rsidRDefault="00D14E00" w:rsidP="0036129C">
            <w:pPr>
              <w:spacing w:line="480" w:lineRule="auto"/>
              <w:rPr>
                <w:rFonts w:ascii="Arial" w:hAnsi="Arial" w:cs="Arial"/>
                <w:sz w:val="16"/>
                <w:szCs w:val="16"/>
              </w:rPr>
            </w:pPr>
          </w:p>
        </w:tc>
        <w:tc>
          <w:tcPr>
            <w:tcW w:w="0" w:type="auto"/>
          </w:tcPr>
          <w:p w:rsidR="00D14E00" w:rsidRPr="00990ED0" w:rsidDel="00763166" w:rsidRDefault="00D14E00" w:rsidP="0036129C">
            <w:pPr>
              <w:spacing w:line="480" w:lineRule="auto"/>
              <w:rPr>
                <w:rFonts w:ascii="Arial" w:hAnsi="Arial" w:cs="Arial"/>
                <w:sz w:val="16"/>
                <w:szCs w:val="16"/>
              </w:rPr>
            </w:pPr>
          </w:p>
        </w:tc>
        <w:tc>
          <w:tcPr>
            <w:tcW w:w="0" w:type="auto"/>
          </w:tcPr>
          <w:p w:rsidR="00D14E00" w:rsidRPr="00990ED0" w:rsidDel="00763166" w:rsidRDefault="00475CE0" w:rsidP="0036129C">
            <w:pPr>
              <w:spacing w:line="480" w:lineRule="auto"/>
              <w:rPr>
                <w:rFonts w:ascii="Arial" w:hAnsi="Arial" w:cs="Arial"/>
                <w:sz w:val="16"/>
                <w:szCs w:val="16"/>
              </w:rPr>
            </w:pPr>
            <w:r w:rsidRPr="00990ED0">
              <w:rPr>
                <w:rFonts w:ascii="Arial" w:eastAsiaTheme="minorEastAsia" w:hAnsi="Arial" w:cs="Arial"/>
                <w:sz w:val="16"/>
                <w:szCs w:val="16"/>
                <w:lang w:val="en-US" w:eastAsia="zh-CN"/>
              </w:rPr>
              <w:t xml:space="preserve">Headache data </w:t>
            </w:r>
            <w:r w:rsidR="00EF1479" w:rsidRPr="00990ED0">
              <w:rPr>
                <w:rFonts w:ascii="Arial" w:eastAsiaTheme="minorEastAsia" w:hAnsi="Arial" w:cs="Arial"/>
                <w:sz w:val="16"/>
                <w:szCs w:val="16"/>
                <w:lang w:val="en-US" w:eastAsia="zh-CN"/>
              </w:rPr>
              <w:t xml:space="preserve">excluded from table 1, as it describes the prevalence in </w:t>
            </w:r>
            <w:r w:rsidR="00E646D9" w:rsidRPr="00990ED0">
              <w:rPr>
                <w:rFonts w:ascii="Arial" w:eastAsiaTheme="minorEastAsia" w:hAnsi="Arial" w:cs="Arial"/>
                <w:sz w:val="16"/>
                <w:szCs w:val="16"/>
                <w:lang w:val="en-US" w:eastAsia="zh-CN"/>
              </w:rPr>
              <w:t>anosmia patients</w:t>
            </w:r>
            <w:r w:rsidR="00961691" w:rsidRPr="00990ED0">
              <w:rPr>
                <w:rFonts w:ascii="Arial" w:eastAsiaTheme="minorEastAsia" w:hAnsi="Arial" w:cs="Arial"/>
                <w:sz w:val="16"/>
                <w:szCs w:val="16"/>
                <w:lang w:val="en-US" w:eastAsia="zh-CN"/>
              </w:rPr>
              <w:t>.</w:t>
            </w:r>
          </w:p>
        </w:tc>
      </w:tr>
      <w:tr w:rsidR="002815E9" w:rsidRPr="00990ED0" w:rsidTr="00D53AE7">
        <w:tc>
          <w:tcPr>
            <w:tcW w:w="0" w:type="auto"/>
          </w:tcPr>
          <w:p w:rsidR="00E660CB" w:rsidRPr="00990ED0" w:rsidRDefault="00E660CB" w:rsidP="0036129C">
            <w:pPr>
              <w:spacing w:line="480" w:lineRule="auto"/>
              <w:rPr>
                <w:rFonts w:ascii="Arial" w:hAnsi="Arial" w:cs="Arial"/>
                <w:sz w:val="16"/>
                <w:szCs w:val="16"/>
              </w:rPr>
            </w:pPr>
            <w:r w:rsidRPr="00990ED0">
              <w:rPr>
                <w:rFonts w:ascii="Arial" w:hAnsi="Arial" w:cs="Arial"/>
                <w:sz w:val="16"/>
                <w:szCs w:val="16"/>
              </w:rPr>
              <w:t>Lechien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{"citationID":"FkLLeXmj","properties":{"formattedCitation":"\\super 9\\nosupersub{}","plainCitation":"9","noteIndex":0},"citationItems":[{"id":"qLYLKBSV/TIxX1wUV","uris":["http://zotero.org/users/6482956/items/ZL37K5NM"],"uri":["http://zotero.org/users/6482956/items/ZL37K5NM"],"itemData":{"id":454,"type":"webpage","abstract":"Olfactory and gustatory disorders are prevalent symptoms in European COVID-19 patients, who may not have nasal symptoms. The sudden anosmia or ageusia need to be recognized by the international scientific community as important symptoms of the COVID-19 infection.","container-title":"European archives of oto-rhino-laryngology : official journal of the European Federation of Oto-Rhino-Laryngological Societies (EUFOS) : affiliated with the German Society for Oto-Rhino-Laryngology - Head and Neck Surgery","language":"en","note":"ISSN: 1434-4726\nsource: pubmed.ncbi.nlm.nih.gov\npublisher: Eur Arch Otorhinolaryngol\nPMID: 32253535\nDOI: 10.1007/s00405-020-05965-1","title":"Olfactory and Gustatory Dysfunctions as a Clinical Presentation of Mild-To-Moderate Forms of the Coronavirus Disease (COVID-19): A Multicenter European Study","title-short":"Olfactory and Gustatory Dysfunctions as a Clinical Presentation of Mild-To-Moderate Forms of the Coronavirus Disease (COVID-19)","URL":"https://pubmed.ncbi.nlm.nih.gov/32253535/","author":[{"family":"Jr","given":"Lechien"},{"family":"Cm","given":"Chiesa-Estomba"},{"family":"Dr","given":"De Siati"},{"family":"M","given":"Horoi"},{"family":"Sd","given":"Le Bon"},{"family":"A","given":"Rodriguez"},{"family":"D","given":"Dequanter"},{"family":"S","given":"Blecic"},{"family":"F","given":"El Afia"},{"family":"L","given":"Distinguin"},{"family":"Y","given":"Chekkoury-Idrissi"},{"family":"S","given":"Hans"},{"family":"Il","given":"Delgado"},{"family":"C","given":"Calvo-Henriquez"},{"family":"P","given":"Lavigne"},{"family":"C","given":"Falanga"},{"family":"Mr","given":"Barillari"},{"family":"G","given":"Cammaroto"},{"family":"M","given":"Khalife"},{"family":"P","given":"Leich"},{"family":"C","given":"Souchay"},{"family":"C","given":"Rossi"},{"family":"F","given":"Journe"},{"family":"J","given":"Hsieh"},{"family":"M","given":"Edjlali"},{"family":"R","given":"Carlier"},{"family":"L","given":"Ris"},{"family":"A","given":"Lovato"},{"family":"C","given":"De Filippis"},{"family":"F","given":"Coppee"},{"family":"N","given":"Fakhry"},{"family":"T","given":"Ayad"},{"family":"S","given":"Saussez"}],"accessed":{"date-parts":[["2020",4,27]]},"issued":{"date-parts":[["2020",4,6]]}}}],"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9</w:t>
            </w:r>
            <w:r w:rsidR="00CD1DC7" w:rsidRPr="00990ED0">
              <w:rPr>
                <w:rFonts w:ascii="Arial" w:hAnsi="Arial" w:cs="Arial"/>
                <w:sz w:val="16"/>
                <w:szCs w:val="16"/>
              </w:rPr>
              <w:fldChar w:fldCharType="end"/>
            </w:r>
            <w:r w:rsidRPr="00990ED0">
              <w:rPr>
                <w:rFonts w:ascii="Arial" w:hAnsi="Arial" w:cs="Arial"/>
                <w:sz w:val="16"/>
                <w:szCs w:val="16"/>
              </w:rPr>
              <w:t xml:space="preserve"> </w:t>
            </w:r>
          </w:p>
          <w:p w:rsidR="00E660CB" w:rsidRPr="00990ED0" w:rsidRDefault="00E660CB"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E660CB" w:rsidRPr="00990ED0" w:rsidRDefault="00E660CB" w:rsidP="0036129C">
            <w:pPr>
              <w:spacing w:line="480" w:lineRule="auto"/>
              <w:rPr>
                <w:rFonts w:ascii="Arial" w:hAnsi="Arial" w:cs="Arial"/>
                <w:sz w:val="16"/>
                <w:szCs w:val="16"/>
                <w:lang w:val="en-US"/>
              </w:rPr>
            </w:pPr>
            <w:r w:rsidRPr="00990ED0">
              <w:rPr>
                <w:rFonts w:ascii="Arial" w:hAnsi="Arial" w:cs="Arial"/>
                <w:sz w:val="16"/>
                <w:szCs w:val="16"/>
                <w:lang w:val="en-US"/>
              </w:rPr>
              <w:t xml:space="preserve">Prospective hospital-based </w:t>
            </w:r>
            <w:r w:rsidR="000E7375" w:rsidRPr="00990ED0">
              <w:rPr>
                <w:rFonts w:ascii="Arial" w:hAnsi="Arial" w:cs="Arial"/>
                <w:sz w:val="16"/>
                <w:szCs w:val="16"/>
                <w:lang w:val="en-US"/>
              </w:rPr>
              <w:t>multi</w:t>
            </w:r>
            <w:r w:rsidRPr="00990ED0">
              <w:rPr>
                <w:rFonts w:ascii="Arial" w:hAnsi="Arial" w:cs="Arial"/>
                <w:sz w:val="16"/>
                <w:szCs w:val="16"/>
                <w:lang w:val="en-US"/>
              </w:rPr>
              <w:t>-center case series</w:t>
            </w:r>
          </w:p>
        </w:tc>
        <w:tc>
          <w:tcPr>
            <w:tcW w:w="0" w:type="auto"/>
          </w:tcPr>
          <w:p w:rsidR="00E660CB" w:rsidRPr="00990ED0" w:rsidRDefault="00E660CB" w:rsidP="0036129C">
            <w:pPr>
              <w:spacing w:line="480" w:lineRule="auto"/>
              <w:rPr>
                <w:rFonts w:ascii="Arial" w:hAnsi="Arial" w:cs="Arial"/>
                <w:sz w:val="16"/>
                <w:szCs w:val="16"/>
              </w:rPr>
            </w:pPr>
            <w:r w:rsidRPr="00990ED0">
              <w:rPr>
                <w:rFonts w:ascii="Arial" w:hAnsi="Arial" w:cs="Arial"/>
                <w:sz w:val="16"/>
                <w:szCs w:val="16"/>
              </w:rPr>
              <w:t>417</w:t>
            </w:r>
          </w:p>
        </w:tc>
        <w:tc>
          <w:tcPr>
            <w:tcW w:w="0" w:type="auto"/>
          </w:tcPr>
          <w:p w:rsidR="00E660CB" w:rsidRPr="00990ED0" w:rsidRDefault="00E660CB" w:rsidP="0036129C">
            <w:pPr>
              <w:spacing w:line="480" w:lineRule="auto"/>
              <w:rPr>
                <w:rFonts w:ascii="Arial" w:hAnsi="Arial" w:cs="Arial"/>
                <w:sz w:val="16"/>
                <w:szCs w:val="16"/>
                <w:lang w:val="en-US"/>
              </w:rPr>
            </w:pPr>
            <w:r w:rsidRPr="00990ED0">
              <w:rPr>
                <w:rFonts w:ascii="Arial" w:hAnsi="Arial" w:cs="Arial"/>
                <w:sz w:val="16"/>
                <w:szCs w:val="16"/>
              </w:rPr>
              <w:t>Confirmed by RT-PCR (not specified)</w:t>
            </w:r>
          </w:p>
        </w:tc>
        <w:tc>
          <w:tcPr>
            <w:tcW w:w="0" w:type="auto"/>
          </w:tcPr>
          <w:p w:rsidR="00E660CB" w:rsidRPr="00990ED0" w:rsidRDefault="00E660CB" w:rsidP="0036129C">
            <w:pPr>
              <w:spacing w:line="480" w:lineRule="auto"/>
              <w:rPr>
                <w:rFonts w:ascii="Arial" w:hAnsi="Arial" w:cs="Arial"/>
                <w:sz w:val="16"/>
                <w:szCs w:val="16"/>
                <w:lang w:val="en-US"/>
              </w:rPr>
            </w:pPr>
          </w:p>
        </w:tc>
        <w:tc>
          <w:tcPr>
            <w:tcW w:w="0" w:type="auto"/>
          </w:tcPr>
          <w:p w:rsidR="00E660CB" w:rsidRPr="00990ED0" w:rsidRDefault="00E660CB" w:rsidP="0036129C">
            <w:pPr>
              <w:spacing w:line="480" w:lineRule="auto"/>
              <w:rPr>
                <w:rFonts w:ascii="Arial" w:hAnsi="Arial" w:cs="Arial"/>
                <w:sz w:val="16"/>
                <w:szCs w:val="16"/>
                <w:lang w:val="en-US"/>
              </w:rPr>
            </w:pPr>
          </w:p>
        </w:tc>
        <w:tc>
          <w:tcPr>
            <w:tcW w:w="0" w:type="auto"/>
          </w:tcPr>
          <w:p w:rsidR="00E660CB" w:rsidRPr="00990ED0" w:rsidRDefault="00E660CB" w:rsidP="0036129C">
            <w:pPr>
              <w:spacing w:line="480" w:lineRule="auto"/>
              <w:rPr>
                <w:rFonts w:ascii="Arial" w:hAnsi="Arial" w:cs="Arial"/>
                <w:sz w:val="16"/>
                <w:szCs w:val="16"/>
              </w:rPr>
            </w:pPr>
            <w:r w:rsidRPr="00990ED0">
              <w:rPr>
                <w:rFonts w:ascii="Arial" w:hAnsi="Arial" w:cs="Arial"/>
                <w:sz w:val="16"/>
                <w:szCs w:val="16"/>
              </w:rPr>
              <w:t>Total: 357/417 (85.6)</w:t>
            </w:r>
          </w:p>
          <w:p w:rsidR="00E660CB" w:rsidRPr="00990ED0" w:rsidRDefault="00E660CB" w:rsidP="0036129C">
            <w:pPr>
              <w:spacing w:line="480" w:lineRule="auto"/>
              <w:rPr>
                <w:rFonts w:ascii="Arial" w:hAnsi="Arial" w:cs="Arial"/>
                <w:sz w:val="16"/>
                <w:szCs w:val="16"/>
              </w:rPr>
            </w:pPr>
            <w:r w:rsidRPr="00990ED0">
              <w:rPr>
                <w:rFonts w:ascii="Arial" w:hAnsi="Arial" w:cs="Arial"/>
                <w:sz w:val="16"/>
                <w:szCs w:val="16"/>
              </w:rPr>
              <w:t>Anosmia: 284/417 (68.1)</w:t>
            </w:r>
          </w:p>
          <w:p w:rsidR="00E660CB" w:rsidRPr="00990ED0" w:rsidDel="00763166" w:rsidRDefault="00E660CB" w:rsidP="0036129C">
            <w:pPr>
              <w:spacing w:line="480" w:lineRule="auto"/>
              <w:rPr>
                <w:rFonts w:ascii="Arial" w:hAnsi="Arial" w:cs="Arial"/>
                <w:sz w:val="16"/>
                <w:szCs w:val="16"/>
              </w:rPr>
            </w:pPr>
            <w:r w:rsidRPr="00990ED0">
              <w:rPr>
                <w:rFonts w:ascii="Arial" w:hAnsi="Arial" w:cs="Arial"/>
                <w:sz w:val="16"/>
                <w:szCs w:val="16"/>
              </w:rPr>
              <w:t>Hyposmia: 73/417 (17.5)</w:t>
            </w:r>
            <w:r w:rsidR="00510ACE" w:rsidRPr="00990ED0">
              <w:rPr>
                <w:rFonts w:ascii="Arial" w:hAnsi="Arial" w:cs="Arial"/>
                <w:sz w:val="16"/>
                <w:szCs w:val="16"/>
              </w:rPr>
              <w:t xml:space="preserve">, all </w:t>
            </w:r>
            <w:r w:rsidR="00510ACE" w:rsidRPr="00990ED0">
              <w:rPr>
                <w:rFonts w:ascii="Arial" w:hAnsi="Arial" w:cs="Arial"/>
                <w:sz w:val="16"/>
                <w:szCs w:val="16"/>
              </w:rPr>
              <w:lastRenderedPageBreak/>
              <w:t>mild/moderate</w:t>
            </w:r>
          </w:p>
        </w:tc>
        <w:tc>
          <w:tcPr>
            <w:tcW w:w="0" w:type="auto"/>
          </w:tcPr>
          <w:p w:rsidR="00E660CB" w:rsidRPr="00990ED0" w:rsidDel="00763166" w:rsidRDefault="00E660CB" w:rsidP="0036129C">
            <w:pPr>
              <w:spacing w:line="480" w:lineRule="auto"/>
              <w:rPr>
                <w:rFonts w:ascii="Arial" w:hAnsi="Arial" w:cs="Arial"/>
                <w:sz w:val="16"/>
                <w:szCs w:val="16"/>
              </w:rPr>
            </w:pPr>
            <w:r w:rsidRPr="00990ED0">
              <w:rPr>
                <w:rFonts w:ascii="Arial" w:hAnsi="Arial" w:cs="Arial"/>
                <w:sz w:val="16"/>
                <w:szCs w:val="16"/>
              </w:rPr>
              <w:lastRenderedPageBreak/>
              <w:t>Total: 342</w:t>
            </w:r>
            <w:r w:rsidR="00EF13ED" w:rsidRPr="00990ED0">
              <w:rPr>
                <w:rFonts w:ascii="Arial" w:hAnsi="Arial" w:cs="Arial"/>
                <w:sz w:val="16"/>
                <w:szCs w:val="16"/>
              </w:rPr>
              <w:t>/385</w:t>
            </w:r>
            <w:r w:rsidRPr="00990ED0">
              <w:rPr>
                <w:rFonts w:ascii="Arial" w:hAnsi="Arial" w:cs="Arial"/>
                <w:sz w:val="16"/>
                <w:szCs w:val="16"/>
              </w:rPr>
              <w:t xml:space="preserve"> (88.8)</w:t>
            </w:r>
            <w:r w:rsidR="00510ACE" w:rsidRPr="00990ED0">
              <w:rPr>
                <w:rFonts w:ascii="Arial" w:hAnsi="Arial" w:cs="Arial"/>
                <w:sz w:val="16"/>
                <w:szCs w:val="16"/>
              </w:rPr>
              <w:t>, all mild/moderate</w:t>
            </w:r>
          </w:p>
        </w:tc>
        <w:tc>
          <w:tcPr>
            <w:tcW w:w="0" w:type="auto"/>
          </w:tcPr>
          <w:p w:rsidR="00E660CB" w:rsidRPr="00990ED0" w:rsidDel="00763166" w:rsidRDefault="00E660CB" w:rsidP="0036129C">
            <w:pPr>
              <w:spacing w:line="480" w:lineRule="auto"/>
              <w:rPr>
                <w:rFonts w:ascii="Arial" w:hAnsi="Arial" w:cs="Arial"/>
                <w:sz w:val="16"/>
                <w:szCs w:val="16"/>
              </w:rPr>
            </w:pPr>
          </w:p>
        </w:tc>
        <w:tc>
          <w:tcPr>
            <w:tcW w:w="0" w:type="auto"/>
          </w:tcPr>
          <w:p w:rsidR="00E660CB" w:rsidRPr="00990ED0" w:rsidDel="00763166" w:rsidRDefault="00E660CB" w:rsidP="0036129C">
            <w:pPr>
              <w:spacing w:line="480" w:lineRule="auto"/>
              <w:rPr>
                <w:rFonts w:ascii="Arial" w:hAnsi="Arial" w:cs="Arial"/>
                <w:sz w:val="16"/>
                <w:szCs w:val="16"/>
              </w:rPr>
            </w:pPr>
          </w:p>
        </w:tc>
        <w:tc>
          <w:tcPr>
            <w:tcW w:w="0" w:type="auto"/>
          </w:tcPr>
          <w:p w:rsidR="00E660CB" w:rsidRPr="00990ED0" w:rsidDel="00763166" w:rsidRDefault="00EE0CFE" w:rsidP="0036129C">
            <w:pPr>
              <w:spacing w:line="480" w:lineRule="auto"/>
              <w:rPr>
                <w:rFonts w:ascii="Arial" w:hAnsi="Arial" w:cs="Arial"/>
                <w:sz w:val="16"/>
                <w:szCs w:val="16"/>
              </w:rPr>
            </w:pPr>
            <w:r w:rsidRPr="00990ED0">
              <w:rPr>
                <w:rFonts w:ascii="Arial" w:hAnsi="Arial" w:cs="Arial"/>
                <w:sz w:val="16"/>
                <w:szCs w:val="16"/>
              </w:rPr>
              <w:t>Data of</w:t>
            </w:r>
            <w:r w:rsidR="00E660CB" w:rsidRPr="00990ED0">
              <w:rPr>
                <w:rFonts w:ascii="Arial" w:hAnsi="Arial" w:cs="Arial"/>
                <w:sz w:val="16"/>
                <w:szCs w:val="16"/>
              </w:rPr>
              <w:t xml:space="preserve"> </w:t>
            </w:r>
            <w:r w:rsidR="00E660CB" w:rsidRPr="00990ED0">
              <w:rPr>
                <w:rFonts w:ascii="Arial" w:hAnsi="Arial" w:cs="Arial"/>
                <w:sz w:val="16"/>
                <w:szCs w:val="16"/>
                <w:lang w:val="en-US"/>
              </w:rPr>
              <w:t>mild</w:t>
            </w:r>
            <w:r w:rsidR="002815E9" w:rsidRPr="00990ED0">
              <w:rPr>
                <w:rFonts w:ascii="Arial" w:hAnsi="Arial" w:cs="Arial"/>
                <w:sz w:val="16"/>
                <w:szCs w:val="16"/>
                <w:lang w:val="en-US"/>
              </w:rPr>
              <w:t xml:space="preserve"> </w:t>
            </w:r>
            <w:r w:rsidR="00E660CB" w:rsidRPr="00990ED0">
              <w:rPr>
                <w:rFonts w:ascii="Arial" w:hAnsi="Arial" w:cs="Arial"/>
                <w:sz w:val="16"/>
                <w:szCs w:val="16"/>
                <w:lang w:val="en-US"/>
              </w:rPr>
              <w:t>to</w:t>
            </w:r>
            <w:r w:rsidR="002815E9" w:rsidRPr="00990ED0">
              <w:rPr>
                <w:rFonts w:ascii="Arial" w:hAnsi="Arial" w:cs="Arial"/>
                <w:sz w:val="16"/>
                <w:szCs w:val="16"/>
                <w:lang w:val="en-US"/>
              </w:rPr>
              <w:t xml:space="preserve"> </w:t>
            </w:r>
            <w:r w:rsidR="00E660CB" w:rsidRPr="00990ED0">
              <w:rPr>
                <w:rFonts w:ascii="Arial" w:hAnsi="Arial" w:cs="Arial"/>
                <w:sz w:val="16"/>
                <w:szCs w:val="16"/>
                <w:lang w:val="en-US"/>
              </w:rPr>
              <w:t>moderate cases</w:t>
            </w:r>
            <w:r w:rsidR="00961691" w:rsidRPr="00990ED0">
              <w:rPr>
                <w:rFonts w:ascii="Arial" w:hAnsi="Arial" w:cs="Arial"/>
                <w:sz w:val="16"/>
                <w:szCs w:val="16"/>
                <w:lang w:val="en-US"/>
              </w:rPr>
              <w:t>.</w:t>
            </w:r>
          </w:p>
        </w:tc>
      </w:tr>
      <w:tr w:rsidR="002815E9" w:rsidRPr="00990ED0" w:rsidTr="00D53AE7">
        <w:tc>
          <w:tcPr>
            <w:tcW w:w="0" w:type="auto"/>
          </w:tcPr>
          <w:p w:rsidR="000E7375" w:rsidRPr="00990ED0" w:rsidRDefault="000E7375" w:rsidP="0036129C">
            <w:pPr>
              <w:spacing w:line="480" w:lineRule="auto"/>
              <w:rPr>
                <w:rFonts w:ascii="Arial" w:hAnsi="Arial" w:cs="Arial"/>
                <w:sz w:val="16"/>
                <w:szCs w:val="16"/>
                <w:lang w:val="en-US"/>
              </w:rPr>
            </w:pPr>
            <w:r w:rsidRPr="00990ED0">
              <w:rPr>
                <w:rFonts w:ascii="Arial" w:hAnsi="Arial" w:cs="Arial"/>
                <w:sz w:val="16"/>
                <w:szCs w:val="16"/>
              </w:rPr>
              <w:lastRenderedPageBreak/>
              <w:t>Liu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{"citationID":"CBr9lQZi","properties":{"formattedCitation":"\\super 10\\nosupersub{}","plainCitation":"10","noteIndex":0},"citationItems":[{"id":"qLYLKBSV/PhL2Xyu2","uris":["http://zotero.org/users/6482956/items/VF7AIN3Y"],"uri":["http://zotero.org/users/6482956/items/VF7AIN3Y"],"itemData":{"id":259,"type":"article-journal","abstract":"Background: A novel coronavirus (2019-nCoV) causing an outbreak of pneumonia in Wuhan, Hubei province of China was isolated in January 2020. This study aims to investigate its epidemiologic history, and analyze the clinical characteristics, treatment regimens, and prognosis of patients infected with 2019-nCoV during this outbreak.\nMethods: Clinical data from 137 2019-nCoV-infected patients admitted to the respiratory departments of the respiratory departments of nine tertiary hospitals in Hubei province from December 30, 2019 to January 24, 2020 were retrospectively collected, including general status, clinical manifestations, laboratory test results, imaging characteristics, and treatment regimens.\nResults: None of the 137 patients (61 males, 76 females, aged 20–83 years, median age 57 years) had a deﬁnite history of exposure to Huanan Seafood Wholesale Market. Major initial symptoms included fever (112/137, 81.8%), coughing (66/137, 48.2%), and muscle pain or fatigue (44/137, 32.1%), with other, less typical initial symptoms observed at low frequency, including heart palpitations, diarrhea, and headache. Nearly 80% of the patients had normal or decreased white blood cell counts, and 72.3% (99/137) had lymphocytopenia. Lung involvement was present in all cases, with most chest computed tomography scans showing lesions in multiple lung lobes, some of which were dense; ground-glass opacity co-existed with consolidation shadows or cordlike shadows. Given the lack of effective drugs, treatment focused on symptomatic and respiratory support. Immunoglobulin G was delivered to some critically ill patients according to their conditions. Systemic corticosteroid treatment did not show signiﬁcant beneﬁts. Notably, early respiratory support facilitated disease recovery and improved prognosis. The risk of death was primarily associated with age, underlying chronic diseases, and median interval from the appearance of initial symptoms to dyspnea.\nConclusions: The majority of patients with 2019-nCoV pneumonia present with fever as the ﬁrst symptom, and most of them still showed typical manifestations of viral pneumonia on chest imaging. Middle-aged and elderly patients with underlying comorbidities are susceptible to respiratory failure and may have a poorer prognosis.","container-title":"Chinese Medical Journal","DOI":"10.1097/CM9.0000000000000744","ISSN":"2542-5641","journalAbbreviation":"Chinese Medical Journal","language":"en","page":"1","source":"DOI.org (Crossref)","title":"Clinical characteristics of novel coronavirus cases in tertiary hospitals in Hubei Province:","title-short":"Clinical characteristics of novel coronavirus cases in tertiary hospitals in Hubei Province","author":[{"family":"Liu","given":"Kui"},{"family":"Fang","given":"Yuan-Yuan"},{"family":"Deng","given":"Yan"},{"family":"Liu","given":"Wei"},{"family":"Wang","given":"Mei-Fang"},{"family":"Ma","given":"Jing-Ping"},{"family":"Xiao","given":"Wei"},{"family":"Wang","given":"Ying-Nan"},{"family":"Zhong","given":"Min-Hua"},{"family":"Li","given":"Cheng-Hong"},{"family":"Li","given":"Guang-Cai"},{"family":"Liu","given":"Hui-Guo"}],"issued":{"date-parts":[["2020",2]]}}}],"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10</w:t>
            </w:r>
            <w:r w:rsidR="00CD1DC7" w:rsidRPr="00990ED0">
              <w:rPr>
                <w:rFonts w:ascii="Arial" w:hAnsi="Arial" w:cs="Arial"/>
                <w:sz w:val="16"/>
                <w:szCs w:val="16"/>
              </w:rPr>
              <w:fldChar w:fldCharType="end"/>
            </w:r>
          </w:p>
          <w:p w:rsidR="000E7375" w:rsidRPr="00990ED0" w:rsidRDefault="000E7375" w:rsidP="0036129C">
            <w:pPr>
              <w:spacing w:line="480" w:lineRule="auto"/>
              <w:rPr>
                <w:rFonts w:ascii="Arial" w:hAnsi="Arial" w:cs="Arial"/>
                <w:sz w:val="16"/>
                <w:szCs w:val="16"/>
                <w:lang w:val="en-US"/>
              </w:rPr>
            </w:pPr>
            <w:r w:rsidRPr="00990ED0">
              <w:rPr>
                <w:rFonts w:ascii="Arial" w:hAnsi="Arial" w:cs="Arial"/>
                <w:sz w:val="16"/>
                <w:szCs w:val="16"/>
                <w:lang w:val="en-US"/>
              </w:rPr>
              <w:t>Feb 2020</w:t>
            </w:r>
            <w:r w:rsidR="00A319F7" w:rsidRPr="00990ED0">
              <w:rPr>
                <w:rFonts w:ascii="Arial" w:hAnsi="Arial" w:cs="Arial"/>
                <w:sz w:val="16"/>
                <w:szCs w:val="16"/>
                <w:vertAlign w:val="superscript"/>
                <w:lang w:val="en-US"/>
              </w:rPr>
              <w:t>b</w:t>
            </w:r>
          </w:p>
        </w:tc>
        <w:tc>
          <w:tcPr>
            <w:tcW w:w="0" w:type="auto"/>
          </w:tcPr>
          <w:p w:rsidR="000E7375" w:rsidRPr="00990ED0" w:rsidRDefault="000E7375"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multi-center case series</w:t>
            </w:r>
          </w:p>
        </w:tc>
        <w:tc>
          <w:tcPr>
            <w:tcW w:w="0" w:type="auto"/>
          </w:tcPr>
          <w:p w:rsidR="000E7375" w:rsidRPr="00990ED0" w:rsidRDefault="000E7375" w:rsidP="0036129C">
            <w:pPr>
              <w:spacing w:line="480" w:lineRule="auto"/>
              <w:rPr>
                <w:rFonts w:ascii="Arial" w:hAnsi="Arial" w:cs="Arial"/>
                <w:sz w:val="16"/>
                <w:szCs w:val="16"/>
              </w:rPr>
            </w:pPr>
            <w:r w:rsidRPr="00990ED0">
              <w:rPr>
                <w:rFonts w:ascii="Arial" w:hAnsi="Arial" w:cs="Arial"/>
                <w:sz w:val="16"/>
                <w:szCs w:val="16"/>
              </w:rPr>
              <w:t>137</w:t>
            </w:r>
          </w:p>
        </w:tc>
        <w:tc>
          <w:tcPr>
            <w:tcW w:w="0" w:type="auto"/>
          </w:tcPr>
          <w:p w:rsidR="000E7375" w:rsidRPr="00990ED0" w:rsidRDefault="000E7375" w:rsidP="0036129C">
            <w:pPr>
              <w:spacing w:line="480" w:lineRule="auto"/>
              <w:rPr>
                <w:rFonts w:ascii="Arial" w:hAnsi="Arial" w:cs="Arial"/>
                <w:sz w:val="16"/>
                <w:szCs w:val="16"/>
                <w:lang w:val="en-US"/>
              </w:rPr>
            </w:pPr>
            <w:r w:rsidRPr="00990ED0">
              <w:rPr>
                <w:rFonts w:ascii="Arial" w:hAnsi="Arial" w:cs="Arial"/>
                <w:sz w:val="16"/>
                <w:szCs w:val="16"/>
              </w:rPr>
              <w:t>Confirmed by RT-PCR on sputum and nasopharyngeal swabs</w:t>
            </w:r>
          </w:p>
        </w:tc>
        <w:tc>
          <w:tcPr>
            <w:tcW w:w="0" w:type="auto"/>
          </w:tcPr>
          <w:p w:rsidR="000E7375" w:rsidRPr="00990ED0" w:rsidRDefault="000E7375" w:rsidP="0036129C">
            <w:pPr>
              <w:spacing w:line="480" w:lineRule="auto"/>
              <w:rPr>
                <w:rFonts w:ascii="Arial" w:hAnsi="Arial" w:cs="Arial"/>
                <w:sz w:val="16"/>
                <w:szCs w:val="16"/>
                <w:lang w:val="en-US"/>
              </w:rPr>
            </w:pPr>
            <w:r w:rsidRPr="00990ED0">
              <w:rPr>
                <w:rFonts w:ascii="Arial" w:hAnsi="Arial" w:cs="Arial"/>
                <w:sz w:val="16"/>
                <w:szCs w:val="16"/>
                <w:lang w:val="en-US"/>
              </w:rPr>
              <w:t>13/137 (9.5)</w:t>
            </w:r>
          </w:p>
        </w:tc>
        <w:tc>
          <w:tcPr>
            <w:tcW w:w="0" w:type="auto"/>
          </w:tcPr>
          <w:p w:rsidR="000E7375" w:rsidRPr="00990ED0" w:rsidRDefault="000E7375" w:rsidP="0036129C">
            <w:pPr>
              <w:spacing w:line="480" w:lineRule="auto"/>
              <w:rPr>
                <w:rFonts w:ascii="Arial" w:hAnsi="Arial" w:cs="Arial"/>
                <w:sz w:val="16"/>
                <w:szCs w:val="16"/>
                <w:lang w:val="en-US"/>
              </w:rPr>
            </w:pPr>
          </w:p>
        </w:tc>
        <w:tc>
          <w:tcPr>
            <w:tcW w:w="0" w:type="auto"/>
          </w:tcPr>
          <w:p w:rsidR="000E7375" w:rsidRPr="00990ED0" w:rsidRDefault="000E7375" w:rsidP="0036129C">
            <w:pPr>
              <w:spacing w:line="480" w:lineRule="auto"/>
              <w:rPr>
                <w:rFonts w:ascii="Arial" w:hAnsi="Arial" w:cs="Arial"/>
                <w:sz w:val="16"/>
                <w:szCs w:val="16"/>
                <w:lang w:val="en-US"/>
              </w:rPr>
            </w:pPr>
          </w:p>
        </w:tc>
        <w:tc>
          <w:tcPr>
            <w:tcW w:w="0" w:type="auto"/>
          </w:tcPr>
          <w:p w:rsidR="000E7375" w:rsidRPr="00990ED0" w:rsidRDefault="000E7375" w:rsidP="0036129C">
            <w:pPr>
              <w:spacing w:line="480" w:lineRule="auto"/>
              <w:rPr>
                <w:rFonts w:ascii="Arial" w:hAnsi="Arial" w:cs="Arial"/>
                <w:sz w:val="16"/>
                <w:szCs w:val="16"/>
                <w:lang w:val="en-US"/>
              </w:rPr>
            </w:pPr>
          </w:p>
        </w:tc>
        <w:tc>
          <w:tcPr>
            <w:tcW w:w="0" w:type="auto"/>
          </w:tcPr>
          <w:p w:rsidR="000E7375" w:rsidRPr="00990ED0" w:rsidRDefault="000E7375" w:rsidP="0036129C">
            <w:pPr>
              <w:spacing w:line="480" w:lineRule="auto"/>
              <w:rPr>
                <w:rFonts w:ascii="Arial" w:hAnsi="Arial" w:cs="Arial"/>
                <w:sz w:val="16"/>
                <w:szCs w:val="16"/>
                <w:lang w:val="en-US"/>
              </w:rPr>
            </w:pPr>
          </w:p>
        </w:tc>
        <w:tc>
          <w:tcPr>
            <w:tcW w:w="0" w:type="auto"/>
          </w:tcPr>
          <w:p w:rsidR="000E7375" w:rsidRPr="00990ED0" w:rsidRDefault="000E7375" w:rsidP="0036129C">
            <w:pPr>
              <w:spacing w:line="480" w:lineRule="auto"/>
              <w:rPr>
                <w:rFonts w:ascii="Arial" w:hAnsi="Arial" w:cs="Arial"/>
                <w:sz w:val="16"/>
                <w:szCs w:val="16"/>
                <w:lang w:val="en-US"/>
              </w:rPr>
            </w:pPr>
          </w:p>
        </w:tc>
        <w:tc>
          <w:tcPr>
            <w:tcW w:w="0" w:type="auto"/>
          </w:tcPr>
          <w:p w:rsidR="000E7375" w:rsidRPr="00990ED0" w:rsidRDefault="000E7375" w:rsidP="0036129C">
            <w:pPr>
              <w:spacing w:line="480" w:lineRule="auto"/>
              <w:rPr>
                <w:rFonts w:ascii="Arial" w:hAnsi="Arial" w:cs="Arial"/>
                <w:sz w:val="16"/>
                <w:szCs w:val="16"/>
                <w:lang w:val="en-US"/>
              </w:rPr>
            </w:pPr>
          </w:p>
        </w:tc>
      </w:tr>
      <w:tr w:rsidR="002815E9" w:rsidRPr="00990ED0" w:rsidTr="00D53AE7">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lang w:val="en-US"/>
              </w:rPr>
              <w:t>Lu et al.</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{"citationID":"Ewzhwume","properties":{"formattedCitation":"\\super 11\\nosupersub{}","plainCitation":"11","noteIndex":0},"citationItems":[{"id":"qLYLKBSV/9e64gwLu","uris":["http://zotero.org/users/6482956/items/WE55XCFJ"],"uri":["http://zotero.org/users/6482956/items/WE55XCFJ"],"itemData":{"id":338,"type":"article-journal","container-title":"Epilepsia","DOI":"10.1111/epi.16524","ISSN":"0013-9580, 1528-1167","journalAbbreviation":"Epilepsia","language":"en","page":"epi.16524","source":"DOI.org (Crossref)","title":"New</w:instrText>
            </w:r>
            <w:r w:rsidR="00CA0FCF" w:rsidRPr="00990ED0">
              <w:rPr>
                <w:rFonts w:ascii="Arial" w:eastAsia="宋体" w:hAnsi="宋体" w:cs="Arial"/>
                <w:sz w:val="16"/>
                <w:szCs w:val="16"/>
                <w:lang w:val="en-US"/>
              </w:rPr>
              <w:instrText>‐</w:instrText>
            </w:r>
            <w:r w:rsidR="00CA0FCF" w:rsidRPr="00990ED0">
              <w:rPr>
                <w:rFonts w:ascii="Arial" w:hAnsi="Arial" w:cs="Arial"/>
                <w:sz w:val="16"/>
                <w:szCs w:val="16"/>
                <w:lang w:val="en-US"/>
              </w:rPr>
              <w:instrText>onset acute symptomatic seizure and risk factors in Corona Virus Disease 2019: A Retrospective Multicenter Study","title-short":"New</w:instrText>
            </w:r>
            <w:r w:rsidR="00CA0FCF" w:rsidRPr="00990ED0">
              <w:rPr>
                <w:rFonts w:ascii="Arial" w:eastAsia="宋体" w:hAnsi="宋体" w:cs="Arial"/>
                <w:sz w:val="16"/>
                <w:szCs w:val="16"/>
                <w:lang w:val="en-US"/>
              </w:rPr>
              <w:instrText>‐</w:instrText>
            </w:r>
            <w:r w:rsidR="00CA0FCF" w:rsidRPr="00990ED0">
              <w:rPr>
                <w:rFonts w:ascii="Arial" w:hAnsi="Arial" w:cs="Arial"/>
                <w:sz w:val="16"/>
                <w:szCs w:val="16"/>
                <w:lang w:val="en-US"/>
              </w:rPr>
              <w:instrText xml:space="preserve">onset acute symptomatic seizure and risk factors in Corona Virus Disease 2019","author":[{"family":"Lu","given":"Lu"},{"family":"Xiong","given":"Weixi"},{"family":"Liu","given":"Dan"},{"family":"Liu","given":"Jing"},{"family":"Yang","given":"Dan"},{"family":"Li","given":"Nian"},{"family":"Mu","given":"Jie"},{"family":"Guo","given":"Jian"},{"family":"Li","given":"Weimin"},{"family":"Wang","given":"Gang"},{"family":"Gao","given":"Hui"},{"family":"Zhang","given":"Yingying"},{"family":"Lin","given":"Mintao"},{"family":"Chen","given":"Lei"},{"family":"Shen","given":"Sisi"},{"family":"Zhang","given":"Hesheng"},{"family":"Sander","given":"Josemir W."},{"family":"Luo","given":"Jianfei"},{"family":"Chen","given":"Shengli"},{"family":"Zhou","given":"Dong"}],"issued":{"date-parts":[["2020",4,18]]}}}],"schema":"https://github.com/citation-style-language/schema/raw/master/csl-citation.json"}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11</w:t>
            </w:r>
            <w:r w:rsidR="00CD1DC7" w:rsidRPr="00990ED0">
              <w:rPr>
                <w:rFonts w:ascii="Arial" w:hAnsi="Arial" w:cs="Arial"/>
                <w:sz w:val="16"/>
                <w:szCs w:val="16"/>
              </w:rPr>
              <w:fldChar w:fldCharType="end"/>
            </w:r>
          </w:p>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multi-center case series</w:t>
            </w: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304</w:t>
            </w:r>
          </w:p>
        </w:tc>
        <w:tc>
          <w:tcPr>
            <w:tcW w:w="0" w:type="auto"/>
          </w:tcPr>
          <w:p w:rsidR="004B2FE8" w:rsidRPr="00990ED0" w:rsidDel="001E0BA3" w:rsidRDefault="004B2FE8"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rPr>
              <w:t>Chinese guideline</w:t>
            </w:r>
            <w:r w:rsidRPr="00990ED0">
              <w:rPr>
                <w:rFonts w:ascii="Arial" w:eastAsiaTheme="minorEastAsia" w:hAnsi="Arial" w:cs="Arial"/>
                <w:sz w:val="16"/>
                <w:szCs w:val="16"/>
                <w:lang w:eastAsia="zh-CN"/>
              </w:rPr>
              <w:t xml:space="preserve"> </w:t>
            </w:r>
            <w:r w:rsidRPr="00990ED0">
              <w:rPr>
                <w:rFonts w:ascii="Arial" w:hAnsi="Arial" w:cs="Arial"/>
                <w:sz w:val="16"/>
                <w:szCs w:val="16"/>
              </w:rPr>
              <w:t>(6th edition)</w:t>
            </w:r>
          </w:p>
        </w:tc>
        <w:tc>
          <w:tcPr>
            <w:tcW w:w="0" w:type="auto"/>
          </w:tcPr>
          <w:p w:rsidR="004B2FE8" w:rsidRPr="00990ED0" w:rsidDel="001E0BA3"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pStyle w:val="a5"/>
              <w:spacing w:before="0" w:beforeAutospacing="0" w:after="0" w:afterAutospacing="0"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 xml:space="preserve">Neither acute symptomatic seizures </w:t>
            </w:r>
            <w:r w:rsidR="00405043" w:rsidRPr="00990ED0">
              <w:rPr>
                <w:rFonts w:ascii="Arial" w:hAnsi="Arial" w:cs="Arial"/>
                <w:sz w:val="16"/>
                <w:szCs w:val="16"/>
                <w:lang w:val="en-US"/>
              </w:rPr>
              <w:t>n</w:t>
            </w:r>
            <w:r w:rsidRPr="00990ED0">
              <w:rPr>
                <w:rFonts w:ascii="Arial" w:hAnsi="Arial" w:cs="Arial"/>
                <w:sz w:val="16"/>
                <w:szCs w:val="16"/>
                <w:lang w:val="en-US"/>
              </w:rPr>
              <w:t>or status epilepticus were observed.</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Evidence suggesting no additional risk of acute symptomatic seizures in people with COVID-19</w:t>
            </w:r>
            <w:r w:rsidR="00EF1479" w:rsidRPr="00990ED0">
              <w:rPr>
                <w:rFonts w:ascii="Arial" w:hAnsi="Arial" w:cs="Arial"/>
                <w:sz w:val="16"/>
                <w:szCs w:val="16"/>
                <w:lang w:val="en-US"/>
              </w:rPr>
              <w:t>.</w:t>
            </w:r>
          </w:p>
        </w:tc>
      </w:tr>
      <w:tr w:rsidR="002815E9" w:rsidRPr="00990ED0" w:rsidTr="00D53AE7">
        <w:tc>
          <w:tcPr>
            <w:tcW w:w="0" w:type="auto"/>
          </w:tcPr>
          <w:p w:rsidR="00405043" w:rsidRPr="00990ED0" w:rsidRDefault="00405043" w:rsidP="0036129C">
            <w:pPr>
              <w:spacing w:line="480" w:lineRule="auto"/>
              <w:rPr>
                <w:rFonts w:ascii="Arial" w:hAnsi="Arial" w:cs="Arial"/>
                <w:sz w:val="16"/>
                <w:szCs w:val="16"/>
              </w:rPr>
            </w:pPr>
            <w:r w:rsidRPr="00990ED0">
              <w:rPr>
                <w:rFonts w:ascii="Arial" w:hAnsi="Arial" w:cs="Arial"/>
                <w:sz w:val="16"/>
                <w:szCs w:val="16"/>
              </w:rPr>
              <w:t>Mao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{"citationID":"l7WcyAw7","properties":{"formattedCitation":"\\super 12\\nosupersub{}","plainCitation":"12","noteIndex":0},"citationItems":[{"id":"qLYLKBSV/bW0ruXhk","uris":["http://zotero.org/users/6482956/items/9B4JTH8A"],"uri":["http://zotero.org/users/6482956/items/9B4JTH8A"],"itemData":{"id":144,"type":"report","abstract":"OBJECTIVE:\nTo study the neurological manifestations of patients with coronavirus disease 2019 (COVID-19). \nDESIGN:\nRetrospective case series\nSETTING:\nThree designated COVID-19 care hospitals of the Union Hospital of Huazhong University of Science and Technology in Wuhan, China.\nPARTICIPANTS:\nTwo hundred fourteen hospitalized patients with laboratory confirmed diagnosis of severe acute respiratory syndrome from coronavirus 2 (SARS-CoV-2) infection. Data were collected from 16 January 2020 to 19 February 2020.\nMAIN OUTCOME MEASURES:\nClinical data were extracted from electronic medical records and reviewed by a trained team of physicians. Neurological symptoms fall into three categories: central nervous system (CNS) symptoms or diseases (headache, dizziness, impaired consciousness, ataxia, acute cerebrovascular disease, and epilepsy), peripheral nervous system (PNS) symptoms (hypogeusia, hyposmia, hypopsia, and neuralgia), and skeletal muscular symptoms. Data of all neurological symptoms were checked by two trained neurologists.\nRESULTS:\nOf 214 patients studied, 88 (41.1%) were severe and 126 (58.9%) were non-severe patients. Compared with non-severe patients, severe patients were older (58.7 ± 15.0 years vs 48.9 ± 14.7 years), had more underlying disorders (42 [47.7%] vs 41 [32.5%]), especially hypertension (32 [36.4%] vs 19 [15.1%]), and showed less typical symptoms such as fever (40 [45.5%] vs 92 [73%]) and cough (30 [34.1%] vs 77 [61.1%]). Seventy-eight (36.4%) patients had neurologic manifestations. More severe patients were likely to have neurologic symptoms (40 [45.5%] vs 38 [30.2%]), such as acute cerebrovascular diseases (5 [5.7%] vs 1 [0.8%]), impaired consciousness (13 [14.8%] vs 3 [2.4%]) and skeletal muscle injury (17 [19.3%] vs 6 [4.8%]).\nCONCLUSION:\nCompared with non-severe patients with COVID-19, severe patients commonly had neurologic symptoms manifested as acute cerebrovascular diseases, consciousness impairment and skeletal muscle symptoms.","genre":"preprint","language":"en","note":"DOI: 10.1101/2020.02.22.20026500","publisher":"Infectious Diseases (except HIV/AIDS)","source":"DOI.org (Crossref)","title":"Neurological Manifestations of Hospitalized Patients with COVID-19 in Wuhan, China: a retrospective case series study","title-short":"Neurological Manifestations of Hospitalized Patients with COVID-19 in Wuhan, China","URL":"http://medrxiv.org/lookup/doi/10.1101/2020.02.22.20026500","author":[{"family":"Mao","given":"Ling"},{"family":"Wang","given":"Mengdie"},{"family":"Chen","given":"Shanghai"},{"family":"He","given":"Quanwei"},{"family":"Chang","given":"Jiang"},{"family":"Hong","given":"Candong"},{"family":"Zhou","given":"Yifan"},{"family":"Wang","given":"David"},{"family":"Li","given":"Yanan"},{"family":"Jin","given":"Huijuan"},{"family":"Hu","given":"Bo"}],"accessed":{"date-parts":[["2020",3,27]]},"issued":{"date-parts":[["2020",2,25]]}}}],"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12</w:t>
            </w:r>
            <w:r w:rsidR="00CD1DC7" w:rsidRPr="00990ED0">
              <w:rPr>
                <w:rFonts w:ascii="Arial" w:hAnsi="Arial" w:cs="Arial"/>
                <w:sz w:val="16"/>
                <w:szCs w:val="16"/>
              </w:rPr>
              <w:fldChar w:fldCharType="end"/>
            </w:r>
          </w:p>
          <w:p w:rsidR="00405043" w:rsidRPr="00990ED0" w:rsidRDefault="00405043"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405043" w:rsidRPr="00990ED0" w:rsidRDefault="00405043"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multi-center case series</w:t>
            </w:r>
          </w:p>
        </w:tc>
        <w:tc>
          <w:tcPr>
            <w:tcW w:w="0" w:type="auto"/>
          </w:tcPr>
          <w:p w:rsidR="00405043" w:rsidRPr="00990ED0" w:rsidRDefault="00405043" w:rsidP="0036129C">
            <w:pPr>
              <w:spacing w:line="480" w:lineRule="auto"/>
              <w:rPr>
                <w:rFonts w:ascii="Arial" w:hAnsi="Arial" w:cs="Arial"/>
                <w:sz w:val="16"/>
                <w:szCs w:val="16"/>
              </w:rPr>
            </w:pPr>
            <w:r w:rsidRPr="00990ED0">
              <w:rPr>
                <w:rFonts w:ascii="Arial" w:hAnsi="Arial" w:cs="Arial"/>
                <w:sz w:val="16"/>
                <w:szCs w:val="16"/>
              </w:rPr>
              <w:t>214</w:t>
            </w:r>
          </w:p>
        </w:tc>
        <w:tc>
          <w:tcPr>
            <w:tcW w:w="0" w:type="auto"/>
          </w:tcPr>
          <w:p w:rsidR="00405043" w:rsidRPr="00990ED0" w:rsidRDefault="00405043" w:rsidP="0036129C">
            <w:pPr>
              <w:spacing w:line="480" w:lineRule="auto"/>
              <w:rPr>
                <w:rFonts w:ascii="Arial" w:eastAsiaTheme="minorEastAsia" w:hAnsi="Arial" w:cs="Arial"/>
                <w:sz w:val="16"/>
                <w:szCs w:val="16"/>
                <w:lang w:eastAsia="zh-CN"/>
              </w:rPr>
            </w:pPr>
            <w:r w:rsidRPr="00990ED0">
              <w:rPr>
                <w:rFonts w:ascii="Arial" w:hAnsi="Arial" w:cs="Arial"/>
                <w:sz w:val="16"/>
                <w:szCs w:val="16"/>
              </w:rPr>
              <w:t>WHO interim guideline/confirmed by RT-PCR on throat swab</w:t>
            </w:r>
          </w:p>
        </w:tc>
        <w:tc>
          <w:tcPr>
            <w:tcW w:w="0" w:type="auto"/>
          </w:tcPr>
          <w:p w:rsidR="00405043" w:rsidRPr="00990ED0" w:rsidRDefault="00405043" w:rsidP="0036129C">
            <w:pPr>
              <w:spacing w:line="480" w:lineRule="auto"/>
              <w:rPr>
                <w:rFonts w:ascii="Arial" w:hAnsi="Arial" w:cs="Arial"/>
                <w:sz w:val="16"/>
                <w:szCs w:val="16"/>
              </w:rPr>
            </w:pPr>
            <w:r w:rsidRPr="00990ED0">
              <w:rPr>
                <w:rFonts w:ascii="Arial" w:hAnsi="Arial" w:cs="Arial"/>
                <w:sz w:val="16"/>
                <w:szCs w:val="16"/>
              </w:rPr>
              <w:t>Total: 28/214 (13.1)</w:t>
            </w:r>
          </w:p>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Severe: 15/</w:t>
            </w:r>
            <w:r w:rsidRPr="00990ED0">
              <w:rPr>
                <w:rFonts w:ascii="Arial" w:eastAsiaTheme="minorEastAsia" w:hAnsi="Arial" w:cs="Arial"/>
                <w:sz w:val="16"/>
                <w:szCs w:val="16"/>
                <w:lang w:val="en-US" w:eastAsia="zh-CN"/>
              </w:rPr>
              <w:t>88</w:t>
            </w:r>
            <w:r w:rsidRPr="00990ED0">
              <w:rPr>
                <w:rFonts w:ascii="Arial" w:hAnsi="Arial" w:cs="Arial"/>
                <w:sz w:val="16"/>
                <w:szCs w:val="16"/>
                <w:lang w:val="en-US"/>
              </w:rPr>
              <w:t xml:space="preserve"> (17.0)</w:t>
            </w:r>
          </w:p>
          <w:p w:rsidR="00405043" w:rsidRPr="00990ED0" w:rsidDel="001E0BA3" w:rsidRDefault="00405043" w:rsidP="0036129C">
            <w:pPr>
              <w:spacing w:line="480" w:lineRule="auto"/>
              <w:rPr>
                <w:rFonts w:ascii="Arial" w:hAnsi="Arial" w:cs="Arial"/>
                <w:sz w:val="16"/>
                <w:szCs w:val="16"/>
              </w:rPr>
            </w:pPr>
            <w:r w:rsidRPr="00990ED0">
              <w:rPr>
                <w:rFonts w:ascii="Arial" w:hAnsi="Arial" w:cs="Arial"/>
                <w:sz w:val="16"/>
                <w:szCs w:val="16"/>
                <w:lang w:val="en-US"/>
              </w:rPr>
              <w:t>Non-severe: 13/</w:t>
            </w:r>
            <w:r w:rsidRPr="00990ED0">
              <w:rPr>
                <w:rFonts w:ascii="Arial" w:eastAsiaTheme="minorEastAsia" w:hAnsi="Arial" w:cs="Arial"/>
                <w:sz w:val="16"/>
                <w:szCs w:val="16"/>
                <w:lang w:val="en-US" w:eastAsia="zh-CN"/>
              </w:rPr>
              <w:t>126</w:t>
            </w:r>
            <w:r w:rsidRPr="00990ED0">
              <w:rPr>
                <w:rFonts w:ascii="Arial" w:hAnsi="Arial" w:cs="Arial"/>
                <w:sz w:val="16"/>
                <w:szCs w:val="16"/>
                <w:lang w:val="en-US"/>
              </w:rPr>
              <w:t xml:space="preserve"> (10.3)</w:t>
            </w:r>
          </w:p>
        </w:tc>
        <w:tc>
          <w:tcPr>
            <w:tcW w:w="0" w:type="auto"/>
          </w:tcPr>
          <w:p w:rsidR="00405043" w:rsidRPr="00990ED0" w:rsidRDefault="00405043" w:rsidP="0036129C">
            <w:pPr>
              <w:spacing w:line="480" w:lineRule="auto"/>
              <w:rPr>
                <w:rFonts w:ascii="Arial" w:hAnsi="Arial" w:cs="Arial"/>
                <w:sz w:val="16"/>
                <w:szCs w:val="16"/>
              </w:rPr>
            </w:pPr>
            <w:r w:rsidRPr="00990ED0">
              <w:rPr>
                <w:rFonts w:ascii="Arial" w:hAnsi="Arial" w:cs="Arial"/>
                <w:sz w:val="16"/>
                <w:szCs w:val="16"/>
                <w:lang w:val="en-US"/>
              </w:rPr>
              <w:t xml:space="preserve">Total: </w:t>
            </w:r>
            <w:r w:rsidRPr="00990ED0">
              <w:rPr>
                <w:rFonts w:ascii="Arial" w:hAnsi="Arial" w:cs="Arial"/>
                <w:sz w:val="16"/>
                <w:szCs w:val="16"/>
              </w:rPr>
              <w:t>36/214 (16.8)</w:t>
            </w:r>
          </w:p>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Severe: 17/</w:t>
            </w:r>
            <w:r w:rsidRPr="00990ED0">
              <w:rPr>
                <w:rFonts w:ascii="Arial" w:eastAsiaTheme="minorEastAsia" w:hAnsi="Arial" w:cs="Arial"/>
                <w:sz w:val="16"/>
                <w:szCs w:val="16"/>
                <w:lang w:val="en-US" w:eastAsia="zh-CN"/>
              </w:rPr>
              <w:t>88</w:t>
            </w:r>
            <w:r w:rsidRPr="00990ED0">
              <w:rPr>
                <w:rFonts w:ascii="Arial" w:hAnsi="Arial" w:cs="Arial"/>
                <w:sz w:val="16"/>
                <w:szCs w:val="16"/>
                <w:lang w:val="en-US"/>
              </w:rPr>
              <w:t xml:space="preserve"> (19.3)</w:t>
            </w:r>
          </w:p>
          <w:p w:rsidR="00405043" w:rsidRPr="00990ED0" w:rsidRDefault="00405043" w:rsidP="0036129C">
            <w:pPr>
              <w:spacing w:line="480" w:lineRule="auto"/>
              <w:rPr>
                <w:rFonts w:ascii="Arial" w:hAnsi="Arial" w:cs="Arial"/>
                <w:sz w:val="16"/>
                <w:szCs w:val="16"/>
              </w:rPr>
            </w:pPr>
            <w:r w:rsidRPr="00990ED0">
              <w:rPr>
                <w:rFonts w:ascii="Arial" w:hAnsi="Arial" w:cs="Arial"/>
                <w:sz w:val="16"/>
                <w:szCs w:val="16"/>
                <w:lang w:val="en-US"/>
              </w:rPr>
              <w:t>Non-severe: 19/</w:t>
            </w:r>
            <w:r w:rsidRPr="00990ED0">
              <w:rPr>
                <w:rFonts w:ascii="Arial" w:eastAsiaTheme="minorEastAsia" w:hAnsi="Arial" w:cs="Arial"/>
                <w:sz w:val="16"/>
                <w:szCs w:val="16"/>
                <w:lang w:val="en-US" w:eastAsia="zh-CN"/>
              </w:rPr>
              <w:t>126</w:t>
            </w:r>
            <w:r w:rsidRPr="00990ED0">
              <w:rPr>
                <w:rFonts w:ascii="Arial" w:hAnsi="Arial" w:cs="Arial"/>
                <w:sz w:val="16"/>
                <w:szCs w:val="16"/>
                <w:lang w:val="en-US"/>
              </w:rPr>
              <w:t xml:space="preserve"> (15.1)</w:t>
            </w:r>
          </w:p>
        </w:tc>
        <w:tc>
          <w:tcPr>
            <w:tcW w:w="0" w:type="auto"/>
          </w:tcPr>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Total: 11/214 (5.1)</w:t>
            </w:r>
          </w:p>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Severe: 3/</w:t>
            </w:r>
            <w:r w:rsidRPr="00990ED0">
              <w:rPr>
                <w:rFonts w:ascii="Arial" w:eastAsiaTheme="minorEastAsia" w:hAnsi="Arial" w:cs="Arial"/>
                <w:sz w:val="16"/>
                <w:szCs w:val="16"/>
                <w:lang w:val="en-US" w:eastAsia="zh-CN"/>
              </w:rPr>
              <w:t>88</w:t>
            </w:r>
            <w:r w:rsidRPr="00990ED0">
              <w:rPr>
                <w:rFonts w:ascii="Arial" w:hAnsi="Arial" w:cs="Arial"/>
                <w:sz w:val="16"/>
                <w:szCs w:val="16"/>
                <w:lang w:val="en-US"/>
              </w:rPr>
              <w:t xml:space="preserve"> (3.4)</w:t>
            </w:r>
          </w:p>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Non-severe: 8/</w:t>
            </w:r>
            <w:r w:rsidRPr="00990ED0">
              <w:rPr>
                <w:rFonts w:ascii="Arial" w:eastAsiaTheme="minorEastAsia" w:hAnsi="Arial" w:cs="Arial"/>
                <w:sz w:val="16"/>
                <w:szCs w:val="16"/>
                <w:lang w:val="en-US" w:eastAsia="zh-CN"/>
              </w:rPr>
              <w:t>126</w:t>
            </w:r>
            <w:r w:rsidRPr="00990ED0">
              <w:rPr>
                <w:rFonts w:ascii="Arial" w:hAnsi="Arial" w:cs="Arial"/>
                <w:sz w:val="16"/>
                <w:szCs w:val="16"/>
                <w:lang w:val="en-US"/>
              </w:rPr>
              <w:t xml:space="preserve"> (6.3)</w:t>
            </w:r>
          </w:p>
        </w:tc>
        <w:tc>
          <w:tcPr>
            <w:tcW w:w="0" w:type="auto"/>
          </w:tcPr>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Total: 12/214 (5.6)</w:t>
            </w:r>
          </w:p>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Severe: 3/</w:t>
            </w:r>
            <w:r w:rsidRPr="00990ED0">
              <w:rPr>
                <w:rFonts w:ascii="Arial" w:eastAsiaTheme="minorEastAsia" w:hAnsi="Arial" w:cs="Arial"/>
                <w:sz w:val="16"/>
                <w:szCs w:val="16"/>
                <w:lang w:val="en-US" w:eastAsia="zh-CN"/>
              </w:rPr>
              <w:t>88</w:t>
            </w:r>
            <w:r w:rsidRPr="00990ED0">
              <w:rPr>
                <w:rFonts w:ascii="Arial" w:hAnsi="Arial" w:cs="Arial"/>
                <w:sz w:val="16"/>
                <w:szCs w:val="16"/>
                <w:lang w:val="en-US"/>
              </w:rPr>
              <w:t xml:space="preserve"> (3.4)</w:t>
            </w:r>
          </w:p>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Non-severe: 9/</w:t>
            </w:r>
            <w:r w:rsidRPr="00990ED0">
              <w:rPr>
                <w:rFonts w:ascii="Arial" w:eastAsiaTheme="minorEastAsia" w:hAnsi="Arial" w:cs="Arial"/>
                <w:sz w:val="16"/>
                <w:szCs w:val="16"/>
                <w:lang w:val="en-US" w:eastAsia="zh-CN"/>
              </w:rPr>
              <w:t>126</w:t>
            </w:r>
            <w:r w:rsidRPr="00990ED0">
              <w:rPr>
                <w:rFonts w:ascii="Arial" w:hAnsi="Arial" w:cs="Arial"/>
                <w:sz w:val="16"/>
                <w:szCs w:val="16"/>
                <w:lang w:val="en-US"/>
              </w:rPr>
              <w:t xml:space="preserve"> (7.1)</w:t>
            </w:r>
          </w:p>
        </w:tc>
        <w:tc>
          <w:tcPr>
            <w:tcW w:w="0" w:type="auto"/>
          </w:tcPr>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Total: 16/214 (7.5)</w:t>
            </w:r>
          </w:p>
          <w:p w:rsidR="00405043" w:rsidRPr="00990ED0" w:rsidRDefault="00405043" w:rsidP="0036129C">
            <w:pPr>
              <w:pStyle w:val="a5"/>
              <w:spacing w:before="0" w:beforeAutospacing="0" w:after="0" w:afterAutospacing="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S</w:t>
            </w:r>
            <w:r w:rsidRPr="00990ED0">
              <w:rPr>
                <w:rFonts w:ascii="Arial" w:hAnsi="Arial" w:cs="Arial"/>
                <w:sz w:val="16"/>
                <w:szCs w:val="16"/>
                <w:lang w:val="en-US"/>
              </w:rPr>
              <w:t xml:space="preserve">evere: </w:t>
            </w:r>
            <w:r w:rsidRPr="00990ED0">
              <w:rPr>
                <w:rFonts w:ascii="Arial" w:eastAsiaTheme="minorEastAsia" w:hAnsi="Arial" w:cs="Arial"/>
                <w:sz w:val="16"/>
                <w:szCs w:val="16"/>
                <w:lang w:val="en-US" w:eastAsia="zh-CN"/>
              </w:rPr>
              <w:t>1</w:t>
            </w:r>
            <w:r w:rsidRPr="00990ED0">
              <w:rPr>
                <w:rFonts w:ascii="Arial" w:hAnsi="Arial" w:cs="Arial"/>
                <w:sz w:val="16"/>
                <w:szCs w:val="16"/>
                <w:lang w:val="en-US"/>
              </w:rPr>
              <w:t>3/</w:t>
            </w:r>
            <w:r w:rsidRPr="00990ED0">
              <w:rPr>
                <w:rFonts w:ascii="Arial" w:eastAsiaTheme="minorEastAsia" w:hAnsi="Arial" w:cs="Arial"/>
                <w:sz w:val="16"/>
                <w:szCs w:val="16"/>
                <w:lang w:val="en-US" w:eastAsia="zh-CN"/>
              </w:rPr>
              <w:t>88</w:t>
            </w:r>
            <w:r w:rsidRPr="00990ED0">
              <w:rPr>
                <w:rFonts w:ascii="Arial" w:hAnsi="Arial" w:cs="Arial"/>
                <w:sz w:val="16"/>
                <w:szCs w:val="16"/>
                <w:lang w:val="en-US"/>
              </w:rPr>
              <w:t xml:space="preserve"> (14.8)</w:t>
            </w:r>
          </w:p>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eastAsiaTheme="minorEastAsia" w:hAnsi="Arial" w:cs="Arial"/>
                <w:sz w:val="16"/>
                <w:szCs w:val="16"/>
                <w:lang w:val="en-US" w:eastAsia="zh-CN"/>
              </w:rPr>
              <w:t>Non-s</w:t>
            </w:r>
            <w:r w:rsidRPr="00990ED0">
              <w:rPr>
                <w:rFonts w:ascii="Arial" w:hAnsi="Arial" w:cs="Arial"/>
                <w:sz w:val="16"/>
                <w:szCs w:val="16"/>
                <w:lang w:val="en-US"/>
              </w:rPr>
              <w:t xml:space="preserve">evere: </w:t>
            </w:r>
            <w:r w:rsidRPr="00990ED0">
              <w:rPr>
                <w:rFonts w:ascii="Arial" w:eastAsiaTheme="minorEastAsia" w:hAnsi="Arial" w:cs="Arial"/>
                <w:sz w:val="16"/>
                <w:szCs w:val="16"/>
                <w:lang w:val="en-US" w:eastAsia="zh-CN"/>
              </w:rPr>
              <w:t>3</w:t>
            </w:r>
            <w:r w:rsidRPr="00990ED0">
              <w:rPr>
                <w:rFonts w:ascii="Arial" w:hAnsi="Arial" w:cs="Arial"/>
                <w:sz w:val="16"/>
                <w:szCs w:val="16"/>
                <w:lang w:val="en-US"/>
              </w:rPr>
              <w:t>/</w:t>
            </w:r>
            <w:r w:rsidRPr="00990ED0">
              <w:rPr>
                <w:rFonts w:ascii="Arial" w:eastAsiaTheme="minorEastAsia" w:hAnsi="Arial" w:cs="Arial"/>
                <w:sz w:val="16"/>
                <w:szCs w:val="16"/>
                <w:lang w:val="en-US" w:eastAsia="zh-CN"/>
              </w:rPr>
              <w:t>126</w:t>
            </w:r>
            <w:r w:rsidRPr="00990ED0">
              <w:rPr>
                <w:rFonts w:ascii="Arial" w:hAnsi="Arial" w:cs="Arial"/>
                <w:sz w:val="16"/>
                <w:szCs w:val="16"/>
                <w:lang w:val="en-US"/>
              </w:rPr>
              <w:t xml:space="preserve"> (</w:t>
            </w:r>
            <w:r w:rsidRPr="00990ED0">
              <w:rPr>
                <w:rFonts w:ascii="Arial" w:eastAsiaTheme="minorEastAsia" w:hAnsi="Arial" w:cs="Arial"/>
                <w:sz w:val="16"/>
                <w:szCs w:val="16"/>
                <w:lang w:val="en-US" w:eastAsia="zh-CN"/>
              </w:rPr>
              <w:t>2.4</w:t>
            </w:r>
            <w:r w:rsidRPr="00990ED0">
              <w:rPr>
                <w:rFonts w:ascii="Arial" w:hAnsi="Arial" w:cs="Arial"/>
                <w:sz w:val="16"/>
                <w:szCs w:val="16"/>
                <w:lang w:val="en-US"/>
              </w:rPr>
              <w:t>)</w:t>
            </w:r>
          </w:p>
          <w:p w:rsidR="00405043" w:rsidRPr="00990ED0" w:rsidRDefault="00405043" w:rsidP="0036129C">
            <w:pPr>
              <w:pStyle w:val="a5"/>
              <w:spacing w:before="0" w:beforeAutospacing="0" w:after="0" w:afterAutospacing="0" w:line="480" w:lineRule="auto"/>
              <w:rPr>
                <w:rFonts w:ascii="Arial" w:eastAsiaTheme="minorEastAsia" w:hAnsi="Arial" w:cs="Arial"/>
                <w:sz w:val="16"/>
                <w:szCs w:val="16"/>
                <w:lang w:val="en-US" w:eastAsia="zh-CN"/>
              </w:rPr>
            </w:pPr>
          </w:p>
        </w:tc>
        <w:tc>
          <w:tcPr>
            <w:tcW w:w="0" w:type="auto"/>
          </w:tcPr>
          <w:p w:rsidR="00405043" w:rsidRPr="00990ED0" w:rsidRDefault="00405043" w:rsidP="0036129C">
            <w:pPr>
              <w:pStyle w:val="a5"/>
              <w:spacing w:before="0" w:beforeAutospacing="0" w:after="0" w:afterAutospacing="0" w:line="480" w:lineRule="auto"/>
              <w:rPr>
                <w:rFonts w:ascii="Arial" w:hAnsi="Arial" w:cs="Arial"/>
                <w:sz w:val="16"/>
                <w:szCs w:val="16"/>
                <w:lang w:val="en-US"/>
              </w:rPr>
            </w:pPr>
            <w:r w:rsidRPr="00990ED0">
              <w:rPr>
                <w:rFonts w:ascii="Arial" w:hAnsi="Arial" w:cs="Arial"/>
                <w:sz w:val="16"/>
                <w:szCs w:val="16"/>
                <w:lang w:val="en-US"/>
              </w:rPr>
              <w:t xml:space="preserve">Acute cerebrovascular disease: 6/214 (2.8), 5 severe cases. Vision impairment: 3/214 (1.4), 2 severe cases. Nerve pain: 5/214 (2.3), 4 severe cases. Skeletal muscle injury: 23/214 (10.7), 17 severe cases. </w:t>
            </w:r>
          </w:p>
        </w:tc>
        <w:tc>
          <w:tcPr>
            <w:tcW w:w="0" w:type="auto"/>
          </w:tcPr>
          <w:p w:rsidR="00961691" w:rsidRPr="00990ED0" w:rsidRDefault="00961691" w:rsidP="0036129C">
            <w:pPr>
              <w:spacing w:line="480" w:lineRule="auto"/>
              <w:rPr>
                <w:rFonts w:ascii="Arial" w:hAnsi="Arial" w:cs="Arial"/>
                <w:sz w:val="16"/>
                <w:szCs w:val="16"/>
                <w:lang w:val="en-US"/>
              </w:rPr>
            </w:pPr>
            <w:r w:rsidRPr="00990ED0">
              <w:rPr>
                <w:rFonts w:ascii="Arial" w:hAnsi="Arial" w:cs="Arial"/>
                <w:sz w:val="16"/>
                <w:szCs w:val="16"/>
                <w:lang w:val="en-US"/>
              </w:rPr>
              <w:t>Data separated by severe and non-severe cases.</w:t>
            </w:r>
          </w:p>
          <w:p w:rsidR="00405043" w:rsidRPr="00990ED0" w:rsidRDefault="00405043" w:rsidP="0036129C">
            <w:pPr>
              <w:spacing w:line="480" w:lineRule="auto"/>
              <w:rPr>
                <w:rFonts w:ascii="Arial" w:hAnsi="Arial" w:cs="Arial"/>
                <w:sz w:val="16"/>
                <w:szCs w:val="16"/>
                <w:lang w:val="en-US"/>
              </w:rPr>
            </w:pPr>
          </w:p>
        </w:tc>
      </w:tr>
      <w:tr w:rsidR="002815E9" w:rsidRPr="00990ED0" w:rsidTr="00D53AE7">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 xml:space="preserve">Moein et </w:t>
            </w:r>
            <w:r w:rsidRPr="00990ED0">
              <w:rPr>
                <w:rFonts w:ascii="Arial" w:hAnsi="Arial" w:cs="Arial"/>
                <w:sz w:val="16"/>
                <w:szCs w:val="16"/>
              </w:rPr>
              <w:lastRenderedPageBreak/>
              <w:t>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{"citationID":"RYhoUwgT","properties":{"formattedCitation":"\\super 13\\nosupersub{}","plainCitation":"13","noteIndex":0},"citationItems":[{"id":"qLYLKBSV/awizREKo","uris":["http://zotero.org/users/6482956/items/EYPGR78D"],"uri":["http://zotero.org/users/6482956/items/EYPGR78D"],"itemData":{"id":357,"type":"article-journal","abstract":"Background: SARS-CoV-2, the virus that causes COVID-19 disease, is responsible for the largest pandemic since the 1918 H1N1 influenza outbreak. The symptoms presently recognized by the World Health Organization are cough, fever, tiredness, and difficulty breathing. Patient-reported smell and taste loss has been associated with COVID-19 infection, yet no empirical olfactory testing on a cohort of COVID-19 patients has been performed. Methods: The University of Pennsylvania Smell Identification Test (UPSIT), a wellvalidated 40-odorant test, was administered to 60 confirmed COVID-19 inpatients and 60 age- and sex-matched controls to assess the magnitude and frequency of their olfactory dysfunction. A mixed effects analysis of variance determined whether meaningful differences in test scores existed between the two groups and if the test scores were differentially influenced by sex.","container-title":"International Forum of Allergy &amp; Rhinology","DOI":"10.1002/alr.22587","ISSN":"2042-6976, 2042-6984","journalAbbreviation":"Int Forum Allergy Rhinol.","language":"en","page":"alr.22587","source":"DOI.org (Crossref)","title":"Smell dysfunction: a biomarker for COVID</w:instrText>
            </w:r>
            <w:r w:rsidR="00CA0FCF" w:rsidRPr="00990ED0">
              <w:rPr>
                <w:rFonts w:ascii="Arial" w:eastAsia="宋体" w:hAnsi="宋体" w:cs="Arial"/>
                <w:sz w:val="16"/>
                <w:szCs w:val="16"/>
              </w:rPr>
              <w:instrText>‐</w:instrText>
            </w:r>
            <w:r w:rsidR="00CA0FCF" w:rsidRPr="00990ED0">
              <w:rPr>
                <w:rFonts w:ascii="Arial" w:hAnsi="Arial" w:cs="Arial"/>
                <w:sz w:val="16"/>
                <w:szCs w:val="16"/>
              </w:rPr>
              <w:instrText>19","title-short":"Smell dysfunction","author":[{"family":"Moein","given":"Shima T."},{"family":"Hashemian","given":"Seyed M.R."},{"family":"Mansourafshar","given":"Babak"},{"family":"Khorram</w:instrText>
            </w:r>
            <w:r w:rsidR="00CA0FCF" w:rsidRPr="00990ED0">
              <w:rPr>
                <w:rFonts w:ascii="Arial" w:eastAsia="宋体" w:hAnsi="宋体" w:cs="Arial"/>
                <w:sz w:val="16"/>
                <w:szCs w:val="16"/>
              </w:rPr>
              <w:instrText>‐</w:instrText>
            </w:r>
            <w:r w:rsidR="00CA0FCF" w:rsidRPr="00990ED0">
              <w:rPr>
                <w:rFonts w:ascii="Arial" w:hAnsi="Arial" w:cs="Arial"/>
                <w:sz w:val="16"/>
                <w:szCs w:val="16"/>
              </w:rPr>
              <w:instrText xml:space="preserve">Tousi","given":"Ali"},{"family":"Tabarsi","given":"Payam"},{"family":"Doty","given":"Richard L."}],"issued":{"date-parts":[["2020",4,17]]}}}],"schema":"https://github.com/citation-style-language/schema/raw/master/csl-citation.json"}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13</w:t>
            </w:r>
            <w:r w:rsidR="00CD1DC7" w:rsidRPr="00990ED0">
              <w:rPr>
                <w:rFonts w:ascii="Arial" w:hAnsi="Arial" w:cs="Arial"/>
                <w:sz w:val="16"/>
                <w:szCs w:val="16"/>
              </w:rPr>
              <w:fldChar w:fldCharType="end"/>
            </w:r>
          </w:p>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Hospital-</w:t>
            </w:r>
            <w:r w:rsidRPr="00990ED0">
              <w:rPr>
                <w:rFonts w:ascii="Arial" w:hAnsi="Arial" w:cs="Arial"/>
                <w:sz w:val="16"/>
                <w:szCs w:val="16"/>
                <w:lang w:val="en-US"/>
              </w:rPr>
              <w:lastRenderedPageBreak/>
              <w:t>based single-center case-control study</w:t>
            </w: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lang w:val="en-US"/>
              </w:rPr>
              <w:lastRenderedPageBreak/>
              <w:t xml:space="preserve">60 patients </w:t>
            </w:r>
            <w:r w:rsidRPr="00990ED0">
              <w:rPr>
                <w:rFonts w:ascii="Arial" w:hAnsi="Arial" w:cs="Arial"/>
                <w:sz w:val="16"/>
                <w:szCs w:val="16"/>
                <w:lang w:val="en-US"/>
              </w:rPr>
              <w:lastRenderedPageBreak/>
              <w:t>and 60 age-,</w:t>
            </w:r>
            <w:r w:rsidR="004C1BC0" w:rsidRPr="00990ED0">
              <w:rPr>
                <w:rFonts w:ascii="Arial" w:hAnsi="Arial" w:cs="Arial"/>
                <w:sz w:val="16"/>
                <w:szCs w:val="16"/>
                <w:lang w:val="en-US"/>
              </w:rPr>
              <w:t xml:space="preserve"> </w:t>
            </w:r>
            <w:r w:rsidRPr="00990ED0">
              <w:rPr>
                <w:rFonts w:ascii="Arial" w:hAnsi="Arial" w:cs="Arial"/>
                <w:sz w:val="16"/>
                <w:szCs w:val="16"/>
                <w:lang w:val="en-US"/>
              </w:rPr>
              <w:t>sex-matched controls</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rPr>
              <w:lastRenderedPageBreak/>
              <w:t xml:space="preserve">Confirmed by RT-PCR </w:t>
            </w:r>
            <w:r w:rsidRPr="00990ED0">
              <w:rPr>
                <w:rFonts w:ascii="Arial" w:hAnsi="Arial" w:cs="Arial"/>
                <w:sz w:val="16"/>
                <w:szCs w:val="16"/>
              </w:rPr>
              <w:lastRenderedPageBreak/>
              <w:t>on</w:t>
            </w:r>
            <w:r w:rsidRPr="00990ED0">
              <w:rPr>
                <w:rFonts w:ascii="Arial" w:hAnsi="Arial" w:cs="Arial"/>
              </w:rPr>
              <w:t xml:space="preserve"> </w:t>
            </w:r>
            <w:r w:rsidRPr="00990ED0">
              <w:rPr>
                <w:rFonts w:ascii="Arial" w:hAnsi="Arial" w:cs="Arial"/>
                <w:sz w:val="16"/>
                <w:szCs w:val="16"/>
              </w:rPr>
              <w:t>nasopharyngeal wash/aspirate or nasal aspirate.</w:t>
            </w: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 xml:space="preserve">Anosmia: </w:t>
            </w:r>
            <w:r w:rsidRPr="00990ED0">
              <w:rPr>
                <w:rFonts w:ascii="Arial" w:hAnsi="Arial" w:cs="Arial"/>
                <w:sz w:val="16"/>
                <w:szCs w:val="16"/>
              </w:rPr>
              <w:lastRenderedPageBreak/>
              <w:t>59/60 (98.3)</w:t>
            </w:r>
          </w:p>
        </w:tc>
        <w:tc>
          <w:tcPr>
            <w:tcW w:w="0" w:type="auto"/>
          </w:tcPr>
          <w:p w:rsidR="004B2FE8" w:rsidRPr="00990ED0" w:rsidRDefault="00965D55"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lastRenderedPageBreak/>
              <w:t xml:space="preserve">Ageusia: </w:t>
            </w:r>
            <w:r w:rsidRPr="00990ED0">
              <w:rPr>
                <w:rFonts w:ascii="Arial" w:eastAsiaTheme="minorEastAsia" w:hAnsi="Arial" w:cs="Arial"/>
                <w:sz w:val="16"/>
                <w:szCs w:val="16"/>
                <w:lang w:eastAsia="zh-CN"/>
              </w:rPr>
              <w:lastRenderedPageBreak/>
              <w:t>14/60 (23.3)</w:t>
            </w:r>
          </w:p>
        </w:tc>
        <w:tc>
          <w:tcPr>
            <w:tcW w:w="0" w:type="auto"/>
          </w:tcPr>
          <w:p w:rsidR="004B2FE8" w:rsidRPr="00990ED0" w:rsidRDefault="004B2FE8" w:rsidP="0036129C">
            <w:pPr>
              <w:spacing w:line="480" w:lineRule="auto"/>
              <w:rPr>
                <w:rFonts w:ascii="Arial" w:hAnsi="Arial" w:cs="Arial"/>
                <w:sz w:val="16"/>
                <w:szCs w:val="16"/>
              </w:rPr>
            </w:pPr>
          </w:p>
        </w:tc>
        <w:tc>
          <w:tcPr>
            <w:tcW w:w="0" w:type="auto"/>
          </w:tcPr>
          <w:p w:rsidR="004B2FE8" w:rsidRPr="00990ED0" w:rsidRDefault="004B2FE8" w:rsidP="0036129C">
            <w:pPr>
              <w:spacing w:line="480" w:lineRule="auto"/>
              <w:rPr>
                <w:rFonts w:ascii="Arial" w:hAnsi="Arial" w:cs="Arial"/>
                <w:sz w:val="16"/>
                <w:szCs w:val="16"/>
              </w:rPr>
            </w:pPr>
          </w:p>
        </w:tc>
        <w:tc>
          <w:tcPr>
            <w:tcW w:w="0" w:type="auto"/>
          </w:tcPr>
          <w:p w:rsidR="004B2FE8" w:rsidRPr="00990ED0" w:rsidRDefault="004B2FE8" w:rsidP="0036129C">
            <w:pPr>
              <w:spacing w:line="480" w:lineRule="auto"/>
              <w:rPr>
                <w:rFonts w:ascii="Arial" w:hAnsi="Arial" w:cs="Arial"/>
                <w:sz w:val="16"/>
                <w:szCs w:val="16"/>
                <w:lang w:val="en-US"/>
              </w:rPr>
            </w:pPr>
          </w:p>
        </w:tc>
      </w:tr>
      <w:tr w:rsidR="002815E9" w:rsidRPr="00990ED0" w:rsidTr="00D53AE7">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rPr>
              <w:lastRenderedPageBreak/>
              <w:t>Moriguchi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{"citationID":"Q5hsmS6h","properties":{"formattedCitation":"\\super 14\\nosupersub{}","plainCitation":"14","noteIndex":0},"citationItems":[{"id":"qLYLKBSV/h0AMlzQg","uris":["http://zotero.org/users/6482956/items/RQI2WEWA"],"uri":["http://zotero.org/users/6482956/items/RQI2WEWA"],"itemData":{"id":414,"type":"article-journal","abstract":"Novel coronavirus (SARS-Coronavirus-2:SARS-CoV-2) which emerged in Wuhan, China, has spread to multiple countries rapidly. We report the first case of meningitis associated with SARS-CoV-2 who was brought in by ambulance due to a convulsion accompanied by unconsciousness. He had never been to any foreign countries. He felt generalized fatigue and fever (day 1). He saw doctors nearby twice (day 2 and 5) and was prescribed Laninamivir and antipyretic agents, His family visited his home and found that he was unconsciousness and lying on the floor in his vomit. He was immediately transported to this hospital by ambulance (day 9). Under emergency transport, he had transient generalized seizures that lasted about a minute. He had obvious neck stiffness. The specific SARS-CoV-2 RNA was not detected in the nasopharyngeal swab but was detected in a CSF. Anti- HSV 1 and varicella-zoster IgM antibodies were not detected in serum samples. A brain MRI showed hyperintensity along the wall of right lateral ventricle and hyperintense signal changes in the right mesial temporal lobe and hippocampus, suggesting the possibility of SARS-CoV-2 meningitis. This case warns the physicians of patients who have CNS symptoms.","container-title":"International journal of infectious diseases: IJID: official publication of the International Society for Infectious Diseases","DOI":"10.1016/j.ijid.2020.03.062","ISSN":"1878-3511","journalAbbreviation":"Int. J. Infect. Dis.","language":"eng","note":"PMID: 32251791","page":"55-58","source":"PubMed","title":"A first case of meningitis/encephalitis associated with SARS-Coronavirus-2","volume":"94","author":[{"family":"Moriguchi","given":"Takeshi"},{"family":"Harii","given":"Norikazu"},{"family":"Goto","given":"Junko"},{"family":"Harada","given":"Daiki"},{"family":"Sugawara","given":"Hisanori"},{"family":"Takamino","given":"Junichi"},{"family":"Ueno","given":"Masateru"},{"family":"Sakata","given":"Hiroki"},{"family":"Kondo","given":"Kengo"},{"family":"Myose","given":"Natsuhiko"},{"family":"Nakao","given":"Atsuhito"},{"family":"Takeda","given":"Masayuki"},{"family":"Haro","given":"Hirotaka"},{"family":"Inoue","given":"Osamu"},{"family":"Suzuki-Inoue","given":"Katsue"},{"family":"Kubokawa","given":"Kayo"},{"family":"Ogihara","given":"Shinji"},{"family":"Sasaki","given":"Tomoyuki"},{"family":"Kinouchi","given":"Hiroyuki"},{"family":"Kojin","given":"Hiroyuki"},{"family":"Ito","given":"Masami"},{"family":"Onishi","given":"Hiroshi"},{"family":"Shimizu","given":"Tatsuya"},{"family":"Sasaki","given":"Yu"},{"family":"Enomoto","given":"Nobuyuki"},{"family":"Ishihara","given":"Hiroshi"},{"family":"Furuya","given":"Shiomi"},{"family":"Yamamoto","given":"Tomoko"},{"family":"Shimada","given":"Shinji"}],"issued":{"date-parts":[["2020",4,3]]}}}],"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14</w:t>
            </w:r>
            <w:r w:rsidR="00CD1DC7" w:rsidRPr="00990ED0">
              <w:rPr>
                <w:rFonts w:ascii="Arial" w:hAnsi="Arial" w:cs="Arial"/>
                <w:sz w:val="16"/>
                <w:szCs w:val="16"/>
              </w:rPr>
              <w:fldChar w:fldCharType="end"/>
            </w:r>
          </w:p>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March 2020</w:t>
            </w:r>
            <w:r w:rsidR="00A319F7" w:rsidRPr="00990ED0">
              <w:rPr>
                <w:rFonts w:ascii="Arial" w:hAnsi="Arial" w:cs="Arial"/>
                <w:sz w:val="16"/>
                <w:szCs w:val="16"/>
                <w:vertAlign w:val="superscript"/>
                <w:lang w:val="en-US"/>
              </w:rPr>
              <w:t>b</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 xml:space="preserve">Case report </w:t>
            </w: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1</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rPr>
              <w:t>Confirmed by RT-PCR using CSF (not detected in the nasopharyngeal swab)</w:t>
            </w:r>
          </w:p>
        </w:tc>
        <w:tc>
          <w:tcPr>
            <w:tcW w:w="0" w:type="auto"/>
          </w:tcPr>
          <w:p w:rsidR="004B2FE8" w:rsidRPr="00990ED0" w:rsidDel="001E0BA3"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Yes</w:t>
            </w: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Loss of consciousness</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 xml:space="preserve">Meningitis/encephalitis presented with generalized seizure. MRI: right lateral ventriculitis and encephalitis mainly on right mesial </w:t>
            </w:r>
            <w:r w:rsidR="005832D3" w:rsidRPr="00990ED0">
              <w:rPr>
                <w:rFonts w:ascii="Arial" w:hAnsi="Arial" w:cs="Arial"/>
                <w:sz w:val="16"/>
                <w:szCs w:val="16"/>
                <w:lang w:val="en-US"/>
              </w:rPr>
              <w:t xml:space="preserve">temporal </w:t>
            </w:r>
            <w:r w:rsidRPr="00990ED0">
              <w:rPr>
                <w:rFonts w:ascii="Arial" w:hAnsi="Arial" w:cs="Arial"/>
                <w:sz w:val="16"/>
                <w:szCs w:val="16"/>
                <w:lang w:val="en-US"/>
              </w:rPr>
              <w:t xml:space="preserve">lobe and hippocampus. CSF:12 cells/µl (mostly mononuclear). RT-PCR test for SARS-CoV-2 was positive twice. </w:t>
            </w:r>
          </w:p>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Rare neurological manifestation.</w:t>
            </w:r>
            <w:r w:rsidR="00961691" w:rsidRPr="00990ED0">
              <w:rPr>
                <w:rFonts w:ascii="Arial" w:hAnsi="Arial" w:cs="Arial"/>
                <w:sz w:val="16"/>
                <w:szCs w:val="16"/>
                <w:lang w:val="en-US"/>
              </w:rPr>
              <w:t xml:space="preserve"> CSF:</w:t>
            </w:r>
          </w:p>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SARS-C</w:t>
            </w:r>
            <w:r w:rsidR="00961691" w:rsidRPr="00990ED0">
              <w:rPr>
                <w:rFonts w:ascii="Arial" w:hAnsi="Arial" w:cs="Arial"/>
                <w:sz w:val="16"/>
                <w:szCs w:val="16"/>
                <w:lang w:val="en-US"/>
              </w:rPr>
              <w:t>o</w:t>
            </w:r>
            <w:r w:rsidRPr="00990ED0">
              <w:rPr>
                <w:rFonts w:ascii="Arial" w:hAnsi="Arial" w:cs="Arial"/>
                <w:sz w:val="16"/>
                <w:szCs w:val="16"/>
                <w:lang w:val="en-US"/>
              </w:rPr>
              <w:t>V-2 positive.</w:t>
            </w:r>
          </w:p>
          <w:p w:rsidR="004B2FE8" w:rsidRPr="00990ED0" w:rsidRDefault="004B2FE8" w:rsidP="0036129C">
            <w:pPr>
              <w:spacing w:line="480" w:lineRule="auto"/>
              <w:rPr>
                <w:rFonts w:ascii="Arial" w:hAnsi="Arial" w:cs="Arial"/>
                <w:sz w:val="16"/>
                <w:szCs w:val="16"/>
                <w:lang w:val="en-US"/>
              </w:rPr>
            </w:pPr>
          </w:p>
        </w:tc>
      </w:tr>
      <w:tr w:rsidR="002815E9" w:rsidRPr="00990ED0" w:rsidTr="00D53AE7">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lang w:val="en-US"/>
              </w:rPr>
              <w:t>Qin et al.</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{"citationID":"COvl8PYS","properties":{"formattedCitation":"\\super 15\\nosupersub{}","plainCitation":"15","noteIndex":0},"citationItems":[{"id":"qLYLKBSV/izrT7bQP","uris":["http://zotero.org/users/6482956/items/EER52RKB"],"uri":["http://zotero.org/users/6482956/items/EER52RKB"],"itemData":{"id":275,"type":"article-journal","abstract":"AbstractBackground.  In December 2019, coronavirus disease 2019 (COVID-19) emerged in Wuhan and rapidly spread throughout China.Methods.  Demographic and clinic","container-title":"Clinical Infectious Diseases","DOI":"10.1093/cid/ciaa248","journalAbbreviation":"Clin Infect Dis","language":"en","source":"academic.oup.com","title":"Dysregulation of immune response in patients with COVID-19 in Wuhan, China","URL":"https://academic.oup.com/cid/article/doi/10.1093/cid/ciaa248/5803306","author":[{"family":"Qin","given":"Chuan"},{"family":"Zhou","given":"Luoqi"},{"family":"Hu","given":"Ziwei"},{"family":"Zhang","given":"Shuoqi"},{"family":"Yang","given":"Sheng"},{"family":"Tao","given":"Yu"},{"family":"Xie","given":"Cuihong"},{"family":"Ma","given":"Ke"},{"family":"Shang","given":"Ke"},{"family":"Wang","given":"Wei"},{"family":"Tian","given":"Dai-Shi"}],"accessed":{"date-parts":[["2020",4,19]]},"issued":{"date-parts":[["2020",3,12]]}}}],"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15</w:t>
            </w:r>
            <w:r w:rsidR="00CD1DC7" w:rsidRPr="00990ED0">
              <w:rPr>
                <w:rFonts w:ascii="Arial" w:hAnsi="Arial" w:cs="Arial"/>
                <w:sz w:val="16"/>
                <w:szCs w:val="16"/>
              </w:rPr>
              <w:fldChar w:fldCharType="end"/>
            </w:r>
            <w:r w:rsidRPr="00990ED0">
              <w:rPr>
                <w:rFonts w:ascii="Arial" w:hAnsi="Arial" w:cs="Arial"/>
                <w:sz w:val="16"/>
                <w:szCs w:val="16"/>
              </w:rPr>
              <w:t xml:space="preserve"> March 2020</w:t>
            </w:r>
            <w:r w:rsidR="00A319F7" w:rsidRPr="00990ED0">
              <w:rPr>
                <w:rFonts w:ascii="Arial" w:hAnsi="Arial" w:cs="Arial"/>
                <w:sz w:val="16"/>
                <w:szCs w:val="16"/>
                <w:vertAlign w:val="superscript"/>
              </w:rPr>
              <w:t>b</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452</w:t>
            </w: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 xml:space="preserve">WHO interim guideline/confirmed by RT-PCR on nasal and pharyngeal swab </w:t>
            </w: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Total: 52/452 (11.5)</w:t>
            </w:r>
          </w:p>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Severe: 39/286 (13.6)</w:t>
            </w:r>
          </w:p>
          <w:p w:rsidR="004B2FE8" w:rsidRPr="00990ED0" w:rsidDel="001E0BA3" w:rsidRDefault="004B2FE8" w:rsidP="0036129C">
            <w:pPr>
              <w:spacing w:line="480" w:lineRule="auto"/>
              <w:rPr>
                <w:rFonts w:ascii="Arial" w:hAnsi="Arial" w:cs="Arial"/>
                <w:sz w:val="16"/>
                <w:szCs w:val="16"/>
              </w:rPr>
            </w:pPr>
            <w:r w:rsidRPr="00990ED0">
              <w:rPr>
                <w:rFonts w:ascii="Arial" w:hAnsi="Arial" w:cs="Arial"/>
                <w:sz w:val="16"/>
                <w:szCs w:val="16"/>
              </w:rPr>
              <w:t>Non-severe: 13/166 (7.8)</w:t>
            </w:r>
          </w:p>
        </w:tc>
        <w:tc>
          <w:tcPr>
            <w:tcW w:w="0" w:type="auto"/>
          </w:tcPr>
          <w:p w:rsidR="004B2FE8" w:rsidRPr="00990ED0" w:rsidRDefault="004B2FE8" w:rsidP="0036129C">
            <w:pPr>
              <w:spacing w:line="480" w:lineRule="auto"/>
              <w:rPr>
                <w:rFonts w:ascii="Arial" w:hAnsi="Arial" w:cs="Arial"/>
                <w:sz w:val="16"/>
                <w:szCs w:val="16"/>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961691" w:rsidRPr="00990ED0" w:rsidRDefault="00961691" w:rsidP="0036129C">
            <w:pPr>
              <w:spacing w:line="480" w:lineRule="auto"/>
              <w:rPr>
                <w:rFonts w:ascii="Arial" w:hAnsi="Arial" w:cs="Arial"/>
                <w:sz w:val="16"/>
                <w:szCs w:val="16"/>
                <w:lang w:val="en-US"/>
              </w:rPr>
            </w:pPr>
            <w:r w:rsidRPr="00990ED0">
              <w:rPr>
                <w:rFonts w:ascii="Arial" w:hAnsi="Arial" w:cs="Arial"/>
                <w:sz w:val="16"/>
                <w:szCs w:val="16"/>
                <w:lang w:val="en-US"/>
              </w:rPr>
              <w:t>Data separated by severe and non-severe cases.</w:t>
            </w:r>
          </w:p>
          <w:p w:rsidR="004B2FE8" w:rsidRPr="00990ED0" w:rsidRDefault="004B2FE8" w:rsidP="0036129C">
            <w:pPr>
              <w:spacing w:line="480" w:lineRule="auto"/>
              <w:rPr>
                <w:rFonts w:ascii="Arial" w:hAnsi="Arial" w:cs="Arial"/>
                <w:sz w:val="16"/>
                <w:szCs w:val="16"/>
                <w:lang w:val="en-US"/>
              </w:rPr>
            </w:pPr>
          </w:p>
        </w:tc>
      </w:tr>
      <w:tr w:rsidR="002815E9" w:rsidRPr="00990ED0" w:rsidTr="00D53AE7">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Tian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{"citationID":"TTD8QIhb","properties":{"formattedCitation":"\\super 16\\nosupersub{}","plainCitation":"16","noteIndex":0},"citationItems":[{"id":"qLYLKBSV/LD8thp9u","uris":["http://zotero.org/users/6482956/items/25WTCTC6"],"uri":["http://zotero.org/users/6482956/items/25WTCTC6"],"itemData":{"id":266,"type":"article-journal","abstract":"Background: Since the ﬁrst case of a novel coronavirus (COVID-19) infection pneumonia was detected in Wuhan, China, a series of conﬁrmed cases of the COVID-19 were found in Beijing. We analyzed the data of 262 conﬁrmed cases to determine the clinical and epidemiological characteristics of COVID-19 in Beijing.","container-title":"Journal of Infection","DOI":"10.1016/j.jinf.2020.02.018","ISSN":"01634453","issue":"4","journalAbbreviation":"Journal of Infection","language":"en","page":"401-406","source":"DOI.org (Crossref)","title":"Characteristics of COVID-19 infection in Beijing","volume":"80","author":[{"family":"Tian","given":"Sijia"},{"family":"Hu","given":"Nan"},{"family":"Lou","given":"Jing"},{"family":"Chen","given":"Kun"},{"family":"Kang","given":"Xuqin"},{"family":"Xiang","given":"Zhenjun"},{"family":"Chen","given":"Hui"},{"family":"Wang","given":"Dali"},{"family":"Liu","given":"Ning"},{"family":"Liu","given":"Dong"},{"family":"Chen","given":"Gang"},{"family":"Zhang","given":"Yongliang"},{"family":"Li","given":"Dou"},{"family":"Li","given":"Jianren"},{"family":"Lian","given":"Huixin"},{"family":"Niu","given":"Shengmei"},{"family":"Zhang","given":"Luxi"},{"family":"Zhang","given":"Jinjun"}],"issued":{"date-parts":[["2020",4]]}}}],"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16</w:t>
            </w:r>
            <w:r w:rsidR="00CD1DC7" w:rsidRPr="00990ED0">
              <w:rPr>
                <w:rFonts w:ascii="Arial" w:hAnsi="Arial" w:cs="Arial"/>
                <w:sz w:val="16"/>
                <w:szCs w:val="16"/>
              </w:rPr>
              <w:fldChar w:fldCharType="end"/>
            </w:r>
            <w:r w:rsidRPr="00990ED0">
              <w:rPr>
                <w:rFonts w:ascii="Arial" w:hAnsi="Arial" w:cs="Arial"/>
                <w:sz w:val="16"/>
                <w:szCs w:val="16"/>
              </w:rPr>
              <w:t xml:space="preserve"> Feb 2020</w:t>
            </w:r>
            <w:r w:rsidR="00A319F7" w:rsidRPr="00990ED0">
              <w:rPr>
                <w:rFonts w:ascii="Arial" w:hAnsi="Arial" w:cs="Arial"/>
                <w:sz w:val="16"/>
                <w:szCs w:val="16"/>
                <w:vertAlign w:val="superscript"/>
              </w:rPr>
              <w:t>b</w:t>
            </w:r>
          </w:p>
        </w:tc>
        <w:tc>
          <w:tcPr>
            <w:tcW w:w="0" w:type="auto"/>
          </w:tcPr>
          <w:p w:rsidR="004B2FE8" w:rsidRPr="00990ED0" w:rsidRDefault="004B2FE8"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multi-</w:t>
            </w:r>
            <w:r w:rsidRPr="00990ED0">
              <w:rPr>
                <w:rFonts w:ascii="Arial" w:hAnsi="Arial" w:cs="Arial"/>
                <w:sz w:val="16"/>
                <w:szCs w:val="16"/>
                <w:lang w:val="en-US"/>
              </w:rPr>
              <w:lastRenderedPageBreak/>
              <w:t>center case series</w:t>
            </w: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lastRenderedPageBreak/>
              <w:t>262</w:t>
            </w:r>
          </w:p>
        </w:tc>
        <w:tc>
          <w:tcPr>
            <w:tcW w:w="0" w:type="auto"/>
          </w:tcPr>
          <w:p w:rsidR="004B2FE8" w:rsidRPr="00990ED0" w:rsidRDefault="004B2FE8" w:rsidP="0036129C">
            <w:pPr>
              <w:spacing w:line="480" w:lineRule="auto"/>
              <w:rPr>
                <w:rFonts w:ascii="Arial" w:eastAsiaTheme="minorEastAsia" w:hAnsi="Arial" w:cs="Arial"/>
                <w:sz w:val="16"/>
                <w:szCs w:val="16"/>
                <w:lang w:eastAsia="zh-CN"/>
              </w:rPr>
            </w:pPr>
            <w:r w:rsidRPr="00990ED0">
              <w:rPr>
                <w:rFonts w:ascii="Arial" w:hAnsi="Arial" w:cs="Arial"/>
                <w:sz w:val="16"/>
                <w:szCs w:val="16"/>
              </w:rPr>
              <w:t>Chinese guideline (5th edition)/confirmed by RT-PCR on</w:t>
            </w:r>
            <w:r w:rsidRPr="00990ED0">
              <w:rPr>
                <w:rFonts w:ascii="Arial" w:eastAsiaTheme="minorEastAsia" w:hAnsi="Arial" w:cs="Arial"/>
                <w:sz w:val="16"/>
                <w:szCs w:val="16"/>
                <w:lang w:eastAsia="zh-CN"/>
              </w:rPr>
              <w:t xml:space="preserve"> respiratory </w:t>
            </w:r>
            <w:r w:rsidRPr="00990ED0">
              <w:rPr>
                <w:rFonts w:ascii="Arial" w:eastAsiaTheme="minorEastAsia" w:hAnsi="Arial" w:cs="Arial"/>
                <w:sz w:val="16"/>
                <w:szCs w:val="16"/>
                <w:lang w:eastAsia="zh-CN"/>
              </w:rPr>
              <w:lastRenderedPageBreak/>
              <w:t>specimens</w:t>
            </w:r>
          </w:p>
        </w:tc>
        <w:tc>
          <w:tcPr>
            <w:tcW w:w="0" w:type="auto"/>
          </w:tcPr>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lastRenderedPageBreak/>
              <w:t>Total: 17/262 (6.5)</w:t>
            </w:r>
          </w:p>
          <w:p w:rsidR="004B2FE8" w:rsidRPr="00990ED0" w:rsidRDefault="004B2FE8" w:rsidP="0036129C">
            <w:pPr>
              <w:spacing w:line="480" w:lineRule="auto"/>
              <w:rPr>
                <w:rFonts w:ascii="Arial" w:hAnsi="Arial" w:cs="Arial"/>
                <w:sz w:val="16"/>
                <w:szCs w:val="16"/>
              </w:rPr>
            </w:pPr>
            <w:r w:rsidRPr="00990ED0">
              <w:rPr>
                <w:rFonts w:ascii="Arial" w:hAnsi="Arial" w:cs="Arial"/>
                <w:sz w:val="16"/>
                <w:szCs w:val="16"/>
              </w:rPr>
              <w:t xml:space="preserve">Severe: 3/46 </w:t>
            </w:r>
            <w:r w:rsidRPr="00990ED0">
              <w:rPr>
                <w:rFonts w:ascii="Arial" w:hAnsi="Arial" w:cs="Arial"/>
                <w:sz w:val="16"/>
                <w:szCs w:val="16"/>
              </w:rPr>
              <w:lastRenderedPageBreak/>
              <w:t>(6.5)</w:t>
            </w:r>
          </w:p>
          <w:p w:rsidR="004B2FE8" w:rsidRPr="00990ED0" w:rsidDel="001E0BA3" w:rsidRDefault="004B2FE8" w:rsidP="0036129C">
            <w:pPr>
              <w:spacing w:line="480" w:lineRule="auto"/>
              <w:rPr>
                <w:rFonts w:ascii="Arial" w:hAnsi="Arial" w:cs="Arial"/>
                <w:sz w:val="16"/>
                <w:szCs w:val="16"/>
              </w:rPr>
            </w:pPr>
            <w:r w:rsidRPr="00990ED0">
              <w:rPr>
                <w:rFonts w:ascii="Arial" w:hAnsi="Arial" w:cs="Arial"/>
                <w:sz w:val="16"/>
                <w:szCs w:val="16"/>
              </w:rPr>
              <w:t>Non-severe: 14/216 (6.5)</w:t>
            </w:r>
          </w:p>
        </w:tc>
        <w:tc>
          <w:tcPr>
            <w:tcW w:w="0" w:type="auto"/>
          </w:tcPr>
          <w:p w:rsidR="004B2FE8" w:rsidRPr="00990ED0" w:rsidRDefault="004B2FE8" w:rsidP="0036129C">
            <w:pPr>
              <w:spacing w:line="480" w:lineRule="auto"/>
              <w:rPr>
                <w:rFonts w:ascii="Arial" w:hAnsi="Arial" w:cs="Arial"/>
                <w:sz w:val="16"/>
                <w:szCs w:val="16"/>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4B2FE8" w:rsidP="0036129C">
            <w:pPr>
              <w:spacing w:line="480" w:lineRule="auto"/>
              <w:rPr>
                <w:rFonts w:ascii="Arial" w:hAnsi="Arial" w:cs="Arial"/>
                <w:sz w:val="16"/>
                <w:szCs w:val="16"/>
                <w:lang w:val="en-US"/>
              </w:rPr>
            </w:pPr>
          </w:p>
        </w:tc>
        <w:tc>
          <w:tcPr>
            <w:tcW w:w="0" w:type="auto"/>
          </w:tcPr>
          <w:p w:rsidR="004B2FE8" w:rsidRPr="00990ED0" w:rsidRDefault="00EE0CFE" w:rsidP="0036129C">
            <w:pPr>
              <w:spacing w:line="480" w:lineRule="auto"/>
              <w:rPr>
                <w:rFonts w:ascii="Arial" w:hAnsi="Arial" w:cs="Arial"/>
                <w:sz w:val="16"/>
                <w:szCs w:val="16"/>
                <w:lang w:val="en-US"/>
              </w:rPr>
            </w:pPr>
            <w:r w:rsidRPr="00990ED0">
              <w:rPr>
                <w:rFonts w:ascii="Arial" w:hAnsi="Arial" w:cs="Arial"/>
                <w:sz w:val="16"/>
                <w:szCs w:val="16"/>
                <w:lang w:val="en-US"/>
              </w:rPr>
              <w:t xml:space="preserve">Data </w:t>
            </w:r>
            <w:r w:rsidR="00961691" w:rsidRPr="00990ED0">
              <w:rPr>
                <w:rFonts w:ascii="Arial" w:hAnsi="Arial" w:cs="Arial"/>
                <w:sz w:val="16"/>
                <w:szCs w:val="16"/>
                <w:lang w:val="en-US"/>
              </w:rPr>
              <w:t>separated by</w:t>
            </w:r>
            <w:r w:rsidR="004B2FE8" w:rsidRPr="00990ED0">
              <w:rPr>
                <w:rFonts w:ascii="Arial" w:hAnsi="Arial" w:cs="Arial"/>
                <w:sz w:val="16"/>
                <w:szCs w:val="16"/>
                <w:lang w:val="en-US"/>
              </w:rPr>
              <w:t xml:space="preserve"> severe and non-severe </w:t>
            </w:r>
            <w:r w:rsidR="004B2FE8" w:rsidRPr="00990ED0">
              <w:rPr>
                <w:rFonts w:ascii="Arial" w:hAnsi="Arial" w:cs="Arial"/>
                <w:sz w:val="16"/>
                <w:szCs w:val="16"/>
                <w:lang w:val="en-US"/>
              </w:rPr>
              <w:lastRenderedPageBreak/>
              <w:t>cases</w:t>
            </w:r>
            <w:r w:rsidR="00961691" w:rsidRPr="00990ED0">
              <w:rPr>
                <w:rFonts w:ascii="Arial" w:hAnsi="Arial" w:cs="Arial"/>
                <w:sz w:val="16"/>
                <w:szCs w:val="16"/>
                <w:lang w:val="en-US"/>
              </w:rPr>
              <w:t>.</w:t>
            </w:r>
          </w:p>
          <w:p w:rsidR="004B2FE8" w:rsidRPr="00990ED0" w:rsidRDefault="004B2FE8" w:rsidP="0036129C">
            <w:pPr>
              <w:spacing w:line="480" w:lineRule="auto"/>
              <w:rPr>
                <w:rFonts w:ascii="Arial" w:hAnsi="Arial" w:cs="Arial"/>
                <w:sz w:val="16"/>
                <w:szCs w:val="16"/>
                <w:lang w:val="en-US"/>
              </w:rPr>
            </w:pPr>
          </w:p>
        </w:tc>
      </w:tr>
      <w:tr w:rsidR="002815E9" w:rsidRPr="00990ED0" w:rsidTr="00D53AE7">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lang w:val="en-US"/>
              </w:rPr>
              <w:lastRenderedPageBreak/>
              <w:t xml:space="preserve">Yan et al. </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{"citationID":"odZVbp5A","properties":{"formattedCitation":"\\super 17\\nosupersub{}","plainCitation":"17","noteIndex":0},"citationItems":[{"id":"qLYLKBSV/MyXvQL4x","uris":["http://zotero.org/users/6482956/items/NCUXSKNS"],"uri":["http://zotero.org/users/6482956/items/NCUXSKNS"],"itemData":{"id":389,"type":"article-journal","abstract":"Background\nRapid spread of the SARS</w:instrText>
            </w:r>
            <w:r w:rsidR="00CA0FCF" w:rsidRPr="00990ED0">
              <w:rPr>
                <w:rFonts w:ascii="Arial" w:eastAsia="宋体" w:hAnsi="宋体" w:cs="Arial"/>
                <w:sz w:val="16"/>
                <w:szCs w:val="16"/>
                <w:lang w:val="en-US"/>
              </w:rPr>
              <w:instrText>‐</w:instrText>
            </w:r>
            <w:r w:rsidR="00CA0FCF" w:rsidRPr="00990ED0">
              <w:rPr>
                <w:rFonts w:ascii="Arial" w:hAnsi="Arial" w:cs="Arial"/>
                <w:sz w:val="16"/>
                <w:szCs w:val="16"/>
                <w:lang w:val="en-US"/>
              </w:rPr>
              <w:instrText>CoV</w:instrText>
            </w:r>
            <w:r w:rsidR="00CA0FCF" w:rsidRPr="00990ED0">
              <w:rPr>
                <w:rFonts w:ascii="Arial" w:eastAsia="宋体" w:hAnsi="宋体" w:cs="Arial"/>
                <w:sz w:val="16"/>
                <w:szCs w:val="16"/>
                <w:lang w:val="en-US"/>
              </w:rPr>
              <w:instrText>‐</w:instrText>
            </w:r>
            <w:r w:rsidR="00CA0FCF" w:rsidRPr="00990ED0">
              <w:rPr>
                <w:rFonts w:ascii="Arial" w:hAnsi="Arial" w:cs="Arial"/>
                <w:sz w:val="16"/>
                <w:szCs w:val="16"/>
                <w:lang w:val="en-US"/>
              </w:rPr>
              <w:instrText>2 virus and concern for viral transmission by ambulatory patients with minimal to no symptoms underline the importance of identifying early or subclinical sym...","container-title":"International Forum of Allergy &amp; Rhinology","DOI":"10.1002/alr.22579","ISSN":"2042-6984","language":"en","note":"publisher: John Wiley &amp; Sons, Ltd","source":"onlinelibrary.wiley.com","title":"Association of chemosensory dysfunction and Covid</w:instrText>
            </w:r>
            <w:r w:rsidR="00CA0FCF" w:rsidRPr="00990ED0">
              <w:rPr>
                <w:rFonts w:ascii="Arial" w:eastAsia="宋体" w:hAnsi="宋体" w:cs="Arial"/>
                <w:sz w:val="16"/>
                <w:szCs w:val="16"/>
                <w:lang w:val="en-US"/>
              </w:rPr>
              <w:instrText>‐</w:instrText>
            </w:r>
            <w:r w:rsidR="00CA0FCF" w:rsidRPr="00990ED0">
              <w:rPr>
                <w:rFonts w:ascii="Arial" w:hAnsi="Arial" w:cs="Arial"/>
                <w:sz w:val="16"/>
                <w:szCs w:val="16"/>
                <w:lang w:val="en-US"/>
              </w:rPr>
              <w:instrText>19 in patients presenting with influenza</w:instrText>
            </w:r>
            <w:r w:rsidR="00CA0FCF" w:rsidRPr="00990ED0">
              <w:rPr>
                <w:rFonts w:ascii="Arial" w:eastAsia="宋体" w:hAnsi="宋体" w:cs="Arial"/>
                <w:sz w:val="16"/>
                <w:szCs w:val="16"/>
                <w:lang w:val="en-US"/>
              </w:rPr>
              <w:instrText>‐</w:instrText>
            </w:r>
            <w:r w:rsidR="00CA0FCF" w:rsidRPr="00990ED0">
              <w:rPr>
                <w:rFonts w:ascii="Arial" w:hAnsi="Arial" w:cs="Arial"/>
                <w:sz w:val="16"/>
                <w:szCs w:val="16"/>
                <w:lang w:val="en-US"/>
              </w:rPr>
              <w:instrText xml:space="preserve">like symptoms","URL":"https://onlinelibrary.wiley.com/doi/10.1002/alr.22579","author":[{"family":"Yan","given":"Carol H."},{"family":"Faraji","given":"Farhoud"},{"family":"Prajapati","given":"Divya P."},{"family":"Boone","given":"Christine E."},{"family":"DeConde","given":"Adam S."}],"accessed":{"date-parts":[["2020",4,23]]},"issued":{"date-parts":[["2020",4,12]]}}}],"schema":"https://github.com/citation-style-language/schema/raw/master/csl-citation.json"}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17</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Internet-based single-institution cross-sectional study</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 xml:space="preserve">59 </w:t>
            </w:r>
            <w:r w:rsidRPr="00990ED0">
              <w:rPr>
                <w:rFonts w:ascii="Arial" w:hAnsi="Arial" w:cs="Arial"/>
                <w:sz w:val="16"/>
                <w:szCs w:val="16"/>
                <w:lang w:val="en-US"/>
              </w:rPr>
              <w:t>(and 203 patients with influenza-like symptoms)</w:t>
            </w:r>
          </w:p>
        </w:tc>
        <w:tc>
          <w:tcPr>
            <w:tcW w:w="0" w:type="auto"/>
          </w:tcPr>
          <w:p w:rsidR="003C2D1B" w:rsidRPr="00990ED0" w:rsidDel="001E0BA3" w:rsidRDefault="003C2D1B" w:rsidP="0036129C">
            <w:pPr>
              <w:spacing w:line="480" w:lineRule="auto"/>
              <w:rPr>
                <w:rFonts w:ascii="Arial" w:hAnsi="Arial" w:cs="Arial"/>
                <w:sz w:val="16"/>
                <w:szCs w:val="16"/>
              </w:rPr>
            </w:pPr>
            <w:r w:rsidRPr="00990ED0">
              <w:rPr>
                <w:rFonts w:ascii="Arial" w:hAnsi="Arial" w:cs="Arial"/>
                <w:sz w:val="16"/>
                <w:szCs w:val="16"/>
              </w:rPr>
              <w:t>PCR-confirmed testing for COVID-19 (not specified)</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39/59 (66.1)</w:t>
            </w:r>
            <w:r w:rsidR="004C1BC0" w:rsidRPr="00990ED0">
              <w:rPr>
                <w:rFonts w:ascii="Arial" w:eastAsiaTheme="minorEastAsia" w:hAnsi="Arial" w:cs="Arial"/>
                <w:sz w:val="16"/>
                <w:szCs w:val="16"/>
                <w:lang w:val="en-US" w:eastAsia="zh-CN"/>
              </w:rPr>
              <w:t>,</w:t>
            </w:r>
          </w:p>
          <w:p w:rsidR="003C2D1B" w:rsidRPr="00990ED0" w:rsidDel="001E0BA3"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Patients with influenza-like symptoms: </w:t>
            </w:r>
            <w:r w:rsidRPr="00990ED0">
              <w:rPr>
                <w:rFonts w:ascii="Arial" w:eastAsiaTheme="minorEastAsia" w:hAnsi="Arial" w:cs="Arial"/>
                <w:sz w:val="16"/>
                <w:szCs w:val="16"/>
                <w:lang w:val="en-US" w:eastAsia="zh-CN"/>
              </w:rPr>
              <w:t>99</w:t>
            </w:r>
            <w:r w:rsidRPr="00990ED0">
              <w:rPr>
                <w:rFonts w:ascii="Arial" w:hAnsi="Arial" w:cs="Arial"/>
                <w:sz w:val="16"/>
                <w:szCs w:val="16"/>
                <w:lang w:val="en-US"/>
              </w:rPr>
              <w:t>/203 (</w:t>
            </w:r>
            <w:r w:rsidRPr="00990ED0">
              <w:rPr>
                <w:rFonts w:ascii="Arial" w:eastAsiaTheme="minorEastAsia" w:hAnsi="Arial" w:cs="Arial"/>
                <w:sz w:val="16"/>
                <w:szCs w:val="16"/>
                <w:lang w:val="en-US" w:eastAsia="zh-CN"/>
              </w:rPr>
              <w:t>48</w:t>
            </w:r>
            <w:r w:rsidRPr="00990ED0">
              <w:rPr>
                <w:rFonts w:ascii="Arial" w:hAnsi="Arial" w:cs="Arial"/>
                <w:sz w:val="16"/>
                <w:szCs w:val="16"/>
                <w:lang w:val="en-US"/>
              </w:rPr>
              <w:t>.</w:t>
            </w:r>
            <w:r w:rsidRPr="00990ED0">
              <w:rPr>
                <w:rFonts w:ascii="Arial" w:eastAsiaTheme="minorEastAsia" w:hAnsi="Arial" w:cs="Arial"/>
                <w:sz w:val="16"/>
                <w:szCs w:val="16"/>
                <w:lang w:val="en-US" w:eastAsia="zh-CN"/>
              </w:rPr>
              <w:t>8</w:t>
            </w:r>
            <w:r w:rsidRPr="00990ED0">
              <w:rPr>
                <w:rFonts w:ascii="Arial" w:hAnsi="Arial" w:cs="Arial"/>
                <w:sz w:val="16"/>
                <w:szCs w:val="16"/>
                <w:lang w:val="en-US"/>
              </w:rPr>
              <w:t>)</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40/59 (67.8)</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Patients with influenza-like symptoms: 33/203 (16.3)</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42/59 (71.2)</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Patients with influenza-like symptoms: 35/203 (17.2)</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EE0CFE" w:rsidP="0036129C">
            <w:pPr>
              <w:spacing w:line="480" w:lineRule="auto"/>
              <w:rPr>
                <w:rFonts w:ascii="Arial" w:hAnsi="Arial" w:cs="Arial"/>
                <w:sz w:val="16"/>
                <w:szCs w:val="16"/>
                <w:lang w:val="en-US"/>
              </w:rPr>
            </w:pPr>
            <w:r w:rsidRPr="00990ED0">
              <w:rPr>
                <w:rFonts w:ascii="Arial" w:hAnsi="Arial" w:cs="Arial"/>
                <w:sz w:val="16"/>
                <w:szCs w:val="16"/>
                <w:lang w:val="en-US"/>
              </w:rPr>
              <w:t>Data of</w:t>
            </w:r>
            <w:r w:rsidR="003C2D1B" w:rsidRPr="00990ED0">
              <w:rPr>
                <w:rFonts w:ascii="Arial" w:hAnsi="Arial" w:cs="Arial"/>
                <w:sz w:val="16"/>
                <w:szCs w:val="16"/>
                <w:lang w:val="en-US"/>
              </w:rPr>
              <w:t xml:space="preserve"> patients with influenza-like symptoms but </w:t>
            </w:r>
            <w:r w:rsidR="003C2D1B" w:rsidRPr="00990ED0">
              <w:rPr>
                <w:rFonts w:ascii="Arial" w:hAnsi="Arial" w:cs="Arial"/>
                <w:sz w:val="16"/>
                <w:szCs w:val="16"/>
              </w:rPr>
              <w:t>negative COVID-19 test</w:t>
            </w:r>
            <w:r w:rsidR="00961691" w:rsidRPr="00990ED0">
              <w:rPr>
                <w:rFonts w:ascii="Arial" w:hAnsi="Arial" w:cs="Arial"/>
                <w:sz w:val="16"/>
                <w:szCs w:val="16"/>
                <w:lang w:val="en-US"/>
              </w:rPr>
              <w:t>.</w:t>
            </w:r>
          </w:p>
          <w:p w:rsidR="003C2D1B" w:rsidRPr="00990ED0" w:rsidRDefault="003C2D1B" w:rsidP="0036129C">
            <w:pPr>
              <w:spacing w:line="480" w:lineRule="auto"/>
              <w:rPr>
                <w:rFonts w:ascii="Arial" w:hAnsi="Arial" w:cs="Arial"/>
                <w:sz w:val="16"/>
                <w:szCs w:val="16"/>
                <w:lang w:val="en-US"/>
              </w:rPr>
            </w:pPr>
          </w:p>
        </w:tc>
      </w:tr>
      <w:tr w:rsidR="002815E9" w:rsidRPr="00990ED0" w:rsidTr="00D53AE7">
        <w:tc>
          <w:tcPr>
            <w:tcW w:w="0" w:type="auto"/>
          </w:tcPr>
          <w:p w:rsidR="00944D3F" w:rsidRPr="00990ED0" w:rsidRDefault="00944D3F" w:rsidP="0036129C">
            <w:pPr>
              <w:spacing w:line="480" w:lineRule="auto"/>
              <w:rPr>
                <w:rFonts w:ascii="Arial" w:hAnsi="Arial" w:cs="Arial"/>
                <w:sz w:val="16"/>
                <w:szCs w:val="16"/>
              </w:rPr>
            </w:pPr>
            <w:r w:rsidRPr="00990ED0">
              <w:rPr>
                <w:rFonts w:ascii="Arial" w:hAnsi="Arial" w:cs="Arial"/>
                <w:sz w:val="16"/>
                <w:szCs w:val="16"/>
              </w:rPr>
              <w:t xml:space="preserve">Ye et al. </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{"citationID":"fEzyHMWk","properties":{"formattedCitation":"\\super 18\\nosupersub{}","plainCitation":"18","noteIndex":0},"citationItems":[{"id":"qLYLKBSV/YGmdMAfW","uris":["http://zotero.org/users/6482956/items/V86DDWMU"],"uri":["http://zotero.org/users/6482956/items/V86DDWMU"],"itemData":{"id":458,"type":"webpage","abstract":"Encephalitis as a Clinical Manifestation of COVID-19","container-title":"Brain, behavior, and immunity","language":"en","note":"ISSN: 1090-2139\nsource: pubmed.ncbi.nlm.nih.gov\npublisher: Brain Behav Immun\nPMID: 32283294\nDOI: 10.1016/j.bbi.2020.04.017","title":"Encephalitis as a Clinical Manifestation of COVID-19","URL":"https://pubmed.ncbi.nlm.nih.gov/32283294/","author":[{"family":"M","given":"Ye"},{"family":"Y","given":"Ren"},{"family":"T","given":"Lv"}],"accessed":{"date-parts":[["2020",4,27]]},"issued":{"date-parts":[["2020",4,10]]}}}],"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18</w:t>
            </w:r>
            <w:r w:rsidR="00CD1DC7" w:rsidRPr="00990ED0">
              <w:rPr>
                <w:rFonts w:ascii="Arial" w:hAnsi="Arial" w:cs="Arial"/>
                <w:sz w:val="16"/>
                <w:szCs w:val="16"/>
              </w:rPr>
              <w:fldChar w:fldCharType="end"/>
            </w:r>
          </w:p>
          <w:p w:rsidR="00944D3F" w:rsidRPr="00990ED0" w:rsidRDefault="00944D3F"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b</w:t>
            </w:r>
          </w:p>
        </w:tc>
        <w:tc>
          <w:tcPr>
            <w:tcW w:w="0" w:type="auto"/>
          </w:tcPr>
          <w:p w:rsidR="00944D3F" w:rsidRPr="00990ED0" w:rsidRDefault="00944D3F" w:rsidP="0036129C">
            <w:pPr>
              <w:spacing w:line="480" w:lineRule="auto"/>
              <w:rPr>
                <w:rFonts w:ascii="Arial" w:hAnsi="Arial" w:cs="Arial"/>
                <w:sz w:val="16"/>
                <w:szCs w:val="16"/>
              </w:rPr>
            </w:pPr>
            <w:r w:rsidRPr="00990ED0">
              <w:rPr>
                <w:rFonts w:ascii="Arial" w:hAnsi="Arial" w:cs="Arial"/>
                <w:sz w:val="16"/>
                <w:szCs w:val="16"/>
              </w:rPr>
              <w:t>Case report</w:t>
            </w:r>
          </w:p>
        </w:tc>
        <w:tc>
          <w:tcPr>
            <w:tcW w:w="0" w:type="auto"/>
          </w:tcPr>
          <w:p w:rsidR="00944D3F" w:rsidRPr="00990ED0" w:rsidRDefault="00944D3F"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1</w:t>
            </w:r>
          </w:p>
        </w:tc>
        <w:tc>
          <w:tcPr>
            <w:tcW w:w="0" w:type="auto"/>
          </w:tcPr>
          <w:p w:rsidR="00944D3F" w:rsidRPr="00990ED0" w:rsidDel="001E0BA3" w:rsidRDefault="00944D3F"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P</w:t>
            </w:r>
            <w:r w:rsidRPr="00990ED0">
              <w:rPr>
                <w:rFonts w:ascii="Arial" w:hAnsi="Arial" w:cs="Arial"/>
                <w:sz w:val="16"/>
                <w:szCs w:val="16"/>
              </w:rPr>
              <w:t>ositive for SARS-CoV-</w:t>
            </w:r>
            <w:r w:rsidRPr="00990ED0">
              <w:rPr>
                <w:rFonts w:ascii="Arial" w:eastAsiaTheme="minorEastAsia" w:hAnsi="Arial" w:cs="Arial"/>
                <w:sz w:val="16"/>
                <w:szCs w:val="16"/>
                <w:lang w:eastAsia="zh-CN"/>
              </w:rPr>
              <w:t xml:space="preserve">2 </w:t>
            </w:r>
            <w:r w:rsidRPr="00990ED0">
              <w:rPr>
                <w:rFonts w:ascii="Arial" w:hAnsi="Arial" w:cs="Arial"/>
                <w:sz w:val="16"/>
                <w:szCs w:val="16"/>
              </w:rPr>
              <w:t>(not specified)</w:t>
            </w:r>
          </w:p>
        </w:tc>
        <w:tc>
          <w:tcPr>
            <w:tcW w:w="0" w:type="auto"/>
          </w:tcPr>
          <w:p w:rsidR="00944D3F" w:rsidRPr="00990ED0" w:rsidDel="001E0BA3" w:rsidRDefault="00944D3F" w:rsidP="0036129C">
            <w:pPr>
              <w:spacing w:line="480" w:lineRule="auto"/>
              <w:rPr>
                <w:rFonts w:ascii="Arial" w:hAnsi="Arial" w:cs="Arial"/>
                <w:sz w:val="16"/>
                <w:szCs w:val="16"/>
              </w:rPr>
            </w:pPr>
          </w:p>
        </w:tc>
        <w:tc>
          <w:tcPr>
            <w:tcW w:w="0" w:type="auto"/>
          </w:tcPr>
          <w:p w:rsidR="00944D3F" w:rsidRPr="00990ED0" w:rsidRDefault="00944D3F" w:rsidP="0036129C">
            <w:pPr>
              <w:spacing w:line="480" w:lineRule="auto"/>
              <w:rPr>
                <w:rFonts w:ascii="Arial" w:hAnsi="Arial" w:cs="Arial"/>
                <w:sz w:val="16"/>
                <w:szCs w:val="16"/>
              </w:rPr>
            </w:pPr>
          </w:p>
        </w:tc>
        <w:tc>
          <w:tcPr>
            <w:tcW w:w="0" w:type="auto"/>
          </w:tcPr>
          <w:p w:rsidR="00944D3F" w:rsidRPr="00990ED0" w:rsidRDefault="00944D3F" w:rsidP="0036129C">
            <w:pPr>
              <w:spacing w:line="480" w:lineRule="auto"/>
              <w:rPr>
                <w:rFonts w:ascii="Arial" w:hAnsi="Arial" w:cs="Arial"/>
                <w:sz w:val="16"/>
                <w:szCs w:val="16"/>
              </w:rPr>
            </w:pPr>
          </w:p>
        </w:tc>
        <w:tc>
          <w:tcPr>
            <w:tcW w:w="0" w:type="auto"/>
          </w:tcPr>
          <w:p w:rsidR="00944D3F" w:rsidRPr="00990ED0" w:rsidRDefault="00944D3F" w:rsidP="0036129C">
            <w:pPr>
              <w:spacing w:line="480" w:lineRule="auto"/>
              <w:rPr>
                <w:rFonts w:ascii="Arial" w:hAnsi="Arial" w:cs="Arial"/>
                <w:sz w:val="16"/>
                <w:szCs w:val="16"/>
              </w:rPr>
            </w:pPr>
          </w:p>
        </w:tc>
        <w:tc>
          <w:tcPr>
            <w:tcW w:w="0" w:type="auto"/>
          </w:tcPr>
          <w:p w:rsidR="00944D3F" w:rsidRPr="00990ED0" w:rsidRDefault="00944D3F" w:rsidP="0036129C">
            <w:pPr>
              <w:spacing w:line="480" w:lineRule="auto"/>
              <w:rPr>
                <w:rFonts w:ascii="Arial" w:hAnsi="Arial" w:cs="Arial"/>
                <w:sz w:val="16"/>
                <w:szCs w:val="16"/>
              </w:rPr>
            </w:pPr>
            <w:r w:rsidRPr="00990ED0">
              <w:rPr>
                <w:rFonts w:ascii="Arial" w:hAnsi="Arial" w:cs="Arial"/>
                <w:sz w:val="16"/>
                <w:szCs w:val="16"/>
              </w:rPr>
              <w:t>Yes</w:t>
            </w:r>
          </w:p>
        </w:tc>
        <w:tc>
          <w:tcPr>
            <w:tcW w:w="0" w:type="auto"/>
          </w:tcPr>
          <w:p w:rsidR="00944D3F" w:rsidRPr="00990ED0" w:rsidRDefault="00944D3F" w:rsidP="0036129C">
            <w:pPr>
              <w:spacing w:line="480" w:lineRule="auto"/>
              <w:rPr>
                <w:rFonts w:ascii="Arial" w:hAnsi="Arial" w:cs="Arial"/>
                <w:sz w:val="16"/>
                <w:szCs w:val="16"/>
              </w:rPr>
            </w:pPr>
            <w:r w:rsidRPr="00990ED0">
              <w:rPr>
                <w:rFonts w:ascii="Arial" w:hAnsi="Arial" w:cs="Arial"/>
                <w:sz w:val="16"/>
                <w:szCs w:val="16"/>
                <w:lang w:val="en-US"/>
              </w:rPr>
              <w:t>Encephalitis with meningeal irritation signs (including nuchal rigidity, Kernig sign, and Brudzinski sign). CSF normal. RT-PCR in CSF test for SARS-CoV-2 neg</w:t>
            </w:r>
            <w:r w:rsidR="00C9542E" w:rsidRPr="00990ED0">
              <w:rPr>
                <w:rFonts w:ascii="Arial" w:hAnsi="Arial" w:cs="Arial"/>
                <w:sz w:val="16"/>
                <w:szCs w:val="16"/>
                <w:lang w:val="en-US"/>
              </w:rPr>
              <w:t>ative</w:t>
            </w:r>
            <w:r w:rsidRPr="00990ED0">
              <w:rPr>
                <w:rFonts w:ascii="Arial" w:hAnsi="Arial" w:cs="Arial"/>
                <w:sz w:val="16"/>
                <w:szCs w:val="16"/>
                <w:lang w:val="en-US"/>
              </w:rPr>
              <w:t xml:space="preserve">. </w:t>
            </w:r>
            <w:r w:rsidRPr="00990ED0">
              <w:rPr>
                <w:rFonts w:ascii="Arial" w:hAnsi="Arial" w:cs="Arial"/>
                <w:sz w:val="16"/>
                <w:szCs w:val="16"/>
              </w:rPr>
              <w:t>Head CT normal.</w:t>
            </w:r>
          </w:p>
        </w:tc>
        <w:tc>
          <w:tcPr>
            <w:tcW w:w="0" w:type="auto"/>
          </w:tcPr>
          <w:p w:rsidR="00944D3F" w:rsidRPr="00990ED0" w:rsidRDefault="00944D3F" w:rsidP="0036129C">
            <w:pPr>
              <w:spacing w:line="480" w:lineRule="auto"/>
              <w:rPr>
                <w:rFonts w:ascii="Arial" w:hAnsi="Arial" w:cs="Arial"/>
                <w:sz w:val="16"/>
                <w:szCs w:val="16"/>
                <w:lang w:val="en-US"/>
              </w:rPr>
            </w:pPr>
            <w:r w:rsidRPr="00990ED0">
              <w:rPr>
                <w:rFonts w:ascii="Arial" w:hAnsi="Arial" w:cs="Arial"/>
                <w:sz w:val="16"/>
                <w:szCs w:val="16"/>
                <w:lang w:val="en-US"/>
              </w:rPr>
              <w:t>Rare neurological manifestation.</w:t>
            </w:r>
          </w:p>
          <w:p w:rsidR="00944D3F" w:rsidRPr="00990ED0" w:rsidRDefault="00961691" w:rsidP="0036129C">
            <w:pPr>
              <w:spacing w:line="480" w:lineRule="auto"/>
              <w:rPr>
                <w:rFonts w:ascii="Arial" w:hAnsi="Arial" w:cs="Arial"/>
                <w:sz w:val="16"/>
                <w:szCs w:val="16"/>
                <w:lang w:val="en-US"/>
              </w:rPr>
            </w:pPr>
            <w:r w:rsidRPr="00990ED0">
              <w:rPr>
                <w:rFonts w:ascii="Arial" w:hAnsi="Arial" w:cs="Arial"/>
                <w:sz w:val="16"/>
                <w:szCs w:val="16"/>
                <w:lang w:val="en-US"/>
              </w:rPr>
              <w:t xml:space="preserve">CSF: </w:t>
            </w:r>
            <w:r w:rsidR="00944D3F" w:rsidRPr="00990ED0">
              <w:rPr>
                <w:rFonts w:ascii="Arial" w:hAnsi="Arial" w:cs="Arial"/>
                <w:sz w:val="16"/>
                <w:szCs w:val="16"/>
                <w:lang w:val="en-US"/>
              </w:rPr>
              <w:t>SARS-C</w:t>
            </w:r>
            <w:r w:rsidR="003D7821" w:rsidRPr="00990ED0">
              <w:rPr>
                <w:rFonts w:ascii="Arial" w:hAnsi="Arial" w:cs="Arial"/>
                <w:sz w:val="16"/>
                <w:szCs w:val="16"/>
                <w:lang w:val="en-US"/>
              </w:rPr>
              <w:t>o</w:t>
            </w:r>
            <w:r w:rsidR="00944D3F" w:rsidRPr="00990ED0">
              <w:rPr>
                <w:rFonts w:ascii="Arial" w:hAnsi="Arial" w:cs="Arial"/>
                <w:sz w:val="16"/>
                <w:szCs w:val="16"/>
                <w:lang w:val="en-US"/>
              </w:rPr>
              <w:t>V-2 negative.</w:t>
            </w:r>
          </w:p>
        </w:tc>
      </w:tr>
      <w:tr w:rsidR="002815E9" w:rsidRPr="00990ED0" w:rsidTr="00D53AE7">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rPr>
              <w:t xml:space="preserve">Zhang et al. </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{"citationID":"O4QYuTAT","properties":{"formattedCitation":"\\super 19\\nosupersub{}","plainCitation":"19","noteIndex":0},"citationItems":[{"id":"qLYLKBSV/8YJNcBtl","uris":["http://zotero.org/users/6482956/items/TPRNZ3TX"],"uri":["http://zotero.org/users/6482956/items/TPRNZ3TX"],"itemData":{"id":334,"type":"article-journal","abstract":"Objective Since December 2019, coronavirus disease (COVID-19) emerged in Wuhan. However, the characteristics and risk factors associated with disease severity, unimprovement and mortality are unclear.\nMethods All consecutive patients diagnosed with COVID-19 admitted to the Renmin Hospital of Wuhan University from January 11 to February 6, 2020 were enrolled in this retrospective cohort study.\nResults A total of 663 COVID-19 patients were included in this study. Among those, 247 (37.3%) had at least one kind of chronic disease. A total of 0.5% (n=3) of patients were diagnosed with mild COVID-19, while 37.8% (251/663), 47.5% (315/663), and 14.2% (94/663) were in moderate, severe, and critical condition, respectively. In our hospital during follow-up, 251 of 663 (37.9%) patients were improved and 25 patients died, leading to a mortality rate of 3.77%. Older patients (&gt;60 years old) and those with chronic diseases were prone to have severe and critical COVID-19 conditions, show unimprovement, and die (P &lt; 0.001, &lt; 0.001). Multivariate logistic regression analysis identified being male (OR = 0.486, 95% CI 0.311-0.758; P = 0.001), having severe COVID-19 conditions (OR = 0.129, 95% CI 0.082-0.201; P &lt; 0.001), expectoration (OR = 1.796, 95% CI 1.062-3.036; P = 0.029), muscle ache (OR = 0.309, 95% CI 0.153-0.626; P = 0.001), and decreased albumin (OR = 1.929, 95% CI 1.199-3.104; P = 0.007) were associated with unimprovement in COVID-19 patients.\nConclusion Being male, in severe COVID-19 conditions, expectoration, muscle ache, and decreased albumin were independent risk factors which influence the improvement of COVID-19 patients.","container-title":"Clinical Microbiology and Infection","DOI":"10.1016/j.cmi.2020.04.012","ISSN":"1198743X","journalAbbreviation":"Clinical Microbiology and Infection","language":"en","page":"S1198743X20302172","source":"DOI.org (Crossref)","title":"Risk factors for disease severity, unimprovement, and mortality of COVID-19 patients in Wuhan, China","author":[{"family":"Zhang","given":"Jixiang"},{"family":"Wang","given":"Xiaoli"},{"family":"Jia","given":"Xuemei"},{"family":"Li","given":"Jiao"},{"family":"Hu","given":"Ke"},{"family":"Chen","given":"Guozhong"},{"family":"Wei","given":"Jie"},{"family":"Gong","given":"Zuojiong"},{"family":"Zhou","given":"Chenliang"},{"family":"Yu","given":"Hongang"},{"family":"Yu","given":"Mosheng"},{"family":"Lei","given":"Hongbo"},{"family":"Cheng","given":"Fan"},{"family":"Zhang","given":"Binghong"},{"family":"Xu","given":"Yu"},{"family":"Wang","given":"Gaohua"},{"family":"Dong","given":"Weiguo"}],"issued":{"date-parts":[["2020",4]]}}}],"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19</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April 2020</w:t>
            </w:r>
            <w:r w:rsidR="00A319F7" w:rsidRPr="00990ED0">
              <w:rPr>
                <w:rFonts w:ascii="Arial" w:hAnsi="Arial" w:cs="Arial"/>
                <w:sz w:val="16"/>
                <w:szCs w:val="16"/>
                <w:vertAlign w:val="superscript"/>
                <w:lang w:val="en-US"/>
              </w:rPr>
              <w:t>b</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cohort study</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663</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rPr>
              <w:t>WHO interim guideline</w:t>
            </w:r>
            <w:r w:rsidRPr="00990ED0">
              <w:rPr>
                <w:rFonts w:ascii="Arial" w:hAnsi="Arial" w:cs="Arial"/>
                <w:sz w:val="16"/>
                <w:szCs w:val="16"/>
                <w:lang w:val="en-US"/>
              </w:rPr>
              <w:t xml:space="preserve"> </w:t>
            </w:r>
            <w:r w:rsidRPr="00990ED0">
              <w:rPr>
                <w:rFonts w:ascii="Arial" w:eastAsiaTheme="minorEastAsia" w:hAnsi="Arial" w:cs="Arial"/>
                <w:sz w:val="16"/>
                <w:szCs w:val="16"/>
                <w:lang w:val="en-US" w:eastAsia="zh-CN"/>
              </w:rPr>
              <w:t xml:space="preserve">and </w:t>
            </w:r>
            <w:r w:rsidRPr="00990ED0">
              <w:rPr>
                <w:rFonts w:ascii="Arial" w:hAnsi="Arial" w:cs="Arial"/>
                <w:sz w:val="16"/>
                <w:szCs w:val="16"/>
                <w:lang w:val="en-US"/>
              </w:rPr>
              <w:t>Chinese guideline (rev. 5th edition)</w:t>
            </w:r>
            <w:r w:rsidRPr="00990ED0">
              <w:rPr>
                <w:rFonts w:ascii="Arial" w:eastAsiaTheme="minorEastAsia" w:hAnsi="Arial" w:cs="Arial"/>
                <w:sz w:val="16"/>
                <w:szCs w:val="16"/>
                <w:lang w:val="en-US" w:eastAsia="zh-CN"/>
              </w:rPr>
              <w:t>/</w:t>
            </w:r>
            <w:r w:rsidRPr="00990ED0">
              <w:rPr>
                <w:rFonts w:ascii="Arial" w:hAnsi="Arial" w:cs="Arial"/>
                <w:sz w:val="16"/>
                <w:szCs w:val="16"/>
              </w:rPr>
              <w:t>confirmed by RT-PCR on</w:t>
            </w:r>
            <w:r w:rsidRPr="00990ED0">
              <w:rPr>
                <w:rFonts w:ascii="Arial" w:eastAsiaTheme="minorEastAsia" w:hAnsi="Arial" w:cs="Arial"/>
                <w:sz w:val="16"/>
                <w:szCs w:val="16"/>
                <w:lang w:eastAsia="zh-CN"/>
              </w:rPr>
              <w:t xml:space="preserve"> both nasal and pharyngeal swabs</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Total: 20/663 (3.0)</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Mild/moderate: 7/254</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Severe: 11/315</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Critical: 2/94</w:t>
            </w:r>
          </w:p>
          <w:p w:rsidR="003C2D1B"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Survivor</w:t>
            </w:r>
            <w:r w:rsidR="00FC10AB" w:rsidRPr="00990ED0">
              <w:rPr>
                <w:rFonts w:ascii="Arial" w:hAnsi="Arial" w:cs="Arial"/>
                <w:sz w:val="16"/>
                <w:szCs w:val="16"/>
                <w:lang w:val="en-US"/>
              </w:rPr>
              <w:t>s</w:t>
            </w:r>
            <w:r w:rsidR="003C2D1B" w:rsidRPr="00990ED0">
              <w:rPr>
                <w:rFonts w:ascii="Arial" w:hAnsi="Arial" w:cs="Arial"/>
                <w:sz w:val="16"/>
                <w:szCs w:val="16"/>
                <w:lang w:val="en-US"/>
              </w:rPr>
              <w:t>: 20/638</w:t>
            </w:r>
          </w:p>
          <w:p w:rsidR="003C2D1B"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t>Non-survivor</w:t>
            </w:r>
            <w:r w:rsidR="00FC10AB" w:rsidRPr="00990ED0">
              <w:rPr>
                <w:rFonts w:ascii="Arial" w:hAnsi="Arial" w:cs="Arial"/>
                <w:sz w:val="16"/>
                <w:szCs w:val="16"/>
                <w:lang w:val="en-US"/>
              </w:rPr>
              <w:t>s</w:t>
            </w:r>
            <w:r w:rsidR="003C2D1B" w:rsidRPr="00990ED0">
              <w:rPr>
                <w:rFonts w:ascii="Arial" w:hAnsi="Arial" w:cs="Arial"/>
                <w:sz w:val="16"/>
                <w:szCs w:val="16"/>
                <w:lang w:val="en-US"/>
              </w:rPr>
              <w:t xml:space="preserve">: 3/25 </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Total: 23/663 (3.5)</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Mild/moderate: 2/254</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Severe: 15/315</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Critical: 6/94</w:t>
            </w:r>
          </w:p>
          <w:p w:rsidR="003C2D1B"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t>S</w:t>
            </w:r>
            <w:r w:rsidR="003C2D1B" w:rsidRPr="00990ED0">
              <w:rPr>
                <w:rFonts w:ascii="Arial" w:hAnsi="Arial" w:cs="Arial"/>
                <w:sz w:val="16"/>
                <w:szCs w:val="16"/>
                <w:lang w:val="en-US"/>
              </w:rPr>
              <w:t>urvi</w:t>
            </w:r>
            <w:r w:rsidRPr="00990ED0">
              <w:rPr>
                <w:rFonts w:ascii="Arial" w:hAnsi="Arial" w:cs="Arial"/>
                <w:sz w:val="16"/>
                <w:szCs w:val="16"/>
                <w:lang w:val="en-US"/>
              </w:rPr>
              <w:t>vor</w:t>
            </w:r>
            <w:r w:rsidR="00FC10AB" w:rsidRPr="00990ED0">
              <w:rPr>
                <w:rFonts w:ascii="Arial" w:hAnsi="Arial" w:cs="Arial"/>
                <w:sz w:val="16"/>
                <w:szCs w:val="16"/>
                <w:lang w:val="en-US"/>
              </w:rPr>
              <w:t>s</w:t>
            </w:r>
            <w:r w:rsidR="003C2D1B" w:rsidRPr="00990ED0">
              <w:rPr>
                <w:rFonts w:ascii="Arial" w:hAnsi="Arial" w:cs="Arial"/>
                <w:sz w:val="16"/>
                <w:szCs w:val="16"/>
                <w:lang w:val="en-US"/>
              </w:rPr>
              <w:t>: 22/638</w:t>
            </w:r>
          </w:p>
          <w:p w:rsidR="003C2D1B"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t>Non-survivor</w:t>
            </w:r>
            <w:r w:rsidR="00FC10AB" w:rsidRPr="00990ED0">
              <w:rPr>
                <w:rFonts w:ascii="Arial" w:hAnsi="Arial" w:cs="Arial"/>
                <w:sz w:val="16"/>
                <w:szCs w:val="16"/>
                <w:lang w:val="en-US"/>
              </w:rPr>
              <w:t>s</w:t>
            </w:r>
            <w:r w:rsidR="003C2D1B" w:rsidRPr="00990ED0">
              <w:rPr>
                <w:rFonts w:ascii="Arial" w:hAnsi="Arial" w:cs="Arial"/>
                <w:sz w:val="16"/>
                <w:szCs w:val="16"/>
                <w:lang w:val="en-US"/>
              </w:rPr>
              <w:t xml:space="preserve">: 1/25 </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Total: 10/663 (1.5)</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Mild/moderate: 1/254</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Severe: 0/315</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Critical: 9/94</w:t>
            </w:r>
          </w:p>
          <w:p w:rsidR="003C2D1B"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Survivor</w:t>
            </w:r>
            <w:r w:rsidR="00FC10AB" w:rsidRPr="00990ED0">
              <w:rPr>
                <w:rFonts w:ascii="Arial" w:hAnsi="Arial" w:cs="Arial"/>
                <w:sz w:val="16"/>
                <w:szCs w:val="16"/>
                <w:lang w:val="en-US"/>
              </w:rPr>
              <w:t>s</w:t>
            </w:r>
            <w:r w:rsidRPr="00990ED0">
              <w:rPr>
                <w:rFonts w:ascii="Arial" w:hAnsi="Arial" w:cs="Arial"/>
                <w:sz w:val="16"/>
                <w:szCs w:val="16"/>
                <w:lang w:val="en-US"/>
              </w:rPr>
              <w:t xml:space="preserve">: </w:t>
            </w:r>
            <w:r w:rsidR="003C2D1B" w:rsidRPr="00990ED0">
              <w:rPr>
                <w:rFonts w:ascii="Arial" w:hAnsi="Arial" w:cs="Arial"/>
                <w:sz w:val="16"/>
                <w:szCs w:val="16"/>
                <w:lang w:val="en-US"/>
              </w:rPr>
              <w:t>7/638</w:t>
            </w:r>
          </w:p>
          <w:p w:rsidR="003C2D1B" w:rsidRPr="00990ED0" w:rsidRDefault="002815E9" w:rsidP="0036129C">
            <w:pPr>
              <w:spacing w:line="480" w:lineRule="auto"/>
              <w:rPr>
                <w:rFonts w:ascii="Arial" w:hAnsi="Arial" w:cs="Arial"/>
                <w:sz w:val="16"/>
                <w:szCs w:val="16"/>
                <w:lang w:val="en-US"/>
              </w:rPr>
            </w:pPr>
            <w:r w:rsidRPr="00990ED0">
              <w:rPr>
                <w:rFonts w:ascii="Arial" w:hAnsi="Arial" w:cs="Arial"/>
                <w:sz w:val="16"/>
                <w:szCs w:val="16"/>
                <w:lang w:val="en-US"/>
              </w:rPr>
              <w:t>Non-survivor</w:t>
            </w:r>
            <w:r w:rsidR="00FC10AB" w:rsidRPr="00990ED0">
              <w:rPr>
                <w:rFonts w:ascii="Arial" w:hAnsi="Arial" w:cs="Arial"/>
                <w:sz w:val="16"/>
                <w:szCs w:val="16"/>
                <w:lang w:val="en-US"/>
              </w:rPr>
              <w:t>s</w:t>
            </w:r>
            <w:r w:rsidRPr="00990ED0">
              <w:rPr>
                <w:rFonts w:ascii="Arial" w:hAnsi="Arial" w:cs="Arial"/>
                <w:sz w:val="16"/>
                <w:szCs w:val="16"/>
                <w:lang w:val="en-US"/>
              </w:rPr>
              <w:t xml:space="preserve">: </w:t>
            </w:r>
            <w:r w:rsidR="003C2D1B" w:rsidRPr="00990ED0">
              <w:rPr>
                <w:rFonts w:ascii="Arial" w:hAnsi="Arial" w:cs="Arial"/>
                <w:sz w:val="16"/>
                <w:szCs w:val="16"/>
                <w:lang w:val="en-US"/>
              </w:rPr>
              <w:t xml:space="preserve">3/25 </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EE0CFE" w:rsidP="0036129C">
            <w:pPr>
              <w:spacing w:line="480" w:lineRule="auto"/>
              <w:rPr>
                <w:rFonts w:ascii="Arial" w:hAnsi="Arial" w:cs="Arial"/>
                <w:sz w:val="16"/>
                <w:szCs w:val="16"/>
                <w:lang w:val="en-US"/>
              </w:rPr>
            </w:pPr>
            <w:r w:rsidRPr="00990ED0">
              <w:rPr>
                <w:rFonts w:ascii="Arial" w:hAnsi="Arial" w:cs="Arial"/>
                <w:sz w:val="16"/>
                <w:szCs w:val="16"/>
                <w:lang w:val="en-US"/>
              </w:rPr>
              <w:t xml:space="preserve">Data </w:t>
            </w:r>
            <w:r w:rsidR="00961691" w:rsidRPr="00990ED0">
              <w:rPr>
                <w:rFonts w:ascii="Arial" w:hAnsi="Arial" w:cs="Arial"/>
                <w:sz w:val="16"/>
                <w:szCs w:val="16"/>
                <w:lang w:val="en-US"/>
              </w:rPr>
              <w:t>separated by</w:t>
            </w:r>
            <w:r w:rsidR="003C2D1B" w:rsidRPr="00990ED0">
              <w:rPr>
                <w:rFonts w:ascii="Arial" w:hAnsi="Arial" w:cs="Arial"/>
                <w:sz w:val="16"/>
                <w:szCs w:val="16"/>
                <w:lang w:val="en-US"/>
              </w:rPr>
              <w:t xml:space="preserve"> mild/moderate, severe</w:t>
            </w:r>
            <w:r w:rsidR="00961691" w:rsidRPr="00990ED0">
              <w:rPr>
                <w:rFonts w:ascii="Arial" w:hAnsi="Arial" w:cs="Arial"/>
                <w:sz w:val="16"/>
                <w:szCs w:val="16"/>
                <w:lang w:val="en-US"/>
              </w:rPr>
              <w:t xml:space="preserve"> and </w:t>
            </w:r>
            <w:r w:rsidR="003C2D1B" w:rsidRPr="00990ED0">
              <w:rPr>
                <w:rFonts w:ascii="Arial" w:hAnsi="Arial" w:cs="Arial"/>
                <w:sz w:val="16"/>
                <w:szCs w:val="16"/>
                <w:lang w:val="en-US"/>
              </w:rPr>
              <w:t>critical</w:t>
            </w:r>
            <w:r w:rsidR="00961691" w:rsidRPr="00990ED0">
              <w:rPr>
                <w:rFonts w:ascii="Arial" w:hAnsi="Arial" w:cs="Arial"/>
                <w:sz w:val="16"/>
                <w:szCs w:val="16"/>
                <w:lang w:val="en-US"/>
              </w:rPr>
              <w:t xml:space="preserve"> cases</w:t>
            </w:r>
            <w:r w:rsidR="003C2D1B" w:rsidRPr="00990ED0">
              <w:rPr>
                <w:rFonts w:ascii="Arial" w:hAnsi="Arial" w:cs="Arial"/>
                <w:sz w:val="16"/>
                <w:szCs w:val="16"/>
                <w:lang w:val="en-US"/>
              </w:rPr>
              <w:t xml:space="preserve">, </w:t>
            </w:r>
            <w:r w:rsidR="00961691" w:rsidRPr="00990ED0">
              <w:rPr>
                <w:rFonts w:ascii="Arial" w:hAnsi="Arial" w:cs="Arial"/>
                <w:sz w:val="16"/>
                <w:szCs w:val="16"/>
                <w:lang w:val="en-US"/>
              </w:rPr>
              <w:t>and survivor</w:t>
            </w:r>
            <w:r w:rsidR="00FC10AB" w:rsidRPr="00990ED0">
              <w:rPr>
                <w:rFonts w:ascii="Arial" w:hAnsi="Arial" w:cs="Arial"/>
                <w:sz w:val="16"/>
                <w:szCs w:val="16"/>
                <w:lang w:val="en-US"/>
              </w:rPr>
              <w:t>s</w:t>
            </w:r>
            <w:r w:rsidR="00961691" w:rsidRPr="00990ED0">
              <w:rPr>
                <w:rFonts w:ascii="Arial" w:hAnsi="Arial" w:cs="Arial"/>
                <w:sz w:val="16"/>
                <w:szCs w:val="16"/>
                <w:lang w:val="en-US"/>
              </w:rPr>
              <w:t xml:space="preserve"> </w:t>
            </w:r>
            <w:r w:rsidR="00961691" w:rsidRPr="00990ED0">
              <w:rPr>
                <w:rFonts w:ascii="Arial" w:hAnsi="Arial" w:cs="Arial"/>
                <w:sz w:val="16"/>
                <w:szCs w:val="16"/>
                <w:lang w:val="en-US"/>
              </w:rPr>
              <w:lastRenderedPageBreak/>
              <w:t>and non-survivor</w:t>
            </w:r>
            <w:r w:rsidR="00FC10AB" w:rsidRPr="00990ED0">
              <w:rPr>
                <w:rFonts w:ascii="Arial" w:hAnsi="Arial" w:cs="Arial"/>
                <w:sz w:val="16"/>
                <w:szCs w:val="16"/>
                <w:lang w:val="en-US"/>
              </w:rPr>
              <w:t>s</w:t>
            </w:r>
            <w:r w:rsidR="00961691" w:rsidRPr="00990ED0">
              <w:rPr>
                <w:rFonts w:ascii="Arial" w:hAnsi="Arial" w:cs="Arial"/>
                <w:sz w:val="16"/>
                <w:szCs w:val="16"/>
                <w:lang w:val="en-US"/>
              </w:rPr>
              <w:t xml:space="preserve">. </w:t>
            </w:r>
          </w:p>
          <w:p w:rsidR="003C2D1B" w:rsidRPr="00990ED0" w:rsidRDefault="003C2D1B" w:rsidP="0036129C">
            <w:pPr>
              <w:spacing w:line="480" w:lineRule="auto"/>
              <w:rPr>
                <w:rFonts w:ascii="Arial" w:hAnsi="Arial" w:cs="Arial"/>
                <w:sz w:val="16"/>
                <w:szCs w:val="16"/>
                <w:lang w:val="en-US"/>
              </w:rPr>
            </w:pPr>
          </w:p>
        </w:tc>
      </w:tr>
      <w:tr w:rsidR="002815E9" w:rsidRPr="00990ED0" w:rsidTr="00D53AE7">
        <w:trPr>
          <w:trHeight w:val="996"/>
        </w:trPr>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 xml:space="preserve">Zhao et al. </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{"citationID":"I0a96xmk","properties":{"formattedCitation":"\\super 20\\nosupersub{}","plainCitation":"20","noteIndex":0},"citationItems":[{"id":"qLYLKBSV/1lA48hrJ","uris":["http://zotero.org/users/6482956/items/HG92HVEF"],"uri":["http://zotero.org/users/6482956/items/HG92HVEF"],"itemData":{"id":422,"type":"article-journal","container-title":"The Lancet Neurology","DOI":"10.1016/S1474-4422(20)30109-5","ISSN":"14744422","issue":"5","journalAbbreviation":"The Lancet Neurology","language":"en","page":"383-384","source":"DOI.org (Crossref)","title":"Guillain-Barré syndrome associated with SARS-CoV-2 infection: causality or coincidence?","title-short":"Guillain-Barré syndrome associated with SARS-CoV-2 infection","volume":"19","author":[{"family":"Zhao","given":"Hua"},{"family":"Shen","given":"Dingding"},{"family":"Zhou","given":"Haiyan"},{"family":"Liu","given":"Jun"},{"family":"Chen","given":"Sheng"}],"issued":{"date-parts":[["2020",5]]}}}],"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20</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April 2020</w:t>
            </w:r>
            <w:r w:rsidR="00A319F7" w:rsidRPr="00990ED0">
              <w:rPr>
                <w:rFonts w:ascii="Arial" w:hAnsi="Arial" w:cs="Arial"/>
                <w:sz w:val="16"/>
                <w:szCs w:val="16"/>
                <w:vertAlign w:val="superscript"/>
                <w:lang w:val="en-US"/>
              </w:rPr>
              <w:t>b</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Case report</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1</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eastAsia="zh-CN"/>
              </w:rPr>
              <w:t>C</w:t>
            </w:r>
            <w:r w:rsidRPr="00990ED0">
              <w:rPr>
                <w:rFonts w:ascii="Arial" w:hAnsi="Arial" w:cs="Arial"/>
                <w:sz w:val="16"/>
                <w:szCs w:val="16"/>
              </w:rPr>
              <w:t>onfirmed by RT-PCR on oropharyngeal swab</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Guillain-Barré syndrom</w:t>
            </w:r>
            <w:r w:rsidR="00944D3F" w:rsidRPr="00990ED0">
              <w:rPr>
                <w:rFonts w:ascii="Arial" w:hAnsi="Arial" w:cs="Arial"/>
                <w:sz w:val="16"/>
                <w:szCs w:val="16"/>
                <w:lang w:val="en-US"/>
              </w:rPr>
              <w:t>e</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Rare neurological manifestation. Most probably secondary infection with SARS-CoV</w:t>
            </w:r>
            <w:r w:rsidR="003D7821" w:rsidRPr="00990ED0">
              <w:rPr>
                <w:rFonts w:ascii="Arial" w:hAnsi="Arial" w:cs="Arial"/>
                <w:sz w:val="16"/>
                <w:szCs w:val="16"/>
                <w:lang w:val="en-US"/>
              </w:rPr>
              <w:t>-</w:t>
            </w:r>
            <w:r w:rsidRPr="00990ED0">
              <w:rPr>
                <w:rFonts w:ascii="Arial" w:hAnsi="Arial" w:cs="Arial"/>
                <w:sz w:val="16"/>
                <w:szCs w:val="16"/>
                <w:lang w:val="en-US"/>
              </w:rPr>
              <w:t>2</w:t>
            </w:r>
          </w:p>
        </w:tc>
      </w:tr>
      <w:tr w:rsidR="002815E9" w:rsidRPr="00990ED0" w:rsidTr="00D53AE7">
        <w:trPr>
          <w:trHeight w:val="270"/>
        </w:trPr>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Chen et al.</w:t>
            </w:r>
            <w:r w:rsidR="00CD1DC7" w:rsidRPr="00990ED0">
              <w:rPr>
                <w:rFonts w:ascii="Arial" w:hAnsi="Arial" w:cs="Arial"/>
                <w:sz w:val="16"/>
                <w:szCs w:val="16"/>
                <w:lang w:val="en-US"/>
              </w:rPr>
              <w:fldChar w:fldCharType="begin"/>
            </w:r>
            <w:r w:rsidRPr="00990ED0">
              <w:rPr>
                <w:rFonts w:ascii="Arial" w:hAnsi="Arial" w:cs="Arial"/>
                <w:sz w:val="16"/>
                <w:szCs w:val="16"/>
                <w:lang w:val="en-US"/>
              </w:rPr>
              <w:instrText xml:space="preserve"> ADDIN ZOTERO_ITEM CSL_CITATION {"citationID":"a17o1osuh8l","properties":{"formattedCitation":"\\super 21\\nosupersub{}","plainCitation":"21","noteIndex":0},"citationItems":[{"id":608,"uris":["http://zotero.org/groups/2493360/items/B6EFDD9Q"],"uri":["http://zotero.org/groups/2493360/items/B6EFDD9Q"],"itemData":{"id":608,"type":"article-journal","abstract":"Objective To explore the clinical features of 143 patients suffering from coronavirus disease 2019 (COVID-19) in the Northeast area of Chongqing. Methods A total of 143 COVID-19 patients who were positive to severe acute respiratory syndrome coronavirus 2 (SARS-CoV-2) by nucleic acid test in nasopharyngeal swab and had typical CT characteristics of the novel coronavirus-infected pneumonia from Jan. 23 to Feb. 8 in 2020 were recruited in this study. Their epidemiology and clinical features were collected and retrospectively analyzed. And the differences in laboratory results were compared among the groups of different clinical classification. The treatment and clinical outcomes were also analyzed. Results Among the 143 patients with confirmed COVID-19, 76 of them (76/143, 53.1%) came from the epidemic area, Wuhan, 52 (36.4%) had the contact history with the infected cases, and 15(10.5%) had no contact history of with those from epidemic areas. According to their conditions, they were assigned into ordinary group (n=107, 74.8%), severe group (n=24, 16.8%) and critical group (n=12, 8.4%). Their main clinical symptoms were fever, cough, headache and fatigue. And, 11 patients had no clinical symptoms. The most common comorbidities were hypertension and diabetes, followed by chronic gastritis, hepatitis B and tuberculosis. Laboratory results indicated that the patients with decreased WBC accounted for 25.8%, and those with decreased for 44.8% in all the patients. The more severe the condition was, the lower lymphocyte count was decreased, and significant differences were seen in the count among the 3 groups (P &lt; 0.05). The serum levels of C-reactive protein (CRP), procalcitonin (PCT) and IL-6 rose when compared with the normal levels, and the increments were associated with the severity of the disease, with statistical difference among the 3 groups (P &lt; 0.05). Conclusion No specific manifestations are identified in COIVD-19, and some patients may have no symptoms. But chest abnormal views of multiple macular patches and interstitial changes could be observed in early stage of this disease. For those who have contact history with the infected or suspected, nucleic acid test and chest radiology should be performed as early as possible. The absolute decrease of peripheral blood lymphocyte count is an index for the severity and prognosis of the disease. The dynamic follow-up of CRP, IL-6 and PCT can be used to make prediction for severe disease in the early stage and be helpful in guidance of treatment. Complicated metabolic and cardiovascular diseases are the risk factors for poor prognosis.","container-title":"Chunhui","issue":"6","language":"ch","page":"549-54","title":"Clinical features of coronavirus disease 2019 in Northeast area of Chongqing: analysis of 143 cases","volume":"42","author":[{"family":"Chen","given":"Yajuan"},{"family":"Shui","given":"Lili"},{"family":"Pang","given":"Xiaohua"},{"family":"Mou","given":"Huaming"},{"family":"Wang","given":"Jianbing"},{"family":"Lang","given":"Chunhui"},{"family":"Lv","given":"Jinglong"},{"family":"Sun","given":"Kai"},{"family":"Li","given":"Wenfa"},{"family":"Xiao","given":"Kaihu"}],"issued":{"date-parts":[["2020"]]}}}],"schema":"https://github.com/citation-style-language/schema/raw/master/csl-citation.json"} </w:instrText>
            </w:r>
            <w:r w:rsidR="00CD1DC7" w:rsidRPr="00990ED0">
              <w:rPr>
                <w:rFonts w:ascii="Arial" w:hAnsi="Arial" w:cs="Arial"/>
                <w:sz w:val="16"/>
                <w:szCs w:val="16"/>
                <w:lang w:val="en-US"/>
              </w:rPr>
              <w:fldChar w:fldCharType="separate"/>
            </w:r>
            <w:r w:rsidRPr="00990ED0">
              <w:rPr>
                <w:rFonts w:ascii="Arial" w:hAnsi="Arial" w:cs="Arial"/>
                <w:sz w:val="16"/>
                <w:vertAlign w:val="superscript"/>
              </w:rPr>
              <w:t>21</w:t>
            </w:r>
            <w:r w:rsidR="00CD1DC7" w:rsidRPr="00990ED0">
              <w:rPr>
                <w:rFonts w:ascii="Arial" w:hAnsi="Arial" w:cs="Arial"/>
                <w:sz w:val="16"/>
                <w:szCs w:val="16"/>
                <w:lang w:val="en-US"/>
              </w:rPr>
              <w:fldChar w:fldCharType="end"/>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143</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lang w:val="en-US"/>
              </w:rPr>
              <w:t>Chinese guideline (5th edition)</w:t>
            </w:r>
            <w:r w:rsidRPr="00990ED0">
              <w:rPr>
                <w:rFonts w:ascii="Arial" w:eastAsiaTheme="minorEastAsia" w:hAnsi="Arial" w:cs="Arial"/>
                <w:sz w:val="16"/>
                <w:szCs w:val="16"/>
                <w:lang w:val="en-US" w:eastAsia="zh-CN"/>
              </w:rPr>
              <w:t>/</w:t>
            </w:r>
            <w:r w:rsidRPr="00990ED0">
              <w:rPr>
                <w:rFonts w:ascii="Arial" w:hAnsi="Arial" w:cs="Arial"/>
                <w:sz w:val="16"/>
                <w:szCs w:val="16"/>
              </w:rPr>
              <w:t xml:space="preserve"> confirmed by RT-PCR on</w:t>
            </w:r>
            <w:r w:rsidRPr="00990ED0">
              <w:rPr>
                <w:rFonts w:ascii="Arial" w:eastAsiaTheme="minorEastAsia" w:hAnsi="Arial" w:cs="Arial"/>
                <w:sz w:val="16"/>
                <w:szCs w:val="16"/>
                <w:lang w:eastAsia="zh-CN"/>
              </w:rPr>
              <w:t xml:space="preserve"> pharyngeal swab </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Total: 28/143 (19.6)</w:t>
            </w:r>
          </w:p>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Moderate: 18/107 (16.8)</w:t>
            </w:r>
          </w:p>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Severe: 8/24 (33.3)</w:t>
            </w:r>
          </w:p>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Critical: 2/12 (16.7)</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EE0CFE"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 xml:space="preserve">Data </w:t>
            </w:r>
            <w:r w:rsidR="00961691" w:rsidRPr="00990ED0">
              <w:rPr>
                <w:rFonts w:ascii="Arial" w:hAnsi="Arial" w:cs="Arial"/>
                <w:sz w:val="16"/>
                <w:szCs w:val="16"/>
                <w:lang w:val="en-US"/>
              </w:rPr>
              <w:t>separated by</w:t>
            </w:r>
            <w:r w:rsidR="003C2D1B" w:rsidRPr="00990ED0">
              <w:rPr>
                <w:rFonts w:ascii="Arial" w:hAnsi="Arial" w:cs="Arial"/>
                <w:sz w:val="16"/>
                <w:szCs w:val="16"/>
                <w:lang w:val="en-US"/>
              </w:rPr>
              <w:t xml:space="preserve"> moderate, severe and critical cases</w:t>
            </w:r>
            <w:r w:rsidR="00961691" w:rsidRPr="00990ED0">
              <w:rPr>
                <w:rFonts w:ascii="Arial" w:hAnsi="Arial" w:cs="Arial"/>
                <w:sz w:val="16"/>
                <w:szCs w:val="16"/>
                <w:lang w:val="en-US"/>
              </w:rPr>
              <w:t>.</w:t>
            </w:r>
          </w:p>
        </w:tc>
      </w:tr>
      <w:tr w:rsidR="002815E9" w:rsidRPr="00990ED0" w:rsidTr="00D53AE7">
        <w:trPr>
          <w:trHeight w:val="270"/>
        </w:trPr>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COVID-19 National Incident Room </w:t>
            </w:r>
            <w:r w:rsidRPr="00990ED0">
              <w:rPr>
                <w:rFonts w:ascii="Arial" w:hAnsi="Arial" w:cs="Arial"/>
                <w:sz w:val="16"/>
                <w:szCs w:val="16"/>
                <w:lang w:val="en-US"/>
              </w:rPr>
              <w:lastRenderedPageBreak/>
              <w:t>Surveillance Team</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{"citationID":"aml6spm5kn","properties":{"formattedCitation":"\\super 22\\nosupersub{}","plainCitation":"22","noteIndex":0},"citationItems":[{"id":"qLYLKBSV/bf1PkFzy","uris":["http://zotero.org/users/6482956/items/R9HQT6YB"],"uri":["http://zotero.org/users/6482956/items/R9HQT6YB"],"itemData":{"id":476,"type":"article-journal","abstract":"The reduction in international travel and domestic movement, social distancing measures and public health action have likely slowed the spread of the disease (Figure 1).","container-title":"Communicable Diseases Intelligence","DOI":"10.33321/cdi.2020.44.36","ISSN":"2209-6051","journalAbbreviation":"Commun Dis Intell","language":"en","source":"DOI.org (Crossref)","title":"COVID-19, Australia: Epidemiology Report 12: Reporting week ending 23:59 AEST 19 April 2020","title-short":"COVID-19, Australia","URL":"https://www1.health.gov.au/internet/main/publishing.nsf/Content/1D03BCB527F40C8BCA258503000302EB/$File/covid_19_australia_epidemiology_report_12_reporting_week_ending_23_59_aest_19_april_2020.pdf","volume":"44","author":[{"literal":"COVID-19 National Incident Room Surveillance Team"}],"accessed":{"date-parts":[["2020",4,28]]},"issued":{"date-parts":[["2020",4,24]]}}}],"schema":"https://github.com/citation-style-language/schema/raw/master/csl-citation.json"}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22</w:t>
            </w:r>
            <w:r w:rsidR="00CD1DC7" w:rsidRPr="00990ED0">
              <w:rPr>
                <w:rFonts w:ascii="Arial" w:hAnsi="Arial" w:cs="Arial"/>
                <w:sz w:val="16"/>
                <w:szCs w:val="16"/>
              </w:rPr>
              <w:fldChar w:fldCharType="end"/>
            </w:r>
          </w:p>
          <w:p w:rsidR="003C2D1B" w:rsidRPr="00990ED0" w:rsidRDefault="003C2D1B" w:rsidP="0036129C">
            <w:pPr>
              <w:spacing w:after="180"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lang w:val="en-US"/>
              </w:rPr>
              <w:t>c</w:t>
            </w:r>
          </w:p>
          <w:p w:rsidR="003C2D1B" w:rsidRPr="00990ED0" w:rsidRDefault="003C2D1B" w:rsidP="0036129C">
            <w:pPr>
              <w:spacing w:after="180" w:line="480" w:lineRule="auto"/>
              <w:rPr>
                <w:rFonts w:ascii="Arial" w:hAnsi="Arial" w:cs="Arial"/>
                <w:sz w:val="16"/>
                <w:szCs w:val="16"/>
              </w:rPr>
            </w:pPr>
          </w:p>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Retrospective nationwide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6606</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Not provided</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2134/5863 (36.4)</w:t>
            </w: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r>
      <w:tr w:rsidR="002815E9" w:rsidRPr="00990ED0" w:rsidTr="00D53AE7">
        <w:trPr>
          <w:trHeight w:val="270"/>
        </w:trPr>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lastRenderedPageBreak/>
              <w:t>Dai et al.</w:t>
            </w:r>
            <w:r w:rsidR="00CD1DC7" w:rsidRPr="00990ED0">
              <w:rPr>
                <w:rFonts w:ascii="Arial" w:eastAsiaTheme="minorEastAsia" w:hAnsi="Arial" w:cs="Arial"/>
                <w:sz w:val="16"/>
                <w:szCs w:val="16"/>
                <w:lang w:val="en-US" w:eastAsia="zh-CN"/>
              </w:rPr>
              <w:fldChar w:fldCharType="begin"/>
            </w:r>
            <w:r w:rsidRPr="00990ED0">
              <w:rPr>
                <w:rFonts w:ascii="Arial" w:eastAsiaTheme="minorEastAsia" w:hAnsi="Arial" w:cs="Arial"/>
                <w:sz w:val="16"/>
                <w:szCs w:val="16"/>
                <w:lang w:val="en-US" w:eastAsia="zh-CN"/>
              </w:rPr>
              <w:instrText xml:space="preserve"> ADDIN ZOTERO_ITEM CSL_CITATION {"citationID":"a17lmjg8cn7","properties":{"formattedCitation":"\\super 23\\nosupersub{}","plainCitation":"23","noteIndex":0},"citationItems":[{"id":616,"uris":["http://zotero.org/groups/2493360/items/PLCWDZFF"],"uri":["http://zotero.org/groups/2493360/items/PLCWDZFF"],"itemData":{"id":616,"type":"article-journal","abstract":"Objective To analyze the clinical characteristics of novel coronavirus pneumonia( NCP) in Hunan province and provide scientific evidence for the discovery</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treatment and prevention of NCP cases</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Methods A retrospective analysis of clinical data of all NCP cases was made in Hunan province from January 21</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2020 to February 13</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2020</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The clinical manifestation</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laboratory examination and chest CT test of patients in different age groups and clinical types were compared</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w:instrText>
            </w:r>
            <w:r w:rsidRPr="00990ED0">
              <w:rPr>
                <w:rFonts w:ascii="Arial" w:eastAsiaTheme="minorEastAsia" w:hAnsi="Arial" w:cs="Arial"/>
                <w:sz w:val="16"/>
                <w:szCs w:val="16"/>
                <w:lang w:val="en-US" w:eastAsia="zh-CN"/>
              </w:rPr>
              <w:instrText>Ｒ</w:instrText>
            </w:r>
            <w:r w:rsidRPr="00990ED0">
              <w:rPr>
                <w:rFonts w:ascii="Arial" w:eastAsiaTheme="minorEastAsia" w:hAnsi="Arial" w:cs="Arial"/>
                <w:sz w:val="16"/>
                <w:szCs w:val="16"/>
                <w:lang w:val="en-US" w:eastAsia="zh-CN"/>
              </w:rPr>
              <w:instrText>esults The high incidence of 918 patients was 15 to 64 years old</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with 28 patients were younger than 15 years old ( only 3</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05%)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318 mild cases ( 34</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64%)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523 normal cases( 56</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97%)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70 severe cases( 7</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63%)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and 7 critical cases( 0</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76%) ; 240 cases ( 26</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14%) had more than one basic disease</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The main clinical manifestations were fever ( 67</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54%)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dry cough ( 42</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59%)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with fatigue</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expectoration</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cough and headache in some patients</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The total number of leukocytes in blood routine examination was decreased or normal ( 97</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37%)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the number of lymphocyte decreased ( 43</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93%)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and the percentage of neutrophils decreased or normal ( 66. 46%) </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The chest CT test of 95% patients had the imaging features of pneumonia</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Conclusions The clinical manifestations of NCP cases were atypical with fever and dry cough as the main features</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The patient</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s hemogram was changed</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and the chest CT test showed the imaging features of pneumonia</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 Chest CT test is a good assistant diagnositic method</w:instrText>
            </w:r>
            <w:r w:rsidRPr="00990ED0">
              <w:rPr>
                <w:rFonts w:ascii="Arial" w:eastAsiaTheme="minorEastAsia" w:hAnsi="Arial" w:cs="Arial"/>
                <w:sz w:val="16"/>
                <w:szCs w:val="16"/>
                <w:lang w:val="en-US" w:eastAsia="zh-CN"/>
              </w:rPr>
              <w:instrText>．</w:instrText>
            </w:r>
            <w:r w:rsidRPr="00990ED0">
              <w:rPr>
                <w:rFonts w:ascii="Arial" w:eastAsiaTheme="minorEastAsia" w:hAnsi="Arial" w:cs="Arial"/>
                <w:sz w:val="16"/>
                <w:szCs w:val="16"/>
                <w:lang w:val="en-US" w:eastAsia="zh-CN"/>
              </w:rPr>
              <w:instrText xml:space="preserve">","container-title":"Practical Preventive Medicine","language":"ch","title":"Clinical characteristics analysis of novel coronavirus pneumonia in Hunan province","URL":"https://kns.cnki.net/KCMS/detail/43.1223.R.20200305.1537.005.html?uid=WEEvREcwSlJHSldRa1FhdkJtNEYwbVZYZDdmWWpDNXJzZHlyMXU3RlhYVT0=$9A4hF_YAuvQ5obgVAqNKPCYcEjKensW4ggI8Fm4gTkoUKaID8j8gFw!!&amp;v=MDA5MTA5QlpPc0xZdzlNem1SbjZqNTdUM2ZscVdNMENMTDdSN3FkWitacUZpM2xXN3pNSUZjPU5qVFNkN0c0SE5ITXJJ","volume":"27","author":[{"family":"Dai","given":"Zhihui"},{"family":"Gao","given":"Lidong"},{"family":"Luo","given":"Kaiwei"},{"family":"Xiao","given":"Jiehua"},{"family":"Huang","given":"Chaoyang"},{"family":"Zeng","given":"Ge"},{"family":"Liu","given":"Ziyan"},{"family":"Zhao","given":"Shanlu"},{"family":"Yang","given":"Hao"},{"family":"Sun","given":"Qianlai"},{"family":"Zhang","given":"Hengjiao"},{"family":"Wang","given":"Juan"},{"family":"Hu","given":"Shixiong"}],"accessed":{"date-parts":[["2020",5,5]]},"issued":{"date-parts":[["2020",3,6]]}}}],"schema":"https://github.com/citation-style-language/schema/raw/master/csl-citation.json"} </w:instrText>
            </w:r>
            <w:r w:rsidR="00CD1DC7" w:rsidRPr="00990ED0">
              <w:rPr>
                <w:rFonts w:ascii="Arial" w:eastAsiaTheme="minorEastAsia" w:hAnsi="Arial" w:cs="Arial"/>
                <w:sz w:val="16"/>
                <w:szCs w:val="16"/>
                <w:lang w:val="en-US" w:eastAsia="zh-CN"/>
              </w:rPr>
              <w:fldChar w:fldCharType="separate"/>
            </w:r>
            <w:r w:rsidRPr="00990ED0">
              <w:rPr>
                <w:rFonts w:ascii="Arial" w:hAnsi="Arial" w:cs="Arial"/>
                <w:sz w:val="16"/>
                <w:vertAlign w:val="superscript"/>
              </w:rPr>
              <w:t>23</w:t>
            </w:r>
            <w:r w:rsidR="00CD1DC7" w:rsidRPr="00990ED0">
              <w:rPr>
                <w:rFonts w:ascii="Arial" w:eastAsiaTheme="minorEastAsia" w:hAnsi="Arial" w:cs="Arial"/>
                <w:sz w:val="16"/>
                <w:szCs w:val="16"/>
                <w:lang w:val="en-US" w:eastAsia="zh-CN"/>
              </w:rPr>
              <w:fldChar w:fldCharType="end"/>
            </w:r>
          </w:p>
          <w:p w:rsidR="003C2D1B" w:rsidRPr="00990ED0" w:rsidRDefault="003C2D1B" w:rsidP="0036129C">
            <w:pPr>
              <w:spacing w:line="480" w:lineRule="auto"/>
              <w:rPr>
                <w:rFonts w:ascii="Arial" w:hAnsi="Arial" w:cs="Arial"/>
                <w:sz w:val="16"/>
                <w:szCs w:val="16"/>
                <w:lang w:val="en-US"/>
              </w:rPr>
            </w:pPr>
            <w:r w:rsidRPr="00990ED0">
              <w:rPr>
                <w:rFonts w:ascii="Arial" w:eastAsiaTheme="minorEastAsia" w:hAnsi="Arial" w:cs="Arial"/>
                <w:sz w:val="16"/>
                <w:szCs w:val="16"/>
                <w:lang w:eastAsia="zh-CN"/>
              </w:rPr>
              <w:t xml:space="preserve">March </w:t>
            </w:r>
            <w:r w:rsidRPr="00990ED0">
              <w:rPr>
                <w:rFonts w:ascii="Arial" w:hAnsi="Arial" w:cs="Arial"/>
                <w:sz w:val="16"/>
                <w:szCs w:val="16"/>
              </w:rPr>
              <w:t>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province-wide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918</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Chinese guideline ( 5th edition)</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110/918 (12.0)</w:t>
            </w: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lang w:val="en-US"/>
              </w:rPr>
            </w:pPr>
          </w:p>
        </w:tc>
      </w:tr>
      <w:tr w:rsidR="002815E9" w:rsidRPr="00990ED0" w:rsidTr="00D53AE7">
        <w:trPr>
          <w:trHeight w:val="270"/>
        </w:trPr>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Fang et al.</w:t>
            </w:r>
            <w:r w:rsidR="00CD1DC7" w:rsidRPr="00990ED0">
              <w:rPr>
                <w:rFonts w:ascii="Arial" w:eastAsiaTheme="minorEastAsia" w:hAnsi="Arial" w:cs="Arial"/>
                <w:sz w:val="16"/>
                <w:szCs w:val="16"/>
                <w:lang w:val="en-US" w:eastAsia="zh-CN"/>
              </w:rPr>
              <w:fldChar w:fldCharType="begin"/>
            </w:r>
            <w:r w:rsidRPr="00990ED0">
              <w:rPr>
                <w:rFonts w:ascii="Arial" w:eastAsiaTheme="minorEastAsia" w:hAnsi="Arial" w:cs="Arial"/>
                <w:sz w:val="16"/>
                <w:szCs w:val="16"/>
                <w:lang w:val="en-US" w:eastAsia="zh-CN"/>
              </w:rPr>
              <w:instrText xml:space="preserve"> ADDIN ZOTERO_ITEM CSL_CITATION {"citationID":"aeg3g0dkr4","properties":{"formattedCitation":"\\super 24\\nosupersub{}","plainCitation":"24","noteIndex":0},"citationItems":[{"id":605,"uris":["http://zotero.org/groups/2493360/items/YP4FTJJ6"],"uri":["http://zotero.org/groups/2493360/items/YP4FTJJ6"],"itemData":{"id":605,"type":"article-journal","abstract":"Aim To analyze the clinical characteristics of patients of corona virus disease 2019 (COVID-19), and summarize the treatment experience, aiming to provide diagnostic and treatment reference for the front-line clinicians. Methods Seventy-nine patients with COVID-19 admitted to the Infectious Hospital of Anhui Provincial Hospital from January 22 to February 18, 2020 were selected as the research subjects. There were 55 cases in general group and 24 cases in severe and critical group. The clinical data of the two groups were collected and compared, including general conditions, clinical symptoms, signs, laboratory tests, computed tomography imaging of the lungs and complications. Results The average age of 79 COVID-19 patients was 45.1 ±16.6 years, and forty-five of them are males. The severe and critical group was older than the general group. Besides, there were more males and comorbidities. In terms of laboratory tests, the lymphocyte (LYM) count and albumin (ALB) decreased more significantly in the severe and critical groups. Moreover, the percentage of neutrophils (NEU), c-reactive protein(CRP), D-dimer, lactate dehydrogenase (LDH), troponin I (cTnI) and urea nitrogen(BUN) increased significantly. Among all the patients, the types of antiviral drugs in severe and critical group were significantly more than those in general group; moreover, the glucocorticoids, gamma globulin and oxygen inhalation by nasal catheter were used more frequently in severe and critical patients. By the time of February 18, one patient died of acute large area cerebral infarction, 34 patients were discharged from hospital, and the rest were still receiving treatment. Conclusions The elderly patients with multiple cardiovascular diseases are more likely to get severe and critical COVID-19. They usually combine multiple organ or system abnormalities. Clinicians should make timely judgment and adjust the treatment plan according to the clinical symptoms, signs and laboratory examination results.","container-title":"Chinese Pharmacological Bulletin","issue":"4","language":"ch","page":"453-9","title":"Clinical characteristics and treatment strategies of 79 patients with COVID-19","volume":"36","author":[{"family":"Fang","given":"Xiaowei"},{"family":"Mei","given":"Qing"},{"family":"Yang","given":"Tianjun"},{"family":"Zhang","given":"Lei"},{"family":"Yang","given":"Yun"},{"family":"Wang","given":"Yinzhong"},{"family":"Tong","given":"Fei"},{"family":"Ye","given":"Chongyang"},{"family":"Gao","given":"Yu"},{"family":"Huang","given":"Yao"},{"family":"Geng","given":"Shike"},{"family":"Pan","given":"Aijun"}],"issued":{"date-parts":[["2020",2,25]]}}}],"schema":"https://github.com/citation-style-language/schema/raw/master/csl-citation.json"} </w:instrText>
            </w:r>
            <w:r w:rsidR="00CD1DC7" w:rsidRPr="00990ED0">
              <w:rPr>
                <w:rFonts w:ascii="Arial" w:eastAsiaTheme="minorEastAsia" w:hAnsi="Arial" w:cs="Arial"/>
                <w:sz w:val="16"/>
                <w:szCs w:val="16"/>
                <w:lang w:val="en-US" w:eastAsia="zh-CN"/>
              </w:rPr>
              <w:fldChar w:fldCharType="separate"/>
            </w:r>
            <w:r w:rsidRPr="00990ED0">
              <w:rPr>
                <w:rFonts w:ascii="Arial" w:hAnsi="Arial" w:cs="Arial"/>
                <w:sz w:val="16"/>
                <w:vertAlign w:val="superscript"/>
              </w:rPr>
              <w:t>24</w:t>
            </w:r>
            <w:r w:rsidR="00CD1DC7" w:rsidRPr="00990ED0">
              <w:rPr>
                <w:rFonts w:ascii="Arial" w:eastAsiaTheme="minorEastAsia" w:hAnsi="Arial" w:cs="Arial"/>
                <w:sz w:val="16"/>
                <w:szCs w:val="16"/>
                <w:lang w:val="en-US" w:eastAsia="zh-CN"/>
              </w:rPr>
              <w:fldChar w:fldCharType="end"/>
            </w:r>
          </w:p>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79</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 xml:space="preserve">Chinese guideline ( </w:t>
            </w:r>
            <w:r w:rsidRPr="00990ED0">
              <w:rPr>
                <w:rFonts w:ascii="Arial" w:eastAsiaTheme="minorEastAsia" w:hAnsi="Arial" w:cs="Arial"/>
                <w:sz w:val="16"/>
                <w:szCs w:val="16"/>
                <w:lang w:eastAsia="zh-CN"/>
              </w:rPr>
              <w:t>6</w:t>
            </w:r>
            <w:r w:rsidRPr="00990ED0">
              <w:rPr>
                <w:rFonts w:ascii="Arial" w:hAnsi="Arial" w:cs="Arial"/>
                <w:sz w:val="16"/>
                <w:szCs w:val="16"/>
              </w:rPr>
              <w:t>th edition)</w:t>
            </w:r>
            <w:r w:rsidRPr="00990ED0">
              <w:rPr>
                <w:rFonts w:ascii="Arial" w:eastAsiaTheme="minorEastAsia" w:hAnsi="Arial" w:cs="Arial"/>
                <w:sz w:val="16"/>
                <w:szCs w:val="16"/>
                <w:lang w:eastAsia="zh-CN"/>
              </w:rPr>
              <w:t>/</w:t>
            </w:r>
            <w:r w:rsidRPr="00990ED0">
              <w:rPr>
                <w:rFonts w:ascii="Arial" w:hAnsi="Arial" w:cs="Arial"/>
                <w:sz w:val="16"/>
                <w:szCs w:val="16"/>
              </w:rPr>
              <w:t>confirmed by RT</w:t>
            </w:r>
            <w:r w:rsidRPr="00990ED0">
              <w:rPr>
                <w:rFonts w:ascii="Arial" w:eastAsiaTheme="minorEastAsia" w:hAnsi="Arial" w:cs="Arial"/>
                <w:sz w:val="16"/>
                <w:szCs w:val="16"/>
                <w:lang w:eastAsia="zh-CN"/>
              </w:rPr>
              <w:t>-PCR on sputum, nasopharyngeal swabs</w:t>
            </w:r>
            <w:r w:rsidR="00944D3F" w:rsidRPr="00990ED0">
              <w:rPr>
                <w:rFonts w:ascii="Arial" w:eastAsiaTheme="minorEastAsia" w:hAnsi="Arial" w:cs="Arial"/>
                <w:sz w:val="16"/>
                <w:szCs w:val="16"/>
                <w:lang w:eastAsia="zh-CN"/>
              </w:rPr>
              <w:t>,</w:t>
            </w:r>
            <w:r w:rsidRPr="00990ED0">
              <w:rPr>
                <w:rFonts w:ascii="Arial" w:eastAsiaTheme="minorEastAsia" w:hAnsi="Arial" w:cs="Arial"/>
                <w:sz w:val="16"/>
                <w:szCs w:val="16"/>
                <w:lang w:eastAsia="zh-CN"/>
              </w:rPr>
              <w:t xml:space="preserve"> or </w:t>
            </w:r>
            <w:r w:rsidRPr="00990ED0">
              <w:rPr>
                <w:rFonts w:ascii="Arial" w:hAnsi="Arial" w:cs="Arial"/>
                <w:sz w:val="16"/>
                <w:szCs w:val="16"/>
                <w:lang w:val="en-US"/>
              </w:rPr>
              <w:t>lower respiratory tract specimens</w:t>
            </w:r>
          </w:p>
        </w:tc>
        <w:tc>
          <w:tcPr>
            <w:tcW w:w="0" w:type="auto"/>
            <w:gridSpan w:val="2"/>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Total: 6/79 (7.6)</w:t>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Moderate: 2/55 (3.6)</w:t>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Severe/critical: 4/24 (16.7)</w:t>
            </w:r>
          </w:p>
          <w:p w:rsidR="007130ED" w:rsidRPr="00990ED0" w:rsidRDefault="004C1BC0" w:rsidP="0036129C">
            <w:pPr>
              <w:pStyle w:val="a6"/>
              <w:numPr>
                <w:ilvl w:val="0"/>
                <w:numId w:val="13"/>
              </w:num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 xml:space="preserve">No separate date for </w:t>
            </w:r>
            <w:r w:rsidR="00510ACE" w:rsidRPr="00990ED0">
              <w:rPr>
                <w:rFonts w:ascii="Arial" w:eastAsiaTheme="minorEastAsia" w:hAnsi="Arial" w:cs="Arial"/>
                <w:sz w:val="16"/>
                <w:szCs w:val="16"/>
                <w:lang w:eastAsia="zh-CN"/>
              </w:rPr>
              <w:t>headache and dizziness</w:t>
            </w: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EE0CFE" w:rsidP="0036129C">
            <w:pPr>
              <w:spacing w:line="480" w:lineRule="auto"/>
              <w:rPr>
                <w:rFonts w:ascii="Arial" w:hAnsi="Arial" w:cs="Arial"/>
                <w:sz w:val="16"/>
                <w:szCs w:val="16"/>
                <w:lang w:val="en-US"/>
              </w:rPr>
            </w:pPr>
            <w:r w:rsidRPr="00990ED0">
              <w:rPr>
                <w:rFonts w:ascii="Arial" w:hAnsi="Arial" w:cs="Arial"/>
                <w:sz w:val="16"/>
                <w:szCs w:val="16"/>
                <w:lang w:val="en-US"/>
              </w:rPr>
              <w:t>Data</w:t>
            </w:r>
            <w:r w:rsidR="00961691" w:rsidRPr="00990ED0">
              <w:rPr>
                <w:rFonts w:ascii="Arial" w:hAnsi="Arial" w:cs="Arial"/>
                <w:sz w:val="16"/>
                <w:szCs w:val="16"/>
                <w:lang w:val="en-US"/>
              </w:rPr>
              <w:t xml:space="preserve"> separated by</w:t>
            </w:r>
            <w:r w:rsidR="003C2D1B" w:rsidRPr="00990ED0">
              <w:rPr>
                <w:rFonts w:ascii="Arial" w:hAnsi="Arial" w:cs="Arial"/>
                <w:sz w:val="16"/>
                <w:szCs w:val="16"/>
                <w:lang w:val="en-US"/>
              </w:rPr>
              <w:t xml:space="preserve"> moderate and severe/critical cases</w:t>
            </w:r>
            <w:r w:rsidR="00961691" w:rsidRPr="00990ED0">
              <w:rPr>
                <w:rFonts w:ascii="Arial" w:hAnsi="Arial" w:cs="Arial"/>
                <w:sz w:val="16"/>
                <w:szCs w:val="16"/>
                <w:lang w:val="en-US"/>
              </w:rPr>
              <w:t>.</w:t>
            </w:r>
          </w:p>
        </w:tc>
      </w:tr>
      <w:tr w:rsidR="002815E9" w:rsidRPr="00990ED0" w:rsidTr="00D53AE7">
        <w:trPr>
          <w:trHeight w:val="270"/>
        </w:trPr>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Han et al.</w:t>
            </w:r>
            <w:r w:rsidR="00CD1DC7" w:rsidRPr="00990ED0">
              <w:rPr>
                <w:rFonts w:ascii="Arial" w:hAnsi="Arial" w:cs="Arial"/>
                <w:sz w:val="16"/>
                <w:szCs w:val="16"/>
                <w:lang w:val="en-US"/>
              </w:rPr>
              <w:fldChar w:fldCharType="begin"/>
            </w:r>
            <w:r w:rsidRPr="00990ED0">
              <w:rPr>
                <w:rFonts w:ascii="Arial" w:hAnsi="Arial" w:cs="Arial"/>
                <w:sz w:val="16"/>
                <w:szCs w:val="16"/>
                <w:lang w:val="en-US"/>
              </w:rPr>
              <w:instrText xml:space="preserve"> ADDIN ZOTERO_ITEM CSL_CITATION {"citationID":"a259gs88s6k","properties":{"formattedCitation":"\\super 25\\nosupersub{}","plainCitation":"25","noteIndex":0},"citationItems":[{"id":550,"uris":["http://zotero.org/groups/2493360/items/285EV93B"],"uri":["http://zotero.org/groups/2493360/items/285EV93B"],"itemData":{"id":550,"type":"article-journal","abstract":"OBJECTIVE. The purpose of this study was to investigate early clinical and CT manifestations of coronavirus disease (COVID-19) pneumonia. MATERIALS AND METHODS. Patients with COVID-19 pneumonia confirmed by severe acute respiratory syndrome coronavirus 2 (SARS-CoV-2) nucleic acid test (reverse transcription–polymerase chain reaction) were enrolled in this retrospective study. The clinical manifestations, laboratory results, and CT findings were evaluated.\nRESULTS. One hundred eight patients (38 men, 70 women; age range, 21–90 years) were included in the study. The clinical manifestations were fever in 94 of 108 (87%) patients, dry cough in 65 (60%), and fatigue in 42 (39%). The laboratory results were normal WBC count in 97 (90%) patients and normal or reduced lymphocyte count in 65 (60%). High-sensitivity C-reactive protein level was elevated in 107 (99%) patients. The distribution of involved lobes was one lobe in 38 (35%) patients, two or three lobes in 24 (22%), and four or five lobes in 46 (43%). The major involvement was peripheral (97 patients [90%]), and the common lesion shape was patchy (93 patients [86%]). Sixty-five (60%) patients had ground-glass opacity (GGO), and 44 (41%) had GGO with consolidation. The size of lesions varied from smaller than 1 cm (10 patients [9%]) to larger than 3 cm (56 patients [52%]). Vascular thickening (86 patients [80%]), crazy paving pattern (43 patients [40%]), air bronchogram sign (52 patients [48%]), and halo sign (69 [64%]) were also observed in this study.\nCONCLUSION. The early clinical and laboratory findings of COVID-19 pneumonia are low to midgrade fever, dry cough, and fatigue with normal WBC count, reduced lymphocyte count, and elevated high-sensitivity C-reactive protein level. The early CT findings are patchy GGO with or without consolidation involving multiple lobes, mainly in the peripheral zone, accompanied by halo sign, vascular thickening, crazy paving pattern, or air bronchogram sign.","container-title":"American Journal of Roentgenology","DOI":"10.2214/AJR.20.22961","ISSN":"0361-803X, 1546-3141","journalAbbreviation":"American Journal of Roentgenology","language":"en","page":"1-6","source":"DOI.org (Crossref)","title":"Early Clinical and CT Manifestations of Coronavirus Disease 2019 (COVID-19) Pneumonia","author":[{"family":"Han","given":"Rui"},{"family":"Huang","given":"Lu"},{"family":"Jiang","given":"Hong"},{"family":"Dong","given":"Jin"},{"family":"Peng","given":"Hongfen"},{"family":"Zhang","given":"Dongyou"}],"issued":{"date-parts":[["2020",3,17]]}}}],"schema":"https://github.com/citation-style-language/schema/raw/master/csl-citation.json"} </w:instrText>
            </w:r>
            <w:r w:rsidR="00CD1DC7" w:rsidRPr="00990ED0">
              <w:rPr>
                <w:rFonts w:ascii="Arial" w:hAnsi="Arial" w:cs="Arial"/>
                <w:sz w:val="16"/>
                <w:szCs w:val="16"/>
                <w:lang w:val="en-US"/>
              </w:rPr>
              <w:fldChar w:fldCharType="separate"/>
            </w:r>
            <w:r w:rsidRPr="00990ED0">
              <w:rPr>
                <w:rFonts w:ascii="Arial" w:hAnsi="Arial" w:cs="Arial"/>
                <w:sz w:val="16"/>
                <w:vertAlign w:val="superscript"/>
              </w:rPr>
              <w:t>25</w:t>
            </w:r>
            <w:r w:rsidR="00CD1DC7" w:rsidRPr="00990ED0">
              <w:rPr>
                <w:rFonts w:ascii="Arial" w:hAnsi="Arial" w:cs="Arial"/>
                <w:sz w:val="16"/>
                <w:szCs w:val="16"/>
                <w:lang w:val="en-US"/>
              </w:rPr>
              <w:fldChar w:fldCharType="end"/>
            </w:r>
            <w:r w:rsidRPr="00990ED0">
              <w:rPr>
                <w:rFonts w:ascii="Arial" w:hAnsi="Arial" w:cs="Arial"/>
                <w:sz w:val="16"/>
                <w:szCs w:val="16"/>
                <w:lang w:val="en-US"/>
              </w:rPr>
              <w:t xml:space="preserve"> 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108</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 xml:space="preserve">Chinese guideline ( </w:t>
            </w:r>
            <w:r w:rsidRPr="00990ED0">
              <w:rPr>
                <w:rFonts w:ascii="Arial" w:eastAsiaTheme="minorEastAsia" w:hAnsi="Arial" w:cs="Arial"/>
                <w:sz w:val="16"/>
                <w:szCs w:val="16"/>
                <w:lang w:eastAsia="zh-CN"/>
              </w:rPr>
              <w:t>5</w:t>
            </w:r>
            <w:r w:rsidRPr="00990ED0">
              <w:rPr>
                <w:rFonts w:ascii="Arial" w:hAnsi="Arial" w:cs="Arial"/>
                <w:sz w:val="16"/>
                <w:szCs w:val="16"/>
              </w:rPr>
              <w:t>th edition)</w:t>
            </w:r>
            <w:r w:rsidRPr="00990ED0">
              <w:rPr>
                <w:rFonts w:ascii="Arial" w:eastAsiaTheme="minorEastAsia" w:hAnsi="Arial" w:cs="Arial"/>
                <w:sz w:val="16"/>
                <w:szCs w:val="16"/>
                <w:lang w:eastAsia="zh-CN"/>
              </w:rPr>
              <w:t>/</w:t>
            </w:r>
            <w:r w:rsidRPr="00990ED0">
              <w:rPr>
                <w:rFonts w:ascii="Arial" w:hAnsi="Arial" w:cs="Arial"/>
                <w:sz w:val="16"/>
                <w:szCs w:val="16"/>
              </w:rPr>
              <w:t>confirmed by RT</w:t>
            </w:r>
            <w:r w:rsidRPr="00990ED0">
              <w:rPr>
                <w:rFonts w:ascii="Arial" w:eastAsiaTheme="minorEastAsia" w:hAnsi="Arial" w:cs="Arial"/>
                <w:sz w:val="16"/>
                <w:szCs w:val="16"/>
                <w:lang w:eastAsia="zh-CN"/>
              </w:rPr>
              <w:t>-PCR (not specified)</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14/108 (13.0)</w:t>
            </w:r>
            <w:r w:rsidR="00510ACE" w:rsidRPr="00990ED0">
              <w:rPr>
                <w:rFonts w:ascii="Arial" w:hAnsi="Arial" w:cs="Arial"/>
                <w:sz w:val="16"/>
                <w:szCs w:val="16"/>
                <w:lang w:val="en-US"/>
              </w:rPr>
              <w:t>, all mild</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EE0CFE" w:rsidP="0036129C">
            <w:pPr>
              <w:spacing w:line="480" w:lineRule="auto"/>
              <w:rPr>
                <w:rFonts w:ascii="Arial" w:hAnsi="Arial" w:cs="Arial"/>
                <w:sz w:val="16"/>
                <w:szCs w:val="16"/>
                <w:lang w:val="en-US"/>
              </w:rPr>
            </w:pPr>
            <w:r w:rsidRPr="00990ED0">
              <w:rPr>
                <w:rFonts w:ascii="Arial" w:hAnsi="Arial" w:cs="Arial"/>
                <w:sz w:val="16"/>
                <w:szCs w:val="16"/>
                <w:lang w:val="en-US"/>
              </w:rPr>
              <w:t>Data of</w:t>
            </w:r>
            <w:r w:rsidR="003C2D1B" w:rsidRPr="00990ED0">
              <w:rPr>
                <w:rFonts w:ascii="Arial" w:hAnsi="Arial" w:cs="Arial"/>
                <w:sz w:val="16"/>
                <w:szCs w:val="16"/>
                <w:lang w:val="en-US"/>
              </w:rPr>
              <w:t xml:space="preserve"> mild cases</w:t>
            </w:r>
            <w:r w:rsidR="00961691" w:rsidRPr="00990ED0">
              <w:rPr>
                <w:rFonts w:ascii="Arial" w:hAnsi="Arial" w:cs="Arial"/>
                <w:sz w:val="16"/>
                <w:szCs w:val="16"/>
                <w:lang w:val="en-US"/>
              </w:rPr>
              <w:t>.</w:t>
            </w:r>
          </w:p>
        </w:tc>
      </w:tr>
      <w:tr w:rsidR="002815E9" w:rsidRPr="00990ED0" w:rsidTr="00D53AE7">
        <w:trPr>
          <w:trHeight w:val="270"/>
        </w:trPr>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val="en-US" w:eastAsia="zh-CN"/>
              </w:rPr>
              <w:t>He et al.</w:t>
            </w:r>
            <w:r w:rsidR="00CD1DC7" w:rsidRPr="00990ED0">
              <w:rPr>
                <w:rFonts w:ascii="Arial" w:eastAsiaTheme="minorEastAsia" w:hAnsi="Arial" w:cs="Arial"/>
                <w:sz w:val="16"/>
                <w:szCs w:val="16"/>
                <w:lang w:eastAsia="zh-CN"/>
              </w:rPr>
              <w:fldChar w:fldCharType="begin"/>
            </w:r>
            <w:r w:rsidRPr="00990ED0">
              <w:rPr>
                <w:rFonts w:ascii="Arial" w:eastAsiaTheme="minorEastAsia" w:hAnsi="Arial" w:cs="Arial"/>
                <w:sz w:val="16"/>
                <w:szCs w:val="16"/>
                <w:lang w:val="en-US" w:eastAsia="zh-CN"/>
              </w:rPr>
              <w:instrText xml:space="preserve"> ADDIN ZOTERO_ITEM CSL_CITATION {"citationID":"a13gpm7vtqg","properties":{"formattedCitation":"\\super 26\\nosupersub{}","plainCitation":"26","noteIndex":0},"citationItems":[{"id":635,"uris":["http://zotero.org/groups/2493360/items/D9TIHF3L"],"uri":["http://zotero.org/groups/2493360/items/D9TIHF3L"],"itemData":{"id":635,"type":"article-journal","abstract":"We review the experience with the diagnosis and treatment of secondary cerebral infarction in an elderly patient\nwith coronavirus disease 2019 (COVID-19). COVID-19 has rapid disease progression with a high mortality rate in elderly patients, and physicians should be alert to secondary bacterial infection that may result in coagulation dysfunction and cerebral infarction. Early anti-infection therapy, immune regulation and appropriate anticoagulation intervention may help improve the prognosis of the patients.","container-title":"Journal of Southern Medical University","ISSN":"1673-4254","issue":"3","language":"</w:instrText>
            </w:r>
            <w:r w:rsidRPr="00990ED0">
              <w:rPr>
                <w:rFonts w:ascii="Arial" w:eastAsiaTheme="minorEastAsia" w:hAnsi="Arial" w:cs="Arial"/>
                <w:sz w:val="16"/>
                <w:szCs w:val="16"/>
                <w:lang w:val="en-US" w:eastAsia="zh-CN"/>
              </w:rPr>
              <w:instrText>中文</w:instrText>
            </w:r>
            <w:r w:rsidRPr="00990ED0">
              <w:rPr>
                <w:rFonts w:ascii="Arial" w:eastAsiaTheme="minorEastAsia" w:hAnsi="Arial" w:cs="Arial"/>
                <w:sz w:val="16"/>
                <w:szCs w:val="16"/>
                <w:lang w:val="en-US" w:eastAsia="zh-CN"/>
              </w:rPr>
              <w:instrText xml:space="preserve">","page":"351-2","source":"CNKI","title":"Diagnosis and treatment of an elderly patient with secondary cerebral infarction caused by COVID-19","volume":"40","author":[{"family":"He","given":"Jin"},{"family":"Cheng","given":"Gong"},{"family":"Xu","given":"Wenwei"},{"family":"Zhang","given":"Lengzhen"},{"family":"Zeng","given":"Zhenhua"}],"issued":{"date-parts":[["2020",4,9]]}}}],"schema":"https://github.com/citation-style-language/schema/raw/master/csl-citation.json"} </w:instrText>
            </w:r>
            <w:r w:rsidR="00CD1DC7" w:rsidRPr="00990ED0">
              <w:rPr>
                <w:rFonts w:ascii="Arial" w:eastAsiaTheme="minorEastAsia" w:hAnsi="Arial" w:cs="Arial"/>
                <w:sz w:val="16"/>
                <w:szCs w:val="16"/>
                <w:lang w:eastAsia="zh-CN"/>
              </w:rPr>
              <w:fldChar w:fldCharType="separate"/>
            </w:r>
            <w:r w:rsidRPr="00990ED0">
              <w:rPr>
                <w:rFonts w:ascii="Arial" w:hAnsi="Arial" w:cs="Arial"/>
                <w:sz w:val="16"/>
                <w:vertAlign w:val="superscript"/>
              </w:rPr>
              <w:t>26</w:t>
            </w:r>
            <w:r w:rsidR="00CD1DC7" w:rsidRPr="00990ED0">
              <w:rPr>
                <w:rFonts w:ascii="Arial" w:eastAsiaTheme="minorEastAsia" w:hAnsi="Arial" w:cs="Arial"/>
                <w:sz w:val="16"/>
                <w:szCs w:val="16"/>
                <w:lang w:eastAsia="zh-CN"/>
              </w:rPr>
              <w:fldChar w:fldCharType="end"/>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March</w:t>
            </w:r>
            <w:r w:rsidRPr="00990ED0">
              <w:rPr>
                <w:rFonts w:ascii="Arial" w:hAnsi="Arial" w:cs="Arial"/>
                <w:sz w:val="16"/>
                <w:szCs w:val="16"/>
              </w:rPr>
              <w:t xml:space="preserve">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 xml:space="preserve">Case report </w:t>
            </w:r>
          </w:p>
          <w:p w:rsidR="003C2D1B" w:rsidRPr="00990ED0" w:rsidRDefault="003C2D1B" w:rsidP="0036129C">
            <w:pPr>
              <w:spacing w:line="480" w:lineRule="auto"/>
              <w:rPr>
                <w:rFonts w:ascii="Arial" w:eastAsiaTheme="minorEastAsia" w:hAnsi="Arial" w:cs="Arial"/>
                <w:sz w:val="16"/>
                <w:szCs w:val="16"/>
                <w:lang w:val="en-US" w:eastAsia="zh-CN"/>
              </w:rPr>
            </w:pP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1</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confirmed by RT-PCR on</w:t>
            </w:r>
            <w:r w:rsidRPr="00990ED0">
              <w:rPr>
                <w:rFonts w:ascii="Arial" w:eastAsiaTheme="minorEastAsia" w:hAnsi="Arial" w:cs="Arial"/>
                <w:sz w:val="16"/>
                <w:szCs w:val="16"/>
                <w:lang w:eastAsia="zh-CN"/>
              </w:rPr>
              <w:t xml:space="preserve"> pharyngeal swab</w:t>
            </w:r>
          </w:p>
        </w:tc>
        <w:tc>
          <w:tcPr>
            <w:tcW w:w="0" w:type="auto"/>
          </w:tcPr>
          <w:p w:rsidR="003C2D1B" w:rsidRPr="00990ED0" w:rsidRDefault="003C2D1B" w:rsidP="0036129C">
            <w:pPr>
              <w:spacing w:line="480" w:lineRule="auto"/>
              <w:rPr>
                <w:rFonts w:ascii="Arial" w:eastAsia="SimSun" w:hAnsi="Arial" w:cs="Arial"/>
                <w:sz w:val="16"/>
                <w:szCs w:val="16"/>
                <w:lang w:eastAsia="zh-CN"/>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eastAsia="zh-CN"/>
              </w:rPr>
              <w:t>C</w:t>
            </w:r>
            <w:r w:rsidRPr="00990ED0">
              <w:rPr>
                <w:rFonts w:ascii="Arial" w:eastAsiaTheme="minorEastAsia" w:hAnsi="Arial" w:cs="Arial"/>
                <w:sz w:val="16"/>
                <w:szCs w:val="16"/>
                <w:lang w:val="en-US" w:eastAsia="zh-CN"/>
              </w:rPr>
              <w:t xml:space="preserve">erebral infarction presented with hypoxic-ischemic encephalopathy, </w:t>
            </w:r>
            <w:r w:rsidRPr="00990ED0">
              <w:rPr>
                <w:rFonts w:ascii="Arial" w:eastAsiaTheme="minorEastAsia" w:hAnsi="Arial" w:cs="Arial"/>
                <w:sz w:val="16"/>
                <w:szCs w:val="16"/>
                <w:lang w:val="en-US" w:eastAsia="zh-CN"/>
              </w:rPr>
              <w:lastRenderedPageBreak/>
              <w:t>cerebral infarction and subarachnoid hemorrhage after one month treatment of COVID-19. The patient died 2 days after the cerebrovascular event.</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lastRenderedPageBreak/>
              <w:t>Rare neurological manifestation</w:t>
            </w:r>
            <w:r w:rsidR="00961691" w:rsidRPr="00990ED0">
              <w:rPr>
                <w:rFonts w:ascii="Arial" w:hAnsi="Arial" w:cs="Arial"/>
                <w:sz w:val="16"/>
                <w:szCs w:val="16"/>
                <w:lang w:val="en-US"/>
              </w:rPr>
              <w:t>.</w:t>
            </w:r>
          </w:p>
        </w:tc>
      </w:tr>
      <w:tr w:rsidR="002815E9" w:rsidRPr="00990ED0" w:rsidTr="00D53AE7">
        <w:trPr>
          <w:trHeight w:val="2813"/>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 xml:space="preserve">Li et al </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{"citationID":"a25rcn291fd","properties":{"formattedCitation":"\\super 27\\nosupersub{}","plainCitation":"27","noteIndex":0},"citationItems":[{"id":"qLYLKBSV/LxFxlLLb","uris":["http://zotero.org/users/6482956/items/4IU8TKE6"],"uri":["http://zotero.org/users/6482956/items/4IU8TKE6"],"itemData":{"id":522,"type":"article-journal","abstract":"Background: Coronavirus disease 2019 (COVID-19) is an infectious disease caused by Severe Acute Respiratory Syndrome Coronavirus 2 (SARS-CoV-2). Apart from resp","DOI":"10.2139/ssrn.3550025","language":"en","source":"papers.ssrn.com","title":"Acute Cerebrovascular Disease Following COVID-19: A Single Center, Retrospective, Observational Study","title-short":"Acute Cerebrovascular Disease Following COVID-19","URL":"https://papers.ssrn.com/abstract=3550025","author":[{"family":"Li","given":"Yanan"},{"family":"Wang","given":"Mengdie"},{"family":"Zhou","given":"Yifan"},{"family":"Chang","given":"Jiang"},{"family":"Xian","given":"Ying"},{"family":"Mao","given":"Ling"},{"family":"Hong","given":"Candong"},{"family":"Chen","given":"Shengcai"},{"family":"Wang","given":"Yong"},{"family":"Wang","given":"Hailing"},{"family":"Li","given":"Man"},{"family":"Jin","given":"Huijuan"},{"family":"Hu","given":"Bo"}],"accessed":{"date-parts":[["2020",4,28]]},"issued":{"date-parts":[["2020",3,3]]}}}],"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27</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221</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WHO interim guideline</w:t>
            </w:r>
            <w:r w:rsidRPr="00990ED0">
              <w:rPr>
                <w:rFonts w:ascii="Arial" w:eastAsiaTheme="minorEastAsia" w:hAnsi="Arial" w:cs="Arial"/>
                <w:sz w:val="16"/>
                <w:szCs w:val="16"/>
                <w:lang w:eastAsia="zh-CN"/>
              </w:rPr>
              <w:t>/</w:t>
            </w:r>
            <w:r w:rsidRPr="00990ED0">
              <w:rPr>
                <w:rFonts w:ascii="Arial" w:hAnsi="Arial" w:cs="Arial"/>
                <w:sz w:val="16"/>
                <w:szCs w:val="16"/>
              </w:rPr>
              <w:t>confirmed by R</w:t>
            </w:r>
            <w:r w:rsidRPr="00990ED0">
              <w:rPr>
                <w:rFonts w:ascii="Arial" w:eastAsiaTheme="minorEastAsia" w:hAnsi="Arial" w:cs="Arial"/>
                <w:sz w:val="16"/>
                <w:szCs w:val="16"/>
                <w:lang w:eastAsia="zh-CN"/>
              </w:rPr>
              <w:t>T-PCR on throat swab</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lang w:val="en-US"/>
              </w:rPr>
              <w:t>Acute ischemic stroke: 11/221. Cerebral venous sinus thrombosis: 1/221. Cerebral haemorrhage: 1/221</w:t>
            </w:r>
          </w:p>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Rare neurological manifestation</w:t>
            </w:r>
            <w:r w:rsidR="00961691" w:rsidRPr="00990ED0">
              <w:rPr>
                <w:rFonts w:ascii="Arial" w:hAnsi="Arial" w:cs="Arial"/>
                <w:sz w:val="16"/>
                <w:szCs w:val="16"/>
                <w:lang w:val="en-US"/>
              </w:rPr>
              <w:t>.</w:t>
            </w:r>
          </w:p>
        </w:tc>
      </w:tr>
      <w:tr w:rsidR="002815E9" w:rsidRPr="00990ED0" w:rsidTr="00D53AE7">
        <w:trPr>
          <w:trHeight w:val="800"/>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Liu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{"citationID":"a1hbpoedrjd","properties":{"formattedCitation":"\\super 28\\nosupersub{}","plainCitation":"28","noteIndex":0},"citationItems":[{"id":"qLYLKBSV/ogvDC1oo","uris":["http://zotero.org/users/6482956/items/B6VLYD7S"],"uri":["http://zotero.org/users/6482956/items/B6VLYD7S"],"itemData":{"id":506,"type":"article-journal","abstract":"&lt;p&gt;Background: Severe ill patients with 2019 novel coronavirus (2019-nCoV) infection progressed rapidly to acute respiratory failure. We aimed to select the most useful prognostic factor for severe illness incidence. Methods: The study prospectively included 61 patients with 2019-nCoV infection treated at Beijing Ditan Hospital from January 13, 2020 to January 31, 2020. Prognostic factor of severe illness was selected by the LASSO COX regression analyses, to predict the severe illness probability of 2019-CoV pneumonia. The predictive accuracy was evaluated by concordance index, calibration curve, decision curve and clinical impact curve. Results: The neutrophil-to-lymphocyte ratio (NLR) was identified as the independent risk factor for severe illness in patients with 2019-nCoV infection. The NLR had a c-index of 0.807 (95% confidence interval, 0.676-0.38), the calibration curves fitted well, and the decision curve and clinical impact curve showed that the NLR had superior standardized net benefit. In addition, the incidence of severe illness was 9.1% in age ≥ 50 and NLR &amp;lt; 3.13 patients, and half of patients with age ≥ 50 and NLR ≥ 3.13 would develop severe illness. Based on the risk stratification of NLR with age, the study developed a 2019-nCoV pneumonia management process. Conclusions: The NLR was the early identification of risk factors for 2019-nCoV severe illness. Patients with age ≥ 50 and NLR ≥ 3.13 facilitated severe illness, and they should rapidly access to intensive care unit if necessary.&lt;/p&gt;","container-title":"medRxiv","DOI":"10.1101/2020.02.10.20021584","language":"en","note":"publisher: Cold Spring Harbor Laboratory Press","page":"2020.02.10.20021584","source":"www.medrxiv.org","title":"Neutrophil-to-Lymphocyte Ratio Predicts Severe Illness Patients with 2019 Novel Coronavirus in the Early Stage","author":[{"family":"Liu","given":"Jingyuan"},{"family":"Liu","given":"Yao"},{"family":"Xiang","given":"Pan"},{"family":"Pu","given":"Lin"},{"family":"Xiong","given":"Haofeng"},{"family":"Li","given":"Chuansheng"},{"family":"Zhang","given":"Ming"},{"family":"Tan","given":"Jianbo"},{"family":"Xu","given":"Yanli"},{"family":"Song","given":"Rui"},{"family":"Song","given":"Meihua"},{"family":"Wang","given":"Lin"},{"family":"Zhang","given":"Wei"},{"family":"Han","given":"Bing"},{"family":"Yang","given":"Li"},{"family":"Wang","given":"Xiaojing"},{"family":"Zhou","given":"Guiqin"},{"family":"Zhang","given":"Ting"},{"family":"Li","given":"Ben"},{"family":"Wang","given":"Yanbin"},{"family":"Chen","given":"Zhihai"},{"family":"Wang","given":"Xianbo"}],"issued":{"date-parts":[["2020",2,12]]}}}],"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28</w:t>
            </w:r>
            <w:r w:rsidR="00CD1DC7" w:rsidRPr="00990ED0">
              <w:rPr>
                <w:rFonts w:ascii="Arial" w:hAnsi="Arial" w:cs="Arial"/>
                <w:sz w:val="16"/>
                <w:szCs w:val="16"/>
              </w:rPr>
              <w:fldChar w:fldCharType="end"/>
            </w:r>
            <w:r w:rsidRPr="00990ED0">
              <w:rPr>
                <w:rFonts w:ascii="Arial" w:hAnsi="Arial" w:cs="Arial"/>
                <w:sz w:val="16"/>
                <w:szCs w:val="16"/>
              </w:rPr>
              <w:t xml:space="preserve"> </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61</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 xml:space="preserve">Chinese guideline ( </w:t>
            </w:r>
            <w:r w:rsidRPr="00990ED0">
              <w:rPr>
                <w:rFonts w:ascii="Arial" w:eastAsiaTheme="minorEastAsia" w:hAnsi="Arial" w:cs="Arial"/>
                <w:sz w:val="16"/>
                <w:szCs w:val="16"/>
                <w:lang w:eastAsia="zh-CN"/>
              </w:rPr>
              <w:t>4</w:t>
            </w:r>
            <w:r w:rsidRPr="00990ED0">
              <w:rPr>
                <w:rFonts w:ascii="Arial" w:hAnsi="Arial" w:cs="Arial"/>
                <w:sz w:val="16"/>
                <w:szCs w:val="16"/>
              </w:rPr>
              <w:t>th edition)</w:t>
            </w:r>
            <w:r w:rsidRPr="00990ED0">
              <w:rPr>
                <w:rFonts w:ascii="Arial" w:eastAsiaTheme="minorEastAsia" w:hAnsi="Arial" w:cs="Arial"/>
                <w:sz w:val="16"/>
                <w:szCs w:val="16"/>
                <w:lang w:eastAsia="zh-CN"/>
              </w:rPr>
              <w:t>/</w:t>
            </w:r>
            <w:r w:rsidRPr="00990ED0">
              <w:rPr>
                <w:rFonts w:ascii="Arial" w:hAnsi="Arial" w:cs="Arial"/>
                <w:sz w:val="16"/>
                <w:szCs w:val="16"/>
              </w:rPr>
              <w:t>confirmed by R</w:t>
            </w:r>
            <w:r w:rsidRPr="00990ED0">
              <w:rPr>
                <w:rFonts w:ascii="Arial" w:eastAsiaTheme="minorEastAsia" w:hAnsi="Arial" w:cs="Arial"/>
                <w:sz w:val="16"/>
                <w:szCs w:val="16"/>
                <w:lang w:eastAsia="zh-CN"/>
              </w:rPr>
              <w:t>T-PCR on throat swab</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Total: 21/61 (34.4)</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Moderate: 18/44 (40.9)</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Severe/critical: 3/17 (17.6)</w:t>
            </w: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EE0CFE" w:rsidP="0036129C">
            <w:pPr>
              <w:spacing w:line="480" w:lineRule="auto"/>
              <w:rPr>
                <w:rFonts w:ascii="Arial" w:hAnsi="Arial" w:cs="Arial"/>
                <w:sz w:val="16"/>
                <w:szCs w:val="16"/>
              </w:rPr>
            </w:pPr>
            <w:r w:rsidRPr="00990ED0">
              <w:rPr>
                <w:rFonts w:ascii="Arial" w:hAnsi="Arial" w:cs="Arial"/>
                <w:sz w:val="16"/>
                <w:szCs w:val="16"/>
              </w:rPr>
              <w:t xml:space="preserve">Data </w:t>
            </w:r>
            <w:r w:rsidR="00961691" w:rsidRPr="00990ED0">
              <w:rPr>
                <w:rFonts w:ascii="Arial" w:hAnsi="Arial" w:cs="Arial"/>
                <w:sz w:val="16"/>
                <w:szCs w:val="16"/>
              </w:rPr>
              <w:t>separated by</w:t>
            </w:r>
            <w:r w:rsidR="003C2D1B" w:rsidRPr="00990ED0">
              <w:rPr>
                <w:rFonts w:ascii="Arial" w:hAnsi="Arial" w:cs="Arial"/>
                <w:sz w:val="16"/>
                <w:szCs w:val="16"/>
              </w:rPr>
              <w:t xml:space="preserve"> moderate and severe/critical cases</w:t>
            </w:r>
            <w:r w:rsidR="00961691" w:rsidRPr="00990ED0">
              <w:rPr>
                <w:rFonts w:ascii="Arial" w:hAnsi="Arial" w:cs="Arial"/>
                <w:sz w:val="16"/>
                <w:szCs w:val="16"/>
              </w:rPr>
              <w:t>.</w:t>
            </w:r>
          </w:p>
        </w:tc>
      </w:tr>
      <w:tr w:rsidR="002815E9" w:rsidRPr="00990ED0" w:rsidTr="00D53AE7">
        <w:trPr>
          <w:trHeight w:val="800"/>
        </w:trPr>
        <w:tc>
          <w:tcPr>
            <w:tcW w:w="0" w:type="auto"/>
          </w:tcPr>
          <w:p w:rsidR="003C2D1B" w:rsidRPr="00990ED0" w:rsidRDefault="00B30508" w:rsidP="0036129C">
            <w:pPr>
              <w:spacing w:line="480" w:lineRule="auto"/>
              <w:rPr>
                <w:rFonts w:ascii="Arial" w:eastAsia="SimSun" w:hAnsi="Arial" w:cs="Arial"/>
                <w:sz w:val="16"/>
                <w:szCs w:val="16"/>
                <w:lang w:eastAsia="zh-CN"/>
              </w:rPr>
            </w:pPr>
            <w:r w:rsidRPr="00990ED0">
              <w:rPr>
                <w:rFonts w:ascii="Arial" w:eastAsiaTheme="minorEastAsia" w:hAnsi="Arial" w:cs="Arial"/>
                <w:sz w:val="16"/>
                <w:szCs w:val="16"/>
                <w:lang w:eastAsia="zh-CN"/>
              </w:rPr>
              <w:t>刘茜</w:t>
            </w:r>
            <w:r w:rsidRPr="00990ED0">
              <w:rPr>
                <w:rFonts w:ascii="Arial" w:hAnsi="Arial" w:cs="Arial"/>
                <w:sz w:val="16"/>
                <w:szCs w:val="16"/>
              </w:rPr>
              <w:t xml:space="preserve"> </w:t>
            </w:r>
            <w:r w:rsidR="003C2D1B" w:rsidRPr="00990ED0">
              <w:rPr>
                <w:rFonts w:ascii="Arial" w:hAnsi="Arial" w:cs="Arial"/>
                <w:sz w:val="16"/>
                <w:szCs w:val="16"/>
              </w:rPr>
              <w:t>et al.</w:t>
            </w:r>
            <w:r w:rsidR="003C2D1B" w:rsidRPr="00990ED0">
              <w:rPr>
                <w:rFonts w:ascii="Arial" w:eastAsia="SimSun" w:hAnsi="Arial" w:cs="Arial"/>
                <w:sz w:val="16"/>
                <w:szCs w:val="16"/>
                <w:lang w:eastAsia="zh-CN"/>
              </w:rPr>
              <w:t xml:space="preserve"> </w:t>
            </w:r>
            <w:r w:rsidR="00CD1DC7" w:rsidRPr="00990ED0">
              <w:rPr>
                <w:rFonts w:ascii="Arial" w:eastAsia="SimSun" w:hAnsi="Arial" w:cs="Arial"/>
                <w:sz w:val="16"/>
                <w:szCs w:val="16"/>
                <w:lang w:eastAsia="zh-CN"/>
              </w:rPr>
              <w:fldChar w:fldCharType="begin"/>
            </w:r>
            <w:r w:rsidRPr="00990ED0">
              <w:rPr>
                <w:rFonts w:ascii="Arial" w:eastAsia="SimSun" w:hAnsi="Arial" w:cs="Arial"/>
                <w:sz w:val="16"/>
                <w:szCs w:val="16"/>
                <w:lang w:eastAsia="zh-CN"/>
              </w:rPr>
              <w:instrText xml:space="preserve"> ADDIN ZOTERO_ITEM CSL_CITATION {"citationID":"iVOmVW0x","properties":{"formattedCitation":"\\super 29\\nosupersub{}","plainCitation":"29","noteIndex":0},"citationItems":[{"id":429,"uris":["http://zotero.org/groups/2493360/items/C7JILBB9"],"uri":["http://zotero.org/groups/2493360/items/C7JILBB9"],"itemData":{"id":429,"type":"article-journal","abstract":"</w:instrText>
            </w:r>
            <w:r w:rsidRPr="00990ED0">
              <w:rPr>
                <w:rFonts w:ascii="Arial" w:eastAsia="宋体" w:hAnsi="Arial" w:cs="Arial"/>
                <w:sz w:val="16"/>
                <w:szCs w:val="16"/>
                <w:lang w:eastAsia="zh-CN"/>
              </w:rPr>
              <w:instrText>新型冠状病毒肺炎（</w:instrText>
            </w:r>
            <w:r w:rsidRPr="00990ED0">
              <w:rPr>
                <w:rFonts w:ascii="Arial" w:eastAsia="SimSun" w:hAnsi="Arial" w:cs="Arial"/>
                <w:sz w:val="16"/>
                <w:szCs w:val="16"/>
                <w:lang w:eastAsia="zh-CN"/>
              </w:rPr>
              <w:instrText>corona virus disease 2019</w:instrText>
            </w:r>
            <w:r w:rsidRPr="00990ED0">
              <w:rPr>
                <w:rFonts w:ascii="Arial" w:eastAsia="宋体" w:hAnsi="Arial" w:cs="Arial"/>
                <w:sz w:val="16"/>
                <w:szCs w:val="16"/>
                <w:lang w:eastAsia="zh-CN"/>
              </w:rPr>
              <w:instrText>，</w:instrText>
            </w:r>
            <w:r w:rsidRPr="00990ED0">
              <w:rPr>
                <w:rFonts w:ascii="Arial" w:eastAsia="SimSun" w:hAnsi="Arial" w:cs="Arial"/>
                <w:sz w:val="16"/>
                <w:szCs w:val="16"/>
                <w:lang w:eastAsia="zh-CN"/>
              </w:rPr>
              <w:instrText>COVID-19</w:instrText>
            </w:r>
            <w:r w:rsidRPr="00990ED0">
              <w:rPr>
                <w:rFonts w:ascii="Arial" w:eastAsia="宋体" w:hAnsi="Arial" w:cs="Arial"/>
                <w:sz w:val="16"/>
                <w:szCs w:val="16"/>
                <w:lang w:eastAsia="zh-CN"/>
              </w:rPr>
              <w:instrText>）自</w:instrText>
            </w:r>
            <w:r w:rsidRPr="00990ED0">
              <w:rPr>
                <w:rFonts w:ascii="Arial" w:eastAsia="SimSun" w:hAnsi="Arial" w:cs="Arial"/>
                <w:sz w:val="16"/>
                <w:szCs w:val="16"/>
                <w:lang w:eastAsia="zh-CN"/>
              </w:rPr>
              <w:instrText>2019</w:instrText>
            </w:r>
            <w:r w:rsidRPr="00990ED0">
              <w:rPr>
                <w:rFonts w:ascii="Arial" w:eastAsia="宋体" w:hAnsi="Arial" w:cs="Arial"/>
                <w:sz w:val="16"/>
                <w:szCs w:val="16"/>
                <w:lang w:eastAsia="zh-CN"/>
              </w:rPr>
              <w:instrText>年</w:instrText>
            </w:r>
            <w:r w:rsidRPr="00990ED0">
              <w:rPr>
                <w:rFonts w:ascii="Arial" w:eastAsia="SimSun" w:hAnsi="Arial" w:cs="Arial"/>
                <w:sz w:val="16"/>
                <w:szCs w:val="16"/>
                <w:lang w:eastAsia="zh-CN"/>
              </w:rPr>
              <w:instrText>12</w:instrText>
            </w:r>
            <w:r w:rsidRPr="00990ED0">
              <w:rPr>
                <w:rFonts w:ascii="Arial" w:eastAsia="宋体" w:hAnsi="Arial" w:cs="Arial"/>
                <w:sz w:val="16"/>
                <w:szCs w:val="16"/>
                <w:lang w:eastAsia="zh-CN"/>
              </w:rPr>
              <w:instrText>月起，已造成中国</w:instrText>
            </w:r>
            <w:r w:rsidRPr="00990ED0">
              <w:rPr>
                <w:rFonts w:ascii="Arial" w:eastAsia="SimSun" w:hAnsi="Arial" w:cs="Arial"/>
                <w:sz w:val="16"/>
                <w:szCs w:val="16"/>
                <w:lang w:eastAsia="zh-CN"/>
              </w:rPr>
              <w:instrText>7</w:instrText>
            </w:r>
            <w:r w:rsidRPr="00990ED0">
              <w:rPr>
                <w:rFonts w:ascii="Arial" w:eastAsia="宋体" w:hAnsi="Arial" w:cs="Arial"/>
                <w:sz w:val="16"/>
                <w:szCs w:val="16"/>
                <w:lang w:eastAsia="zh-CN"/>
              </w:rPr>
              <w:instrText>万余人确诊感染，</w:instrText>
            </w:r>
            <w:r w:rsidRPr="00990ED0">
              <w:rPr>
                <w:rFonts w:ascii="Arial" w:eastAsia="SimSun" w:hAnsi="Arial" w:cs="Arial"/>
                <w:sz w:val="16"/>
                <w:szCs w:val="16"/>
                <w:lang w:eastAsia="zh-CN"/>
              </w:rPr>
              <w:instrText>2</w:instrText>
            </w:r>
            <w:r w:rsidRPr="00990ED0">
              <w:rPr>
                <w:rFonts w:ascii="Arial" w:eastAsia="宋体" w:hAnsi="Arial" w:cs="Arial"/>
                <w:sz w:val="16"/>
                <w:szCs w:val="16"/>
                <w:lang w:eastAsia="zh-CN"/>
              </w:rPr>
              <w:instrText>千多人死亡</w:instrText>
            </w:r>
            <w:r w:rsidRPr="00990ED0">
              <w:rPr>
                <w:rFonts w:ascii="Arial" w:eastAsia="SimSun" w:hAnsi="Arial" w:cs="Arial"/>
                <w:sz w:val="16"/>
                <w:szCs w:val="16"/>
                <w:lang w:eastAsia="zh-CN"/>
              </w:rPr>
              <w:instrText>[1]</w:instrText>
            </w:r>
            <w:r w:rsidRPr="00990ED0">
              <w:rPr>
                <w:rFonts w:ascii="Arial" w:eastAsia="宋体" w:hAnsi="Arial" w:cs="Arial"/>
                <w:sz w:val="16"/>
                <w:szCs w:val="16"/>
                <w:lang w:eastAsia="zh-CN"/>
              </w:rPr>
              <w:instrText>，对人民生命健康、国家经济造成了严重威胁和影响。由于一直缺乏系统尸体解剖提供的完整病理学资料</w:instrText>
            </w:r>
            <w:r w:rsidRPr="00990ED0">
              <w:rPr>
                <w:rFonts w:ascii="Arial" w:eastAsia="SimSun" w:hAnsi="Arial" w:cs="Arial"/>
                <w:sz w:val="16"/>
                <w:szCs w:val="16"/>
                <w:lang w:eastAsia="zh-CN"/>
              </w:rPr>
              <w:instrText>[2]</w:instrText>
            </w:r>
            <w:r w:rsidRPr="00990ED0">
              <w:rPr>
                <w:rFonts w:ascii="Arial" w:eastAsia="宋体" w:hAnsi="Arial" w:cs="Arial"/>
                <w:sz w:val="16"/>
                <w:szCs w:val="16"/>
                <w:lang w:eastAsia="zh-CN"/>
              </w:rPr>
              <w:instrText>，对疾病的发病机制、器官损害等影响无法确切判断，不利于临床开展有针对性的治疗和相关研究，也无法对一线法医开展相关尸体解剖工作提供有价值的指导。华中科技大学同济医学院法医学系刘良教授自</w:instrText>
            </w:r>
            <w:r w:rsidRPr="00990ED0">
              <w:rPr>
                <w:rFonts w:ascii="Arial" w:eastAsia="SimSun" w:hAnsi="Arial" w:cs="Arial"/>
                <w:sz w:val="16"/>
                <w:szCs w:val="16"/>
                <w:lang w:eastAsia="zh-CN"/>
              </w:rPr>
              <w:instrText>COVID-19</w:instrText>
            </w:r>
            <w:r w:rsidRPr="00990ED0">
              <w:rPr>
                <w:rFonts w:ascii="Arial" w:eastAsia="宋体" w:hAnsi="Arial" w:cs="Arial"/>
                <w:sz w:val="16"/>
                <w:szCs w:val="16"/>
                <w:lang w:eastAsia="zh-CN"/>
              </w:rPr>
              <w:instrText>疫情发展以来，一直大力呼吁开展系统尸体解剖。经多方努力，刘良教授及其团队在国家政策许可的条件下，于</w:instrText>
            </w:r>
            <w:r w:rsidRPr="00990ED0">
              <w:rPr>
                <w:rFonts w:ascii="Arial" w:eastAsia="SimSun" w:hAnsi="Arial" w:cs="Arial"/>
                <w:sz w:val="16"/>
                <w:szCs w:val="16"/>
                <w:lang w:eastAsia="zh-CN"/>
              </w:rPr>
              <w:instrText>2020</w:instrText>
            </w:r>
            <w:r w:rsidRPr="00990ED0">
              <w:rPr>
                <w:rFonts w:ascii="Arial" w:eastAsia="宋体" w:hAnsi="Arial" w:cs="Arial"/>
                <w:sz w:val="16"/>
                <w:szCs w:val="16"/>
                <w:lang w:eastAsia="zh-CN"/>
              </w:rPr>
              <w:instrText>年</w:instrText>
            </w:r>
            <w:r w:rsidRPr="00990ED0">
              <w:rPr>
                <w:rFonts w:ascii="Arial" w:eastAsia="SimSun" w:hAnsi="Arial" w:cs="Arial"/>
                <w:sz w:val="16"/>
                <w:szCs w:val="16"/>
                <w:lang w:eastAsia="zh-CN"/>
              </w:rPr>
              <w:instrText>2</w:instrText>
            </w:r>
            <w:r w:rsidRPr="00990ED0">
              <w:rPr>
                <w:rFonts w:ascii="Arial" w:eastAsia="宋体" w:hAnsi="Arial" w:cs="Arial"/>
                <w:sz w:val="16"/>
                <w:szCs w:val="16"/>
                <w:lang w:eastAsia="zh-CN"/>
              </w:rPr>
              <w:instrText>月</w:instrText>
            </w:r>
            <w:r w:rsidRPr="00990ED0">
              <w:rPr>
                <w:rFonts w:ascii="Arial" w:eastAsia="SimSun" w:hAnsi="Arial" w:cs="Arial"/>
                <w:sz w:val="16"/>
                <w:szCs w:val="16"/>
                <w:lang w:eastAsia="zh-CN"/>
              </w:rPr>
              <w:instrText>16</w:instrText>
            </w:r>
            <w:r w:rsidRPr="00990ED0">
              <w:rPr>
                <w:rFonts w:ascii="Arial" w:eastAsia="宋体" w:hAnsi="Arial" w:cs="Arial"/>
                <w:sz w:val="16"/>
                <w:szCs w:val="16"/>
                <w:lang w:eastAsia="zh-CN"/>
              </w:rPr>
              <w:instrText>日起，在全国率先开展了</w:instrText>
            </w:r>
            <w:r w:rsidRPr="00990ED0">
              <w:rPr>
                <w:rFonts w:ascii="Arial" w:eastAsia="SimSun" w:hAnsi="Arial" w:cs="Arial"/>
                <w:sz w:val="16"/>
                <w:szCs w:val="16"/>
                <w:lang w:eastAsia="zh-CN"/>
              </w:rPr>
              <w:instrText>COVID-19</w:instrText>
            </w:r>
            <w:r w:rsidRPr="00990ED0">
              <w:rPr>
                <w:rFonts w:ascii="Arial" w:eastAsia="宋体" w:hAnsi="Arial" w:cs="Arial"/>
                <w:sz w:val="16"/>
                <w:szCs w:val="16"/>
                <w:lang w:eastAsia="zh-CN"/>
              </w:rPr>
              <w:instrText>死亡尸体的系统解剖。现将</w:instrText>
            </w:r>
            <w:r w:rsidRPr="00990ED0">
              <w:rPr>
                <w:rFonts w:ascii="Arial" w:eastAsia="SimSun" w:hAnsi="Arial" w:cs="Arial"/>
                <w:sz w:val="16"/>
                <w:szCs w:val="16"/>
                <w:lang w:eastAsia="zh-CN"/>
              </w:rPr>
              <w:instrText>1</w:instrText>
            </w:r>
            <w:r w:rsidRPr="00990ED0">
              <w:rPr>
                <w:rFonts w:ascii="Arial" w:eastAsia="宋体" w:hAnsi="Arial" w:cs="Arial"/>
                <w:sz w:val="16"/>
                <w:szCs w:val="16"/>
                <w:lang w:eastAsia="zh-CN"/>
              </w:rPr>
              <w:instrText>例系统尸体解剖肉眼观察结果报道如下，以供相关一线工作人员参考。</w:instrText>
            </w:r>
            <w:r w:rsidRPr="00990ED0">
              <w:rPr>
                <w:rFonts w:ascii="Arial" w:eastAsia="SimSun" w:hAnsi="Arial" w:cs="Arial"/>
                <w:sz w:val="16"/>
                <w:szCs w:val="16"/>
                <w:lang w:eastAsia="zh-CN"/>
              </w:rPr>
              <w:instrText>","container-title":"</w:instrText>
            </w:r>
            <w:r w:rsidRPr="00990ED0">
              <w:rPr>
                <w:rFonts w:ascii="Arial" w:eastAsia="宋体" w:hAnsi="Arial" w:cs="Arial"/>
                <w:sz w:val="16"/>
                <w:szCs w:val="16"/>
                <w:lang w:eastAsia="zh-CN"/>
              </w:rPr>
              <w:instrText>法医学杂志</w:instrText>
            </w:r>
            <w:r w:rsidRPr="00990ED0">
              <w:rPr>
                <w:rFonts w:ascii="Arial" w:eastAsia="SimSun" w:hAnsi="Arial" w:cs="Arial"/>
                <w:sz w:val="16"/>
                <w:szCs w:val="16"/>
                <w:lang w:eastAsia="zh-CN"/>
              </w:rPr>
              <w:instrText>","DOI":"10.12116/j.issn.1004-5619.2020.01.005","ISSN":"9999-998X","issue":"01","language":"ch","note":"number: 01\npublisher: Chinese Medical Journals Publishing House Co., Ltd.","page":"E034-E034","source":"rs.yiigle.com","title":"</w:instrText>
            </w:r>
            <w:r w:rsidRPr="00990ED0">
              <w:rPr>
                <w:rFonts w:ascii="Arial" w:eastAsia="宋体" w:hAnsi="Arial" w:cs="Arial"/>
                <w:sz w:val="16"/>
                <w:szCs w:val="16"/>
                <w:lang w:eastAsia="zh-CN"/>
              </w:rPr>
              <w:instrText>新型冠状病毒肺炎死亡尸体系统解剖大体观察报告</w:instrText>
            </w:r>
            <w:r w:rsidRPr="00990ED0">
              <w:rPr>
                <w:rFonts w:ascii="Arial" w:eastAsia="SimSun" w:hAnsi="Arial" w:cs="Arial"/>
                <w:sz w:val="16"/>
                <w:szCs w:val="16"/>
                <w:lang w:eastAsia="zh-CN"/>
              </w:rPr>
              <w:instrText xml:space="preserve"> - </w:instrText>
            </w:r>
            <w:r w:rsidRPr="00990ED0">
              <w:rPr>
                <w:rFonts w:ascii="Arial" w:eastAsia="宋体" w:hAnsi="Arial" w:cs="Arial"/>
                <w:sz w:val="16"/>
                <w:szCs w:val="16"/>
                <w:lang w:eastAsia="zh-CN"/>
              </w:rPr>
              <w:instrText>临床指南汇编数据库</w:instrText>
            </w:r>
            <w:r w:rsidRPr="00990ED0">
              <w:rPr>
                <w:rFonts w:ascii="Arial" w:eastAsia="SimSun" w:hAnsi="Arial" w:cs="Arial"/>
                <w:sz w:val="16"/>
                <w:szCs w:val="16"/>
                <w:lang w:eastAsia="zh-CN"/>
              </w:rPr>
              <w:instrText>","volume":"36","author":[{"family":"</w:instrText>
            </w:r>
            <w:r w:rsidRPr="00990ED0">
              <w:rPr>
                <w:rFonts w:ascii="Arial" w:eastAsia="宋体" w:hAnsi="Arial" w:cs="Arial"/>
                <w:sz w:val="16"/>
                <w:szCs w:val="16"/>
                <w:lang w:eastAsia="zh-CN"/>
              </w:rPr>
              <w:instrText>刘</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茜</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王</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荣帅</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屈</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国强</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王</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云云</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刘</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盼</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朱</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英芝</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费</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耿</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任</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亮</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周</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亦武</w:instrText>
            </w:r>
            <w:r w:rsidRPr="00990ED0">
              <w:rPr>
                <w:rFonts w:ascii="Arial" w:eastAsia="SimSun" w:hAnsi="Arial" w:cs="Arial"/>
                <w:sz w:val="16"/>
                <w:szCs w:val="16"/>
                <w:lang w:eastAsia="zh-CN"/>
              </w:rPr>
              <w:instrText>"},{"family":"</w:instrText>
            </w:r>
            <w:r w:rsidRPr="00990ED0">
              <w:rPr>
                <w:rFonts w:ascii="Arial" w:eastAsia="宋体" w:hAnsi="Arial" w:cs="Arial"/>
                <w:sz w:val="16"/>
                <w:szCs w:val="16"/>
                <w:lang w:eastAsia="zh-CN"/>
              </w:rPr>
              <w:instrText>刘</w:instrText>
            </w:r>
            <w:r w:rsidRPr="00990ED0">
              <w:rPr>
                <w:rFonts w:ascii="Arial" w:eastAsia="SimSun" w:hAnsi="Arial" w:cs="Arial"/>
                <w:sz w:val="16"/>
                <w:szCs w:val="16"/>
                <w:lang w:eastAsia="zh-CN"/>
              </w:rPr>
              <w:instrText>","given":"</w:instrText>
            </w:r>
            <w:r w:rsidRPr="00990ED0">
              <w:rPr>
                <w:rFonts w:ascii="Arial" w:eastAsia="宋体" w:hAnsi="Arial" w:cs="Arial"/>
                <w:sz w:val="16"/>
                <w:szCs w:val="16"/>
                <w:lang w:eastAsia="zh-CN"/>
              </w:rPr>
              <w:instrText>良</w:instrText>
            </w:r>
            <w:r w:rsidRPr="00990ED0">
              <w:rPr>
                <w:rFonts w:ascii="Arial" w:eastAsia="SimSun" w:hAnsi="Arial" w:cs="Arial"/>
                <w:sz w:val="16"/>
                <w:szCs w:val="16"/>
                <w:lang w:eastAsia="zh-CN"/>
              </w:rPr>
              <w:instrText xml:space="preserve">"}],"issued":{"date-parts":[["2020",3,5]]}}}],"schema":"https://github.com/citation-style-language/schema/raw/master/csl-citation.json"} </w:instrText>
            </w:r>
            <w:r w:rsidR="00CD1DC7" w:rsidRPr="00990ED0">
              <w:rPr>
                <w:rFonts w:ascii="Arial" w:eastAsia="SimSun" w:hAnsi="Arial" w:cs="Arial"/>
                <w:sz w:val="16"/>
                <w:szCs w:val="16"/>
                <w:lang w:eastAsia="zh-CN"/>
              </w:rPr>
              <w:fldChar w:fldCharType="separate"/>
            </w:r>
            <w:r w:rsidRPr="00990ED0">
              <w:rPr>
                <w:rFonts w:ascii="Arial" w:hAnsi="Arial" w:cs="Arial"/>
                <w:sz w:val="16"/>
                <w:vertAlign w:val="superscript"/>
              </w:rPr>
              <w:t>29</w:t>
            </w:r>
            <w:r w:rsidR="00CD1DC7" w:rsidRPr="00990ED0">
              <w:rPr>
                <w:rFonts w:ascii="Arial" w:eastAsia="SimSun" w:hAnsi="Arial" w:cs="Arial"/>
                <w:sz w:val="16"/>
                <w:szCs w:val="16"/>
                <w:lang w:eastAsia="zh-CN"/>
              </w:rPr>
              <w:fldChar w:fldCharType="end"/>
            </w:r>
          </w:p>
          <w:p w:rsidR="003C2D1B" w:rsidRPr="00990ED0" w:rsidRDefault="003C2D1B" w:rsidP="0036129C">
            <w:pPr>
              <w:spacing w:line="480" w:lineRule="auto"/>
              <w:rPr>
                <w:rFonts w:ascii="Arial" w:eastAsia="SimSun" w:hAnsi="Arial" w:cs="Arial"/>
                <w:sz w:val="16"/>
                <w:szCs w:val="16"/>
                <w:lang w:eastAsia="zh-CN"/>
              </w:rPr>
            </w:pPr>
            <w:r w:rsidRPr="00990ED0">
              <w:rPr>
                <w:rFonts w:ascii="Arial" w:hAnsi="Arial" w:cs="Arial"/>
                <w:sz w:val="16"/>
                <w:szCs w:val="16"/>
              </w:rPr>
              <w:t>Mar</w:t>
            </w:r>
            <w:r w:rsidRPr="00990ED0">
              <w:rPr>
                <w:rFonts w:ascii="Arial" w:eastAsia="SimSun" w:hAnsi="Arial" w:cs="Arial"/>
                <w:sz w:val="16"/>
                <w:szCs w:val="16"/>
                <w:lang w:eastAsia="zh-CN"/>
              </w:rPr>
              <w:t>ch</w:t>
            </w:r>
            <w:r w:rsidRPr="00990ED0">
              <w:rPr>
                <w:rFonts w:ascii="Arial" w:hAnsi="Arial" w:cs="Arial"/>
                <w:sz w:val="16"/>
                <w:szCs w:val="16"/>
              </w:rPr>
              <w:t xml:space="preserve">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eastAsia="SimSun" w:hAnsi="Arial" w:cs="Arial"/>
                <w:sz w:val="16"/>
                <w:szCs w:val="16"/>
                <w:lang w:val="en-US" w:eastAsia="zh-CN"/>
              </w:rPr>
            </w:pPr>
            <w:r w:rsidRPr="00990ED0">
              <w:rPr>
                <w:rFonts w:ascii="Arial" w:hAnsi="Arial" w:cs="Arial"/>
                <w:sz w:val="16"/>
                <w:szCs w:val="16"/>
                <w:lang w:val="en-US"/>
              </w:rPr>
              <w:t xml:space="preserve">Autopsy </w:t>
            </w:r>
            <w:r w:rsidRPr="00990ED0">
              <w:rPr>
                <w:rFonts w:ascii="Arial" w:eastAsia="SimSun" w:hAnsi="Arial" w:cs="Arial"/>
                <w:sz w:val="16"/>
                <w:szCs w:val="16"/>
                <w:lang w:val="en-US" w:eastAsia="zh-CN"/>
              </w:rPr>
              <w:t>study</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1</w:t>
            </w:r>
          </w:p>
        </w:tc>
        <w:tc>
          <w:tcPr>
            <w:tcW w:w="0" w:type="auto"/>
          </w:tcPr>
          <w:p w:rsidR="003C2D1B" w:rsidRPr="00990ED0" w:rsidDel="001E0BA3"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P</w:t>
            </w:r>
            <w:r w:rsidRPr="00990ED0">
              <w:rPr>
                <w:rFonts w:ascii="Arial" w:hAnsi="Arial" w:cs="Arial"/>
                <w:sz w:val="16"/>
                <w:szCs w:val="16"/>
              </w:rPr>
              <w:t>ositive for SARS-CoV-</w:t>
            </w:r>
            <w:r w:rsidRPr="00990ED0">
              <w:rPr>
                <w:rFonts w:ascii="Arial" w:eastAsiaTheme="minorEastAsia" w:hAnsi="Arial" w:cs="Arial"/>
                <w:sz w:val="16"/>
                <w:szCs w:val="16"/>
                <w:lang w:eastAsia="zh-CN"/>
              </w:rPr>
              <w:t xml:space="preserve">2 </w:t>
            </w:r>
            <w:r w:rsidRPr="00990ED0">
              <w:rPr>
                <w:rFonts w:ascii="Arial" w:hAnsi="Arial" w:cs="Arial"/>
                <w:sz w:val="16"/>
                <w:szCs w:val="16"/>
              </w:rPr>
              <w:t>(not specified)</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Admitted with a diagnosis of multiple cerebral infarction</w:t>
            </w:r>
            <w:r w:rsidR="002815E9" w:rsidRPr="00990ED0">
              <w:rPr>
                <w:rFonts w:ascii="Arial" w:hAnsi="Arial" w:cs="Arial"/>
                <w:sz w:val="16"/>
                <w:szCs w:val="16"/>
                <w:lang w:val="en-US"/>
              </w:rPr>
              <w:t>.</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Autopsy showed brain edema by</w:t>
            </w:r>
            <w:r w:rsidRPr="00990ED0">
              <w:rPr>
                <w:rFonts w:ascii="Arial" w:eastAsia="SimSun" w:hAnsi="Arial" w:cs="Arial"/>
                <w:sz w:val="16"/>
                <w:szCs w:val="16"/>
                <w:lang w:val="en-US" w:eastAsia="zh-CN"/>
              </w:rPr>
              <w:t xml:space="preserve"> </w:t>
            </w:r>
            <w:r w:rsidRPr="00990ED0">
              <w:rPr>
                <w:rFonts w:ascii="Arial" w:hAnsi="Arial" w:cs="Arial"/>
                <w:sz w:val="16"/>
                <w:szCs w:val="16"/>
                <w:lang w:val="en-US"/>
              </w:rPr>
              <w:t xml:space="preserve">gross </w:t>
            </w:r>
            <w:r w:rsidRPr="00990ED0">
              <w:rPr>
                <w:rFonts w:ascii="Arial" w:hAnsi="Arial" w:cs="Arial"/>
                <w:sz w:val="16"/>
                <w:szCs w:val="16"/>
                <w:lang w:val="en-US"/>
              </w:rPr>
              <w:lastRenderedPageBreak/>
              <w:t>examination</w:t>
            </w:r>
            <w:r w:rsidRPr="00990ED0">
              <w:rPr>
                <w:rFonts w:ascii="Arial" w:eastAsia="SimSun" w:hAnsi="Arial" w:cs="Arial"/>
                <w:sz w:val="16"/>
                <w:szCs w:val="16"/>
                <w:lang w:val="en-US" w:eastAsia="zh-CN"/>
              </w:rPr>
              <w:t xml:space="preserve"> without </w:t>
            </w:r>
            <w:r w:rsidRPr="00990ED0">
              <w:rPr>
                <w:rFonts w:ascii="Arial" w:hAnsi="Arial" w:cs="Arial"/>
                <w:sz w:val="16"/>
                <w:szCs w:val="16"/>
                <w:lang w:val="en-US"/>
              </w:rPr>
              <w:t>histopatholo</w:t>
            </w:r>
            <w:r w:rsidRPr="00990ED0">
              <w:rPr>
                <w:rFonts w:ascii="Arial" w:eastAsiaTheme="minorEastAsia" w:hAnsi="Arial" w:cs="Arial"/>
                <w:sz w:val="16"/>
                <w:szCs w:val="16"/>
                <w:lang w:val="en-US" w:eastAsia="zh-CN"/>
              </w:rPr>
              <w:t>gy</w:t>
            </w:r>
            <w:r w:rsidR="00961691" w:rsidRPr="00990ED0">
              <w:rPr>
                <w:rFonts w:ascii="Arial" w:eastAsiaTheme="minorEastAsia" w:hAnsi="Arial" w:cs="Arial"/>
                <w:sz w:val="16"/>
                <w:szCs w:val="16"/>
                <w:lang w:val="en-US" w:eastAsia="zh-CN"/>
              </w:rPr>
              <w:t>.</w:t>
            </w:r>
          </w:p>
        </w:tc>
      </w:tr>
      <w:tr w:rsidR="002815E9" w:rsidRPr="00990ED0" w:rsidTr="00D53AE7">
        <w:trPr>
          <w:trHeight w:val="800"/>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Lu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{"citationID":"a57gpqjijv","properties":{"formattedCitation":"\\super 30\\nosupersub{}","plainCitation":"30","noteIndex":0},"citationItems":[{"id":"qLYLKBSV/a3RHBdQn","uris":["http://zotero.org/users/6482956/items/FPAXVTTC"],"uri":["http://zotero.org/users/6482956/items/FPAXVTTC"],"itemData":{"id":503,"type":"article-journal","abstract":"&lt;p&gt;Background: Since the severe acute respiratory syndrome coronavirus 2 (SARS-CoV-2) disease (COVID-19) outbreaks in Wuhan, China, healthcare systems capacities in highly endemic areas have been overwhelmed. Approaches to efficient management are urgently needed and key to a quicker control of the outbreaks and casualties. We aimed to characterize the clinical features of hospitalized patients with confirmed or suspected COVID-19, and develop a mortality risk index for COVID-19 patients. Methods: In this retrospective one-centre cohort study, we included all the confirmed or suspected COVID-19 patients hospitalized in a COVID-19-designated hospital from January 21 to February 5, 2020. Demographic, clinical, laboratory, radiological and clinical outcome data were collected from the hospital information system, nursing records and laboratory reports. Results: Of 577 patients with at least one post-admission evaluation, the median age was 55 years (interquartile range [IQR], 39 - 66); 254 (44.0%) were men; 22.8% (100/438) were severe pneumonia on admission, and 37.7% (75/199) patients were SARS-CoV-2 positive. The clinical, laboratory and radiological data were comparable between positive and negative SARS-CoV-2 patients. During a median follow-up of 8.4 days (IQR, 5.8 - 12.0), 39 patients died with a 12-day cumulative mortality of 8.7% (95% CI, 5.9% to 11.5%). A simple mortality risk index (called ACP index), composed of Age and C-reactive Protein, was developed. By applying the ACP index, patients were categorized into three grades. The 12-day cumulative mortality in grade three (age ≥ 60 years and CRP ≥ 34 mg/L) was 33.2% (95% CI, 19.8% to 44.3%), which was significantly higher than those of grade two (age ≥ 60 years and CRP &amp;lt; 34 mg/L; age &amp;lt; 60 years and CRP ≥ 34 mg/L; 5.6% [95% CI, 0 to 11.3%]) and grade one (age &amp;lt; 60 years and CRP &amp;lt; 34 mg/L, 0%) (P &amp;lt;0.001), respectively. Conclusion: The ACP index can predict COVID-19 related short-term mortality, which may be a useful and convenient tool for quickly establishing a COVID-19 hierarchical management system that can greatly reduce the medical burden and therefore mortality in highly endemic areas.&lt;/p&gt;","container-title":"medRxiv","DOI":"10.1101/2020.02.20.20025510","language":"en","note":"publisher: Cold Spring Harbor Laboratory Press","page":"2020.02.20.20025510","source":"www.medrxiv.org","title":"ACP risk grade: a simple mortality index for patients with confirmed or suspected severe acute respiratory syndrome coronavirus 2 disease (COVID-19) during the early stage of outbreak in Wuhan, China","title-short":"ACP risk grade","author":[{"family":"Lu","given":"Jiatao"},{"family":"Hu","given":"Shufang"},{"family":"Fan","given":"Rong"},{"family":"Liu","given":"Zhihong"},{"family":"Yin","given":"Xueru"},{"family":"Wang","given":"Qiongya"},{"family":"Lv","given":"Qingquan"},{"family":"Cai","given":"Zhifang"},{"family":"Li","given":"Haijun"},{"family":"Hu","given":"Yuhai"},{"family":"Han","given":"Ying"},{"family":"Hu","given":"Hongping"},{"family":"Gao","given":"Wenyong"},{"family":"Feng","given":"Shibo"},{"family":"Liu","given":"Qiongfang"},{"family":"Li","given":"Hui"},{"family":"Sun","given":"Jian"},{"family":"Peng","given":"Jie"},{"family":"Yi","given":"Xuefeng"},{"family":"Zhou","given":"Zixiao"},{"family":"Guo","given":"Yabing"},{"family":"Hou","given":"Jinlin"}],"issued":{"date-parts":[["2020",2,23]]}}}],"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30</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hospital-based single-center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75</w:t>
            </w:r>
            <w:r w:rsidR="00A976A2" w:rsidRPr="00990ED0">
              <w:rPr>
                <w:rFonts w:ascii="Arial" w:hAnsi="Arial" w:cs="Arial"/>
                <w:sz w:val="16"/>
                <w:szCs w:val="16"/>
                <w:lang w:val="en-US"/>
              </w:rPr>
              <w:t xml:space="preserve"> confirmed patients (and 124 patients with </w:t>
            </w:r>
            <w:r w:rsidR="00A976A2" w:rsidRPr="00990ED0">
              <w:rPr>
                <w:rFonts w:ascii="Arial" w:hAnsi="Arial" w:cs="Arial"/>
                <w:sz w:val="16"/>
                <w:szCs w:val="16"/>
              </w:rPr>
              <w:t>SARS-C</w:t>
            </w:r>
            <w:r w:rsidR="00510ACE" w:rsidRPr="00990ED0">
              <w:rPr>
                <w:rFonts w:ascii="Arial" w:hAnsi="Arial" w:cs="Arial"/>
                <w:sz w:val="16"/>
                <w:szCs w:val="16"/>
              </w:rPr>
              <w:t>o</w:t>
            </w:r>
            <w:r w:rsidR="00A976A2" w:rsidRPr="00990ED0">
              <w:rPr>
                <w:rFonts w:ascii="Arial" w:hAnsi="Arial" w:cs="Arial"/>
                <w:sz w:val="16"/>
                <w:szCs w:val="16"/>
              </w:rPr>
              <w:t>V-2 RT-PCR negative</w:t>
            </w:r>
            <w:r w:rsidR="00A976A2" w:rsidRPr="00990ED0">
              <w:rPr>
                <w:rFonts w:ascii="Arial" w:hAnsi="Arial" w:cs="Arial"/>
                <w:sz w:val="16"/>
                <w:szCs w:val="16"/>
                <w:lang w:val="en-US"/>
              </w:rPr>
              <w:t>)</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 xml:space="preserve">Chinese guideline ( </w:t>
            </w:r>
            <w:r w:rsidRPr="00990ED0">
              <w:rPr>
                <w:rFonts w:ascii="Arial" w:eastAsiaTheme="minorEastAsia" w:hAnsi="Arial" w:cs="Arial"/>
                <w:sz w:val="16"/>
                <w:szCs w:val="16"/>
                <w:lang w:eastAsia="zh-CN"/>
              </w:rPr>
              <w:t>6</w:t>
            </w:r>
            <w:r w:rsidRPr="00990ED0">
              <w:rPr>
                <w:rFonts w:ascii="Arial" w:hAnsi="Arial" w:cs="Arial"/>
                <w:sz w:val="16"/>
                <w:szCs w:val="16"/>
              </w:rPr>
              <w:t>th edition)</w:t>
            </w:r>
            <w:r w:rsidRPr="00990ED0">
              <w:rPr>
                <w:rFonts w:ascii="Arial" w:eastAsiaTheme="minorEastAsia" w:hAnsi="Arial" w:cs="Arial"/>
                <w:sz w:val="16"/>
                <w:szCs w:val="16"/>
                <w:lang w:eastAsia="zh-CN"/>
              </w:rPr>
              <w:t>/</w:t>
            </w:r>
            <w:r w:rsidR="00510ACE" w:rsidRPr="00990ED0">
              <w:rPr>
                <w:rFonts w:ascii="Arial" w:eastAsiaTheme="minorEastAsia" w:hAnsi="Arial" w:cs="Arial"/>
                <w:sz w:val="16"/>
                <w:szCs w:val="16"/>
                <w:lang w:eastAsia="zh-CN"/>
              </w:rPr>
              <w:t xml:space="preserve"> </w:t>
            </w:r>
            <w:r w:rsidRPr="00990ED0">
              <w:rPr>
                <w:rFonts w:ascii="Arial" w:hAnsi="Arial" w:cs="Arial"/>
                <w:sz w:val="16"/>
                <w:szCs w:val="16"/>
              </w:rPr>
              <w:t>confirmed by R</w:t>
            </w:r>
            <w:r w:rsidRPr="00990ED0">
              <w:rPr>
                <w:rFonts w:ascii="Arial" w:eastAsiaTheme="minorEastAsia" w:hAnsi="Arial" w:cs="Arial"/>
                <w:sz w:val="16"/>
                <w:szCs w:val="16"/>
                <w:lang w:eastAsia="zh-CN"/>
              </w:rPr>
              <w:t>T-PCR on nasal and pharyngeal swabs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6/75 (</w:t>
            </w:r>
            <w:r w:rsidRPr="00990ED0">
              <w:rPr>
                <w:rFonts w:ascii="Arial" w:hAnsi="Arial" w:cs="Arial"/>
                <w:sz w:val="16"/>
                <w:szCs w:val="16"/>
              </w:rPr>
              <w:t>8.8</w:t>
            </w:r>
            <w:r w:rsidRPr="00990ED0">
              <w:rPr>
                <w:rFonts w:ascii="Arial" w:eastAsiaTheme="minorEastAsia" w:hAnsi="Arial" w:cs="Arial"/>
                <w:sz w:val="16"/>
                <w:szCs w:val="16"/>
                <w:lang w:eastAsia="zh-CN"/>
              </w:rPr>
              <w:t>)</w:t>
            </w:r>
            <w:r w:rsidR="002815E9" w:rsidRPr="00990ED0">
              <w:rPr>
                <w:rFonts w:ascii="Arial" w:eastAsiaTheme="minorEastAsia" w:hAnsi="Arial" w:cs="Arial"/>
                <w:sz w:val="16"/>
                <w:szCs w:val="16"/>
                <w:lang w:eastAsia="zh-CN"/>
              </w:rPr>
              <w:t>;</w:t>
            </w:r>
          </w:p>
          <w:p w:rsidR="00A976A2" w:rsidRPr="00990ED0" w:rsidRDefault="00A976A2" w:rsidP="0036129C">
            <w:pPr>
              <w:spacing w:line="480" w:lineRule="auto"/>
              <w:rPr>
                <w:rFonts w:ascii="Arial" w:eastAsiaTheme="minorEastAsia" w:hAnsi="Arial" w:cs="Arial"/>
                <w:sz w:val="16"/>
                <w:szCs w:val="16"/>
                <w:lang w:eastAsia="zh-CN"/>
              </w:rPr>
            </w:pPr>
            <w:r w:rsidRPr="00990ED0">
              <w:rPr>
                <w:rFonts w:ascii="Arial" w:hAnsi="Arial" w:cs="Arial"/>
                <w:sz w:val="16"/>
                <w:szCs w:val="16"/>
              </w:rPr>
              <w:t>Patients SARS-C</w:t>
            </w:r>
            <w:r w:rsidR="00510ACE" w:rsidRPr="00990ED0">
              <w:rPr>
                <w:rFonts w:ascii="Arial" w:hAnsi="Arial" w:cs="Arial"/>
                <w:sz w:val="16"/>
                <w:szCs w:val="16"/>
              </w:rPr>
              <w:t>o</w:t>
            </w:r>
            <w:r w:rsidRPr="00990ED0">
              <w:rPr>
                <w:rFonts w:ascii="Arial" w:hAnsi="Arial" w:cs="Arial"/>
                <w:sz w:val="16"/>
                <w:szCs w:val="16"/>
              </w:rPr>
              <w:t>V-2 RT-PCR negative: 3/124 (3.4)</w:t>
            </w:r>
          </w:p>
        </w:tc>
        <w:tc>
          <w:tcPr>
            <w:tcW w:w="0" w:type="auto"/>
          </w:tcPr>
          <w:p w:rsidR="003C2D1B" w:rsidRPr="00990ED0" w:rsidRDefault="003C2D1B" w:rsidP="0036129C">
            <w:pPr>
              <w:spacing w:line="480" w:lineRule="auto"/>
              <w:rPr>
                <w:rFonts w:ascii="Arial" w:hAnsi="Arial" w:cs="Arial"/>
                <w:sz w:val="16"/>
                <w:szCs w:val="16"/>
              </w:rPr>
            </w:pPr>
          </w:p>
          <w:p w:rsidR="003C2D1B" w:rsidRPr="00990ED0" w:rsidRDefault="003C2D1B" w:rsidP="0036129C">
            <w:pPr>
              <w:spacing w:line="480" w:lineRule="auto"/>
              <w:rPr>
                <w:rFonts w:ascii="Arial" w:hAnsi="Arial" w:cs="Arial"/>
                <w:sz w:val="16"/>
                <w:szCs w:val="16"/>
              </w:rPr>
            </w:pPr>
          </w:p>
          <w:p w:rsidR="003C2D1B" w:rsidRPr="00990ED0" w:rsidRDefault="003C2D1B" w:rsidP="0036129C">
            <w:pPr>
              <w:spacing w:line="480" w:lineRule="auto"/>
              <w:rPr>
                <w:rFonts w:ascii="Arial" w:hAnsi="Arial" w:cs="Arial"/>
                <w:sz w:val="16"/>
                <w:szCs w:val="16"/>
              </w:rPr>
            </w:pPr>
          </w:p>
          <w:p w:rsidR="003C2D1B" w:rsidRPr="00990ED0" w:rsidRDefault="003C2D1B" w:rsidP="0036129C">
            <w:pPr>
              <w:tabs>
                <w:tab w:val="left" w:pos="734"/>
              </w:tabs>
              <w:spacing w:line="480" w:lineRule="auto"/>
              <w:rPr>
                <w:rFonts w:ascii="Arial" w:hAnsi="Arial" w:cs="Arial"/>
                <w:sz w:val="16"/>
                <w:szCs w:val="16"/>
              </w:rPr>
            </w:pPr>
            <w:r w:rsidRPr="00990ED0">
              <w:rPr>
                <w:rFonts w:ascii="Arial" w:hAnsi="Arial" w:cs="Arial"/>
                <w:sz w:val="16"/>
                <w:szCs w:val="16"/>
              </w:rPr>
              <w:tab/>
            </w: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r>
      <w:tr w:rsidR="002815E9" w:rsidRPr="00990ED0" w:rsidTr="00D53AE7">
        <w:trPr>
          <w:trHeight w:val="800"/>
        </w:trPr>
        <w:tc>
          <w:tcPr>
            <w:tcW w:w="0" w:type="auto"/>
          </w:tcPr>
          <w:p w:rsidR="00944D3F" w:rsidRPr="00990ED0" w:rsidRDefault="00944D3F" w:rsidP="0036129C">
            <w:pPr>
              <w:spacing w:line="480" w:lineRule="auto"/>
              <w:rPr>
                <w:rFonts w:ascii="Arial" w:hAnsi="Arial" w:cs="Arial"/>
                <w:sz w:val="16"/>
                <w:szCs w:val="16"/>
                <w:lang w:val="en-US"/>
              </w:rPr>
            </w:pPr>
            <w:r w:rsidRPr="00990ED0">
              <w:rPr>
                <w:rFonts w:ascii="Arial" w:hAnsi="Arial" w:cs="Arial"/>
                <w:sz w:val="16"/>
                <w:szCs w:val="16"/>
                <w:lang w:val="en-US"/>
              </w:rPr>
              <w:t>Qiu et al.</w:t>
            </w:r>
            <w:r w:rsidR="00CD1DC7" w:rsidRPr="00990ED0">
              <w:rPr>
                <w:rFonts w:ascii="Arial" w:hAnsi="Arial" w:cs="Arial"/>
                <w:sz w:val="16"/>
                <w:szCs w:val="16"/>
              </w:rPr>
              <w:fldChar w:fldCharType="begin"/>
            </w:r>
            <w:r w:rsidRPr="00990ED0">
              <w:rPr>
                <w:rFonts w:ascii="Arial" w:hAnsi="Arial" w:cs="Arial"/>
                <w:sz w:val="16"/>
                <w:szCs w:val="16"/>
                <w:lang w:val="en-US"/>
              </w:rPr>
              <w:instrText xml:space="preserve"> ADDIN ZOTERO_ITEM CSL_CITATION {"citationID":"a1vlkqbnk3q","properties":{"formattedCitation":"\\super 31\\nosupersub{}","plainCitation":"31","noteIndex":0},"citationItems":[{"id":554,"uris":["http://zotero.org/groups/2493360/items/5KNDM26H"],"uri":["http://zotero.org/groups/2493360/items/5KNDM26H"],"itemData":{"id":554,"type":"article-journal","abstract":"Background Since December, 2019, an outbreak of coronavirus disease 2019 (COVID-19) has spread globally. Little is known about the epidemiological and clinical features of paediatric patients with COVID-19.","container-title":"The Lancet Infectious Diseases","DOI":"10.1016/S1473-3099(20)30198-5","ISSN":"14733099","journalAbbreviation":"The Lancet Infectious Diseases","language":"en","page":"S1473309920301985","source":"DOI.org (Crossref)","title":"Clinical and epidemiological features of 36 children with coronavirus disease 2019 (COVID-19) in Zhejiang, China: an observational cohort study","title-short":"Clinical and epidemiological features of 36 children with coronavirus disease 2019 (COVID-19) in Zhejiang, China","author":[{"family":"Qiu","given":"Haiyan"},{"family":"Wu","given":"Junhua"},{"family":"Hong","given":"Liang"},{"family":"Luo","given":"Yunling"},{"family":"Song","given":"Qifa"},{"family":"Chen","given":"Dong"}],"issued":{"date-parts":[["2020",3]]}}}],"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31</w:t>
            </w:r>
            <w:r w:rsidR="00CD1DC7" w:rsidRPr="00990ED0">
              <w:rPr>
                <w:rFonts w:ascii="Arial" w:hAnsi="Arial" w:cs="Arial"/>
                <w:sz w:val="16"/>
                <w:szCs w:val="16"/>
              </w:rPr>
              <w:fldChar w:fldCharType="end"/>
            </w:r>
            <w:r w:rsidRPr="00990ED0">
              <w:rPr>
                <w:rFonts w:ascii="Arial" w:hAnsi="Arial" w:cs="Arial"/>
                <w:sz w:val="16"/>
                <w:szCs w:val="16"/>
                <w:lang w:val="en-US"/>
              </w:rPr>
              <w:t xml:space="preserve"> Mar</w:t>
            </w:r>
            <w:r w:rsidRPr="00990ED0">
              <w:rPr>
                <w:rFonts w:ascii="Arial" w:eastAsia="SimSun" w:hAnsi="Arial" w:cs="Arial"/>
                <w:sz w:val="16"/>
                <w:szCs w:val="16"/>
                <w:lang w:val="en-US" w:eastAsia="zh-CN"/>
              </w:rPr>
              <w:t>ch</w:t>
            </w:r>
            <w:r w:rsidRPr="00990ED0">
              <w:rPr>
                <w:rFonts w:ascii="Arial" w:hAnsi="Arial" w:cs="Arial"/>
                <w:sz w:val="16"/>
                <w:szCs w:val="16"/>
                <w:lang w:val="en-US"/>
              </w:rPr>
              <w:t xml:space="preserve"> 2020</w:t>
            </w:r>
            <w:r w:rsidR="00A319F7" w:rsidRPr="00990ED0">
              <w:rPr>
                <w:rFonts w:ascii="Arial" w:hAnsi="Arial" w:cs="Arial"/>
                <w:sz w:val="16"/>
                <w:szCs w:val="16"/>
                <w:vertAlign w:val="superscript"/>
                <w:lang w:val="en-US"/>
              </w:rPr>
              <w:t>c</w:t>
            </w:r>
          </w:p>
        </w:tc>
        <w:tc>
          <w:tcPr>
            <w:tcW w:w="0" w:type="auto"/>
          </w:tcPr>
          <w:p w:rsidR="00944D3F" w:rsidRPr="00990ED0" w:rsidRDefault="00944D3F"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944D3F" w:rsidRPr="00990ED0" w:rsidRDefault="00944D3F"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36</w:t>
            </w:r>
          </w:p>
        </w:tc>
        <w:tc>
          <w:tcPr>
            <w:tcW w:w="0" w:type="auto"/>
          </w:tcPr>
          <w:p w:rsidR="00944D3F" w:rsidRPr="00990ED0" w:rsidRDefault="00944D3F" w:rsidP="0036129C">
            <w:pPr>
              <w:spacing w:line="480" w:lineRule="auto"/>
              <w:rPr>
                <w:rFonts w:ascii="Arial" w:eastAsiaTheme="minorEastAsia" w:hAnsi="Arial" w:cs="Arial"/>
                <w:sz w:val="16"/>
                <w:szCs w:val="16"/>
                <w:lang w:eastAsia="zh-CN"/>
              </w:rPr>
            </w:pPr>
            <w:r w:rsidRPr="00990ED0">
              <w:rPr>
                <w:rFonts w:ascii="Arial" w:hAnsi="Arial" w:cs="Arial"/>
                <w:sz w:val="16"/>
                <w:szCs w:val="16"/>
              </w:rPr>
              <w:t xml:space="preserve">Chinese guideline ( </w:t>
            </w:r>
            <w:r w:rsidRPr="00990ED0">
              <w:rPr>
                <w:rFonts w:ascii="Arial" w:eastAsiaTheme="minorEastAsia" w:hAnsi="Arial" w:cs="Arial"/>
                <w:sz w:val="16"/>
                <w:szCs w:val="16"/>
                <w:lang w:eastAsia="zh-CN"/>
              </w:rPr>
              <w:t>5</w:t>
            </w:r>
            <w:r w:rsidRPr="00990ED0">
              <w:rPr>
                <w:rFonts w:ascii="Arial" w:hAnsi="Arial" w:cs="Arial"/>
                <w:sz w:val="16"/>
                <w:szCs w:val="16"/>
              </w:rPr>
              <w:t>th edition)confirmed by R</w:t>
            </w:r>
            <w:r w:rsidRPr="00990ED0">
              <w:rPr>
                <w:rFonts w:ascii="Arial" w:eastAsiaTheme="minorEastAsia" w:hAnsi="Arial" w:cs="Arial"/>
                <w:sz w:val="16"/>
                <w:szCs w:val="16"/>
                <w:lang w:eastAsia="zh-CN"/>
              </w:rPr>
              <w:t>T-PCR on upper nasopharyngeal swabs</w:t>
            </w:r>
          </w:p>
        </w:tc>
        <w:tc>
          <w:tcPr>
            <w:tcW w:w="0" w:type="auto"/>
          </w:tcPr>
          <w:p w:rsidR="00944D3F" w:rsidRPr="00990ED0" w:rsidRDefault="00944D3F"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Total: 3/36 (</w:t>
            </w:r>
            <w:r w:rsidRPr="00990ED0">
              <w:rPr>
                <w:rFonts w:ascii="Arial" w:hAnsi="Arial" w:cs="Arial"/>
                <w:sz w:val="16"/>
                <w:szCs w:val="16"/>
                <w:lang w:val="en-US"/>
              </w:rPr>
              <w:t>8.</w:t>
            </w:r>
            <w:r w:rsidRPr="00990ED0">
              <w:rPr>
                <w:rFonts w:ascii="Arial" w:eastAsiaTheme="minorEastAsia" w:hAnsi="Arial" w:cs="Arial"/>
                <w:sz w:val="16"/>
                <w:szCs w:val="16"/>
                <w:lang w:val="en-US" w:eastAsia="zh-CN"/>
              </w:rPr>
              <w:t>3)</w:t>
            </w:r>
          </w:p>
          <w:p w:rsidR="00944D3F" w:rsidRPr="00990ED0" w:rsidRDefault="00944D3F"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 xml:space="preserve">Mild: </w:t>
            </w:r>
            <w:r w:rsidRPr="00990ED0">
              <w:rPr>
                <w:rFonts w:ascii="Arial" w:eastAsiaTheme="minorEastAsia" w:hAnsi="Arial" w:cs="Arial"/>
                <w:sz w:val="16"/>
                <w:szCs w:val="16"/>
                <w:lang w:val="en-US" w:eastAsia="zh-CN"/>
              </w:rPr>
              <w:t>1/17 (5.9)</w:t>
            </w:r>
          </w:p>
          <w:p w:rsidR="00944D3F" w:rsidRPr="00990ED0" w:rsidRDefault="00944D3F"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 xml:space="preserve">Moderate: </w:t>
            </w:r>
            <w:r w:rsidRPr="00990ED0">
              <w:rPr>
                <w:rFonts w:ascii="Arial" w:eastAsiaTheme="minorEastAsia" w:hAnsi="Arial" w:cs="Arial"/>
                <w:sz w:val="16"/>
                <w:szCs w:val="16"/>
                <w:lang w:val="en-US" w:eastAsia="zh-CN"/>
              </w:rPr>
              <w:t>2/19 (</w:t>
            </w:r>
            <w:r w:rsidRPr="00990ED0">
              <w:rPr>
                <w:rFonts w:ascii="Arial" w:hAnsi="Arial" w:cs="Arial"/>
                <w:sz w:val="16"/>
                <w:szCs w:val="16"/>
                <w:lang w:val="en-US"/>
              </w:rPr>
              <w:t>10.</w:t>
            </w:r>
            <w:r w:rsidRPr="00990ED0">
              <w:rPr>
                <w:rFonts w:ascii="Arial" w:eastAsiaTheme="minorEastAsia" w:hAnsi="Arial" w:cs="Arial"/>
                <w:sz w:val="16"/>
                <w:szCs w:val="16"/>
                <w:lang w:val="en-US" w:eastAsia="zh-CN"/>
              </w:rPr>
              <w:t>5)</w:t>
            </w:r>
          </w:p>
        </w:tc>
        <w:tc>
          <w:tcPr>
            <w:tcW w:w="0" w:type="auto"/>
          </w:tcPr>
          <w:p w:rsidR="00944D3F" w:rsidRPr="00990ED0" w:rsidRDefault="00944D3F" w:rsidP="0036129C">
            <w:pPr>
              <w:spacing w:line="480" w:lineRule="auto"/>
              <w:rPr>
                <w:rFonts w:ascii="Arial" w:hAnsi="Arial" w:cs="Arial"/>
                <w:sz w:val="16"/>
                <w:szCs w:val="16"/>
                <w:lang w:val="en-US"/>
              </w:rPr>
            </w:pPr>
          </w:p>
        </w:tc>
        <w:tc>
          <w:tcPr>
            <w:tcW w:w="0" w:type="auto"/>
          </w:tcPr>
          <w:p w:rsidR="00944D3F" w:rsidRPr="00990ED0" w:rsidRDefault="00944D3F" w:rsidP="0036129C">
            <w:pPr>
              <w:spacing w:line="480" w:lineRule="auto"/>
              <w:rPr>
                <w:rFonts w:ascii="Arial" w:hAnsi="Arial" w:cs="Arial"/>
                <w:sz w:val="16"/>
                <w:szCs w:val="16"/>
                <w:lang w:val="en-US"/>
              </w:rPr>
            </w:pPr>
          </w:p>
        </w:tc>
        <w:tc>
          <w:tcPr>
            <w:tcW w:w="0" w:type="auto"/>
          </w:tcPr>
          <w:p w:rsidR="00944D3F" w:rsidRPr="00990ED0" w:rsidRDefault="00944D3F" w:rsidP="0036129C">
            <w:pPr>
              <w:spacing w:line="480" w:lineRule="auto"/>
              <w:rPr>
                <w:rFonts w:ascii="Arial" w:hAnsi="Arial" w:cs="Arial"/>
                <w:sz w:val="16"/>
                <w:szCs w:val="16"/>
                <w:lang w:val="en-US"/>
              </w:rPr>
            </w:pPr>
          </w:p>
        </w:tc>
        <w:tc>
          <w:tcPr>
            <w:tcW w:w="0" w:type="auto"/>
          </w:tcPr>
          <w:p w:rsidR="00944D3F" w:rsidRPr="00990ED0" w:rsidRDefault="00944D3F" w:rsidP="0036129C">
            <w:pPr>
              <w:spacing w:line="480" w:lineRule="auto"/>
              <w:rPr>
                <w:rFonts w:ascii="Arial" w:hAnsi="Arial" w:cs="Arial"/>
                <w:sz w:val="16"/>
                <w:szCs w:val="16"/>
                <w:lang w:val="en-US"/>
              </w:rPr>
            </w:pPr>
          </w:p>
        </w:tc>
        <w:tc>
          <w:tcPr>
            <w:tcW w:w="0" w:type="auto"/>
          </w:tcPr>
          <w:p w:rsidR="00944D3F" w:rsidRPr="00990ED0" w:rsidRDefault="00944D3F" w:rsidP="0036129C">
            <w:pPr>
              <w:spacing w:line="480" w:lineRule="auto"/>
              <w:rPr>
                <w:rFonts w:ascii="Arial" w:hAnsi="Arial" w:cs="Arial"/>
                <w:sz w:val="16"/>
                <w:szCs w:val="16"/>
                <w:lang w:val="en-US"/>
              </w:rPr>
            </w:pPr>
          </w:p>
        </w:tc>
        <w:tc>
          <w:tcPr>
            <w:tcW w:w="0" w:type="auto"/>
          </w:tcPr>
          <w:p w:rsidR="00944D3F" w:rsidRPr="00990ED0" w:rsidRDefault="00944D3F"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 xml:space="preserve">Data of children </w:t>
            </w:r>
            <w:r w:rsidR="00961691" w:rsidRPr="00990ED0">
              <w:rPr>
                <w:rFonts w:ascii="Arial" w:eastAsiaTheme="minorEastAsia" w:hAnsi="Arial" w:cs="Arial"/>
                <w:sz w:val="16"/>
                <w:szCs w:val="16"/>
                <w:lang w:val="en-US" w:eastAsia="zh-CN"/>
              </w:rPr>
              <w:t>(</w:t>
            </w:r>
            <w:r w:rsidRPr="00990ED0">
              <w:rPr>
                <w:rFonts w:ascii="Arial" w:eastAsiaTheme="minorEastAsia" w:hAnsi="Arial" w:cs="Arial"/>
                <w:sz w:val="16"/>
                <w:szCs w:val="16"/>
                <w:lang w:val="en-US" w:eastAsia="zh-CN"/>
              </w:rPr>
              <w:t>0-16 years</w:t>
            </w:r>
            <w:r w:rsidR="00961691" w:rsidRPr="00990ED0">
              <w:rPr>
                <w:rFonts w:ascii="Arial" w:eastAsiaTheme="minorEastAsia" w:hAnsi="Arial" w:cs="Arial"/>
                <w:sz w:val="16"/>
                <w:szCs w:val="16"/>
                <w:lang w:val="en-US" w:eastAsia="zh-CN"/>
              </w:rPr>
              <w:t>)</w:t>
            </w:r>
            <w:r w:rsidRPr="00990ED0">
              <w:rPr>
                <w:rFonts w:ascii="Arial" w:eastAsiaTheme="minorEastAsia" w:hAnsi="Arial" w:cs="Arial"/>
                <w:sz w:val="16"/>
                <w:szCs w:val="16"/>
                <w:lang w:val="en-US" w:eastAsia="zh-CN"/>
              </w:rPr>
              <w:t xml:space="preserve">, </w:t>
            </w:r>
            <w:r w:rsidR="00961691" w:rsidRPr="00990ED0">
              <w:rPr>
                <w:rFonts w:ascii="Arial" w:eastAsiaTheme="minorEastAsia" w:hAnsi="Arial" w:cs="Arial"/>
                <w:sz w:val="16"/>
                <w:szCs w:val="16"/>
                <w:lang w:val="en-US" w:eastAsia="zh-CN"/>
              </w:rPr>
              <w:t>separated by</w:t>
            </w:r>
            <w:r w:rsidRPr="00990ED0">
              <w:rPr>
                <w:rFonts w:ascii="Arial" w:eastAsiaTheme="minorEastAsia" w:hAnsi="Arial" w:cs="Arial"/>
                <w:sz w:val="16"/>
                <w:szCs w:val="16"/>
                <w:lang w:val="en-US" w:eastAsia="zh-CN"/>
              </w:rPr>
              <w:t xml:space="preserve"> mild and moderate case</w:t>
            </w:r>
            <w:r w:rsidR="00961691" w:rsidRPr="00990ED0">
              <w:rPr>
                <w:rFonts w:ascii="Arial" w:eastAsiaTheme="minorEastAsia" w:hAnsi="Arial" w:cs="Arial"/>
                <w:sz w:val="16"/>
                <w:szCs w:val="16"/>
                <w:lang w:val="en-US" w:eastAsia="zh-CN"/>
              </w:rPr>
              <w:t>s.</w:t>
            </w:r>
          </w:p>
        </w:tc>
      </w:tr>
      <w:tr w:rsidR="002815E9" w:rsidRPr="00990ED0" w:rsidTr="00D53AE7">
        <w:trPr>
          <w:trHeight w:val="800"/>
        </w:trPr>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rPr>
              <w:t>Shi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{"citationID":"a10mmflhha7","properties":{"formattedCitation":"\\super 32\\nosupersub{}","plainCitation":"32","noteIndex":0},"citationItems":[{"id":"qLYLKBSV/GMyf0eHN","uris":["http://zotero.org/users/6482956/items/8C82UFX8"],"uri":["http://zotero.org/users/6482956/items/8C82UFX8"],"itemData":{"id":493,"type":"article-journal","abstract":"&lt;h2&gt;Summary&lt;/h2&gt;&lt;h3&gt;Background&lt;/h3&gt;&lt;p&gt;A cluster of patients with coronavirus disease 2019 (COVID-19) pneumonia caused by infection with severe acute respiratory syndrome coronavirus 2 (SARS-CoV-2) were successively reported in Wuhan, China. We aimed to describe the CT findings across different timepoints throughout the disease course.&lt;/p&gt;&lt;h3&gt;Methods&lt;/h3&gt;&lt;p&gt;Patients with COVID-19 pneumonia (confirmed by next-generation sequencing or RT-PCR) who were admitted to one of two hospitals in Wuhan and who underwent serial chest CT scans were retrospectively enrolled. Patients were grouped on the basis of the interval between symptom onset and the first CT scan: group 1 (subclinical patients; scans done before symptom onset), group 2 (scans done ≤1 week after symptom onset), group 3 (&gt;1 week to 2 weeks), and group 4 (&gt;2 weeks to 3 weeks). Imaging features and their distribution were analysed and compared across the four groups.&lt;/p&gt;&lt;h3&gt;Findings&lt;/h3&gt;&lt;p&gt;81 patients admitted to hospital between Dec 20, 2019, and Jan 23, 2020, were retrospectively enrolled. The cohort included 42 (52%) men and 39 (48%) women, and the mean age was 49·5 years (SD 11·0). The mean number of involved lung segments was 10·5 (SD 6·4) overall, 2·8 (3·3) in group 1, 11·1 (5·4) in group 2, 13·0 (5·7) in group 3, and 12·1 (5·9) in group 4. The predominant pattern of abnormality observed was bilateral (64 [79%] patients), peripheral (44 [54%]), ill-defined (66 [81%]), and ground-glass opacification (53 [65%]), mainly involving the right lower lobes (225 [27%] of 849 affected segments). In group 1 (n=15), the predominant pattern was unilateral (nine [60%]) and multifocal (eight [53%]) ground-glass opacities (14 [93%]). Lesions quickly evolved to bilateral (19 [90%]), diffuse (11 [52%]) ground-glass opacity predominance (17 [81%]) in group 2 (n=21). Thereafter, the prevalence of ground-glass opacities continued to decrease (17 [57%] of 30 patients in group 3, and five [33%] of 15 in group 4), and consolidation and mixed patterns became more frequent (12 [40%] in group 3, eight [53%] in group 4).&lt;/p&gt;&lt;h3&gt;Interpretation&lt;/h3&gt;&lt;p&gt;COVID-19 pneumonia manifests with chest CT imaging abnormalities, even in asymptomatic patients, with rapid evolution from focal unilateral to diffuse bilateral ground-glass opacities that progressed to or co-existed with consolidations within 1–3 weeks. Combining assessment of imaging features with clinical and laboratory findings could facilitate early diagnosis of COVID-19 pneumonia.&lt;/p&gt;&lt;h3&gt;Funding&lt;/h3&gt;&lt;p&gt;None.&lt;/p&gt;","container-title":"The Lancet Infectious Diseases","DOI":"10.1016/S1473-3099(20)30086-4","ISSN":"1473-3099, 1474-4457","issue":"4","journalAbbreviation":"The Lancet Infectious Diseases","language":"English","note":"publisher: Elsevier\nPMID: 32105637","page":"425-434","source":"www.thelancet.com","title":"Radiological findings from 81 patients with COVID-19 pneumonia in Wuhan, China: a descriptive study","title-short":"Radiological findings from 81 patients with COVID-19 pneumonia in Wuhan, China","volume":"20","author":[{"family":"Shi","given":"Heshui"},{"family":"Han","given":"Xiaoyu"},{"family":"Jiang","given":"Nanchuan"},{"family":"Cao","given":"Yukun"},{"family":"Alwalid","given":"Osamah"},{"family":"Gu","given":"Jin"},{"family":"Fan","given":"Yanqing"},{"family":"Zheng","given":"Chuansheng"}],"issued":{"date-parts":[["2020",4,1]]}}}],"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32</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81</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WHO interim guideline</w:t>
            </w:r>
            <w:r w:rsidRPr="00990ED0">
              <w:rPr>
                <w:rFonts w:ascii="Arial" w:eastAsiaTheme="minorEastAsia" w:hAnsi="Arial" w:cs="Arial"/>
                <w:sz w:val="16"/>
                <w:szCs w:val="16"/>
                <w:lang w:eastAsia="zh-CN"/>
              </w:rPr>
              <w:t>/</w:t>
            </w:r>
            <w:r w:rsidRPr="00990ED0">
              <w:rPr>
                <w:rFonts w:ascii="Arial" w:hAnsi="Arial" w:cs="Arial"/>
                <w:sz w:val="16"/>
                <w:szCs w:val="16"/>
              </w:rPr>
              <w:t>confirmed by R</w:t>
            </w:r>
            <w:r w:rsidRPr="00990ED0">
              <w:rPr>
                <w:rFonts w:ascii="Arial" w:eastAsiaTheme="minorEastAsia" w:hAnsi="Arial" w:cs="Arial"/>
                <w:sz w:val="16"/>
                <w:szCs w:val="16"/>
                <w:lang w:eastAsia="zh-CN"/>
              </w:rPr>
              <w:t>T-PCR on throat swab</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5/81 (</w:t>
            </w:r>
            <w:r w:rsidRPr="00990ED0">
              <w:rPr>
                <w:rFonts w:ascii="Arial" w:hAnsi="Arial" w:cs="Arial"/>
                <w:sz w:val="16"/>
                <w:szCs w:val="16"/>
                <w:lang w:val="en-US"/>
              </w:rPr>
              <w:t>6</w:t>
            </w:r>
            <w:r w:rsidRPr="00990ED0">
              <w:rPr>
                <w:rFonts w:ascii="Arial" w:eastAsiaTheme="minorEastAsia" w:hAnsi="Arial" w:cs="Arial"/>
                <w:sz w:val="16"/>
                <w:szCs w:val="16"/>
                <w:lang w:val="en-US" w:eastAsia="zh-CN"/>
              </w:rPr>
              <w:t>.2)</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2/81 (2.5)</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475CE0"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 xml:space="preserve">Headache </w:t>
            </w:r>
            <w:r w:rsidR="003D7821" w:rsidRPr="00990ED0">
              <w:rPr>
                <w:rFonts w:ascii="Arial" w:eastAsiaTheme="minorEastAsia" w:hAnsi="Arial" w:cs="Arial"/>
                <w:sz w:val="16"/>
                <w:szCs w:val="16"/>
                <w:lang w:val="en-US" w:eastAsia="zh-CN"/>
              </w:rPr>
              <w:t xml:space="preserve">(total) excluded from table 1, due to </w:t>
            </w:r>
            <w:r w:rsidRPr="00990ED0">
              <w:rPr>
                <w:rFonts w:ascii="Arial" w:eastAsiaTheme="minorEastAsia" w:hAnsi="Arial" w:cs="Arial"/>
                <w:sz w:val="16"/>
                <w:szCs w:val="16"/>
                <w:lang w:val="en-US" w:eastAsia="zh-CN"/>
              </w:rPr>
              <w:t xml:space="preserve">overlap with Ref 1 </w:t>
            </w:r>
            <w:r w:rsidR="003D7821" w:rsidRPr="00990ED0">
              <w:rPr>
                <w:rFonts w:ascii="Arial" w:eastAsiaTheme="minorEastAsia" w:hAnsi="Arial" w:cs="Arial"/>
                <w:sz w:val="16"/>
                <w:szCs w:val="16"/>
                <w:lang w:val="en-US" w:eastAsia="zh-CN"/>
              </w:rPr>
              <w:t xml:space="preserve">(Chen et al.) </w:t>
            </w:r>
            <w:r w:rsidRPr="00990ED0">
              <w:rPr>
                <w:rFonts w:ascii="Arial" w:eastAsiaTheme="minorEastAsia" w:hAnsi="Arial" w:cs="Arial"/>
                <w:sz w:val="16"/>
                <w:szCs w:val="16"/>
                <w:lang w:val="en-US" w:eastAsia="zh-CN"/>
              </w:rPr>
              <w:t>and Ref 12</w:t>
            </w:r>
            <w:r w:rsidR="003D7821" w:rsidRPr="00990ED0">
              <w:rPr>
                <w:rFonts w:ascii="Arial" w:eastAsiaTheme="minorEastAsia" w:hAnsi="Arial" w:cs="Arial"/>
                <w:sz w:val="16"/>
                <w:szCs w:val="16"/>
                <w:lang w:val="en-US" w:eastAsia="zh-CN"/>
              </w:rPr>
              <w:t xml:space="preserve"> (Mao et al.)</w:t>
            </w:r>
            <w:r w:rsidRPr="00990ED0">
              <w:rPr>
                <w:rFonts w:ascii="Arial" w:eastAsiaTheme="minorEastAsia" w:hAnsi="Arial" w:cs="Arial"/>
                <w:sz w:val="16"/>
                <w:szCs w:val="16"/>
                <w:lang w:val="en-US" w:eastAsia="zh-CN"/>
              </w:rPr>
              <w:t>.</w:t>
            </w:r>
          </w:p>
        </w:tc>
      </w:tr>
      <w:tr w:rsidR="002815E9" w:rsidRPr="00990ED0" w:rsidTr="00D53AE7">
        <w:trPr>
          <w:trHeight w:val="800"/>
        </w:trPr>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lastRenderedPageBreak/>
              <w:t>Spiteri et al.</w:t>
            </w:r>
            <w:r w:rsidR="00CD1DC7" w:rsidRPr="00990ED0">
              <w:rPr>
                <w:rFonts w:ascii="Arial" w:hAnsi="Arial" w:cs="Arial"/>
                <w:sz w:val="16"/>
                <w:szCs w:val="16"/>
                <w:lang w:val="en-US"/>
              </w:rPr>
              <w:fldChar w:fldCharType="begin"/>
            </w:r>
            <w:r w:rsidR="00B30508" w:rsidRPr="00990ED0">
              <w:rPr>
                <w:rFonts w:ascii="Arial" w:hAnsi="Arial" w:cs="Arial"/>
                <w:sz w:val="16"/>
                <w:szCs w:val="16"/>
                <w:lang w:val="en-US"/>
              </w:rPr>
              <w:instrText xml:space="preserve"> ADDIN ZOTERO_ITEM CSL_CITATION {"citationID":"a10qu1jlsvr","properties":{"formattedCitation":"\\super 33\\nosupersub{}","plainCitation":"33","noteIndex":0},"citationItems":[{"id":545,"uris":["http://zotero.org/groups/2493360/items/WZ2J39MV"],"uri":["http://zotero.org/groups/2493360/items/WZ2J39MV"],"itemData":{"id":545,"type":"article-journal","container-title":"Eurosurveillance","DOI":"10.2807/1560-7917.ES.2020.25.9.2000178","ISSN":"1560-7917","issue":"9","language":"en","source":"DOI.org (Crossref)","title":"First cases of coronavirus disease 2019 (COVID-19) in the WHO European Region, 24 January to 21 February 2020","URL":"https://www.eurosurveillance.org/content/10.2807/1560-7917.ES.2020.25.9.2000178","volume":"25","author":[{"family":"Spiteri","given":"Gianfranco"},{"family":"Fielding","given":"James"},{"family":"Diercke","given":"Michaela"},{"family":"Campese","given":"Christine"},{"family":"Enouf","given":"Vincent"},{"family":"Gaymard","given":"Alexandre"},{"family":"Bella","given":"Antonino"},{"family":"Sognamiglio","given":"Paola"},{"family":"Sierra Moros","given":"Maria José"},{"family":"Riutort","given":"Antonio Nicolau"},{"family":"Demina","given":"Yulia V."},{"family":"Mahieu","given":"Romain"},{"family":"Broas","given":"Markku"},{"family":"Bengnér","given":"Malin"},{"family":"Buda","given":"Silke"},{"family":"Schilling","given":"Julia"},{"family":"Filleul","given":"Laurent"},{"family":"Lepoutre","given":"Agnès"},{"family":"Saura","given":"Christine"},{"family":"Mailles","given":"Alexandra"},{"family":"Levy-Bruhl","given":"Daniel"},{"family":"Coignard","given":"Bruno"},{"family":"Bernard-Stoecklin","given":"Sibylle"},{"family":"Behillil","given":"Sylvie"},{"family":"Werf","given":"Sylvie","non-dropping-particle":"van der"},{"family":"Valette","given":"Martine"},{"family":"Lina","given":"Bruno"},{"family":"Riccardo","given":"Flavia"},{"family":"Nicastri","given":"Emanuele"},{"family":"Casas","given":"Inmaculada"},{"family":"Larrauri","given":"Amparo"},{"family":"Salom Castell","given":"Magdalena"},{"family":"Pozo","given":"Francisco"},{"family":"Maksyutov","given":"Rinat A."},{"family":"Martin","given":"Charlotte"},{"family":"Van Ranst","given":"Marc"},{"family":"Bossuyt","given":"Nathalie"},{"family":"Siira","given":"Lotta"},{"family":"Sane","given":"Jussi"},{"family":"Tegmark-Wisell","given":"Karin"},{"family":"Palmérus","given":"Maria"},{"family":"Broberg","given":"Eeva K."},{"family":"Beauté","given":"Julien"},{"family":"Jorgensen","given":"Pernille"},{"family":"Bundle","given":"Nick"},{"family":"Pereyaslov","given":"Dmitriy"},{"family":"Adlhoch","given":"Cornelia"},{"family":"Pukkila","given":"Jukka"},{"family":"Pebody","given":"Richard"},{"family":"Olsen","given":"Sonja"},{"family":"Ciancio","given":"Bruno Christian"}],"accessed":{"date-parts":[["2020",5,5]]},"issued":{"date-parts":[["2020",3,5]]}}}],"schema":"https://github.com/citation-style-language/schema/raw/master/csl-citation.json"} </w:instrText>
            </w:r>
            <w:r w:rsidR="00CD1DC7" w:rsidRPr="00990ED0">
              <w:rPr>
                <w:rFonts w:ascii="Arial" w:hAnsi="Arial" w:cs="Arial"/>
                <w:sz w:val="16"/>
                <w:szCs w:val="16"/>
                <w:lang w:val="en-US"/>
              </w:rPr>
              <w:fldChar w:fldCharType="separate"/>
            </w:r>
            <w:r w:rsidR="00B30508" w:rsidRPr="00990ED0">
              <w:rPr>
                <w:rFonts w:ascii="Arial" w:hAnsi="Arial" w:cs="Arial"/>
                <w:sz w:val="16"/>
                <w:vertAlign w:val="superscript"/>
              </w:rPr>
              <w:t>33</w:t>
            </w:r>
            <w:r w:rsidR="00CD1DC7" w:rsidRPr="00990ED0">
              <w:rPr>
                <w:rFonts w:ascii="Arial" w:hAnsi="Arial" w:cs="Arial"/>
                <w:sz w:val="16"/>
                <w:szCs w:val="16"/>
                <w:lang w:val="en-US"/>
              </w:rPr>
              <w:fldChar w:fldCharType="end"/>
            </w:r>
            <w:r w:rsidRPr="00990ED0">
              <w:rPr>
                <w:rFonts w:ascii="Arial" w:hAnsi="Arial" w:cs="Arial"/>
                <w:sz w:val="16"/>
                <w:szCs w:val="16"/>
                <w:lang w:val="en-US"/>
              </w:rPr>
              <w:t xml:space="preserve"> </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rPr>
              <w:t>Mar</w:t>
            </w:r>
            <w:r w:rsidRPr="00990ED0">
              <w:rPr>
                <w:rFonts w:ascii="Arial" w:eastAsia="SimSun" w:hAnsi="Arial" w:cs="Arial"/>
                <w:sz w:val="16"/>
                <w:szCs w:val="16"/>
                <w:lang w:eastAsia="zh-CN"/>
              </w:rPr>
              <w:t>ch</w:t>
            </w:r>
            <w:r w:rsidRPr="00990ED0">
              <w:rPr>
                <w:rFonts w:ascii="Arial" w:hAnsi="Arial" w:cs="Arial"/>
                <w:sz w:val="16"/>
                <w:szCs w:val="16"/>
              </w:rPr>
              <w:t xml:space="preserve">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w:t>
            </w:r>
            <w:r w:rsidRPr="00990ED0">
              <w:rPr>
                <w:rFonts w:ascii="Arial" w:eastAsiaTheme="minorEastAsia" w:hAnsi="Arial" w:cs="Arial"/>
                <w:sz w:val="16"/>
                <w:szCs w:val="16"/>
                <w:lang w:val="en-US" w:eastAsia="zh-CN"/>
              </w:rPr>
              <w:t>country</w:t>
            </w:r>
            <w:r w:rsidRPr="00990ED0">
              <w:rPr>
                <w:rFonts w:ascii="Arial" w:hAnsi="Arial" w:cs="Arial"/>
                <w:sz w:val="16"/>
                <w:szCs w:val="16"/>
                <w:lang w:val="en-US"/>
              </w:rPr>
              <w:t xml:space="preserve">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38</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 xml:space="preserve">confirmed by </w:t>
            </w:r>
            <w:r w:rsidRPr="00990ED0">
              <w:rPr>
                <w:rFonts w:ascii="Arial" w:eastAsiaTheme="minorEastAsia" w:hAnsi="Arial" w:cs="Arial"/>
                <w:sz w:val="16"/>
                <w:szCs w:val="16"/>
                <w:lang w:eastAsia="zh-CN"/>
              </w:rPr>
              <w:t xml:space="preserve">two </w:t>
            </w:r>
            <w:r w:rsidRPr="00990ED0">
              <w:rPr>
                <w:rFonts w:ascii="Arial" w:hAnsi="Arial" w:cs="Arial"/>
                <w:sz w:val="16"/>
                <w:szCs w:val="16"/>
              </w:rPr>
              <w:t>separate SARS-CoV-2 RT-PCR tests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6/38 (</w:t>
            </w:r>
            <w:r w:rsidRPr="00990ED0">
              <w:rPr>
                <w:rFonts w:ascii="Arial" w:hAnsi="Arial" w:cs="Arial"/>
                <w:sz w:val="16"/>
                <w:szCs w:val="16"/>
              </w:rPr>
              <w:t>15.8</w:t>
            </w:r>
            <w:r w:rsidRPr="00990ED0">
              <w:rPr>
                <w:rFonts w:ascii="Arial" w:eastAsiaTheme="minorEastAsia" w:hAnsi="Arial" w:cs="Arial"/>
                <w:sz w:val="16"/>
                <w:szCs w:val="16"/>
                <w:lang w:eastAsia="zh-CN"/>
              </w:rPr>
              <w:t>)</w:t>
            </w: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hAnsi="Arial" w:cs="Arial"/>
                <w:sz w:val="16"/>
                <w:szCs w:val="16"/>
                <w:lang w:val="en-US"/>
              </w:rPr>
            </w:pPr>
          </w:p>
        </w:tc>
      </w:tr>
      <w:tr w:rsidR="002815E9" w:rsidRPr="00990ED0" w:rsidTr="00D53AE7">
        <w:trPr>
          <w:trHeight w:val="800"/>
        </w:trPr>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Sun et al.</w:t>
            </w:r>
            <w:r w:rsidR="00CD1DC7" w:rsidRPr="00990ED0">
              <w:rPr>
                <w:rFonts w:ascii="Arial" w:eastAsiaTheme="minorEastAsia" w:hAnsi="Arial" w:cs="Arial"/>
                <w:sz w:val="16"/>
                <w:szCs w:val="16"/>
                <w:lang w:eastAsia="zh-CN"/>
              </w:rPr>
              <w:fldChar w:fldCharType="begin"/>
            </w:r>
            <w:r w:rsidR="00B30508" w:rsidRPr="00990ED0">
              <w:rPr>
                <w:rFonts w:ascii="Arial" w:eastAsiaTheme="minorEastAsia" w:hAnsi="Arial" w:cs="Arial"/>
                <w:sz w:val="16"/>
                <w:szCs w:val="16"/>
                <w:lang w:eastAsia="zh-CN"/>
              </w:rPr>
              <w:instrText xml:space="preserve"> ADDIN ZOTERO_ITEM CSL_CITATION {"citationID":"a20fjuj8tor","properties":{"formattedCitation":"\\super 34\\nosupersub{}","plainCitation":"34","noteIndex":0},"citationItems":[{"id":613,"uris":["http://zotero.org/groups/2493360/items/MPXR4CAA"],"uri":["http://zotero.org/groups/2493360/items/MPXR4CAA"],"itemData":{"id":613,"type":"article-journal","abstract":"Objective: To analyze the epidemiological characteristics and clinical features of the patients with 2019-nCoV infection in Nanyang City, so as to provide evidence for clinical diagnosis and treatment. Methods: The epidemiology, clinical symptoms, atory and radiologic data of 150 patients with 2019-nCoV infection admitted to the designated hospitals in Nanyang City from January 24,2020 to February 16, 2020 were retrospectively analyzed. Results: The 150 patients with 2019 nCov infection consisted of 67 men and 83 women, and the median age was 45±16 years; 69 of them were the first generation case,60 of them were the second generation case, 6 of them were the third generation case,the median incubation period of the first generation case was 5.4±2.2 days, and the second generation case was 6.7±3.1 days, and the first-generation cases are the majority in severe patients (69%) . The most common basic disease was hypertension (13 cases, 9%), diabetes (9 cases, 6%), and the most common symptom is fever(142 cases, 95%, 63% showed moderate fever) , cough and sputum(108 cases,72%), fatigue(23 cases,15%), anorexia(20 cases, 13%), headache, diarrhea, muscle soreness, sore throat as the first symptoms. The average time from onset of symptoms to consultation was 4.2±2.2 days for all patients. The changes in peripheral blood cells were mainly lymphonpenia (83 cases, 55%) and eosinophilia (95 cases, 63%), The lymphocyte count of the severe and critically ill patients was more significantly reduced, and some patients had increased myocardial enzymes, mainly LDH (47 cases, 31%), and a few patients had liver function damage, mainly manifested in ALT and AST. High, very few patients have renal impairment. Among the inflammation-related indicators, the main manifestations are increased CRP (66 cases, 43%) and ESR (86 cases, 57%), elevated D-Dimer in 29% of patients. 144 cases have different degrees of infective lesions in chest CT examination, with 30 cases (21%) on one side and 144 cases (79%) on both sides. Morphologically, most of the lesions were patchy ground glass lesions, which could be accompanied by air bronchus signs and some consolidation and paving stone signs. Of the cases showing \"white lung\", 87% were sever ill or critically ill. After active treatment, 45% of patients were discharged according to discharge standards. 33% of sever and critically ill patients were discharged, 49% of them were degraded hospitalization.The average length of hospitalization was 12±4 days. Conclusion: A history of epidemiological exposure, fever, chest CT with signs of pneumonia, normal or decreased WBC, and lymphocytopenia, eosinophilia are the clinical basis for the diagnosis of this disease, and most of the sever patients were the first generation cases. The degree of lymphocytopenia is related to the severity of the disease.","container-title":"Chinese Journal of Tuberculosis and Respiratory Diseases","DOI":"10.3760/cma.j.cn112147-20200224-00168","ISSN":"1001-0939","language":"chi","note":"PMID: 32295322","page":"E042","source":"PubMed","title":"Clinical analysis of 150 cases of 2019 novel coronavirus infection in Nanyang City, Henan Province","volume":"43","author":[{"family":"Sun","given":"C."},{"family":"Zhang","given":"X. B."},{"family":"Dai","given":"Y."},{"family":"Xu","given":"X. Z."},{"family":"Zhao","given":"J."}],"issued":{"date-parts":[["2020",4,15]]}}}],"schema":"https://github.com/citation-style-language/schema/raw/master/csl-citation.json"} </w:instrText>
            </w:r>
            <w:r w:rsidR="00CD1DC7" w:rsidRPr="00990ED0">
              <w:rPr>
                <w:rFonts w:ascii="Arial" w:eastAsiaTheme="minorEastAsia" w:hAnsi="Arial" w:cs="Arial"/>
                <w:sz w:val="16"/>
                <w:szCs w:val="16"/>
                <w:lang w:eastAsia="zh-CN"/>
              </w:rPr>
              <w:fldChar w:fldCharType="separate"/>
            </w:r>
            <w:r w:rsidR="00B30508" w:rsidRPr="00990ED0">
              <w:rPr>
                <w:rFonts w:ascii="Arial" w:hAnsi="Arial" w:cs="Arial"/>
                <w:sz w:val="16"/>
                <w:vertAlign w:val="superscript"/>
              </w:rPr>
              <w:t>34</w:t>
            </w:r>
            <w:r w:rsidR="00CD1DC7" w:rsidRPr="00990ED0">
              <w:rPr>
                <w:rFonts w:ascii="Arial" w:eastAsiaTheme="minorEastAsia" w:hAnsi="Arial" w:cs="Arial"/>
                <w:sz w:val="16"/>
                <w:szCs w:val="16"/>
                <w:lang w:eastAsia="zh-CN"/>
              </w:rPr>
              <w:fldChar w:fldCharType="end"/>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April</w:t>
            </w:r>
            <w:r w:rsidRPr="00990ED0">
              <w:rPr>
                <w:rFonts w:ascii="Arial" w:hAnsi="Arial" w:cs="Arial"/>
                <w:sz w:val="16"/>
                <w:szCs w:val="16"/>
              </w:rPr>
              <w:t xml:space="preserve">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150</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(rev. 5th edition)/confirmed</w:t>
            </w:r>
            <w:r w:rsidRPr="00990ED0">
              <w:rPr>
                <w:rFonts w:ascii="Arial" w:eastAsiaTheme="minorEastAsia" w:hAnsi="Arial" w:cs="Arial"/>
                <w:sz w:val="16"/>
                <w:szCs w:val="16"/>
                <w:lang w:eastAsia="zh-CN"/>
              </w:rPr>
              <w:t xml:space="preserve"> by</w:t>
            </w:r>
            <w:r w:rsidRPr="00990ED0">
              <w:rPr>
                <w:rFonts w:ascii="Arial" w:hAnsi="Arial" w:cs="Arial"/>
              </w:rPr>
              <w:t xml:space="preserve"> </w:t>
            </w:r>
            <w:r w:rsidRPr="00990ED0">
              <w:rPr>
                <w:rFonts w:ascii="Arial" w:hAnsi="Arial" w:cs="Arial"/>
                <w:sz w:val="16"/>
                <w:szCs w:val="16"/>
              </w:rPr>
              <w:t>RT-PCR on sputum, nasopharyngeal swabs or lower respiratory tract specimens</w:t>
            </w:r>
          </w:p>
        </w:tc>
        <w:tc>
          <w:tcPr>
            <w:tcW w:w="0" w:type="auto"/>
          </w:tcPr>
          <w:p w:rsidR="003C2D1B" w:rsidRPr="00990ED0" w:rsidRDefault="003C2D1B"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3/150 (2.0)</w:t>
            </w: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r>
      <w:tr w:rsidR="002815E9" w:rsidRPr="00990ED0" w:rsidTr="00D53AE7">
        <w:trPr>
          <w:trHeight w:val="800"/>
        </w:trPr>
        <w:tc>
          <w:tcPr>
            <w:tcW w:w="0" w:type="auto"/>
          </w:tcPr>
          <w:p w:rsidR="003C2D1B" w:rsidRPr="00990ED0" w:rsidRDefault="003C2D1B" w:rsidP="0036129C">
            <w:pPr>
              <w:spacing w:line="480" w:lineRule="auto"/>
              <w:rPr>
                <w:rFonts w:ascii="Arial" w:eastAsia="SimSun" w:hAnsi="Arial" w:cs="Arial"/>
                <w:sz w:val="16"/>
                <w:szCs w:val="16"/>
                <w:lang w:eastAsia="zh-CN"/>
              </w:rPr>
            </w:pPr>
            <w:r w:rsidRPr="00990ED0">
              <w:rPr>
                <w:rFonts w:ascii="Arial" w:eastAsia="SimSun" w:hAnsi="Arial" w:cs="Arial"/>
                <w:sz w:val="16"/>
                <w:szCs w:val="16"/>
                <w:lang w:eastAsia="zh-CN"/>
              </w:rPr>
              <w:t>Wang et al.</w:t>
            </w:r>
            <w:r w:rsidR="00CD1DC7" w:rsidRPr="00990ED0">
              <w:rPr>
                <w:rFonts w:ascii="Arial" w:eastAsia="SimSun" w:hAnsi="Arial" w:cs="Arial"/>
                <w:sz w:val="16"/>
                <w:szCs w:val="16"/>
                <w:lang w:eastAsia="zh-CN"/>
              </w:rPr>
              <w:fldChar w:fldCharType="begin"/>
            </w:r>
            <w:r w:rsidR="00CA0FCF" w:rsidRPr="00990ED0">
              <w:rPr>
                <w:rFonts w:ascii="Arial" w:eastAsia="SimSun" w:hAnsi="Arial" w:cs="Arial"/>
                <w:sz w:val="16"/>
                <w:szCs w:val="16"/>
                <w:lang w:eastAsia="zh-CN"/>
              </w:rPr>
              <w:instrText xml:space="preserve"> ADDIN ZOTERO_ITEM CSL_CITATION {"citationID":"M9Eq53Gu","properties":{"formattedCitation":"\\super 35\\nosupersub{}","plainCitation":"35","noteIndex":0},"citationItems":[{"id":426,"uris":["http://zotero.org/groups/2493360/items/Y7J35LLA"],"uri":["http://zotero.org/groups/2493360/items/Y7J35LLA"],"itemData":{"id":426,"type":"article-journal","abstract":"Novel coronavirus pneumonia, also known as coronavirus disease 2019 (COVID-19), is caused by a new coronavirus that infects the lungs. Although some patients with COVID-19 may be combined with neurological symptoms, there is no direct evidence that this new coronavirus can directly invade nerve system. A case of COVID-19 with tuberculous meningitis is reported to remind that when patients with COVID-19 present symptom of encephalitis or meningitis, a comprehensive pathogen examination is recommended.","container-title":"Chinese Journal of Neurology","DOI":"10.3760/cma.j.cn113694-20200302-00134","ISSN":"1006-7876","issue":"5","language":"ch","note":"number: 00\npublisher: Chinese Medical Journals Publishing House Co., Ltd.","page":"361-364","source":"rs.yiigle.com","title":"A case of coronavirus disease 2019 with tuberculous meningitis","volume":"53","author":[{"family":"Wang","given":"Liang"},{"family":"Cai","given":"Jia"},{"family":"Luo","given":"Huating"},{"family":"Guan","given":"Hongzhi"},{"family":"Wang","given":"Hongzhi"},{"family":"Huang","given":"Cheng"},{"family":"Zhou","given":"Fachun"}],"issued":{"date-parts":[["2020",3,8]]}}}],"schema":"https://github.com/citation-style-language/schema/raw/master/csl-citation.json"} </w:instrText>
            </w:r>
            <w:r w:rsidR="00CD1DC7" w:rsidRPr="00990ED0">
              <w:rPr>
                <w:rFonts w:ascii="Arial" w:eastAsia="SimSun" w:hAnsi="Arial" w:cs="Arial"/>
                <w:sz w:val="16"/>
                <w:szCs w:val="16"/>
                <w:lang w:eastAsia="zh-CN"/>
              </w:rPr>
              <w:fldChar w:fldCharType="separate"/>
            </w:r>
            <w:r w:rsidR="00B30508" w:rsidRPr="00990ED0">
              <w:rPr>
                <w:rFonts w:ascii="Arial" w:hAnsi="Arial" w:cs="Arial"/>
                <w:sz w:val="16"/>
                <w:vertAlign w:val="superscript"/>
              </w:rPr>
              <w:t>35</w:t>
            </w:r>
            <w:r w:rsidR="00CD1DC7" w:rsidRPr="00990ED0">
              <w:rPr>
                <w:rFonts w:ascii="Arial" w:eastAsia="SimSun" w:hAnsi="Arial" w:cs="Arial"/>
                <w:sz w:val="16"/>
                <w:szCs w:val="16"/>
                <w:lang w:eastAsia="zh-CN"/>
              </w:rPr>
              <w:fldChar w:fldCharType="end"/>
            </w:r>
            <w:r w:rsidRPr="00990ED0">
              <w:rPr>
                <w:rFonts w:ascii="Arial" w:eastAsia="SimSun" w:hAnsi="Arial" w:cs="Arial"/>
                <w:sz w:val="16"/>
                <w:szCs w:val="16"/>
                <w:lang w:eastAsia="zh-CN"/>
              </w:rPr>
              <w:t xml:space="preserve"> </w:t>
            </w:r>
          </w:p>
          <w:p w:rsidR="003C2D1B" w:rsidRPr="00990ED0" w:rsidRDefault="003C2D1B" w:rsidP="0036129C">
            <w:pPr>
              <w:spacing w:line="480" w:lineRule="auto"/>
              <w:rPr>
                <w:rFonts w:ascii="Arial" w:eastAsia="SimSun" w:hAnsi="Arial" w:cs="Arial"/>
                <w:sz w:val="16"/>
                <w:szCs w:val="16"/>
                <w:lang w:eastAsia="zh-CN"/>
              </w:rPr>
            </w:pPr>
            <w:r w:rsidRPr="00990ED0">
              <w:rPr>
                <w:rFonts w:ascii="Arial" w:eastAsia="SimSun" w:hAnsi="Arial" w:cs="Arial"/>
                <w:sz w:val="16"/>
                <w:szCs w:val="16"/>
                <w:lang w:eastAsia="zh-CN"/>
              </w:rPr>
              <w:t>March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Case report</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 xml:space="preserve">Diagnosed according to Clinical and CT imaging features. </w:t>
            </w:r>
            <w:r w:rsidRPr="00990ED0">
              <w:rPr>
                <w:rFonts w:ascii="Arial" w:hAnsi="Arial" w:cs="Arial"/>
                <w:sz w:val="16"/>
                <w:szCs w:val="16"/>
              </w:rPr>
              <w:t>RT-PCR on nasopharyngeal swab</w:t>
            </w:r>
            <w:r w:rsidRPr="00990ED0">
              <w:rPr>
                <w:rFonts w:ascii="Arial" w:eastAsiaTheme="minorEastAsia" w:hAnsi="Arial" w:cs="Arial"/>
                <w:sz w:val="16"/>
                <w:szCs w:val="16"/>
                <w:lang w:eastAsia="zh-CN"/>
              </w:rPr>
              <w:t xml:space="preserve"> was negative for three times</w:t>
            </w: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r w:rsidRPr="00990ED0">
              <w:rPr>
                <w:rFonts w:ascii="Arial" w:eastAsia="SimSun" w:hAnsi="Arial" w:cs="Arial"/>
                <w:sz w:val="16"/>
                <w:szCs w:val="16"/>
                <w:lang w:val="en-US" w:eastAsia="zh-CN"/>
              </w:rPr>
              <w:t>Headache after recovery from the transient loss of consciousness</w:t>
            </w:r>
            <w:r w:rsidR="002815E9" w:rsidRPr="00990ED0">
              <w:rPr>
                <w:rFonts w:ascii="Arial" w:eastAsia="SimSun" w:hAnsi="Arial" w:cs="Arial"/>
                <w:sz w:val="16"/>
                <w:szCs w:val="16"/>
                <w:lang w:val="en-US" w:eastAsia="zh-CN"/>
              </w:rPr>
              <w:t>.</w:t>
            </w: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r w:rsidRPr="00990ED0">
              <w:rPr>
                <w:rFonts w:ascii="Arial" w:eastAsia="SimSun" w:hAnsi="Arial" w:cs="Arial"/>
                <w:sz w:val="16"/>
                <w:szCs w:val="16"/>
                <w:lang w:val="en-US" w:eastAsia="zh-CN"/>
              </w:rPr>
              <w:t>Loss of</w:t>
            </w:r>
            <w:r w:rsidRPr="00990ED0">
              <w:rPr>
                <w:rFonts w:ascii="Arial" w:hAnsi="Arial" w:cs="Arial"/>
                <w:sz w:val="16"/>
                <w:szCs w:val="16"/>
                <w:lang w:val="en-US"/>
              </w:rPr>
              <w:t xml:space="preserve"> consciousness</w:t>
            </w:r>
            <w:r w:rsidRPr="00990ED0">
              <w:rPr>
                <w:rFonts w:ascii="Arial" w:eastAsia="SimSun" w:hAnsi="Arial" w:cs="Arial"/>
                <w:sz w:val="16"/>
                <w:szCs w:val="16"/>
                <w:lang w:val="en-US" w:eastAsia="zh-CN"/>
              </w:rPr>
              <w:t xml:space="preserve"> for several minutes on day 7 after the initial symptom of sore throat; Fell into a stupor 20 days later; Dead after another 8 days.</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eastAsiaTheme="minorEastAsia" w:hAnsi="Arial" w:cs="Arial"/>
                <w:sz w:val="16"/>
                <w:szCs w:val="16"/>
                <w:lang w:val="en-US" w:eastAsia="zh-CN"/>
              </w:rPr>
              <w:t>T</w:t>
            </w:r>
            <w:r w:rsidRPr="00990ED0">
              <w:rPr>
                <w:rFonts w:ascii="Arial" w:hAnsi="Arial" w:cs="Arial"/>
                <w:sz w:val="16"/>
                <w:szCs w:val="16"/>
                <w:lang w:val="en-US"/>
              </w:rPr>
              <w:t xml:space="preserve">uberculous meningitis </w:t>
            </w:r>
            <w:r w:rsidRPr="00990ED0">
              <w:rPr>
                <w:rFonts w:ascii="Arial" w:eastAsiaTheme="minorEastAsia" w:hAnsi="Arial" w:cs="Arial"/>
                <w:sz w:val="16"/>
                <w:szCs w:val="16"/>
                <w:lang w:val="en-US" w:eastAsia="zh-CN"/>
              </w:rPr>
              <w:t>presented with m</w:t>
            </w:r>
            <w:r w:rsidRPr="00990ED0">
              <w:rPr>
                <w:rFonts w:ascii="Arial" w:hAnsi="Arial" w:cs="Arial"/>
                <w:sz w:val="16"/>
                <w:szCs w:val="16"/>
                <w:lang w:val="en-US"/>
              </w:rPr>
              <w:t>eningeal</w:t>
            </w:r>
          </w:p>
          <w:p w:rsidR="003C2D1B" w:rsidRPr="00990ED0" w:rsidRDefault="003C2D1B" w:rsidP="0036129C">
            <w:pPr>
              <w:spacing w:after="180" w:line="480" w:lineRule="auto"/>
              <w:rPr>
                <w:rFonts w:ascii="Arial" w:eastAsia="SimSun" w:hAnsi="Arial" w:cs="Arial"/>
                <w:sz w:val="16"/>
                <w:szCs w:val="16"/>
                <w:lang w:val="en-US" w:eastAsia="zh-CN"/>
              </w:rPr>
            </w:pPr>
            <w:r w:rsidRPr="00990ED0">
              <w:rPr>
                <w:rFonts w:ascii="Arial" w:hAnsi="Arial" w:cs="Arial"/>
                <w:sz w:val="16"/>
                <w:szCs w:val="16"/>
                <w:lang w:val="en-US"/>
              </w:rPr>
              <w:t>irritation sign</w:t>
            </w:r>
            <w:r w:rsidRPr="00990ED0">
              <w:rPr>
                <w:rFonts w:ascii="Arial" w:eastAsia="SimSun" w:hAnsi="Arial" w:cs="Arial"/>
                <w:sz w:val="16"/>
                <w:szCs w:val="16"/>
                <w:lang w:val="en-US" w:eastAsia="zh-CN"/>
              </w:rPr>
              <w:t xml:space="preserve"> of </w:t>
            </w:r>
            <w:r w:rsidRPr="00990ED0">
              <w:rPr>
                <w:rFonts w:ascii="Arial" w:hAnsi="Arial" w:cs="Arial"/>
                <w:sz w:val="16"/>
                <w:szCs w:val="16"/>
                <w:lang w:val="en-US"/>
              </w:rPr>
              <w:t>nuchal rigidity</w:t>
            </w:r>
            <w:r w:rsidRPr="00990ED0">
              <w:rPr>
                <w:rFonts w:ascii="Arial" w:eastAsia="SimSun" w:hAnsi="Arial" w:cs="Arial"/>
                <w:sz w:val="16"/>
                <w:szCs w:val="16"/>
                <w:lang w:val="en-US" w:eastAsia="zh-CN"/>
              </w:rPr>
              <w:t xml:space="preserve">; presence of bilateral Babinski signs; </w:t>
            </w:r>
            <w:r w:rsidRPr="00990ED0">
              <w:rPr>
                <w:rFonts w:ascii="Arial" w:hAnsi="Arial" w:cs="Arial"/>
                <w:sz w:val="16"/>
                <w:szCs w:val="16"/>
                <w:lang w:val="en-US"/>
              </w:rPr>
              <w:t xml:space="preserve"> CSF</w:t>
            </w:r>
            <w:r w:rsidRPr="00990ED0">
              <w:rPr>
                <w:rFonts w:ascii="Arial" w:eastAsia="SimSun" w:hAnsi="Arial" w:cs="Arial"/>
                <w:sz w:val="16"/>
                <w:szCs w:val="16"/>
                <w:lang w:val="en-US" w:eastAsia="zh-CN"/>
              </w:rPr>
              <w:t>:</w:t>
            </w:r>
            <w:r w:rsidRPr="00990ED0">
              <w:rPr>
                <w:rFonts w:ascii="Arial" w:hAnsi="Arial" w:cs="Arial"/>
                <w:sz w:val="16"/>
                <w:szCs w:val="16"/>
                <w:lang w:val="en-US"/>
              </w:rPr>
              <w:t xml:space="preserve"> SARS-CoV-2 neg</w:t>
            </w:r>
            <w:r w:rsidR="002815E9" w:rsidRPr="00990ED0">
              <w:rPr>
                <w:rFonts w:ascii="Arial" w:hAnsi="Arial" w:cs="Arial"/>
                <w:sz w:val="16"/>
                <w:szCs w:val="16"/>
                <w:lang w:val="en-US"/>
              </w:rPr>
              <w:t>ative</w:t>
            </w:r>
            <w:r w:rsidRPr="00990ED0">
              <w:rPr>
                <w:rFonts w:ascii="Arial" w:eastAsia="SimSun" w:hAnsi="Arial" w:cs="Arial"/>
                <w:sz w:val="16"/>
                <w:szCs w:val="16"/>
                <w:lang w:val="en-US" w:eastAsia="zh-CN"/>
              </w:rPr>
              <w:t>, gene X-pert mycobacterium tuberculosis pos</w:t>
            </w:r>
            <w:r w:rsidR="002815E9" w:rsidRPr="00990ED0">
              <w:rPr>
                <w:rFonts w:ascii="Arial" w:eastAsia="SimSun" w:hAnsi="Arial" w:cs="Arial"/>
                <w:sz w:val="16"/>
                <w:szCs w:val="16"/>
                <w:lang w:val="en-US" w:eastAsia="zh-CN"/>
              </w:rPr>
              <w:t>itive</w:t>
            </w:r>
            <w:r w:rsidRPr="00990ED0">
              <w:rPr>
                <w:rFonts w:ascii="Arial" w:eastAsia="SimSun" w:hAnsi="Arial" w:cs="Arial"/>
                <w:sz w:val="16"/>
                <w:szCs w:val="16"/>
                <w:lang w:val="en-US" w:eastAsia="zh-CN"/>
              </w:rPr>
              <w:t>;</w:t>
            </w:r>
            <w:r w:rsidRPr="00990ED0">
              <w:rPr>
                <w:rFonts w:ascii="Arial" w:hAnsi="Arial" w:cs="Arial"/>
                <w:sz w:val="16"/>
                <w:szCs w:val="16"/>
                <w:lang w:val="en-US"/>
              </w:rPr>
              <w:t xml:space="preserve"> Head CT</w:t>
            </w:r>
            <w:r w:rsidRPr="00990ED0">
              <w:rPr>
                <w:rFonts w:ascii="Arial" w:eastAsia="SimSun" w:hAnsi="Arial" w:cs="Arial"/>
                <w:sz w:val="16"/>
                <w:szCs w:val="16"/>
                <w:lang w:val="en-US" w:eastAsia="zh-CN"/>
              </w:rPr>
              <w:t>:</w:t>
            </w:r>
            <w:r w:rsidRPr="00990ED0">
              <w:rPr>
                <w:rFonts w:ascii="Arial" w:hAnsi="Arial" w:cs="Arial"/>
                <w:sz w:val="16"/>
                <w:szCs w:val="16"/>
                <w:lang w:val="en-US"/>
              </w:rPr>
              <w:t xml:space="preserve"> </w:t>
            </w:r>
            <w:r w:rsidRPr="00990ED0">
              <w:rPr>
                <w:rFonts w:ascii="Arial" w:eastAsia="SimSun" w:hAnsi="Arial" w:cs="Arial"/>
                <w:sz w:val="16"/>
                <w:szCs w:val="16"/>
                <w:lang w:val="en-US" w:eastAsia="zh-CN"/>
              </w:rPr>
              <w:t>low-density lesions in bilateral  basal ganglia, bilateral semi-oval center and the left frontotemporal lobe</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hAnsi="Arial" w:cs="Arial"/>
                <w:sz w:val="16"/>
                <w:szCs w:val="16"/>
                <w:lang w:val="en-US"/>
              </w:rPr>
              <w:t>Rare neurological manifestation</w:t>
            </w:r>
            <w:r w:rsidRPr="00990ED0">
              <w:rPr>
                <w:rFonts w:ascii="Arial" w:eastAsiaTheme="minorEastAsia" w:hAnsi="Arial" w:cs="Arial"/>
                <w:sz w:val="16"/>
                <w:szCs w:val="16"/>
                <w:lang w:val="en-US" w:eastAsia="zh-CN"/>
              </w:rPr>
              <w:t>.</w:t>
            </w:r>
            <w:r w:rsidRPr="00990ED0">
              <w:rPr>
                <w:rFonts w:ascii="Arial" w:hAnsi="Arial" w:cs="Arial"/>
                <w:sz w:val="16"/>
                <w:szCs w:val="16"/>
                <w:lang w:val="en-US"/>
              </w:rPr>
              <w:t xml:space="preserve"> </w:t>
            </w:r>
            <w:r w:rsidR="00961691" w:rsidRPr="00990ED0">
              <w:rPr>
                <w:rFonts w:ascii="Arial" w:hAnsi="Arial" w:cs="Arial"/>
                <w:sz w:val="16"/>
                <w:szCs w:val="16"/>
                <w:lang w:val="en-US"/>
              </w:rPr>
              <w:t xml:space="preserve">CSF: </w:t>
            </w:r>
            <w:r w:rsidRPr="00990ED0">
              <w:rPr>
                <w:rFonts w:ascii="Arial" w:hAnsi="Arial" w:cs="Arial"/>
                <w:sz w:val="16"/>
                <w:szCs w:val="16"/>
                <w:lang w:val="en-US"/>
              </w:rPr>
              <w:t>SARS-C</w:t>
            </w:r>
            <w:r w:rsidR="003D7821" w:rsidRPr="00990ED0">
              <w:rPr>
                <w:rFonts w:ascii="Arial" w:hAnsi="Arial" w:cs="Arial"/>
                <w:sz w:val="16"/>
                <w:szCs w:val="16"/>
                <w:lang w:val="en-US"/>
              </w:rPr>
              <w:t>o</w:t>
            </w:r>
            <w:r w:rsidRPr="00990ED0">
              <w:rPr>
                <w:rFonts w:ascii="Arial" w:hAnsi="Arial" w:cs="Arial"/>
                <w:sz w:val="16"/>
                <w:szCs w:val="16"/>
                <w:lang w:val="en-US"/>
              </w:rPr>
              <w:t>V-2</w:t>
            </w:r>
            <w:r w:rsidRPr="00990ED0">
              <w:rPr>
                <w:rFonts w:ascii="Arial" w:eastAsiaTheme="minorEastAsia" w:hAnsi="Arial" w:cs="Arial"/>
                <w:sz w:val="16"/>
                <w:szCs w:val="16"/>
                <w:lang w:val="en-US" w:eastAsia="zh-CN"/>
              </w:rPr>
              <w:t xml:space="preserve"> negative.</w:t>
            </w:r>
          </w:p>
        </w:tc>
      </w:tr>
      <w:tr w:rsidR="002815E9" w:rsidRPr="00990ED0" w:rsidTr="00D53AE7">
        <w:trPr>
          <w:trHeight w:val="800"/>
        </w:trPr>
        <w:tc>
          <w:tcPr>
            <w:tcW w:w="0" w:type="auto"/>
          </w:tcPr>
          <w:p w:rsidR="003C2D1B" w:rsidRPr="00990ED0" w:rsidRDefault="003C2D1B" w:rsidP="0036129C">
            <w:pPr>
              <w:spacing w:line="480" w:lineRule="auto"/>
              <w:rPr>
                <w:rFonts w:ascii="Arial" w:eastAsia="SimSun" w:hAnsi="Arial" w:cs="Arial"/>
                <w:sz w:val="16"/>
                <w:szCs w:val="16"/>
                <w:lang w:eastAsia="zh-CN"/>
              </w:rPr>
            </w:pPr>
            <w:r w:rsidRPr="00990ED0">
              <w:rPr>
                <w:rFonts w:ascii="Arial" w:eastAsia="SimSun" w:hAnsi="Arial" w:cs="Arial"/>
                <w:sz w:val="16"/>
                <w:szCs w:val="16"/>
                <w:lang w:eastAsia="zh-CN"/>
              </w:rPr>
              <w:lastRenderedPageBreak/>
              <w:t>Wei et al.</w:t>
            </w:r>
            <w:r w:rsidR="00CD1DC7" w:rsidRPr="00990ED0">
              <w:rPr>
                <w:rFonts w:ascii="Arial" w:eastAsia="SimSun" w:hAnsi="Arial" w:cs="Arial"/>
                <w:sz w:val="16"/>
                <w:szCs w:val="16"/>
                <w:lang w:eastAsia="zh-CN"/>
              </w:rPr>
              <w:fldChar w:fldCharType="begin"/>
            </w:r>
            <w:r w:rsidR="00B30508" w:rsidRPr="00990ED0">
              <w:rPr>
                <w:rFonts w:ascii="Arial" w:eastAsia="SimSun" w:hAnsi="Arial" w:cs="Arial"/>
                <w:sz w:val="16"/>
                <w:szCs w:val="16"/>
                <w:lang w:eastAsia="zh-CN"/>
              </w:rPr>
              <w:instrText xml:space="preserve"> ADDIN ZOTERO_ITEM CSL_CITATION {"citationID":"aghj9aef1q","properties":{"formattedCitation":"\\super 36\\nosupersub{}","plainCitation":"36","noteIndex":0},"citationItems":[{"id":556,"uris":["http://zotero.org/groups/2493360/items/978SR9SY"],"uri":["http://zotero.org/groups/2493360/items/978SR9SY"],"itemData":{"id":556,"type":"article-journal","container-title":"Journal of Neurology","DOI":"10.1007/s00415-020-09773-9","ISSN":"0340-5354, 1432-1459","issue":"5","journalAbbreviation":"J Neurol","language":"en","page":"1550-1553","source":"DOI.org (Crossref)","title":"The 2019 novel cornoavirus pneumonia with onset of oculomotor nerve palsy: a case study","title-short":"The 2019 novel cornoavirus pneumonia with onset of oculomotor nerve palsy","volume":"267","author":[{"family":"Wei","given":"Heng"},{"family":"Yin","given":"Hongxiang"},{"family":"Huang","given":"Min"},{"family":"Guo","given":"Zhenli"}],"issued":{"date-parts":[["2020",5]]}}}],"schema":"https://github.com/citation-style-language/schema/raw/master/csl-citation.json"} </w:instrText>
            </w:r>
            <w:r w:rsidR="00CD1DC7" w:rsidRPr="00990ED0">
              <w:rPr>
                <w:rFonts w:ascii="Arial" w:eastAsia="SimSun" w:hAnsi="Arial" w:cs="Arial"/>
                <w:sz w:val="16"/>
                <w:szCs w:val="16"/>
                <w:lang w:eastAsia="zh-CN"/>
              </w:rPr>
              <w:fldChar w:fldCharType="separate"/>
            </w:r>
            <w:r w:rsidR="00B30508" w:rsidRPr="00990ED0">
              <w:rPr>
                <w:rFonts w:ascii="Arial" w:hAnsi="Arial" w:cs="Arial"/>
                <w:sz w:val="16"/>
                <w:vertAlign w:val="superscript"/>
              </w:rPr>
              <w:t>36</w:t>
            </w:r>
            <w:r w:rsidR="00CD1DC7" w:rsidRPr="00990ED0">
              <w:rPr>
                <w:rFonts w:ascii="Arial" w:eastAsia="SimSun" w:hAnsi="Arial" w:cs="Arial"/>
                <w:sz w:val="16"/>
                <w:szCs w:val="16"/>
                <w:lang w:eastAsia="zh-CN"/>
              </w:rPr>
              <w:fldChar w:fldCharType="end"/>
            </w:r>
            <w:r w:rsidRPr="00990ED0">
              <w:rPr>
                <w:rFonts w:ascii="Arial" w:eastAsia="SimSun" w:hAnsi="Arial" w:cs="Arial"/>
                <w:sz w:val="16"/>
                <w:szCs w:val="16"/>
                <w:lang w:eastAsia="zh-CN"/>
              </w:rPr>
              <w:t xml:space="preserve"> </w:t>
            </w:r>
            <w:r w:rsidRPr="00990ED0">
              <w:rPr>
                <w:rFonts w:ascii="Arial" w:hAnsi="Arial" w:cs="Arial"/>
                <w:sz w:val="16"/>
                <w:szCs w:val="16"/>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Case repor</w:t>
            </w:r>
            <w:r w:rsidRPr="00990ED0">
              <w:rPr>
                <w:rFonts w:ascii="Arial" w:eastAsiaTheme="minorEastAsia" w:hAnsi="Arial" w:cs="Arial"/>
                <w:sz w:val="16"/>
                <w:szCs w:val="16"/>
                <w:lang w:val="en-US" w:eastAsia="zh-CN"/>
              </w:rPr>
              <w:t>t</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Confirmed by RT-PCR on throat swab</w:t>
            </w: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p>
        </w:tc>
        <w:tc>
          <w:tcPr>
            <w:tcW w:w="0" w:type="auto"/>
          </w:tcPr>
          <w:p w:rsidR="003C2D1B" w:rsidRPr="00990ED0" w:rsidRDefault="003C2D1B" w:rsidP="0036129C">
            <w:pPr>
              <w:spacing w:after="180"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eastAsiaTheme="minorEastAsia" w:hAnsi="Arial" w:cs="Arial"/>
                <w:sz w:val="16"/>
                <w:szCs w:val="16"/>
                <w:lang w:val="en-US" w:eastAsia="zh-CN"/>
              </w:rPr>
              <w:t>O</w:t>
            </w:r>
            <w:r w:rsidRPr="00990ED0">
              <w:rPr>
                <w:rFonts w:ascii="Arial" w:hAnsi="Arial" w:cs="Arial"/>
                <w:sz w:val="16"/>
                <w:szCs w:val="16"/>
                <w:lang w:val="en-US"/>
              </w:rPr>
              <w:t>culomotor nerve palsy</w:t>
            </w:r>
            <w:r w:rsidRPr="00990ED0">
              <w:rPr>
                <w:rFonts w:ascii="Arial" w:eastAsiaTheme="minorEastAsia" w:hAnsi="Arial" w:cs="Arial"/>
                <w:sz w:val="16"/>
                <w:szCs w:val="16"/>
                <w:lang w:val="en-US" w:eastAsia="zh-CN"/>
              </w:rPr>
              <w:t xml:space="preserve"> presented with</w:t>
            </w:r>
            <w:r w:rsidRPr="00990ED0">
              <w:rPr>
                <w:rFonts w:ascii="Arial" w:hAnsi="Arial" w:cs="Arial"/>
                <w:sz w:val="16"/>
                <w:szCs w:val="16"/>
                <w:lang w:val="en-US"/>
              </w:rPr>
              <w:t xml:space="preserve"> persistent diplopia and a droopy left eyelid; limb weakness</w:t>
            </w:r>
          </w:p>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and poor spirit</w:t>
            </w:r>
            <w:r w:rsidRPr="00990ED0">
              <w:rPr>
                <w:rFonts w:ascii="Arial" w:eastAsiaTheme="minorEastAsia" w:hAnsi="Arial" w:cs="Arial"/>
                <w:sz w:val="16"/>
                <w:szCs w:val="16"/>
                <w:lang w:val="en-US" w:eastAsia="zh-CN"/>
              </w:rPr>
              <w:t xml:space="preserve">. </w:t>
            </w:r>
            <w:r w:rsidRPr="00990ED0">
              <w:rPr>
                <w:rFonts w:ascii="Arial" w:hAnsi="Arial" w:cs="Arial"/>
                <w:sz w:val="16"/>
                <w:szCs w:val="16"/>
                <w:lang w:val="en-US"/>
              </w:rPr>
              <w:t>MRI: no new infarction, bleeding of brainstem or pituitary apoplexy, tumor and MS</w:t>
            </w:r>
            <w:r w:rsidRPr="00990ED0">
              <w:rPr>
                <w:rFonts w:ascii="Arial" w:eastAsiaTheme="minorEastAsia" w:hAnsi="Arial" w:cs="Arial"/>
                <w:sz w:val="16"/>
                <w:szCs w:val="16"/>
                <w:lang w:val="en-US" w:eastAsia="zh-CN"/>
              </w:rPr>
              <w:t xml:space="preserve">. </w:t>
            </w:r>
            <w:r w:rsidRPr="00990ED0">
              <w:rPr>
                <w:rFonts w:ascii="Arial" w:hAnsi="Arial" w:cs="Arial"/>
                <w:sz w:val="16"/>
                <w:szCs w:val="16"/>
                <w:lang w:val="en-US"/>
              </w:rPr>
              <w:t>MRA: no aneurysms</w:t>
            </w:r>
            <w:r w:rsidRPr="00990ED0">
              <w:rPr>
                <w:rFonts w:ascii="Arial" w:eastAsiaTheme="minorEastAsia" w:hAnsi="Arial" w:cs="Arial"/>
                <w:sz w:val="16"/>
                <w:szCs w:val="16"/>
                <w:lang w:val="en-US" w:eastAsia="zh-CN"/>
              </w:rPr>
              <w:t xml:space="preserve">. </w:t>
            </w:r>
            <w:r w:rsidRPr="00990ED0">
              <w:rPr>
                <w:rFonts w:ascii="Arial" w:hAnsi="Arial" w:cs="Arial"/>
                <w:sz w:val="16"/>
                <w:szCs w:val="16"/>
                <w:lang w:val="en-US"/>
              </w:rPr>
              <w:t xml:space="preserve">No indication for underlying structural </w:t>
            </w:r>
            <w:r w:rsidR="002815E9" w:rsidRPr="00990ED0">
              <w:rPr>
                <w:rFonts w:ascii="Arial" w:hAnsi="Arial" w:cs="Arial"/>
                <w:sz w:val="16"/>
                <w:szCs w:val="16"/>
                <w:lang w:val="en-US"/>
              </w:rPr>
              <w:t>cause</w:t>
            </w:r>
            <w:r w:rsidRPr="00990ED0">
              <w:rPr>
                <w:rFonts w:ascii="Arial" w:hAnsi="Arial" w:cs="Arial"/>
                <w:sz w:val="16"/>
                <w:szCs w:val="16"/>
                <w:lang w:val="en-US"/>
              </w:rPr>
              <w:t xml:space="preserve"> of oculomotor nerve injury</w:t>
            </w:r>
          </w:p>
        </w:tc>
        <w:tc>
          <w:tcPr>
            <w:tcW w:w="0" w:type="auto"/>
          </w:tcPr>
          <w:p w:rsidR="003C2D1B" w:rsidRPr="00990ED0" w:rsidRDefault="003C2D1B"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Rare neurological manifestation</w:t>
            </w:r>
            <w:r w:rsidRPr="00990ED0">
              <w:rPr>
                <w:rFonts w:ascii="Arial" w:eastAsiaTheme="minorEastAsia" w:hAnsi="Arial" w:cs="Arial"/>
                <w:sz w:val="16"/>
                <w:szCs w:val="16"/>
                <w:lang w:val="en-US" w:eastAsia="zh-CN"/>
              </w:rPr>
              <w:t>.</w:t>
            </w:r>
            <w:r w:rsidRPr="00990ED0">
              <w:rPr>
                <w:rFonts w:ascii="Arial" w:hAnsi="Arial" w:cs="Arial"/>
                <w:sz w:val="16"/>
                <w:szCs w:val="16"/>
                <w:lang w:val="en-US"/>
              </w:rPr>
              <w:t xml:space="preserve"> CSF</w:t>
            </w:r>
            <w:r w:rsidR="00961691" w:rsidRPr="00990ED0">
              <w:rPr>
                <w:rFonts w:ascii="Arial" w:hAnsi="Arial" w:cs="Arial"/>
                <w:sz w:val="16"/>
                <w:szCs w:val="16"/>
                <w:lang w:val="en-US"/>
              </w:rPr>
              <w:t xml:space="preserve">: </w:t>
            </w:r>
            <w:r w:rsidR="002815E9" w:rsidRPr="00990ED0">
              <w:rPr>
                <w:rFonts w:ascii="Arial" w:hAnsi="Arial" w:cs="Arial"/>
                <w:sz w:val="16"/>
                <w:szCs w:val="16"/>
                <w:lang w:val="en-US"/>
              </w:rPr>
              <w:t xml:space="preserve">SARS-CoV-2 </w:t>
            </w:r>
            <w:r w:rsidRPr="00990ED0">
              <w:rPr>
                <w:rFonts w:ascii="Arial" w:hAnsi="Arial" w:cs="Arial"/>
                <w:sz w:val="16"/>
                <w:szCs w:val="16"/>
                <w:lang w:val="en-US"/>
              </w:rPr>
              <w:t xml:space="preserve">not </w:t>
            </w:r>
            <w:r w:rsidR="002815E9" w:rsidRPr="00990ED0">
              <w:rPr>
                <w:rFonts w:ascii="Arial" w:hAnsi="Arial" w:cs="Arial"/>
                <w:sz w:val="16"/>
                <w:szCs w:val="16"/>
                <w:lang w:val="en-US"/>
              </w:rPr>
              <w:t>tested</w:t>
            </w:r>
            <w:r w:rsidRPr="00990ED0">
              <w:rPr>
                <w:rFonts w:ascii="Arial" w:eastAsiaTheme="minorEastAsia" w:hAnsi="Arial" w:cs="Arial"/>
                <w:sz w:val="16"/>
                <w:szCs w:val="16"/>
                <w:lang w:val="en-US" w:eastAsia="zh-CN"/>
              </w:rPr>
              <w:t>.</w:t>
            </w:r>
          </w:p>
        </w:tc>
      </w:tr>
      <w:tr w:rsidR="002815E9" w:rsidRPr="00990ED0" w:rsidTr="00D53AE7">
        <w:trPr>
          <w:trHeight w:val="800"/>
        </w:trPr>
        <w:tc>
          <w:tcPr>
            <w:tcW w:w="0" w:type="auto"/>
          </w:tcPr>
          <w:p w:rsidR="003C2D1B" w:rsidRPr="00990ED0" w:rsidRDefault="003C2D1B" w:rsidP="0036129C">
            <w:pPr>
              <w:spacing w:line="480" w:lineRule="auto"/>
              <w:rPr>
                <w:rFonts w:ascii="Arial" w:eastAsia="SimSun" w:hAnsi="Arial" w:cs="Arial"/>
                <w:sz w:val="16"/>
                <w:szCs w:val="16"/>
                <w:lang w:eastAsia="zh-CN"/>
              </w:rPr>
            </w:pPr>
            <w:r w:rsidRPr="00990ED0">
              <w:rPr>
                <w:rFonts w:ascii="Arial" w:eastAsia="SimSun" w:hAnsi="Arial" w:cs="Arial"/>
                <w:sz w:val="16"/>
                <w:szCs w:val="16"/>
                <w:lang w:eastAsia="zh-CN"/>
              </w:rPr>
              <w:t>Wen et al.</w:t>
            </w:r>
            <w:r w:rsidR="00CD1DC7" w:rsidRPr="00990ED0">
              <w:rPr>
                <w:rFonts w:ascii="Arial" w:eastAsia="SimSun" w:hAnsi="Arial" w:cs="Arial"/>
                <w:sz w:val="16"/>
                <w:szCs w:val="16"/>
                <w:lang w:eastAsia="zh-CN"/>
              </w:rPr>
              <w:fldChar w:fldCharType="begin"/>
            </w:r>
            <w:r w:rsidR="00B30508" w:rsidRPr="00990ED0">
              <w:rPr>
                <w:rFonts w:ascii="Arial" w:eastAsia="SimSun" w:hAnsi="Arial" w:cs="Arial"/>
                <w:sz w:val="16"/>
                <w:szCs w:val="16"/>
                <w:lang w:eastAsia="zh-CN"/>
              </w:rPr>
              <w:instrText xml:space="preserve"> ADDIN ZOTERO_ITEM CSL_CITATION {"citationID":"vZD5mSZN","properties":{"formattedCitation":"\\super 37\\nosupersub{}","plainCitation":"37","noteIndex":0},"citationItems":[{"id":420,"uris":["http://zotero.org/groups/2493360/items/N3USHJ4T"],"uri":["http://zotero.org/groups/2493360/items/N3USHJ4T"],"itemData":{"id":420,"type":"article-journal","abstract":"Objective\nTo investigate and analyze the epidemiological and clinical characteristics of some cases of coronavirus disease 2019 (COVID-19) in Beijing.\n\nMethods\nA retrospective study was conducted to analyze the data of 46 patients with COVID-19 in Beijing from 20th January 2020 to 8th February 2020 at the Fifth Medical Center of the PLA General Hospital. Features of clinical symptoms, laboratory inspections and imaging inspections were analyzed. Statistical analysis used Fisher exact test. If P&lt;0.05, post-hoc test was used for pairwise comparison, and the statistics were corrected by Bonferroni test.\n\nResults\nAmong the 46 patients included in this study, 27 were male and 19 were female. The age range was between 3 - 79 years old, and the mean age was (41.8 ± 16.3) years old. The average incubation period was (4.85 ± 3.00) days. A total of 26 cases (56.5%) were clustered patients, and 12 (26.1%), 23 (50.0%) and 11 patients (23.9%)were assigned to the mild group, common group, and sever group, respectively. Fever (39.8%), cough (27.6%), and fatigue (25.3%) was the main clinical symptom for these patients. The decrease in white blood cell counts occurred in 12 patients, four had the decrease in T lymphocyte counts, 17 had the decrease in CD4 + T lymphocyte counts, seven had the decrease in CD8 + T lymphocyte counts, 21 had the increase level of C-reactive protein (45.7%), and IL-6 level increased in 32 cases (69.6%), erythrocyte sedimentation rate increased in 20 cases(50.0%), serum ferritin level increased in 26 cases (56.5%), and blood lactate level increased in nine cases. There was a statistically significant difference in the number of cases in which the absolute value of T lymphocytes and of CD8 + T lymphocytes decreased among the mild, common and severe groups (all P&lt;0.05). Comparing the number of cases in the three groups with elevated C-reactive protein, interleukin-6, erythrocyte sedimentation rate, serum ferritin and blood lactate levels, the differences were statistically significant (all P&lt;0.05). The number of cases with elevated C-reactive protein levels was higher in severe group than that in mild and common group. The number of cases with elevated interleukin-6, erythrocyte sedimentation rate, and serum ferritin levels were higher in severe group than in mild group. The number of cases with elevated blood lactic acid levels was higher in severe group than in mild group. The differences between the above groups were statistically significant (both adjusted P&lt;0.017). Analysis of chest X-rays showed that 34 patients (73.9%) had inflammation in the lungs.\n\nConclusions\nThe epidemiological characteristics of cases with COVID-19 in Beijing are mainly imported cases and clustered cases. The clinical manifestations are mainly fever , fatigue and cough. C-reactive protein, interleukin-6, red blood cell sedimentation rate, serum ferritin and blood lactate levels are higher in severe patients.","container-title":"Chinese journal of infectious diseases","language":"ch","title":"Epidemiological and clinical characteristics of 46 newly-admitted coronavirus disease 2019 cases in Beijing","URL":"http://rs.yiigle.com/yufabiao/1182702.htm","volume":"38","author":[{"family":"Wen","given":"Ke"},{"family":"Li","given":"Wengang"},{"family":"Zhang","given":"Dawei"},{"family":"Zhang","given":"Aimin"},{"family":"Zhang","given":"Tao"},{"family":"Zhao","given":"Peng"},{"family":"Qin","given":"Enqiang"}],"accessed":{"date-parts":[["2020",4,29]]},"issued":{"date-parts":[["2020",2,26]]}}}],"schema":"https://github.com/citation-style-language/schema/raw/master/csl-citation.json"} </w:instrText>
            </w:r>
            <w:r w:rsidR="00CD1DC7" w:rsidRPr="00990ED0">
              <w:rPr>
                <w:rFonts w:ascii="Arial" w:eastAsia="SimSun" w:hAnsi="Arial" w:cs="Arial"/>
                <w:sz w:val="16"/>
                <w:szCs w:val="16"/>
                <w:lang w:eastAsia="zh-CN"/>
              </w:rPr>
              <w:fldChar w:fldCharType="separate"/>
            </w:r>
            <w:r w:rsidR="00B30508" w:rsidRPr="00990ED0">
              <w:rPr>
                <w:rFonts w:ascii="Arial" w:hAnsi="Arial" w:cs="Arial"/>
                <w:sz w:val="16"/>
                <w:vertAlign w:val="superscript"/>
              </w:rPr>
              <w:t>37</w:t>
            </w:r>
            <w:r w:rsidR="00CD1DC7" w:rsidRPr="00990ED0">
              <w:rPr>
                <w:rFonts w:ascii="Arial" w:eastAsia="SimSun" w:hAnsi="Arial" w:cs="Arial"/>
                <w:sz w:val="16"/>
                <w:szCs w:val="16"/>
                <w:lang w:eastAsia="zh-CN"/>
              </w:rPr>
              <w:fldChar w:fldCharType="end"/>
            </w:r>
          </w:p>
          <w:p w:rsidR="003C2D1B" w:rsidRPr="00990ED0" w:rsidRDefault="003C2D1B" w:rsidP="0036129C">
            <w:pPr>
              <w:spacing w:line="480" w:lineRule="auto"/>
              <w:rPr>
                <w:rFonts w:ascii="Arial" w:eastAsia="SimSun" w:hAnsi="Arial" w:cs="Arial"/>
                <w:sz w:val="16"/>
                <w:szCs w:val="16"/>
                <w:lang w:eastAsia="zh-CN"/>
              </w:rPr>
            </w:pPr>
            <w:r w:rsidRPr="00990ED0">
              <w:rPr>
                <w:rFonts w:ascii="Arial" w:hAnsi="Arial" w:cs="Arial"/>
                <w:sz w:val="16"/>
                <w:szCs w:val="16"/>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46</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 xml:space="preserve">Chinese guideline (5th edition)/confirmed by RT-PCR on nasal </w:t>
            </w:r>
            <w:r w:rsidRPr="00990ED0">
              <w:rPr>
                <w:rFonts w:ascii="Arial" w:eastAsiaTheme="minorEastAsia" w:hAnsi="Arial" w:cs="Arial"/>
                <w:sz w:val="16"/>
                <w:szCs w:val="16"/>
                <w:lang w:eastAsia="zh-CN"/>
              </w:rPr>
              <w:t>or</w:t>
            </w:r>
            <w:r w:rsidRPr="00990ED0">
              <w:rPr>
                <w:rFonts w:ascii="Arial" w:hAnsi="Arial" w:cs="Arial"/>
                <w:sz w:val="16"/>
                <w:szCs w:val="16"/>
              </w:rPr>
              <w:t xml:space="preserve"> pharyngeal swabs</w:t>
            </w:r>
          </w:p>
        </w:tc>
        <w:tc>
          <w:tcPr>
            <w:tcW w:w="0" w:type="auto"/>
            <w:gridSpan w:val="2"/>
          </w:tcPr>
          <w:p w:rsidR="003C2D1B" w:rsidRPr="00990ED0" w:rsidRDefault="003C2D1B" w:rsidP="0036129C">
            <w:pPr>
              <w:spacing w:after="180" w:line="480" w:lineRule="auto"/>
              <w:rPr>
                <w:rFonts w:ascii="Arial" w:hAnsi="Arial" w:cs="Arial"/>
                <w:sz w:val="16"/>
                <w:szCs w:val="16"/>
              </w:rPr>
            </w:pPr>
            <w:r w:rsidRPr="00990ED0">
              <w:rPr>
                <w:rFonts w:ascii="Arial" w:hAnsi="Arial" w:cs="Arial"/>
                <w:sz w:val="16"/>
                <w:szCs w:val="16"/>
              </w:rPr>
              <w:t>15/46</w:t>
            </w:r>
            <w:r w:rsidRPr="00990ED0">
              <w:rPr>
                <w:rFonts w:ascii="Arial" w:eastAsiaTheme="minorEastAsia" w:hAnsi="Arial" w:cs="Arial"/>
                <w:sz w:val="16"/>
                <w:szCs w:val="16"/>
                <w:lang w:eastAsia="zh-CN"/>
              </w:rPr>
              <w:t xml:space="preserve"> </w:t>
            </w:r>
            <w:r w:rsidRPr="00990ED0">
              <w:rPr>
                <w:rFonts w:ascii="Arial" w:eastAsiaTheme="minorEastAsia" w:hAnsi="Arial" w:cs="Arial"/>
                <w:sz w:val="16"/>
                <w:szCs w:val="16"/>
                <w:lang w:eastAsia="zh-CN"/>
              </w:rPr>
              <w:t>（</w:t>
            </w:r>
            <w:r w:rsidRPr="00990ED0">
              <w:rPr>
                <w:rFonts w:ascii="Arial" w:hAnsi="Arial" w:cs="Arial"/>
                <w:sz w:val="16"/>
                <w:szCs w:val="16"/>
              </w:rPr>
              <w:t>32.6</w:t>
            </w:r>
            <w:r w:rsidR="00B10958" w:rsidRPr="00990ED0">
              <w:rPr>
                <w:rFonts w:ascii="Arial" w:eastAsia="宋体" w:hAnsi="Arial" w:cs="Arial"/>
                <w:sz w:val="16"/>
                <w:szCs w:val="16"/>
              </w:rPr>
              <w:t>）</w:t>
            </w:r>
            <w:r w:rsidR="00B10958" w:rsidRPr="00990ED0">
              <w:rPr>
                <w:rFonts w:ascii="Arial" w:eastAsia="SimSun" w:hAnsi="Arial" w:cs="Arial"/>
                <w:sz w:val="16"/>
                <w:szCs w:val="16"/>
              </w:rPr>
              <w:t>- no separate data for headache and dizziness</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lang w:val="en-US"/>
              </w:rPr>
            </w:pPr>
          </w:p>
        </w:tc>
      </w:tr>
      <w:tr w:rsidR="002815E9" w:rsidRPr="00990ED0" w:rsidTr="00D53AE7">
        <w:trPr>
          <w:trHeight w:val="800"/>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Wu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{"citationID":"a2f7uk79qru","properties":{"formattedCitation":"\\super 38\\nosupersub{}","plainCitation":"38","noteIndex":0},"citationItems":[{"id":"qLYLKBSV/yzFmOSB0","uris":["http://zotero.org/users/6482956/items/HMUUDYNP"],"uri":["http://zotero.org/users/6482956/items/HMUUDYNP"],"itemData":{"id":497,"type":"article-journal","abstract":"We aimed to report the clinical characteristics of imported coronavirus disease-19 (COVID-19) in Jiangsu Province.We retrospectively investigated the clinical, imaging, and laboratory characteristics of confirmed cases of COVID-19 with WHO interim ...","container-title":"Clinical Infectious Diseases: An Official Publication of the Infectious Diseases Society of America","DOI":"10.1093/cid/ciaa199","language":"en","note":"publisher: Oxford University Press\nPMID: 32109279","source":"www.ncbi.nlm.nih.gov","title":"Clinical Characteristics of Imported Cases of COVID-19 in Jiangsu Province: A Multicenter Descriptive Study","title-short":"Clinical Characteristics of Imported Cases of COVID-19 in Jiangsu Province","URL":"https://www.ncbi.nlm.nih.gov/pmc/articles/PMC7108195/","author":[{"family":"Wu","given":"Jian"},{"family":"Liu","given":"Jun"},{"family":"Zhao","given":"Xinguo"},{"family":"Liu","given":"Chengyuan"},{"family":"Wang","given":"Wei"},{"family":"Wang","given":"Dawei"},{"family":"Xu","given":"Wei"},{"family":"Zhang","given":"Chunyu"},{"family":"Yu","given":"Jiong"},{"family":"Jiang","given":"Bin"},{"family":"Cao","given":"Hongcui"},{"family":"Li","given":"Lanjuan"}],"accessed":{"date-parts":[["2020",4,28]]}}}],"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38</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80</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WHO interim guideline/confirmed by RT-PCR on throat swab and/or nose swab</w:t>
            </w:r>
          </w:p>
        </w:tc>
        <w:tc>
          <w:tcPr>
            <w:tcW w:w="0" w:type="auto"/>
          </w:tcPr>
          <w:p w:rsidR="003C2D1B" w:rsidRPr="00990ED0" w:rsidRDefault="003C2D1B" w:rsidP="0036129C">
            <w:pPr>
              <w:spacing w:after="180" w:line="480" w:lineRule="auto"/>
              <w:rPr>
                <w:rFonts w:ascii="Arial" w:hAnsi="Arial" w:cs="Arial"/>
                <w:sz w:val="16"/>
                <w:szCs w:val="16"/>
              </w:rPr>
            </w:pPr>
            <w:r w:rsidRPr="00990ED0">
              <w:rPr>
                <w:rFonts w:ascii="Arial" w:hAnsi="Arial" w:cs="Arial"/>
                <w:sz w:val="16"/>
                <w:szCs w:val="16"/>
              </w:rPr>
              <w:t>13/80</w:t>
            </w:r>
            <w:r w:rsidRPr="00990ED0">
              <w:rPr>
                <w:rFonts w:ascii="Arial" w:eastAsiaTheme="minorEastAsia" w:hAnsi="Arial" w:cs="Arial"/>
                <w:sz w:val="16"/>
                <w:szCs w:val="16"/>
                <w:lang w:eastAsia="zh-CN"/>
              </w:rPr>
              <w:t xml:space="preserve"> (</w:t>
            </w:r>
            <w:r w:rsidRPr="00990ED0">
              <w:rPr>
                <w:rFonts w:ascii="Arial" w:hAnsi="Arial" w:cs="Arial"/>
                <w:sz w:val="16"/>
                <w:szCs w:val="16"/>
              </w:rPr>
              <w:t>16.</w:t>
            </w:r>
            <w:r w:rsidRPr="00990ED0">
              <w:rPr>
                <w:rFonts w:ascii="Arial" w:eastAsiaTheme="minorEastAsia" w:hAnsi="Arial" w:cs="Arial"/>
                <w:sz w:val="16"/>
                <w:szCs w:val="16"/>
                <w:lang w:eastAsia="zh-CN"/>
              </w:rPr>
              <w:t>3)</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r>
      <w:tr w:rsidR="002815E9" w:rsidRPr="00990ED0" w:rsidTr="00D53AE7">
        <w:trPr>
          <w:trHeight w:val="800"/>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Wu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{"citationID":"a23thcleb09","properties":{"formattedCitation":"\\super 39\\nosupersub{}","plainCitation":"39","noteIndex":0},"citationItems":[{"id":553,"uris":["http://zotero.org/groups/2493360/items/Z2XVEQWC"],"uri":["http://zotero.org/groups/2493360/items/Z2XVEQWC"],"itemData":{"id":553,"type":"report","abstract":"Background: Severe acute respiratory syndrome coronavirus 2 (SARS-CoV-2) is a newly identified pathogen which mainly spreads by droplets. Most published studies focused on adult patients with coronavirus disease 2019 (COVID-19), but data concerning pediatric patients is limited. This study aimed to determine epidemiological characteristics and clinical features of pediatric patients with COVID-19.\nMethods: We reviewed and analyzed data on pediatric patients with laboratory-confirmed COVID-19, including basic information, epidemiological history, clinical manifestations, laboratory and radiologic findings, treatment, outcome and follow-up results.\nResults: From January 20th to February 27th of 2020, a total of 74 pediatric patients with COVID-19 were included in this study. Of the 68 cases whose epidemiological data were complete, 65 (65/68, 95.59%) cases were household contacts of adults whose symptoms developed earlier. Forty (59.46%) of the infected children were male, and the median age and body weight are 6 (0.10-15.08) years and 24 (4.20-87.00) kg,  respectively. Except for one critically ill case, 20 (27.03%) patients did not show any symptoms of infection, 24 (32.43%) patients had acute upper respiratory tract infection and 29 (39.19%) patients were diagnosed with mild pneumonia. Cough (24/74, 32.43%) and fever (20, 27.03%) were the predominant symptoms of 44 (59.46%) symptomatic patients at onset of the illness. Abnormalities in leukocyte count were found in 23 (31.08%) children and 10 (13.51%) children presented with abnormal lymphocyte count. Of the 34 (45.95%) patients who had nucleic acid testing results for common respiratory pathogens, 19 (19 / 34, 51.35%) showed co-infection with other pathogens other than SARS-CoV-2.Ten (13.51%) children had RT-PCR analysis of SARS-CoV-2 for fecal specimens and 8 of them showed prolonged existence of SARS-CoV-2 RNA 11 (5-23) days after nasopharynx swabs turning negative. Abnormalities in chest imaging were observed in 37 (50.00%) patients and 28 (37.84%) of them only presented with nontypical changes.All children had good prognosis with a median hospitalization duration of 11 days and follow-up period of 16.5 days. During the follow-up period, all the patients remained in quarantine at designated site and home for two 14-day obervation periods and showed no clinical manifestation,but 3 of the 8 cases with prolonged fecal shedding of SARS-CoV-2 still showed positive result of feces test.","genre":"preprint","language":"en","note":"DOI: 10.1101/2020.03.19.20027078","publisher":"Epidemiology","source":"DOI.org (Crossref)","title":"Epidemiological and Clinical Characteristics of Children with Coronavirus Disease 2019","URL":"http://medrxiv.org/lookup/doi/10.1101/2020.03.19.20027078","author":[{"family":"Wu","given":"Qin"},{"family":"Xing","given":"Yuhan"},{"family":"Shi","given":"Lei"},{"family":"Li","given":"Wenjie"},{"family":"Gao","given":"Yang"},{"family":"Pan","given":"Silin"},{"family":"Wang","given":"Ying"},{"family":"Wang","given":"Wendi"},{"family":"Xing","given":"Quansheng"}],"accessed":{"date-parts":[["2020",5,5]]},"issued":{"date-parts":[["2020",3,23]]}}}],"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39</w:t>
            </w:r>
            <w:r w:rsidR="00CD1DC7" w:rsidRPr="00990ED0">
              <w:rPr>
                <w:rFonts w:ascii="Arial" w:hAnsi="Arial" w:cs="Arial"/>
                <w:sz w:val="16"/>
                <w:szCs w:val="16"/>
              </w:rPr>
              <w:fldChar w:fldCharType="end"/>
            </w:r>
            <w:r w:rsidRPr="00990ED0">
              <w:rPr>
                <w:rFonts w:ascii="Arial" w:eastAsia="SimSun" w:hAnsi="Arial" w:cs="Arial"/>
                <w:sz w:val="16"/>
                <w:szCs w:val="16"/>
                <w:lang w:eastAsia="zh-CN"/>
              </w:rPr>
              <w:t xml:space="preserve"> March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w:t>
            </w:r>
            <w:r w:rsidRPr="00990ED0">
              <w:rPr>
                <w:rFonts w:ascii="Arial" w:hAnsi="Arial" w:cs="Arial"/>
                <w:sz w:val="16"/>
                <w:szCs w:val="16"/>
                <w:lang w:val="en-US"/>
              </w:rPr>
              <w:lastRenderedPageBreak/>
              <w:t xml:space="preserve">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lastRenderedPageBreak/>
              <w:t>74</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 xml:space="preserve">WHO interim guideline/confirmed by </w:t>
            </w:r>
            <w:r w:rsidRPr="00990ED0">
              <w:rPr>
                <w:rFonts w:ascii="Arial" w:hAnsi="Arial" w:cs="Arial"/>
                <w:sz w:val="16"/>
                <w:szCs w:val="16"/>
              </w:rPr>
              <w:lastRenderedPageBreak/>
              <w:t>RT-PCR on nasopharynx swab</w:t>
            </w:r>
          </w:p>
        </w:tc>
        <w:tc>
          <w:tcPr>
            <w:tcW w:w="0" w:type="auto"/>
          </w:tcPr>
          <w:p w:rsidR="003C2D1B" w:rsidRPr="00990ED0" w:rsidRDefault="003C2D1B"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lastRenderedPageBreak/>
              <w:t>2/74 (</w:t>
            </w:r>
            <w:r w:rsidRPr="00990ED0">
              <w:rPr>
                <w:rFonts w:ascii="Arial" w:hAnsi="Arial" w:cs="Arial"/>
                <w:sz w:val="16"/>
                <w:szCs w:val="16"/>
                <w:lang w:val="en-US"/>
              </w:rPr>
              <w:t>2.7</w:t>
            </w:r>
            <w:r w:rsidRPr="00990ED0">
              <w:rPr>
                <w:rFonts w:ascii="Arial" w:eastAsiaTheme="minorEastAsia" w:hAnsi="Arial" w:cs="Arial"/>
                <w:sz w:val="16"/>
                <w:szCs w:val="16"/>
                <w:lang w:val="en-US" w:eastAsia="zh-CN"/>
              </w:rPr>
              <w:t>)</w:t>
            </w: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 xml:space="preserve">Data </w:t>
            </w:r>
            <w:r w:rsidR="00EE0CFE" w:rsidRPr="00990ED0">
              <w:rPr>
                <w:rFonts w:ascii="Arial" w:eastAsiaTheme="minorEastAsia" w:hAnsi="Arial" w:cs="Arial"/>
                <w:sz w:val="16"/>
                <w:szCs w:val="16"/>
                <w:lang w:val="en-US" w:eastAsia="zh-CN"/>
              </w:rPr>
              <w:t xml:space="preserve">of </w:t>
            </w:r>
            <w:r w:rsidRPr="00990ED0">
              <w:rPr>
                <w:rFonts w:ascii="Arial" w:eastAsiaTheme="minorEastAsia" w:hAnsi="Arial" w:cs="Arial"/>
                <w:sz w:val="16"/>
                <w:szCs w:val="16"/>
                <w:lang w:val="en-US" w:eastAsia="zh-CN"/>
              </w:rPr>
              <w:t xml:space="preserve">children </w:t>
            </w:r>
            <w:r w:rsidR="00961691" w:rsidRPr="00990ED0">
              <w:rPr>
                <w:rFonts w:ascii="Arial" w:eastAsiaTheme="minorEastAsia" w:hAnsi="Arial" w:cs="Arial"/>
                <w:sz w:val="16"/>
                <w:szCs w:val="16"/>
                <w:lang w:val="en-US" w:eastAsia="zh-CN"/>
              </w:rPr>
              <w:t>(</w:t>
            </w:r>
            <w:r w:rsidRPr="00990ED0">
              <w:rPr>
                <w:rFonts w:ascii="Arial" w:eastAsiaTheme="minorEastAsia" w:hAnsi="Arial" w:cs="Arial"/>
                <w:sz w:val="16"/>
                <w:szCs w:val="16"/>
                <w:lang w:val="en-US" w:eastAsia="zh-CN"/>
              </w:rPr>
              <w:t>0-16 years</w:t>
            </w:r>
            <w:r w:rsidR="00961691"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3C2D1B" w:rsidRPr="00990ED0" w:rsidRDefault="003C2D1B" w:rsidP="0036129C">
            <w:pPr>
              <w:spacing w:line="480" w:lineRule="auto"/>
              <w:rPr>
                <w:rFonts w:ascii="Arial" w:eastAsia="SimSun" w:hAnsi="Arial" w:cs="Arial"/>
                <w:sz w:val="16"/>
                <w:szCs w:val="16"/>
                <w:lang w:val="en-US" w:eastAsia="zh-CN"/>
              </w:rPr>
            </w:pPr>
            <w:r w:rsidRPr="00990ED0">
              <w:rPr>
                <w:rFonts w:ascii="Arial" w:eastAsia="SimSun" w:hAnsi="Arial" w:cs="Arial"/>
                <w:sz w:val="16"/>
                <w:szCs w:val="16"/>
                <w:lang w:val="en-US" w:eastAsia="zh-CN"/>
              </w:rPr>
              <w:lastRenderedPageBreak/>
              <w:t>Xiang et al.</w:t>
            </w:r>
            <w:r w:rsidR="00CD1DC7" w:rsidRPr="00990ED0">
              <w:rPr>
                <w:rFonts w:ascii="Arial" w:eastAsia="SimSun" w:hAnsi="Arial" w:cs="Arial"/>
                <w:sz w:val="16"/>
                <w:szCs w:val="16"/>
                <w:lang w:eastAsia="zh-CN"/>
              </w:rPr>
              <w:fldChar w:fldCharType="begin"/>
            </w:r>
            <w:r w:rsidR="00B30508" w:rsidRPr="00990ED0">
              <w:rPr>
                <w:rFonts w:ascii="Arial" w:eastAsia="SimSun" w:hAnsi="Arial" w:cs="Arial"/>
                <w:sz w:val="16"/>
                <w:szCs w:val="16"/>
                <w:lang w:val="en-US" w:eastAsia="zh-CN"/>
              </w:rPr>
              <w:instrText xml:space="preserve"> ADDIN ZOTERO_ITEM CSL_CITATION {"citationID":"lvzdpHbM","properties":{"formattedCitation":"\\super 40\\nosupersub{}","plainCitation":"40","noteIndex":0},"citationItems":[{"id":432,"uris":["http://zotero.org/groups/2493360/items/TIZSMTB7"],"uri":["http://zotero.org/groups/2493360/items/TIZSMTB7"],"itemData":{"id":432,"type":"article-journal","container-title":"ChinaXiv","title":"First case of 2019 coronavirus disease with encephalitis","volume":"T202003.00015.","author":[{"family":"Xiang","given":"Fan"},{"family":"Xu","given":"Xinmin"},{"family":"Gao","given":"Lili"},{"family":"Wang","given":"Huizhu"},{"family":"Xiong","given":"Haofeng"},{"family":"Li","given":"Ruihong"},{"family":"Pu","given":"Lin"},{"family":"Jin","given":"Fangfang"},{"family":"Li","given":"Chuansheng"},{"family":"Zhang","given":"Ming"},{"family":"Tan","given":"Jianbo"},{"family":"Sun","given":"Yao"},{"family":"Liu","given":"Yufeng"},{"family":"Guo","given":"Hebing"},{"family":"Hao","given":"Jingjing"},{"family":"Wang","given":"Yajie"},{"family":"Liu","given":"Jingyuan"}]}}],"schema":"https://github.com/citation-style-language/schema/raw/master/csl-citation.json"} </w:instrText>
            </w:r>
            <w:r w:rsidR="00CD1DC7" w:rsidRPr="00990ED0">
              <w:rPr>
                <w:rFonts w:ascii="Arial" w:eastAsia="SimSun" w:hAnsi="Arial" w:cs="Arial"/>
                <w:sz w:val="16"/>
                <w:szCs w:val="16"/>
                <w:lang w:eastAsia="zh-CN"/>
              </w:rPr>
              <w:fldChar w:fldCharType="separate"/>
            </w:r>
            <w:r w:rsidR="00B30508" w:rsidRPr="00990ED0">
              <w:rPr>
                <w:rFonts w:ascii="Arial" w:hAnsi="Arial" w:cs="Arial"/>
                <w:sz w:val="16"/>
                <w:vertAlign w:val="superscript"/>
              </w:rPr>
              <w:t>40</w:t>
            </w:r>
            <w:r w:rsidR="00CD1DC7" w:rsidRPr="00990ED0">
              <w:rPr>
                <w:rFonts w:ascii="Arial" w:eastAsia="SimSun" w:hAnsi="Arial" w:cs="Arial"/>
                <w:sz w:val="16"/>
                <w:szCs w:val="16"/>
                <w:lang w:eastAsia="zh-CN"/>
              </w:rPr>
              <w:fldChar w:fldCharType="end"/>
            </w:r>
          </w:p>
          <w:p w:rsidR="003C2D1B" w:rsidRPr="00990ED0" w:rsidRDefault="003C2D1B" w:rsidP="0036129C">
            <w:pPr>
              <w:spacing w:line="480" w:lineRule="auto"/>
              <w:rPr>
                <w:rFonts w:ascii="Arial" w:eastAsia="SimSun" w:hAnsi="Arial" w:cs="Arial"/>
                <w:sz w:val="16"/>
                <w:szCs w:val="16"/>
                <w:lang w:val="en-US" w:eastAsia="zh-CN"/>
              </w:rPr>
            </w:pPr>
            <w:r w:rsidRPr="00990ED0">
              <w:rPr>
                <w:rFonts w:ascii="Arial" w:eastAsia="SimSun" w:hAnsi="Arial" w:cs="Arial"/>
                <w:sz w:val="16"/>
                <w:szCs w:val="16"/>
                <w:lang w:val="en-US" w:eastAsia="zh-CN"/>
              </w:rPr>
              <w:t>March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eastAsia="SimSun" w:hAnsi="Arial" w:cs="Arial"/>
                <w:sz w:val="16"/>
                <w:szCs w:val="16"/>
                <w:lang w:val="en-US" w:eastAsia="zh-CN"/>
              </w:rPr>
            </w:pPr>
            <w:r w:rsidRPr="00990ED0">
              <w:rPr>
                <w:rFonts w:ascii="Arial" w:eastAsia="SimSun" w:hAnsi="Arial" w:cs="Arial"/>
                <w:sz w:val="16"/>
                <w:szCs w:val="16"/>
                <w:lang w:val="en-US" w:eastAsia="zh-CN"/>
              </w:rPr>
              <w:t>Case report</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eastAsia="zh-CN"/>
              </w:rPr>
              <w:t>C</w:t>
            </w:r>
            <w:r w:rsidRPr="00990ED0">
              <w:rPr>
                <w:rFonts w:ascii="Arial" w:hAnsi="Arial" w:cs="Arial"/>
                <w:sz w:val="16"/>
                <w:szCs w:val="16"/>
              </w:rPr>
              <w:t>onfirmed by RT-PCR on</w:t>
            </w:r>
            <w:r w:rsidRPr="00990ED0">
              <w:rPr>
                <w:rFonts w:ascii="Arial" w:eastAsiaTheme="minorEastAsia" w:hAnsi="Arial" w:cs="Arial"/>
                <w:sz w:val="16"/>
                <w:szCs w:val="16"/>
                <w:lang w:eastAsia="zh-CN"/>
              </w:rPr>
              <w:t xml:space="preserve"> CSF (</w:t>
            </w:r>
            <w:r w:rsidRPr="00990ED0">
              <w:rPr>
                <w:rFonts w:ascii="Arial" w:hAnsi="Arial" w:cs="Arial"/>
                <w:sz w:val="16"/>
                <w:szCs w:val="16"/>
              </w:rPr>
              <w:t>RT-PCR</w:t>
            </w:r>
            <w:r w:rsidRPr="00990ED0">
              <w:rPr>
                <w:rFonts w:ascii="Arial" w:eastAsiaTheme="minorEastAsia" w:hAnsi="Arial" w:cs="Arial"/>
                <w:sz w:val="16"/>
                <w:szCs w:val="16"/>
                <w:lang w:eastAsia="zh-CN"/>
              </w:rPr>
              <w:t xml:space="preserve"> on respiratory specimens not provided)</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eastAsia="SimSun" w:hAnsi="Arial" w:cs="Arial"/>
                <w:sz w:val="16"/>
                <w:szCs w:val="16"/>
                <w:lang w:val="en-US" w:eastAsia="zh-CN"/>
              </w:rPr>
            </w:pPr>
            <w:r w:rsidRPr="00990ED0">
              <w:rPr>
                <w:rFonts w:ascii="Arial" w:eastAsia="SimSun" w:hAnsi="Arial" w:cs="Arial"/>
                <w:sz w:val="16"/>
                <w:szCs w:val="16"/>
                <w:lang w:val="en-US" w:eastAsia="zh-CN"/>
              </w:rPr>
              <w:t xml:space="preserve">Dizziness as one of the initial </w:t>
            </w:r>
            <w:r w:rsidR="002815E9" w:rsidRPr="00990ED0">
              <w:rPr>
                <w:rFonts w:ascii="Arial" w:eastAsia="SimSun" w:hAnsi="Arial" w:cs="Arial"/>
                <w:sz w:val="16"/>
                <w:szCs w:val="16"/>
                <w:lang w:val="en-US" w:eastAsia="zh-CN"/>
              </w:rPr>
              <w:t>symptoms.</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eastAsia="SimSun" w:hAnsi="Arial" w:cs="Arial"/>
                <w:sz w:val="16"/>
                <w:szCs w:val="16"/>
                <w:lang w:eastAsia="zh-CN"/>
              </w:rPr>
            </w:pPr>
          </w:p>
        </w:tc>
        <w:tc>
          <w:tcPr>
            <w:tcW w:w="0" w:type="auto"/>
          </w:tcPr>
          <w:p w:rsidR="003C2D1B" w:rsidRPr="00990ED0" w:rsidRDefault="003C2D1B" w:rsidP="0036129C">
            <w:pPr>
              <w:spacing w:line="480" w:lineRule="auto"/>
              <w:rPr>
                <w:rFonts w:ascii="Arial" w:eastAsia="SimSun" w:hAnsi="Arial" w:cs="Arial"/>
                <w:sz w:val="16"/>
                <w:szCs w:val="16"/>
                <w:lang w:eastAsia="zh-CN"/>
              </w:rPr>
            </w:pPr>
            <w:r w:rsidRPr="00990ED0">
              <w:rPr>
                <w:rFonts w:ascii="Arial" w:eastAsia="SimSun" w:hAnsi="Arial" w:cs="Arial"/>
                <w:sz w:val="16"/>
                <w:szCs w:val="16"/>
                <w:lang w:val="en-US" w:eastAsia="zh-CN"/>
              </w:rPr>
              <w:t>Agitation (and ARDS) on the 10</w:t>
            </w:r>
            <w:r w:rsidRPr="00990ED0">
              <w:rPr>
                <w:rFonts w:ascii="Arial" w:eastAsia="SimSun" w:hAnsi="Arial" w:cs="Arial"/>
                <w:sz w:val="16"/>
                <w:szCs w:val="16"/>
                <w:vertAlign w:val="superscript"/>
                <w:lang w:val="en-US" w:eastAsia="zh-CN"/>
              </w:rPr>
              <w:t>th</w:t>
            </w:r>
            <w:r w:rsidRPr="00990ED0">
              <w:rPr>
                <w:rFonts w:ascii="Arial" w:eastAsia="SimSun" w:hAnsi="Arial" w:cs="Arial"/>
                <w:sz w:val="16"/>
                <w:szCs w:val="16"/>
                <w:lang w:val="en-US" w:eastAsia="zh-CN"/>
              </w:rPr>
              <w:t xml:space="preserve"> day, admitted to ICU. </w:t>
            </w:r>
            <w:r w:rsidRPr="00990ED0">
              <w:rPr>
                <w:rFonts w:ascii="Arial" w:eastAsia="SimSun" w:hAnsi="Arial" w:cs="Arial"/>
                <w:sz w:val="16"/>
                <w:szCs w:val="16"/>
                <w:lang w:eastAsia="zh-CN"/>
              </w:rPr>
              <w:t>Consciousness recovered on day 32.</w:t>
            </w:r>
          </w:p>
        </w:tc>
        <w:tc>
          <w:tcPr>
            <w:tcW w:w="0" w:type="auto"/>
          </w:tcPr>
          <w:p w:rsidR="003C2D1B" w:rsidRPr="00990ED0" w:rsidRDefault="003C2D1B" w:rsidP="0036129C">
            <w:pPr>
              <w:spacing w:line="480" w:lineRule="auto"/>
              <w:rPr>
                <w:rFonts w:ascii="Arial" w:eastAsia="SimSun" w:hAnsi="Arial" w:cs="Arial"/>
                <w:sz w:val="16"/>
                <w:szCs w:val="16"/>
                <w:lang w:val="en-US" w:eastAsia="zh-CN"/>
              </w:rPr>
            </w:pPr>
            <w:r w:rsidRPr="00990ED0">
              <w:rPr>
                <w:rFonts w:ascii="Arial" w:eastAsiaTheme="minorEastAsia" w:hAnsi="Arial" w:cs="Arial"/>
                <w:sz w:val="16"/>
                <w:szCs w:val="16"/>
                <w:lang w:val="en-US" w:eastAsia="zh-CN"/>
              </w:rPr>
              <w:t>V</w:t>
            </w:r>
            <w:r w:rsidRPr="00990ED0">
              <w:rPr>
                <w:rFonts w:ascii="Arial" w:eastAsia="SimSun" w:hAnsi="Arial" w:cs="Arial"/>
                <w:sz w:val="16"/>
                <w:szCs w:val="16"/>
                <w:lang w:val="en-US" w:eastAsia="zh-CN"/>
              </w:rPr>
              <w:t>iral encephalitis</w:t>
            </w:r>
            <w:r w:rsidRPr="00990ED0">
              <w:rPr>
                <w:rFonts w:ascii="Arial" w:eastAsiaTheme="minorEastAsia" w:hAnsi="Arial" w:cs="Arial"/>
                <w:sz w:val="16"/>
                <w:szCs w:val="16"/>
                <w:lang w:val="en-US" w:eastAsia="zh-CN"/>
              </w:rPr>
              <w:t xml:space="preserve"> as </w:t>
            </w:r>
            <w:r w:rsidR="002815E9" w:rsidRPr="00990ED0">
              <w:rPr>
                <w:rFonts w:ascii="Arial" w:eastAsia="SimSun" w:hAnsi="Arial" w:cs="Arial"/>
                <w:sz w:val="16"/>
                <w:szCs w:val="16"/>
                <w:lang w:val="en-US" w:eastAsia="zh-CN"/>
              </w:rPr>
              <w:t>clinical</w:t>
            </w:r>
            <w:r w:rsidRPr="00990ED0">
              <w:rPr>
                <w:rFonts w:ascii="Arial" w:eastAsia="SimSun" w:hAnsi="Arial" w:cs="Arial"/>
                <w:sz w:val="16"/>
                <w:szCs w:val="16"/>
                <w:lang w:val="en-US" w:eastAsia="zh-CN"/>
              </w:rPr>
              <w:t xml:space="preserve"> diagnos</w:t>
            </w:r>
            <w:r w:rsidRPr="00990ED0">
              <w:rPr>
                <w:rFonts w:ascii="Arial" w:eastAsiaTheme="minorEastAsia" w:hAnsi="Arial" w:cs="Arial"/>
                <w:sz w:val="16"/>
                <w:szCs w:val="16"/>
                <w:lang w:val="en-US" w:eastAsia="zh-CN"/>
              </w:rPr>
              <w:t xml:space="preserve">is. </w:t>
            </w:r>
            <w:r w:rsidRPr="00990ED0">
              <w:rPr>
                <w:rFonts w:ascii="Arial" w:eastAsia="SimSun" w:hAnsi="Arial" w:cs="Arial"/>
                <w:sz w:val="16"/>
                <w:szCs w:val="16"/>
                <w:lang w:val="en-US" w:eastAsia="zh-CN"/>
              </w:rPr>
              <w:t>G</w:t>
            </w:r>
            <w:r w:rsidRPr="00990ED0">
              <w:rPr>
                <w:rFonts w:ascii="Arial" w:hAnsi="Arial" w:cs="Arial"/>
                <w:sz w:val="16"/>
                <w:szCs w:val="16"/>
                <w:lang w:val="en-US"/>
              </w:rPr>
              <w:t>eneralized seizure</w:t>
            </w:r>
            <w:r w:rsidRPr="00990ED0">
              <w:rPr>
                <w:rFonts w:ascii="Arial" w:eastAsia="SimSun" w:hAnsi="Arial" w:cs="Arial"/>
                <w:sz w:val="16"/>
                <w:szCs w:val="16"/>
                <w:lang w:val="en-US" w:eastAsia="zh-CN"/>
              </w:rPr>
              <w:t xml:space="preserve"> developed on </w:t>
            </w:r>
            <w:r w:rsidR="002815E9" w:rsidRPr="00990ED0">
              <w:rPr>
                <w:rFonts w:ascii="Arial" w:eastAsia="SimSun" w:hAnsi="Arial" w:cs="Arial"/>
                <w:sz w:val="16"/>
                <w:szCs w:val="16"/>
                <w:lang w:val="en-US" w:eastAsia="zh-CN"/>
              </w:rPr>
              <w:t>day</w:t>
            </w:r>
            <w:r w:rsidRPr="00990ED0">
              <w:rPr>
                <w:rFonts w:ascii="Arial" w:eastAsia="SimSun" w:hAnsi="Arial" w:cs="Arial"/>
                <w:sz w:val="16"/>
                <w:szCs w:val="16"/>
                <w:lang w:val="en-US" w:eastAsia="zh-CN"/>
              </w:rPr>
              <w:t xml:space="preserve"> 1</w:t>
            </w:r>
            <w:r w:rsidR="002815E9" w:rsidRPr="00990ED0">
              <w:rPr>
                <w:rFonts w:ascii="Arial" w:eastAsia="SimSun" w:hAnsi="Arial" w:cs="Arial"/>
                <w:sz w:val="16"/>
                <w:szCs w:val="16"/>
                <w:lang w:val="en-US" w:eastAsia="zh-CN"/>
              </w:rPr>
              <w:t>4</w:t>
            </w:r>
            <w:r w:rsidRPr="00990ED0">
              <w:rPr>
                <w:rFonts w:ascii="Arial" w:eastAsia="SimSun" w:hAnsi="Arial" w:cs="Arial"/>
                <w:sz w:val="16"/>
                <w:szCs w:val="16"/>
                <w:lang w:val="en-US" w:eastAsia="zh-CN"/>
              </w:rPr>
              <w:t xml:space="preserve">; </w:t>
            </w:r>
            <w:r w:rsidRPr="00990ED0">
              <w:rPr>
                <w:rFonts w:ascii="Arial" w:hAnsi="Arial" w:cs="Arial"/>
                <w:sz w:val="16"/>
                <w:szCs w:val="16"/>
                <w:lang w:val="en-US"/>
              </w:rPr>
              <w:t>Meningeal</w:t>
            </w:r>
            <w:r w:rsidRPr="00990ED0">
              <w:rPr>
                <w:rFonts w:ascii="Arial" w:eastAsia="SimSun" w:hAnsi="Arial" w:cs="Arial"/>
                <w:sz w:val="16"/>
                <w:szCs w:val="16"/>
                <w:lang w:val="en-US" w:eastAsia="zh-CN"/>
              </w:rPr>
              <w:t xml:space="preserve"> </w:t>
            </w:r>
            <w:r w:rsidRPr="00990ED0">
              <w:rPr>
                <w:rFonts w:ascii="Arial" w:hAnsi="Arial" w:cs="Arial"/>
                <w:sz w:val="16"/>
                <w:szCs w:val="16"/>
                <w:lang w:val="en-US"/>
              </w:rPr>
              <w:t>irritation sign</w:t>
            </w:r>
            <w:r w:rsidRPr="00990ED0">
              <w:rPr>
                <w:rFonts w:ascii="Arial" w:eastAsia="SimSun" w:hAnsi="Arial" w:cs="Arial"/>
                <w:sz w:val="16"/>
                <w:szCs w:val="16"/>
                <w:lang w:val="en-US" w:eastAsia="zh-CN"/>
              </w:rPr>
              <w:t xml:space="preserve"> of </w:t>
            </w:r>
            <w:r w:rsidRPr="00990ED0">
              <w:rPr>
                <w:rFonts w:ascii="Arial" w:hAnsi="Arial" w:cs="Arial"/>
                <w:sz w:val="16"/>
                <w:szCs w:val="16"/>
                <w:lang w:val="en-US"/>
              </w:rPr>
              <w:t>nuchal rigidity</w:t>
            </w:r>
            <w:r w:rsidRPr="00990ED0">
              <w:rPr>
                <w:rFonts w:ascii="Arial" w:eastAsia="SimSun" w:hAnsi="Arial" w:cs="Arial"/>
                <w:sz w:val="16"/>
                <w:szCs w:val="16"/>
                <w:lang w:val="en-US" w:eastAsia="zh-CN"/>
              </w:rPr>
              <w:t>; presence of bilateral Babinski signs; h</w:t>
            </w:r>
            <w:r w:rsidRPr="00990ED0">
              <w:rPr>
                <w:rFonts w:ascii="Arial" w:hAnsi="Arial" w:cs="Arial"/>
                <w:sz w:val="16"/>
                <w:szCs w:val="16"/>
                <w:lang w:val="en-US"/>
              </w:rPr>
              <w:t>ead CT</w:t>
            </w:r>
            <w:r w:rsidRPr="00990ED0">
              <w:rPr>
                <w:rFonts w:ascii="Arial" w:eastAsia="SimSun" w:hAnsi="Arial" w:cs="Arial"/>
                <w:sz w:val="16"/>
                <w:szCs w:val="16"/>
                <w:lang w:val="en-US" w:eastAsia="zh-CN"/>
              </w:rPr>
              <w:t xml:space="preserve"> normal;</w:t>
            </w:r>
            <w:r w:rsidRPr="00990ED0">
              <w:rPr>
                <w:rFonts w:ascii="Arial" w:hAnsi="Arial" w:cs="Arial"/>
                <w:sz w:val="16"/>
                <w:szCs w:val="16"/>
                <w:lang w:val="en-US"/>
              </w:rPr>
              <w:t xml:space="preserve"> CSF</w:t>
            </w:r>
            <w:r w:rsidRPr="00990ED0">
              <w:rPr>
                <w:rFonts w:ascii="Arial" w:eastAsia="SimSun" w:hAnsi="Arial" w:cs="Arial"/>
                <w:sz w:val="16"/>
                <w:szCs w:val="16"/>
                <w:lang w:val="en-US" w:eastAsia="zh-CN"/>
              </w:rPr>
              <w:t>:</w:t>
            </w:r>
            <w:r w:rsidRPr="00990ED0">
              <w:rPr>
                <w:rFonts w:ascii="Arial" w:hAnsi="Arial" w:cs="Arial"/>
                <w:sz w:val="16"/>
                <w:szCs w:val="16"/>
                <w:lang w:val="en-US"/>
              </w:rPr>
              <w:t xml:space="preserve"> SARS-CoV-2</w:t>
            </w:r>
            <w:r w:rsidRPr="00990ED0">
              <w:rPr>
                <w:rFonts w:ascii="Arial" w:eastAsia="SimSun" w:hAnsi="Arial" w:cs="Arial"/>
                <w:sz w:val="16"/>
                <w:szCs w:val="16"/>
                <w:lang w:val="en-US" w:eastAsia="zh-CN"/>
              </w:rPr>
              <w:t xml:space="preserve"> pos</w:t>
            </w:r>
            <w:r w:rsidR="002815E9" w:rsidRPr="00990ED0">
              <w:rPr>
                <w:rFonts w:ascii="Arial" w:eastAsia="SimSun" w:hAnsi="Arial" w:cs="Arial"/>
                <w:sz w:val="16"/>
                <w:szCs w:val="16"/>
                <w:lang w:val="en-US" w:eastAsia="zh-CN"/>
              </w:rPr>
              <w:t>itive</w:t>
            </w:r>
            <w:r w:rsidRPr="00990ED0">
              <w:rPr>
                <w:rFonts w:ascii="Arial" w:eastAsia="SimSun" w:hAnsi="Arial" w:cs="Arial"/>
                <w:sz w:val="16"/>
                <w:szCs w:val="16"/>
                <w:lang w:val="en-US" w:eastAsia="zh-CN"/>
              </w:rPr>
              <w:t>,</w:t>
            </w:r>
            <w:r w:rsidRPr="00990ED0">
              <w:rPr>
                <w:rFonts w:ascii="Arial" w:hAnsi="Arial" w:cs="Arial"/>
                <w:sz w:val="16"/>
                <w:szCs w:val="16"/>
                <w:lang w:val="en-US"/>
              </w:rPr>
              <w:t xml:space="preserve"> </w:t>
            </w:r>
            <w:r w:rsidRPr="00990ED0">
              <w:rPr>
                <w:rFonts w:ascii="Arial" w:eastAsia="SimSun" w:hAnsi="Arial" w:cs="Arial"/>
                <w:sz w:val="16"/>
                <w:szCs w:val="16"/>
                <w:lang w:val="en-US" w:eastAsia="zh-CN"/>
              </w:rPr>
              <w:t xml:space="preserve">genome </w:t>
            </w:r>
            <w:r w:rsidR="002815E9" w:rsidRPr="00990ED0">
              <w:rPr>
                <w:rFonts w:ascii="Arial" w:eastAsia="SimSun" w:hAnsi="Arial" w:cs="Arial"/>
                <w:sz w:val="16"/>
                <w:szCs w:val="16"/>
                <w:lang w:val="en-US" w:eastAsia="zh-CN"/>
              </w:rPr>
              <w:t xml:space="preserve">was </w:t>
            </w:r>
            <w:r w:rsidRPr="00990ED0">
              <w:rPr>
                <w:rFonts w:ascii="Arial" w:hAnsi="Arial" w:cs="Arial"/>
                <w:sz w:val="16"/>
                <w:szCs w:val="16"/>
                <w:lang w:val="en-US"/>
              </w:rPr>
              <w:t xml:space="preserve">registered in GISAID database </w:t>
            </w:r>
            <w:r w:rsidR="002815E9" w:rsidRPr="00990ED0">
              <w:rPr>
                <w:rFonts w:ascii="Arial" w:hAnsi="Arial" w:cs="Arial"/>
                <w:sz w:val="16"/>
                <w:szCs w:val="16"/>
                <w:lang w:val="en-US"/>
              </w:rPr>
              <w:t>(</w:t>
            </w:r>
            <w:r w:rsidRPr="00990ED0">
              <w:rPr>
                <w:rFonts w:ascii="Arial" w:hAnsi="Arial" w:cs="Arial"/>
                <w:sz w:val="16"/>
                <w:szCs w:val="16"/>
                <w:lang w:val="en-US"/>
              </w:rPr>
              <w:t>ICDC-DT005</w:t>
            </w:r>
            <w:r w:rsidR="002815E9" w:rsidRPr="00990ED0">
              <w:rPr>
                <w:rFonts w:ascii="Arial" w:hAnsi="Arial" w:cs="Arial"/>
                <w:sz w:val="16"/>
                <w:szCs w:val="16"/>
                <w:lang w:val="en-US"/>
              </w:rPr>
              <w:t>)</w:t>
            </w:r>
            <w:r w:rsidRPr="00990ED0">
              <w:rPr>
                <w:rFonts w:ascii="Arial" w:eastAsia="SimSun" w:hAnsi="Arial" w:cs="Arial"/>
                <w:sz w:val="16"/>
                <w:szCs w:val="16"/>
                <w:lang w:val="en-US" w:eastAsia="zh-CN"/>
              </w:rPr>
              <w:t>.</w:t>
            </w:r>
          </w:p>
        </w:tc>
        <w:tc>
          <w:tcPr>
            <w:tcW w:w="0" w:type="auto"/>
          </w:tcPr>
          <w:p w:rsidR="003C2D1B" w:rsidRPr="00990ED0" w:rsidRDefault="003C2D1B"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Rare neurological manifestation</w:t>
            </w:r>
            <w:r w:rsidRPr="00990ED0">
              <w:rPr>
                <w:rFonts w:ascii="Arial" w:eastAsiaTheme="minorEastAsia" w:hAnsi="Arial" w:cs="Arial"/>
                <w:sz w:val="16"/>
                <w:szCs w:val="16"/>
                <w:lang w:val="en-US" w:eastAsia="zh-CN"/>
              </w:rPr>
              <w:t>.</w:t>
            </w:r>
            <w:r w:rsidRPr="00990ED0">
              <w:rPr>
                <w:rFonts w:ascii="Arial" w:hAnsi="Arial" w:cs="Arial"/>
                <w:sz w:val="16"/>
                <w:szCs w:val="16"/>
                <w:lang w:val="en-US"/>
              </w:rPr>
              <w:t xml:space="preserve"> CSF</w:t>
            </w:r>
            <w:r w:rsidRPr="00990ED0">
              <w:rPr>
                <w:rFonts w:ascii="Arial" w:eastAsia="SimSun" w:hAnsi="Arial" w:cs="Arial"/>
                <w:sz w:val="16"/>
                <w:szCs w:val="16"/>
                <w:lang w:val="en-US" w:eastAsia="zh-CN"/>
              </w:rPr>
              <w:t>:</w:t>
            </w:r>
            <w:r w:rsidRPr="00990ED0">
              <w:rPr>
                <w:rFonts w:ascii="Arial" w:hAnsi="Arial" w:cs="Arial"/>
                <w:sz w:val="16"/>
                <w:szCs w:val="16"/>
                <w:lang w:val="en-US"/>
              </w:rPr>
              <w:t xml:space="preserve"> SARS-CoV-2</w:t>
            </w:r>
            <w:r w:rsidRPr="00990ED0">
              <w:rPr>
                <w:rFonts w:ascii="Arial" w:eastAsia="SimSun" w:hAnsi="Arial" w:cs="Arial"/>
                <w:sz w:val="16"/>
                <w:szCs w:val="16"/>
                <w:lang w:val="en-US" w:eastAsia="zh-CN"/>
              </w:rPr>
              <w:t xml:space="preserve"> pos</w:t>
            </w:r>
            <w:r w:rsidRPr="00990ED0">
              <w:rPr>
                <w:rFonts w:ascii="Arial" w:eastAsiaTheme="minorEastAsia" w:hAnsi="Arial" w:cs="Arial"/>
                <w:sz w:val="16"/>
                <w:szCs w:val="16"/>
                <w:lang w:val="en-US" w:eastAsia="zh-CN"/>
              </w:rPr>
              <w:t>itive.</w:t>
            </w:r>
          </w:p>
        </w:tc>
      </w:tr>
      <w:tr w:rsidR="002815E9" w:rsidRPr="00990ED0" w:rsidTr="00D53AE7">
        <w:trPr>
          <w:trHeight w:val="856"/>
        </w:trPr>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SimSun" w:hAnsi="Arial" w:cs="Arial"/>
                <w:sz w:val="16"/>
                <w:szCs w:val="16"/>
                <w:lang w:eastAsia="zh-CN"/>
              </w:rPr>
              <w:t>Xiang et al.</w:t>
            </w:r>
            <w:r w:rsidR="00CD1DC7" w:rsidRPr="00990ED0">
              <w:rPr>
                <w:rFonts w:ascii="Arial" w:eastAsia="SimSun" w:hAnsi="Arial" w:cs="Arial"/>
                <w:sz w:val="16"/>
                <w:szCs w:val="16"/>
                <w:lang w:eastAsia="zh-CN"/>
              </w:rPr>
              <w:fldChar w:fldCharType="begin"/>
            </w:r>
            <w:r w:rsidR="00B30508" w:rsidRPr="00990ED0">
              <w:rPr>
                <w:rFonts w:ascii="Arial" w:eastAsia="SimSun" w:hAnsi="Arial" w:cs="Arial"/>
                <w:sz w:val="16"/>
                <w:szCs w:val="16"/>
                <w:lang w:eastAsia="zh-CN"/>
              </w:rPr>
              <w:instrText xml:space="preserve"> ADDIN ZOTERO_ITEM CSL_CITATION {"citationID":"a1d56dcddbv","properties":{"formattedCitation":"\\super 41\\nosupersub{}","plainCitation":"41","noteIndex":0},"citationItems":[{"id":624,"uris":["http://zotero.org/groups/2493360/items/KC75BVZB"],"uri":["http://zotero.org/groups/2493360/items/KC75BVZB"],"itemData":{"id":624,"type":"article-journal","abstract":"</w:instrText>
            </w:r>
            <w:r w:rsidR="00B30508" w:rsidRPr="00990ED0">
              <w:rPr>
                <w:rFonts w:ascii="Arial" w:eastAsia="宋体" w:hAnsi="Arial" w:cs="Arial"/>
                <w:sz w:val="16"/>
                <w:szCs w:val="16"/>
                <w:lang w:eastAsia="zh-CN"/>
              </w:rPr>
              <w:instrText>目的分析江西地区早期收治的新型冠状病毒肺炎（简称新冠肺炎）患者临床特征及流行病学特点。方法纳入</w:instrText>
            </w:r>
            <w:r w:rsidR="00B30508" w:rsidRPr="00990ED0">
              <w:rPr>
                <w:rFonts w:ascii="Arial" w:eastAsia="SimSun" w:hAnsi="Arial" w:cs="Arial"/>
                <w:sz w:val="16"/>
                <w:szCs w:val="16"/>
                <w:lang w:eastAsia="zh-CN"/>
              </w:rPr>
              <w:instrText xml:space="preserve"> 2020 </w:instrText>
            </w:r>
            <w:r w:rsidR="00B30508" w:rsidRPr="00990ED0">
              <w:rPr>
                <w:rFonts w:ascii="Arial" w:eastAsia="宋体" w:hAnsi="Arial" w:cs="Arial"/>
                <w:sz w:val="16"/>
                <w:szCs w:val="16"/>
                <w:lang w:eastAsia="zh-CN"/>
              </w:rPr>
              <w:instrText>年</w:instrText>
            </w:r>
            <w:r w:rsidR="00B30508" w:rsidRPr="00990ED0">
              <w:rPr>
                <w:rFonts w:ascii="Arial" w:eastAsia="SimSun" w:hAnsi="Arial" w:cs="Arial"/>
                <w:sz w:val="16"/>
                <w:szCs w:val="16"/>
                <w:lang w:eastAsia="zh-CN"/>
              </w:rPr>
              <w:instrText xml:space="preserve"> 1 </w:instrText>
            </w:r>
            <w:r w:rsidR="00B30508" w:rsidRPr="00990ED0">
              <w:rPr>
                <w:rFonts w:ascii="Arial" w:eastAsia="宋体" w:hAnsi="Arial" w:cs="Arial"/>
                <w:sz w:val="16"/>
                <w:szCs w:val="16"/>
                <w:lang w:eastAsia="zh-CN"/>
              </w:rPr>
              <w:instrText>月</w:instrText>
            </w:r>
            <w:r w:rsidR="00B30508" w:rsidRPr="00990ED0">
              <w:rPr>
                <w:rFonts w:ascii="Arial" w:eastAsia="SimSun" w:hAnsi="Arial" w:cs="Arial"/>
                <w:sz w:val="16"/>
                <w:szCs w:val="16"/>
                <w:lang w:eastAsia="zh-CN"/>
              </w:rPr>
              <w:instrText xml:space="preserve"> 21 </w:instrText>
            </w:r>
            <w:r w:rsidR="00B30508" w:rsidRPr="00990ED0">
              <w:rPr>
                <w:rFonts w:ascii="Arial" w:eastAsia="宋体" w:hAnsi="Arial" w:cs="Arial"/>
                <w:sz w:val="16"/>
                <w:szCs w:val="16"/>
                <w:lang w:eastAsia="zh-CN"/>
              </w:rPr>
              <w:instrText>至</w:instrText>
            </w:r>
            <w:r w:rsidR="00B30508" w:rsidRPr="00990ED0">
              <w:rPr>
                <w:rFonts w:ascii="Arial" w:eastAsia="SimSun" w:hAnsi="Arial" w:cs="Arial"/>
                <w:sz w:val="16"/>
                <w:szCs w:val="16"/>
                <w:lang w:eastAsia="zh-CN"/>
              </w:rPr>
              <w:instrText xml:space="preserve"> 27 </w:instrText>
            </w:r>
            <w:r w:rsidR="00B30508" w:rsidRPr="00990ED0">
              <w:rPr>
                <w:rFonts w:ascii="Arial" w:eastAsia="宋体" w:hAnsi="Arial" w:cs="Arial"/>
                <w:sz w:val="16"/>
                <w:szCs w:val="16"/>
                <w:lang w:eastAsia="zh-CN"/>
              </w:rPr>
              <w:instrText>日我院首批收治</w:instrText>
            </w:r>
            <w:r w:rsidR="00B30508" w:rsidRPr="00990ED0">
              <w:rPr>
                <w:rFonts w:ascii="Arial" w:eastAsia="SimSun" w:hAnsi="Arial" w:cs="Arial"/>
                <w:sz w:val="16"/>
                <w:szCs w:val="16"/>
                <w:lang w:eastAsia="zh-CN"/>
              </w:rPr>
              <w:instrText xml:space="preserve"> 49 </w:instrText>
            </w:r>
            <w:r w:rsidR="00B30508" w:rsidRPr="00990ED0">
              <w:rPr>
                <w:rFonts w:ascii="Arial" w:eastAsia="宋体" w:hAnsi="Arial" w:cs="Arial"/>
                <w:sz w:val="16"/>
                <w:szCs w:val="16"/>
                <w:lang w:eastAsia="zh-CN"/>
              </w:rPr>
              <w:instrText>例新冠肺炎患者。入院后采集患者流行病学和临床资料，完善血常规、尿常规、大便常规、肝肾功能、电解质、心肌酶、红细胞沉降率（</w:instrText>
            </w:r>
            <w:r w:rsidR="00B30508" w:rsidRPr="00990ED0">
              <w:rPr>
                <w:rFonts w:ascii="Arial" w:eastAsia="SimSun" w:hAnsi="Arial" w:cs="Arial"/>
                <w:sz w:val="16"/>
                <w:szCs w:val="16"/>
                <w:lang w:eastAsia="zh-CN"/>
              </w:rPr>
              <w:instrText>ESR</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 xml:space="preserve">C </w:instrText>
            </w:r>
            <w:r w:rsidR="00B30508" w:rsidRPr="00990ED0">
              <w:rPr>
                <w:rFonts w:ascii="Arial" w:eastAsia="宋体" w:hAnsi="Arial" w:cs="Arial"/>
                <w:sz w:val="16"/>
                <w:szCs w:val="16"/>
                <w:lang w:eastAsia="zh-CN"/>
              </w:rPr>
              <w:instrText>反应蛋白（</w:instrText>
            </w:r>
            <w:r w:rsidR="00B30508" w:rsidRPr="00990ED0">
              <w:rPr>
                <w:rFonts w:ascii="Arial" w:eastAsia="SimSun" w:hAnsi="Arial" w:cs="Arial"/>
                <w:sz w:val="16"/>
                <w:szCs w:val="16"/>
                <w:lang w:eastAsia="zh-CN"/>
              </w:rPr>
              <w:instrText>CRP</w:instrText>
            </w:r>
            <w:r w:rsidR="00B30508" w:rsidRPr="00990ED0">
              <w:rPr>
                <w:rFonts w:ascii="Arial" w:eastAsia="宋体" w:hAnsi="Arial" w:cs="Arial"/>
                <w:sz w:val="16"/>
                <w:szCs w:val="16"/>
                <w:lang w:eastAsia="zh-CN"/>
              </w:rPr>
              <w:instrText>）、降钙素、凝血、</w:instrText>
            </w:r>
            <w:r w:rsidR="00B30508" w:rsidRPr="00990ED0">
              <w:rPr>
                <w:rFonts w:ascii="Arial" w:eastAsia="SimSun" w:hAnsi="Arial" w:cs="Arial"/>
                <w:sz w:val="16"/>
                <w:szCs w:val="16"/>
                <w:lang w:eastAsia="zh-CN"/>
              </w:rPr>
              <w:instrText xml:space="preserve">T </w:instrText>
            </w:r>
            <w:r w:rsidR="00B30508" w:rsidRPr="00990ED0">
              <w:rPr>
                <w:rFonts w:ascii="Arial" w:eastAsia="宋体" w:hAnsi="Arial" w:cs="Arial"/>
                <w:sz w:val="16"/>
                <w:szCs w:val="16"/>
                <w:lang w:eastAsia="zh-CN"/>
              </w:rPr>
              <w:instrText>细胞亚群等实验室检查、胸部</w:instrText>
            </w:r>
            <w:r w:rsidR="00B30508" w:rsidRPr="00990ED0">
              <w:rPr>
                <w:rFonts w:ascii="Arial" w:eastAsia="SimSun" w:hAnsi="Arial" w:cs="Arial"/>
                <w:sz w:val="16"/>
                <w:szCs w:val="16"/>
                <w:lang w:eastAsia="zh-CN"/>
              </w:rPr>
              <w:instrText xml:space="preserve"> CT</w:instrText>
            </w:r>
            <w:r w:rsidR="00B30508" w:rsidRPr="00990ED0">
              <w:rPr>
                <w:rFonts w:ascii="Arial" w:eastAsia="宋体" w:hAnsi="Arial" w:cs="Arial"/>
                <w:sz w:val="16"/>
                <w:szCs w:val="16"/>
                <w:lang w:eastAsia="zh-CN"/>
              </w:rPr>
              <w:instrText>。根据《新型冠状病毒感染的肺炎诊疗方案（试行第四版）》的临床分型方法，对比分析普通型与重型</w:instrText>
            </w:r>
            <w:r w:rsidR="00B30508" w:rsidRPr="00990ED0">
              <w:rPr>
                <w:rFonts w:ascii="Arial" w:eastAsia="SimSun" w:hAnsi="Arial" w:cs="Arial"/>
                <w:sz w:val="16"/>
                <w:szCs w:val="16"/>
                <w:lang w:eastAsia="zh-CN"/>
              </w:rPr>
              <w:instrText>/</w:instrText>
            </w:r>
            <w:r w:rsidR="00B30508" w:rsidRPr="00990ED0">
              <w:rPr>
                <w:rFonts w:ascii="Arial" w:eastAsia="宋体" w:hAnsi="Arial" w:cs="Arial"/>
                <w:sz w:val="16"/>
                <w:szCs w:val="16"/>
                <w:lang w:eastAsia="zh-CN"/>
              </w:rPr>
              <w:instrText>危重型患者的临床特征。结果</w:instrText>
            </w:r>
            <w:r w:rsidR="00B30508" w:rsidRPr="00990ED0">
              <w:rPr>
                <w:rFonts w:ascii="Arial" w:eastAsia="SimSun" w:hAnsi="Arial" w:cs="Arial"/>
                <w:sz w:val="16"/>
                <w:szCs w:val="16"/>
                <w:lang w:eastAsia="zh-CN"/>
              </w:rPr>
              <w:instrText xml:space="preserve">49 </w:instrText>
            </w:r>
            <w:r w:rsidR="00B30508" w:rsidRPr="00990ED0">
              <w:rPr>
                <w:rFonts w:ascii="Arial" w:eastAsia="宋体" w:hAnsi="Arial" w:cs="Arial"/>
                <w:sz w:val="16"/>
                <w:szCs w:val="16"/>
                <w:lang w:eastAsia="zh-CN"/>
              </w:rPr>
              <w:instrText>例患者中，普通型</w:instrText>
            </w:r>
            <w:r w:rsidR="00B30508" w:rsidRPr="00990ED0">
              <w:rPr>
                <w:rFonts w:ascii="Arial" w:eastAsia="SimSun" w:hAnsi="Arial" w:cs="Arial"/>
                <w:sz w:val="16"/>
                <w:szCs w:val="16"/>
                <w:lang w:eastAsia="zh-CN"/>
              </w:rPr>
              <w:instrText xml:space="preserve"> 40 </w:instrText>
            </w:r>
            <w:r w:rsidR="00B30508" w:rsidRPr="00990ED0">
              <w:rPr>
                <w:rFonts w:ascii="Arial" w:eastAsia="宋体" w:hAnsi="Arial" w:cs="Arial"/>
                <w:sz w:val="16"/>
                <w:szCs w:val="16"/>
                <w:lang w:eastAsia="zh-CN"/>
              </w:rPr>
              <w:instrText>例，重型</w:instrText>
            </w:r>
            <w:r w:rsidR="00B30508" w:rsidRPr="00990ED0">
              <w:rPr>
                <w:rFonts w:ascii="Arial" w:eastAsia="SimSun" w:hAnsi="Arial" w:cs="Arial"/>
                <w:sz w:val="16"/>
                <w:szCs w:val="16"/>
                <w:lang w:eastAsia="zh-CN"/>
              </w:rPr>
              <w:instrText>/</w:instrText>
            </w:r>
            <w:r w:rsidR="00B30508" w:rsidRPr="00990ED0">
              <w:rPr>
                <w:rFonts w:ascii="Arial" w:eastAsia="宋体" w:hAnsi="Arial" w:cs="Arial"/>
                <w:sz w:val="16"/>
                <w:szCs w:val="16"/>
                <w:lang w:eastAsia="zh-CN"/>
              </w:rPr>
              <w:instrText>危重型</w:instrText>
            </w:r>
            <w:r w:rsidR="00B30508" w:rsidRPr="00990ED0">
              <w:rPr>
                <w:rFonts w:ascii="Arial" w:eastAsia="SimSun" w:hAnsi="Arial" w:cs="Arial"/>
                <w:sz w:val="16"/>
                <w:szCs w:val="16"/>
                <w:lang w:eastAsia="zh-CN"/>
              </w:rPr>
              <w:instrText xml:space="preserve"> 9 </w:instrText>
            </w:r>
            <w:r w:rsidR="00B30508" w:rsidRPr="00990ED0">
              <w:rPr>
                <w:rFonts w:ascii="Arial" w:eastAsia="宋体" w:hAnsi="Arial" w:cs="Arial"/>
                <w:sz w:val="16"/>
                <w:szCs w:val="16"/>
                <w:lang w:eastAsia="zh-CN"/>
              </w:rPr>
              <w:instrText>例。</w:instrText>
            </w:r>
            <w:r w:rsidR="00B30508" w:rsidRPr="00990ED0">
              <w:rPr>
                <w:rFonts w:ascii="Arial" w:eastAsia="SimSun" w:hAnsi="Arial" w:cs="Arial"/>
                <w:sz w:val="16"/>
                <w:szCs w:val="16"/>
                <w:lang w:eastAsia="zh-CN"/>
              </w:rPr>
              <w:instrText xml:space="preserve">46 </w:instrText>
            </w:r>
            <w:r w:rsidR="00B30508" w:rsidRPr="00990ED0">
              <w:rPr>
                <w:rFonts w:ascii="Arial" w:eastAsia="宋体" w:hAnsi="Arial" w:cs="Arial"/>
                <w:sz w:val="16"/>
                <w:szCs w:val="16"/>
                <w:lang w:eastAsia="zh-CN"/>
              </w:rPr>
              <w:instrText>例（</w:instrText>
            </w:r>
            <w:r w:rsidR="00B30508" w:rsidRPr="00990ED0">
              <w:rPr>
                <w:rFonts w:ascii="Arial" w:eastAsia="SimSun" w:hAnsi="Arial" w:cs="Arial"/>
                <w:sz w:val="16"/>
                <w:szCs w:val="16"/>
                <w:lang w:eastAsia="zh-CN"/>
              </w:rPr>
              <w:instrText>93.9%</w:instrText>
            </w:r>
            <w:r w:rsidR="00B30508" w:rsidRPr="00990ED0">
              <w:rPr>
                <w:rFonts w:ascii="Arial" w:eastAsia="宋体" w:hAnsi="Arial" w:cs="Arial"/>
                <w:sz w:val="16"/>
                <w:szCs w:val="16"/>
                <w:lang w:eastAsia="zh-CN"/>
              </w:rPr>
              <w:instrText>）患者有明确的武汉旅居史或武汉人员接触史。男女性别比为</w:instrText>
            </w:r>
            <w:r w:rsidR="00B30508" w:rsidRPr="00990ED0">
              <w:rPr>
                <w:rFonts w:ascii="Arial" w:eastAsia="SimSun" w:hAnsi="Arial" w:cs="Arial"/>
                <w:sz w:val="16"/>
                <w:szCs w:val="16"/>
                <w:lang w:eastAsia="zh-CN"/>
              </w:rPr>
              <w:instrText xml:space="preserve"> 2.06</w:instrText>
            </w:r>
            <w:r w:rsidR="00B30508" w:rsidRPr="00990ED0">
              <w:rPr>
                <w:rFonts w:ascii="宋体" w:eastAsia="宋体" w:hAnsi="宋体" w:cs="宋体" w:hint="eastAsia"/>
                <w:sz w:val="16"/>
                <w:szCs w:val="16"/>
                <w:lang w:eastAsia="zh-CN"/>
              </w:rPr>
              <w:instrText>∶</w:instrText>
            </w:r>
            <w:r w:rsidR="00B30508" w:rsidRPr="00990ED0">
              <w:rPr>
                <w:rFonts w:ascii="Arial" w:eastAsia="SimSun" w:hAnsi="Arial" w:cs="Arial"/>
                <w:sz w:val="16"/>
                <w:szCs w:val="16"/>
                <w:lang w:eastAsia="zh-CN"/>
              </w:rPr>
              <w:instrText>1</w:instrText>
            </w:r>
            <w:r w:rsidR="00B30508" w:rsidRPr="00990ED0">
              <w:rPr>
                <w:rFonts w:ascii="Arial" w:eastAsia="宋体" w:hAnsi="Arial" w:cs="Arial"/>
                <w:sz w:val="16"/>
                <w:szCs w:val="16"/>
                <w:lang w:eastAsia="zh-CN"/>
              </w:rPr>
              <w:instrText>，平均年龄</w:instrText>
            </w:r>
            <w:r w:rsidR="00B30508" w:rsidRPr="00990ED0">
              <w:rPr>
                <w:rFonts w:ascii="Arial" w:eastAsia="SimSun" w:hAnsi="Arial" w:cs="Arial"/>
                <w:sz w:val="16"/>
                <w:szCs w:val="16"/>
                <w:lang w:eastAsia="zh-CN"/>
              </w:rPr>
              <w:instrText xml:space="preserve"> 42.9 </w:instrText>
            </w:r>
            <w:r w:rsidR="00B30508" w:rsidRPr="00990ED0">
              <w:rPr>
                <w:rFonts w:ascii="Arial" w:eastAsia="宋体" w:hAnsi="Arial" w:cs="Arial"/>
                <w:sz w:val="16"/>
                <w:szCs w:val="16"/>
                <w:lang w:eastAsia="zh-CN"/>
              </w:rPr>
              <w:instrText>岁。首发症状以发热（</w:instrText>
            </w:r>
            <w:r w:rsidR="00B30508" w:rsidRPr="00990ED0">
              <w:rPr>
                <w:rFonts w:ascii="Arial" w:eastAsia="SimSun" w:hAnsi="Arial" w:cs="Arial"/>
                <w:sz w:val="16"/>
                <w:szCs w:val="16"/>
                <w:lang w:eastAsia="zh-CN"/>
              </w:rPr>
              <w:instrText>78.7%</w:instrText>
            </w:r>
            <w:r w:rsidR="00B30508" w:rsidRPr="00990ED0">
              <w:rPr>
                <w:rFonts w:ascii="Arial" w:eastAsia="宋体" w:hAnsi="Arial" w:cs="Arial"/>
                <w:sz w:val="16"/>
                <w:szCs w:val="16"/>
                <w:lang w:eastAsia="zh-CN"/>
              </w:rPr>
              <w:instrText>）、咳嗽（</w:instrText>
            </w:r>
            <w:r w:rsidR="00B30508" w:rsidRPr="00990ED0">
              <w:rPr>
                <w:rFonts w:ascii="Arial" w:eastAsia="SimSun" w:hAnsi="Arial" w:cs="Arial"/>
                <w:sz w:val="16"/>
                <w:szCs w:val="16"/>
                <w:lang w:eastAsia="zh-CN"/>
              </w:rPr>
              <w:instrText>38.8%</w:instrText>
            </w:r>
            <w:r w:rsidR="00B30508" w:rsidRPr="00990ED0">
              <w:rPr>
                <w:rFonts w:ascii="Arial" w:eastAsia="宋体" w:hAnsi="Arial" w:cs="Arial"/>
                <w:sz w:val="16"/>
                <w:szCs w:val="16"/>
                <w:lang w:eastAsia="zh-CN"/>
              </w:rPr>
              <w:instrText>）、乏力（</w:instrText>
            </w:r>
            <w:r w:rsidR="00B30508" w:rsidRPr="00990ED0">
              <w:rPr>
                <w:rFonts w:ascii="Arial" w:eastAsia="SimSun" w:hAnsi="Arial" w:cs="Arial"/>
                <w:sz w:val="16"/>
                <w:szCs w:val="16"/>
                <w:lang w:eastAsia="zh-CN"/>
              </w:rPr>
              <w:instrText>18.4%</w:instrText>
            </w:r>
            <w:r w:rsidR="00B30508" w:rsidRPr="00990ED0">
              <w:rPr>
                <w:rFonts w:ascii="Arial" w:eastAsia="宋体" w:hAnsi="Arial" w:cs="Arial"/>
                <w:sz w:val="16"/>
                <w:szCs w:val="16"/>
                <w:lang w:eastAsia="zh-CN"/>
              </w:rPr>
              <w:instrText>）为主。</w:instrText>
            </w:r>
            <w:r w:rsidR="00B30508" w:rsidRPr="00990ED0">
              <w:rPr>
                <w:rFonts w:ascii="Arial" w:eastAsia="SimSun" w:hAnsi="Arial" w:cs="Arial"/>
                <w:sz w:val="16"/>
                <w:szCs w:val="16"/>
                <w:lang w:eastAsia="zh-CN"/>
              </w:rPr>
              <w:instrText>28.6%</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 xml:space="preserve">14 </w:instrText>
            </w:r>
            <w:r w:rsidR="00B30508" w:rsidRPr="00990ED0">
              <w:rPr>
                <w:rFonts w:ascii="Arial" w:eastAsia="宋体" w:hAnsi="Arial" w:cs="Arial"/>
                <w:sz w:val="16"/>
                <w:szCs w:val="16"/>
                <w:lang w:eastAsia="zh-CN"/>
              </w:rPr>
              <w:instrText>例）的患者合并有高血压、糖尿病等内科疾病。入院血清淋巴细胞计数下降、钙离子浓度降低；乳酸脱氢酶、</w:instrText>
            </w:r>
            <w:r w:rsidR="00B30508" w:rsidRPr="00990ED0">
              <w:rPr>
                <w:rFonts w:ascii="Arial" w:eastAsia="SimSun" w:hAnsi="Arial" w:cs="Arial"/>
                <w:sz w:val="16"/>
                <w:szCs w:val="16"/>
                <w:lang w:eastAsia="zh-CN"/>
              </w:rPr>
              <w:instrText>ESR</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CRP</w:instrText>
            </w:r>
            <w:r w:rsidR="00B30508" w:rsidRPr="00990ED0">
              <w:rPr>
                <w:rFonts w:ascii="Arial" w:eastAsia="宋体" w:hAnsi="Arial" w:cs="Arial"/>
                <w:sz w:val="16"/>
                <w:szCs w:val="16"/>
                <w:lang w:eastAsia="zh-CN"/>
              </w:rPr>
              <w:instrText>、血清淀粉样蛋白</w:instrText>
            </w:r>
            <w:r w:rsidR="00B30508" w:rsidRPr="00990ED0">
              <w:rPr>
                <w:rFonts w:ascii="Arial" w:eastAsia="SimSun" w:hAnsi="Arial" w:cs="Arial"/>
                <w:sz w:val="16"/>
                <w:szCs w:val="16"/>
                <w:lang w:eastAsia="zh-CN"/>
              </w:rPr>
              <w:instrText xml:space="preserve"> A </w:instrText>
            </w:r>
            <w:r w:rsidR="00B30508" w:rsidRPr="00990ED0">
              <w:rPr>
                <w:rFonts w:ascii="Arial" w:eastAsia="宋体" w:hAnsi="Arial" w:cs="Arial"/>
                <w:sz w:val="16"/>
                <w:szCs w:val="16"/>
                <w:lang w:eastAsia="zh-CN"/>
              </w:rPr>
              <w:instrText>升高；而</w:instrText>
            </w:r>
            <w:r w:rsidR="00B30508" w:rsidRPr="00990ED0">
              <w:rPr>
                <w:rFonts w:ascii="Arial" w:eastAsia="SimSun" w:hAnsi="Arial" w:cs="Arial"/>
                <w:sz w:val="16"/>
                <w:szCs w:val="16"/>
                <w:lang w:eastAsia="zh-CN"/>
              </w:rPr>
              <w:instrText xml:space="preserve"> T </w:instrText>
            </w:r>
            <w:r w:rsidR="00B30508" w:rsidRPr="00990ED0">
              <w:rPr>
                <w:rFonts w:ascii="Arial" w:eastAsia="宋体" w:hAnsi="Arial" w:cs="Arial"/>
                <w:sz w:val="16"/>
                <w:szCs w:val="16"/>
                <w:lang w:eastAsia="zh-CN"/>
              </w:rPr>
              <w:instrText>淋巴细胞亚群（</w:instrText>
            </w:r>
            <w:r w:rsidR="00B30508" w:rsidRPr="00990ED0">
              <w:rPr>
                <w:rFonts w:ascii="Arial" w:eastAsia="SimSun" w:hAnsi="Arial" w:cs="Arial"/>
                <w:sz w:val="16"/>
                <w:szCs w:val="16"/>
                <w:lang w:eastAsia="zh-CN"/>
              </w:rPr>
              <w:instrText>CD3+</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CD4+</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CD8+</w:instrText>
            </w:r>
            <w:r w:rsidR="00B30508" w:rsidRPr="00990ED0">
              <w:rPr>
                <w:rFonts w:ascii="Arial" w:eastAsia="宋体" w:hAnsi="Arial" w:cs="Arial"/>
                <w:sz w:val="16"/>
                <w:szCs w:val="16"/>
                <w:lang w:eastAsia="zh-CN"/>
              </w:rPr>
              <w:instrText>）明显下降。</w:instrText>
            </w:r>
            <w:r w:rsidR="00B30508" w:rsidRPr="00990ED0">
              <w:rPr>
                <w:rFonts w:ascii="Arial" w:eastAsia="SimSun" w:hAnsi="Arial" w:cs="Arial"/>
                <w:sz w:val="16"/>
                <w:szCs w:val="16"/>
                <w:lang w:eastAsia="zh-CN"/>
              </w:rPr>
              <w:instrText xml:space="preserve">47 </w:instrText>
            </w:r>
            <w:r w:rsidR="00B30508" w:rsidRPr="00990ED0">
              <w:rPr>
                <w:rFonts w:ascii="Arial" w:eastAsia="宋体" w:hAnsi="Arial" w:cs="Arial"/>
                <w:sz w:val="16"/>
                <w:szCs w:val="16"/>
                <w:lang w:eastAsia="zh-CN"/>
              </w:rPr>
              <w:instrText>例（</w:instrText>
            </w:r>
            <w:r w:rsidR="00B30508" w:rsidRPr="00990ED0">
              <w:rPr>
                <w:rFonts w:ascii="Arial" w:eastAsia="SimSun" w:hAnsi="Arial" w:cs="Arial"/>
                <w:sz w:val="16"/>
                <w:szCs w:val="16"/>
                <w:lang w:eastAsia="zh-CN"/>
              </w:rPr>
              <w:instrText>95.9%</w:instrText>
            </w:r>
            <w:r w:rsidR="00B30508" w:rsidRPr="00990ED0">
              <w:rPr>
                <w:rFonts w:ascii="Arial" w:eastAsia="宋体" w:hAnsi="Arial" w:cs="Arial"/>
                <w:sz w:val="16"/>
                <w:szCs w:val="16"/>
                <w:lang w:eastAsia="zh-CN"/>
              </w:rPr>
              <w:instrText>）出现了单发或散在多发的斑片状磨玻璃密度影。与普通型患者相比，重型</w:instrText>
            </w:r>
            <w:r w:rsidR="00B30508" w:rsidRPr="00990ED0">
              <w:rPr>
                <w:rFonts w:ascii="Arial" w:eastAsia="SimSun" w:hAnsi="Arial" w:cs="Arial"/>
                <w:sz w:val="16"/>
                <w:szCs w:val="16"/>
                <w:lang w:eastAsia="zh-CN"/>
              </w:rPr>
              <w:instrText>/</w:instrText>
            </w:r>
            <w:r w:rsidR="00B30508" w:rsidRPr="00990ED0">
              <w:rPr>
                <w:rFonts w:ascii="Arial" w:eastAsia="宋体" w:hAnsi="Arial" w:cs="Arial"/>
                <w:sz w:val="16"/>
                <w:szCs w:val="16"/>
                <w:lang w:eastAsia="zh-CN"/>
              </w:rPr>
              <w:instrText>危重型患者年龄更大（</w:instrText>
            </w:r>
            <w:r w:rsidR="00B30508" w:rsidRPr="00990ED0">
              <w:rPr>
                <w:rFonts w:ascii="Arial" w:eastAsia="SimSun" w:hAnsi="Arial" w:cs="Arial"/>
                <w:sz w:val="16"/>
                <w:szCs w:val="16"/>
                <w:lang w:eastAsia="zh-CN"/>
              </w:rPr>
              <w:instrText>P=0.023</w:instrText>
            </w:r>
            <w:r w:rsidR="00B30508" w:rsidRPr="00990ED0">
              <w:rPr>
                <w:rFonts w:ascii="Arial" w:eastAsia="宋体" w:hAnsi="Arial" w:cs="Arial"/>
                <w:sz w:val="16"/>
                <w:szCs w:val="16"/>
                <w:lang w:eastAsia="zh-CN"/>
              </w:rPr>
              <w:instrText>）、就诊时间更晚（</w:instrText>
            </w:r>
            <w:r w:rsidR="00B30508" w:rsidRPr="00990ED0">
              <w:rPr>
                <w:rFonts w:ascii="Arial" w:eastAsia="SimSun" w:hAnsi="Arial" w:cs="Arial"/>
                <w:sz w:val="16"/>
                <w:szCs w:val="16"/>
                <w:lang w:eastAsia="zh-CN"/>
              </w:rPr>
              <w:instrText>P=0.002</w:instrText>
            </w:r>
            <w:r w:rsidR="00B30508" w:rsidRPr="00990ED0">
              <w:rPr>
                <w:rFonts w:ascii="Arial" w:eastAsia="宋体" w:hAnsi="Arial" w:cs="Arial"/>
                <w:sz w:val="16"/>
                <w:szCs w:val="16"/>
                <w:lang w:eastAsia="zh-CN"/>
              </w:rPr>
              <w:instrText>）、内科合并症更高（</w:instrText>
            </w:r>
            <w:r w:rsidR="00B30508" w:rsidRPr="00990ED0">
              <w:rPr>
                <w:rFonts w:ascii="Arial" w:eastAsia="SimSun" w:hAnsi="Arial" w:cs="Arial"/>
                <w:sz w:val="16"/>
                <w:szCs w:val="16"/>
                <w:lang w:eastAsia="zh-CN"/>
              </w:rPr>
              <w:instrText>P=0.017</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ESR</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P=0.001</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CRP</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P=0.010</w:instrText>
            </w:r>
            <w:r w:rsidR="00B30508" w:rsidRPr="00990ED0">
              <w:rPr>
                <w:rFonts w:ascii="Arial" w:eastAsia="宋体" w:hAnsi="Arial" w:cs="Arial"/>
                <w:sz w:val="16"/>
                <w:szCs w:val="16"/>
                <w:lang w:eastAsia="zh-CN"/>
              </w:rPr>
              <w:instrText>）和血清淀粉样蛋白</w:instrText>
            </w:r>
            <w:r w:rsidR="00B30508" w:rsidRPr="00990ED0">
              <w:rPr>
                <w:rFonts w:ascii="Arial" w:eastAsia="SimSun" w:hAnsi="Arial" w:cs="Arial"/>
                <w:sz w:val="16"/>
                <w:szCs w:val="16"/>
                <w:lang w:eastAsia="zh-CN"/>
              </w:rPr>
              <w:instrText xml:space="preserve"> A</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P=0.040</w:instrText>
            </w:r>
            <w:r w:rsidR="00B30508" w:rsidRPr="00990ED0">
              <w:rPr>
                <w:rFonts w:ascii="Arial" w:eastAsia="宋体" w:hAnsi="Arial" w:cs="Arial"/>
                <w:sz w:val="16"/>
                <w:szCs w:val="16"/>
                <w:lang w:eastAsia="zh-CN"/>
              </w:rPr>
              <w:instrText>）明显升高；而</w:instrText>
            </w:r>
            <w:r w:rsidR="00B30508" w:rsidRPr="00990ED0">
              <w:rPr>
                <w:rFonts w:ascii="Arial" w:eastAsia="SimSun" w:hAnsi="Arial" w:cs="Arial"/>
                <w:sz w:val="16"/>
                <w:szCs w:val="16"/>
                <w:lang w:eastAsia="zh-CN"/>
              </w:rPr>
              <w:instrText xml:space="preserve"> CD3+</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P&lt;0.001</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CD4+</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P=0.012</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CD8+</w:instrText>
            </w:r>
            <w:r w:rsidR="00B30508" w:rsidRPr="00990ED0">
              <w:rPr>
                <w:rFonts w:ascii="Arial" w:eastAsia="宋体" w:hAnsi="Arial" w:cs="Arial"/>
                <w:sz w:val="16"/>
                <w:szCs w:val="16"/>
                <w:lang w:eastAsia="zh-CN"/>
              </w:rPr>
              <w:instrText>（</w:instrText>
            </w:r>
            <w:r w:rsidR="00B30508" w:rsidRPr="00990ED0">
              <w:rPr>
                <w:rFonts w:ascii="Arial" w:eastAsia="SimSun" w:hAnsi="Arial" w:cs="Arial"/>
                <w:sz w:val="16"/>
                <w:szCs w:val="16"/>
                <w:lang w:eastAsia="zh-CN"/>
              </w:rPr>
              <w:instrText>P=0.006</w:instrText>
            </w:r>
            <w:r w:rsidR="00B30508" w:rsidRPr="00990ED0">
              <w:rPr>
                <w:rFonts w:ascii="Arial" w:eastAsia="宋体" w:hAnsi="Arial" w:cs="Arial"/>
                <w:sz w:val="16"/>
                <w:szCs w:val="16"/>
                <w:lang w:eastAsia="zh-CN"/>
              </w:rPr>
              <w:instrText>）显著下降。肺部</w:instrText>
            </w:r>
            <w:r w:rsidR="00B30508" w:rsidRPr="00990ED0">
              <w:rPr>
                <w:rFonts w:ascii="Arial" w:eastAsia="SimSun" w:hAnsi="Arial" w:cs="Arial"/>
                <w:sz w:val="16"/>
                <w:szCs w:val="16"/>
                <w:lang w:eastAsia="zh-CN"/>
              </w:rPr>
              <w:instrText xml:space="preserve"> CT </w:instrText>
            </w:r>
            <w:r w:rsidR="00B30508" w:rsidRPr="00990ED0">
              <w:rPr>
                <w:rFonts w:ascii="Arial" w:eastAsia="宋体" w:hAnsi="Arial" w:cs="Arial"/>
                <w:sz w:val="16"/>
                <w:szCs w:val="16"/>
                <w:lang w:eastAsia="zh-CN"/>
              </w:rPr>
              <w:instrText>均表现多肺叶受累，但无统计学差异。结论江西地区首批发病的新冠肺炎以武汉输入为主。重型</w:instrText>
            </w:r>
            <w:r w:rsidR="00B30508" w:rsidRPr="00990ED0">
              <w:rPr>
                <w:rFonts w:ascii="Arial" w:eastAsia="SimSun" w:hAnsi="Arial" w:cs="Arial"/>
                <w:sz w:val="16"/>
                <w:szCs w:val="16"/>
                <w:lang w:eastAsia="zh-CN"/>
              </w:rPr>
              <w:instrText>/</w:instrText>
            </w:r>
            <w:r w:rsidR="00B30508" w:rsidRPr="00990ED0">
              <w:rPr>
                <w:rFonts w:ascii="Arial" w:eastAsia="宋体" w:hAnsi="Arial" w:cs="Arial"/>
                <w:sz w:val="16"/>
                <w:szCs w:val="16"/>
                <w:lang w:eastAsia="zh-CN"/>
              </w:rPr>
              <w:instrText>危重型患者年龄更大、就诊时间更晚、内科合并症更多、全身炎症反应更为剧烈。</w:instrText>
            </w:r>
            <w:r w:rsidR="00B30508" w:rsidRPr="00990ED0">
              <w:rPr>
                <w:rFonts w:ascii="Arial" w:eastAsia="SimSun" w:hAnsi="Arial" w:cs="Arial"/>
                <w:sz w:val="16"/>
                <w:szCs w:val="16"/>
                <w:lang w:eastAsia="zh-CN"/>
              </w:rPr>
              <w:instrText xml:space="preserve">","container-title":"Chinese Journal of Respiratory and Critical Care Medicine","ISSN":"10.7507/1671-6205.202002070","language":"cn","note":"publisher: </w:instrText>
            </w:r>
            <w:r w:rsidR="00B30508" w:rsidRPr="00990ED0">
              <w:rPr>
                <w:rFonts w:ascii="Arial" w:eastAsia="宋体" w:hAnsi="Arial" w:cs="Arial"/>
                <w:sz w:val="16"/>
                <w:szCs w:val="16"/>
                <w:lang w:eastAsia="zh-CN"/>
              </w:rPr>
              <w:instrText>华西期刊社</w:instrText>
            </w:r>
            <w:r w:rsidR="00B30508" w:rsidRPr="00990ED0">
              <w:rPr>
                <w:rFonts w:ascii="Arial" w:eastAsia="SimSun" w:hAnsi="Arial" w:cs="Arial"/>
                <w:sz w:val="16"/>
                <w:szCs w:val="16"/>
                <w:lang w:eastAsia="zh-CN"/>
              </w:rPr>
              <w:instrText xml:space="preserve">","page":"154-160","source":"www.cjrccm.com","title":"Analysis of clinical characteristics of 49 patients with coronavirus disease 2019 in Jiangxi","volume":"19","author":[{"family":"Xiang","given":"Tianxin"},{"family":"Liu","given":"Jiaming"},{"family":"Xu","given":"Fei"},{"family":"Cheng","given":"Na"},{"family":"Liu","given":"Yang"},{"family":"Qian","given":"Kejian"},{"family":"Zhang","given":"Wei"}],"issued":{"date-parts":[["2020",2,25]]}}}],"schema":"https://github.com/citation-style-language/schema/raw/master/csl-citation.json"} </w:instrText>
            </w:r>
            <w:r w:rsidR="00CD1DC7" w:rsidRPr="00990ED0">
              <w:rPr>
                <w:rFonts w:ascii="Arial" w:eastAsia="SimSun" w:hAnsi="Arial" w:cs="Arial"/>
                <w:sz w:val="16"/>
                <w:szCs w:val="16"/>
                <w:lang w:eastAsia="zh-CN"/>
              </w:rPr>
              <w:fldChar w:fldCharType="separate"/>
            </w:r>
            <w:r w:rsidR="00B30508" w:rsidRPr="00990ED0">
              <w:rPr>
                <w:rFonts w:ascii="Arial" w:hAnsi="Arial" w:cs="Arial"/>
                <w:sz w:val="16"/>
                <w:vertAlign w:val="superscript"/>
              </w:rPr>
              <w:t>41</w:t>
            </w:r>
            <w:r w:rsidR="00CD1DC7" w:rsidRPr="00990ED0">
              <w:rPr>
                <w:rFonts w:ascii="Arial" w:eastAsia="SimSun" w:hAnsi="Arial" w:cs="Arial"/>
                <w:sz w:val="16"/>
                <w:szCs w:val="16"/>
                <w:lang w:eastAsia="zh-CN"/>
              </w:rPr>
              <w:fldChar w:fldCharType="end"/>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SimSun" w:hAnsi="Arial" w:cs="Arial"/>
                <w:sz w:val="16"/>
                <w:szCs w:val="16"/>
                <w:lang w:eastAsia="zh-CN"/>
              </w:rPr>
              <w:t>March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49</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(4th edition)/confirmed by RT-PCR on</w:t>
            </w:r>
            <w:r w:rsidRPr="00990ED0">
              <w:rPr>
                <w:rFonts w:ascii="Arial" w:eastAsiaTheme="minorEastAsia" w:hAnsi="Arial" w:cs="Arial"/>
                <w:sz w:val="16"/>
                <w:szCs w:val="16"/>
                <w:lang w:eastAsia="zh-CN"/>
              </w:rPr>
              <w:t xml:space="preserve"> respiratory or blood samples</w:t>
            </w:r>
          </w:p>
        </w:tc>
        <w:tc>
          <w:tcPr>
            <w:tcW w:w="0" w:type="auto"/>
            <w:gridSpan w:val="2"/>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Total: 6/49 (</w:t>
            </w:r>
            <w:r w:rsidRPr="00990ED0">
              <w:rPr>
                <w:rFonts w:ascii="Arial" w:eastAsia="SimSun" w:hAnsi="Arial" w:cs="Arial"/>
                <w:sz w:val="16"/>
                <w:szCs w:val="16"/>
                <w:lang w:val="en-US" w:eastAsia="zh-CN"/>
              </w:rPr>
              <w:t>12.2</w:t>
            </w:r>
            <w:r w:rsidRPr="00990ED0">
              <w:rPr>
                <w:rFonts w:ascii="Arial" w:eastAsiaTheme="minorEastAsia" w:hAnsi="Arial" w:cs="Arial"/>
                <w:sz w:val="16"/>
                <w:szCs w:val="16"/>
                <w:lang w:val="en-US" w:eastAsia="zh-CN"/>
              </w:rPr>
              <w:t>)</w:t>
            </w:r>
          </w:p>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Moderate: 4/40 (10.0)</w:t>
            </w:r>
          </w:p>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Severe/critical: 2/9 (22.2)</w:t>
            </w:r>
            <w:r w:rsidR="00510ACE" w:rsidRPr="00990ED0">
              <w:rPr>
                <w:rFonts w:ascii="Arial" w:eastAsiaTheme="minorEastAsia" w:hAnsi="Arial" w:cs="Arial"/>
                <w:sz w:val="16"/>
                <w:szCs w:val="16"/>
                <w:lang w:val="en-US" w:eastAsia="zh-CN"/>
              </w:rPr>
              <w:t xml:space="preserve"> – no separate data for headache and dizziness</w:t>
            </w: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hAnsi="Arial" w:cs="Arial"/>
                <w:sz w:val="16"/>
                <w:szCs w:val="16"/>
              </w:rPr>
            </w:pPr>
          </w:p>
        </w:tc>
        <w:tc>
          <w:tcPr>
            <w:tcW w:w="0" w:type="auto"/>
          </w:tcPr>
          <w:p w:rsidR="003C2D1B" w:rsidRPr="00990ED0" w:rsidRDefault="003C2D1B" w:rsidP="0036129C">
            <w:pPr>
              <w:spacing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 xml:space="preserve">Data </w:t>
            </w:r>
            <w:r w:rsidR="00961691" w:rsidRPr="00990ED0">
              <w:rPr>
                <w:rFonts w:ascii="Arial" w:eastAsiaTheme="minorEastAsia" w:hAnsi="Arial" w:cs="Arial"/>
                <w:sz w:val="16"/>
                <w:szCs w:val="16"/>
                <w:lang w:val="en-US" w:eastAsia="zh-CN"/>
              </w:rPr>
              <w:t xml:space="preserve">separated by </w:t>
            </w:r>
            <w:r w:rsidRPr="00990ED0">
              <w:rPr>
                <w:rFonts w:ascii="Arial" w:eastAsiaTheme="minorEastAsia" w:hAnsi="Arial" w:cs="Arial"/>
                <w:sz w:val="16"/>
                <w:szCs w:val="16"/>
                <w:lang w:val="en-US" w:eastAsia="zh-CN"/>
              </w:rPr>
              <w:t>moderate and severe/critical cases</w:t>
            </w:r>
            <w:r w:rsidR="00961691"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3C2D1B" w:rsidRPr="00990ED0" w:rsidRDefault="003C2D1B" w:rsidP="0036129C">
            <w:pPr>
              <w:spacing w:after="180" w:line="480" w:lineRule="auto"/>
              <w:rPr>
                <w:rFonts w:ascii="Arial" w:hAnsi="Arial" w:cs="Arial"/>
                <w:sz w:val="16"/>
                <w:szCs w:val="16"/>
              </w:rPr>
            </w:pPr>
            <w:r w:rsidRPr="00990ED0">
              <w:rPr>
                <w:rFonts w:ascii="Arial" w:eastAsia="SimSun" w:hAnsi="Arial" w:cs="Arial"/>
                <w:sz w:val="16"/>
                <w:szCs w:val="16"/>
                <w:lang w:eastAsia="zh-CN"/>
              </w:rPr>
              <w:t>Xu et al.</w:t>
            </w:r>
            <w:r w:rsidR="00CD1DC7" w:rsidRPr="00990ED0">
              <w:rPr>
                <w:rFonts w:ascii="Arial" w:eastAsia="SimSun" w:hAnsi="Arial" w:cs="Arial"/>
                <w:sz w:val="16"/>
                <w:szCs w:val="16"/>
                <w:lang w:eastAsia="zh-CN"/>
              </w:rPr>
              <w:fldChar w:fldCharType="begin"/>
            </w:r>
            <w:r w:rsidR="00B30508" w:rsidRPr="00990ED0">
              <w:rPr>
                <w:rFonts w:ascii="Arial" w:eastAsia="SimSun" w:hAnsi="Arial" w:cs="Arial"/>
                <w:sz w:val="16"/>
                <w:szCs w:val="16"/>
                <w:lang w:eastAsia="zh-CN"/>
              </w:rPr>
              <w:instrText xml:space="preserve"> ADDIN ZOTERO_ITEM CSL_CITATION {"citationID":"aoamb0jaj0","properties":{"formattedCitation":"\\super 42\\nosupersub{}","plainCitation":"42","noteIndex":0},"citationItems":[{"id":555,"uris":["http://zotero.org/groups/2493360/items/LIQPC4LA"],"uri":["http://zotero.org/groups/2493360/items/LIQPC4LA"],"itemData":{"id":555,"type":"report","abstract":"Background To clarify the characteristic and the duration of positive nucleic acid in children infected with severe acute respiratory syndrome coronavirus 2 (SARS-CoV-2), including asymptomatic children. Methods A total of 32 children confirmed with SARS-CoV-2 infection between January 24 and February 12, 2020 from four provinces in Western China were enrolled in this study and followed up until discharge and quarantine 14 days later.","genre":"preprint","language":"en","note":"DOI: 10.1101/2020.04.20.20073288","publisher":"Infectious Diseases (except HIV/AIDS)","source":"DOI.org (Crossref)","title":"A follow-up study of children infected with SARS-CoV-2 from Western China","URL":"http://medrxiv.org/lookup/doi/10.1101/2020.04.20.20073288","author":[{"family":"Xu","given":"Hongmei"},{"family":"Liu","given":"Enmei"},{"family":"Xie","given":"Jun"},{"family":"Smyth","given":"Rosalind"},{"family":"Zhou","given":"Qi"},{"family":"Zhao","given":"Ruiqiu"},{"family":"Zang","given":"Na"},{"family":"Long","given":"Xiaoru"},{"family":"Tang","given":"Yuyi"},{"family":"Estill","given":"Janne"},{"family":"Yang","given":"Shu"},{"family":"Zhu","given":"Jin"},{"family":"Yan","given":"Xiaofeng"},{"family":"Gong","given":"Fang"},{"family":"Tian","given":"Wenguang"},{"family":"Zhou","given":"Xiaqia"},{"family":"Mo","given":"Yunbo"},{"family":"Xiao","given":"Hongzhou"},{"family":"Tang","given":"Zhengzhen"},{"family":"Chen","given":"Yanni"},{"family":"Wang","given":"Yi"},{"family":"Cui","given":"Yuxia"},{"family":"Fang","given":"Xiuling"},{"family":"Li","given":"Feiyu"},{"family":"Tian","given":"Yong"},{"family":"Li","given":"Peibo"},{"family":"Deng","given":"Quanmin"},{"family":"Ren","given":"Chengsong"},{"family":"He","given":"Ronghui"},{"family":"Li","given":"Yi"},{"family":"Qin","given":"Hong"},{"family":"Wang","given":"Aiguo"},{"family":"Deng","given":"Hongli"},{"family":"Wu","given":"Jianguo"},{"family":"Meng","given":"Wenbo"},{"family":"Li","given":"Weiguo"},{"family":"Zhao","given":"Yao"},{"family":"Luo","given":"Zhengxiu"},{"family":"Wang","given":"Zijun"},{"family":"Cheng","given":"Yaolong"},{"family":"Wang","given":"Gary"},{"family":"Li","given":"Qiu"}],"accessed":{"date-parts":[["2020",5,5]]},"issued":{"date-parts":[["2020",4,24]]}}}],"schema":"https://github.com/citation-style-language/schema/raw/master/csl-citation.json"} </w:instrText>
            </w:r>
            <w:r w:rsidR="00CD1DC7" w:rsidRPr="00990ED0">
              <w:rPr>
                <w:rFonts w:ascii="Arial" w:eastAsia="SimSun" w:hAnsi="Arial" w:cs="Arial"/>
                <w:sz w:val="16"/>
                <w:szCs w:val="16"/>
                <w:lang w:eastAsia="zh-CN"/>
              </w:rPr>
              <w:fldChar w:fldCharType="separate"/>
            </w:r>
            <w:r w:rsidR="00B30508" w:rsidRPr="00990ED0">
              <w:rPr>
                <w:rFonts w:ascii="Arial" w:hAnsi="Arial" w:cs="Arial"/>
                <w:sz w:val="16"/>
                <w:vertAlign w:val="superscript"/>
              </w:rPr>
              <w:t>42</w:t>
            </w:r>
            <w:r w:rsidR="00CD1DC7" w:rsidRPr="00990ED0">
              <w:rPr>
                <w:rFonts w:ascii="Arial" w:eastAsia="SimSun" w:hAnsi="Arial" w:cs="Arial"/>
                <w:sz w:val="16"/>
                <w:szCs w:val="16"/>
                <w:lang w:eastAsia="zh-CN"/>
              </w:rPr>
              <w:fldChar w:fldCharType="end"/>
            </w:r>
            <w:r w:rsidRPr="00990ED0">
              <w:rPr>
                <w:rFonts w:ascii="Arial" w:hAnsi="Arial" w:cs="Arial"/>
                <w:sz w:val="16"/>
                <w:szCs w:val="16"/>
              </w:rPr>
              <w:t xml:space="preserve"> April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 xml:space="preserve">-center case </w:t>
            </w:r>
            <w:r w:rsidRPr="00990ED0">
              <w:rPr>
                <w:rFonts w:ascii="Arial" w:hAnsi="Arial" w:cs="Arial"/>
                <w:sz w:val="16"/>
                <w:szCs w:val="16"/>
                <w:lang w:val="en-US"/>
              </w:rPr>
              <w:lastRenderedPageBreak/>
              <w:t>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lastRenderedPageBreak/>
              <w:t>32</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WHO interim guideline/confirmed by RT-PCR on throat swab</w:t>
            </w:r>
          </w:p>
        </w:tc>
        <w:tc>
          <w:tcPr>
            <w:tcW w:w="0" w:type="auto"/>
          </w:tcPr>
          <w:p w:rsidR="003C2D1B" w:rsidRPr="00990ED0" w:rsidRDefault="003C2D1B" w:rsidP="0036129C">
            <w:pPr>
              <w:spacing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2/21 (10.0)</w:t>
            </w:r>
          </w:p>
        </w:tc>
        <w:tc>
          <w:tcPr>
            <w:tcW w:w="0" w:type="auto"/>
          </w:tcPr>
          <w:p w:rsidR="003C2D1B" w:rsidRPr="00990ED0" w:rsidRDefault="003C2D1B" w:rsidP="0036129C">
            <w:pPr>
              <w:spacing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hAnsi="Arial" w:cs="Arial"/>
                <w:sz w:val="16"/>
                <w:szCs w:val="16"/>
                <w:lang w:val="en-US"/>
              </w:rPr>
            </w:pPr>
          </w:p>
        </w:tc>
        <w:tc>
          <w:tcPr>
            <w:tcW w:w="0" w:type="auto"/>
          </w:tcPr>
          <w:p w:rsidR="003C2D1B" w:rsidRPr="00990ED0" w:rsidRDefault="003C2D1B" w:rsidP="0036129C">
            <w:pPr>
              <w:spacing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eastAsia="SimSun" w:hAnsi="Arial" w:cs="Arial"/>
                <w:sz w:val="16"/>
                <w:szCs w:val="16"/>
                <w:lang w:val="en-US" w:eastAsia="zh-CN"/>
              </w:rPr>
            </w:pP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eastAsiaTheme="minorEastAsia" w:hAnsi="Arial" w:cs="Arial"/>
                <w:sz w:val="16"/>
                <w:szCs w:val="16"/>
                <w:lang w:val="en-US" w:eastAsia="zh-CN"/>
              </w:rPr>
              <w:t xml:space="preserve">Data </w:t>
            </w:r>
            <w:r w:rsidR="00EE0CFE" w:rsidRPr="00990ED0">
              <w:rPr>
                <w:rFonts w:ascii="Arial" w:eastAsiaTheme="minorEastAsia" w:hAnsi="Arial" w:cs="Arial"/>
                <w:sz w:val="16"/>
                <w:szCs w:val="16"/>
                <w:lang w:val="en-US" w:eastAsia="zh-CN"/>
              </w:rPr>
              <w:t>of</w:t>
            </w:r>
            <w:r w:rsidRPr="00990ED0">
              <w:rPr>
                <w:rFonts w:ascii="Arial" w:eastAsiaTheme="minorEastAsia" w:hAnsi="Arial" w:cs="Arial"/>
                <w:sz w:val="16"/>
                <w:szCs w:val="16"/>
                <w:lang w:val="en-US" w:eastAsia="zh-CN"/>
              </w:rPr>
              <w:t xml:space="preserve"> children </w:t>
            </w:r>
            <w:r w:rsidR="00961691" w:rsidRPr="00990ED0">
              <w:rPr>
                <w:rFonts w:ascii="Arial" w:eastAsiaTheme="minorEastAsia" w:hAnsi="Arial" w:cs="Arial"/>
                <w:sz w:val="16"/>
                <w:szCs w:val="16"/>
                <w:lang w:val="en-US" w:eastAsia="zh-CN"/>
              </w:rPr>
              <w:t>(&lt;</w:t>
            </w:r>
            <w:r w:rsidRPr="00990ED0">
              <w:rPr>
                <w:rFonts w:ascii="Arial" w:eastAsiaTheme="minorEastAsia" w:hAnsi="Arial" w:cs="Arial"/>
                <w:sz w:val="16"/>
                <w:szCs w:val="16"/>
                <w:lang w:val="en-US" w:eastAsia="zh-CN"/>
              </w:rPr>
              <w:t>18 years</w:t>
            </w:r>
            <w:r w:rsidR="00961691"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Yang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{"citationID":"a13qetm54rb","properties":{"formattedCitation":"\\super 43\\nosupersub{}","plainCitation":"43","noteIndex":0},"citationItems":[{"id":"qLYLKBSV/2KtwUVCt","uris":["http://zotero.org/users/6482956/items/ECACTXHI"],"uri":["http://zotero.org/users/6482956/items/ECACTXHI"],"itemData":{"id":509,"type":"article-journal","abstract":"An ongoing outbreak of pneumonia associated with the severe acute respiratory coronavirus 2 (SARS-CoV-2) started in December, 2019, in Wuhan, China. Information about critically ill patients with SARS-CoV-2 infection is scarce. We aimed to describe the ...","container-title":"The Lancet. Respiratory Medicine","DOI":"10.1016/S2213-2600(20)30079-5","language":"en","note":"publisher: Elsevier\nPMID: 32105632","source":"www.ncbi.nlm.nih.gov","title":"Clinical course and outcomes of critically ill patients with SARS-CoV-2 pneumonia in Wuhan, China: a single-centered, retrospective, observational study","title-short":"Clinical course and outcomes of critically ill patients with SARS-CoV-2 pneumonia in Wuhan, China","URL":"https://www.ncbi.nlm.nih.gov/pmc/articles/PMC7102538/","author":[{"family":"Yang","given":"Xiaobo"},{"family":"Yu","given":"Yuan"},{"family":"Xu","given":"Jiqian"},{"family":"Shu","given":"Huaqing"},{"family":"Xia","given":"Jia'an"},{"family":"Liu","given":"Hong"},{"family":"Wu","given":"Yongran"},{"family":"Zhang","given":"Lu"},{"family":"Yu","given":"Zhui"},{"family":"Fang","given":"Minghao"},{"family":"Yu","given":"Ting"},{"family":"Wang","given":"Yaxin"},{"family":"Pan","given":"Shangwen"},{"family":"Zou","given":"Xiaojing"},{"family":"Yuan","given":"Shiying"},{"family":"Shang","given":"You"}],"accessed":{"date-parts":[["2020",4,28]]}}}],"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43</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52</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WHO interim guideline, not further specified</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Critical: 3/52 (</w:t>
            </w:r>
            <w:r w:rsidRPr="00990ED0">
              <w:rPr>
                <w:rFonts w:ascii="Arial" w:eastAsiaTheme="minorEastAsia" w:hAnsi="Arial" w:cs="Arial"/>
                <w:sz w:val="16"/>
                <w:szCs w:val="16"/>
                <w:lang w:eastAsia="zh-CN"/>
              </w:rPr>
              <w:t>5.8</w:t>
            </w:r>
            <w:r w:rsidRPr="00990ED0">
              <w:rPr>
                <w:rFonts w:ascii="Arial" w:hAnsi="Arial" w:cs="Arial"/>
                <w:sz w:val="16"/>
                <w:szCs w:val="16"/>
              </w:rPr>
              <w:t>)</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Survivor</w:t>
            </w:r>
            <w:r w:rsidR="00FC10AB" w:rsidRPr="00990ED0">
              <w:rPr>
                <w:rFonts w:ascii="Arial" w:hAnsi="Arial" w:cs="Arial"/>
                <w:sz w:val="16"/>
                <w:szCs w:val="16"/>
              </w:rPr>
              <w:t>s</w:t>
            </w:r>
            <w:r w:rsidR="002815E9" w:rsidRPr="00990ED0">
              <w:rPr>
                <w:rFonts w:ascii="Arial" w:hAnsi="Arial" w:cs="Arial"/>
                <w:sz w:val="16"/>
                <w:szCs w:val="16"/>
              </w:rPr>
              <w:t>:</w:t>
            </w:r>
            <w:r w:rsidRPr="00990ED0">
              <w:rPr>
                <w:rFonts w:ascii="Arial" w:hAnsi="Arial" w:cs="Arial"/>
                <w:sz w:val="16"/>
                <w:szCs w:val="16"/>
              </w:rPr>
              <w:t xml:space="preserve"> 1/20 (5</w:t>
            </w:r>
            <w:r w:rsidRPr="00990ED0">
              <w:rPr>
                <w:rFonts w:ascii="Arial" w:eastAsiaTheme="minorEastAsia" w:hAnsi="Arial" w:cs="Arial"/>
                <w:sz w:val="16"/>
                <w:szCs w:val="16"/>
                <w:lang w:eastAsia="zh-CN"/>
              </w:rPr>
              <w:t>.0</w:t>
            </w:r>
            <w:r w:rsidRPr="00990ED0">
              <w:rPr>
                <w:rFonts w:ascii="Arial" w:hAnsi="Arial" w:cs="Arial"/>
                <w:sz w:val="16"/>
                <w:szCs w:val="16"/>
              </w:rPr>
              <w:t>)</w:t>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Non-survivor</w:t>
            </w:r>
            <w:r w:rsidR="00FC10AB" w:rsidRPr="00990ED0">
              <w:rPr>
                <w:rFonts w:ascii="Arial" w:eastAsiaTheme="minorEastAsia" w:hAnsi="Arial" w:cs="Arial"/>
                <w:sz w:val="16"/>
                <w:szCs w:val="16"/>
                <w:lang w:eastAsia="zh-CN"/>
              </w:rPr>
              <w:t>s</w:t>
            </w:r>
            <w:r w:rsidRPr="00990ED0">
              <w:rPr>
                <w:rFonts w:ascii="Arial" w:eastAsiaTheme="minorEastAsia" w:hAnsi="Arial" w:cs="Arial"/>
                <w:sz w:val="16"/>
                <w:szCs w:val="16"/>
                <w:lang w:eastAsia="zh-CN"/>
              </w:rPr>
              <w:t>: 2/32 (6.3)</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 xml:space="preserve">Data </w:t>
            </w:r>
            <w:r w:rsidR="00EE0CFE" w:rsidRPr="00990ED0">
              <w:rPr>
                <w:rFonts w:ascii="Arial" w:eastAsiaTheme="minorEastAsia" w:hAnsi="Arial" w:cs="Arial"/>
                <w:sz w:val="16"/>
                <w:szCs w:val="16"/>
                <w:lang w:eastAsia="zh-CN"/>
              </w:rPr>
              <w:t>of</w:t>
            </w:r>
            <w:r w:rsidRPr="00990ED0">
              <w:rPr>
                <w:rFonts w:ascii="Arial" w:eastAsiaTheme="minorEastAsia" w:hAnsi="Arial" w:cs="Arial"/>
                <w:sz w:val="16"/>
                <w:szCs w:val="16"/>
                <w:lang w:eastAsia="zh-CN"/>
              </w:rPr>
              <w:t xml:space="preserve"> </w:t>
            </w:r>
            <w:r w:rsidR="00961691" w:rsidRPr="00990ED0">
              <w:rPr>
                <w:rFonts w:ascii="Arial" w:eastAsiaTheme="minorEastAsia" w:hAnsi="Arial" w:cs="Arial"/>
                <w:sz w:val="16"/>
                <w:szCs w:val="16"/>
                <w:lang w:eastAsia="zh-CN"/>
              </w:rPr>
              <w:t>severe cases</w:t>
            </w:r>
            <w:r w:rsidRPr="00990ED0">
              <w:rPr>
                <w:rFonts w:ascii="Arial" w:eastAsiaTheme="minorEastAsia" w:hAnsi="Arial" w:cs="Arial"/>
                <w:sz w:val="16"/>
                <w:szCs w:val="16"/>
                <w:lang w:eastAsia="zh-CN"/>
              </w:rPr>
              <w:t xml:space="preserve">, </w:t>
            </w:r>
            <w:r w:rsidR="00961691" w:rsidRPr="00990ED0">
              <w:rPr>
                <w:rFonts w:ascii="Arial" w:eastAsiaTheme="minorEastAsia" w:hAnsi="Arial" w:cs="Arial"/>
                <w:sz w:val="16"/>
                <w:szCs w:val="16"/>
                <w:lang w:eastAsia="zh-CN"/>
              </w:rPr>
              <w:t>separated by survivor</w:t>
            </w:r>
            <w:r w:rsidR="00FC10AB" w:rsidRPr="00990ED0">
              <w:rPr>
                <w:rFonts w:ascii="Arial" w:eastAsiaTheme="minorEastAsia" w:hAnsi="Arial" w:cs="Arial"/>
                <w:sz w:val="16"/>
                <w:szCs w:val="16"/>
                <w:lang w:eastAsia="zh-CN"/>
              </w:rPr>
              <w:t>s</w:t>
            </w:r>
            <w:r w:rsidR="00961691" w:rsidRPr="00990ED0">
              <w:rPr>
                <w:rFonts w:ascii="Arial" w:eastAsiaTheme="minorEastAsia" w:hAnsi="Arial" w:cs="Arial"/>
                <w:sz w:val="16"/>
                <w:szCs w:val="16"/>
                <w:lang w:eastAsia="zh-CN"/>
              </w:rPr>
              <w:t xml:space="preserve"> and non-survivor</w:t>
            </w:r>
            <w:r w:rsidR="00FC10AB" w:rsidRPr="00990ED0">
              <w:rPr>
                <w:rFonts w:ascii="Arial" w:eastAsiaTheme="minorEastAsia" w:hAnsi="Arial" w:cs="Arial"/>
                <w:sz w:val="16"/>
                <w:szCs w:val="16"/>
                <w:lang w:eastAsia="zh-CN"/>
              </w:rPr>
              <w:t>s</w:t>
            </w:r>
            <w:r w:rsidR="00961691" w:rsidRPr="00990ED0">
              <w:rPr>
                <w:rFonts w:ascii="Arial" w:eastAsiaTheme="minorEastAsia" w:hAnsi="Arial" w:cs="Arial"/>
                <w:sz w:val="16"/>
                <w:szCs w:val="16"/>
                <w:lang w:eastAsia="zh-CN"/>
              </w:rPr>
              <w:t xml:space="preserve">. </w:t>
            </w:r>
          </w:p>
        </w:tc>
      </w:tr>
      <w:tr w:rsidR="002815E9" w:rsidRPr="00990ED0" w:rsidTr="00D53AE7">
        <w:trPr>
          <w:trHeight w:val="856"/>
        </w:trPr>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Yuan et al.</w:t>
            </w:r>
            <w:r w:rsidR="00CD1DC7" w:rsidRPr="00990ED0">
              <w:rPr>
                <w:rFonts w:ascii="Arial" w:eastAsiaTheme="minorEastAsia" w:hAnsi="Arial" w:cs="Arial"/>
                <w:sz w:val="16"/>
                <w:szCs w:val="16"/>
                <w:lang w:eastAsia="zh-CN"/>
              </w:rPr>
              <w:fldChar w:fldCharType="begin"/>
            </w:r>
            <w:r w:rsidR="00B30508" w:rsidRPr="00990ED0">
              <w:rPr>
                <w:rFonts w:ascii="Arial" w:eastAsiaTheme="minorEastAsia" w:hAnsi="Arial" w:cs="Arial"/>
                <w:sz w:val="16"/>
                <w:szCs w:val="16"/>
                <w:lang w:eastAsia="zh-CN"/>
              </w:rPr>
              <w:instrText xml:space="preserve"> ADDIN ZOTERO_ITEM CSL_CITATION {"citationID":"a2if3fb2b3d","properties":{"formattedCitation":"\\super 44\\nosupersub{}","plainCitation":"44","noteIndex":0},"citationItems":[{"id":611,"uris":["http://zotero.org/groups/2493360/items/MB2H3UWN"],"uri":["http://zotero.org/groups/2493360/items/MB2H3UWN"],"itemData":{"id":611,"type":"article-journal","abstract":"</w:instrText>
            </w:r>
            <w:r w:rsidR="00B30508" w:rsidRPr="00990ED0">
              <w:rPr>
                <w:rFonts w:ascii="Arial" w:eastAsiaTheme="minorEastAsia" w:hAnsi="Arial" w:cs="Arial"/>
                <w:sz w:val="16"/>
                <w:szCs w:val="16"/>
                <w:lang w:eastAsia="zh-CN"/>
              </w:rPr>
              <w:instrText>目的</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回顾性总结分析该院收治的新型冠状病毒肺炎患者临床特征、治疗方案和转归</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方法</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收集</w:instrText>
            </w:r>
            <w:r w:rsidR="00B30508" w:rsidRPr="00990ED0">
              <w:rPr>
                <w:rFonts w:ascii="Arial" w:eastAsiaTheme="minorEastAsia" w:hAnsi="Arial" w:cs="Arial"/>
                <w:sz w:val="16"/>
                <w:szCs w:val="16"/>
                <w:lang w:eastAsia="zh-CN"/>
              </w:rPr>
              <w:instrText>2020</w:instrText>
            </w:r>
            <w:r w:rsidR="00B30508" w:rsidRPr="00990ED0">
              <w:rPr>
                <w:rFonts w:ascii="Arial" w:eastAsiaTheme="minorEastAsia" w:hAnsi="Arial" w:cs="Arial"/>
                <w:sz w:val="16"/>
                <w:szCs w:val="16"/>
                <w:lang w:eastAsia="zh-CN"/>
              </w:rPr>
              <w:instrText>年</w:instrText>
            </w:r>
            <w:r w:rsidR="00B30508" w:rsidRPr="00990ED0">
              <w:rPr>
                <w:rFonts w:ascii="Arial" w:eastAsiaTheme="minorEastAsia" w:hAnsi="Arial" w:cs="Arial"/>
                <w:sz w:val="16"/>
                <w:szCs w:val="16"/>
                <w:lang w:eastAsia="zh-CN"/>
              </w:rPr>
              <w:instrText>1</w:instrText>
            </w:r>
            <w:r w:rsidR="00B30508" w:rsidRPr="00990ED0">
              <w:rPr>
                <w:rFonts w:ascii="Arial" w:eastAsiaTheme="minorEastAsia" w:hAnsi="Arial" w:cs="Arial"/>
                <w:sz w:val="16"/>
                <w:szCs w:val="16"/>
                <w:lang w:eastAsia="zh-CN"/>
              </w:rPr>
              <w:instrText>月</w:instrText>
            </w:r>
            <w:r w:rsidR="00B30508" w:rsidRPr="00990ED0">
              <w:rPr>
                <w:rFonts w:ascii="Arial" w:eastAsiaTheme="minorEastAsia" w:hAnsi="Arial" w:cs="Arial"/>
                <w:sz w:val="16"/>
                <w:szCs w:val="16"/>
                <w:lang w:eastAsia="zh-CN"/>
              </w:rPr>
              <w:instrText>24</w:instrText>
            </w:r>
            <w:r w:rsidR="00B30508" w:rsidRPr="00990ED0">
              <w:rPr>
                <w:rFonts w:ascii="Arial" w:eastAsiaTheme="minorEastAsia" w:hAnsi="Arial" w:cs="Arial"/>
                <w:sz w:val="16"/>
                <w:szCs w:val="16"/>
                <w:lang w:eastAsia="zh-CN"/>
              </w:rPr>
              <w:instrText>日</w:instrText>
            </w:r>
            <w:r w:rsidR="00B30508" w:rsidRPr="00990ED0">
              <w:rPr>
                <w:rFonts w:ascii="Arial" w:eastAsiaTheme="minorEastAsia" w:hAnsi="Arial" w:cs="Arial"/>
                <w:sz w:val="16"/>
                <w:szCs w:val="16"/>
                <w:lang w:eastAsia="zh-CN"/>
              </w:rPr>
              <w:instrText>-2020</w:instrText>
            </w:r>
            <w:r w:rsidR="00B30508" w:rsidRPr="00990ED0">
              <w:rPr>
                <w:rFonts w:ascii="Arial" w:eastAsiaTheme="minorEastAsia" w:hAnsi="Arial" w:cs="Arial"/>
                <w:sz w:val="16"/>
                <w:szCs w:val="16"/>
                <w:lang w:eastAsia="zh-CN"/>
              </w:rPr>
              <w:instrText>年</w:instrText>
            </w:r>
            <w:r w:rsidR="00B30508" w:rsidRPr="00990ED0">
              <w:rPr>
                <w:rFonts w:ascii="Arial" w:eastAsiaTheme="minorEastAsia" w:hAnsi="Arial" w:cs="Arial"/>
                <w:sz w:val="16"/>
                <w:szCs w:val="16"/>
                <w:lang w:eastAsia="zh-CN"/>
              </w:rPr>
              <w:instrText>2</w:instrText>
            </w:r>
            <w:r w:rsidR="00B30508" w:rsidRPr="00990ED0">
              <w:rPr>
                <w:rFonts w:ascii="Arial" w:eastAsiaTheme="minorEastAsia" w:hAnsi="Arial" w:cs="Arial"/>
                <w:sz w:val="16"/>
                <w:szCs w:val="16"/>
                <w:lang w:eastAsia="zh-CN"/>
              </w:rPr>
              <w:instrText>月</w:instrText>
            </w:r>
            <w:r w:rsidR="00B30508" w:rsidRPr="00990ED0">
              <w:rPr>
                <w:rFonts w:ascii="Arial" w:eastAsiaTheme="minorEastAsia" w:hAnsi="Arial" w:cs="Arial"/>
                <w:sz w:val="16"/>
                <w:szCs w:val="16"/>
                <w:lang w:eastAsia="zh-CN"/>
              </w:rPr>
              <w:instrText>23</w:instrText>
            </w:r>
            <w:r w:rsidR="00B30508" w:rsidRPr="00990ED0">
              <w:rPr>
                <w:rFonts w:ascii="Arial" w:eastAsiaTheme="minorEastAsia" w:hAnsi="Arial" w:cs="Arial"/>
                <w:sz w:val="16"/>
                <w:szCs w:val="16"/>
                <w:lang w:eastAsia="zh-CN"/>
              </w:rPr>
              <w:instrText>日重庆市公共卫生医疗救治中心收治的全部新型冠状病毒感染患者的临床资料</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比较轻型和普通型病例</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普通组</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与</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危</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重型病例</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重症组</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在流行病学史、临床表现、实验室检测结果、影像学特征、治疗方式和疗效等方面是否存在差异</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结果</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共有</w:instrText>
            </w:r>
            <w:r w:rsidR="00B30508" w:rsidRPr="00990ED0">
              <w:rPr>
                <w:rFonts w:ascii="Arial" w:eastAsiaTheme="minorEastAsia" w:hAnsi="Arial" w:cs="Arial"/>
                <w:sz w:val="16"/>
                <w:szCs w:val="16"/>
                <w:lang w:eastAsia="zh-CN"/>
              </w:rPr>
              <w:instrText>223</w:instrText>
            </w:r>
            <w:r w:rsidR="00B30508" w:rsidRPr="00990ED0">
              <w:rPr>
                <w:rFonts w:ascii="Arial" w:eastAsiaTheme="minorEastAsia" w:hAnsi="Arial" w:cs="Arial"/>
                <w:sz w:val="16"/>
                <w:szCs w:val="16"/>
                <w:lang w:eastAsia="zh-CN"/>
              </w:rPr>
              <w:instrText>例新型冠状病毒肺炎</w:instrText>
            </w:r>
            <w:r w:rsidR="00B30508" w:rsidRPr="00990ED0">
              <w:rPr>
                <w:rFonts w:ascii="Arial" w:eastAsiaTheme="minorEastAsia" w:hAnsi="Arial" w:cs="Arial"/>
                <w:sz w:val="16"/>
                <w:szCs w:val="16"/>
                <w:lang w:eastAsia="zh-CN"/>
              </w:rPr>
              <w:instrText>(NCP)</w:instrText>
            </w:r>
            <w:r w:rsidR="00B30508" w:rsidRPr="00990ED0">
              <w:rPr>
                <w:rFonts w:ascii="Arial" w:eastAsiaTheme="minorEastAsia" w:hAnsi="Arial" w:cs="Arial"/>
                <w:sz w:val="16"/>
                <w:szCs w:val="16"/>
                <w:lang w:eastAsia="zh-CN"/>
              </w:rPr>
              <w:instrText>住院患者纳入该研究</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平均年龄</w:instrText>
            </w:r>
            <w:r w:rsidR="00B30508" w:rsidRPr="00990ED0">
              <w:rPr>
                <w:rFonts w:ascii="Arial" w:eastAsiaTheme="minorEastAsia" w:hAnsi="Arial" w:cs="Arial"/>
                <w:sz w:val="16"/>
                <w:szCs w:val="16"/>
                <w:lang w:eastAsia="zh-CN"/>
              </w:rPr>
              <w:instrText>(46.5±16.1)</w:instrText>
            </w:r>
            <w:r w:rsidR="00B30508" w:rsidRPr="00990ED0">
              <w:rPr>
                <w:rFonts w:ascii="Arial" w:eastAsiaTheme="minorEastAsia" w:hAnsi="Arial" w:cs="Arial"/>
                <w:sz w:val="16"/>
                <w:szCs w:val="16"/>
                <w:lang w:eastAsia="zh-CN"/>
              </w:rPr>
              <w:instrText>岁</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男性占</w:instrText>
            </w:r>
            <w:r w:rsidR="00B30508" w:rsidRPr="00990ED0">
              <w:rPr>
                <w:rFonts w:ascii="Arial" w:eastAsiaTheme="minorEastAsia" w:hAnsi="Arial" w:cs="Arial"/>
                <w:sz w:val="16"/>
                <w:szCs w:val="16"/>
                <w:lang w:eastAsia="zh-CN"/>
              </w:rPr>
              <w:instrText>47.5%(106/223),</w:instrText>
            </w:r>
            <w:r w:rsidR="00B30508" w:rsidRPr="00990ED0">
              <w:rPr>
                <w:rFonts w:ascii="Arial" w:eastAsiaTheme="minorEastAsia" w:hAnsi="Arial" w:cs="Arial"/>
                <w:sz w:val="16"/>
                <w:szCs w:val="16"/>
                <w:lang w:eastAsia="zh-CN"/>
              </w:rPr>
              <w:instrText>发病时最常见症状为发热</w:instrText>
            </w:r>
            <w:r w:rsidR="00B30508" w:rsidRPr="00990ED0">
              <w:rPr>
                <w:rFonts w:ascii="Arial" w:eastAsiaTheme="minorEastAsia" w:hAnsi="Arial" w:cs="Arial"/>
                <w:sz w:val="16"/>
                <w:szCs w:val="16"/>
                <w:lang w:eastAsia="zh-CN"/>
              </w:rPr>
              <w:instrText>(119, 53.4%)</w:instrText>
            </w:r>
            <w:r w:rsidR="00B30508" w:rsidRPr="00990ED0">
              <w:rPr>
                <w:rFonts w:ascii="Arial" w:eastAsiaTheme="minorEastAsia" w:hAnsi="Arial" w:cs="Arial"/>
                <w:sz w:val="16"/>
                <w:szCs w:val="16"/>
                <w:lang w:eastAsia="zh-CN"/>
              </w:rPr>
              <w:instrText>和咳嗽</w:instrText>
            </w:r>
            <w:r w:rsidR="00B30508" w:rsidRPr="00990ED0">
              <w:rPr>
                <w:rFonts w:ascii="Arial" w:eastAsiaTheme="minorEastAsia" w:hAnsi="Arial" w:cs="Arial"/>
                <w:sz w:val="16"/>
                <w:szCs w:val="16"/>
                <w:lang w:eastAsia="zh-CN"/>
              </w:rPr>
              <w:instrText>(113, 50.7%), 87.9%(196/223)</w:instrText>
            </w:r>
            <w:r w:rsidR="00B30508" w:rsidRPr="00990ED0">
              <w:rPr>
                <w:rFonts w:ascii="Arial" w:eastAsiaTheme="minorEastAsia" w:hAnsi="Arial" w:cs="Arial"/>
                <w:sz w:val="16"/>
                <w:szCs w:val="16"/>
                <w:lang w:eastAsia="zh-CN"/>
              </w:rPr>
              <w:instrText>的患者胸部</w:instrText>
            </w:r>
            <w:r w:rsidR="00B30508" w:rsidRPr="00990ED0">
              <w:rPr>
                <w:rFonts w:ascii="Arial" w:eastAsiaTheme="minorEastAsia" w:hAnsi="Arial" w:cs="Arial"/>
                <w:sz w:val="16"/>
                <w:szCs w:val="16"/>
                <w:lang w:eastAsia="zh-CN"/>
              </w:rPr>
              <w:instrText>CT</w:instrText>
            </w:r>
            <w:r w:rsidR="00B30508" w:rsidRPr="00990ED0">
              <w:rPr>
                <w:rFonts w:ascii="Arial" w:eastAsiaTheme="minorEastAsia" w:hAnsi="Arial" w:cs="Arial"/>
                <w:sz w:val="16"/>
                <w:szCs w:val="16"/>
                <w:lang w:eastAsia="zh-CN"/>
              </w:rPr>
              <w:instrText>表现为</w:instrText>
            </w:r>
            <w:r w:rsidR="00B30508" w:rsidRPr="00990ED0">
              <w:rPr>
                <w:rFonts w:ascii="Arial" w:eastAsiaTheme="minorEastAsia" w:hAnsi="Arial" w:cs="Arial"/>
                <w:sz w:val="16"/>
                <w:szCs w:val="16"/>
                <w:lang w:eastAsia="zh-CN"/>
              </w:rPr>
              <w:instrText>...","container-title":"</w:instrText>
            </w:r>
            <w:r w:rsidR="00B30508" w:rsidRPr="00990ED0">
              <w:rPr>
                <w:rFonts w:ascii="Arial" w:eastAsiaTheme="minorEastAsia" w:hAnsi="Arial" w:cs="Arial"/>
                <w:sz w:val="16"/>
                <w:szCs w:val="16"/>
                <w:lang w:eastAsia="zh-CN"/>
              </w:rPr>
              <w:instrText>西南大学学报</w:instrText>
            </w:r>
            <w:r w:rsidR="00B30508" w:rsidRPr="00990ED0">
              <w:rPr>
                <w:rFonts w:ascii="Arial" w:eastAsiaTheme="minorEastAsia" w:hAnsi="Arial" w:cs="Arial"/>
                <w:sz w:val="16"/>
                <w:szCs w:val="16"/>
                <w:lang w:eastAsia="zh-CN"/>
              </w:rPr>
              <w:instrText>(</w:instrText>
            </w:r>
            <w:r w:rsidR="00B30508" w:rsidRPr="00990ED0">
              <w:rPr>
                <w:rFonts w:ascii="Arial" w:eastAsiaTheme="minorEastAsia" w:hAnsi="Arial" w:cs="Arial"/>
                <w:sz w:val="16"/>
                <w:szCs w:val="16"/>
                <w:lang w:eastAsia="zh-CN"/>
              </w:rPr>
              <w:instrText>自然科学版</w:instrText>
            </w:r>
            <w:r w:rsidR="00B30508" w:rsidRPr="00990ED0">
              <w:rPr>
                <w:rFonts w:ascii="Arial" w:eastAsiaTheme="minorEastAsia" w:hAnsi="Arial" w:cs="Arial"/>
                <w:sz w:val="16"/>
                <w:szCs w:val="16"/>
                <w:lang w:eastAsia="zh-CN"/>
              </w:rPr>
              <w:instrText>)","ISSN":"1673-9868","issue":"03","language":"</w:instrText>
            </w:r>
            <w:r w:rsidR="00B30508" w:rsidRPr="00990ED0">
              <w:rPr>
                <w:rFonts w:ascii="Arial" w:eastAsiaTheme="minorEastAsia" w:hAnsi="Arial" w:cs="Arial"/>
                <w:sz w:val="16"/>
                <w:szCs w:val="16"/>
                <w:lang w:eastAsia="zh-CN"/>
              </w:rPr>
              <w:instrText>中文</w:instrText>
            </w:r>
            <w:r w:rsidR="00B30508" w:rsidRPr="00990ED0">
              <w:rPr>
                <w:rFonts w:ascii="Arial" w:eastAsiaTheme="minorEastAsia" w:hAnsi="Arial" w:cs="Arial"/>
                <w:sz w:val="16"/>
                <w:szCs w:val="16"/>
                <w:lang w:eastAsia="zh-CN"/>
              </w:rPr>
              <w:instrText>;","page":"17-24","source":"CNKI","title":"</w:instrText>
            </w:r>
            <w:r w:rsidR="00B30508" w:rsidRPr="00990ED0">
              <w:rPr>
                <w:rFonts w:ascii="Arial" w:eastAsiaTheme="minorEastAsia" w:hAnsi="Arial" w:cs="Arial"/>
                <w:sz w:val="16"/>
                <w:szCs w:val="16"/>
                <w:lang w:eastAsia="zh-CN"/>
              </w:rPr>
              <w:instrText>重庆市</w:instrText>
            </w:r>
            <w:r w:rsidR="00B30508" w:rsidRPr="00990ED0">
              <w:rPr>
                <w:rFonts w:ascii="Arial" w:eastAsiaTheme="minorEastAsia" w:hAnsi="Arial" w:cs="Arial"/>
                <w:sz w:val="16"/>
                <w:szCs w:val="16"/>
                <w:lang w:eastAsia="zh-CN"/>
              </w:rPr>
              <w:instrText>223</w:instrText>
            </w:r>
            <w:r w:rsidR="00B30508" w:rsidRPr="00990ED0">
              <w:rPr>
                <w:rFonts w:ascii="Arial" w:eastAsiaTheme="minorEastAsia" w:hAnsi="Arial" w:cs="Arial"/>
                <w:sz w:val="16"/>
                <w:szCs w:val="16"/>
                <w:lang w:eastAsia="zh-CN"/>
              </w:rPr>
              <w:instrText>例新型冠状病毒肺炎患者的临床特征分析</w:instrText>
            </w:r>
            <w:r w:rsidR="00B30508" w:rsidRPr="00990ED0">
              <w:rPr>
                <w:rFonts w:ascii="Arial" w:eastAsiaTheme="minorEastAsia" w:hAnsi="Arial" w:cs="Arial"/>
                <w:sz w:val="16"/>
                <w:szCs w:val="16"/>
                <w:lang w:eastAsia="zh-CN"/>
              </w:rPr>
              <w:instrText>","volume":"42","author":[{"family":"</w:instrText>
            </w:r>
            <w:r w:rsidR="00B30508" w:rsidRPr="00990ED0">
              <w:rPr>
                <w:rFonts w:ascii="Arial" w:eastAsiaTheme="minorEastAsia" w:hAnsi="Arial" w:cs="Arial"/>
                <w:sz w:val="16"/>
                <w:szCs w:val="16"/>
                <w:lang w:eastAsia="zh-CN"/>
              </w:rPr>
              <w:instrText>袁</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婧</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孙</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艳雨</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左</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玉洁</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陈</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婷颖</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曹</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齐</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袁</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国丹</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杨</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梅</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张</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维</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彭</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安周</w:instrText>
            </w:r>
            <w:r w:rsidR="00B30508" w:rsidRPr="00990ED0">
              <w:rPr>
                <w:rFonts w:ascii="Arial" w:eastAsiaTheme="minorEastAsia" w:hAnsi="Arial" w:cs="Arial"/>
                <w:sz w:val="16"/>
                <w:szCs w:val="16"/>
                <w:lang w:eastAsia="zh-CN"/>
              </w:rPr>
              <w:instrText>"},{"family":"</w:instrText>
            </w:r>
            <w:r w:rsidR="00B30508" w:rsidRPr="00990ED0">
              <w:rPr>
                <w:rFonts w:ascii="Arial" w:eastAsiaTheme="minorEastAsia" w:hAnsi="Arial" w:cs="Arial"/>
                <w:sz w:val="16"/>
                <w:szCs w:val="16"/>
                <w:lang w:eastAsia="zh-CN"/>
              </w:rPr>
              <w:instrText>陈</w:instrText>
            </w:r>
            <w:r w:rsidR="00B30508" w:rsidRPr="00990ED0">
              <w:rPr>
                <w:rFonts w:ascii="Arial" w:eastAsiaTheme="minorEastAsia" w:hAnsi="Arial" w:cs="Arial"/>
                <w:sz w:val="16"/>
                <w:szCs w:val="16"/>
                <w:lang w:eastAsia="zh-CN"/>
              </w:rPr>
              <w:instrText>","given":"</w:instrText>
            </w:r>
            <w:r w:rsidR="00B30508" w:rsidRPr="00990ED0">
              <w:rPr>
                <w:rFonts w:ascii="Arial" w:eastAsiaTheme="minorEastAsia" w:hAnsi="Arial" w:cs="Arial"/>
                <w:sz w:val="16"/>
                <w:szCs w:val="16"/>
                <w:lang w:eastAsia="zh-CN"/>
              </w:rPr>
              <w:instrText>耀凯</w:instrText>
            </w:r>
            <w:r w:rsidR="00B30508" w:rsidRPr="00990ED0">
              <w:rPr>
                <w:rFonts w:ascii="Arial" w:eastAsiaTheme="minorEastAsia" w:hAnsi="Arial" w:cs="Arial"/>
                <w:sz w:val="16"/>
                <w:szCs w:val="16"/>
                <w:lang w:eastAsia="zh-CN"/>
              </w:rPr>
              <w:instrText xml:space="preserve">"}],"issued":{"date-parts":[["2020"]]}}}],"schema":"https://github.com/citation-style-language/schema/raw/master/csl-citation.json"} </w:instrText>
            </w:r>
            <w:r w:rsidR="00CD1DC7" w:rsidRPr="00990ED0">
              <w:rPr>
                <w:rFonts w:ascii="Arial" w:eastAsiaTheme="minorEastAsia" w:hAnsi="Arial" w:cs="Arial"/>
                <w:sz w:val="16"/>
                <w:szCs w:val="16"/>
                <w:lang w:eastAsia="zh-CN"/>
              </w:rPr>
              <w:fldChar w:fldCharType="separate"/>
            </w:r>
            <w:r w:rsidR="00B30508" w:rsidRPr="00990ED0">
              <w:rPr>
                <w:rFonts w:ascii="Arial" w:hAnsi="Arial" w:cs="Arial"/>
                <w:sz w:val="16"/>
                <w:vertAlign w:val="superscript"/>
              </w:rPr>
              <w:t>44</w:t>
            </w:r>
            <w:r w:rsidR="00CD1DC7" w:rsidRPr="00990ED0">
              <w:rPr>
                <w:rFonts w:ascii="Arial" w:eastAsiaTheme="minorEastAsia" w:hAnsi="Arial" w:cs="Arial"/>
                <w:sz w:val="16"/>
                <w:szCs w:val="16"/>
                <w:lang w:eastAsia="zh-CN"/>
              </w:rPr>
              <w:fldChar w:fldCharType="end"/>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 xml:space="preserve">March </w:t>
            </w:r>
            <w:r w:rsidRPr="00990ED0">
              <w:rPr>
                <w:rFonts w:ascii="Arial" w:hAnsi="Arial" w:cs="Arial"/>
                <w:sz w:val="16"/>
                <w:szCs w:val="16"/>
              </w:rPr>
              <w:t>2020</w:t>
            </w:r>
            <w:r w:rsidR="00A319F7" w:rsidRPr="00990ED0">
              <w:rPr>
                <w:rFonts w:ascii="Arial" w:hAnsi="Arial" w:cs="Arial"/>
                <w:sz w:val="16"/>
                <w:szCs w:val="16"/>
                <w:vertAlign w:val="superscript"/>
                <w:lang w:val="en-US"/>
              </w:rPr>
              <w:t>c</w:t>
            </w:r>
          </w:p>
        </w:tc>
        <w:tc>
          <w:tcPr>
            <w:tcW w:w="0" w:type="auto"/>
          </w:tcPr>
          <w:p w:rsidR="003C2D1B" w:rsidRPr="00990ED0" w:rsidRDefault="003C2D1B" w:rsidP="0036129C">
            <w:pPr>
              <w:spacing w:after="180" w:line="480" w:lineRule="auto"/>
              <w:rPr>
                <w:rFonts w:ascii="Arial" w:eastAsiaTheme="minorEastAsia" w:hAnsi="Arial" w:cs="Arial"/>
                <w:sz w:val="16"/>
                <w:szCs w:val="16"/>
                <w:lang w:eastAsia="zh-CN"/>
              </w:rPr>
            </w:pPr>
            <w:r w:rsidRPr="00990ED0">
              <w:rPr>
                <w:rFonts w:ascii="Arial" w:hAnsi="Arial" w:cs="Arial"/>
                <w:sz w:val="16"/>
                <w:szCs w:val="16"/>
              </w:rPr>
              <w:t xml:space="preserve">Retrospective </w:t>
            </w:r>
            <w:r w:rsidRPr="00990ED0">
              <w:rPr>
                <w:rFonts w:ascii="Arial" w:eastAsiaTheme="minorEastAsia" w:hAnsi="Arial" w:cs="Arial"/>
                <w:sz w:val="16"/>
                <w:szCs w:val="16"/>
                <w:lang w:eastAsia="zh-CN"/>
              </w:rPr>
              <w:t>citywide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223</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( 6th edition)/confirmed by RT-PCR (samples not specified)</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Total: 11/223 (4.9)</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Mild/moderate: 10/192 (5.2)</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Severe/critical: 1/31 (3.2)</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EE0CFE" w:rsidP="0036129C">
            <w:pPr>
              <w:spacing w:after="180"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 xml:space="preserve">Data </w:t>
            </w:r>
            <w:r w:rsidR="00961691" w:rsidRPr="00990ED0">
              <w:rPr>
                <w:rFonts w:ascii="Arial" w:eastAsiaTheme="minorEastAsia" w:hAnsi="Arial" w:cs="Arial"/>
                <w:sz w:val="16"/>
                <w:szCs w:val="16"/>
                <w:lang w:eastAsia="zh-CN"/>
              </w:rPr>
              <w:t>separated by</w:t>
            </w:r>
            <w:r w:rsidRPr="00990ED0">
              <w:rPr>
                <w:rFonts w:ascii="Arial" w:eastAsiaTheme="minorEastAsia" w:hAnsi="Arial" w:cs="Arial"/>
                <w:sz w:val="16"/>
                <w:szCs w:val="16"/>
                <w:lang w:eastAsia="zh-CN"/>
              </w:rPr>
              <w:t xml:space="preserve"> </w:t>
            </w:r>
            <w:r w:rsidR="003C2D1B" w:rsidRPr="00990ED0">
              <w:rPr>
                <w:rFonts w:ascii="Arial" w:eastAsiaTheme="minorEastAsia" w:hAnsi="Arial" w:cs="Arial"/>
                <w:sz w:val="16"/>
                <w:szCs w:val="16"/>
                <w:lang w:eastAsia="zh-CN"/>
              </w:rPr>
              <w:t>mild/moderate and severe/critical cases</w:t>
            </w:r>
            <w:r w:rsidR="00961691" w:rsidRPr="00990ED0">
              <w:rPr>
                <w:rFonts w:ascii="Arial" w:eastAsiaTheme="minorEastAsia" w:hAnsi="Arial" w:cs="Arial"/>
                <w:sz w:val="16"/>
                <w:szCs w:val="16"/>
                <w:lang w:eastAsia="zh-CN"/>
              </w:rPr>
              <w:t>.</w:t>
            </w: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Ai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{"citationID":"aDFy2BBj","properties":{"formattedCitation":"\\super 45\\nosupersub{}","plainCitation":"45","noteIndex":0},"citationItems":[{"id":73,"uris":["http://zotero.org/groups/2493360/items/EVEJUHV3"],"uri":["http://zotero.org/groups/2493360/items/EVEJUHV3"],"itemData":{"id":73,"type":"report","abstract":"Objective To describe the epidemiological and clinical characteristics of the Coronavirus Disease 2019 (COVID-19) hospitalized patients and to offer suggestions to the urgent needs of COVID-19 prevention, diagnosis and treatment.","genre":"preprint","language":"en","note":"DOI: 10.1101/2020.02.19.20025023","publisher":"Infectious Diseases (except HIV/AIDS)","source":"DOI.org (Crossref)","title":"The cross-sectional study of hospitalized coronavirus disease 2019 patients in Xiangyang, Hubei province","URL":"http://medrxiv.org/lookup/doi/10.1101/2020.02.19.20025023","author":[{"family":"Ai","given":"Jinwei"},{"family":"Chen","given":"Junwen"},{"family":"Wang","given":"Yong"},{"family":"Liu","given":"Xiaoyun"},{"family":"Fan","given":"Wufeng"},{"family":"Qu","given":"Gaojing"},{"family":"Zhang","given":"Meiling"},{"family":"Pei","given":"Shengduo Polo"},{"family":"Tang","given":"Bowen"},{"family":"Yuan","given":"Shuai"},{"family":"Li","given":"Yang"},{"family":"Wang","given":"Lisha"},{"family":"Huang","given":"Guoxin"},{"family":"Pei","given":"Bin"}],"accessed":{"date-parts":[["2020",4,29]]},"issued":{"date-parts":[["2020",2,23]]}}}],"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45</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102</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(5th edition)/confirmed by RT-PCR on throat swab</w:t>
            </w:r>
          </w:p>
        </w:tc>
        <w:tc>
          <w:tcPr>
            <w:tcW w:w="0" w:type="auto"/>
          </w:tcPr>
          <w:p w:rsidR="003C2D1B" w:rsidRPr="00990ED0" w:rsidDel="001E0BA3"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4/102 (</w:t>
            </w:r>
            <w:r w:rsidRPr="00990ED0">
              <w:rPr>
                <w:rFonts w:ascii="Arial" w:hAnsi="Arial" w:cs="Arial"/>
                <w:sz w:val="16"/>
                <w:szCs w:val="16"/>
              </w:rPr>
              <w:t>3.9</w:t>
            </w:r>
            <w:r w:rsidRPr="00990ED0">
              <w:rPr>
                <w:rFonts w:ascii="Arial" w:eastAsiaTheme="minorEastAsia" w:hAnsi="Arial" w:cs="Arial"/>
                <w:sz w:val="16"/>
                <w:szCs w:val="16"/>
                <w:lang w:eastAsia="zh-CN"/>
              </w:rPr>
              <w:t>)</w:t>
            </w: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Cao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{"citationID":"KMIrQ9l2","properties":{"formattedCitation":"\\super 46\\nosupersub{}","plainCitation":"46","noteIndex":0},"citationItems":[{"id":125,"uris":["http://zotero.org/groups/2493360/items/846FAZMG"],"uri":["http://zotero.org/groups/2493360/items/846FAZMG"],"itemData":{"id":125,"type":"report","abstract":"Background: Since mid-December 2019, a cluster of pneumonia-like diseases caused by a novel coronavirus, now designated COVID-19 by the WHO, emerged in Wuhan city and rapidly spread throughout China. Here we identify the clinical characteristics of COVID-19 in a cohort of patients in Shanghai.\nMethods: Cases were confirmed by real-time RT-PCR and were analysed for demographic, clinical, laboratory and radiological features.\nResults: Of 198 patients, the median duration from disease onset to hospital admission was 4 days. The mean age of the patients was 50.1 years, and 51.0% patients were male. The most common symptom was fever. Less than half of the patients presented with respiratory systems including cough, sputum production, itchy or sore throat, shortness of breath, and chest congestion. 5.6% patients had diarrhoea. On admission, T lymphocytes were decreased in 45.8% patients. Ground glass opacity was the most common radiological finding on chest computed tomography. 9.6% were admitted to the ICU because of the development of organ dysfunction. Compared with patients not treated in ICU, patients treated in the ICU were older, had longer waiting time to admission, fever over 38.5o C, dyspnoea, reduced T lymphocytes, elevated neutrophils and organ failure.\nConclusions: In this single centre cohort of COVID-19 patients, the most common symptom was fever, and the most common laboratory abnormality was decreased blood T cell counts. Older age, male, fever over 38.5oC, symptoms of dyspnoea, and underlying comorbidity, were the risk factors most associated with severity of disease.","genre":"preprint","language":"en","note":"DOI: 10.1101/2020.03.04.20030395","publisher":"Respiratory Medicine","source":"DOI.org (Crossref)","title":"Clinical Features of Patients Infected with the 2019 Novel Coronavirus (COVID-19) in Shanghai, China","URL":"http://medrxiv.org/lookup/doi/10.1101/2020.03.04.20030395","author":[{"family":"Cao","given":"Min"},{"family":"Zhang","given":"Dandan"},{"family":"Wang","given":"Youhua"},{"family":"Lu","given":"Yunfei"},{"family":"Zhu","given":"Xiangdong"},{"family":"Li","given":"Ying"},{"family":"Xue","given":"Honghao"},{"family":"Lin","given":"Yunxiao"},{"family":"Zhang","given":"Min"},{"family":"Sun","given":"Yiguo"},{"family":"Yang","given":"Zongguo"},{"family":"Shi","given":"Jia"},{"family":"Wang","given":"Yi"},{"family":"Zhou","given":"Chang"},{"family":"Dong","given":"Yidan"},{"family":"Liu","given":"Ping"},{"family":"Dudek","given":"Steven M"},{"family":"Xiao","given":"Zhen"},{"family":"Lu","given":"Hongzhou"},{"family":"Peng","given":"Longping"}],"accessed":{"date-parts":[["2020",3,27]]},"issued":{"date-parts":[["2020",3,6]]}}}],"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46</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C2D1B" w:rsidRPr="00990ED0" w:rsidRDefault="003C2D1B"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Retrospective </w:t>
            </w:r>
            <w:r w:rsidRPr="00990ED0">
              <w:rPr>
                <w:rFonts w:ascii="Arial" w:eastAsiaTheme="minorEastAsia" w:hAnsi="Arial" w:cs="Arial"/>
                <w:sz w:val="16"/>
                <w:szCs w:val="16"/>
                <w:lang w:val="en-US" w:eastAsia="zh-CN"/>
              </w:rPr>
              <w:t>citywide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198</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(5th edition)/confirmed by RT-PCR on throat swab</w:t>
            </w:r>
          </w:p>
        </w:tc>
        <w:tc>
          <w:tcPr>
            <w:tcW w:w="0" w:type="auto"/>
            <w:gridSpan w:val="2"/>
          </w:tcPr>
          <w:p w:rsidR="003C2D1B" w:rsidRPr="00990ED0" w:rsidRDefault="003C2D1B" w:rsidP="0036129C">
            <w:pPr>
              <w:spacing w:line="480" w:lineRule="auto"/>
              <w:rPr>
                <w:rFonts w:ascii="Arial" w:hAnsi="Arial" w:cs="Arial"/>
                <w:sz w:val="16"/>
                <w:szCs w:val="16"/>
              </w:rPr>
            </w:pPr>
            <w:r w:rsidRPr="00990ED0">
              <w:rPr>
                <w:rFonts w:ascii="Arial" w:eastAsiaTheme="minorEastAsia" w:hAnsi="Arial" w:cs="Arial"/>
                <w:sz w:val="16"/>
                <w:szCs w:val="16"/>
                <w:lang w:eastAsia="zh-CN"/>
              </w:rPr>
              <w:t xml:space="preserve">Total: </w:t>
            </w:r>
            <w:r w:rsidRPr="00990ED0">
              <w:rPr>
                <w:rFonts w:ascii="Arial" w:hAnsi="Arial" w:cs="Arial"/>
                <w:sz w:val="16"/>
                <w:szCs w:val="16"/>
              </w:rPr>
              <w:t>24/198 (12.1)</w:t>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ICU</w:t>
            </w:r>
            <w:r w:rsidRPr="00990ED0">
              <w:rPr>
                <w:rFonts w:ascii="Arial" w:eastAsiaTheme="minorEastAsia" w:hAnsi="Arial" w:cs="Arial"/>
                <w:sz w:val="16"/>
                <w:szCs w:val="16"/>
                <w:lang w:eastAsia="zh-CN"/>
              </w:rPr>
              <w:t>: 0/19</w:t>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Non-ICU: 24/179 (13.4)</w:t>
            </w:r>
            <w:r w:rsidR="00510ACE" w:rsidRPr="00990ED0">
              <w:rPr>
                <w:rFonts w:ascii="Arial" w:eastAsiaTheme="minorEastAsia" w:hAnsi="Arial" w:cs="Arial"/>
                <w:sz w:val="16"/>
                <w:szCs w:val="16"/>
                <w:lang w:eastAsia="zh-CN"/>
              </w:rPr>
              <w:t xml:space="preserve">, no separate data for headache and </w:t>
            </w:r>
            <w:r w:rsidR="00510ACE" w:rsidRPr="00990ED0">
              <w:rPr>
                <w:rFonts w:ascii="Arial" w:eastAsiaTheme="minorEastAsia" w:hAnsi="Arial" w:cs="Arial"/>
                <w:sz w:val="16"/>
                <w:szCs w:val="16"/>
                <w:lang w:eastAsia="zh-CN"/>
              </w:rPr>
              <w:lastRenderedPageBreak/>
              <w:t>dizziness</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EE0CFE"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Data of</w:t>
            </w:r>
            <w:r w:rsidR="003C2D1B" w:rsidRPr="00990ED0">
              <w:rPr>
                <w:rFonts w:ascii="Arial" w:eastAsiaTheme="minorEastAsia" w:hAnsi="Arial" w:cs="Arial"/>
                <w:sz w:val="16"/>
                <w:szCs w:val="16"/>
                <w:lang w:val="en-US" w:eastAsia="zh-CN"/>
              </w:rPr>
              <w:t xml:space="preserve"> ICU and non-ICU case</w:t>
            </w:r>
            <w:r w:rsidR="001816B8" w:rsidRPr="00990ED0">
              <w:rPr>
                <w:rFonts w:ascii="Arial" w:eastAsiaTheme="minorEastAsia" w:hAnsi="Arial" w:cs="Arial"/>
                <w:sz w:val="16"/>
                <w:szCs w:val="16"/>
                <w:lang w:val="en-US" w:eastAsia="zh-CN"/>
              </w:rPr>
              <w:t>s.</w:t>
            </w: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Chen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{"citationID":"IU0CS9OB","properties":{"formattedCitation":"\\super 47\\nosupersub{}","plainCitation":"47","noteIndex":0},"citationItems":[{"id":38,"uris":["http://zotero.org/groups/2493360/items/59BPQ9YJ"],"uri":["http://zotero.org/groups/2493360/items/59BPQ9YJ"],"itemData":{"id":38,"type":"report","abstract":"Background In December 2019, viral pneumonia outbreaks caused by the novel coronavirus occurred in Wuhan, China, and spread rapidly worldwide, the illness progress of coronavirus disease 2019(COVID-19) in partial patients is rapid and the mortality rate is relatively high. The present study aims to describe the clinical features in the death cases with COVID-19.","genre":"preprint","language":"en","note":"DOI: 10.1101/2020.03.09.20033068","publisher":"Intensive Care and Critical Care Medicine","source":"DOI.org (Crossref)","title":"Retrospective Analysis of Clinical Features in 101 Death Cases with COVID-19","URL":"http://medrxiv.org/lookup/doi/10.1101/2020.03.09.20033068","author":[{"family":"Chen","given":"JIan"},{"family":"Fan","given":"Hua"},{"family":"Zhang","given":"Lin"},{"family":"Huang","given":"Bin"},{"family":"Zhu","given":"Muxin"},{"family":"Zhou","given":"Yong"},{"family":"Yu","given":"WenHu"},{"family":"Zhu","given":"Liping"},{"family":"Cheng","given":"Shaohui"},{"family":"Tao","given":"Xiaogen"},{"family":"Zhang","given":"Huan"}],"accessed":{"date-parts":[["2020",3,27]]},"issued":{"date-parts":[["2020",3,12]]}}}],"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47</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101</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(5th edition)/</w:t>
            </w:r>
            <w:r w:rsidRPr="00990ED0">
              <w:rPr>
                <w:rFonts w:ascii="Arial" w:hAnsi="Arial" w:cs="Arial"/>
              </w:rPr>
              <w:t xml:space="preserve"> </w:t>
            </w:r>
            <w:r w:rsidRPr="00990ED0">
              <w:rPr>
                <w:rFonts w:ascii="Arial" w:hAnsi="Arial" w:cs="Arial"/>
                <w:sz w:val="16"/>
                <w:szCs w:val="16"/>
              </w:rPr>
              <w:t>56.4% were confirmed by RT-PCR</w:t>
            </w:r>
          </w:p>
        </w:tc>
        <w:tc>
          <w:tcPr>
            <w:tcW w:w="0" w:type="auto"/>
          </w:tcPr>
          <w:p w:rsidR="003C2D1B" w:rsidRPr="00990ED0" w:rsidRDefault="003C2D1B" w:rsidP="0036129C">
            <w:pPr>
              <w:spacing w:after="180" w:line="480" w:lineRule="auto"/>
              <w:rPr>
                <w:rFonts w:ascii="Arial" w:hAnsi="Arial" w:cs="Arial"/>
                <w:sz w:val="16"/>
                <w:szCs w:val="16"/>
              </w:rPr>
            </w:pPr>
            <w:r w:rsidRPr="00990ED0">
              <w:rPr>
                <w:rFonts w:ascii="Arial" w:eastAsiaTheme="minorEastAsia" w:hAnsi="Arial" w:cs="Arial"/>
                <w:sz w:val="16"/>
                <w:szCs w:val="16"/>
                <w:lang w:eastAsia="zh-CN"/>
              </w:rPr>
              <w:t>3/101 (3.0)</w:t>
            </w:r>
          </w:p>
        </w:tc>
        <w:tc>
          <w:tcPr>
            <w:tcW w:w="0" w:type="auto"/>
          </w:tcPr>
          <w:p w:rsidR="003C2D1B" w:rsidRPr="00990ED0" w:rsidRDefault="003C2D1B" w:rsidP="0036129C">
            <w:pPr>
              <w:spacing w:after="180"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7/101 (</w:t>
            </w:r>
            <w:r w:rsidRPr="00990ED0">
              <w:rPr>
                <w:rFonts w:ascii="Arial" w:hAnsi="Arial" w:cs="Arial"/>
                <w:sz w:val="16"/>
                <w:szCs w:val="16"/>
              </w:rPr>
              <w:t>6.9</w:t>
            </w:r>
            <w:r w:rsidRPr="00990ED0">
              <w:rPr>
                <w:rFonts w:ascii="Arial" w:eastAsiaTheme="minorEastAsia" w:hAnsi="Arial" w:cs="Arial"/>
                <w:sz w:val="16"/>
                <w:szCs w:val="16"/>
                <w:lang w:eastAsia="zh-CN"/>
              </w:rPr>
              <w:t>)</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1816B8"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Data of non-survivors.</w:t>
            </w: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Chen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{"citationID":"BYfaGUyi","properties":{"formattedCitation":"\\super 48\\nosupersub{}","plainCitation":"48","noteIndex":0},"citationItems":[{"id":120,"uris":["http://zotero.org/groups/2493360/items/9VKCA9WB"],"uri":["http://zotero.org/groups/2493360/items/9VKCA9WB"],"itemData":{"id":120,"type":"report","abstract":"Objective: The novel coronavirus disease (COVID-19) was first reported in Wuhan, China in December 2019 and is now pandemic all over the world. Previous study has reported several COVID-19 cases with conjunctivitis. However, the complete profiling of COVID-19 related ocular symptoms and diseases are still missing. We aim to investigate the ocular manifestations and clinical characteristics of COVID-19 patients.","genre":"preprint","language":"en","note":"DOI: 10.1101/2020.03.12.20034678","publisher":"Ophthalmology","source":"DOI.org (Crossref)","title":"Ocular manifestations and clinical characteristics of 534 cases of COVID-19 in China: A cross-sectional study","title-short":"Ocular manifestations and clinical characteristics of 534 cases of COVID-19 in China","URL":"http://medrxiv.org/lookup/doi/10.1101/2020.03.12.20034678","author":[{"family":"Chen","given":"Liwen"},{"family":"Deng","given":"Chaohua"},{"family":"Chen","given":"Xuhui"},{"family":"Zhang","given":"Xian"},{"family":"Chen","given":"Bo"},{"family":"Yu","given":"Huimin"},{"family":"Qin","given":"Yuanjun"},{"family":"Xiao","given":"Ke"},{"family":"Zhang","given":"Hong"},{"family":"Sun","given":"Xufang"}],"accessed":{"date-parts":[["2020",3,27]]},"issued":{"date-parts":[["2020",3,16]]}}}],"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48</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534</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(7th edition)/confirmed by RT-PCR on nasopharyngeal swabs</w:t>
            </w:r>
          </w:p>
        </w:tc>
        <w:tc>
          <w:tcPr>
            <w:tcW w:w="0" w:type="auto"/>
          </w:tcPr>
          <w:p w:rsidR="00B30508" w:rsidRPr="00990ED0" w:rsidRDefault="00B30508" w:rsidP="0036129C">
            <w:pPr>
              <w:spacing w:line="480" w:lineRule="auto"/>
              <w:rPr>
                <w:rFonts w:ascii="Arial" w:eastAsia="DengXian" w:hAnsi="Arial" w:cs="Arial"/>
                <w:sz w:val="16"/>
                <w:szCs w:val="16"/>
                <w:lang w:eastAsia="zh-CN"/>
              </w:rPr>
            </w:pPr>
            <w:r w:rsidRPr="00990ED0">
              <w:rPr>
                <w:rFonts w:ascii="Arial" w:eastAsia="DengXian" w:hAnsi="Arial" w:cs="Arial"/>
                <w:sz w:val="16"/>
                <w:szCs w:val="16"/>
                <w:lang w:eastAsia="zh-CN"/>
              </w:rPr>
              <w:t>Mobile cabin hospital: 45/263 (17.1)</w:t>
            </w:r>
          </w:p>
          <w:p w:rsidR="003C2D1B" w:rsidRPr="00990ED0" w:rsidRDefault="00475CE0" w:rsidP="0036129C">
            <w:pPr>
              <w:spacing w:after="180" w:line="480" w:lineRule="auto"/>
              <w:rPr>
                <w:rFonts w:ascii="Arial" w:eastAsiaTheme="minorEastAsia" w:hAnsi="Arial" w:cs="Arial"/>
                <w:sz w:val="16"/>
                <w:szCs w:val="16"/>
                <w:lang w:eastAsia="zh-CN"/>
              </w:rPr>
            </w:pPr>
            <w:r w:rsidRPr="00990ED0">
              <w:rPr>
                <w:rFonts w:ascii="Arial" w:eastAsia="DengXian" w:hAnsi="Arial" w:cs="Arial"/>
                <w:sz w:val="16"/>
                <w:szCs w:val="16"/>
                <w:lang w:eastAsia="zh-CN"/>
              </w:rPr>
              <w:t>Tongji H</w:t>
            </w:r>
            <w:r w:rsidR="00B30508" w:rsidRPr="00990ED0">
              <w:rPr>
                <w:rFonts w:ascii="Arial" w:eastAsia="DengXian" w:hAnsi="Arial" w:cs="Arial"/>
                <w:sz w:val="16"/>
                <w:szCs w:val="16"/>
                <w:lang w:eastAsia="zh-CN"/>
              </w:rPr>
              <w:t>ospital: 76/271 (28.0)</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E646D9"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 xml:space="preserve">Headache </w:t>
            </w:r>
            <w:r w:rsidR="003D7821" w:rsidRPr="00990ED0">
              <w:rPr>
                <w:rFonts w:ascii="Arial" w:eastAsiaTheme="minorEastAsia" w:hAnsi="Arial" w:cs="Arial"/>
                <w:sz w:val="16"/>
                <w:szCs w:val="16"/>
                <w:lang w:val="en-US" w:eastAsia="zh-CN"/>
              </w:rPr>
              <w:t>(</w:t>
            </w:r>
            <w:r w:rsidRPr="00990ED0">
              <w:rPr>
                <w:rFonts w:ascii="Arial" w:eastAsiaTheme="minorEastAsia" w:hAnsi="Arial" w:cs="Arial"/>
                <w:sz w:val="16"/>
                <w:szCs w:val="16"/>
                <w:lang w:val="en-US" w:eastAsia="zh-CN"/>
              </w:rPr>
              <w:t>Tongji Hospital</w:t>
            </w:r>
            <w:r w:rsidR="003D7821" w:rsidRPr="00990ED0">
              <w:rPr>
                <w:rFonts w:ascii="Arial" w:eastAsiaTheme="minorEastAsia" w:hAnsi="Arial" w:cs="Arial"/>
                <w:sz w:val="16"/>
                <w:szCs w:val="16"/>
                <w:lang w:val="en-US" w:eastAsia="zh-CN"/>
              </w:rPr>
              <w:t xml:space="preserve">) excluded from calculations in table 1 due to </w:t>
            </w:r>
            <w:r w:rsidRPr="00990ED0">
              <w:rPr>
                <w:rFonts w:ascii="Arial" w:eastAsiaTheme="minorEastAsia" w:hAnsi="Arial" w:cs="Arial"/>
                <w:sz w:val="16"/>
                <w:szCs w:val="16"/>
                <w:lang w:val="en-US" w:eastAsia="zh-CN"/>
              </w:rPr>
              <w:t xml:space="preserve"> </w:t>
            </w:r>
            <w:r w:rsidR="00475CE0" w:rsidRPr="00990ED0">
              <w:rPr>
                <w:rFonts w:ascii="Arial" w:eastAsiaTheme="minorEastAsia" w:hAnsi="Arial" w:cs="Arial"/>
                <w:sz w:val="16"/>
                <w:szCs w:val="16"/>
                <w:lang w:val="en-US" w:eastAsia="zh-CN"/>
              </w:rPr>
              <w:t>overlap with Ref 15</w:t>
            </w:r>
            <w:r w:rsidR="003D7821" w:rsidRPr="00990ED0">
              <w:rPr>
                <w:rFonts w:ascii="Arial" w:eastAsiaTheme="minorEastAsia" w:hAnsi="Arial" w:cs="Arial"/>
                <w:sz w:val="16"/>
                <w:szCs w:val="16"/>
                <w:lang w:val="en-US" w:eastAsia="zh-CN"/>
              </w:rPr>
              <w:t xml:space="preserve"> (Qin et al.)</w:t>
            </w:r>
            <w:r w:rsidR="00475CE0"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Chen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{"citationID":"a176tt7ait1","properties":{"formattedCitation":"\\super 49\\nosupersub{}","plainCitation":"49","noteIndex":0},"citationItems":[{"id":751,"uris":["http://zotero.org/groups/2493360/items/322YMEGU"],"uri":["http://zotero.org/groups/2493360/items/322YMEGU"],"itemData":{"id":751,"type":"article-journal","abstract":"Background &amp;amp; Aims The coronavirus disease 2019 (COIVD-19) caused by SARS-CoV-2 has been characterized as a pandemic, which causes a serious public health challenge in the world. A very large group of patients infected by HBV has been reported worldwide, especially in China. In order to answer whether specific treatment strategy on the patients coinfected with HBV and SARS-CoV-2, it requires profound understanding of the clinical characteristics on those patients. However, the impacts of SARS-CoV-2 infection on HBV patients remain largely unknown. Approach &amp;amp; Results In this retrospective investigation, we included 123 COVID-19 patients admitted to Zhongnan Hospital of Wuhan University, Wuhan, China, from January 5 to March 7, 2020. All enrolled patients are the laboratory confirmed COVID-19 pneumonia cases according to the criteria reported previously. A total of 123 patients were analyzed for their Clinical records, laboratory results including the diagnosis of HBV infection and liver function. Among 123 confirmed COVID-19 patients, the mean age was 51 years old and 59.3% were females (73/123). Fifteen were previously HBV infected patients, 66.7% of them were males (10/15), patients with HBV infection appeared to have a higher incidence of liver cirrhosis and an increased level of total bilirubin. Seven (46.7%) patients with HBV infection were defined as severe cases, while the severity rate was 24.1% for the patients without HBV infection (26/108). The mortality of patients with HBV infection was 13.3% (2/15) compared to 2.8% (3/108) for the patients without HBV infection. Conclusions SARS-CoV-2 infection may cause liver function damage in COVID-19 cases and the patients with HBV infection are likely to have more severe disease outcome.Competing Interest StatementThe authors have declared no competing interest.Funding StatementThis study was funded by the Zhongnan Hospital of Wuhan University Science, Technology and Innovation Seed Fund, grant number znpy2018007. The funders had no role in study design, data collection or analysis, decision to publish or preparation of the manuscript. The authors declared no competing interests. Author DeclarationsAll relevant ethical guidelines have been followed; any necessary IRB and/or ethics committee approvals have been obtained and details of the IRB/oversight body are included in the manuscript.YesAll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 I have followed all appropriate research reporting guidelines and uploaded the relevant EQUATOR Network research reporting checklist(s) and other pertinent material as supplementary files, if applicable.YesAll data referred to in the manuscript are availability.","container-title":"medRxiv","DOI":"10.1101/2020.03.23.20040733","page":"2020.03.23.20040733","title":"Clinical Characteristics of Hospitalized Patients with SARS-CoV-2 and Hepatitis B virus Co-infection","author":[{"family":"Chen","given":"Xiaoping"},{"family":"Jiang","given":"Qunqun"},{"family":"Ma","given":"Zhiyong"},{"family":"Ling","given":"Jiaxin"},{"family":"Hu","given":"Wenjia"},{"family":"Cao","given":"Qian"},{"family":"Mo","given":"Pingzheng"},{"family":"Yang","given":"Rongrong"},{"family":"Gao","given":"Shicheng"},{"family":"Gui","given":"Xien"},{"family":"Xiong","given":"Yong"},{"family":"Li","given":"Jinlin"},{"family":"Zhang","given":"Yongxi"}],"issued":{"date-parts":[["2020"]]}}}],"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49</w:t>
            </w:r>
            <w:r w:rsidR="00CD1DC7" w:rsidRPr="00990ED0">
              <w:rPr>
                <w:rFonts w:ascii="Arial" w:hAnsi="Arial" w:cs="Arial"/>
                <w:sz w:val="16"/>
                <w:szCs w:val="16"/>
              </w:rPr>
              <w:fldChar w:fldCharType="end"/>
            </w:r>
            <w:r w:rsidRPr="00990ED0">
              <w:rPr>
                <w:rFonts w:ascii="Arial" w:hAnsi="Arial" w:cs="Arial"/>
                <w:sz w:val="16"/>
                <w:szCs w:val="16"/>
              </w:rPr>
              <w:t xml:space="preserve"> March 2020</w:t>
            </w:r>
            <w:r w:rsidR="00A319F7" w:rsidRPr="00990ED0">
              <w:rPr>
                <w:rFonts w:ascii="Arial" w:hAnsi="Arial" w:cs="Arial"/>
                <w:sz w:val="16"/>
                <w:szCs w:val="16"/>
                <w:vertAlign w:val="superscript"/>
              </w:rPr>
              <w:t>d</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t>123</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(6th edition)/confirmed by RT-PCR on throat swab</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eastAsiaTheme="minorEastAsia" w:hAnsi="Arial" w:cs="Arial"/>
                <w:sz w:val="16"/>
                <w:szCs w:val="16"/>
                <w:lang w:eastAsia="zh-CN"/>
              </w:rPr>
              <w:t xml:space="preserve">Total: </w:t>
            </w:r>
            <w:r w:rsidRPr="00990ED0">
              <w:rPr>
                <w:rFonts w:ascii="Arial" w:hAnsi="Arial" w:cs="Arial"/>
                <w:sz w:val="16"/>
                <w:szCs w:val="16"/>
              </w:rPr>
              <w:t>21/123 (17.1)</w:t>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 xml:space="preserve">With HBV: </w:t>
            </w:r>
            <w:r w:rsidRPr="00990ED0">
              <w:rPr>
                <w:rFonts w:ascii="Arial" w:eastAsiaTheme="minorEastAsia" w:hAnsi="Arial" w:cs="Arial"/>
                <w:sz w:val="16"/>
                <w:szCs w:val="16"/>
                <w:lang w:eastAsia="zh-CN"/>
              </w:rPr>
              <w:t>2/15 (</w:t>
            </w:r>
            <w:r w:rsidRPr="00990ED0">
              <w:rPr>
                <w:rFonts w:ascii="Arial" w:hAnsi="Arial" w:cs="Arial"/>
                <w:sz w:val="16"/>
                <w:szCs w:val="16"/>
              </w:rPr>
              <w:t>13.3</w:t>
            </w:r>
            <w:r w:rsidRPr="00990ED0">
              <w:rPr>
                <w:rFonts w:ascii="Arial" w:eastAsiaTheme="minorEastAsia" w:hAnsi="Arial" w:cs="Arial"/>
                <w:sz w:val="16"/>
                <w:szCs w:val="16"/>
                <w:lang w:eastAsia="zh-CN"/>
              </w:rPr>
              <w:t>)</w:t>
            </w:r>
          </w:p>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hAnsi="Arial" w:cs="Arial"/>
                <w:sz w:val="16"/>
                <w:szCs w:val="16"/>
              </w:rPr>
              <w:t xml:space="preserve">Without HBV: </w:t>
            </w:r>
            <w:r w:rsidRPr="00990ED0">
              <w:rPr>
                <w:rFonts w:ascii="Arial" w:eastAsiaTheme="minorEastAsia" w:hAnsi="Arial" w:cs="Arial"/>
                <w:sz w:val="16"/>
                <w:szCs w:val="16"/>
                <w:lang w:eastAsia="zh-CN"/>
              </w:rPr>
              <w:t>19/108 (</w:t>
            </w:r>
            <w:r w:rsidRPr="00990ED0">
              <w:rPr>
                <w:rFonts w:ascii="Arial" w:hAnsi="Arial" w:cs="Arial"/>
                <w:sz w:val="16"/>
                <w:szCs w:val="16"/>
              </w:rPr>
              <w:t>17.6</w:t>
            </w:r>
            <w:r w:rsidRPr="00990ED0">
              <w:rPr>
                <w:rFonts w:ascii="Arial" w:eastAsiaTheme="minorEastAsia" w:hAnsi="Arial" w:cs="Arial"/>
                <w:sz w:val="16"/>
                <w:szCs w:val="16"/>
                <w:lang w:eastAsia="zh-CN"/>
              </w:rPr>
              <w:t>)</w:t>
            </w: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EE0CFE" w:rsidP="0036129C">
            <w:pPr>
              <w:spacing w:after="180" w:line="480" w:lineRule="auto"/>
              <w:rPr>
                <w:rFonts w:ascii="Arial" w:eastAsiaTheme="minorEastAsia" w:hAnsi="Arial" w:cs="Arial"/>
                <w:sz w:val="16"/>
                <w:szCs w:val="16"/>
                <w:lang w:val="en-US" w:eastAsia="zh-CN"/>
              </w:rPr>
            </w:pPr>
            <w:r w:rsidRPr="00990ED0">
              <w:rPr>
                <w:rFonts w:ascii="Arial" w:eastAsiaTheme="minorEastAsia" w:hAnsi="Arial" w:cs="Arial"/>
                <w:sz w:val="16"/>
                <w:szCs w:val="16"/>
                <w:lang w:val="en-US" w:eastAsia="zh-CN"/>
              </w:rPr>
              <w:t>Data of</w:t>
            </w:r>
            <w:r w:rsidR="003C2D1B" w:rsidRPr="00990ED0">
              <w:rPr>
                <w:rFonts w:ascii="Arial" w:eastAsiaTheme="minorEastAsia" w:hAnsi="Arial" w:cs="Arial"/>
                <w:sz w:val="16"/>
                <w:szCs w:val="16"/>
                <w:lang w:val="en-US" w:eastAsia="zh-CN"/>
              </w:rPr>
              <w:t xml:space="preserve"> patients with and without HB</w:t>
            </w:r>
            <w:r w:rsidR="001816B8" w:rsidRPr="00990ED0">
              <w:rPr>
                <w:rFonts w:ascii="Arial" w:eastAsiaTheme="minorEastAsia" w:hAnsi="Arial" w:cs="Arial"/>
                <w:sz w:val="16"/>
                <w:szCs w:val="16"/>
                <w:lang w:val="en-US" w:eastAsia="zh-CN"/>
              </w:rPr>
              <w:t>V.</w:t>
            </w: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Chen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{"citationID":"fqVBoJil","properties":{"formattedCitation":"\\super 50\\nosupersub{}","plainCitation":"50","noteIndex":0},"citationItems":[{"id":121,"uris":["http://zotero.org/groups/2493360/items/YQS7MI5P"],"uri":["http://zotero.org/groups/2493360/items/YQS7MI5P"],"itemData":{"id":121,"type":"report","abstract":"Background: The clinical outcomes of COVID-19 patients in Hubei and other areas are different. We aim to investigate the epidemiological and clinical characteristics of patient with COVID-19 in Hunan which is adjacent to Hubei.","genre":"preprint","language":"en","note":"DOI: 10.1101/2020.03.03.20030353","publisher":"Respiratory Medicine","source":"DOI.org (Crossref)","title":"Epidemiological and clinical features of 291 cases with coronavirus disease 2019 in areas adjacent to Hubei, China: a double-center observational study","title-short":"Epidemiological and clinical features of 291 cases with coronavirus disease 2019 in areas adjacent to Hubei, China","URL":"http://medrxiv.org/lookup/doi/10.1101/2020.03.03.20030353","author":[{"family":"Chen","given":"Xu"},{"family":"Zheng","given":"Fang"},{"family":"Qing","given":"Yanhua"},{"family":"Ding","given":"Shuizi"},{"family":"Yang","given":"Danhui"},{"family":"Lei","given":"Cheng"},{"family":"Yin","given":"Zhilan"},{"family":"Zhou","given":"Xianglin"},{"family":"Jiang","given":"Dixuan"},{"family":"Zuo","given":"Qi"},{"family":"He","given":"Jun"},{"family":"Lv","given":"Jianlei"},{"family":"Chen","given":"Ping"},{"family":"Chen","given":"Yan"},{"family":"Peng","given":"Hong"},{"family":"Li","given":"Honghui"},{"family":"Xie","given":"Yuanlin"},{"family":"Liu","given":"Jiyang"},{"family":"Zhou","given":"Zhiguo"},{"family":"Luo","given":"Hong"}],"accessed":{"date-parts":[["2020",3,27]]},"issued":{"date-parts":[["2020",3,6]]}}}],"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50</w:t>
            </w:r>
            <w:r w:rsidR="00CD1DC7" w:rsidRPr="00990ED0">
              <w:rPr>
                <w:rFonts w:ascii="Arial" w:hAnsi="Arial" w:cs="Arial"/>
                <w:sz w:val="16"/>
                <w:szCs w:val="16"/>
              </w:rPr>
              <w:fldChar w:fldCharType="end"/>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w:t>
            </w:r>
            <w:r w:rsidRPr="00990ED0">
              <w:rPr>
                <w:rFonts w:ascii="Arial" w:hAnsi="Arial" w:cs="Arial"/>
                <w:sz w:val="16"/>
                <w:szCs w:val="16"/>
                <w:lang w:val="en-US"/>
              </w:rPr>
              <w:lastRenderedPageBreak/>
              <w:t xml:space="preserve">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eastAsiaTheme="minorEastAsia" w:hAnsi="Arial" w:cs="Arial"/>
                <w:sz w:val="16"/>
                <w:szCs w:val="16"/>
                <w:lang w:eastAsia="zh-CN"/>
              </w:rPr>
            </w:pPr>
            <w:r w:rsidRPr="00990ED0">
              <w:rPr>
                <w:rFonts w:ascii="Arial" w:eastAsiaTheme="minorEastAsia" w:hAnsi="Arial" w:cs="Arial"/>
                <w:sz w:val="16"/>
                <w:szCs w:val="16"/>
                <w:lang w:eastAsia="zh-CN"/>
              </w:rPr>
              <w:lastRenderedPageBreak/>
              <w:t>291</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 xml:space="preserve">Chinese guideline (not specified)/confirmed by </w:t>
            </w:r>
            <w:r w:rsidRPr="00990ED0">
              <w:rPr>
                <w:rFonts w:ascii="Arial" w:hAnsi="Arial" w:cs="Arial"/>
                <w:sz w:val="16"/>
                <w:szCs w:val="16"/>
              </w:rPr>
              <w:lastRenderedPageBreak/>
              <w:t>RT-PCR on throat swab</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Total: 20/291 (6.9)</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Mild: 2/29 (6.9)</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Moderate: 13/212 (6.1)</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Severe/critical: 5/50(10.0)</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Total: 12/291 (4.1)</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 xml:space="preserve">Mild: </w:t>
            </w:r>
            <w:r w:rsidR="00B30508" w:rsidRPr="00990ED0">
              <w:rPr>
                <w:rFonts w:ascii="Arial" w:eastAsiaTheme="minorEastAsia" w:hAnsi="Arial" w:cs="Arial"/>
                <w:sz w:val="16"/>
                <w:szCs w:val="16"/>
                <w:lang w:eastAsia="zh-CN"/>
              </w:rPr>
              <w:t>1</w:t>
            </w:r>
            <w:r w:rsidRPr="00990ED0">
              <w:rPr>
                <w:rFonts w:ascii="Arial" w:hAnsi="Arial" w:cs="Arial"/>
                <w:sz w:val="16"/>
                <w:szCs w:val="16"/>
              </w:rPr>
              <w:t>/29 (3.4)</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Moderate: 10/212 (4.7)</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Severe/critical: 1/50(2.0)</w:t>
            </w: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EE0CFE"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 xml:space="preserve">Data </w:t>
            </w:r>
            <w:r w:rsidR="001816B8" w:rsidRPr="00990ED0">
              <w:rPr>
                <w:rFonts w:ascii="Arial" w:hAnsi="Arial" w:cs="Arial"/>
                <w:sz w:val="16"/>
                <w:szCs w:val="16"/>
                <w:lang w:val="en-US"/>
              </w:rPr>
              <w:t>separated by</w:t>
            </w:r>
            <w:r w:rsidR="003C2D1B" w:rsidRPr="00990ED0">
              <w:rPr>
                <w:rFonts w:ascii="Arial" w:hAnsi="Arial" w:cs="Arial"/>
                <w:sz w:val="16"/>
                <w:szCs w:val="16"/>
                <w:lang w:val="en-US"/>
              </w:rPr>
              <w:t xml:space="preserve"> mild, </w:t>
            </w:r>
            <w:r w:rsidR="003C2D1B" w:rsidRPr="00990ED0">
              <w:rPr>
                <w:rFonts w:ascii="Arial" w:hAnsi="Arial" w:cs="Arial"/>
                <w:sz w:val="16"/>
                <w:szCs w:val="16"/>
                <w:lang w:val="en-US"/>
              </w:rPr>
              <w:lastRenderedPageBreak/>
              <w:t>moderate</w:t>
            </w:r>
            <w:r w:rsidR="001816B8" w:rsidRPr="00990ED0">
              <w:rPr>
                <w:rFonts w:ascii="Arial" w:hAnsi="Arial" w:cs="Arial"/>
                <w:sz w:val="16"/>
                <w:szCs w:val="16"/>
                <w:lang w:val="en-US"/>
              </w:rPr>
              <w:t xml:space="preserve"> and </w:t>
            </w:r>
            <w:r w:rsidR="003C2D1B" w:rsidRPr="00990ED0">
              <w:rPr>
                <w:rFonts w:ascii="Arial" w:hAnsi="Arial" w:cs="Arial"/>
                <w:sz w:val="16"/>
                <w:szCs w:val="16"/>
                <w:lang w:val="en-US"/>
              </w:rPr>
              <w:t>severe/critical cases</w:t>
            </w:r>
            <w:r w:rsidR="00475CE0" w:rsidRPr="00990ED0">
              <w:rPr>
                <w:rFonts w:ascii="Arial" w:hAnsi="Arial" w:cs="Arial"/>
                <w:sz w:val="16"/>
                <w:szCs w:val="16"/>
                <w:lang w:val="en-US"/>
              </w:rPr>
              <w:t>.</w:t>
            </w:r>
            <w:r w:rsidR="003D7821" w:rsidRPr="00990ED0">
              <w:rPr>
                <w:rFonts w:ascii="Arial" w:eastAsiaTheme="minorEastAsia" w:hAnsi="Arial" w:cs="Arial"/>
                <w:sz w:val="16"/>
                <w:szCs w:val="16"/>
                <w:lang w:val="en-US" w:eastAsia="zh-CN"/>
              </w:rPr>
              <w:t xml:space="preserve"> H</w:t>
            </w:r>
            <w:r w:rsidR="00475CE0" w:rsidRPr="00990ED0">
              <w:rPr>
                <w:rFonts w:ascii="Arial" w:eastAsiaTheme="minorEastAsia" w:hAnsi="Arial" w:cs="Arial"/>
                <w:sz w:val="16"/>
                <w:szCs w:val="16"/>
                <w:lang w:val="en-US" w:eastAsia="zh-CN"/>
              </w:rPr>
              <w:t>eadache</w:t>
            </w:r>
            <w:r w:rsidR="003D7821" w:rsidRPr="00990ED0">
              <w:rPr>
                <w:rFonts w:ascii="Arial" w:eastAsiaTheme="minorEastAsia" w:hAnsi="Arial" w:cs="Arial"/>
                <w:sz w:val="16"/>
                <w:szCs w:val="16"/>
                <w:lang w:val="en-US" w:eastAsia="zh-CN"/>
              </w:rPr>
              <w:t xml:space="preserve"> (total) excluded from calculations in table 1 due to</w:t>
            </w:r>
            <w:r w:rsidR="00475CE0" w:rsidRPr="00990ED0">
              <w:rPr>
                <w:rFonts w:ascii="Arial" w:eastAsiaTheme="minorEastAsia" w:hAnsi="Arial" w:cs="Arial"/>
                <w:sz w:val="16"/>
                <w:szCs w:val="16"/>
                <w:lang w:val="en-US" w:eastAsia="zh-CN"/>
              </w:rPr>
              <w:t xml:space="preserve"> overlap with Ref 23</w:t>
            </w:r>
            <w:r w:rsidR="003D7821" w:rsidRPr="00990ED0">
              <w:rPr>
                <w:rFonts w:ascii="Arial" w:eastAsiaTheme="minorEastAsia" w:hAnsi="Arial" w:cs="Arial"/>
                <w:sz w:val="16"/>
                <w:szCs w:val="16"/>
                <w:lang w:val="en-US" w:eastAsia="zh-CN"/>
              </w:rPr>
              <w:t xml:space="preserve"> (Dai et al.)</w:t>
            </w:r>
            <w:r w:rsidR="00475CE0"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lastRenderedPageBreak/>
              <w:t>Chen et al.</w:t>
            </w:r>
            <w:r w:rsidR="00CD1DC7" w:rsidRPr="00990ED0">
              <w:rPr>
                <w:rFonts w:ascii="Arial" w:hAnsi="Arial" w:cs="Arial"/>
                <w:sz w:val="16"/>
                <w:szCs w:val="16"/>
              </w:rPr>
              <w:fldChar w:fldCharType="begin"/>
            </w:r>
            <w:r w:rsidR="00B30508" w:rsidRPr="00990ED0">
              <w:rPr>
                <w:rFonts w:ascii="Arial" w:hAnsi="Arial" w:cs="Arial"/>
                <w:sz w:val="16"/>
                <w:szCs w:val="16"/>
              </w:rPr>
              <w:instrText xml:space="preserve"> ADDIN ZOTERO_ITEM CSL_CITATION {"citationID":"arilh3v2oa","properties":{"formattedCitation":"\\super 51\\nosupersub{}","plainCitation":"51","noteIndex":0},"citationItems":[{"id":462,"uris":["http://zotero.org/groups/2493360/items/2TY9EF7D"],"uri":["http://zotero.org/groups/2493360/items/2TY9EF7D"],"itemData":{"id":462,"type":"report","abstract":"Background: The novel coronavirus disease 2019 (COVID-19) characterized by respiratory symptoms has become a global pandemic although factors influencing viral RNA clearance remained unclear to inform optimal isolation period and treatment strategies.\nMethods: In this retrospective study, we included patients with confirmed COVID-19 admitted to Guangzhou Eighth People’s Hospital from 20th January 2020 to 15th March 2020. The associations of clinical characteristics and treatment regimens on time to viral RNA clearance were analyzed.\nResults: We examined 284 consecutive COVID-19 cases, accounting for 82% of confirmed cases in Guangzhou during this period. At the time of reporting (20th March 2020), 276 (97.2%) had recovered and were discharged from hospital with a median hospital stay of 18 days (interquartile range [IQR]:13-24). Overall, 280 patients achieved viral RNA clearance with a median length of 12 days (IQR: 8-16) after onset of illness. Amongst them, 66.1% had viral RNA cleared within 14 days, and 89.3% within 21 days. Older age, severity of disease, time lag from illness onset to hospital admission, high body temperature, and corticosteroid use were associated with delayed clearance of viral RNA. None of the antiviral regimens (chloroquine, oseltamivir, arbidol, and lopinavir/ritonavir) improved viral RNA clearance. The use of lopinavir/ritonavir was associated with delayed clearance of viral RNA after adjusting for confounders.\nConclusion: In patients with COVID-19, isolation for a minimum of 21 days after onset of illness may be warranted, while the use of antiviral drugs does not enhance viral RNA clearance.","genre":"preprint","language":"en","note":"DOI: 10.1101/2020.04.09.20058941","publisher":"Infectious Diseases (except HIV/AIDS)","source":"DOI.org (Crossref)","title":"Associations of clinical characteristics and antiviral drugs with viral RNA clearance in patients with COVID-19 in Guangzhou, China: a retrospective cohort study","title-short":"Associations of clinical characteristics and antiviral drugs with viral RNA clearance in patients with COVID-19 in Guangzhou, China","URL":"http://medrxiv.org/lookup/doi/10.1101/2020.04.09.20058941","author":[{"family":"Chen","given":"Xudan"},{"family":"Zhang","given":"Yang"},{"family":"Zhu","given":"Baoyi"},{"family":"Zeng","given":"Jianwen"},{"family":"Hong","given":"Wenxin"},{"family":"He","given":"Xi"},{"family":"Chen","given":"Jingfeng"},{"family":"Zheng","given":"Haipeng"},{"family":"Qiu","given":"Shuang"},{"family":"Deng","given":"Ying"},{"family":"Chan","given":"Juliana"},{"family":"Wang","given":"Jian"}],"accessed":{"date-parts":[["2020",4,30]]},"issued":{"date-parts":[["2020",4,14]]}}}],"schema":"https://github.com/citation-style-language/schema/raw/master/csl-citation.json"} </w:instrText>
            </w:r>
            <w:r w:rsidR="00CD1DC7" w:rsidRPr="00990ED0">
              <w:rPr>
                <w:rFonts w:ascii="Arial" w:hAnsi="Arial" w:cs="Arial"/>
                <w:sz w:val="16"/>
                <w:szCs w:val="16"/>
              </w:rPr>
              <w:fldChar w:fldCharType="separate"/>
            </w:r>
            <w:r w:rsidR="00B30508" w:rsidRPr="00990ED0">
              <w:rPr>
                <w:rFonts w:ascii="Arial" w:hAnsi="Arial" w:cs="Arial"/>
                <w:sz w:val="16"/>
                <w:vertAlign w:val="superscript"/>
              </w:rPr>
              <w:t>51</w:t>
            </w:r>
            <w:r w:rsidR="00CD1DC7" w:rsidRPr="00990ED0">
              <w:rPr>
                <w:rFonts w:ascii="Arial" w:hAnsi="Arial" w:cs="Arial"/>
                <w:sz w:val="16"/>
                <w:szCs w:val="16"/>
              </w:rPr>
              <w:fldChar w:fldCharType="end"/>
            </w:r>
            <w:r w:rsidRPr="00990ED0">
              <w:rPr>
                <w:rFonts w:ascii="Arial" w:hAnsi="Arial" w:cs="Arial"/>
                <w:sz w:val="16"/>
                <w:szCs w:val="16"/>
              </w:rPr>
              <w:t xml:space="preserve"> April 2020</w:t>
            </w:r>
            <w:r w:rsidR="00A319F7" w:rsidRPr="00990ED0">
              <w:rPr>
                <w:rFonts w:ascii="Arial" w:hAnsi="Arial" w:cs="Arial"/>
                <w:sz w:val="16"/>
                <w:szCs w:val="16"/>
                <w:vertAlign w:val="superscript"/>
              </w:rPr>
              <w:t>d</w:t>
            </w:r>
          </w:p>
        </w:tc>
        <w:tc>
          <w:tcPr>
            <w:tcW w:w="0" w:type="auto"/>
          </w:tcPr>
          <w:p w:rsidR="003C2D1B" w:rsidRPr="00990ED0" w:rsidRDefault="003C2D1B"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284</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Chinese guideline (7th edition)/confirmed by RT-PCR on respiratory tract</w:t>
            </w:r>
          </w:p>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samples</w:t>
            </w:r>
          </w:p>
        </w:tc>
        <w:tc>
          <w:tcPr>
            <w:tcW w:w="0" w:type="auto"/>
          </w:tcPr>
          <w:p w:rsidR="003C2D1B" w:rsidRPr="00990ED0" w:rsidRDefault="003C2D1B" w:rsidP="0036129C">
            <w:pPr>
              <w:spacing w:line="480" w:lineRule="auto"/>
              <w:rPr>
                <w:rFonts w:ascii="Arial" w:hAnsi="Arial" w:cs="Arial"/>
                <w:sz w:val="16"/>
                <w:szCs w:val="16"/>
              </w:rPr>
            </w:pPr>
            <w:r w:rsidRPr="00990ED0">
              <w:rPr>
                <w:rFonts w:ascii="Arial" w:hAnsi="Arial" w:cs="Arial"/>
                <w:sz w:val="16"/>
                <w:szCs w:val="16"/>
              </w:rPr>
              <w:t>32/284 (12.1)</w:t>
            </w:r>
          </w:p>
        </w:tc>
        <w:tc>
          <w:tcPr>
            <w:tcW w:w="0" w:type="auto"/>
          </w:tcPr>
          <w:p w:rsidR="003C2D1B" w:rsidRPr="00990ED0" w:rsidRDefault="003C2D1B" w:rsidP="0036129C">
            <w:pPr>
              <w:spacing w:after="180" w:line="480" w:lineRule="auto"/>
              <w:rPr>
                <w:rFonts w:ascii="Arial" w:hAnsi="Arial" w:cs="Arial"/>
                <w:sz w:val="16"/>
                <w:szCs w:val="16"/>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c>
          <w:tcPr>
            <w:tcW w:w="0" w:type="auto"/>
          </w:tcPr>
          <w:p w:rsidR="003C2D1B" w:rsidRPr="00990ED0" w:rsidRDefault="003C2D1B"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Cummings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{"citationID":"amf1qc3nc6","properties":{"formattedCitation":"\\super 52\\nosupersub{}","plainCitation":"52","noteIndex":0},"citationItems":[{"id":473,"uris":["http://zotero.org/groups/2493360/items/GBAK6RCL"],"uri":["http://zotero.org/groups/2493360/items/GBAK6RCL"],"itemData":{"id":473,"type":"report","abstract":"Background: Nearly 30,000 patients with coronavirus disease-2019 (COVID-19) have been hospitalized in New York City as of April 14th, 2020. Data on the epidemiology, clinical course, and outcomes of critically ill patients with COVID-19 in this setting are needed.","genre":"preprint","language":"en","note":"DOI: 10.1101/2020.04.15.20067157","publisher":"Intensive Care and Critical Care Medicine","source":"DOI.org (Crossref)","title":"Epidemiology, clinical course, and outcomes of critically ill adults with COVID-19 in New York City: a prospective cohort study","title-short":"Epidemiology, clinical course, and outcomes of critically ill adults with COVID-19 in New York City","URL":"http://medrxiv.org/lookup/doi/10.1101/2020.04.15.20067157","author":[{"family":"Cummings","given":"Matthew J"},{"family":"Baldwin","given":"Matthew R"},{"family":"Abrams","given":"Darryl"},{"family":"Jacobson","given":"Samuel D"},{"family":"Meyer","given":"Benjamin J"},{"family":"Balough","given":"Elizabeth M"},{"family":"Aaron","given":"Justin G"},{"family":"Claassen","given":"Jan"},{"family":"Rabbani","given":"LeRoy E"},{"family":"Hastie","given":"Jonathan"},{"family":"Hochman","given":"Beth R"},{"family":"Salazar-Schicchi","given":"John"},{"family":"Yip","given":"Natalie H"},{"family":"Brodie","given":"Daniel"},{"family":"O'Donnell","given":"Max R"}],"accessed":{"date-parts":[["2020",4,30]]},"issued":{"date-parts":[["2020",4,20]]}}}],"schema":"https://github.com/citation-style-language/schema/raw/master/csl-citation.json"}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52</w:t>
            </w:r>
            <w:r w:rsidR="00CD1DC7" w:rsidRPr="00990ED0">
              <w:rPr>
                <w:rFonts w:ascii="Arial" w:hAnsi="Arial" w:cs="Arial"/>
                <w:sz w:val="16"/>
                <w:szCs w:val="16"/>
              </w:rPr>
              <w:fldChar w:fldCharType="end"/>
            </w:r>
            <w:r w:rsidRPr="00990ED0">
              <w:rPr>
                <w:rFonts w:ascii="Arial" w:hAnsi="Arial" w:cs="Arial"/>
                <w:sz w:val="16"/>
                <w:szCs w:val="16"/>
              </w:rPr>
              <w:t xml:space="preserve"> April 2020</w:t>
            </w:r>
            <w:r w:rsidR="00A319F7" w:rsidRPr="00990ED0">
              <w:rPr>
                <w:rFonts w:ascii="Arial" w:hAnsi="Arial" w:cs="Arial"/>
                <w:sz w:val="16"/>
                <w:szCs w:val="16"/>
                <w:vertAlign w:val="superscript"/>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257</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Confirmed by RT-PCR on naso- and/or oro-pharyngeal swab</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10/257 (3.9)</w:t>
            </w:r>
            <w:r w:rsidR="00510ACE" w:rsidRPr="00990ED0">
              <w:rPr>
                <w:rFonts w:ascii="Arial" w:hAnsi="Arial" w:cs="Arial"/>
                <w:sz w:val="16"/>
                <w:szCs w:val="16"/>
              </w:rPr>
              <w:t xml:space="preserve">, all </w:t>
            </w:r>
            <w:r w:rsidR="004327F4" w:rsidRPr="00990ED0">
              <w:rPr>
                <w:rFonts w:ascii="Arial" w:hAnsi="Arial" w:cs="Arial"/>
                <w:sz w:val="16"/>
                <w:szCs w:val="16"/>
              </w:rPr>
              <w:t>critical</w:t>
            </w:r>
            <w:r w:rsidR="00510ACE" w:rsidRPr="00990ED0">
              <w:rPr>
                <w:rFonts w:ascii="Arial" w:hAnsi="Arial" w:cs="Arial"/>
                <w:sz w:val="16"/>
                <w:szCs w:val="16"/>
              </w:rPr>
              <w:t xml:space="preserve"> cases</w:t>
            </w: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10958" w:rsidP="0036129C">
            <w:pPr>
              <w:spacing w:after="180" w:line="480" w:lineRule="auto"/>
              <w:rPr>
                <w:rFonts w:ascii="Arial" w:hAnsi="Arial" w:cs="Arial"/>
                <w:sz w:val="16"/>
                <w:szCs w:val="16"/>
                <w:lang w:val="en-US"/>
              </w:rPr>
            </w:pPr>
            <w:r w:rsidRPr="00990ED0">
              <w:rPr>
                <w:rFonts w:ascii="Arial" w:eastAsiaTheme="minorEastAsia" w:hAnsi="Arial" w:cs="Arial"/>
                <w:sz w:val="16"/>
                <w:szCs w:val="16"/>
                <w:lang w:val="en-US" w:eastAsia="zh-CN"/>
              </w:rPr>
              <w:t xml:space="preserve">Data of </w:t>
            </w:r>
            <w:r w:rsidR="004327F4" w:rsidRPr="00990ED0">
              <w:rPr>
                <w:rFonts w:ascii="Arial" w:eastAsiaTheme="minorEastAsia" w:hAnsi="Arial" w:cs="Arial"/>
                <w:sz w:val="16"/>
                <w:szCs w:val="16"/>
                <w:lang w:val="en-US" w:eastAsia="zh-CN"/>
              </w:rPr>
              <w:t>critical</w:t>
            </w:r>
            <w:r w:rsidR="001816B8" w:rsidRPr="00990ED0">
              <w:rPr>
                <w:rFonts w:ascii="Arial" w:eastAsiaTheme="minorEastAsia" w:hAnsi="Arial" w:cs="Arial"/>
                <w:sz w:val="16"/>
                <w:szCs w:val="16"/>
                <w:lang w:val="en-US" w:eastAsia="zh-CN"/>
              </w:rPr>
              <w:t xml:space="preserve"> cases.</w:t>
            </w: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Fan et al.</w:t>
            </w:r>
            <w:r w:rsidR="00CD1DC7" w:rsidRPr="00990ED0">
              <w:rPr>
                <w:rFonts w:ascii="Arial" w:hAnsi="Arial" w:cs="Arial"/>
                <w:sz w:val="16"/>
                <w:szCs w:val="16"/>
                <w:lang w:val="en-US"/>
              </w:rPr>
              <w:fldChar w:fldCharType="begin"/>
            </w:r>
            <w:r w:rsidRPr="00990ED0">
              <w:rPr>
                <w:rFonts w:ascii="Arial" w:hAnsi="Arial" w:cs="Arial"/>
                <w:sz w:val="16"/>
                <w:szCs w:val="16"/>
                <w:lang w:val="en-US"/>
              </w:rPr>
              <w:instrText xml:space="preserve"> ADDIN ZOTERO_ITEM CSL_CITATION {"citationID":"a862uo0b0l","properties":{"formattedCitation":"\\super 53\\nosupersub{}","plainCitation":"53","noteIndex":0},"citationItems":[{"id":508,"uris":["http://zotero.org/groups/2493360/items/5K4MRRAR"],"uri":["http://zotero.org/groups/2493360/items/5K4MRRAR"],"itemData":{"id":508,"type":"report","abstract":"Background: COVID-19 is an emerging disease caused by the SARS-CoV-2 virus; no specific medication has been identified to date. We aimed to investigate the administered medications and intervention times for patients who completely recovered from COVID-19.","genre":"preprint","language":"en","note":"DOI: 10.1101/2020.03.28.20045955","publisher":"Respiratory Medicine","source":"DOI.org (Crossref)","title":"Medical treatment of 55 patients with COVID-19 from seven cities in northeast China who fully recovered: a single-center, retrospective, observational study","title-short":"Medical treatment of 55 patients with COVID-19 from seven cities in northeast China who fully recovered","URL":"http://medrxiv.org/lookup/doi/10.1101/2020.03.28.20045955","author":[{"family":"Fan","given":"Lichao"},{"family":"Liu","given":"Chang"},{"family":"Li","given":"Na"},{"family":"Liu","given":"Huan"},{"family":"Gu","given":"Ye"},{"family":"Liu","given":"Yongyu"},{"family":"Chen","given":"Yu"}],"accessed":{"date-parts":[["2020",5,1]]},"issued":{"date-parts":[["2020",3,30]]}}}],"schema":"https://github.com/citation-style-language/schema/raw/master/csl-citation.json"} </w:instrText>
            </w:r>
            <w:r w:rsidR="00CD1DC7" w:rsidRPr="00990ED0">
              <w:rPr>
                <w:rFonts w:ascii="Arial" w:hAnsi="Arial" w:cs="Arial"/>
                <w:sz w:val="16"/>
                <w:szCs w:val="16"/>
                <w:lang w:val="en-US"/>
              </w:rPr>
              <w:fldChar w:fldCharType="separate"/>
            </w:r>
            <w:r w:rsidRPr="00990ED0">
              <w:rPr>
                <w:rFonts w:ascii="Arial" w:hAnsi="Arial" w:cs="Arial"/>
                <w:sz w:val="16"/>
                <w:vertAlign w:val="superscript"/>
              </w:rPr>
              <w:t>53</w:t>
            </w:r>
            <w:r w:rsidR="00CD1DC7" w:rsidRPr="00990ED0">
              <w:rPr>
                <w:rFonts w:ascii="Arial" w:hAnsi="Arial" w:cs="Arial"/>
                <w:sz w:val="16"/>
                <w:szCs w:val="16"/>
                <w:lang w:val="en-US"/>
              </w:rPr>
              <w:fldChar w:fldCharType="end"/>
            </w:r>
            <w:r w:rsidRPr="00990ED0">
              <w:rPr>
                <w:rFonts w:ascii="Arial" w:hAnsi="Arial" w:cs="Arial"/>
                <w:sz w:val="16"/>
                <w:szCs w:val="16"/>
                <w:lang w:val="en-US"/>
              </w:rPr>
              <w:t xml:space="preserve"> </w:t>
            </w: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 xml:space="preserve">-center case </w:t>
            </w:r>
            <w:r w:rsidRPr="00990ED0">
              <w:rPr>
                <w:rFonts w:ascii="Arial" w:hAnsi="Arial" w:cs="Arial"/>
                <w:sz w:val="16"/>
                <w:szCs w:val="16"/>
                <w:lang w:val="en-US"/>
              </w:rPr>
              <w:lastRenderedPageBreak/>
              <w:t>series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lastRenderedPageBreak/>
              <w:t>55</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Chinese guideline (5th edition)</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Total: 2/55 (3.6)</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Mild/moderate: 2/47 (4.3)</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lastRenderedPageBreak/>
              <w:t>Severe/critical: 0/8</w:t>
            </w: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1816B8" w:rsidRPr="00990ED0">
              <w:rPr>
                <w:rFonts w:ascii="Arial" w:hAnsi="Arial" w:cs="Arial"/>
                <w:sz w:val="16"/>
                <w:szCs w:val="16"/>
                <w:lang w:val="en-US"/>
              </w:rPr>
              <w:t>separated by</w:t>
            </w:r>
            <w:r w:rsidR="00B30508" w:rsidRPr="00990ED0">
              <w:rPr>
                <w:rFonts w:ascii="Arial" w:hAnsi="Arial" w:cs="Arial"/>
                <w:sz w:val="16"/>
                <w:szCs w:val="16"/>
                <w:lang w:val="en-US"/>
              </w:rPr>
              <w:t xml:space="preserve"> mild/moderate</w:t>
            </w:r>
            <w:r w:rsidR="001816B8" w:rsidRPr="00990ED0">
              <w:rPr>
                <w:rFonts w:ascii="Arial" w:hAnsi="Arial" w:cs="Arial"/>
                <w:sz w:val="16"/>
                <w:szCs w:val="16"/>
                <w:lang w:val="en-US"/>
              </w:rPr>
              <w:t xml:space="preserve"> and </w:t>
            </w:r>
            <w:r w:rsidR="00B30508" w:rsidRPr="00990ED0">
              <w:rPr>
                <w:rFonts w:ascii="Arial" w:hAnsi="Arial" w:cs="Arial"/>
                <w:sz w:val="16"/>
                <w:szCs w:val="16"/>
                <w:lang w:val="en-US"/>
              </w:rPr>
              <w:lastRenderedPageBreak/>
              <w:t>severe/critical cases</w:t>
            </w:r>
            <w:r w:rsidR="001816B8" w:rsidRPr="00990ED0">
              <w:rPr>
                <w:rFonts w:ascii="Arial" w:hAnsi="Arial" w:cs="Arial"/>
                <w:sz w:val="16"/>
                <w:szCs w:val="16"/>
                <w:lang w:val="en-US"/>
              </w:rPr>
              <w:t>.</w:t>
            </w: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lastRenderedPageBreak/>
              <w:t>Feng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{"citationID":"qX8EQTLs","properties":{"formattedCitation":"\\super 54\\nosupersub{}","plainCitation":"54","noteIndex":0},"citationItems":[{"id":122,"uris":["http://zotero.org/groups/2493360/items/SI2W5KCG"],"uri":["http://zotero.org/groups/2493360/items/SI2W5KCG"],"itemData":{"id":122,"type":"report","abstract":"Objective: To determine the predictive value of CT and clinical characteristics for short-term disease progression in patients with 2019 novel coronavirus pneumonia (NCP). Materials and Methods: 224 patients with confirmed 2019 novel coronavirus (COVID-19) infection outside Wuhan who had chest CT examinations were retrospectively screened. Clinical data were obtained from electronic medical records. CT images were reviewed and scored for lesion distribution, lobe and segment involvement, ground-glass opacities, consolidation, and interstitial thickening. All included patients with moderate NCP were observed for at least 14 days from admission to determine whether they exacerbated to severe NCP (progressive group) or not (stable group). CT and clinical characteristics between the two groups were compared, and multivariate logistic regression and sensitivity analyses were performed to identify the risk factors for developing severe NCP.\nResults: A total of 141 patients with moderate NCP were included, of which 15 (10.6%) patients developed severe NCP during hospitalization and assigned to the progressive group. Multivariate logistic regression analysis showed that higher neutrophil-to-lymphocyte ratio (NLR) (odds ratio [OR] and 95% confidence interval [CI], 1.26 [1.04-1.53]; P = 0.018) and CT severity score (OR and 95% CI, 1.25 [1.08-1.46]; P = 0.004) on admission were independent predictors for progression to severe NCP, and sensitivity analysis confirmed the consistent results in nonimported patients but not in imported patients. However, no significant difference in lung involvement was found on CT between imported and nonimported patients (all P &gt; 0.05). Patients who were admitted more than 4 days from symptom onset tended to have more severe lung involvement. Spearman correlation analysis showed the close association between CT severity score and inflammatory indexes (r = 0.17~0.47, all P &lt; 0.05).\nConclusion: CT severity score was associated with inflammatory levels and higher NLR and CT severity score on admission were independent risk factors for short-term progression in patients with NCP outside Wuhan. Furthermore, early admission and surveillance by CT should be recommended to improve clinical outcomes.","genre":"preprint","language":"en","note":"DOI: 10.1101/2020.02.19.20025296","publisher":"Infectious Diseases (except HIV/AIDS)","source":"DOI.org (Crossref)","title":"Early Prediction of Disease Progression in 2019 Novel Coronavirus Pneumonia Patients Outside Wuhan with CT and Clinical Characteristics","URL":"http://medrxiv.org/lookup/doi/10.1101/2020.02.19.20025296","author":[{"family":"Feng","given":"Zhichao"},{"family":"Yu","given":"Qizhi"},{"family":"Yao","given":"Shanhu"},{"family":"Luo","given":"Lei"},{"family":"Duan","given":"Junhong"},{"family":"Yan","given":"Zhimin"},{"family":"Yang","given":"Min"},{"family":"Tan","given":"Hongpei"},{"family":"Ma","given":"Mengtian"},{"family":"Li","given":"Ting"},{"family":"Yi","given":"Dali"},{"family":"Mi","given":"Ze"},{"family":"Zhao","given":"Huafei"},{"family":"Jiang","given":"Yi"},{"family":"He","given":"Zhenhu"},{"family":"Li","given":"Huiling"},{"family":"Nie","given":"Wei"},{"family":"Liu","given":"Yin"},{"family":"Zhao","given":"Jing"},{"family":"Luo","given":"Muqing"},{"family":"Liu","given":"Xuanhui"},{"family":"Rong","given":"Pengfei"},{"family":"Wang","given":"Wei"}],"accessed":{"date-parts":[["2020",3,27]]},"issued":{"date-parts":[["2020",2,23]]}}}],"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54</w:t>
            </w:r>
            <w:r w:rsidR="00CD1DC7" w:rsidRPr="00990ED0">
              <w:rPr>
                <w:rFonts w:ascii="Arial" w:hAnsi="Arial" w:cs="Arial"/>
                <w:sz w:val="16"/>
                <w:szCs w:val="16"/>
              </w:rPr>
              <w:fldChar w:fldCharType="end"/>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141</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WHO interim guideline/confirmed by RT-PCR on</w:t>
            </w:r>
            <w:r w:rsidRPr="00990ED0">
              <w:rPr>
                <w:rFonts w:ascii="Arial" w:hAnsi="Arial" w:cs="Arial"/>
              </w:rPr>
              <w:t xml:space="preserve"> </w:t>
            </w:r>
            <w:r w:rsidRPr="00990ED0">
              <w:rPr>
                <w:rFonts w:ascii="Arial" w:hAnsi="Arial" w:cs="Arial"/>
                <w:sz w:val="16"/>
                <w:szCs w:val="16"/>
              </w:rPr>
              <w:t>nasal and pharyngeal swab</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Total: 5/141 (3.5</w:t>
            </w:r>
            <w:r w:rsidR="00510ACE" w:rsidRPr="00990ED0">
              <w:rPr>
                <w:rFonts w:ascii="Arial" w:hAnsi="Arial" w:cs="Arial"/>
                <w:sz w:val="16"/>
                <w:szCs w:val="16"/>
              </w:rPr>
              <w:t>)</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Stable: 4/126 (3.2)</w:t>
            </w:r>
          </w:p>
          <w:p w:rsidR="00510ACE" w:rsidRPr="00990ED0" w:rsidRDefault="00B30508" w:rsidP="0036129C">
            <w:pPr>
              <w:spacing w:line="480" w:lineRule="auto"/>
              <w:rPr>
                <w:rFonts w:ascii="Arial" w:hAnsi="Arial" w:cs="Arial"/>
                <w:sz w:val="16"/>
                <w:szCs w:val="16"/>
              </w:rPr>
            </w:pPr>
            <w:r w:rsidRPr="00990ED0">
              <w:rPr>
                <w:rFonts w:ascii="Arial" w:hAnsi="Arial" w:cs="Arial"/>
                <w:sz w:val="16"/>
                <w:szCs w:val="16"/>
              </w:rPr>
              <w:t>Progressive: 1/15 (6.7)</w:t>
            </w:r>
            <w:r w:rsidR="00510ACE" w:rsidRPr="00990ED0">
              <w:rPr>
                <w:rFonts w:ascii="Arial" w:hAnsi="Arial" w:cs="Arial"/>
                <w:sz w:val="16"/>
                <w:szCs w:val="16"/>
              </w:rPr>
              <w:t xml:space="preserve">, </w:t>
            </w:r>
          </w:p>
          <w:p w:rsidR="00B30508" w:rsidRPr="00990ED0" w:rsidRDefault="00510ACE" w:rsidP="0036129C">
            <w:pPr>
              <w:spacing w:line="480" w:lineRule="auto"/>
              <w:rPr>
                <w:rFonts w:ascii="Arial" w:hAnsi="Arial" w:cs="Arial"/>
                <w:sz w:val="16"/>
                <w:szCs w:val="16"/>
              </w:rPr>
            </w:pPr>
            <w:r w:rsidRPr="00990ED0">
              <w:rPr>
                <w:rFonts w:ascii="Arial" w:hAnsi="Arial" w:cs="Arial"/>
                <w:sz w:val="16"/>
                <w:szCs w:val="16"/>
              </w:rPr>
              <w:t>all moderate</w:t>
            </w: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EE0CFE" w:rsidRPr="00990ED0">
              <w:rPr>
                <w:rFonts w:ascii="Arial" w:hAnsi="Arial" w:cs="Arial"/>
                <w:sz w:val="16"/>
                <w:szCs w:val="16"/>
                <w:lang w:val="en-US"/>
              </w:rPr>
              <w:t>of</w:t>
            </w:r>
            <w:r w:rsidRPr="00990ED0">
              <w:rPr>
                <w:rFonts w:ascii="Arial" w:hAnsi="Arial" w:cs="Arial"/>
                <w:sz w:val="16"/>
                <w:szCs w:val="16"/>
                <w:lang w:val="en-US"/>
              </w:rPr>
              <w:t xml:space="preserve"> moderate cases</w:t>
            </w:r>
            <w:r w:rsidR="00475CE0" w:rsidRPr="00990ED0">
              <w:rPr>
                <w:rFonts w:ascii="Arial" w:hAnsi="Arial" w:cs="Arial"/>
                <w:sz w:val="16"/>
                <w:szCs w:val="16"/>
                <w:lang w:val="en-US"/>
              </w:rPr>
              <w:t>.</w:t>
            </w:r>
            <w:r w:rsidR="00475CE0" w:rsidRPr="00990ED0">
              <w:rPr>
                <w:rFonts w:ascii="Arial" w:eastAsiaTheme="minorEastAsia" w:hAnsi="Arial" w:cs="Arial"/>
                <w:sz w:val="16"/>
                <w:szCs w:val="16"/>
                <w:lang w:val="en-US" w:eastAsia="zh-CN"/>
              </w:rPr>
              <w:t xml:space="preserve"> </w:t>
            </w:r>
            <w:r w:rsidR="003D7821" w:rsidRPr="00990ED0">
              <w:rPr>
                <w:rFonts w:ascii="Arial" w:eastAsiaTheme="minorEastAsia" w:hAnsi="Arial" w:cs="Arial"/>
                <w:sz w:val="16"/>
                <w:szCs w:val="16"/>
                <w:lang w:val="en-US" w:eastAsia="zh-CN"/>
              </w:rPr>
              <w:t>H</w:t>
            </w:r>
            <w:r w:rsidR="00475CE0" w:rsidRPr="00990ED0">
              <w:rPr>
                <w:rFonts w:ascii="Arial" w:eastAsiaTheme="minorEastAsia" w:hAnsi="Arial" w:cs="Arial"/>
                <w:sz w:val="16"/>
                <w:szCs w:val="16"/>
                <w:lang w:val="en-US" w:eastAsia="zh-CN"/>
              </w:rPr>
              <w:t>eadache</w:t>
            </w:r>
            <w:r w:rsidR="003D7821" w:rsidRPr="00990ED0">
              <w:rPr>
                <w:rFonts w:ascii="Arial" w:eastAsiaTheme="minorEastAsia" w:hAnsi="Arial" w:cs="Arial"/>
                <w:sz w:val="16"/>
                <w:szCs w:val="16"/>
                <w:lang w:val="en-US" w:eastAsia="zh-CN"/>
              </w:rPr>
              <w:t xml:space="preserve"> (total) excluded from table 1 due to</w:t>
            </w:r>
            <w:r w:rsidR="00475CE0" w:rsidRPr="00990ED0">
              <w:rPr>
                <w:rFonts w:ascii="Arial" w:eastAsiaTheme="minorEastAsia" w:hAnsi="Arial" w:cs="Arial"/>
                <w:sz w:val="16"/>
                <w:szCs w:val="16"/>
                <w:lang w:val="en-US" w:eastAsia="zh-CN"/>
              </w:rPr>
              <w:t xml:space="preserve"> overlap with Ref 23</w:t>
            </w:r>
            <w:r w:rsidR="003D7821" w:rsidRPr="00990ED0">
              <w:rPr>
                <w:rFonts w:ascii="Arial" w:eastAsiaTheme="minorEastAsia" w:hAnsi="Arial" w:cs="Arial"/>
                <w:sz w:val="16"/>
                <w:szCs w:val="16"/>
                <w:lang w:val="en-US" w:eastAsia="zh-CN"/>
              </w:rPr>
              <w:t xml:space="preserve"> (Dai et al.)</w:t>
            </w:r>
            <w:r w:rsidR="00475CE0" w:rsidRPr="00990ED0">
              <w:rPr>
                <w:rFonts w:ascii="Arial" w:eastAsiaTheme="minorEastAsia" w:hAnsi="Arial" w:cs="Arial"/>
                <w:sz w:val="16"/>
                <w:szCs w:val="16"/>
                <w:lang w:val="en-US" w:eastAsia="zh-CN"/>
              </w:rPr>
              <w:t>.</w:t>
            </w:r>
            <w:r w:rsidRPr="00990ED0">
              <w:rPr>
                <w:rFonts w:ascii="Arial" w:hAnsi="Arial" w:cs="Arial"/>
                <w:sz w:val="16"/>
                <w:szCs w:val="16"/>
                <w:lang w:val="en-US"/>
              </w:rPr>
              <w:t xml:space="preserve"> </w:t>
            </w:r>
          </w:p>
        </w:tc>
      </w:tr>
      <w:tr w:rsidR="002815E9" w:rsidRPr="00990ED0" w:rsidTr="00D53AE7">
        <w:trPr>
          <w:trHeight w:val="856"/>
        </w:trPr>
        <w:tc>
          <w:tcPr>
            <w:tcW w:w="0" w:type="auto"/>
          </w:tcPr>
          <w:p w:rsidR="00B30508" w:rsidRPr="00990ED0" w:rsidRDefault="00B30508" w:rsidP="0036129C">
            <w:pPr>
              <w:spacing w:after="180" w:line="480" w:lineRule="auto"/>
              <w:rPr>
                <w:rFonts w:ascii="Arial" w:hAnsi="Arial" w:cs="Arial"/>
                <w:sz w:val="16"/>
                <w:szCs w:val="16"/>
              </w:rPr>
            </w:pPr>
            <w:r w:rsidRPr="00990ED0">
              <w:rPr>
                <w:rFonts w:ascii="Arial" w:hAnsi="Arial" w:cs="Arial"/>
                <w:sz w:val="16"/>
                <w:szCs w:val="16"/>
              </w:rPr>
              <w:t>Fu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{"citationID":"Z5XgAAE4","properties":{"formattedCitation":"\\super 55\\nosupersub{}","plainCitation":"55","noteIndex":0},"citationItems":[{"id":37,"uris":["http://zotero.org/groups/2493360/items/KQW4PVXL"],"uri":["http://zotero.org/groups/2493360/items/KQW4PVXL"],"itemData":{"id":37,"type":"report","abstract":"Objective: To analyze the clinical characteristics of patients with novel coronavirus pneumonia in Kunming City, and to study the correlation between nutritional status and immune function.","genre":"preprint","language":"en","note":"DOI: 10.1101/2020.02.28.20029173","publisher":"Infectious Diseases (except HIV/AIDS)","source":"DOI.org (Crossref)","title":"Analysis on the Clinical Characteristics of 36 Cases of Novel Coronavirus Pneumonia in Kunming","URL":"http://medrxiv.org/lookup/doi/10.1101/2020.02.28.20029173","author":[{"family":"Fu","given":"Haiyan"},{"family":"Li","given":"Hongjuan"},{"family":"Tang","given":"Xiaoqing"},{"family":"Li","given":"Xiang"},{"family":"Shen","given":"Jie"},{"family":"Zhou","given":"Yujun"},{"family":"Xu","given":"Bing"},{"family":"Luo","given":"Yu"}],"accessed":{"date-parts":[["2020",3,27]]},"issued":{"date-parts":[["2020",3,1]]}}}],"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55</w:t>
            </w:r>
            <w:r w:rsidR="00CD1DC7" w:rsidRPr="00990ED0">
              <w:rPr>
                <w:rFonts w:ascii="Arial" w:hAnsi="Arial" w:cs="Arial"/>
                <w:sz w:val="16"/>
                <w:szCs w:val="16"/>
              </w:rPr>
              <w:fldChar w:fldCharType="end"/>
            </w:r>
            <w:r w:rsidRPr="00990ED0">
              <w:rPr>
                <w:rFonts w:ascii="Arial" w:hAnsi="Arial" w:cs="Arial"/>
                <w:sz w:val="16"/>
                <w:szCs w:val="16"/>
              </w:rPr>
              <w:t xml:space="preserve"> March 2020</w:t>
            </w:r>
            <w:r w:rsidR="00A319F7" w:rsidRPr="00990ED0">
              <w:rPr>
                <w:rFonts w:ascii="Arial" w:hAnsi="Arial" w:cs="Arial"/>
                <w:sz w:val="16"/>
                <w:szCs w:val="16"/>
                <w:vertAlign w:val="superscript"/>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36</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Chinese guideline (5th edition)/confirmed by RT-PCR on respiratory or blood samples</w:t>
            </w:r>
          </w:p>
        </w:tc>
        <w:tc>
          <w:tcPr>
            <w:tcW w:w="0" w:type="auto"/>
          </w:tcPr>
          <w:p w:rsidR="00B30508" w:rsidRPr="00990ED0" w:rsidRDefault="00C109F8" w:rsidP="0036129C">
            <w:pPr>
              <w:spacing w:line="480" w:lineRule="auto"/>
              <w:rPr>
                <w:rFonts w:ascii="Arial" w:hAnsi="Arial" w:cs="Arial"/>
                <w:sz w:val="16"/>
                <w:szCs w:val="16"/>
              </w:rPr>
            </w:pPr>
            <w:r w:rsidRPr="00990ED0">
              <w:rPr>
                <w:rFonts w:ascii="Arial" w:hAnsi="Arial" w:cs="Arial"/>
                <w:sz w:val="16"/>
                <w:szCs w:val="16"/>
              </w:rPr>
              <w:t>2</w:t>
            </w:r>
            <w:r w:rsidR="00B30508" w:rsidRPr="00990ED0">
              <w:rPr>
                <w:rFonts w:ascii="Arial" w:hAnsi="Arial" w:cs="Arial"/>
                <w:sz w:val="16"/>
                <w:szCs w:val="16"/>
              </w:rPr>
              <w:t>/36 (5.6)</w:t>
            </w: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Guan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{"citationID":"nSjEfZw1","properties":{"formattedCitation":"\\super 56\\nosupersub{}","plainCitation":"56","noteIndex":0},"citationItems":[{"id":117,"uris":["http://zotero.org/groups/2493360/items/84EU84MU"],"uri":["http://zotero.org/groups/2493360/items/84EU84MU"],"itemData":{"id":117,"type":"report","abstract":"Objective: To evaluate the spectrum of comorbidities and its impact on the clinical outcome in patients with coronavirus disease 2019 (COVID-19).","genre":"preprint","language":"en","note":"DOI: 10.1101/2020.02.25.20027664","publisher":"Respiratory Medicine","source":"DOI.org (Crossref)","title":"Comorbidity and its impact on 1,590 patients with COVID-19 in China: A Nationwide Analysis","title-short":"Comorbidity and its impact on 1,590 patients with COVID-19 in China","URL":"http://medrxiv.org/lookup/doi/10.1101/2020.02.25.20027664","author":[{"family":"Guan","given":"Wei-jie"},{"family":"Liang","given":"Wen-hua"},{"family":"Zhao","given":"Yi"},{"family":"Liang","given":"Heng-rui"},{"family":"Chen","given":"Zi-sheng"},{"family":"Li","given":"Yi-min"},{"family":"Liu","given":"Xiao-qing"},{"family":"Chen","given":"Ru-chong"},{"family":"Tang","given":"Chun-li"},{"family":"Wang","given":"Tao"},{"family":"Ou","given":"Chun-quan"},{"family":"Li","given":"Li"},{"family":"Chen","given":"Ping-yan"},{"family":"Sang","given":"Ling"},{"family":"Wang","given":"Wei"},{"family":"Li","given":"Jian-fu"},{"family":"Li","given":"Cai-chen"},{"family":"Ou","given":"Li-min"},{"family":"Cheng","given":"Bo"},{"family":"Xiong","given":"Shan"},{"family":"Ni","given":"Zheng-yi"},{"family":"Hu","given":"Yu"},{"family":"Xiang","given":"Jie"},{"family":"Liu","given":"Lei"},{"family":"Shan","given":"Hong"},{"family":"Lei","given":"Chun-liang"},{"family":"Peng","given":"Yi-xiang"},{"family":"Wei","given":"Li"},{"family":"Liu","given":"Yong"},{"family":"Hu","given":"Ya-hua"},{"family":"Peng","given":"Peng"},{"family":"Wang","given":"Jian-ming"},{"family":"Liu","given":"Ji-yang"},{"family":"Chen","given":"Zhong"},{"family":"Li","given":"Gang"},{"family":"Zheng","given":"Zhi-jian"},{"family":"Qiu","given":"Shao-qin"},{"family":"Luo","given":"Jie"},{"family":"Ye","given":"Chang-jiang"},{"family":"Zhu","given":"Shao-yong"},{"family":"Cheng","given":"Lin-ling"},{"family":"Ye","given":"Feng"},{"family":"Li","given":"Shi-yue"},{"family":"Zheng","given":"Jin-ping"},{"family":"Zhang","given":"Nuo-fu"},{"family":"Zhong","given":"Nan-shan"},{"family":"He","given":"Jian-xing"}],"accessed":{"date-parts":[["2020",3,27]]},"issued":{"date-parts":[["2020",2,27]]}}}],"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56</w:t>
            </w:r>
            <w:r w:rsidR="00CD1DC7" w:rsidRPr="00990ED0">
              <w:rPr>
                <w:rFonts w:ascii="Arial" w:hAnsi="Arial" w:cs="Arial"/>
                <w:sz w:val="16"/>
                <w:szCs w:val="16"/>
              </w:rPr>
              <w:fldChar w:fldCharType="end"/>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1590</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WHO interim guideline/confirmed by RT-PCR on nasal and pharyngeal</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swab</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205/1328 (15.4)</w:t>
            </w: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rPr>
              <w:t>20/1421 (1.4)</w:t>
            </w: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Guan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{"citationID":"SDQeBSNd","properties":{"formattedCitation":"\\super 57\\nosupersub{}","plainCitation":"57","noteIndex":0},"citationItems":[{"id":39,"uris":["http://zotero.org/groups/2493360/items/9II8EGDB"],"uri":["http://zotero.org/groups/2493360/items/9II8EGDB"],"itemData":{"id":39,"type":"report","abstract":"Background: Since December 2019, acute respiratory disease (ARD) due to 2019 novel coronavirus (2019-nCoV) emerged in Wuhan city and rapidly spread throughout China. We sought to delineate the clinical characteristics of these cases.","genre":"preprint","language":"en","note":"DOI: 10.1101/2020.02.06.20020974","publisher":"Respiratory Medicine","source":"DOI.org (Crossref)","title":"Clinical characteristics of 2019 novel coronavirus infection in China","URL":"http://medrxiv.org/lookup/doi/10.1101/2020.02.06.20020974","author":[{"family":"Guan","given":"Wei-jie"},{"family":"Ni","given":"Zheng-yi"},{"family":"Hu","given":"Yu"},{"family":"Liang","given":"Wen-hua"},{"family":"Ou","given":"Chun-quan"},{"family":"He","given":"Jian-xing"},{"family":"Liu","given":"Lei"},{"family":"Shan","given":"Hong"},{"family":"Lei","given":"Chun-liang"},{"family":"Hui","given":"David SC"},{"family":"Du","given":"Bin"},{"family":"Li","given":"Lan-juan"},{"family":"Zeng","given":"Guang"},{"family":"Yuen","given":"Kowk-Yung"},{"family":"Chen","given":"Ru-chong"},{"family":"Tang","given":"Chun-li"},{"family":"Wang","given":"Tao"},{"family":"Chen","given":"Ping-yan"},{"family":"Xiang","given":"Jie"},{"family":"Li","given":"Shi-yue"},{"family":"Wang","given":"Jin-lin"},{"family":"Liang","given":"Zi-jing"},{"family":"Peng","given":"Yi-xiang"},{"family":"Wei","given":"Li"},{"family":"Liu","given":"Yong"},{"family":"Hu","given":"Ya-hua"},{"family":"Peng","given":"Peng"},{"family":"Wang","given":"Jian-ming"},{"family":"Liu","given":"Ji-yang"},{"family":"Chen","given":"Zhong"},{"family":"Li","given":"Gang"},{"family":"Zheng","given":"Zhi-jian"},{"family":"Qiu","given":"Shao-qin"},{"family":"Luo","given":"Jie"},{"family":"Ye","given":"Chang-jiang"},{"family":"Zhu","given":"Shao-yong"},{"family":"Zhong","given":"Nan-shan"}],"accessed":{"date-parts":[["2020",3,27]]},"issued":{"date-parts":[["2020",2,9]]}}}],"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57</w:t>
            </w:r>
            <w:r w:rsidR="00CD1DC7" w:rsidRPr="00990ED0">
              <w:rPr>
                <w:rFonts w:ascii="Arial" w:hAnsi="Arial" w:cs="Arial"/>
                <w:sz w:val="16"/>
                <w:szCs w:val="16"/>
              </w:rPr>
              <w:fldChar w:fldCharType="end"/>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w:t>
            </w:r>
            <w:r w:rsidRPr="00990ED0">
              <w:rPr>
                <w:rFonts w:ascii="Arial" w:hAnsi="Arial" w:cs="Arial"/>
                <w:sz w:val="16"/>
                <w:szCs w:val="16"/>
                <w:lang w:val="en-US"/>
              </w:rPr>
              <w:lastRenderedPageBreak/>
              <w:t xml:space="preserve">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lastRenderedPageBreak/>
              <w:t>1099</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 xml:space="preserve">WHO interim guideline/confirmed by </w:t>
            </w:r>
            <w:r w:rsidRPr="00990ED0">
              <w:rPr>
                <w:rFonts w:ascii="Arial" w:hAnsi="Arial" w:cs="Arial"/>
                <w:sz w:val="16"/>
                <w:szCs w:val="16"/>
              </w:rPr>
              <w:lastRenderedPageBreak/>
              <w:t>RT-PCR on</w:t>
            </w:r>
            <w:r w:rsidRPr="00990ED0">
              <w:rPr>
                <w:rFonts w:ascii="Arial" w:hAnsi="Arial" w:cs="Arial"/>
              </w:rPr>
              <w:t xml:space="preserve"> </w:t>
            </w:r>
            <w:r w:rsidRPr="00990ED0">
              <w:rPr>
                <w:rFonts w:ascii="Arial" w:hAnsi="Arial" w:cs="Arial"/>
                <w:sz w:val="16"/>
                <w:szCs w:val="16"/>
              </w:rPr>
              <w:t>nasal and pharyngeal swab specimens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lastRenderedPageBreak/>
              <w:t>Total: 150/1099 (13.6)</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lastRenderedPageBreak/>
              <w:t>Non-severe: 124/926 (13.4)</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Severe: 26/173 (15.0)</w:t>
            </w: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Data o</w:t>
            </w:r>
            <w:r w:rsidR="00EE0CFE" w:rsidRPr="00990ED0">
              <w:rPr>
                <w:rFonts w:ascii="Arial" w:hAnsi="Arial" w:cs="Arial"/>
                <w:sz w:val="16"/>
                <w:szCs w:val="16"/>
                <w:lang w:val="en-US"/>
              </w:rPr>
              <w:t>f</w:t>
            </w:r>
            <w:r w:rsidRPr="00990ED0">
              <w:rPr>
                <w:rFonts w:ascii="Arial" w:hAnsi="Arial" w:cs="Arial"/>
                <w:sz w:val="16"/>
                <w:szCs w:val="16"/>
                <w:lang w:val="en-US"/>
              </w:rPr>
              <w:t xml:space="preserve"> severe and non-severe </w:t>
            </w:r>
            <w:r w:rsidRPr="00990ED0">
              <w:rPr>
                <w:rFonts w:ascii="Arial" w:hAnsi="Arial" w:cs="Arial"/>
                <w:sz w:val="16"/>
                <w:szCs w:val="16"/>
                <w:lang w:val="en-US"/>
              </w:rPr>
              <w:lastRenderedPageBreak/>
              <w:t>cases available</w:t>
            </w:r>
            <w:r w:rsidR="00475CE0" w:rsidRPr="00990ED0">
              <w:rPr>
                <w:rFonts w:ascii="Arial" w:eastAsiaTheme="minorEastAsia" w:hAnsi="Arial" w:cs="Arial"/>
                <w:sz w:val="16"/>
                <w:szCs w:val="16"/>
                <w:lang w:val="en-US" w:eastAsia="zh-CN"/>
              </w:rPr>
              <w:t xml:space="preserve">. </w:t>
            </w:r>
            <w:r w:rsidR="003D7821" w:rsidRPr="00990ED0">
              <w:rPr>
                <w:rFonts w:ascii="Arial" w:eastAsiaTheme="minorEastAsia" w:hAnsi="Arial" w:cs="Arial"/>
                <w:sz w:val="16"/>
                <w:szCs w:val="16"/>
                <w:lang w:val="en-US" w:eastAsia="zh-CN"/>
              </w:rPr>
              <w:t>H</w:t>
            </w:r>
            <w:r w:rsidR="00475CE0" w:rsidRPr="00990ED0">
              <w:rPr>
                <w:rFonts w:ascii="Arial" w:eastAsiaTheme="minorEastAsia" w:hAnsi="Arial" w:cs="Arial"/>
                <w:sz w:val="16"/>
                <w:szCs w:val="16"/>
                <w:lang w:val="en-US" w:eastAsia="zh-CN"/>
              </w:rPr>
              <w:t>eadache</w:t>
            </w:r>
            <w:r w:rsidR="003D7821" w:rsidRPr="00990ED0">
              <w:rPr>
                <w:rFonts w:ascii="Arial" w:eastAsiaTheme="minorEastAsia" w:hAnsi="Arial" w:cs="Arial"/>
                <w:sz w:val="16"/>
                <w:szCs w:val="16"/>
                <w:lang w:val="en-US" w:eastAsia="zh-CN"/>
              </w:rPr>
              <w:t xml:space="preserve"> (total) excluded from table 1 due to </w:t>
            </w:r>
            <w:r w:rsidR="00475CE0" w:rsidRPr="00990ED0">
              <w:rPr>
                <w:rFonts w:ascii="Arial" w:eastAsiaTheme="minorEastAsia" w:hAnsi="Arial" w:cs="Arial"/>
                <w:sz w:val="16"/>
                <w:szCs w:val="16"/>
                <w:lang w:val="en-US" w:eastAsia="zh-CN"/>
              </w:rPr>
              <w:t>overlap with Ref 56</w:t>
            </w:r>
            <w:r w:rsidR="003D7821" w:rsidRPr="00990ED0">
              <w:rPr>
                <w:rFonts w:ascii="Arial" w:eastAsiaTheme="minorEastAsia" w:hAnsi="Arial" w:cs="Arial"/>
                <w:sz w:val="16"/>
                <w:szCs w:val="16"/>
                <w:lang w:val="en-US" w:eastAsia="zh-CN"/>
              </w:rPr>
              <w:t xml:space="preserve"> (Guan et al.)</w:t>
            </w:r>
            <w:r w:rsidR="00B0320C"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lastRenderedPageBreak/>
              <w:t>Guo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{"citationID":"a1bse0q30r1","properties":{"formattedCitation":"\\super 58\\nosupersub{}","plainCitation":"58","noteIndex":0},"citationItems":[{"id":464,"uris":["http://zotero.org/groups/2493360/items/6HNQB86J"],"uri":["http://zotero.org/groups/2493360/items/6HNQB86J"],"itemData":{"id":464,"type":"report","abstract":"Purpose: Currently, COVID-19 is causing a large number of deaths globally. However, few researches focused on the clinical features of death patients. This study conducted a retrospective analysis of clinical characteristics and mortal causes in Chinese COVID-19 death patients. Patients and methods: The clinical characteristics of death patients were collected from publicized by local health authorities in China. Expressions of virus targets in human organs were obtained from GTEx database.\nResults: 159 patients from 24 provinces in China were recruited in our study, including 26 young patients under 60 and 133 aged 60 or older. The median age was 71 years, which indicated that most death patients were elderly. More male patients died of COVID-19 than females (1.65 fold). Hypertension was the most common coexisting disorder and respiratory failure was the most common direct cause of death. Fever (71.19%) and cough (55.08%) were the predominant presenting symptoms. There was one asymptomatic patient. In addition, by comparing young and old patients, heart disease was identified as an important risk factor for death in the aged patients. ACE2 and TMPRSS2 were the targets of SARS-CoV-2, we analyzed their expression in different organs. TMPRSS2 and ACE2 had a high expression in the organs which had corresponding clinical features in death patients.\nConclusion: Male, age and heart disease were the main risk factors of death. Beside, asymptomatic patients with serious coexisting disorders may also die of SARS-CoV-2. Thus, more attention should be paid to the old patients with heart disease and asymptomatic patients in the treatment .","genre":"preprint","language":"en","note":"DOI: 10.1101/2020.04.12.20062380","publisher":"Infectious Diseases (except HIV/AIDS)","source":"DOI.org (Crossref)","title":"The clinical characteristics and mortal causes analysis of COVID-19 death patients","URL":"http://medrxiv.org/lookup/doi/10.1101/2020.04.12.20062380","author":[{"family":"Guo","given":"Ao-Xiang"},{"family":"Cui","given":"Jia-Jia"},{"family":"OuYang","given":"Qian-Ying"},{"family":"He","given":"Li"},{"family":"Guo","given":"Cheng-Xian"},{"family":"Yin","given":"Ji-Ye"}],"accessed":{"date-parts":[["2020",4,30]]},"issued":{"date-parts":[["2020",4,15]]}}}],"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58</w:t>
            </w:r>
            <w:r w:rsidR="00CD1DC7" w:rsidRPr="00990ED0">
              <w:rPr>
                <w:rFonts w:ascii="Arial" w:hAnsi="Arial" w:cs="Arial"/>
                <w:sz w:val="16"/>
                <w:szCs w:val="16"/>
              </w:rPr>
              <w:fldChar w:fldCharType="end"/>
            </w:r>
            <w:r w:rsidRPr="00990ED0">
              <w:rPr>
                <w:rFonts w:ascii="Arial" w:hAnsi="Arial" w:cs="Arial"/>
                <w:sz w:val="16"/>
                <w:szCs w:val="16"/>
              </w:rPr>
              <w:t xml:space="preserve"> April </w:t>
            </w:r>
            <w:r w:rsidRPr="00990ED0">
              <w:rPr>
                <w:rFonts w:ascii="Arial" w:hAnsi="Arial" w:cs="Arial"/>
                <w:sz w:val="16"/>
                <w:szCs w:val="16"/>
                <w:lang w:val="en-US"/>
              </w:rPr>
              <w:t>2020</w:t>
            </w:r>
            <w:r w:rsidR="00A319F7" w:rsidRPr="00990ED0">
              <w:rPr>
                <w:rFonts w:ascii="Arial" w:hAnsi="Arial" w:cs="Arial"/>
                <w:sz w:val="16"/>
                <w:szCs w:val="16"/>
                <w:vertAlign w:val="superscript"/>
                <w:lang w:val="en-US"/>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159</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Chinese guideline (not specified)</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3/118 (2.5)</w:t>
            </w:r>
          </w:p>
        </w:tc>
        <w:tc>
          <w:tcPr>
            <w:tcW w:w="0" w:type="auto"/>
          </w:tcPr>
          <w:p w:rsidR="00B30508" w:rsidRPr="00990ED0" w:rsidRDefault="00B30508" w:rsidP="0036129C">
            <w:pPr>
              <w:spacing w:after="180"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1816B8" w:rsidP="0036129C">
            <w:pPr>
              <w:spacing w:after="180" w:line="480" w:lineRule="auto"/>
              <w:rPr>
                <w:rFonts w:ascii="Arial" w:hAnsi="Arial" w:cs="Arial"/>
                <w:sz w:val="16"/>
                <w:szCs w:val="16"/>
                <w:lang w:val="en-US"/>
              </w:rPr>
            </w:pPr>
            <w:r w:rsidRPr="00990ED0">
              <w:rPr>
                <w:rFonts w:ascii="Arial" w:hAnsi="Arial" w:cs="Arial"/>
                <w:sz w:val="16"/>
                <w:szCs w:val="16"/>
                <w:lang w:val="en-US"/>
              </w:rPr>
              <w:t>Data of non-survivors.</w:t>
            </w: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rPr>
              <w:t>Hu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{"citationID":"KXYIfuc4","properties":{"formattedCitation":"\\super 59\\nosupersub{}","plainCitation":"59","noteIndex":0},"citationItems":[{"id":34,"uris":["http://zotero.org/groups/2493360/items/C4DWHYQC"],"uri":["http://zotero.org/groups/2493360/items/C4DWHYQC"],"itemData":{"id":34,"type":"report","abstract":"Background With evidence of sustained transmission in more than 190 countries, coronavirus disease 2019 (COVID-19) has been declared a global pandemic. As such, data are urgently needed about risk factors associated with clinical outcomes.\nMethods A retrospective chart review of 323 hospitalized patients with COVID-19 in Wuhan was conducted. Patients were classified into three disease severity groups (non-severe, severe, and critical), based on their initial clinical presentation. Clinical outcomes were designated as favorable and unfavorable, based on disease progression and response to treatments. Logistic regression models were performed to identify factors associated with clinical outcomes, and logrank test was conducted for the association with clinical progression.\nResults Current standard treatments did not show significant improvement on patient outcomes in the study. By univariate logistic regression model, 27 risk factors were significantly associated with clinical outcomes. Further, multivariate regression indicated that age over 65 years, smoking, critical disease status, diabetes, high hypersensitive troponin I (&gt;0.04 pg/mL), leukocytosis (&gt;10 x 109/L) and neutrophilia (&gt;75 x 109/L) predicted unfavorable clinical outcomes. By contrast, the use of hypnotics was significantly associated with favorable outcomes. Survival analysis also confirmed that patients receiving hypnotics had significantly better survival.\nConclusions To our knowledge, this is the first indication that hypnotics could be an effective ancillary treatment for COVID-19. We also found that novel risk factors, such as higher hypersensitive","genre":"preprint","language":"en","note":"DOI: 10.1101/2020.03.25.20037721","publisher":"Infectious Diseases (except HIV/AIDS)","source":"DOI.org (Crossref)","title":"Risk Factors Associated with Clinical Outcomes in 323 COVID-19 Patients in Wuhan, China","URL":"http://medrxiv.org/lookup/doi/10.1101/2020.03.25.20037721","author":[{"family":"Hu","given":"Ling"},{"family":"Chen","given":"Shaoqiu"},{"family":"Fu","given":"Yuanyuan"},{"family":"Gao","given":"Zitong"},{"family":"Long","given":"Hui"},{"family":"Ren","given":"Hong-wei"},{"family":"Zuo","given":"Yi"},{"family":"Li","given":"Huan"},{"family":"Wang","given":"Jie"},{"family":"Xv","given":"Qing-bang"},{"family":"Yu","given":"Wen-xiong"},{"family":"Liu","given":"Jia"},{"family":"Shao","given":"Chen"},{"family":"Hao","given":"Jun-jie"},{"family":"Wang","given":"Chuan-zhen"},{"family":"Ma","given":"Yao"},{"family":"Wang","given":"Zhanwei"},{"family":"Yanagihara","given":"Richard"},{"family":"Wang","given":"Jian-ming"},{"family":"Deng","given":"Youping"}],"accessed":{"date-parts":[["2020",3,27]]},"issued":{"date-parts":[["2020",3,26]]}}}],"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59</w:t>
            </w:r>
            <w:r w:rsidR="00CD1DC7" w:rsidRPr="00990ED0">
              <w:rPr>
                <w:rFonts w:ascii="Arial" w:hAnsi="Arial" w:cs="Arial"/>
                <w:sz w:val="16"/>
                <w:szCs w:val="16"/>
              </w:rPr>
              <w:fldChar w:fldCharType="end"/>
            </w:r>
          </w:p>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March 2020</w:t>
            </w:r>
            <w:r w:rsidR="00A319F7" w:rsidRPr="00990ED0">
              <w:rPr>
                <w:rFonts w:ascii="Arial" w:hAnsi="Arial" w:cs="Arial"/>
                <w:sz w:val="16"/>
                <w:szCs w:val="16"/>
                <w:vertAlign w:val="superscript"/>
                <w:lang w:val="en-US"/>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323</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WHO interim guideline and Chinese guideline (5th edition)/confirmed by RT-PCR on throat swab</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Total: 3/323 (0.9)</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Moderate: 3/151 (2.0)</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Severe: 0/146</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Critical: 0/26</w:t>
            </w: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1816B8" w:rsidRPr="00990ED0">
              <w:rPr>
                <w:rFonts w:ascii="Arial" w:hAnsi="Arial" w:cs="Arial"/>
                <w:sz w:val="16"/>
                <w:szCs w:val="16"/>
                <w:lang w:val="en-US"/>
              </w:rPr>
              <w:t>separated by</w:t>
            </w:r>
            <w:r w:rsidR="00B30508" w:rsidRPr="00990ED0">
              <w:rPr>
                <w:rFonts w:ascii="Arial" w:hAnsi="Arial" w:cs="Arial"/>
                <w:sz w:val="16"/>
                <w:szCs w:val="16"/>
                <w:lang w:val="en-US"/>
              </w:rPr>
              <w:t xml:space="preserve"> moderate, severe and critical case</w:t>
            </w:r>
            <w:r w:rsidR="001816B8" w:rsidRPr="00990ED0">
              <w:rPr>
                <w:rFonts w:ascii="Arial" w:hAnsi="Arial" w:cs="Arial"/>
                <w:sz w:val="16"/>
                <w:szCs w:val="16"/>
                <w:lang w:val="en-US"/>
              </w:rPr>
              <w:t>s.</w:t>
            </w:r>
          </w:p>
        </w:tc>
      </w:tr>
      <w:tr w:rsidR="002815E9" w:rsidRPr="00990ED0" w:rsidTr="00D53AE7">
        <w:trPr>
          <w:trHeight w:val="856"/>
        </w:trPr>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rPr>
              <w:t>Huang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{"citationID":"a1auo0673iq","properties":{"formattedCitation":"\\super 60\\nosupersub{}","plainCitation":"60","noteIndex":0},"citationItems":[{"id":514,"uris":["http://zotero.org/groups/2493360/items/WZ9ZD6XQ"],"uri":["http://zotero.org/groups/2493360/items/WZ9ZD6XQ"],"itemData":{"id":514,"type":"report","abstract":"Background\nApproximately 15-20% of COVID-19 patients will develop severe pneumonia, about 10 % of which will die if not properly managed.  \nMethods \n125 COVID-19 patients enrolled in this study were classified into mild (93 cases) and severe (32 cases) groups, basing on their 3 to 7-days clinical outcomes. Patients' gender, age, comorbid with underlying diseases, epidemiological history, clinical manifestations, and laboratory tests on admission were collected and subsequently analyzed with single-factor and multivariate logistic regression methods. Finally, we evaluate their prognostic values with the receiver operating characteristic curve (ROC) analysis.\nResults \nSeventeen factors on admission differed significantly between mild and severe groups. Next, only four factors, including the comorbid with underlying diseases, increased respiratory rate (&gt;24/min), elevated C-reactive protein (CRP &gt;10mg/liter), and lactate dehydrogenase (LDH &gt;250U/liter), were found to be independently associated with the later disease development. Prognostic value analysis by ROC indicated that individual factors could not confidently predict the occurrence of severe pneumonia, but that the combination of fast respiratory rate and elevated LDH significantly increase the predictive confidence (AUC= 0.944, sensitivity= 0.941, and specificity= 0.902). Three- or four-factors combinations, including elevated LDH and fast respiratory rate, further increased the prognostic value. Additionally, measurable serum viral RNA post-admission could independently predict the severe illness occurrence.\nConclusions \nGeneral clinical characteristics and laboratory tests, such as combinations consisting of elevated LDH and fast respiratory rate, and detectable viral RNA in serum post-admission could provide high confident prognostic value for identifying potential severe COVID-19 pneumonia patients.","genre":"preprint","language":"en","note":"DOI: 10.1101/2020.03.28.20045989","publisher":"Infectious Diseases (except HIV/AIDS)","source":"DOI.org (Crossref)","title":"Prognostic factors for COVID-19 pneumonia progression to severe symptom based on the earlier clinical features: a retrospective analysis","title-short":"Prognostic factors for COVID-19 pneumonia progression to severe symptom based on the earlier clinical features","URL":"http://medrxiv.org/lookup/doi/10.1101/2020.03.28.20045989","author":[{"family":"Huang","given":"Huang"},{"family":"Cai","given":"Shuijiang"},{"family":"Li","given":"Yueping"},{"family":"Li","given":"Youxia"},{"family":"Fan","given":"Yinqiang"},{"family":"Li","given":"Linghua"},{"family":"Lei","given":"Chunliang"},{"family":"Tang","given":"Xiaoping"},{"family":"Hu","given":"Fengyu"},{"family":"Li","given":"Feng"},{"family":"Deng","given":"Xilong"}],"accessed":{"date-parts":[["2020",5,1]]},"issued":{"date-parts":[["2020",3,30]]}}}],"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60</w:t>
            </w:r>
            <w:r w:rsidR="00CD1DC7" w:rsidRPr="00990ED0">
              <w:rPr>
                <w:rFonts w:ascii="Arial" w:hAnsi="Arial" w:cs="Arial"/>
                <w:sz w:val="16"/>
                <w:szCs w:val="16"/>
              </w:rPr>
              <w:fldChar w:fldCharType="end"/>
            </w:r>
            <w:r w:rsidRPr="00990ED0">
              <w:rPr>
                <w:rFonts w:ascii="Arial" w:hAnsi="Arial" w:cs="Arial"/>
                <w:sz w:val="16"/>
                <w:szCs w:val="16"/>
                <w:lang w:val="en-US"/>
              </w:rPr>
              <w:t xml:space="preserve"> March 2020</w:t>
            </w:r>
            <w:r w:rsidR="00A319F7" w:rsidRPr="00990ED0">
              <w:rPr>
                <w:rFonts w:ascii="Arial" w:hAnsi="Arial" w:cs="Arial"/>
                <w:sz w:val="16"/>
                <w:szCs w:val="16"/>
                <w:vertAlign w:val="superscript"/>
                <w:lang w:val="en-US"/>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125</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Chinese guideline (6th edition)</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Total: 24/125 (19.2)</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Mild: 16/93 (17.2)</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Severe: 8/32 (25.0)</w:t>
            </w: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EE0CFE"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 xml:space="preserve">Data </w:t>
            </w:r>
            <w:r w:rsidR="001816B8" w:rsidRPr="00990ED0">
              <w:rPr>
                <w:rFonts w:ascii="Arial" w:hAnsi="Arial" w:cs="Arial"/>
                <w:sz w:val="16"/>
                <w:szCs w:val="16"/>
                <w:lang w:val="en-US"/>
              </w:rPr>
              <w:t xml:space="preserve">separated by </w:t>
            </w:r>
            <w:r w:rsidR="00B30508" w:rsidRPr="00990ED0">
              <w:rPr>
                <w:rFonts w:ascii="Arial" w:hAnsi="Arial" w:cs="Arial"/>
                <w:sz w:val="16"/>
                <w:szCs w:val="16"/>
                <w:lang w:val="en-US"/>
              </w:rPr>
              <w:t>mild and severe cases</w:t>
            </w:r>
            <w:r w:rsidR="00475CE0" w:rsidRPr="00990ED0">
              <w:rPr>
                <w:rFonts w:ascii="Arial" w:hAnsi="Arial" w:cs="Arial"/>
                <w:sz w:val="16"/>
                <w:szCs w:val="16"/>
                <w:lang w:val="en-US"/>
              </w:rPr>
              <w:t>.</w:t>
            </w:r>
            <w:r w:rsidR="003D7821" w:rsidRPr="00990ED0">
              <w:rPr>
                <w:rFonts w:ascii="Arial" w:eastAsiaTheme="minorEastAsia" w:hAnsi="Arial" w:cs="Arial"/>
                <w:sz w:val="16"/>
                <w:szCs w:val="16"/>
                <w:lang w:val="en-US" w:eastAsia="zh-CN"/>
              </w:rPr>
              <w:t xml:space="preserve"> H</w:t>
            </w:r>
            <w:r w:rsidR="00475CE0" w:rsidRPr="00990ED0">
              <w:rPr>
                <w:rFonts w:ascii="Arial" w:eastAsiaTheme="minorEastAsia" w:hAnsi="Arial" w:cs="Arial"/>
                <w:sz w:val="16"/>
                <w:szCs w:val="16"/>
                <w:lang w:val="en-US" w:eastAsia="zh-CN"/>
              </w:rPr>
              <w:t>eadache</w:t>
            </w:r>
            <w:r w:rsidR="003D7821" w:rsidRPr="00990ED0">
              <w:rPr>
                <w:rFonts w:ascii="Arial" w:eastAsiaTheme="minorEastAsia" w:hAnsi="Arial" w:cs="Arial"/>
                <w:sz w:val="16"/>
                <w:szCs w:val="16"/>
                <w:lang w:val="en-US" w:eastAsia="zh-CN"/>
              </w:rPr>
              <w:t xml:space="preserve"> (total) excluded from table 1 </w:t>
            </w:r>
            <w:r w:rsidR="003D7821" w:rsidRPr="00990ED0">
              <w:rPr>
                <w:rFonts w:ascii="Arial" w:eastAsiaTheme="minorEastAsia" w:hAnsi="Arial" w:cs="Arial"/>
                <w:sz w:val="16"/>
                <w:szCs w:val="16"/>
                <w:lang w:val="en-US" w:eastAsia="zh-CN"/>
              </w:rPr>
              <w:lastRenderedPageBreak/>
              <w:t xml:space="preserve">due to </w:t>
            </w:r>
            <w:r w:rsidR="00475CE0" w:rsidRPr="00990ED0">
              <w:rPr>
                <w:rFonts w:ascii="Arial" w:eastAsiaTheme="minorEastAsia" w:hAnsi="Arial" w:cs="Arial"/>
                <w:sz w:val="16"/>
                <w:szCs w:val="16"/>
                <w:lang w:val="en-US" w:eastAsia="zh-CN"/>
              </w:rPr>
              <w:t>overlap with Ref 51</w:t>
            </w:r>
            <w:r w:rsidR="003D7821" w:rsidRPr="00990ED0">
              <w:rPr>
                <w:rFonts w:ascii="Arial" w:eastAsiaTheme="minorEastAsia" w:hAnsi="Arial" w:cs="Arial"/>
                <w:sz w:val="16"/>
                <w:szCs w:val="16"/>
                <w:lang w:val="en-US" w:eastAsia="zh-CN"/>
              </w:rPr>
              <w:t xml:space="preserve"> (Chen et al.)</w:t>
            </w:r>
            <w:r w:rsidR="00475CE0"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lastRenderedPageBreak/>
              <w:t>Huang et al.</w:t>
            </w:r>
            <w:r w:rsidR="00CD1DC7" w:rsidRPr="00990ED0">
              <w:rPr>
                <w:rFonts w:ascii="Arial" w:hAnsi="Arial" w:cs="Arial"/>
                <w:sz w:val="16"/>
                <w:szCs w:val="16"/>
              </w:rPr>
              <w:fldChar w:fldCharType="begin"/>
            </w:r>
            <w:r w:rsidR="00CA0FCF" w:rsidRPr="00990ED0">
              <w:rPr>
                <w:rFonts w:ascii="Arial" w:hAnsi="Arial" w:cs="Arial"/>
                <w:sz w:val="16"/>
                <w:szCs w:val="16"/>
                <w:lang w:val="en-US"/>
              </w:rPr>
              <w:instrText xml:space="preserve"> ADDIN ZOTERO_ITEM CSL_CITATION {"citationID":"I9Agbhs5","properties":{"formattedCitation":"\\super 61\\nosupersub{}","plainCitation":"61","noteIndex":0},"citationItems":[{"id":"qLYLKBSV/Xk6APeEf","uris":["http://zotero.org/users/6573733/items/85SFH8TG"],"uri":["http://zotero.org/users/6573733/items/85SFH8TG"],"itemData":{"id":87,"type":"report","abstract":"Background\nAlthough the outbreak of Coronavirus disease 2019 (COVID-19) has caused over 2200 deaths in China, there was no study about death yet. We aimed to describe the clinical characteristics of non-survivors with COVID-19.\nMethods\nFor this retrospective, single-center study, we included 36 non-survivors with COVID-19 in the Fifth Hospital of Wuhan. Cases were confirmed by real-time RT-PCR between Jan 21 and Feb 10, 2020 according to the recommended protocol. The epidemiological, demographic, clinical, laboratory, radiological and treatment data were collected and analyzed. Outcomes were followed up until Feb 14, 2020. This study was approved by the ethics commissions of the Fifth Hospital of Wuhan, with a waiver of informed consent due to a public health outbreak investigation. \nResults\nWe included 36 patients who died from COVID-19. The mean age of the patients was 69.22 years (SD 9.64, range 50-90). 25(69.44%) patients were males, and 11 (30.56%) female. 26 (72.22%) patients had chronic diseases, mainly including hypertension, cardiovascular disease and diabetes. Patients had common clinical symptoms of fever (34 [94.44%] patients), cough (28 [77.78%] patients), shortness of breath (21 [58.33%] patients), and fatigue (17 [47.22%] patient). Chest computed tomographic scans showed that 31 (96.88%) patients had bilateral pneumonia. Lymphopenia occurred in 24 patients (70.59%), decreased albumin (30.18, [SD, 4.76]) in 25 patients (80.65%), elevated D-dimer (8.64 [IQR, 2.39-20]) in 27 patients (100%), and elevated lactate dehydrogenase (502.5 U/L [IQR, 410-629]) in 26 patients (100%). Nearly all of the patients have elevated CRP (106.3 mg/L [IQR, 60.83-225.3]), PCT (0.61 ng/ml [IQR, 0.16-2.10]) and IL-6 (100.6 pg/ml [IQR, 51.51-919.5]). Most patients received antiviral therapy and antibiotic therapy, and more than half of patients received glucocorticoid therapy (25 [69.44%]). All the patients had acute respiratory distress syndrome (ARDS). The median time from onset to ARDS was 11 days.  One (2.78%) patient presented with acute renal injury. The median time from onset to death was 17 days.\nInterpretation\nLots of patients died from COVID-19 till now. The median survival time of these non-survivors from onset to death was about 2 weeks. Most patients were older males with comorbidities. They finally progressed to ARDS. The median time from onset to ARDS was 11 days. Gradually decreased lymphocytes and increased inflammation biomarkers were common, and need to be monitored in the routine treatment.","genre":"preprint","language":"en","note":"DOI: 10.1101/2020.02.27.20029009","publisher":"Infectious Diseases (except HIV/AIDS)","source":"DOI.org (Crossref)","title":"Clinical characteristics of 36 non-survivors with COVID-19 in Wuhan, China","URL":"http://medrxiv.org/lookup/doi/10.1101/2020.02.27.20029009","author":[{"family":"Huang","given":"Ying"},{"family":"Yang","given":"Rui"},{"family":"Xu","given":"Ying"},{"family":"Gong","given":"Ping"}],"accessed":{"date-parts":[["2020",4,29]]},"issued":{"date-parts":[["2020",2,29]]}}}],"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61</w:t>
            </w:r>
            <w:r w:rsidR="00CD1DC7" w:rsidRPr="00990ED0">
              <w:rPr>
                <w:rFonts w:ascii="Arial" w:hAnsi="Arial" w:cs="Arial"/>
                <w:sz w:val="16"/>
                <w:szCs w:val="16"/>
              </w:rPr>
              <w:fldChar w:fldCharType="end"/>
            </w:r>
            <w:r w:rsidRPr="00990ED0">
              <w:rPr>
                <w:rFonts w:ascii="Arial" w:hAnsi="Arial" w:cs="Arial"/>
                <w:sz w:val="16"/>
                <w:szCs w:val="16"/>
                <w:lang w:val="en-US"/>
              </w:rPr>
              <w:t xml:space="preserve"> March 2020</w:t>
            </w:r>
            <w:r w:rsidR="00A319F7" w:rsidRPr="00990ED0">
              <w:rPr>
                <w:rFonts w:ascii="Arial" w:hAnsi="Arial" w:cs="Arial"/>
                <w:sz w:val="16"/>
                <w:szCs w:val="16"/>
                <w:vertAlign w:val="superscript"/>
                <w:lang w:val="en-US"/>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36</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Confirmed by RT-PCR (not specified)</w:t>
            </w:r>
          </w:p>
        </w:tc>
        <w:tc>
          <w:tcPr>
            <w:tcW w:w="0" w:type="auto"/>
          </w:tcPr>
          <w:p w:rsidR="00B30508" w:rsidRPr="00990ED0" w:rsidRDefault="00B30508" w:rsidP="0036129C">
            <w:pPr>
              <w:spacing w:line="480" w:lineRule="auto"/>
              <w:rPr>
                <w:rFonts w:ascii="Arial" w:hAnsi="Arial" w:cs="Arial"/>
                <w:sz w:val="16"/>
                <w:szCs w:val="16"/>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8/36 (22.2)</w:t>
            </w: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EE0CFE" w:rsidRPr="00990ED0">
              <w:rPr>
                <w:rFonts w:ascii="Arial" w:hAnsi="Arial" w:cs="Arial"/>
                <w:sz w:val="16"/>
                <w:szCs w:val="16"/>
                <w:lang w:val="en-US"/>
              </w:rPr>
              <w:t>of</w:t>
            </w:r>
            <w:r w:rsidRPr="00990ED0">
              <w:rPr>
                <w:rFonts w:ascii="Arial" w:hAnsi="Arial" w:cs="Arial"/>
                <w:sz w:val="16"/>
                <w:szCs w:val="16"/>
                <w:lang w:val="en-US"/>
              </w:rPr>
              <w:t xml:space="preserve"> non-survivors</w:t>
            </w:r>
            <w:r w:rsidR="001816B8" w:rsidRPr="00990ED0">
              <w:rPr>
                <w:rFonts w:ascii="Arial" w:hAnsi="Arial" w:cs="Arial"/>
                <w:sz w:val="16"/>
                <w:szCs w:val="16"/>
                <w:lang w:val="en-US"/>
              </w:rPr>
              <w:t>.</w:t>
            </w:r>
          </w:p>
        </w:tc>
      </w:tr>
      <w:tr w:rsidR="002815E9" w:rsidRPr="00990ED0" w:rsidTr="00D53AE7">
        <w:trPr>
          <w:trHeight w:val="856"/>
        </w:trPr>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Jiang et al.</w:t>
            </w:r>
            <w:r w:rsidR="00CD1DC7" w:rsidRPr="00990ED0">
              <w:rPr>
                <w:rFonts w:ascii="Arial" w:hAnsi="Arial" w:cs="Arial"/>
                <w:sz w:val="16"/>
                <w:szCs w:val="16"/>
                <w:lang w:val="en-US"/>
              </w:rPr>
              <w:fldChar w:fldCharType="begin"/>
            </w:r>
            <w:r w:rsidRPr="00990ED0">
              <w:rPr>
                <w:rFonts w:ascii="Arial" w:hAnsi="Arial" w:cs="Arial"/>
                <w:sz w:val="16"/>
                <w:szCs w:val="16"/>
                <w:lang w:val="en-US"/>
              </w:rPr>
              <w:instrText xml:space="preserve"> ADDIN ZOTERO_ITEM CSL_CITATION {"citationID":"aojpodukt","properties":{"formattedCitation":"\\super 62\\nosupersub{}","plainCitation":"62","noteIndex":0},"citationItems":[{"id":461,"uris":["http://zotero.org/groups/2493360/items/TUESA6RC"],"uri":["http://zotero.org/groups/2493360/items/TUESA6RC"],"itemData":{"id":461,"type":"report","abstract":"Objective: We aimed to investigate clinical features and management of 55 COVID-19 patients in Wuxi, especially severe COVID-19.\nMethods: Epidemiological, demographic, clinical, laboratory, imaging, treatment, and outcome data of patients were collected. Follow-up lasted until April 6, 2020.\nResults: All 55 patients included 47 (85.5%) non-severe patients and 8 (14.5%) severe patients. Common comorbidities were hypertension and diabetes. Common symptoms were fever, cough and sputum. Lymphopenia was a common laboratory finding, and ground-glass opacity was a common chest CT feature. All patients received antiviral therapy of α-interferon inhalation and lopinavir-ritonavir tablets. Common complications included acute liver injury and respiratory failure. All patients were discharged. No death was occurred and no medical staff got infected. Patients with severe COVID-19 showed significantly older age, decreased lymphocytes, increased C reactive protein, and higher frequency of bilateral lung infiltration compared to non-severe patients. Significantly more treatments including antibiotic therapy and mechanical ventilation, longer hospitalization stay and higher cost were shown on severe patients.\nConclusions: Our study suggested that patients with severe COVID-19 may be more likely to have an older age, present with lymphopenia and bilateral lung infiltration, receive multiple treatments and stay longer in hospital.","genre":"preprint","language":"en","note":"DOI: 10.1101/2020.04.10.20060335","publisher":"Infectious Diseases (except HIV/AIDS)","source":"DOI.org (Crossref)","title":"Clinical features and management of severe COVID-19: A retrospective study in Wuxi, Jiangsu Province, China","title-short":"Clinical features and management of severe COVID-19","URL":"http://medrxiv.org/lookup/doi/10.1101/2020.04.10.20060335","author":[{"family":"Jiang","given":"Xiufeng"},{"family":"Tao","given":"Jianxin"},{"family":"Wu","given":"Hui"},{"family":"Wang","given":"Yixin"},{"family":"Zhao","given":"Wei"},{"family":"Zhou","given":"Min"},{"family":"Huang","given":"Jiehui"},{"family":"You","given":"Qian"},{"family":"Meng","given":"Hua"},{"family":"Zhu","given":"Feng"},{"family":"Zhang","given":"Xiaoqing"},{"family":"Qian","given":"Meifang"},{"family":"Qiu","given":"Yuanwang"}],"accessed":{"date-parts":[["2020",4,30]]},"issued":{"date-parts":[["2020",4,14]]}}}],"schema":"https://github.com/citation-style-language/schema/raw/master/csl-citation.json"} </w:instrText>
            </w:r>
            <w:r w:rsidR="00CD1DC7" w:rsidRPr="00990ED0">
              <w:rPr>
                <w:rFonts w:ascii="Arial" w:hAnsi="Arial" w:cs="Arial"/>
                <w:sz w:val="16"/>
                <w:szCs w:val="16"/>
                <w:lang w:val="en-US"/>
              </w:rPr>
              <w:fldChar w:fldCharType="separate"/>
            </w:r>
            <w:r w:rsidRPr="00990ED0">
              <w:rPr>
                <w:rFonts w:ascii="Arial" w:hAnsi="Arial" w:cs="Arial"/>
                <w:sz w:val="16"/>
                <w:vertAlign w:val="superscript"/>
              </w:rPr>
              <w:t>62</w:t>
            </w:r>
            <w:r w:rsidR="00CD1DC7" w:rsidRPr="00990ED0">
              <w:rPr>
                <w:rFonts w:ascii="Arial" w:hAnsi="Arial" w:cs="Arial"/>
                <w:sz w:val="16"/>
                <w:szCs w:val="16"/>
                <w:lang w:val="en-US"/>
              </w:rPr>
              <w:fldChar w:fldCharType="end"/>
            </w:r>
            <w:r w:rsidRPr="00990ED0">
              <w:rPr>
                <w:rFonts w:ascii="Arial" w:hAnsi="Arial" w:cs="Arial"/>
                <w:sz w:val="16"/>
                <w:szCs w:val="16"/>
                <w:lang w:val="en-US"/>
              </w:rPr>
              <w:t xml:space="preserve"> </w:t>
            </w:r>
            <w:r w:rsidRPr="00990ED0">
              <w:rPr>
                <w:rFonts w:ascii="Arial" w:hAnsi="Arial" w:cs="Arial"/>
                <w:sz w:val="16"/>
                <w:szCs w:val="16"/>
              </w:rPr>
              <w:t xml:space="preserve">April </w:t>
            </w:r>
            <w:r w:rsidRPr="00990ED0">
              <w:rPr>
                <w:rFonts w:ascii="Arial" w:hAnsi="Arial" w:cs="Arial"/>
                <w:sz w:val="16"/>
                <w:szCs w:val="16"/>
                <w:lang w:val="en-US"/>
              </w:rPr>
              <w:t>2020</w:t>
            </w:r>
            <w:r w:rsidR="00A319F7" w:rsidRPr="00990ED0">
              <w:rPr>
                <w:rFonts w:ascii="Arial" w:hAnsi="Arial" w:cs="Arial"/>
                <w:sz w:val="16"/>
                <w:szCs w:val="16"/>
                <w:vertAlign w:val="superscript"/>
                <w:lang w:val="en-US"/>
              </w:rPr>
              <w:t>d</w:t>
            </w:r>
          </w:p>
        </w:tc>
        <w:tc>
          <w:tcPr>
            <w:tcW w:w="0" w:type="auto"/>
          </w:tcPr>
          <w:p w:rsidR="00B30508" w:rsidRPr="00990ED0" w:rsidRDefault="00B30508"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55</w:t>
            </w:r>
          </w:p>
        </w:tc>
        <w:tc>
          <w:tcPr>
            <w:tcW w:w="0" w:type="auto"/>
          </w:tcPr>
          <w:p w:rsidR="00B30508" w:rsidRPr="00990ED0" w:rsidRDefault="00B30508" w:rsidP="0036129C">
            <w:pPr>
              <w:spacing w:after="180" w:line="480" w:lineRule="auto"/>
              <w:rPr>
                <w:rFonts w:ascii="Arial" w:hAnsi="Arial" w:cs="Arial"/>
                <w:sz w:val="16"/>
                <w:szCs w:val="16"/>
                <w:lang w:val="en-US"/>
              </w:rPr>
            </w:pPr>
            <w:r w:rsidRPr="00990ED0">
              <w:rPr>
                <w:rFonts w:ascii="Arial" w:hAnsi="Arial" w:cs="Arial"/>
                <w:sz w:val="16"/>
                <w:szCs w:val="16"/>
                <w:lang w:val="en-US"/>
              </w:rPr>
              <w:t>WHO interim guideline and Chinese guideline (7th edition)/confirmed by RT-PCR on throat swab</w:t>
            </w:r>
          </w:p>
        </w:tc>
        <w:tc>
          <w:tcPr>
            <w:tcW w:w="0" w:type="auto"/>
          </w:tcPr>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Total: 10/55 (18.2)</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Non-severe: 8/47 (17.0)</w:t>
            </w:r>
          </w:p>
          <w:p w:rsidR="00B30508" w:rsidRPr="00990ED0" w:rsidRDefault="00B30508" w:rsidP="0036129C">
            <w:pPr>
              <w:spacing w:line="480" w:lineRule="auto"/>
              <w:rPr>
                <w:rFonts w:ascii="Arial" w:hAnsi="Arial" w:cs="Arial"/>
                <w:sz w:val="16"/>
                <w:szCs w:val="16"/>
              </w:rPr>
            </w:pPr>
            <w:r w:rsidRPr="00990ED0">
              <w:rPr>
                <w:rFonts w:ascii="Arial" w:hAnsi="Arial" w:cs="Arial"/>
                <w:sz w:val="16"/>
                <w:szCs w:val="16"/>
              </w:rPr>
              <w:t>Severe: 2/8 (25.0)</w:t>
            </w: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B30508" w:rsidP="0036129C">
            <w:pPr>
              <w:spacing w:after="180" w:line="480" w:lineRule="auto"/>
              <w:rPr>
                <w:rFonts w:ascii="Arial" w:hAnsi="Arial" w:cs="Arial"/>
                <w:sz w:val="16"/>
                <w:szCs w:val="16"/>
                <w:lang w:val="en-US"/>
              </w:rPr>
            </w:pPr>
          </w:p>
        </w:tc>
        <w:tc>
          <w:tcPr>
            <w:tcW w:w="0" w:type="auto"/>
          </w:tcPr>
          <w:p w:rsidR="00B30508" w:rsidRPr="00990ED0" w:rsidRDefault="00EE0CFE"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 xml:space="preserve">Data </w:t>
            </w:r>
            <w:r w:rsidR="001816B8" w:rsidRPr="00990ED0">
              <w:rPr>
                <w:rFonts w:ascii="Arial" w:hAnsi="Arial" w:cs="Arial"/>
                <w:sz w:val="16"/>
                <w:szCs w:val="16"/>
                <w:lang w:val="en-US"/>
              </w:rPr>
              <w:t>separated by</w:t>
            </w:r>
            <w:r w:rsidR="00B30508" w:rsidRPr="00990ED0">
              <w:rPr>
                <w:rFonts w:ascii="Arial" w:hAnsi="Arial" w:cs="Arial"/>
                <w:sz w:val="16"/>
                <w:szCs w:val="16"/>
                <w:lang w:val="en-US"/>
              </w:rPr>
              <w:t xml:space="preserve"> severe and non-severe cases</w:t>
            </w:r>
            <w:r w:rsidR="001816B8" w:rsidRPr="00990ED0">
              <w:rPr>
                <w:rFonts w:ascii="Arial" w:hAnsi="Arial" w:cs="Arial"/>
                <w:sz w:val="16"/>
                <w:szCs w:val="16"/>
                <w:lang w:val="en-US"/>
              </w:rPr>
              <w:t>.</w:t>
            </w:r>
            <w:r w:rsidR="00B0320C" w:rsidRPr="00990ED0">
              <w:rPr>
                <w:rFonts w:ascii="Arial" w:eastAsiaTheme="minorEastAsia" w:hAnsi="Arial" w:cs="Arial"/>
                <w:sz w:val="16"/>
                <w:szCs w:val="16"/>
                <w:lang w:val="en-US" w:eastAsia="zh-CN"/>
              </w:rPr>
              <w:t xml:space="preserve"> </w:t>
            </w:r>
            <w:r w:rsidR="003D7821" w:rsidRPr="00990ED0">
              <w:rPr>
                <w:rFonts w:ascii="Arial" w:eastAsiaTheme="minorEastAsia" w:hAnsi="Arial" w:cs="Arial"/>
                <w:sz w:val="16"/>
                <w:szCs w:val="16"/>
                <w:lang w:val="en-US" w:eastAsia="zh-CN"/>
              </w:rPr>
              <w:t>H</w:t>
            </w:r>
            <w:r w:rsidR="00B0320C" w:rsidRPr="00990ED0">
              <w:rPr>
                <w:rFonts w:ascii="Arial" w:eastAsiaTheme="minorEastAsia" w:hAnsi="Arial" w:cs="Arial"/>
                <w:sz w:val="16"/>
                <w:szCs w:val="16"/>
                <w:lang w:val="en-US" w:eastAsia="zh-CN"/>
              </w:rPr>
              <w:t xml:space="preserve">eadache </w:t>
            </w:r>
            <w:r w:rsidR="003D7821" w:rsidRPr="00990ED0">
              <w:rPr>
                <w:rFonts w:ascii="Arial" w:eastAsiaTheme="minorEastAsia" w:hAnsi="Arial" w:cs="Arial"/>
                <w:sz w:val="16"/>
                <w:szCs w:val="16"/>
                <w:lang w:val="en-US" w:eastAsia="zh-CN"/>
              </w:rPr>
              <w:t xml:space="preserve">(total) excluded from table 1 due to </w:t>
            </w:r>
            <w:r w:rsidR="00B0320C" w:rsidRPr="00990ED0">
              <w:rPr>
                <w:rFonts w:ascii="Arial" w:eastAsiaTheme="minorEastAsia" w:hAnsi="Arial" w:cs="Arial"/>
                <w:sz w:val="16"/>
                <w:szCs w:val="16"/>
                <w:lang w:val="en-US" w:eastAsia="zh-CN"/>
              </w:rPr>
              <w:t>overlap with Ref 38</w:t>
            </w:r>
            <w:r w:rsidR="003D7821" w:rsidRPr="00990ED0">
              <w:rPr>
                <w:rFonts w:ascii="Arial" w:eastAsiaTheme="minorEastAsia" w:hAnsi="Arial" w:cs="Arial"/>
                <w:sz w:val="16"/>
                <w:szCs w:val="16"/>
                <w:lang w:val="en-US" w:eastAsia="zh-CN"/>
              </w:rPr>
              <w:t xml:space="preserve"> (Wu et al.)</w:t>
            </w:r>
            <w:r w:rsidR="00B0320C"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lang w:val="de-DE"/>
              </w:rPr>
              <w:t>Kluytmans-van den Bergh et al.</w:t>
            </w:r>
            <w:r w:rsidR="00CD1DC7" w:rsidRPr="00990ED0">
              <w:rPr>
                <w:rFonts w:ascii="Arial" w:hAnsi="Arial" w:cs="Arial"/>
                <w:sz w:val="16"/>
                <w:szCs w:val="16"/>
              </w:rPr>
              <w:fldChar w:fldCharType="begin"/>
            </w:r>
            <w:r w:rsidRPr="00990ED0">
              <w:rPr>
                <w:rFonts w:ascii="Arial" w:hAnsi="Arial" w:cs="Arial"/>
                <w:sz w:val="16"/>
                <w:szCs w:val="16"/>
                <w:lang w:val="de-DE"/>
              </w:rPr>
              <w:instrText xml:space="preserve"> ADDIN ZOTERO_ITEM CSL_CITATION {"citationID":"a1ghaiii487","properties":{"formattedCitation":"\\super 63\\nosupersub{}","plainCitation":"63","noteIndex":0},"citationItems":[{"id":766,"uris":["http://zotero.org/groups/2493360/items/UXRBC8ND"],"uri":["http://zotero.org/groups/2493360/items/UXRBC8ND"],"itemData":{"id":766,"type":"article-journal","abstract":"Background On February 27, 2020, the first patient with COVID-19 was reported in the Netherlands. During the following weeks, nine healthcare workers (HCWs) were diagnosed with COVID-19 in two Dutch teaching hospitals, eight of whom had no history of travel to China or Northern-Italy. A low-threshold screening regimen was implemented to determine the prevalence and clinical presentation of COVID-19 among HCWs in these two hospitals. Methods HCWs who suffered from fever or respiratory symptoms were voluntarily tested for SARS-CoV-2 by real-time reverse-transcriptase PCR on oropharyngeal samples. Structured interviews were conducted to document symptoms for all HCWs with confirmed COVID-19. Findings Thirteen-hundred fifty-three (14%) of 9,705 HCWs employed were tested, 86 (6%) of whom were infected with SARS-CoV-2. Most HCWs suffered from relatively mild disease and only 46 (53%) reported fever. Seventy-nine (92%) HCWs met a case definition of fever and/or coughing and/or shortness of breath. None of the HCWs identified through the screening reported a travel history to China or Northern Italy, and 3 (3%) reported to have been exposed to an inpatient known with COVID-19 prior to the onset of symptoms. Interpretation Within two weeks after the first Dutch case was detected, a substantial proportion of HCWs with fever or respiratory symptoms were infected with SARS-CoV-2, probably caused by acquisition of the virus in the community during the early phase of local spread. The high prevalence of mild clinical presentations, frequently not including fever, asks for less stringent use of the currently recommended case-definition for suspected COVID-19.Competing Interest StatementThe authors have declared no competing interest.Funding StatementMKo participates in the RECOVER project that is funded by the European Commission under H2020 call SC1-PHE-CORONAVIRUS-2020. Author DeclarationsAll relevant ethical guidelines have been followed; any necessary IRB and/or ethics committee approvals have been obtained and details of the IRB/oversight body are included in the manuscript.YesAll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 I have followed all appropriate research reporting guidelines and uploaded the relevant EQUATOR Network research reporting checklist(s) and other pertinent material as supplementary files, if applicable.YesAll data analysed are available from the presenting author on reasonable request.","container-title":"medRxiv","DOI":"10.1101/2020.03.23.20041913","page":"2020.03.23.20041913","title":"SARS-CoV-2 infection in 86 healthcare workers in two Dutch hospitals in March 2020","author":[{"family":"Kluytmans","given":"Marjolein"},{"family":"Buiting","given":"Anton"},{"family":"Pas","given":"Suzan"},{"family":"Bentvelsen","given":"Robbert"},{"family":"Bijllaardt","given":"Wouter","non-dropping-particle":"van den"},{"family":"Oudheusden","given":"Anne","non-dropping-particle":"van"},{"family":"Rijen","given":"Miranda","non-dropping-particle":"van"},{"family":"Verweij","given":"Jaco"},{"family":"Koopmans","given":"Marion"},{"family":"Kluytmans","given":"Jan"}],"issued":{"date-parts":[["2020"]]}}}],"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63</w:t>
            </w:r>
            <w:r w:rsidR="00CD1DC7" w:rsidRPr="00990ED0">
              <w:rPr>
                <w:rFonts w:ascii="Arial" w:hAnsi="Arial" w:cs="Arial"/>
                <w:sz w:val="16"/>
                <w:szCs w:val="16"/>
              </w:rPr>
              <w:fldChar w:fldCharType="end"/>
            </w:r>
            <w:r w:rsidRPr="00990ED0">
              <w:rPr>
                <w:rFonts w:ascii="Arial" w:hAnsi="Arial" w:cs="Arial"/>
                <w:sz w:val="16"/>
                <w:szCs w:val="16"/>
              </w:rPr>
              <w:t xml:space="preserve"> 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86</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Confirmed by RT-PCR on oropharyngeal samples</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49/86 (57.0)</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6/86 (7.0)</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EE0CFE" w:rsidRPr="00990ED0">
              <w:rPr>
                <w:rFonts w:ascii="Arial" w:hAnsi="Arial" w:cs="Arial"/>
                <w:sz w:val="16"/>
                <w:szCs w:val="16"/>
                <w:lang w:val="en-US"/>
              </w:rPr>
              <w:t>of</w:t>
            </w:r>
            <w:r w:rsidRPr="00990ED0">
              <w:rPr>
                <w:rFonts w:ascii="Arial" w:hAnsi="Arial" w:cs="Arial"/>
                <w:sz w:val="16"/>
                <w:szCs w:val="16"/>
                <w:lang w:val="en-US"/>
              </w:rPr>
              <w:t xml:space="preserve"> healthcare workers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lang w:val="en-US"/>
              </w:rPr>
              <w:lastRenderedPageBreak/>
              <w:t>Lei et al.</w:t>
            </w:r>
            <w:r w:rsidR="00CD1DC7" w:rsidRPr="00990ED0">
              <w:rPr>
                <w:rFonts w:ascii="Arial" w:hAnsi="Arial" w:cs="Arial"/>
                <w:sz w:val="16"/>
                <w:szCs w:val="16"/>
              </w:rPr>
              <w:fldChar w:fldCharType="begin"/>
            </w:r>
            <w:r w:rsidRPr="00990ED0">
              <w:rPr>
                <w:rFonts w:ascii="Arial" w:hAnsi="Arial" w:cs="Arial"/>
                <w:sz w:val="16"/>
                <w:szCs w:val="16"/>
                <w:lang w:val="en-US"/>
              </w:rPr>
              <w:instrText xml:space="preserve"> ADDIN ZOTERO_ITEM CSL_CITATION {"citationID":"p3rQl5hF","properties":{"formattedCitation":"\\super 64\\nosupersub{}","plainCitation":"64","noteIndex":0},"citationItems":[{"id":35,"uris":["http://zotero.org/groups/2493360/items/7XLHPN9Z"],"uri":["http://zotero.org/groups/2493360/items/7XLHPN9Z"],"itemData":{"id":35,"type":"report","abstract":"Abstract\nCoronavirus disease 2019 (COVID-19), caused by SARS-CoV-2, has rapidly spread throughout China, but the clinical characteristics of Tibetan patients living in the Qinghai-Tibetan plateau are unknown. We aimed to investigate the epidemiological, clinical, laboratory and radiological characteristics of these patients. We included 67 Tibetan patients with confirmed SARS-CoV-2 infection. The patients were divided into two groups based on the presence of clinical symptoms at admission, with 31 and 36 patients in the symptomatic and asymptomatic groups, respectively. The epidemiological, clinical, laboratory and radiological characteristics were extracted and analysed. No patient had a history of exposure to COVID-19 patients from Wuhan or had travelled to Wuhan. The mean age of Tibetan patients was 39.3 years and 59% of the patients were male. Seven patients presented with fever on admission and lymphocytopenia was present in 20 patients. 47 patients had abnormal chest CTs at admission instead of stating that 20 were unchanged. Lactate dehydrogenase levels were increased in 31 patients. Seven patients progressed to severe COVID-19; however, after treatment, their condition was stable. No patients died. Of the 36 asymptomatic patients, the mean age was younger than the symptomatic group (34.4vs 44.9 years, P=0.02). Lymphocyte count and prealbumin levels were higher in the asymptomatic group than the group with clinical symptoms (1.6 vs 1.3 and 241.8 vs 191.9, respectively; P&lt;0.05). Imported cases of COVID-19 in Tibetan patients were generally mild in this high-altitude area. Absence of fever or radiologic abnormalities on initial presentation were common","genre":"preprint","language":"en","note":"DOI: 10.1101/2020.03.09.20033126","publisher":"Infectious Diseases (except HIV/AIDS)","source":"DOI.org (Crossref)","title":"Clinical features of imported cases of coronavirus disease 2019 in Tibetan patients in the Plateau area","URL":"http://medrxiv.org/lookup/doi/10.1101/2020.03.09.20033126","author":[{"family":"Lei","given":"Yu"},{"family":"lan","given":"yunping"},{"family":"lu","given":"jianli"},{"family":"huang","given":"xiaobo"},{"family":"silang","given":"bamu"},{"family":"zeng","given":"fan"}],"accessed":{"date-parts":[["2020",3,27]]},"issued":{"date-parts":[["2020",3,13]]}}}],"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64</w:t>
            </w:r>
            <w:r w:rsidR="00CD1DC7" w:rsidRPr="00990ED0">
              <w:rPr>
                <w:rFonts w:ascii="Arial" w:hAnsi="Arial" w:cs="Arial"/>
                <w:sz w:val="16"/>
                <w:szCs w:val="16"/>
              </w:rPr>
              <w:fldChar w:fldCharType="end"/>
            </w:r>
          </w:p>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67</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Confirmed by RT-PCR on nasal and pharyngeal swabs or blood samples</w:t>
            </w:r>
          </w:p>
        </w:tc>
        <w:tc>
          <w:tcPr>
            <w:tcW w:w="0" w:type="auto"/>
            <w:gridSpan w:val="2"/>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9/67 (13.4)</w:t>
            </w:r>
            <w:r w:rsidR="00510ACE" w:rsidRPr="00990ED0">
              <w:rPr>
                <w:rFonts w:ascii="Arial" w:hAnsi="Arial" w:cs="Arial"/>
                <w:sz w:val="16"/>
                <w:szCs w:val="16"/>
              </w:rPr>
              <w:t xml:space="preserve">, no separate data for </w:t>
            </w:r>
            <w:r w:rsidR="00811A93" w:rsidRPr="00990ED0">
              <w:rPr>
                <w:rFonts w:ascii="Arial" w:hAnsi="Arial" w:cs="Arial"/>
                <w:sz w:val="16"/>
                <w:szCs w:val="16"/>
              </w:rPr>
              <w:t>headache and dizziness</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283"/>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lang w:val="en-US"/>
              </w:rPr>
              <w:t>Leung et al.</w:t>
            </w:r>
            <w:r w:rsidR="00CD1DC7" w:rsidRPr="00990ED0">
              <w:rPr>
                <w:rFonts w:ascii="Arial" w:hAnsi="Arial" w:cs="Arial"/>
                <w:sz w:val="16"/>
                <w:szCs w:val="16"/>
                <w:lang w:val="en-US"/>
              </w:rPr>
              <w:fldChar w:fldCharType="begin"/>
            </w:r>
            <w:r w:rsidRPr="00990ED0">
              <w:rPr>
                <w:rFonts w:ascii="Arial" w:hAnsi="Arial" w:cs="Arial"/>
                <w:sz w:val="16"/>
                <w:szCs w:val="16"/>
                <w:lang w:val="en-US"/>
              </w:rPr>
              <w:instrText xml:space="preserve"> ADDIN ZOTERO_ITEM CSL_CITATION {"citationID":"ank02i88lr","properties":{"formattedCitation":"\\super 65\\nosupersub{}","plainCitation":"65","noteIndex":0},"citationItems":[{"id":502,"uris":["http://zotero.org/groups/2493360/items/QZDC7VQY"],"uri":["http://zotero.org/groups/2493360/items/QZDC7VQY"],"itemData":{"id":502,"type":"report","abstract":"Background: Initial cases of coronavirus disease 2019 (COVID-19) reported in Hong Kong were mostly imported cases from Mainland China. However, most cases reported in February 2020 were local infections with unknown source, indicating local community transmissions. This study aimed to report the clinical, epidemiological and phylogenomic characteristics of the local cases of COVID-19 in our community. \n\nMethods: We extracted the demographic, clinical and epidemiological data from 50 COVID-19 patients, who accounted for 53.8% of the cases in Hong Kong by the end of February 2020. We used both Nanopore and Illumina platforms to perform whole-genome sequencing (WGS) of the severe acute respiratory syndrome coronavirus 2 (SARS-CoV-2) from these patients. Phylogenetic relatedness among these local cases and their placement in the global phylogeny were examined. The evolutionary rate and divergence time of transmission were also determined. \n\nFindings: Of these 50 patients, only three (6.0%) had visited Wuhan while 43 (86.0%) did not have recent travel records. The average interval from symptom onset to hospital admission was 8.5 days. The most common signs and symptoms on admission were cough (74.0%) and fever (58.0%). Radiographic abnormality was found in 46 (92.0%) patients. Three (6.0%) patients required ICU admission. Phylogenetic analysis concurred with epidemiological investigation that 42 (84.0%) cases could be grouped into six transmission clusters. Forty-four (88.0%) cases harboured a common mutation Orf3a G251V. Global phylogeny of SARS-CoV-2 revealed that most (88.0%) cases in Hong Kong were clustered in two subclades with the strains from other countries. The estimated time to the most recent common ancestor (tMRCA) of COVID-2019 outbreak in Hong Kong was December 24, 2019 with an evolutionary rate of 3.04x10-3 substitutions per site per year. The reproduction number value was 1.84 as of February 28, 2020 in Hong Kong. \n\nInterpretation: We provided a territory-wide overview of COVID-19 in Hong Kong, which has borders connecting to Mainland China. Transmission in closed settings especially during family and religious gatherings is a hallmark of the recently reported cases. The reproduction number value indicated an ongoing outbreak in the community. Social distancing and vigilant epidemiological control are crucial to the containment of COVID-19 transmission","genre":"preprint","language":"en","note":"DOI: 10.1101/2020.03.30.20045740","publisher":"Infectious Diseases (except HIV/AIDS)","source":"DOI.org (Crossref)","title":"A territory-wide study of early COVID-19 outbreak in Hong Kong community: A clinical, epidemiological and phylogenomic investigation","title-short":"A territory-wide study of early COVID-19 outbreak in Hong Kong community","URL":"http://medrxiv.org/lookup/doi/10.1101/2020.03.30.20045740","author":[{"family":"Leung","given":"Kenneth Siu-Sing"},{"family":"Ng","given":"Timothy Ting-Leung"},{"family":"Wu","given":"Alan Ka-Lun"},{"family":"Yau","given":"Miranda Chong-Yee"},{"family":"Lao","given":"Hiu-Yin"},{"family":"Choi","given":"Ming-Pan"},{"family":"Tam","given":"Kingsley King-Gee"},{"family":"Lee","given":"Lam-Kwong"},{"family":"Wong","given":"Barry Kin-Chung"},{"family":"Ho","given":"Alex Yat-Man"},{"family":"Yip","given":"Kam-Tong"},{"family":"Lung","given":"Kwok-Cheung"},{"family":"Liu","given":"Raymond Wai-To"},{"family":"Tso","given":"Eugene Yuk-Keung"},{"family":"Leung","given":"Wai-Shing"},{"family":"Chan","given":"Man-Chun"},{"family":"Ng","given":"Yuk-Yung"},{"family":"Sin","given":"Kit-Man"},{"family":"Fung","given":"Kitty Sau-Chun"},{"family":"Chau","given":"Sandy Ka-Yee"},{"family":"To","given":"Wing-Kin"},{"family":"Que","given":"Tak-Lun"},{"family":"Shum","given":"David Ho-Keung"},{"family":"Yip","given":"Shea Ping"},{"family":"Yam","given":"Wing-Cheong"},{"family":"Siu","given":"Gilman Kit Hang"}],"accessed":{"date-parts":[["2020",5,1]]},"issued":{"date-parts":[["2020",3,31]]}}}],"schema":"https://github.com/citation-style-language/schema/raw/master/csl-citation.json"} </w:instrText>
            </w:r>
            <w:r w:rsidR="00CD1DC7" w:rsidRPr="00990ED0">
              <w:rPr>
                <w:rFonts w:ascii="Arial" w:hAnsi="Arial" w:cs="Arial"/>
                <w:sz w:val="16"/>
                <w:szCs w:val="16"/>
                <w:lang w:val="en-US"/>
              </w:rPr>
              <w:fldChar w:fldCharType="separate"/>
            </w:r>
            <w:r w:rsidRPr="00990ED0">
              <w:rPr>
                <w:rFonts w:ascii="Arial" w:hAnsi="Arial" w:cs="Arial"/>
                <w:sz w:val="16"/>
                <w:vertAlign w:val="superscript"/>
              </w:rPr>
              <w:t>65</w:t>
            </w:r>
            <w:r w:rsidR="00CD1DC7" w:rsidRPr="00990ED0">
              <w:rPr>
                <w:rFonts w:ascii="Arial" w:hAnsi="Arial" w:cs="Arial"/>
                <w:sz w:val="16"/>
                <w:szCs w:val="16"/>
                <w:lang w:val="en-US"/>
              </w:rPr>
              <w:fldChar w:fldCharType="end"/>
            </w:r>
            <w:r w:rsidRPr="00990ED0">
              <w:rPr>
                <w:rFonts w:ascii="Arial" w:hAnsi="Arial" w:cs="Arial"/>
                <w:sz w:val="16"/>
                <w:szCs w:val="16"/>
                <w:lang w:val="en-US"/>
              </w:rPr>
              <w:t xml:space="preserve"> </w:t>
            </w:r>
            <w:r w:rsidRPr="00990ED0">
              <w:rPr>
                <w:rFonts w:ascii="Arial" w:hAnsi="Arial" w:cs="Arial"/>
                <w:sz w:val="16"/>
                <w:szCs w:val="16"/>
              </w:rPr>
              <w:t>April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50</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Confirmed by RT-PCR on sputum specimens and throat swabs pooled with nasopharyngeal aspirates</w:t>
            </w:r>
          </w:p>
        </w:tc>
        <w:tc>
          <w:tcPr>
            <w:tcW w:w="0" w:type="auto"/>
          </w:tcPr>
          <w:p w:rsidR="003526EA" w:rsidRPr="00990ED0" w:rsidRDefault="003526EA" w:rsidP="0036129C">
            <w:pPr>
              <w:spacing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Confusion: 1/50 (2.0)</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Levinson et al.</w:t>
            </w:r>
            <w:r w:rsidR="00CD1DC7" w:rsidRPr="00990ED0">
              <w:rPr>
                <w:rFonts w:ascii="Arial" w:hAnsi="Arial" w:cs="Arial"/>
                <w:sz w:val="16"/>
                <w:szCs w:val="16"/>
                <w:lang w:val="en-US"/>
              </w:rPr>
              <w:fldChar w:fldCharType="begin"/>
            </w:r>
            <w:r w:rsidRPr="00990ED0">
              <w:rPr>
                <w:rFonts w:ascii="Arial" w:hAnsi="Arial" w:cs="Arial"/>
                <w:sz w:val="16"/>
                <w:szCs w:val="16"/>
                <w:lang w:val="en-US"/>
              </w:rPr>
              <w:instrText xml:space="preserve"> ADDIN ZOTERO_ITEM CSL_CITATION {"citationID":"apnh9gf2lm","properties":{"formattedCitation":"\\super 66\\nosupersub{}","plainCitation":"66","noteIndex":0},"citationItems":[{"id":480,"uris":["http://zotero.org/groups/2493360/items/DJI5JUTK"],"uri":["http://zotero.org/groups/2493360/items/DJI5JUTK"],"itemData":{"id":480,"type":"report","abstract":"In this cohort of 42 patients with mild COVID19 we describe the unique clinical feature of acute  anosmia and dysgeusia in more than third of patients. Median onset of these features was  3.3 days after onset of illness (range 0-7) with rapid recovery in most patient.","genre":"preprint","language":"en","note":"DOI: 10.1101/2020.04.11.20055483","publisher":"Infectious Diseases (except HIV/AIDS)","source":"DOI.org (Crossref)","title":"Anosmia and dysgeusia in patients with mild SARS-CoV-2 infection","URL":"http://medrxiv.org/lookup/doi/10.1101/2020.04.11.20055483","author":[{"family":"Levinson","given":"Ruth"},{"family":"Elbaz","given":"Meital"},{"family":"Ben-Ami","given":"Ronen"},{"family":"Shasha","given":"David"},{"family":"Levinson","given":"Tal"},{"family":"Choshen","given":"Guy"},{"family":"Petrov","given":"Ksenia"},{"family":"Gadoth","given":"Avi"},{"family":"Paran","given":"Yael"}],"accessed":{"date-parts":[["2020",4,30]]},"issued":{"date-parts":[["2020",4,14]]}}}],"schema":"https://github.com/citation-style-language/schema/raw/master/csl-citation.json"} </w:instrText>
            </w:r>
            <w:r w:rsidR="00CD1DC7" w:rsidRPr="00990ED0">
              <w:rPr>
                <w:rFonts w:ascii="Arial" w:hAnsi="Arial" w:cs="Arial"/>
                <w:sz w:val="16"/>
                <w:szCs w:val="16"/>
                <w:lang w:val="en-US"/>
              </w:rPr>
              <w:fldChar w:fldCharType="separate"/>
            </w:r>
            <w:r w:rsidRPr="00990ED0">
              <w:rPr>
                <w:rFonts w:ascii="Arial" w:hAnsi="Arial" w:cs="Arial"/>
                <w:sz w:val="16"/>
                <w:vertAlign w:val="superscript"/>
              </w:rPr>
              <w:t>66</w:t>
            </w:r>
            <w:r w:rsidR="00CD1DC7" w:rsidRPr="00990ED0">
              <w:rPr>
                <w:rFonts w:ascii="Arial" w:hAnsi="Arial" w:cs="Arial"/>
                <w:sz w:val="16"/>
                <w:szCs w:val="16"/>
                <w:lang w:val="en-US"/>
              </w:rPr>
              <w:fldChar w:fldCharType="end"/>
            </w:r>
            <w:r w:rsidRPr="00990ED0">
              <w:rPr>
                <w:rFonts w:ascii="Arial" w:hAnsi="Arial" w:cs="Arial"/>
                <w:sz w:val="16"/>
                <w:szCs w:val="16"/>
              </w:rPr>
              <w:t xml:space="preserve"> April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45</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Confirmed by RT-PCR on naso-pharyngeal swabs</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20/42 (47.6)</w:t>
            </w:r>
            <w:r w:rsidR="00811A93" w:rsidRPr="00990ED0">
              <w:rPr>
                <w:rFonts w:ascii="Arial" w:hAnsi="Arial" w:cs="Arial"/>
                <w:sz w:val="16"/>
                <w:szCs w:val="16"/>
              </w:rPr>
              <w:t>, all mild</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9/42 (21.4)</w:t>
            </w:r>
            <w:r w:rsidR="00811A93" w:rsidRPr="00990ED0">
              <w:rPr>
                <w:rFonts w:ascii="Arial" w:hAnsi="Arial" w:cs="Arial"/>
                <w:sz w:val="16"/>
                <w:szCs w:val="16"/>
              </w:rPr>
              <w:t>, all mild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Anosmia: 15/42 (35.7)</w:t>
            </w:r>
            <w:r w:rsidR="00811A93" w:rsidRPr="00990ED0">
              <w:rPr>
                <w:rFonts w:ascii="Arial" w:hAnsi="Arial" w:cs="Arial"/>
                <w:sz w:val="16"/>
                <w:szCs w:val="16"/>
                <w:lang w:val="en-US"/>
              </w:rPr>
              <w:t>, all mild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14/42 (33.3)</w:t>
            </w:r>
            <w:r w:rsidR="00811A93" w:rsidRPr="00990ED0">
              <w:rPr>
                <w:rFonts w:ascii="Arial" w:hAnsi="Arial" w:cs="Arial"/>
                <w:sz w:val="16"/>
                <w:szCs w:val="16"/>
                <w:lang w:val="en-US"/>
              </w:rPr>
              <w:t>, all mild</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Data o</w:t>
            </w:r>
            <w:r w:rsidR="00EE0CFE" w:rsidRPr="00990ED0">
              <w:rPr>
                <w:rFonts w:ascii="Arial" w:hAnsi="Arial" w:cs="Arial"/>
                <w:sz w:val="16"/>
                <w:szCs w:val="16"/>
                <w:lang w:val="en-US"/>
              </w:rPr>
              <w:t>f</w:t>
            </w:r>
            <w:r w:rsidRPr="00990ED0">
              <w:rPr>
                <w:rFonts w:ascii="Arial" w:hAnsi="Arial" w:cs="Arial"/>
                <w:sz w:val="16"/>
                <w:szCs w:val="16"/>
                <w:lang w:val="en-US"/>
              </w:rPr>
              <w:t xml:space="preserve"> </w:t>
            </w:r>
            <w:r w:rsidRPr="00990ED0">
              <w:rPr>
                <w:rFonts w:ascii="Arial" w:eastAsiaTheme="minorEastAsia" w:hAnsi="Arial" w:cs="Arial"/>
                <w:sz w:val="16"/>
                <w:szCs w:val="16"/>
                <w:lang w:val="en-US" w:eastAsia="zh-CN"/>
              </w:rPr>
              <w:t>mild</w:t>
            </w:r>
            <w:r w:rsidRPr="00990ED0">
              <w:rPr>
                <w:rFonts w:ascii="Arial" w:hAnsi="Arial" w:cs="Arial"/>
                <w:sz w:val="16"/>
                <w:szCs w:val="16"/>
                <w:lang w:val="en-US"/>
              </w:rPr>
              <w:t xml:space="preserve"> cases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Li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{"citationID":"eYWGUNlY","properties":{"formattedCitation":"\\super 67\\nosupersub{}","plainCitation":"67","noteIndex":0},"citationItems":[{"id":31,"uris":["http://zotero.org/groups/2493360/items/DI8LCAG6"],"uri":["http://zotero.org/groups/2493360/items/DI8LCAG6"],"itemData":{"id":31,"type":"report","abstract":"Objective: To compare the sex differences in the clinical findings among patients with severe coronavirus disease 2019 (COVID-19).\nMethods: We retrospectively collected data of 47 patients diagnosed as severe type of COVID-19 from February 8 to 22, 2020, including demographics, illness history, physical examination, laboratory test, management, and compared differences between men and women.\nResults: Of the 47 patients, 28 (59.6%) were men. The median age was 62 years, and 30 (63.8%) had comorbidities. The initial symptoms were mainly fever (34 [72.3%]), cough (36 [76.6%]), myalgia (5 [10.6%]) and fatigue (7 [14.9%]). Procalcitonin level was higher in men than in women (0.08 vs. 0.04ng/ml, p=0.002). N-terminal-pro brain natriuretic peptide increased in 16 (57.1%) men and 5 (26.3%) women (p=0.037). Five men (17.9%) had detected positive influenza A antibody, but no women. During 2-week admission, 5 (17.9%) men and 1 (5.3%) woman were reclassified into the critical type due to deterioration. Mortality was 3.6% in men and 0 in women respectively. Four (21.1%) women and one man (3.6%) recovered and discharged from hospital.\nConclusion: Sex differences may exist in COVID-19 patients of severe type. Men are likely to have more complicated clinical condition and worse in-hospital outcomes as compared to women.","genre":"preprint","language":"en","note":"DOI: 10.1101/2020.02.27.20027524","publisher":"Respiratory Medicine","source":"DOI.org (Crossref)","title":"Sex differences in clinical findings among patients with coronavirus disease 2019 (COVID-19) and severe condition","URL":"http://medrxiv.org/lookup/doi/10.1101/2020.02.27.20027524","author":[{"family":"Li","given":"Jing"},{"family":"Zhang","given":"Yinghua"},{"family":"Wang","given":"Fang"},{"family":"Liu","given":"Bing"},{"family":"Li","given":"Hui"},{"family":"Tang","given":"Guodong"},{"family":"Chang","given":"Zhigang"},{"family":"Liu","given":"Aihua"},{"family":"Fu","given":"Chunyi"},{"family":"Gao","given":"Jing"},{"family":"Li","given":"Jing"}],"accessed":{"date-parts":[["2020",3,27]]},"issued":{"date-parts":[["2020",2,29]]}}}],"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67</w:t>
            </w:r>
            <w:r w:rsidR="00CD1DC7" w:rsidRPr="00990ED0">
              <w:rPr>
                <w:rFonts w:ascii="Arial" w:hAnsi="Arial" w:cs="Arial"/>
                <w:sz w:val="16"/>
                <w:szCs w:val="16"/>
              </w:rPr>
              <w:fldChar w:fldCharType="end"/>
            </w:r>
          </w:p>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47</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Chinese guideline (5th edition)/confirmed by RT-PCR on throat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3/47 (6.4)</w:t>
            </w:r>
            <w:r w:rsidR="00811A93" w:rsidRPr="00990ED0">
              <w:rPr>
                <w:rFonts w:ascii="Arial" w:hAnsi="Arial" w:cs="Arial"/>
                <w:sz w:val="16"/>
                <w:szCs w:val="16"/>
              </w:rPr>
              <w:t>, all severe</w:t>
            </w:r>
          </w:p>
          <w:p w:rsidR="003526EA" w:rsidRPr="00990ED0" w:rsidRDefault="003526EA" w:rsidP="0036129C">
            <w:pPr>
              <w:spacing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Data o</w:t>
            </w:r>
            <w:r w:rsidR="00EE0CFE" w:rsidRPr="00990ED0">
              <w:rPr>
                <w:rFonts w:ascii="Arial" w:hAnsi="Arial" w:cs="Arial"/>
                <w:sz w:val="16"/>
                <w:szCs w:val="16"/>
                <w:lang w:val="en-US"/>
              </w:rPr>
              <w:t>f</w:t>
            </w:r>
            <w:r w:rsidRPr="00990ED0">
              <w:rPr>
                <w:rFonts w:ascii="Arial" w:hAnsi="Arial" w:cs="Arial"/>
                <w:sz w:val="16"/>
                <w:szCs w:val="16"/>
                <w:lang w:val="en-US"/>
              </w:rPr>
              <w:t xml:space="preserve"> severe cases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Liu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{"citationID":"WixBN8YC","properties":{"formattedCitation":"\\super 68\\nosupersub{}","plainCitation":"68","noteIndex":0},"citationItems":[{"id":26,"uris":["http://zotero.org/groups/2493360/items/3W9K2S4H"],"uri":["http://zotero.org/groups/2493360/items/3W9K2S4H"],"itemData":{"id":26,"type":"report","abstract":"Background Since December 2019, Severe acute respiratory syndrome coronavirus </w:instrText>
            </w:r>
            <w:r w:rsidRPr="00990ED0">
              <w:rPr>
                <w:rFonts w:ascii="Arial" w:eastAsia="宋体" w:hAnsi="Arial" w:cs="Arial"/>
                <w:sz w:val="16"/>
                <w:szCs w:val="16"/>
              </w:rPr>
              <w:instrText>（</w:instrText>
            </w:r>
            <w:r w:rsidRPr="00990ED0">
              <w:rPr>
                <w:rFonts w:ascii="Arial" w:hAnsi="Arial" w:cs="Arial"/>
                <w:sz w:val="16"/>
                <w:szCs w:val="16"/>
              </w:rPr>
              <w:instrText xml:space="preserve"> </w:instrText>
            </w:r>
            <w:r w:rsidRPr="00990ED0">
              <w:rPr>
                <w:rFonts w:ascii="Arial" w:eastAsia="宋体" w:hAnsi="Arial" w:cs="Arial"/>
                <w:sz w:val="16"/>
                <w:szCs w:val="16"/>
              </w:rPr>
              <w:instrText>）</w:instrText>
            </w:r>
            <w:r w:rsidRPr="00990ED0">
              <w:rPr>
                <w:rFonts w:ascii="Arial" w:hAnsi="Arial" w:cs="Arial"/>
                <w:sz w:val="16"/>
                <w:szCs w:val="16"/>
              </w:rPr>
              <w:instrText xml:space="preserve"> </w:instrText>
            </w:r>
            <w:r w:rsidRPr="00990ED0">
              <w:rPr>
                <w:rFonts w:ascii="Arial" w:eastAsia="宋体" w:hAnsi="Arial" w:cs="Arial"/>
                <w:sz w:val="16"/>
                <w:szCs w:val="16"/>
              </w:rPr>
              <w:instrText>，</w:instrText>
            </w:r>
            <w:r w:rsidRPr="00990ED0">
              <w:rPr>
                <w:rFonts w:ascii="Arial" w:hAnsi="Arial" w:cs="Arial"/>
                <w:sz w:val="16"/>
                <w:szCs w:val="16"/>
              </w:rPr>
              <w:instrText xml:space="preserve"> 2 SARS-CoV-2 -infected disease (Coronavirus Disease 2019 COVID-19) emerged </w:instrText>
            </w:r>
            <w:r w:rsidRPr="00990ED0">
              <w:rPr>
                <w:rFonts w:ascii="Arial" w:eastAsia="宋体" w:hAnsi="Arial" w:cs="Arial"/>
                <w:sz w:val="16"/>
                <w:szCs w:val="16"/>
              </w:rPr>
              <w:instrText>，</w:instrText>
            </w:r>
            <w:r w:rsidRPr="00990ED0">
              <w:rPr>
                <w:rFonts w:ascii="Arial" w:hAnsi="Arial" w:cs="Arial"/>
                <w:sz w:val="16"/>
                <w:szCs w:val="16"/>
              </w:rPr>
              <w:instrText xml:space="preserve"> </w:instrText>
            </w:r>
            <w:r w:rsidRPr="00990ED0">
              <w:rPr>
                <w:rFonts w:ascii="Arial" w:eastAsia="宋体" w:hAnsi="Arial" w:cs="Arial"/>
                <w:sz w:val="16"/>
                <w:szCs w:val="16"/>
              </w:rPr>
              <w:instrText>，</w:instrText>
            </w:r>
            <w:r w:rsidRPr="00990ED0">
              <w:rPr>
                <w:rFonts w:ascii="Arial" w:hAnsi="Arial" w:cs="Arial"/>
                <w:sz w:val="16"/>
                <w:szCs w:val="16"/>
              </w:rPr>
              <w:instrText xml:space="preserve"> in Wuhan , China and rapidly spread throughout China even throughout the world.","genre":"preprint","language":"en","note":"DOI: 10.1101/2020.02.20.20025536","publisher":"Infectious Diseases (except HIV/AIDS)","source":"DOI.org (Crossref)","title":"Clinical characteristics of 51 patients discharged from hospital with COVID-19 in Chongqing</w:instrText>
            </w:r>
            <w:r w:rsidRPr="00990ED0">
              <w:rPr>
                <w:rFonts w:ascii="Arial" w:eastAsia="宋体" w:hAnsi="Arial" w:cs="Arial"/>
                <w:sz w:val="16"/>
                <w:szCs w:val="16"/>
              </w:rPr>
              <w:instrText>，</w:instrText>
            </w:r>
            <w:r w:rsidRPr="00990ED0">
              <w:rPr>
                <w:rFonts w:ascii="Arial" w:hAnsi="Arial" w:cs="Arial"/>
                <w:sz w:val="16"/>
                <w:szCs w:val="16"/>
              </w:rPr>
              <w:instrText xml:space="preserve">China","URL":"http://medrxiv.org/lookup/doi/10.1101/2020.02.20.20025536","author":[{"family":"lei","given":"liu"},{"family":"Jian-ya","given":"Gao"}],"accessed":{"date-parts":[["2020",3,27]]},"issued":{"date-parts":[["2020",2,23]]}}}],"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68</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Retrospective hospital-</w:t>
            </w:r>
            <w:r w:rsidRPr="00990ED0">
              <w:rPr>
                <w:rFonts w:ascii="Arial" w:hAnsi="Arial" w:cs="Arial"/>
                <w:sz w:val="16"/>
                <w:szCs w:val="16"/>
                <w:lang w:val="en-US"/>
              </w:rPr>
              <w:lastRenderedPageBreak/>
              <w:t xml:space="preserve">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lastRenderedPageBreak/>
              <w:t>51</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 xml:space="preserve">WHO interim guideline and Chinese guideline </w:t>
            </w:r>
            <w:r w:rsidRPr="00990ED0">
              <w:rPr>
                <w:rFonts w:ascii="Arial" w:hAnsi="Arial" w:cs="Arial"/>
                <w:sz w:val="16"/>
                <w:szCs w:val="16"/>
              </w:rPr>
              <w:lastRenderedPageBreak/>
              <w:t>(5th edition)</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Total: 5/51 (9.8)</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Moderate: 5/44 (11.4)</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 xml:space="preserve">Severe/critical: 0/7 </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Total: 7/51 (13.7)</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Moderate: 5/44 (11.4)</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Severe/critical: 2/7 (28.6)</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1816B8" w:rsidRPr="00990ED0">
              <w:rPr>
                <w:rFonts w:ascii="Arial" w:hAnsi="Arial" w:cs="Arial"/>
                <w:sz w:val="16"/>
                <w:szCs w:val="16"/>
                <w:lang w:val="en-US"/>
              </w:rPr>
              <w:t xml:space="preserve">separated by </w:t>
            </w:r>
            <w:r w:rsidR="003526EA" w:rsidRPr="00990ED0">
              <w:rPr>
                <w:rFonts w:ascii="Arial" w:hAnsi="Arial" w:cs="Arial"/>
                <w:sz w:val="16"/>
                <w:szCs w:val="16"/>
                <w:lang w:val="en-US"/>
              </w:rPr>
              <w:t xml:space="preserve">moderate </w:t>
            </w:r>
            <w:r w:rsidR="003526EA" w:rsidRPr="00990ED0">
              <w:rPr>
                <w:rFonts w:ascii="Arial" w:hAnsi="Arial" w:cs="Arial"/>
                <w:sz w:val="16"/>
                <w:szCs w:val="16"/>
                <w:lang w:val="en-US"/>
              </w:rPr>
              <w:lastRenderedPageBreak/>
              <w:t>and severe/critical cases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Liu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{"citationID":"9eaqxLdX","properties":{"formattedCitation":"\\super 69\\nosupersub{}","plainCitation":"69","noteIndex":0},"citationItems":[{"id":29,"uris":["http://zotero.org/groups/2493360/items/GRVDYWK3"],"uri":["http://zotero.org/groups/2493360/items/GRVDYWK3"],"itemData":{"id":29,"type":"report","abstract":"Background The outbreak of the recently emerged novel corona virus disease 2019 (COVID-19) poses a challenge for public health laboratories. We aimed to evaluate the diagnostic value of serological assay for SARS-CoV-2. \nMethods A newly-developed ELISA assay for IgM and IgG antibodies against N protein of SARS-CoV-2 were used to screen the serums of 238 admitted hospital patients with confirmed or suspected SARS-CoV-2 infection from February 6 to February 14, 2020. SARS-CoV-2 RNA was detected by real time RT-PCR on pharyngeal swab specimens.\nFindings Of the 238 patients, 194 (81.5%) were detected to be antibody (IgM and/or IgG) positive, which was significantly higher than the positive rate of viral RNA (64.3%). There was no difference in the positive rate of antibody between the confirmed patients (83.0%, 127/153) and the suspected patients (78.8%, 67/85) whose nucleic acid tests were negative. After the patients were defined to the different stages of disease based on the day when the test samples were collected, the analysis results showed that the antibody positive rates were very low in the first five days after initial onset of symptoms, and then rapidly increased as the disease progressed. After 10 days, the antibody positive rates jumped to above 80% from less than 50%. On the contrary, the positive rates of viral RNA kept above 60% in the first 11 days after initial onset of symptoms, and then rapidly decreased. In addition, half of the suspected patients with symptoms for 6-10 days were detected to be antibody positive.\nInterpretation The suspected patients were most likely infected by SARS-CoV-2. Before the 11th day after initial onset of symptoms, nucleic acid test is important for confirmation of viral infection. The combination of serological assay can greatly improve the diagnostic efficacy. After that, the diagnosis for viral infection should be majorly dependent on serological assay.\nKeywords. SARS-CoV-2; diagnosis; serological assay; nucleic acid test","genre":"preprint","language":"en","note":"DOI: 10.1101/2020.03.06.20031856","publisher":"Infectious Diseases (except HIV/AIDS)","source":"DOI.org (Crossref)","title":"A preliminary study on serological assay for severe acute respiratory syndrome coronavirus 2 (SARS-CoV-2) in 238 admitted hospital patients","URL":"http://medrxiv.org/lookup/doi/10.1101/2020.03.06.20031856","author":[{"family":"Liu","given":"Lei"},{"family":"Liu","given":"Wanbing"},{"family":"Wang","given":"Shengdian"},{"family":"Zheng","given":"Shangen"}],"accessed":{"date-parts":[["2020",3,27]]},"issued":{"date-parts":[["2020",3,8]]}}}],"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69</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153</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Confirmed by RT-PCR on pharyngeal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12/153 (7.8)</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4/153 (2.6)</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526EA" w:rsidRPr="00990ED0" w:rsidRDefault="003526EA" w:rsidP="0036129C">
            <w:pPr>
              <w:spacing w:line="480" w:lineRule="auto"/>
              <w:rPr>
                <w:rFonts w:ascii="Arial" w:eastAsiaTheme="minorEastAsia" w:hAnsi="Arial" w:cs="Arial"/>
                <w:sz w:val="16"/>
                <w:szCs w:val="16"/>
                <w:lang w:eastAsia="zh-CN"/>
              </w:rPr>
            </w:pPr>
            <w:r w:rsidRPr="00990ED0">
              <w:rPr>
                <w:rFonts w:ascii="Arial" w:hAnsi="Arial" w:cs="Arial"/>
                <w:sz w:val="16"/>
                <w:szCs w:val="16"/>
              </w:rPr>
              <w:t>Liu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{"citationID":"a2k8mtfn7sn","properties":{"formattedCitation":"\\super 70\\nosupersub{}","plainCitation":"70","noteIndex":0},"citationItems":[{"id":28,"uris":["http://zotero.org/groups/2493360/items/FRQ2G9VF"],"uri":["http://zotero.org/groups/2493360/items/FRQ2G9VF"],"itemData":{"id":28,"type":"report","abstract":"Background: The outbreaks of coronavirus disease 2019 (COVID-19) caused by the novel severe acute respiratory syndrome coronavirus 2 (SARS-CoV-2) remain a huge threat to the public health worldwide. Clinical data is limited up to now regarding the risk factors in favor of severe conversion of non-severe case with COVID-19.","genre":"preprint","language":"en","note":"DOI: 10.1101/2020.02.29.20029348","publisher":"Infectious Diseases (except HIV/AIDS)","source":"DOI.org (Crossref)","title":"Association of Cardiovascular Manifestations with In-hospital Outcomes in Patients with COVID-19: A Hospital Staff Data","title-short":"Association of Cardiovascular Manifestations with In-hospital Outcomes in Patients with COVID-19","URL":"http://medrxiv.org/lookup/doi/10.1101/2020.02.29.20029348","author":[{"family":"Liu","given":"Ru"},{"family":"Ming","given":"Xiaoyan"},{"family":"Xu","given":"Ou"},{"family":"Zhou","given":"Jianli"},{"family":"Peng","given":"Hui"},{"family":"Xiang","given":"Ning"},{"family":"Zhang","given":"Jiaming"},{"family":"Zhu","given":"Hong"}],"accessed":{"date-parts":[["2020",3,27]]},"issued":{"date-parts":[["2020",3,3]]}}}],"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70</w:t>
            </w:r>
            <w:r w:rsidR="00CD1DC7" w:rsidRPr="00990ED0">
              <w:rPr>
                <w:rFonts w:ascii="Arial" w:hAnsi="Arial" w:cs="Arial"/>
                <w:sz w:val="16"/>
                <w:szCs w:val="16"/>
              </w:rPr>
              <w:fldChar w:fldCharType="end"/>
            </w:r>
            <w:r w:rsidRPr="00990ED0">
              <w:rPr>
                <w:rFonts w:ascii="Arial" w:eastAsiaTheme="minorEastAsia" w:hAnsi="Arial" w:cs="Arial"/>
                <w:sz w:val="16"/>
                <w:szCs w:val="16"/>
                <w:lang w:eastAsia="zh-CN"/>
              </w:rPr>
              <w:t xml:space="preserve"> </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41</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WHO interim guideline and Chinese guideline (5th edition)/confirmed by RT-PCR on throat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2/41 (4.9)</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 CVM: 2/24 (8.3)</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Without CVM: 0/17</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5/41 (12.2)</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 CVM:2/24 (8.3)</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Without CVM: 3/17 (17.6)</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Data of</w:t>
            </w:r>
            <w:r w:rsidR="003526EA" w:rsidRPr="00990ED0">
              <w:rPr>
                <w:rFonts w:ascii="Arial" w:hAnsi="Arial" w:cs="Arial"/>
                <w:sz w:val="16"/>
                <w:szCs w:val="16"/>
                <w:lang w:val="en-US"/>
              </w:rPr>
              <w:t xml:space="preserve"> healthcare workers</w:t>
            </w:r>
            <w:r w:rsidR="001816B8" w:rsidRPr="00990ED0">
              <w:rPr>
                <w:rFonts w:ascii="Arial" w:hAnsi="Arial" w:cs="Arial"/>
                <w:sz w:val="16"/>
                <w:szCs w:val="16"/>
                <w:lang w:val="en-US"/>
              </w:rPr>
              <w:t xml:space="preserve">, separated by </w:t>
            </w:r>
            <w:r w:rsidR="003526EA" w:rsidRPr="00990ED0">
              <w:rPr>
                <w:rFonts w:ascii="Arial" w:hAnsi="Arial" w:cs="Arial"/>
                <w:sz w:val="16"/>
                <w:szCs w:val="16"/>
                <w:lang w:val="en-US"/>
              </w:rPr>
              <w:t>patients with and without CVM</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Lu et al.</w:t>
            </w:r>
            <w:r w:rsidR="00CD1DC7" w:rsidRPr="00990ED0">
              <w:rPr>
                <w:rFonts w:ascii="Arial" w:hAnsi="Arial" w:cs="Arial"/>
                <w:sz w:val="16"/>
                <w:szCs w:val="16"/>
              </w:rPr>
              <w:fldChar w:fldCharType="begin"/>
            </w:r>
            <w:r w:rsidRPr="00990ED0">
              <w:rPr>
                <w:rFonts w:ascii="Arial" w:hAnsi="Arial" w:cs="Arial"/>
                <w:sz w:val="16"/>
                <w:szCs w:val="16"/>
              </w:rPr>
              <w:instrText xml:space="preserve"> ADDIN ZOTERO_ITEM CSL_CITATION {"citationID":"sv3CNd5X","properties":{"formattedCitation":"\\super 71\\nosupersub{}","plainCitation":"71","noteIndex":0},"citationItems":[{"id":113,"uris":["http://zotero.org/groups/2493360/items/UBLS2BFH"],"uri":["http://zotero.org/groups/2493360/items/UBLS2BFH"],"itemData":{"id":113,"type":"report","abstract":"Objective: To describe and evaluate the impact of diseases control and prevention on epidemics dynamics and clinical features of SARS-CoV-2 outbreak in Shanghai.\n\nDesign: A retrospective descriptive study\n\nSetting: China\n\nParticipants: Epidemiology information was collected from publicly accessible database. 265 patients admitted to Shanghai Public Health Center with confirmed COVID-19 were enrolled for clinical features analysis.\n\nMain outcome measure: Prevention and control measures taken by Shanghai government,  epidemiological, demographic, clinical, laboratory and radiology data were collected. Weibull distribution, Chi-square test, Fisher's exact test, t test or Mann-Whitney U test were used in statistical analysis. \n\nResults: COVID-19 transmission rate within Shanghai had reduced over 99% than previous speculated, and the exponential growth has been stopped so far. Epidemic was characterized by the first stage mainly composed of imported cases and the second stage where &gt;50% of cases were local. The incubation period was 6.4 (95% CI 5.3 to 7.6) days and the mean onset-admission interval was 5.5 days (95% CI, 5.1 to 5.9). Median time for COVID-19 progressed to severe diseases were 8.5 days (IQR: 4.8-11.0 days). By February 11th, proportion of patients being mild, moderate, severe and critically ill were 1.9%(5/265), 89.8%(238/265), 3.8%(10/265), 4.5%(12/265), respectively; 47 people in our cohort were discharged, and 1 patient died.\n\nConclusion: Strict controlling of the transmission rate at the early stage of an epidemic in metropolis can quickly prohibit the spread of the diseases. Controlling local clusters is the key to prevent outbreaks from imported cases. Most COVID-19 severe cases progressed within 14 days of disease onset. Multiple systemic laboratory abnormalities had been observed before significant respiratory dysfunction. \n\nKeyword: COVID-19, SARS-CoV-2, epidemics dynamics, diseases control, clinical features","genre":"preprint","language":"en","note":"DOI: 10.1101/2020.02.19.20025031","publisher":"Infectious Diseases (except HIV/AIDS)","source":"DOI.org (Crossref)","title":"A descriptive study of the impact of diseases control and prevention on the epidemics dynamics and clinical features of SARS-CoV-2 outbreak in Shanghai, lessons learned for metropolis epidemics prevention","URL":"http://medrxiv.org/lookup/doi/10.1101/2020.02.19.20025031","author":[{"family":"Lu","given":"Hongzhou"},{"family":"Ai","given":"Jingwen"},{"family":"Shen","given":"Yinzhong"},{"family":"Li","given":"Yang"},{"family":"Li","given":"Tao"},{"family":"Zhou","given":"Xian"},{"family":"Zhang","given":"Haocheng"},{"family":"Zhang","given":"Qiran"},{"family":"Ling","given":"Yun"},{"family":"Wang","given":"Sheng"},{"family":"Qu","given":"Hongping"},{"family":"Gao","given":"Yuan"},{"family":"Li","given":"Yingchuan"},{"family":"Yu","given":"Kanglong"},{"family":"Zhu","given":"Duming"},{"family":"Zhu","given":"Hecheng"},{"family":"Tian","given":"Rui"},{"family":"Zeng","given":"Mei"},{"family":"Li","given":"Qiang"},{"family":"Song","given":"Yuanlin"},{"family":"Li","given":"Xiangyang"},{"family":"Xu","given":"Jinfu"},{"family":"Xu","given":"Jie"},{"family":"Mao","given":"Enqiang"},{"family":"Hu","given":"Bijie"},{"family":"Li","given":"Xin"},{"family":"Zhu","given":"Lei"},{"family":"Zhang","given":"Wenhong"}],"accessed":{"date-parts":[["2020",3,27]]},"issued":{"date-parts":[["2020",2,23]]}}}],"schema":"https://github.com/citation-style-language/schema/raw/master/csl-citation.json"} </w:instrText>
            </w:r>
            <w:r w:rsidR="00CD1DC7" w:rsidRPr="00990ED0">
              <w:rPr>
                <w:rFonts w:ascii="Arial" w:hAnsi="Arial" w:cs="Arial"/>
                <w:sz w:val="16"/>
                <w:szCs w:val="16"/>
              </w:rPr>
              <w:fldChar w:fldCharType="separate"/>
            </w:r>
            <w:r w:rsidRPr="00990ED0">
              <w:rPr>
                <w:rFonts w:ascii="Arial" w:hAnsi="Arial" w:cs="Arial"/>
                <w:sz w:val="16"/>
                <w:vertAlign w:val="superscript"/>
              </w:rPr>
              <w:t>71</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Retrospective citywide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265</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WHO interim guideline and Chinese guideline (5th edition)/confirmed by RT-PCR on nasopharyngeal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26/265 (9.8)</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Mild/moderate: 25/243 (10.3)</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Severe/critical: 1/22 (4.5)</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EE0CFE" w:rsidP="0036129C">
            <w:pPr>
              <w:spacing w:after="180" w:line="480" w:lineRule="auto"/>
              <w:rPr>
                <w:rFonts w:ascii="Arial" w:eastAsiaTheme="minorEastAsia" w:hAnsi="Arial" w:cs="Arial"/>
                <w:sz w:val="16"/>
                <w:szCs w:val="16"/>
                <w:lang w:val="en-US" w:eastAsia="zh-CN"/>
              </w:rPr>
            </w:pPr>
            <w:r w:rsidRPr="00990ED0">
              <w:rPr>
                <w:rFonts w:ascii="Arial" w:hAnsi="Arial" w:cs="Arial"/>
                <w:sz w:val="16"/>
                <w:szCs w:val="16"/>
                <w:lang w:val="en-US"/>
              </w:rPr>
              <w:t xml:space="preserve">Data </w:t>
            </w:r>
            <w:r w:rsidR="001816B8" w:rsidRPr="00990ED0">
              <w:rPr>
                <w:rFonts w:ascii="Arial" w:hAnsi="Arial" w:cs="Arial"/>
                <w:sz w:val="16"/>
                <w:szCs w:val="16"/>
                <w:lang w:val="en-US"/>
              </w:rPr>
              <w:t>separated by</w:t>
            </w:r>
            <w:r w:rsidR="003526EA" w:rsidRPr="00990ED0">
              <w:rPr>
                <w:rFonts w:ascii="Arial" w:hAnsi="Arial" w:cs="Arial"/>
                <w:sz w:val="16"/>
                <w:szCs w:val="16"/>
                <w:lang w:val="en-US"/>
              </w:rPr>
              <w:t xml:space="preserve"> mild/moderate and severe/critical cases</w:t>
            </w:r>
            <w:r w:rsidR="005B4AF6" w:rsidRPr="00990ED0">
              <w:rPr>
                <w:rFonts w:ascii="Arial" w:hAnsi="Arial" w:cs="Arial"/>
                <w:sz w:val="16"/>
                <w:szCs w:val="16"/>
                <w:lang w:val="en-US"/>
              </w:rPr>
              <w:t>.</w:t>
            </w:r>
            <w:r w:rsidR="005B4AF6" w:rsidRPr="00990ED0">
              <w:rPr>
                <w:rFonts w:ascii="Arial" w:eastAsiaTheme="minorEastAsia" w:hAnsi="Arial" w:cs="Arial"/>
                <w:sz w:val="16"/>
                <w:szCs w:val="16"/>
                <w:lang w:val="en-US" w:eastAsia="zh-CN"/>
              </w:rPr>
              <w:t xml:space="preserve"> </w:t>
            </w:r>
            <w:r w:rsidR="003D7821" w:rsidRPr="00990ED0">
              <w:rPr>
                <w:rFonts w:ascii="Arial" w:eastAsiaTheme="minorEastAsia" w:hAnsi="Arial" w:cs="Arial"/>
                <w:sz w:val="16"/>
                <w:szCs w:val="16"/>
                <w:lang w:val="en-US" w:eastAsia="zh-CN"/>
              </w:rPr>
              <w:t>H</w:t>
            </w:r>
            <w:r w:rsidR="005B4AF6" w:rsidRPr="00990ED0">
              <w:rPr>
                <w:rFonts w:ascii="Arial" w:eastAsiaTheme="minorEastAsia" w:hAnsi="Arial" w:cs="Arial"/>
                <w:sz w:val="16"/>
                <w:szCs w:val="16"/>
                <w:lang w:val="en-US" w:eastAsia="zh-CN"/>
              </w:rPr>
              <w:t>eadache</w:t>
            </w:r>
            <w:r w:rsidR="003D7821" w:rsidRPr="00990ED0">
              <w:rPr>
                <w:rFonts w:ascii="Arial" w:eastAsiaTheme="minorEastAsia" w:hAnsi="Arial" w:cs="Arial"/>
                <w:sz w:val="16"/>
                <w:szCs w:val="16"/>
                <w:lang w:val="en-US" w:eastAsia="zh-CN"/>
              </w:rPr>
              <w:t xml:space="preserve"> (total) excluded </w:t>
            </w:r>
            <w:r w:rsidR="003D7821" w:rsidRPr="00990ED0">
              <w:rPr>
                <w:rFonts w:ascii="Arial" w:eastAsiaTheme="minorEastAsia" w:hAnsi="Arial" w:cs="Arial"/>
                <w:sz w:val="16"/>
                <w:szCs w:val="16"/>
                <w:lang w:val="en-US" w:eastAsia="zh-CN"/>
              </w:rPr>
              <w:lastRenderedPageBreak/>
              <w:t xml:space="preserve">from table 1 due to </w:t>
            </w:r>
            <w:r w:rsidR="005B4AF6" w:rsidRPr="00990ED0">
              <w:rPr>
                <w:rFonts w:ascii="Arial" w:eastAsiaTheme="minorEastAsia" w:hAnsi="Arial" w:cs="Arial"/>
                <w:sz w:val="16"/>
                <w:szCs w:val="16"/>
                <w:lang w:val="en-US" w:eastAsia="zh-CN"/>
              </w:rPr>
              <w:t>overlap with Ref 87</w:t>
            </w:r>
            <w:r w:rsidR="003D7821" w:rsidRPr="00990ED0">
              <w:rPr>
                <w:rFonts w:ascii="Arial" w:eastAsiaTheme="minorEastAsia" w:hAnsi="Arial" w:cs="Arial"/>
                <w:sz w:val="16"/>
                <w:szCs w:val="16"/>
                <w:lang w:val="en-US" w:eastAsia="zh-CN"/>
              </w:rPr>
              <w:t xml:space="preserve"> (Zeng et al.)</w:t>
            </w:r>
            <w:r w:rsidR="005B4AF6" w:rsidRPr="00990ED0">
              <w:rPr>
                <w:rFonts w:ascii="Arial" w:eastAsiaTheme="minorEastAsia" w:hAnsi="Arial" w:cs="Arial"/>
                <w:sz w:val="16"/>
                <w:szCs w:val="16"/>
                <w:lang w:val="en-US" w:eastAsia="zh-CN"/>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Nie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{"citationID":"KzBgYLBn","properties":{"formattedCitation":"\\super 72\\nosupersub{}","plainCitation":"72","noteIndex":0},"citationItems":[{"id":106,"uris":["http://zotero.org/groups/2493360/items/ALJHLXAD"],"uri":["http://zotero.org/groups/2493360/items/ALJHLXAD"],"itemData":{"id":106,"type":"report","abstract":"Background: The coronavirus disease 2019 (COVID-19) is spreading worldwide with 16,558 deaths till date. Serum albumin, high-density lipoprotein (HDL-C), and C-reactive protein have been known to be associated with the severity and mortality of community-acquired pneumonia. However, the characteristics and role of metabolic and inflammatory indicators in COVID-19 is unclear.\nMethods: We included 97 hospitalized patients with laboratory-confirmed COVID-19. Epidemiological, clinical, and laboratory indices; radiological features; and treatment were analysed. The differences in the clinical and laboratory parameters between mild and severe COVID-19 patients and the role of these indicators in severity prediction of COVID-19 were investigated.\nResults: All were Wuhan residents with contact with confirmed COVID-19 cases. The median age was 39 years (IQR: 30–59). The most common presenting symptoms were fever (58.8%), cough (55.7%), and fatigue (33%). Other features were lymphopenia, impaired fasting glucose, hypoproteinaemia, hypoalbuminemia, low high-density lipoproteinemia. Decrease in lymphocyte count, serum total protein, serum albumin, high-density lipoprotein cholesterol (HDL-C), ApoA1, CD3+T%, and CD8+T% were found to be valuable in predicting the transition of COVID-19 from mild to severe illness. Chest computed tomography (CT) images showed that the absorption of bilateral lung lesions synchronized with the recovery of metabolic and inflammatory indicators.\nConclusions: Hypoproteinaemia, hypoalbuminemia, low high-density lipoproteinemia, and decreased ApoA1, CD3+T%, and CD8+T% could predict severity of COVID-19. Lymphocyte count, total serum protein, and HDL-C may be potentially useful for the evaluation of COVID-19.","genre":"preprint","language":"en","note":"DOI: 10.1101/2020.03.24.20042283","publisher":"Infectious Diseases (except HIV/AIDS)","source":"DOI.org (Crossref)","title":"Metabolic disturbances and inflammatory dysfunction predict severity of coronavirus disease 2019 (COVID-19): a retrospective study","title-short":"Metabolic disturbances and inflammatory dysfunction predict severity of coronavirus disease 2019 (COVID-19)","URL":"http://medrxiv.org/lookup/doi/10.1101/2020.03.24.20042283","author":[{"family":"Nie","given":"Shuke"},{"family":"Zhao","given":"Xueqing"},{"family":"Zhao","given":"Kang"},{"family":"Zhang","given":"Zhaohui"},{"family":"Zhang","given":"Zhentao"},{"family":"Zhang","given":"Zhan"}],"accessed":{"date-parts":[["2020",3,27]]},"issued":{"date-parts":[["2020",3,26]]}}}],"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72</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97</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Chinese guideline (5th edition)/confirmed by RT-PCR on nasopharyngeal and anal swab samples</w:t>
            </w:r>
          </w:p>
        </w:tc>
        <w:tc>
          <w:tcPr>
            <w:tcW w:w="0" w:type="auto"/>
            <w:gridSpan w:val="2"/>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7/97 (7.2)</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Mild: 5/72 (6.9)</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 2/25 (8.0)</w:t>
            </w:r>
            <w:r w:rsidR="00811A93" w:rsidRPr="00990ED0">
              <w:rPr>
                <w:rFonts w:ascii="Arial" w:hAnsi="Arial" w:cs="Arial"/>
                <w:sz w:val="16"/>
                <w:szCs w:val="16"/>
              </w:rPr>
              <w:t>, no separate data for headache and dizziness</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1816B8" w:rsidRPr="00990ED0">
              <w:rPr>
                <w:rFonts w:ascii="Arial" w:hAnsi="Arial" w:cs="Arial"/>
                <w:sz w:val="16"/>
                <w:szCs w:val="16"/>
                <w:lang w:val="en-US"/>
              </w:rPr>
              <w:t>separated by</w:t>
            </w:r>
            <w:r w:rsidR="003526EA" w:rsidRPr="00990ED0">
              <w:rPr>
                <w:rFonts w:ascii="Arial" w:hAnsi="Arial" w:cs="Arial"/>
                <w:sz w:val="16"/>
                <w:szCs w:val="16"/>
                <w:lang w:val="en-US"/>
              </w:rPr>
              <w:t xml:space="preserve"> mild and severe cases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Pilotto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{"citationID":"a1d0nq0d7c6","properties":{"formattedCitation":"\\super 73\\nosupersub{}","plainCitation":"73","noteIndex":0},"citationItems":[{"id":468,"uris":["http://zotero.org/groups/2493360/items/IW6YQUKN"],"uri":["http://zotero.org/groups/2493360/items/IW6YQUKN"],"itemData":{"id":468,"type":"report","abstract":"SARS-CoV-2 infection has the potential for targeting central nervous system and several neurological symptoms have been described in patients with severe respiratory distress. Here we described the case of an otherwise healthy 60-year old subject with SARS-CoV-2 infection but only mild respiratory abnormalities who developed severe progressive encephalopathy associated with mild pleocytosis and hyperproteinorrachia. MRI was negative whereas EEG showed theta waves on the anterior brain regions. Serum and CSF analyses excluded other known infectious or autoimmune disorders. The patient dramatically improved after high-doses steroid treatment suggesting an inflammatory-mediated brain involvement related to SARS-CoV-2 infection.","genre":"preprint","language":"en","note":"DOI: 10.1101/2020.04.12.20062646","publisher":"Neurology","source":"DOI.org (Crossref)","title":"Steroid-responsive severe encephalopathy in SARS-CoV-2 infection","URL":"http://medrxiv.org/lookup/doi/10.1101/2020.04.12.20062646","author":[{"family":"Pilotto","given":"Andrea"},{"family":"Odolini","given":"SIlvia"},{"family":"Masciocchi","given":"Stefano"},{"family":"Comelli","given":"Agnese"},{"family":"Volonghi","given":"Irene"},{"family":"Gazzina","given":"Stefano"},{"family":"Nocivelli","given":"Sara"},{"family":"Pezzini","given":"Alessandro"},{"family":"Foca'","given":"Emanuele"},{"family":"Caruso","given":"Arnaldo"},{"family":"Leonardi","given":"Matilde"},{"family":"Pasolini","given":"Maria Pia"},{"family":"Gasparotti","given":"Roberto"},{"family":"Castelli","given":"Francesco"},{"family":"Padovani","given":"Alessandro"}],"accessed":{"date-parts":[["2020",4,30]]},"issued":{"date-parts":[["2020",4,17]]}}}],"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73</w:t>
            </w:r>
            <w:r w:rsidR="00CD1DC7" w:rsidRPr="00990ED0">
              <w:rPr>
                <w:rFonts w:ascii="Arial" w:hAnsi="Arial" w:cs="Arial"/>
                <w:sz w:val="16"/>
                <w:szCs w:val="16"/>
              </w:rPr>
              <w:fldChar w:fldCharType="end"/>
            </w:r>
            <w:r w:rsidRPr="00990ED0">
              <w:rPr>
                <w:rFonts w:ascii="Arial" w:hAnsi="Arial" w:cs="Arial"/>
                <w:sz w:val="16"/>
                <w:szCs w:val="16"/>
              </w:rPr>
              <w:t xml:space="preserve"> April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Case report</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1</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Confirmed by RT-PCR on nasopharyngeal swab</w:t>
            </w:r>
          </w:p>
        </w:tc>
        <w:tc>
          <w:tcPr>
            <w:tcW w:w="0" w:type="auto"/>
          </w:tcPr>
          <w:p w:rsidR="003526EA" w:rsidRPr="00990ED0" w:rsidRDefault="003526EA" w:rsidP="0036129C">
            <w:pPr>
              <w:spacing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Severe alterations of consciousness; progressive irritability, confusion and asthenia</w:t>
            </w:r>
            <w:r w:rsidR="002815E9" w:rsidRPr="00990ED0">
              <w:rPr>
                <w:rFonts w:ascii="Arial" w:hAnsi="Arial" w:cs="Arial"/>
                <w:sz w:val="16"/>
                <w:szCs w:val="16"/>
                <w:lang w:val="en-US"/>
              </w:rPr>
              <w:t>.</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Steroid-responsive severe encephalopathy presented as akinetic mutism with a wakeful state of profound apathy. Brain CT: unremarkable. Brain MRI with gadolinium: no significant alterations. EEG: generalized slowing. CSF: HSV-1, HSV-2, HSV-6, HSV-8, EBV, VZV, Adenovirus, SARS-C</w:t>
            </w:r>
            <w:r w:rsidR="002815E9" w:rsidRPr="00990ED0">
              <w:rPr>
                <w:rFonts w:ascii="Arial" w:hAnsi="Arial" w:cs="Arial"/>
                <w:sz w:val="16"/>
                <w:szCs w:val="16"/>
                <w:lang w:val="en-US"/>
              </w:rPr>
              <w:t>o</w:t>
            </w:r>
            <w:r w:rsidRPr="00990ED0">
              <w:rPr>
                <w:rFonts w:ascii="Arial" w:hAnsi="Arial" w:cs="Arial"/>
                <w:sz w:val="16"/>
                <w:szCs w:val="16"/>
                <w:lang w:val="en-US"/>
              </w:rPr>
              <w:t xml:space="preserve">V-2 negative; mild </w:t>
            </w:r>
            <w:r w:rsidRPr="00990ED0">
              <w:rPr>
                <w:rFonts w:ascii="Arial" w:hAnsi="Arial" w:cs="Arial"/>
                <w:sz w:val="16"/>
                <w:szCs w:val="16"/>
                <w:lang w:val="en-US"/>
              </w:rPr>
              <w:lastRenderedPageBreak/>
              <w:t>lymphocytic pleocytosis (18/uL), moderate CSF protein (696 mg/dl); no oligoclonal bands.</w:t>
            </w:r>
            <w:r w:rsidR="002815E9" w:rsidRPr="00990ED0">
              <w:rPr>
                <w:rFonts w:ascii="Arial" w:hAnsi="Arial" w:cs="Arial"/>
                <w:sz w:val="16"/>
                <w:szCs w:val="16"/>
                <w:lang w:val="en-US"/>
              </w:rPr>
              <w:t xml:space="preserve"> </w:t>
            </w:r>
            <w:r w:rsidRPr="00990ED0">
              <w:rPr>
                <w:rFonts w:ascii="Arial" w:hAnsi="Arial" w:cs="Arial"/>
                <w:sz w:val="16"/>
                <w:szCs w:val="16"/>
                <w:lang w:val="en-US"/>
              </w:rPr>
              <w:t>No sign of immune-mediated encephalitis (NMDAR, LGI1, CASPR2, GABAAR, GABABR and AMPAR, Ri, Yo, Ma2, Hu, Amphiphysin negative), anti-MOG antibodies negative</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lastRenderedPageBreak/>
              <w:t>Rare neurological manifestation</w:t>
            </w:r>
            <w:r w:rsidRPr="00990ED0">
              <w:rPr>
                <w:rFonts w:ascii="Arial" w:eastAsiaTheme="minorEastAsia" w:hAnsi="Arial" w:cs="Arial"/>
                <w:sz w:val="16"/>
                <w:szCs w:val="16"/>
                <w:lang w:val="en-US" w:eastAsia="zh-CN"/>
              </w:rPr>
              <w:t>.</w:t>
            </w:r>
            <w:r w:rsidRPr="00990ED0">
              <w:rPr>
                <w:rFonts w:ascii="Arial" w:hAnsi="Arial" w:cs="Arial"/>
                <w:sz w:val="16"/>
                <w:szCs w:val="16"/>
                <w:lang w:val="en-US"/>
              </w:rPr>
              <w:t xml:space="preserve"> CSF</w:t>
            </w:r>
            <w:r w:rsidRPr="00990ED0">
              <w:rPr>
                <w:rFonts w:ascii="Arial" w:eastAsia="SimSun" w:hAnsi="Arial" w:cs="Arial"/>
                <w:sz w:val="16"/>
                <w:szCs w:val="16"/>
                <w:lang w:val="en-US" w:eastAsia="zh-CN"/>
              </w:rPr>
              <w:t>:</w:t>
            </w:r>
            <w:r w:rsidRPr="00990ED0">
              <w:rPr>
                <w:rFonts w:ascii="Arial" w:hAnsi="Arial" w:cs="Arial"/>
                <w:sz w:val="16"/>
                <w:szCs w:val="16"/>
                <w:lang w:val="en-US"/>
              </w:rPr>
              <w:t xml:space="preserve"> SARS-CoV-2</w:t>
            </w:r>
            <w:r w:rsidRPr="00990ED0">
              <w:rPr>
                <w:rFonts w:ascii="Arial" w:eastAsia="SimSun" w:hAnsi="Arial" w:cs="Arial"/>
                <w:sz w:val="16"/>
                <w:szCs w:val="16"/>
                <w:lang w:val="en-US" w:eastAsia="zh-CN"/>
              </w:rPr>
              <w:t xml:space="preserve"> nega</w:t>
            </w:r>
            <w:r w:rsidRPr="00990ED0">
              <w:rPr>
                <w:rFonts w:ascii="Arial" w:eastAsiaTheme="minorEastAsia" w:hAnsi="Arial" w:cs="Arial"/>
                <w:sz w:val="16"/>
                <w:szCs w:val="16"/>
                <w:lang w:val="en-US" w:eastAsia="zh-CN"/>
              </w:rPr>
              <w:t>tive.</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Poyiadji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{"citationID":"a2kfo8hck2d","properties":{"formattedCitation":"\\super 74\\nosupersub{}","plainCitation":"74","noteIndex":0},"citationItems":[{"id":"qLYLKBSV/XtlRV2Cl","uris":["http://zotero.org/users/6482956/items/ES3HA7PB"],"uri":["http://zotero.org/users/6482956/items/ES3HA7PB"],"itemData":{"id":472,"type":"article-journal","archive_location":"world","container-title":"Radiology","DOI":"https://doi.org/10.1148/radiol.2020201187","language":"EN","note":"publisher: Radiological Society of North America","source":"pubs.rsna.org","title":"COVID-19–associated Acute Hemorrhagic Necrotizing Encephalopathy: CT and MRI Features","title-short":"COVID-19–associated Acute Hemorrhagic Necrotizing Encephalopathy","URL":"https://pubs.rsna.org/doi/abs/10.1148/radiol.2020201187","author":[{"family":"Poyiadji","given":"Neo"},{"family":"Shahin","given":"Gassan"},{"family":"Noujaim","given":"Daniel"},{"family":"Stone","given":"Michael"},{"family":"Patel","given":"Suresh"},{"family":"Griffith","given":"Brent"}],"accessed":{"date-parts":[["2020",4,28]]},"issued":{"date-parts":[["2020",3,31]]}}}],"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74</w:t>
            </w:r>
            <w:r w:rsidR="00CD1DC7" w:rsidRPr="00990ED0">
              <w:rPr>
                <w:rFonts w:ascii="Arial" w:hAnsi="Arial" w:cs="Arial"/>
                <w:sz w:val="16"/>
                <w:szCs w:val="16"/>
              </w:rPr>
              <w:fldChar w:fldCharType="end"/>
            </w:r>
          </w:p>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Case report</w:t>
            </w:r>
          </w:p>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1</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Confirmed by RT-PCR on nasopharyngeal swab</w:t>
            </w:r>
          </w:p>
        </w:tc>
        <w:tc>
          <w:tcPr>
            <w:tcW w:w="0" w:type="auto"/>
          </w:tcPr>
          <w:p w:rsidR="003526EA" w:rsidRPr="00990ED0" w:rsidRDefault="003526EA" w:rsidP="0036129C">
            <w:pPr>
              <w:spacing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Acute hemorrhagic necrotizing encephalopathy with a 3-day history of cough, fever, and altered mental status. MRI: hemorrhagic rim enhancing lesions within the bilateral thalami, medial temporal lobes, and subinsular regions. SARS-CoV</w:t>
            </w:r>
            <w:r w:rsidR="002815E9" w:rsidRPr="00990ED0">
              <w:rPr>
                <w:rFonts w:ascii="Arial" w:hAnsi="Arial" w:cs="Arial"/>
                <w:sz w:val="16"/>
                <w:szCs w:val="16"/>
                <w:lang w:val="en-US"/>
              </w:rPr>
              <w:t>-</w:t>
            </w:r>
            <w:r w:rsidRPr="00990ED0">
              <w:rPr>
                <w:rFonts w:ascii="Arial" w:hAnsi="Arial" w:cs="Arial"/>
                <w:sz w:val="16"/>
                <w:szCs w:val="16"/>
                <w:lang w:val="en-US"/>
              </w:rPr>
              <w:t xml:space="preserve">2-PCR in blood positive. </w:t>
            </w:r>
            <w:r w:rsidRPr="00990ED0">
              <w:rPr>
                <w:rFonts w:ascii="Arial" w:hAnsi="Arial" w:cs="Arial"/>
                <w:sz w:val="16"/>
                <w:szCs w:val="16"/>
                <w:lang w:val="en-US"/>
              </w:rPr>
              <w:lastRenderedPageBreak/>
              <w:t>HSV-1/2 and VZV-PCR in CSF neg. Further CSF analysis w</w:t>
            </w:r>
            <w:r w:rsidR="002815E9" w:rsidRPr="00990ED0">
              <w:rPr>
                <w:rFonts w:ascii="Arial" w:hAnsi="Arial" w:cs="Arial"/>
                <w:sz w:val="16"/>
                <w:szCs w:val="16"/>
                <w:lang w:val="en-US"/>
              </w:rPr>
              <w:t>as</w:t>
            </w:r>
            <w:r w:rsidRPr="00990ED0">
              <w:rPr>
                <w:rFonts w:ascii="Arial" w:hAnsi="Arial" w:cs="Arial"/>
                <w:sz w:val="16"/>
                <w:szCs w:val="16"/>
                <w:lang w:val="en-US"/>
              </w:rPr>
              <w:t xml:space="preserve"> not performed.</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lang w:val="en-US"/>
              </w:rPr>
              <w:lastRenderedPageBreak/>
              <w:t>Rare neurological manifestation</w:t>
            </w:r>
            <w:r w:rsidRPr="00990ED0">
              <w:rPr>
                <w:rFonts w:ascii="Arial" w:eastAsiaTheme="minorEastAsia" w:hAnsi="Arial" w:cs="Arial"/>
                <w:sz w:val="16"/>
                <w:szCs w:val="16"/>
                <w:lang w:val="en-US" w:eastAsia="zh-CN"/>
              </w:rPr>
              <w:t>.</w:t>
            </w:r>
            <w:r w:rsidRPr="00990ED0">
              <w:rPr>
                <w:rFonts w:ascii="Arial" w:hAnsi="Arial" w:cs="Arial"/>
                <w:sz w:val="16"/>
                <w:szCs w:val="16"/>
                <w:lang w:val="en-US"/>
              </w:rPr>
              <w:t xml:space="preserve"> </w:t>
            </w:r>
            <w:r w:rsidR="001816B8" w:rsidRPr="00990ED0">
              <w:rPr>
                <w:rFonts w:ascii="Arial" w:hAnsi="Arial" w:cs="Arial"/>
                <w:sz w:val="16"/>
                <w:szCs w:val="16"/>
              </w:rPr>
              <w:t>No</w:t>
            </w:r>
            <w:r w:rsidRPr="00990ED0">
              <w:rPr>
                <w:rFonts w:ascii="Arial" w:hAnsi="Arial" w:cs="Arial"/>
                <w:sz w:val="16"/>
                <w:szCs w:val="16"/>
              </w:rPr>
              <w:t xml:space="preserve"> CSF data</w:t>
            </w:r>
            <w:r w:rsidR="001816B8" w:rsidRPr="00990ED0">
              <w:rPr>
                <w:rFonts w:ascii="Arial" w:hAnsi="Arial" w:cs="Arial"/>
                <w:sz w:val="16"/>
                <w:szCs w:val="16"/>
              </w:rPr>
              <w:t xml:space="preserve"> available</w:t>
            </w:r>
            <w:r w:rsidRPr="00990ED0">
              <w:rPr>
                <w:rFonts w:ascii="Arial" w:hAnsi="Arial" w:cs="Arial"/>
                <w:sz w:val="16"/>
                <w:szCs w:val="16"/>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Qi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{"citationID":"RfExnsQE","properties":{"formattedCitation":"\\super 75\\nosupersub{}","plainCitation":"75","noteIndex":0},"citationItems":[{"id":110,"uris":["http://zotero.org/groups/2493360/items/HQEW7PBT"],"uri":["http://zotero.org/groups/2493360/items/HQEW7PBT"],"itemData":{"id":110,"type":"report","abstract":"Background In January 19, 2020, first case of 2019 novel coronavirus (2019-nCoV) pneumonia (COVID-19) was confirmed in Chongqing municipality, China. Methods In this retrospective, descriptive, multiple-center study, total of 267 patients with COVID-19 confirmed by real-time RT-PCR in Chongqing from Jan 19 to Feb 16, 2020 were recruited. Epidemiological, demographic, clinical, radiological characteristics, laboratory examinations, and treatment regimens were collected on admission. Clinical outcomes were followed up until Feb 16, 2020.","genre":"preprint","language":"en","note":"DOI: 10.1101/2020.03.01.20029397","publisher":"Respiratory Medicine","source":"DOI.org (Crossref)","title":"Epidemiological and clinical features of 2019-nCoV acute respiratory disease cases in Chongqing municipality, China: a retrospective, descriptive, multiple-center study","title-short":"Epidemiological and clinical features of 2019-nCoV acute respiratory disease cases in Chongqing municipality, China","URL":"http://medrxiv.org/lookup/doi/10.1101/2020.03.01.20029397","author":[{"family":"Qi","given":"Di"},{"family":"Yan","given":"Xiaofeng"},{"family":"Tang","given":"Xumao"},{"family":"Peng","given":"Junnan"},{"family":"Yu","given":"Qian"},{"family":"Feng","given":"Longhua"},{"family":"Yuan","given":"Guodan"},{"family":"Zhang","given":"An"},{"family":"Chen","given":"Yaokai"},{"family":"Yuan","given":"Jing"},{"family":"Huang","given":"Xia"},{"family":"Zhang","given":"Xianxiang"},{"family":"Hu","given":"Peng"},{"family":"Song","given":"Yuyan"},{"family":"Qian","given":"Chunfang"},{"family":"Sun","given":"Qiangzhong"},{"family":"Wang","given":"Daoxin"},{"family":"Tong","given":"Jin"},{"family":"Xiang","given":"Jianglin"}],"accessed":{"date-parts":[["2020",3,27]]},"issued":{"date-parts":[["2020",3,3]]}}}],"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75</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267</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WHO interim guideline and severity categorized by American Thoracic Society guideline/confirmed by RT-PCR on nasopharyngeal swab and bronchoalveolar lavage fluid, or anal swab</w:t>
            </w:r>
          </w:p>
        </w:tc>
        <w:tc>
          <w:tcPr>
            <w:tcW w:w="0" w:type="auto"/>
          </w:tcPr>
          <w:p w:rsidR="003526EA" w:rsidRPr="00990ED0" w:rsidRDefault="003526EA" w:rsidP="0036129C">
            <w:pPr>
              <w:spacing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Confusion: Total: 25/267 (9.4)</w:t>
            </w:r>
          </w:p>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Non-severe: 15/217 (6.9)</w:t>
            </w:r>
          </w:p>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Severe: 10/50 (20)</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1816B8" w:rsidP="0036129C">
            <w:pPr>
              <w:spacing w:after="180" w:line="480" w:lineRule="auto"/>
              <w:rPr>
                <w:rFonts w:ascii="Arial" w:hAnsi="Arial" w:cs="Arial"/>
                <w:sz w:val="16"/>
                <w:szCs w:val="16"/>
                <w:lang w:val="en-US"/>
              </w:rPr>
            </w:pPr>
            <w:r w:rsidRPr="00990ED0">
              <w:rPr>
                <w:rFonts w:ascii="Arial" w:hAnsi="Arial" w:cs="Arial"/>
                <w:sz w:val="16"/>
                <w:szCs w:val="16"/>
                <w:lang w:val="en-US"/>
              </w:rPr>
              <w:t>Data separated by severe and non-severe cases.</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Shi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{"citationID":"B4XypnLy","properties":{"formattedCitation":"\\super 76\\nosupersub{}","plainCitation":"76","noteIndex":0},"citationItems":[{"id":104,"uris":["http://zotero.org/groups/2493360/items/JHUWCAXU"],"uri":["http://zotero.org/groups/2493360/items/JHUWCAXU"],"itemData":{"id":104,"type":"report","abstract":"Objectives: We aimed to clarify the clinical characteristics of died patients with COVID-19 and tracked the causes of the rapid disease progression and death.\nMethods: 101 non-surviving patients with confirmed COVID-19 were included in this retrospective study. Clinical data were collected and compared between non-survivors who died within 3 days and after 3 days of admission. Multivariable regression analysis was used to analyze risk factors associated with rapid disease progression and death.\nMeasurements and Main Results: Among included patients, median age was 71 years (IQR, 59-80), 60 (59.41%) were men. 82 (81.19%) had one or more comorbidities including hypertension (59 [58.42%]), diabetes (22 [21.78%]) etc. 100 (99.01%) suffered respiratory failure, 53 (52.48%) developed acute cardiac injury, acute kidney and liver injury occurred in 23 (22.77%) and 18 (17.82%) patients, respectively. Multivariable regression analysis showed that elevated high sensitivity troponin I (OR 2.68, 95%CI 1.31-5.49, P=0.007), neutrophils (OR 1.14, 95%CI 1.01-1.28, P=0.033) and depressed oxygen saturation (OR 0.94, 95%CI 0.89-0.99, P=0.027) on admission were associated with rapid death of patients with COVID-19.\nConclusions: Older patients (&gt;70 years) with comorbidities had a steeply increased risk of death with COVID-19. Respiratory failure, acute cardiac and kidney injury played a","genre":"preprint","language":"en","note":"DOI: 10.1101/2020.03.04.20031039","publisher":"Infectious Diseases (except HIV/AIDS)","source":"DOI.org (Crossref)","title":"Clinical characteristics of 101 non-surviving hospitalized patients with COVID-19: A single center, retrospective study","title-short":"Clinical characteristics of 101 non-surviving hospitalized patients with COVID-19","URL":"http://medrxiv.org/lookup/doi/10.1101/2020.03.04.20031039","author":[{"family":"Shi","given":"Qiao"},{"family":"Zhao","given":"Kailiang"},{"family":"Yu","given":"Jia"},{"family":"Feng","given":"Jiarui"},{"family":"Zhao","given":"Kaiping"},{"family":"Zhang","given":"Xiaoyi"},{"family":"Chen","given":"Xiaoyan"},{"family":"Hu","given":"Peng"},{"family":"Hong","given":"Yupu"},{"family":"Li","given":"Man"},{"family":"Liu","given":"Fang"},{"family":"Chen","given":"Chen"},{"family":"Wang","given":"Weixing"}],"accessed":{"date-parts":[["2020",3,27]]},"issued":{"date-parts":[["2020",3,6]]}}}],"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76</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101</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WHO interim guideline/confirmation method not specified</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5/101 (5.0)</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Data of</w:t>
            </w:r>
            <w:r w:rsidR="003526EA" w:rsidRPr="00990ED0">
              <w:rPr>
                <w:rFonts w:ascii="Arial" w:hAnsi="Arial" w:cs="Arial"/>
                <w:sz w:val="16"/>
                <w:szCs w:val="16"/>
                <w:lang w:val="en-US"/>
              </w:rPr>
              <w:t xml:space="preserve"> non-survivors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rPr>
              <w:t>Tabata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{"citationID":"W4TntDm7","properties":{"formattedCitation":"\\super 77\\nosupersub{}","plainCitation":"77","noteIndex":0},"citationItems":[{"id":103,"uris":["http://zotero.org/groups/2493360/items/PEY2REV4"],"uri":["http://zotero.org/groups/2493360/items/PEY2REV4"],"itemData":{"id":103,"type":"report","abstract":"Background\nThe ongoing outbreak of 2019 novel coronavirus disease (COVID-19) is a global threat. Clarifying its clinical features such as risk factors for disease progression is a pressing issue. We analyzed the difference between non-severe and severe cases with COVID-19 as a result of the mass infection on a cruise ship “Diamond Princess” in Japan.\nMethods\nIn this retrospective, single-center study, total 104 cases of laboratory-confirmed COVID-19 were enrolled from the mass infection on the cruise ship from 11th to 25th Feb, 2020, at Self-Defense Forces Central Hospital in Japan. Clinical records, laboratory data, and radiological findings were collected and analyzed. Clinical outcomes were followed up until 26th Feb, 2020.\nFindings\nOf the 104 patients, 47 were male. The median age was 68 years. During the observation period, eight patients deteriorated into the severe cases. Finally, 76 and 28 patients were classified as non-severe (asymptomatic, mild), and severe cases, respectively. Chest CT abnormalities were found in 43 in non-severe cases and 23 in severe cases. The prevalence of consolidation on chest CT scan and lymphopenia on the admission day was significantly higher in severe cases and in the eight cases which worsened into severe disease during the observation period.\nInterpretation\nThe high proportion of non-severe cases corrects the assessment of the trend of the outbreak. Consolidation on chest CT scan and lymphopenia were possible risk factors for deterioration of COVID-19 and contribute to the clinical management. \n\nFunding\nNot applicable.","genre":"preprint","language":"en","note":"DOI: 10.1101/2020.03.18.20038125","publisher":"Infectious Diseases (except HIV/AIDS)","source":"DOI.org (Crossref)","title":"Non-severe vs severe symptomatic COVID-19: 104 cases from the outbreak on the cruise ship “Diamond Princess” in Japan","title-short":"Non-severe vs severe symptomatic COVID-19","URL":"http://medrxiv.org/lookup/doi/10.1101/2020.03.18.20038125","author":[{"family":"Tabata","given":"Sakiko"},{"family":"Imai","given":"Kazuo"},{"family":"Kawano","given":"Shuichi"},{"family":"Ikeda","given":"Mayu"},{"family":"Kodama","given":"Tatsuya"},{"family":"Miyoshi","given":"Kazuyasu"},{"family":"Obinata","given":"Hirofumi"},{"family":"Mimura","given":"Satoshi"},{"family":"Kodera","given":"Tsutomu"},{"family":"Kitagaki","given":"Manabu"},{"family":"Sato","given":"Michiya"},{"family":"Suzuki","given":"Satoshi"},{"family":"Ito","given":"Toshimitsu"},{"family":"Uwabe","given":"Yasuhide"},{"family":"Tamura","given":"Kaku"}],"accessed":{"date-parts":[["2020",3,27]]},"issued":{"date-parts":[["2020",3,20]]}}}],"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77</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April 2020</w:t>
            </w:r>
            <w:r w:rsidR="00A319F7" w:rsidRPr="00990ED0">
              <w:rPr>
                <w:rFonts w:ascii="Arial" w:hAnsi="Arial" w:cs="Arial"/>
                <w:sz w:val="16"/>
                <w:szCs w:val="16"/>
                <w:vertAlign w:val="superscript"/>
                <w:lang w:val="en-US"/>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w:t>
            </w:r>
            <w:r w:rsidRPr="00990ED0">
              <w:rPr>
                <w:rFonts w:ascii="Arial" w:hAnsi="Arial" w:cs="Arial"/>
                <w:sz w:val="16"/>
                <w:szCs w:val="16"/>
                <w:lang w:val="en-US"/>
              </w:rPr>
              <w:lastRenderedPageBreak/>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lastRenderedPageBreak/>
              <w:t>104</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Confirmed by RT-PCR on the pharyngeal swab or sputum</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10/104 (9.6)</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lang w:val="en-US"/>
              </w:rPr>
              <w:lastRenderedPageBreak/>
              <w:t>Tian et al.</w:t>
            </w:r>
            <w:r w:rsidR="00CD1DC7" w:rsidRPr="00990ED0">
              <w:rPr>
                <w:rFonts w:ascii="Arial" w:hAnsi="Arial" w:cs="Arial"/>
                <w:sz w:val="16"/>
                <w:szCs w:val="16"/>
              </w:rPr>
              <w:fldChar w:fldCharType="begin"/>
            </w:r>
            <w:r w:rsidR="002C1B49" w:rsidRPr="00990ED0">
              <w:rPr>
                <w:rFonts w:ascii="Arial" w:hAnsi="Arial" w:cs="Arial"/>
                <w:sz w:val="16"/>
                <w:szCs w:val="16"/>
                <w:lang w:val="en-US"/>
              </w:rPr>
              <w:instrText xml:space="preserve"> ADDIN ZOTERO_ITEM CSL_CITATION {"citationID":"rF0p6xju","properties":{"formattedCitation":"\\super 78\\nosupersub{}","plainCitation":"78","noteIndex":0},"citationItems":[{"id":102,"uris":["http://zotero.org/groups/2493360/items/UHQ6JZPK"],"uri":["http://zotero.org/groups/2493360/items/UHQ6JZPK"],"itemData":{"id":102,"type":"report","abstract":"Objective: To find out more characteristics and rules of COVID-19 by analyzing the clinical course of COVID-19 patients in a region outside Hubei province.","genre":"preprint","language":"en","note":"DOI: 10.1101/2020.03.21.20038778","publisher":"Infectious Diseases (except HIV/AIDS)","source":"DOI.org (Crossref)","title":"Clinical characteristics and reasons of different duration from onset to release from quarantine for patients with COVID-19 Outside Hubei province, China.","URL":"http://medrxiv.org/lookup/doi/10.1101/2020.03.21.20038778","author":[{"family":"Tian","given":"Suochen"},{"family":"Chang","given":"Zhenqin"},{"family":"Wang","given":"Yunxia"},{"family":"Wu","given":"Min"},{"family":"Zhang","given":"Wenming"},{"family":"Zhou","given":"Guijie"},{"family":"Zou","given":"Xiuli"},{"family":"Tian","given":"Hui"},{"family":"Xiao","given":"Tingfang"},{"family":"Xing","given":"Junmin"},{"family":"Chen","given":"Juan"},{"family":"Han","given":"Jian"},{"family":"Ning","given":"Kang"},{"family":"Wu","given":"Tiejun"}],"accessed":{"date-parts":[["2020",3,27]]},"issued":{"date-parts":[["2020",3,23]]}}}],"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78</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37</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Chinese guideline (5th and 6th edition)/confirmed by RT-PCR on nasal and pharyngeal swabs</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3/37 (8.1)</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Wang et al.</w:t>
            </w:r>
            <w:r w:rsidR="00CD1DC7" w:rsidRPr="00990ED0">
              <w:rPr>
                <w:rFonts w:ascii="Arial" w:hAnsi="Arial" w:cs="Arial"/>
                <w:sz w:val="16"/>
                <w:szCs w:val="16"/>
                <w:lang w:val="en-US"/>
              </w:rPr>
              <w:fldChar w:fldCharType="begin"/>
            </w:r>
            <w:r w:rsidR="002C1B49" w:rsidRPr="00990ED0">
              <w:rPr>
                <w:rFonts w:ascii="Arial" w:hAnsi="Arial" w:cs="Arial"/>
                <w:sz w:val="16"/>
                <w:szCs w:val="16"/>
                <w:lang w:val="en-US"/>
              </w:rPr>
              <w:instrText xml:space="preserve"> ADDIN ZOTERO_ITEM CSL_CITATION {"citationID":"adl7fbitan","properties":{"formattedCitation":"\\super 79\\nosupersub{}","plainCitation":"79","noteIndex":0},"citationItems":[{"id":479,"uris":["http://zotero.org/groups/2493360/items/58PDI9R2"],"uri":["http://zotero.org/groups/2493360/items/58PDI9R2"],"itemData":{"id":479,"type":"report","abstract":"Objectives: Investigate the characteristics and rules of hematology changes in patients with COVID-19, and explore the possibility to identify moderate and severe patients using conventional hematology parameters or combined parameters.","genre":"preprint","language":"en","note":"DOI: 10.1101/2020.04.09.20058594","publisher":"Infectious Diseases (except HIV/AIDS)","source":"DOI.org (Crossref)","title":"Preliminary study to identify severe from moderate cases of COVID-19 using NLR&amp;RDW-SD combination parameter","URL":"http://medrxiv.org/lookup/doi/10.1101/2020.04.09.20058594","author":[{"family":"wang","given":"changzheng"},{"family":"Li","given":"Chengbin"}],"accessed":{"date-parts":[["2020",4,30]]},"issued":{"date-parts":[["2020",4,14]]}}}],"schema":"https://github.com/citation-style-language/schema/raw/master/csl-citation.json"} </w:instrText>
            </w:r>
            <w:r w:rsidR="00CD1DC7" w:rsidRPr="00990ED0">
              <w:rPr>
                <w:rFonts w:ascii="Arial" w:hAnsi="Arial" w:cs="Arial"/>
                <w:sz w:val="16"/>
                <w:szCs w:val="16"/>
                <w:lang w:val="en-US"/>
              </w:rPr>
              <w:fldChar w:fldCharType="separate"/>
            </w:r>
            <w:r w:rsidR="002C1B49" w:rsidRPr="00990ED0">
              <w:rPr>
                <w:rFonts w:ascii="Arial" w:hAnsi="Arial" w:cs="Arial"/>
                <w:sz w:val="16"/>
                <w:vertAlign w:val="superscript"/>
              </w:rPr>
              <w:t>79</w:t>
            </w:r>
            <w:r w:rsidR="00CD1DC7" w:rsidRPr="00990ED0">
              <w:rPr>
                <w:rFonts w:ascii="Arial" w:hAnsi="Arial" w:cs="Arial"/>
                <w:sz w:val="16"/>
                <w:szCs w:val="16"/>
                <w:lang w:val="en-US"/>
              </w:rPr>
              <w:fldChar w:fldCharType="end"/>
            </w:r>
            <w:r w:rsidRPr="00990ED0">
              <w:rPr>
                <w:rFonts w:ascii="Arial" w:hAnsi="Arial" w:cs="Arial"/>
                <w:sz w:val="16"/>
                <w:szCs w:val="16"/>
                <w:lang w:val="en-US"/>
              </w:rPr>
              <w:t xml:space="preserve"> April 2020</w:t>
            </w:r>
            <w:r w:rsidR="00A319F7" w:rsidRPr="00990ED0">
              <w:rPr>
                <w:rFonts w:ascii="Arial" w:hAnsi="Arial" w:cs="Arial"/>
                <w:sz w:val="16"/>
                <w:szCs w:val="16"/>
                <w:vertAlign w:val="superscript"/>
                <w:lang w:val="en-US"/>
              </w:rPr>
              <w:t>d</w:t>
            </w:r>
            <w:r w:rsidRPr="00990ED0">
              <w:rPr>
                <w:rFonts w:ascii="Arial" w:hAnsi="Arial" w:cs="Arial"/>
                <w:sz w:val="16"/>
                <w:szCs w:val="16"/>
                <w:lang w:val="en-US"/>
              </w:rPr>
              <w:t xml:space="preserve"> </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45</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Chinese guideline (6th edition)/confirmed by RT-PCR</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4/45 (8.9)</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Moderate: 4/35 (11.4)</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 0/10</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1816B8" w:rsidRPr="00990ED0">
              <w:rPr>
                <w:rFonts w:ascii="Arial" w:hAnsi="Arial" w:cs="Arial"/>
                <w:sz w:val="16"/>
                <w:szCs w:val="16"/>
                <w:lang w:val="en-US"/>
              </w:rPr>
              <w:t xml:space="preserve">separated by </w:t>
            </w:r>
            <w:r w:rsidR="003526EA" w:rsidRPr="00990ED0">
              <w:rPr>
                <w:rFonts w:ascii="Arial" w:hAnsi="Arial" w:cs="Arial"/>
                <w:sz w:val="16"/>
                <w:szCs w:val="16"/>
                <w:lang w:val="en-US"/>
              </w:rPr>
              <w:t>moderate</w:t>
            </w:r>
            <w:r w:rsidR="001816B8" w:rsidRPr="00990ED0">
              <w:rPr>
                <w:rFonts w:ascii="Arial" w:hAnsi="Arial" w:cs="Arial"/>
                <w:sz w:val="16"/>
                <w:szCs w:val="16"/>
                <w:lang w:val="en-US"/>
              </w:rPr>
              <w:t xml:space="preserve"> and </w:t>
            </w:r>
            <w:r w:rsidR="003526EA" w:rsidRPr="00990ED0">
              <w:rPr>
                <w:rFonts w:ascii="Arial" w:hAnsi="Arial" w:cs="Arial"/>
                <w:sz w:val="16"/>
                <w:szCs w:val="16"/>
                <w:lang w:val="en-US"/>
              </w:rPr>
              <w:t>severe cases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Wen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{"citationID":"JC91WbfL","properties":{"formattedCitation":"\\super 80\\nosupersub{}","plainCitation":"80","noteIndex":0},"citationItems":[{"id":18,"uris":["http://zotero.org/groups/2493360/items/FZ8NUFRF"],"uri":["http://zotero.org/groups/2493360/items/FZ8NUFRF"],"itemData":{"id":18,"type":"report","abstract":"We conducted a retrospective study among 417 confirmed COVID-19 cases from Jan 1 to Feb 28, 2020 in Shenzhen, the largest migrant city of China, to identify the epidemiological and clinical features in settings of high population mobility. We estimated the median incubation time to be 5.0 days. 342 (82.0%) cases were imported, 161 (38.6%) cases were identified by surveillance, and 247 (59.2%) cases were reported from cluster events. The main symptoms on admission were fever and dry cough. Most patients (91.4%) had mild or moderate illnesses. Age of 50 years or older, breathing problems, diarrhea, and longer time between the first medical visit and admission were associated with higher level of clinical severity. Surveillance-identified cases were much less likely to progress to severe illness. Although the COVID-19 epidemic has been contained in Shenzhen, close monitoring and risk assessments are imperative for prevention and control of COVID-19 in future.","genre":"preprint","language":"en","note":"DOI: 10.1101/2020.03.22.20035246","publisher":"Infectious Diseases (except HIV/AIDS)","source":"DOI.org (Crossref)","title":"Epidemiological and clinical characteristics of COVID-19 in Shenzhen, the largest migrant city of China","URL":"http://medrxiv.org/lookup/doi/10.1101/2020.03.22.20035246","author":[{"family":"Wen","given":"Ying"},{"family":"Wei","given":"Lan"},{"family":"Li","given":"Yuan"},{"family":"Tang","given":"Xiujuan"},{"family":"Feng","given":"Shuo"},{"family":"Leung","given":"Kathy"},{"family":"Wu","given":"Xiaoliang"},{"family":"Pan","given":"Xiong-Fei"},{"family":"Chen","given":"Cong"},{"family":"Xia","given":"Junjie"},{"family":"Zou","given":"Xuan"},{"family":"Feng","given":"Tiejian"},{"family":"Mei","given":"Shujiang"}],"accessed":{"date-parts":[["2020",3,27]]},"issued":{"date-parts":[["2020",3,23]]}}}],"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80</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Retrospective citywide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417</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WHO interim guideline and Chinese guideline (6th edition)/confirmed by RT-PCR on sputum, blood, broncho-alveolar lavage fluid, naso- or oro-pharyngeal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55/417 (13.2)</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Mild/moderate: 52/381 (13.6)</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Severe/critical: 3/36 (8.3)</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1816B8" w:rsidRPr="00990ED0">
              <w:rPr>
                <w:rFonts w:ascii="Arial" w:hAnsi="Arial" w:cs="Arial"/>
                <w:sz w:val="16"/>
                <w:szCs w:val="16"/>
                <w:lang w:val="en-US"/>
              </w:rPr>
              <w:t xml:space="preserve">separated by </w:t>
            </w:r>
            <w:r w:rsidR="003526EA" w:rsidRPr="00990ED0">
              <w:rPr>
                <w:rFonts w:ascii="Arial" w:hAnsi="Arial" w:cs="Arial"/>
                <w:sz w:val="16"/>
                <w:szCs w:val="16"/>
                <w:lang w:val="en-US"/>
              </w:rPr>
              <w:t>mild/moderate and severe/critical cases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Xi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{"citationID":"QYtdLmxm","properties":{"formattedCitation":"\\super 81\\nosupersub{}","plainCitation":"81","noteIndex":0},"citationItems":[{"id":119,"uris":["http://zotero.org/groups/2493360/items/ZP3P7NSE"],"uri":["http://zotero.org/groups/2493360/items/ZP3P7NSE"],"itemData":{"id":119,"type":"report","abstract":"The outbreak of COVID-19 become enormous threat to human beings, showing unclear virus mutation during dissemination. We found, in our 788 confirmed COVID-19 patients, the decreased rate of severe/critical type, increased liver/kidney damage and prolonged period of nuclear acid positivity, when compared with Wuhan. To investigate underlining mechanisms, we isolated one strain of SARS-CoV-2 (ZJ01) in mild COVID-19 patient and found the existence of 35 specific gene mutation by gene alignment. Further phylogenetic analysis and RSCU heat map results suggested that ZJ01 may be a potential evolutionary branch of SARS-CoV-2. We classified 54 strains of viruses worldwide (C/T type) based on the base (C or T) at positions 8824 and 28247. ZJ01 has both T at those sites, becoming the only TT type currently identified in the world. The prediction of Furin cleavage site (FCS) and the sequence alignment of virus family indicated that FCS may be an important site of coronavirus evolution. ZJ01 had mutations near FCS (F1-2), which caused changes in the structure and electrostatic distribution of S protein surface, further affecting the binding capacity of Furin. Single cell sequencing and ACE2-Furin co-expression results confirmed that Furin level was higher in the whole body, especially in glands, liver, kidney and colon while FCS may help SARS-CoV-2 infect these organs. The evolutionary pattern of SARS-CoV-2 towards FCS formation may result in its clinical symptom becoming closer to HKU-1 and OC43 (the source of FCS sequence-PRRA) caused influenza, further showing potential in differentiating into mild COVID-19 subtypes.","genre":"preprint","language":"en","note":"DOI: 10.1101/2020.03.10.20033944","publisher":"Infectious Diseases (except HIV/AIDS)","source":"DOI.org (Crossref)","title":"Virus strain of a mild COVID-19 patient in Hangzhou representing a new trend in SARS-CoV-2 evolution related to Furin cleavage site","URL":"http://medrxiv.org/lookup/doi/10.1101/2020.03.10.20033944","author":[{"family":"Xi","given":"Jin"},{"family":"Xu","given":"Kangli"},{"family":"Jiang","given":"Penglei"},{"family":"Lian","given":"Jiangshan"},{"family":"Hao","given":"Shaorui"},{"family":"Jia","given":"Hongyu"},{"family":"Yao","given":"Hangping"},{"family":"Zhang","given":"Yimin"},{"family":"Zheng","given":"Ruoheng"},{"family":"Chen","given":"Dong"},{"family":"Yao","given":"Jinmei"},{"family":"Hu","given":"Jianhua"},{"family":"Gao","given":"Jianguo"},{"family":"Shen","given":"Jian"},{"family":"Wen","given":"Liang"},{"family":"Ren","given":"Yue"},{"family":"Yu","given":"Guodong"},{"family":"Wang","given":"Xiaoyan"},{"family":"Lu","given":"Yingfeng"},{"family":"Yu","given":"Xiaopeng"},{"family":"Yu","given":"Liang"},{"family":"Xiang","given":"Dairong"},{"family":"Zheng","given":"Lin"},{"family":"Wu","given":"Nanping"},{"family":"Lu","given":"Xiangyun"},{"family":"Cheng","given":"Linfang"},{"family":"Liu","given":"Fumin"},{"family":"Wu","given":"Haibo"},{"family":"Jin","given":"Changzhong"},{"family":"Yang","given":"Xiaofeng"},{"family":"Qian","given":"Pengxu"},{"family":"Qiu","given":"Yunqing"},{"family":"Sheng","given":"Jifang"},{"family":"Liang","given":"Tingbo"},{"family":"Li","given":"Lanjuan"},{"family":"Yang","given":"Yida"}],"accessed":{"date-parts":[["2020",3,27]]},"issued":{"date-parts":[["2020",3,13]]}}}],"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81</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w:t>
            </w:r>
            <w:r w:rsidRPr="00990ED0">
              <w:rPr>
                <w:rFonts w:ascii="Arial" w:hAnsi="Arial" w:cs="Arial"/>
                <w:sz w:val="16"/>
                <w:szCs w:val="16"/>
                <w:lang w:val="en-US"/>
              </w:rPr>
              <w:lastRenderedPageBreak/>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lastRenderedPageBreak/>
              <w:t>788</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 xml:space="preserve">WHO interim guideline/confirmed by RT-PCR on throat </w:t>
            </w:r>
            <w:r w:rsidRPr="00990ED0">
              <w:rPr>
                <w:rFonts w:ascii="Arial" w:hAnsi="Arial" w:cs="Arial"/>
                <w:sz w:val="16"/>
                <w:szCs w:val="16"/>
              </w:rPr>
              <w:lastRenderedPageBreak/>
              <w:t>swab and sputum</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 xml:space="preserve">66/722 (8.4) </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Xu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{"citationID":"hypXtH3E","properties":{"formattedCitation":"\\super 82\\nosupersub{}","plainCitation":"82","noteIndex":0},"citationItems":[{"id":16,"uris":["http://zotero.org/groups/2493360/items/3V9Y55WQ"],"uri":["http://zotero.org/groups/2493360/items/3V9Y55WQ"],"itemData":{"id":16,"type":"report","abstract":"In late December 2019, Chinese authorities reported a cluster of pneumonia cases of unknown aetiology in Wuhan, China. Wenzhou, as a southeast coastal city with the most cases outside Hubei Province, its policy control and epidemic projections have certain references for national and worldwide epidemic prevention and control. The maximum number of illness onset in Wenzhou appeared on January 26 (38 cases). Since January 27, the incidence per day in Wenzhou has continued to decline is likely to be due to isolation of people return to Wenzhou, implementation of region quarantine and suspension of public transportation system. Under the current control efforts, we estimate that the daily incidence by March 3-9, 2020 will drop to 0 in Wenzhou using SEIR model. The total number of affected people is 538.","genre":"preprint","language":"en","note":"DOI: 10.1101/2020.02.25.20024398","publisher":"Epidemiology","source":"DOI.org (Crossref)","title":"Highland of COVID-19 outside Hubei: epidemic characteristics, control and projections of Wenzhou, China","title-short":"Highland of COVID-19 outside Hubei","URL":"http://medrxiv.org/lookup/doi/10.1101/2020.02.25.20024398","author":[{"family":"Xu","given":"Liangde"},{"family":"Yuan","given":"Jian"},{"family":"Zhang","given":"Yaru"},{"family":"Zhang","given":"Guosi"},{"family":"Lu","given":"Fan"},{"family":"Su","given":"Jianzhong"},{"family":"Qu","given":"Jia"}],"accessed":{"date-parts":[["2020",3,27]]},"issued":{"date-parts":[["2020",2,29]]}}}],"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82</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Retrospective citywide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434</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Confirmed patients without specific definition</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39/434 (9.0)</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Xu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{"citationID":"FF7ihRQE","properties":{"formattedCitation":"\\super 83\\nosupersub{}","plainCitation":"83","noteIndex":0},"citationItems":[{"id":101,"uris":["http://zotero.org/groups/2493360/items/VSXWPXIU"],"uri":["http://zotero.org/groups/2493360/items/VSXWPXIU"],"itemData":{"id":101,"type":"report","abstract":"Background In December 2019, novel coronavirus (SARS-CoV-2) infected pneumonia occurred in Wuhan, China. The number of cases has increased rapidly but information on the clinical characteristics of SARS-CoV-2 pneumonia without comorbidities compared to normal controls in Chinese Han population is limited. Our objective is to describe the epidemiological and clinical characteristics of SARS-CoV-2 pneumonia without comorbidities compared to normal controls in the Chinese Han population.\nMethods Retrospective, multi-center case series of the 69 consecutive hospitalized patients with confirmed SARS-CoV-2 pneumonia, from February 7 to February 28, 2020; final date of follow-up was February 29, 2020.\nResults The study population included 69 hospitalized patients with confirmed SARS-CoV-2 pneumonia without comorbidities and 14,117 normal controls. 50.7% patients were male and 49.3% were female; 1.5% patients were asymptomatic cases, 63.8% patients were mild cases, and 36.2% patients were severe or critical cases. Compared with mild patients (n=44), severe or critical patients (n=25) were significantly older (median age, 67 years [IQR, 58-79] vs. 49 years [IQR, 36-60]; p&lt;0.01). Fever was present in 98.6% of the patients. The second most common symptom was cough (62.3%), fatigue (58.0%), sputum (39.1%), and headache (33.3%). The median incubation period was 4 days (IQR, 2 to 7). Leukocyte count was 74.1% of normal controls and lymphocyte count was 45.9% of normal controls. The phenomenon of lymphocyte depletion (PLD) observed in severe or critical cases in 100%. Levels of lactate dehydrogenase, D-dimer, procalcitonin, and interleukin-6 were showed significant differences between mild and severe or critical cases. Chest computed tomographic scans showed bilateral patchy patterns (49.3%), local patchy shadowing (29.0%), and ground glass opacity (21.7%). 7.3% patients were diagnosed ARDS, 7.3% patients were diagnosed acute cardiac injury (troponin I &gt;28 pg/mL) and 4.4% patients were diagnosed fungal infections or shock. 4.3% patients have been discharged; 1.5% patient had died; 1.5% patient had recovery.\nConclusions In this multicenter case series of 69 patients without comorbidities, the full 2","genre":"preprint","language":"en","note":"DOI: 10.1101/2020.03.08.20031658","publisher":"Infectious Diseases (except HIV/AIDS)","source":"DOI.org (Crossref)","title":"Clinical Characteristics of SARS-CoV-2 Pneumonia Compared to Controls in Chinese Han Population","URL":"http://medrxiv.org/lookup/doi/10.1101/2020.03.08.20031658","author":[{"family":"Xu","given":"Yang"},{"family":"Li","given":"Yi-rong"},{"family":"Zeng","given":"Qiang"},{"family":"Lu","given":"Zhi-bing"},{"family":"Li","given":"Yong-zhe"},{"family":"Wu","given":"Wei"},{"family":"Dong","given":"Sheng-yong"},{"family":"Huang","given":"Gang"},{"family":"Wang","given":"Xing-huan"}],"accessed":{"date-parts":[["2020",3,27]]},"issued":{"date-parts":[["2020",3,10]]}}}],"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83</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69</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WHO interim guideline/confirmed by RT-PCR on pharyngeal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23/69 (33.3)</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Mild: 18/44 (40.9)</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Severe/critical: 5/25 (20.0)</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Data of</w:t>
            </w:r>
            <w:r w:rsidR="003526EA" w:rsidRPr="00990ED0">
              <w:rPr>
                <w:rFonts w:ascii="Arial" w:hAnsi="Arial" w:cs="Arial"/>
                <w:sz w:val="16"/>
                <w:szCs w:val="16"/>
                <w:lang w:val="en-US"/>
              </w:rPr>
              <w:t xml:space="preserve"> patients without comorbidities, </w:t>
            </w:r>
            <w:r w:rsidR="001816B8" w:rsidRPr="00990ED0">
              <w:rPr>
                <w:rFonts w:ascii="Arial" w:hAnsi="Arial" w:cs="Arial"/>
                <w:sz w:val="16"/>
                <w:szCs w:val="16"/>
                <w:lang w:val="en-US"/>
              </w:rPr>
              <w:t>d</w:t>
            </w:r>
            <w:r w:rsidRPr="00990ED0">
              <w:rPr>
                <w:rFonts w:ascii="Arial" w:hAnsi="Arial" w:cs="Arial"/>
                <w:sz w:val="16"/>
                <w:szCs w:val="16"/>
                <w:lang w:val="en-US"/>
              </w:rPr>
              <w:t xml:space="preserve">ata </w:t>
            </w:r>
            <w:r w:rsidR="001816B8" w:rsidRPr="00990ED0">
              <w:rPr>
                <w:rFonts w:ascii="Arial" w:hAnsi="Arial" w:cs="Arial"/>
                <w:sz w:val="16"/>
                <w:szCs w:val="16"/>
                <w:lang w:val="en-US"/>
              </w:rPr>
              <w:t>separated by</w:t>
            </w:r>
            <w:r w:rsidR="003526EA" w:rsidRPr="00990ED0">
              <w:rPr>
                <w:rFonts w:ascii="Arial" w:hAnsi="Arial" w:cs="Arial"/>
                <w:sz w:val="16"/>
                <w:szCs w:val="16"/>
                <w:lang w:val="en-US"/>
              </w:rPr>
              <w:t xml:space="preserve"> mild and severe/critical </w:t>
            </w:r>
            <w:r w:rsidR="001816B8" w:rsidRPr="00990ED0">
              <w:rPr>
                <w:rFonts w:ascii="Arial" w:hAnsi="Arial" w:cs="Arial"/>
                <w:sz w:val="16"/>
                <w:szCs w:val="16"/>
                <w:lang w:val="en-US"/>
              </w:rPr>
              <w:t>cases.</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Yan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{"citationID":"mt9ghWFy","properties":{"formattedCitation":"\\super 84\\nosupersub{}","plainCitation":"84","noteIndex":0},"citationItems":[{"id":14,"uris":["http://zotero.org/groups/2493360/items/4XFLK6MR"],"uri":["http://zotero.org/groups/2493360/items/4XFLK6MR"],"itemData":{"id":14,"type":"report","abstract":"Background: Since January 2020, coronavirus disease 2019 (Covid-19) has spread rapidly and developing the pandemic model around the world. Data have been needed on the clinical characteristics of the affected patients in an imported cases as model in island outside Wuhan.\nMethods: We conducted a retrospective study included all 168 confirmed cases of Covid-19 in Hainan province from 22 January 2020 to 13 March 2020. Cases were confirmed by real-time RT-PCR and were analysed for demographic, clinical, radiological and laboratory data.\nResults: Of 168 patients, 160 have been discharged, 6 have died and 2 remain hospitalized. The median age was 51.0 years and 51.8% were females. 129 (76.8%) patients were imported cases, and 118 (70.2%), 51 (30.4%) and 52 (31%) of patients lived in Wuhan or traveled to Wuhan, had contact with Covid-19 patients, or had contact with Wuhan residents, respectively. The most common symptoms at onset of illness were fever (65.5%), dry cough (48.8%) and expectoration (32.1%). On admission, ground-glass opacity was the most common radiologic finding on chest computed tomography (60.2%). The elderly people with diabetes, hypertension and CVD are more likely to develop severe cases. Follow-up of 160 discharged patients found that 20 patients (12.5%) had a positive RT-PCR test results of pharyngeal swabs or anal swabs or fecal.\nConclusions: In light of the rapid spread of Covid-19 around the world, early diagnosis and quarantine is important to curb the spread of Covid-19 and intensive","genre":"preprint","language":"en","note":"DOI: 10.1101/2020.03.19.20038539","publisher":"Infectious Diseases (except HIV/AIDS)","source":"DOI.org (Crossref)","title":"Clinical Characteristics of Coronavirus Disease 2019 in Hainan, China","URL":"http://medrxiv.org/lookup/doi/10.1101/2020.03.19.20038539","author":[{"family":"Yan","given":"Shijiao"},{"family":"Song","given":"Xingyue"},{"family":"Lin","given":"Feng"},{"family":"Zhu","given":"Haiyan"},{"family":"Wang","given":"Xiaozhi"},{"family":"Li","given":"Min"},{"family":"Ruan","given":"Jianwen"},{"family":"Lin","given":"Changfeng"},{"family":"Liu","given":"Xiaoran"},{"family":"Wu","given":"Qiang"},{"family":"Luo","given":"Zhiqian"},{"family":"Fu","given":"Wenning"},{"family":"Chen","given":"Song"},{"family":"Yuan","given":"Yong"},{"family":"Liu","given":"Shengxing"},{"family":"Yao","given":"Jinjian"},{"family":"Lv","given":"Chuanzhu"}],"accessed":{"date-parts":[["2020",3,27]]},"issued":{"date-parts":[["2020",3,23]]}}}],"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84</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168</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WHO interim guideline and Chinese guideline (3rd edition)/confirmed by RT-PCR on sputum and throat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14/168 (8.3)</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Non-severe: 9/132 (6.8)</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 5/36 (13.9)</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12/168 (7.1)</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Non-severe: 8/132 (6.1)</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 4/36 (11.1)</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1816B8" w:rsidP="0036129C">
            <w:pPr>
              <w:spacing w:after="180" w:line="480" w:lineRule="auto"/>
              <w:rPr>
                <w:rFonts w:ascii="Arial" w:hAnsi="Arial" w:cs="Arial"/>
                <w:sz w:val="16"/>
                <w:szCs w:val="16"/>
                <w:lang w:val="en-US"/>
              </w:rPr>
            </w:pPr>
            <w:r w:rsidRPr="00990ED0">
              <w:rPr>
                <w:rFonts w:ascii="Arial" w:hAnsi="Arial" w:cs="Arial"/>
                <w:sz w:val="16"/>
                <w:szCs w:val="16"/>
                <w:lang w:val="en-US"/>
              </w:rPr>
              <w:t>Data separated by severe and non-severe cases.</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Yang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{"citationID":"a2jgec5fn5h","properties":{"formattedCitation":"\\super 85\\nosupersub{}","plainCitation":"85","noteIndex":0},"citationItems":[{"id":488,"uris":["http://zotero.org/groups/2493360/items/I44LEU8U"],"uri":["http://zotero.org/groups/2493360/items/I44LEU8U"],"itemData":{"id":488,"type":"report","abstract":"With the capability of inducing elevated expression of ACE2, the cellular receptor for SARS-CoV-2, angiotensin II receptor blockers or angiotensin-converting enzyme inhibitors (ARBs/ACEIs) treatment may have a controversial role in both facilitating virus infection and reducing pathogenic inflammation. We aimed to evaluate the correlation of ARBs/ACEIs usage with the pathogenesis of COVID-19 in a retrospective, single-center study. 126 COVID-19 patients with preexisting hypertension at Hubei Provincial Hospital of Traditional Chinese Medicine (HPHTCM) in Wuhan from January 5 to February 22, 2020 were retrospectively allocated to ARBs/ACEIs group (n=43) and non-ARBs/ACEIs group (n=83) according to their antihypertensive medication. 125 age- and sex-matched COVID-19 patients without hypertension were randomly selected as non-hypertension controls. In addition, the medication history of 1942 hypertension patients that were admitted to HPHTCM from November 1 to December 31, 2019 before COVID-19 outbreak were also reviewed for external comparison. Epidemiological, demographic, clinical and laboratory data were collected, analyzed and compared between these groups. The frequency of ARBs/ACEIs usage in hypertension patients with or without COVID-19 were comparable. Among COVID-19 patients with hypertension, those received either ARBs/ACEIs or non-ARBs/ACEIs had comparable blood pressure. However, ARBs/ACEIs group had significantly lower concentrations of CRP (p=0.049) and procalcitonin (PCT, p=0.008). Furthermore, much lower proportion of critical patients (9.3% vs 22.9%; p=0.061), and a lower death rate (4.7% vs 13.3%; p=0.216) were observed in ARBs/ACEIs group than non-ARBs/ACEIs group, although these differences failed to reach statistical significance. Our findings thus support the use of ARBs/ACEIs in COVID-19 patients with preexisting hypertension.","genre":"preprint","language":"en","note":"DOI: 10.1101/2020.03.31.20038935","publisher":"Infectious Diseases (except HIV/AIDS)","source":"DOI.org (Crossref)","title":"Angiotensin II Receptor Blockers and Angiotensin-Converting Enzyme Inhibitors Usage is Associated with Improved Inflammatory Status and Clinical Outcomes in COVID-19 Patients With Hypertension","URL":"http://medrxiv.org/lookup/doi/10.1101/2020.03.31.20038935","author":[{"family":"Yang","given":"Guang"},{"family":"Tan","given":"Zihu"},{"family":"Zhou","given":"Ling"},{"family":"Yang","given":"Min"},{"family":"Peng","given":"Lang"},{"family":"Liu","given":"Jinjin"},{"family":"Cai","given":"Jingling"},{"family":"Yang","given":"Ru"},{"family":"Han","given":"Junyan"},{"family":"Huang","given":"Yafei"},{"family":"He","given":"Shaobin"}],"accessed":{"date-parts":[["2020",5,1]]},"issued":{"date-parts":[["2020",4,4]]}}}],"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85</w:t>
            </w:r>
            <w:r w:rsidR="00CD1DC7" w:rsidRPr="00990ED0">
              <w:rPr>
                <w:rFonts w:ascii="Arial" w:hAnsi="Arial" w:cs="Arial"/>
                <w:sz w:val="16"/>
                <w:szCs w:val="16"/>
              </w:rPr>
              <w:fldChar w:fldCharType="end"/>
            </w:r>
            <w:r w:rsidRPr="00990ED0">
              <w:rPr>
                <w:rFonts w:ascii="Arial" w:hAnsi="Arial" w:cs="Arial"/>
                <w:sz w:val="16"/>
                <w:szCs w:val="16"/>
              </w:rPr>
              <w:t xml:space="preserve"> April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case-control study</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126 confirmed patients with hyperten</w:t>
            </w:r>
            <w:r w:rsidR="00002EC3" w:rsidRPr="00990ED0">
              <w:rPr>
                <w:rFonts w:ascii="Arial" w:hAnsi="Arial" w:cs="Arial"/>
                <w:sz w:val="16"/>
                <w:szCs w:val="16"/>
              </w:rPr>
              <w:t>s</w:t>
            </w:r>
            <w:r w:rsidRPr="00990ED0">
              <w:rPr>
                <w:rFonts w:ascii="Arial" w:hAnsi="Arial" w:cs="Arial"/>
                <w:sz w:val="16"/>
                <w:szCs w:val="16"/>
              </w:rPr>
              <w:t>ion, 125 non-</w:t>
            </w:r>
            <w:r w:rsidRPr="00990ED0">
              <w:rPr>
                <w:rFonts w:ascii="Arial" w:hAnsi="Arial" w:cs="Arial"/>
                <w:sz w:val="16"/>
                <w:szCs w:val="16"/>
              </w:rPr>
              <w:lastRenderedPageBreak/>
              <w:t>hypertension</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lastRenderedPageBreak/>
              <w:t>Chinese guideline (5th edition)/confirmed method not specified</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Hypertension: 20/126 (15.9)</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Non-hypertension: 15/125 (12.1)</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Data of</w:t>
            </w:r>
            <w:r w:rsidR="003526EA" w:rsidRPr="00990ED0">
              <w:rPr>
                <w:rFonts w:ascii="Arial" w:hAnsi="Arial" w:cs="Arial"/>
                <w:sz w:val="16"/>
                <w:szCs w:val="16"/>
                <w:lang w:val="en-US"/>
              </w:rPr>
              <w:t xml:space="preserve"> pat</w:t>
            </w:r>
            <w:r w:rsidR="00002EC3" w:rsidRPr="00990ED0">
              <w:rPr>
                <w:rFonts w:ascii="Arial" w:hAnsi="Arial" w:cs="Arial"/>
                <w:sz w:val="16"/>
                <w:szCs w:val="16"/>
                <w:lang w:val="en-US"/>
              </w:rPr>
              <w:t>ients with and without hypertens</w:t>
            </w:r>
            <w:r w:rsidR="003526EA" w:rsidRPr="00990ED0">
              <w:rPr>
                <w:rFonts w:ascii="Arial" w:hAnsi="Arial" w:cs="Arial"/>
                <w:sz w:val="16"/>
                <w:szCs w:val="16"/>
                <w:lang w:val="en-US"/>
              </w:rPr>
              <w:t>ion</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Yang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{"citationID":"N0Jfz5D3","properties":{"formattedCitation":"\\super 86\\nosupersub{}","plainCitation":"86","noteIndex":0},"citationItems":[{"id":95,"uris":["http://zotero.org/groups/2493360/items/UXMPGHH8"],"uri":["http://zotero.org/groups/2493360/items/UXMPGHH8"],"itemData":{"id":95,"type":"report","abstract":"Background: SARS-CoV-2-caused coronavirus disease (COVID-19) is posing a large casualty. The features of COVID-19 patients with and without pneumonia, SARS-CoV-2 transmissibility in asymptomatic carriers, and factors predicting disease progression remain unknown.","genre":"preprint","language":"en","note":"DOI: 10.1101/2020.02.28.20028068","publisher":"Epidemiology","source":"DOI.org (Crossref)","title":"Epidemiological and clinical features of COVID-19 patients with and without pneumonia in Beijing, China","URL":"http://medrxiv.org/lookup/doi/10.1101/2020.02.28.20028068","author":[{"family":"Yang","given":"Penghui"},{"family":"Ding","given":"Yibo"},{"family":"Xu","given":"Zhe"},{"family":"Pu","given":"Rui"},{"family":"Li","given":"Ping"},{"family":"Yan","given":"Jin"},{"family":"Liu","given":"Jiluo"},{"family":"Meng","given":"Fanping"},{"family":"Huang","given":"Lei"},{"family":"Shi","given":"Lei"},{"family":"Jiang","given":"Tianjun"},{"family":"Qin","given":"Enqiang"},{"family":"Zhao","given":"Min"},{"family":"Zhang","given":"Dawei"},{"family":"Zhao","given":"Peng"},{"family":"Yu","given":"Lingxiang"},{"family":"Wang","given":"Zhaohai"},{"family":"Hong","given":"Zhixian"},{"family":"Xiao","given":"Zhaohui"},{"family":"Xi","given":"Qing"},{"family":"Zhao","given":"Dexi"},{"family":"Yu","given":"Peng"},{"family":"Zhu","given":"Caizhong"},{"family":"Chen","given":"Zhu"},{"family":"Zhang","given":"Shaogeng"},{"family":"Ji","given":"Junsheng"},{"family":"Cao","given":"Guangwen"},{"family":"Wang","given":"Fusheng"}],"accessed":{"date-parts":[["2020",3,27]]},"issued":{"date-parts":[["2020",3,3]]}}}],"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86</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55</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Chinese guideline (6th edition)/confirmed by RT-PCR on respiratory sample</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6/55 (10.9)</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 pneumonia: 2/21 (9.5)</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Without pneumonia: 4/34 (11.8)</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9/55 (16.4)</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 pneumonia: 6/ 21 (28.6)</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Without pneumonia: 3/34 (8.8)</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Data of</w:t>
            </w:r>
            <w:r w:rsidR="003526EA" w:rsidRPr="00990ED0">
              <w:rPr>
                <w:rFonts w:ascii="Arial" w:hAnsi="Arial" w:cs="Arial"/>
                <w:sz w:val="16"/>
                <w:szCs w:val="16"/>
                <w:lang w:val="en-US"/>
              </w:rPr>
              <w:t xml:space="preserve"> patients with and without </w:t>
            </w:r>
            <w:r w:rsidR="003526EA" w:rsidRPr="00990ED0">
              <w:rPr>
                <w:rFonts w:ascii="Arial" w:hAnsi="Arial" w:cs="Arial"/>
                <w:sz w:val="16"/>
                <w:szCs w:val="16"/>
              </w:rPr>
              <w:t>pneumonia</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Zeng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{"citationID":"PoUsOgDa","properties":{"formattedCitation":"\\super 87\\nosupersub{}","plainCitation":"87","noteIndex":0},"citationItems":[{"id":12,"uris":["http://zotero.org/groups/2493360/items/4ZLX2FYT"],"uri":["http://zotero.org/groups/2493360/items/4ZLX2FYT"],"itemData":{"id":12,"type":"report","abstract":"In December 2019, novel coronavirus (SARS-CoV-2) infected pneumonia occurred in Wuhan, China. The number of cases has increased rapidly but information on the clinical characteristics of SARS-CoV-2 pneumonia compared to normal controls in Chinese Han population is limited. Our objective is to describe the clinical characteristics of SARS-CoV-2 pneumonia compared to normal controls in the Chinese Han population. In this case series of 752 patients, the full spectrum of cases is described. Fever was present in 86-90% of the patients. The second most common symptom was cough (49.1-51.0%), fatigue (25.2-27.1%), sputum (20.0-23.1%), and headache (9.8-11.1%). the mortality rate is 4.6% in Wuhan, 1.9% in Beijing, and 0.9% in Shanghai. Our findings showed that the levels of lymphocytes were 0.8</w:instrText>
            </w:r>
            <w:r w:rsidR="002C1B49" w:rsidRPr="00990ED0">
              <w:rPr>
                <w:rFonts w:ascii="Arial" w:eastAsia="宋体" w:hAnsi="Arial" w:cs="Arial"/>
                <w:sz w:val="16"/>
                <w:szCs w:val="16"/>
              </w:rPr>
              <w:instrText>（</w:instrText>
            </w:r>
            <w:r w:rsidR="002C1B49" w:rsidRPr="00990ED0">
              <w:rPr>
                <w:rFonts w:ascii="Arial" w:hAnsi="Arial" w:cs="Arial"/>
                <w:sz w:val="16"/>
                <w:szCs w:val="16"/>
              </w:rPr>
              <w:instrText>IQR, 0.6-1.1</w:instrText>
            </w:r>
            <w:r w:rsidR="002C1B49" w:rsidRPr="00990ED0">
              <w:rPr>
                <w:rFonts w:ascii="Arial" w:eastAsia="宋体" w:hAnsi="Arial" w:cs="Arial"/>
                <w:sz w:val="16"/>
                <w:szCs w:val="16"/>
              </w:rPr>
              <w:instrText>）</w:instrText>
            </w:r>
            <w:r w:rsidR="002C1B49" w:rsidRPr="00990ED0">
              <w:rPr>
                <w:rFonts w:ascii="Arial" w:hAnsi="Arial" w:cs="Arial"/>
                <w:sz w:val="16"/>
                <w:szCs w:val="16"/>
              </w:rPr>
              <w:instrText>109/L in Wuhan, 1.0</w:instrText>
            </w:r>
            <w:r w:rsidR="002C1B49" w:rsidRPr="00990ED0">
              <w:rPr>
                <w:rFonts w:ascii="Arial" w:eastAsia="宋体" w:hAnsi="Arial" w:cs="Arial"/>
                <w:sz w:val="16"/>
                <w:szCs w:val="16"/>
              </w:rPr>
              <w:instrText>（</w:instrText>
            </w:r>
            <w:r w:rsidR="002C1B49" w:rsidRPr="00990ED0">
              <w:rPr>
                <w:rFonts w:ascii="Arial" w:hAnsi="Arial" w:cs="Arial"/>
                <w:sz w:val="16"/>
                <w:szCs w:val="16"/>
              </w:rPr>
              <w:instrText>IQR, 0.7-1.4</w:instrText>
            </w:r>
            <w:r w:rsidR="002C1B49" w:rsidRPr="00990ED0">
              <w:rPr>
                <w:rFonts w:ascii="Arial" w:eastAsia="宋体" w:hAnsi="Arial" w:cs="Arial"/>
                <w:sz w:val="16"/>
                <w:szCs w:val="16"/>
              </w:rPr>
              <w:instrText>）</w:instrText>
            </w:r>
            <w:r w:rsidR="002C1B49" w:rsidRPr="00990ED0">
              <w:rPr>
                <w:rFonts w:ascii="Arial" w:hAnsi="Arial" w:cs="Arial"/>
                <w:sz w:val="16"/>
                <w:szCs w:val="16"/>
              </w:rPr>
              <w:instrText xml:space="preserve">109/L in Beijing, and 1.1 (IQR, 0.8-1.5) 109/L in Shanghai before admission to hospitals, respectively, indicating that cellular immune function might relate to the mortality. Based on the reference ranges of normal Chinese Han population and the data of the critically ill patients we have observed, it is recommended that reference ranges of people at high risk of COVID-19 infection are CD3+ lymphocytes below 900 cells/mm3, CD4+ lymphocytes below 500 cells/mm3, and CD8+ lymphocytes below 300 cells/mm3.","genre":"preprint","language":"en","note":"DOI: 10.1101/2020.03.08.20031229","publisher":"Infectious Diseases (except HIV/AIDS)","source":"DOI.org (Crossref)","title":"Mortality of COVID-19 is Associated with Cellular Immune Function Compared to Immune Function in Chinese Han Population","URL":"http://medrxiv.org/lookup/doi/10.1101/2020.03.08.20031229","author":[{"family":"Zeng","given":"Qiang"},{"family":"Li","given":"Yong-zhe"},{"family":"Huang","given":"Gang"},{"family":"Wu","given":"Wei"},{"family":"Dong","given":"Sheng-yong"},{"family":"Xu","given":"Yang"}],"accessed":{"date-parts":[["2020",3,27]]},"issued":{"date-parts":[["2020",3,10]]}}}],"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87</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multi</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752</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Confirmed by RT-PCR on pharyngeal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Shanghai: 33/338 (9.8)</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Bejing: 46/414 (11.1)</w:t>
            </w:r>
          </w:p>
        </w:tc>
        <w:tc>
          <w:tcPr>
            <w:tcW w:w="0" w:type="auto"/>
          </w:tcPr>
          <w:p w:rsidR="003526EA" w:rsidRPr="00990ED0" w:rsidRDefault="003526EA" w:rsidP="0036129C">
            <w:pPr>
              <w:spacing w:after="180"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Zhang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{"citationID":"A7yPQse2","properties":{"formattedCitation":"\\super 88\\nosupersub{}","plainCitation":"88","noteIndex":0},"citationItems":[{"id":74,"uris":["http://zotero.org/groups/2493360/items/SPVVPGAM"],"uri":["http://zotero.org/groups/2493360/items/SPVVPGAM"],"itemData":{"id":74,"type":"report","abstract":"Background: A recently developing pneumonia caused by SARS-CoV-2 was originated in Wuhan, China, and has quickly spread across the world. We reported the clinical characteristics of 82 death cases with COVID-19 in a single center.","genre":"preprint","language":"en","note":"DOI: 10.1101/2020.02.26.20028191","publisher":"Infectious Diseases (except HIV/AIDS)","source":"DOI.org (Crossref)","title":"Clinical characteristics of 82 death cases with COVID-19","URL":"http://medrxiv.org/lookup/doi/10.1101/2020.02.26.20028191","author":[{"family":"Zhang","given":"Bicheng"},{"family":"Zhou","given":"Xiaoyang"},{"family":"Qiu","given":"Yanru"},{"family":"Feng","given":"Fan"},{"family":"Feng","given":"Jia"},{"family":"Jia","given":"Yifan"},{"family":"Zhu","given":"Hengcheng"},{"family":"Hu","given":"Ke"},{"family":"Liu","given":"Jiasheng"},{"family":"Liu","given":"Zaiming"},{"family":"Wang","given":"Shihong"},{"family":"Gong","given":"Yiping"},{"family":"Zhou","given":"Chenliang"},{"family":"Zhu","given":"Ting"},{"family":"Cheng","given":"Yanxiang"},{"family":"Liu","given":"Zhichao"},{"family":"Deng","given":"Hongping"},{"family":"Tao","given":"Fenghua"},{"family":"Ren","given":"Yijun"},{"family":"Cheng","given":"Biheng"},{"family":"Gao","given":"Ling"},{"family":"Wu","given":"Xiongfei"},{"family":"Yu","given":"Lilei"},{"family":"Huang","given":"Zhixin"},{"family":"Mao","given":"Zhangfan"},{"family":"Song","given":"Qibin"},{"family":"Zhu","given":"Bo"},{"family":"Wang","given":"Jun"}],"accessed":{"date-parts":[["2020",4,29]]},"issued":{"date-parts":[["2020",2,27]]}}}],"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88</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Feb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82</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Confirmed by RT-PCR on nasal and pharyngeal swab</w:t>
            </w:r>
          </w:p>
        </w:tc>
        <w:tc>
          <w:tcPr>
            <w:tcW w:w="0" w:type="auto"/>
          </w:tcPr>
          <w:p w:rsidR="003526EA" w:rsidRPr="00990ED0" w:rsidRDefault="003526EA" w:rsidP="0036129C">
            <w:pPr>
              <w:spacing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17/82 (20.7)</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8D4974" w:rsidRPr="00990ED0">
              <w:rPr>
                <w:rFonts w:ascii="Arial" w:hAnsi="Arial" w:cs="Arial"/>
                <w:sz w:val="16"/>
                <w:szCs w:val="16"/>
                <w:lang w:val="en-US"/>
              </w:rPr>
              <w:t>of non-survivors</w:t>
            </w:r>
            <w:r w:rsidR="001816B8" w:rsidRPr="00990ED0">
              <w:rPr>
                <w:rFonts w:ascii="Arial" w:hAnsi="Arial" w:cs="Arial"/>
                <w:sz w:val="16"/>
                <w:szCs w:val="16"/>
                <w:lang w:val="en-US"/>
              </w:rPr>
              <w:t>.</w:t>
            </w:r>
          </w:p>
        </w:tc>
      </w:tr>
      <w:tr w:rsidR="002815E9" w:rsidRPr="00990ED0" w:rsidTr="00D53AE7">
        <w:trPr>
          <w:trHeight w:val="856"/>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Zhang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{"citationID":"XF98Hpf0","properties":{"formattedCitation":"\\super 89\\nosupersub{}","plainCitation":"89","noteIndex":0},"citationItems":[{"id":94,"uris":["http://zotero.org/groups/2493360/items/IRXJKWIJ"],"uri":["http://zotero.org/groups/2493360/items/IRXJKWIJ"],"itemData":{"id":94,"type":"report","abstract":"Rationale: In late December 2019, an outbreak of acute respiratory illness, now officially named as COVID-19, or coronavirus disease 2019, emerged in Wuhan, China, now spreading across the whole country and world. More data were needed to understand the clinical characteristics of the disease.","genre":"preprint","language":"en","note":"DOI: 10.1101/2020.03.02.20030452","publisher":"Respiratory Medicine","source":"DOI.org (Crossref)","title":"Clinical features and outcomes of 221 patients with COVID-19 in Wuhan, China","URL":"http://medrxiv.org/lookup/doi/10.1101/2020.03.02.20030452","author":[{"family":"Zhang","given":"Guqin"},{"family":"Hu","given":"Chang"},{"family":"Luo","given":"Linjie"},{"family":"Fang","given":"Fang"},{"family":"Chen","given":"Yongfeng"},{"family":"Li","given":"Jianguo"},{"family":"Peng","given":"Zhiyong"},{"family":"Pan","given":"Huaqin"}],"accessed":{"date-parts":[["2020",3,27]]},"issued":{"date-parts":[["2020",3,6]]}}}],"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89</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March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 xml:space="preserve">-center case </w:t>
            </w:r>
            <w:r w:rsidRPr="00990ED0">
              <w:rPr>
                <w:rFonts w:ascii="Arial" w:hAnsi="Arial" w:cs="Arial"/>
                <w:sz w:val="16"/>
                <w:szCs w:val="16"/>
                <w:lang w:val="en-US"/>
              </w:rPr>
              <w:lastRenderedPageBreak/>
              <w:t>series</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lastRenderedPageBreak/>
              <w:t>221</w:t>
            </w:r>
          </w:p>
        </w:tc>
        <w:tc>
          <w:tcPr>
            <w:tcW w:w="0" w:type="auto"/>
          </w:tcPr>
          <w:p w:rsidR="003526EA" w:rsidRPr="00990ED0" w:rsidRDefault="003526EA" w:rsidP="0036129C">
            <w:pPr>
              <w:spacing w:after="180" w:line="480" w:lineRule="auto"/>
              <w:rPr>
                <w:rFonts w:ascii="Arial" w:hAnsi="Arial" w:cs="Arial"/>
                <w:sz w:val="16"/>
                <w:szCs w:val="16"/>
              </w:rPr>
            </w:pPr>
            <w:r w:rsidRPr="00990ED0">
              <w:rPr>
                <w:rFonts w:ascii="Arial" w:hAnsi="Arial" w:cs="Arial"/>
                <w:sz w:val="16"/>
                <w:szCs w:val="16"/>
              </w:rPr>
              <w:t xml:space="preserve">WHO interim guideline/confirmed by RT-PCR on </w:t>
            </w:r>
            <w:r w:rsidRPr="00990ED0">
              <w:rPr>
                <w:rFonts w:ascii="Arial" w:hAnsi="Arial" w:cs="Arial"/>
                <w:sz w:val="16"/>
                <w:szCs w:val="16"/>
              </w:rPr>
              <w:lastRenderedPageBreak/>
              <w:t>pharyngeal swab</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Total: 17/221 (7.7)</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Non-severe: 13/166 (7.8)</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Severe: 4/55 (7.3)</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1816B8"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separated by severe and non-severe </w:t>
            </w:r>
            <w:r w:rsidRPr="00990ED0">
              <w:rPr>
                <w:rFonts w:ascii="Arial" w:hAnsi="Arial" w:cs="Arial"/>
                <w:sz w:val="16"/>
                <w:szCs w:val="16"/>
                <w:lang w:val="en-US"/>
              </w:rPr>
              <w:lastRenderedPageBreak/>
              <w:t>cases.</w:t>
            </w:r>
          </w:p>
        </w:tc>
      </w:tr>
      <w:tr w:rsidR="002815E9" w:rsidRPr="00990ED0" w:rsidTr="00D53AE7">
        <w:trPr>
          <w:trHeight w:val="800"/>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lastRenderedPageBreak/>
              <w:t>Zhao et al.</w:t>
            </w:r>
            <w:r w:rsidR="00CD1DC7" w:rsidRPr="00990ED0">
              <w:rPr>
                <w:rFonts w:ascii="Arial" w:hAnsi="Arial" w:cs="Arial"/>
                <w:sz w:val="16"/>
                <w:szCs w:val="16"/>
              </w:rPr>
              <w:fldChar w:fldCharType="begin"/>
            </w:r>
            <w:r w:rsidR="00CA0FCF" w:rsidRPr="00990ED0">
              <w:rPr>
                <w:rFonts w:ascii="Arial" w:hAnsi="Arial" w:cs="Arial"/>
                <w:sz w:val="16"/>
                <w:szCs w:val="16"/>
              </w:rPr>
              <w:instrText xml:space="preserve"> ADDIN ZOTERO_ITEM CSL_CITATION {"citationID":"a1fv61eubrr","properties":{"formattedCitation":"\\super 90\\nosupersub{}","plainCitation":"90","noteIndex":0},"citationItems":[{"id":"qLYLKBSV/VUqVMT0Q","uris":["http://zotero.org/users/6482956/items/L86WGKYN"],"uri":["http://zotero.org/users/6482956/items/L86WGKYN"],"itemData":{"id":173,"type":"report","abstract":"We firstly reported a case of acute myelitis in a SARS-CoV-2-infected patient. A 66-year-old man with COVID-19 was admitted with acute flaccid paralysis of bilateral lower limbs and urinary and bowel incontinence. All serum microbiological studies were negative except for SARS-CoV-2 nucleic acid testing. Clinical findings could be ascribed to a post-infectious acute myelitis. He was receiving treatment with ganciclovir, lopinavir/ritonavir, moxifloxacin, dexamethasone, human immunoglobulin and mecobalamin. With a diagnosis of post-infectious acute myelitis and comprehensive treatment, paralysis of bilateral lower extremities ameliorated. After two times negative novel coronavirus RNA nasopharyngeal swabs tests, he was discharged and transferred to a designated hospital for isolation treatment and rehabilitation therapy.","genre":"preprint","language":"en","note":"DOI: 10.1101/2020.03.16.20035105","publisher":"Neurology","source":"DOI.org (Crossref)","title":"Acute myelitis after SARS-CoV-2 infection: a case report.","title-short":"Acute myelitis after SARS-CoV-2 infection","URL":"http://medrxiv.org/lookup/doi/10.1101/2020.03.16.20035105","author":[{"family":"Zhao","given":"Kang"},{"family":"Huang","given":"Jucun"},{"family":"Dai","given":"Dan"},{"family":"Feng","given":"Yuwei"},{"family":"Liu","given":"Liming"},{"family":"Nie","given":"Shuke"}],"accessed":{"date-parts":[["2020",3,27]]},"issued":{"date-parts":[["2020",3,18]]}}}],"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90</w:t>
            </w:r>
            <w:r w:rsidR="00CD1DC7" w:rsidRPr="00990ED0">
              <w:rPr>
                <w:rFonts w:ascii="Arial" w:hAnsi="Arial" w:cs="Arial"/>
                <w:sz w:val="16"/>
                <w:szCs w:val="16"/>
              </w:rPr>
              <w:fldChar w:fldCharType="end"/>
            </w:r>
          </w:p>
          <w:p w:rsidR="003526EA" w:rsidRPr="00990ED0" w:rsidRDefault="003526EA" w:rsidP="00A319F7">
            <w:pPr>
              <w:spacing w:line="480" w:lineRule="auto"/>
              <w:rPr>
                <w:rFonts w:ascii="Arial" w:hAnsi="Arial" w:cs="Arial"/>
                <w:sz w:val="16"/>
                <w:szCs w:val="16"/>
              </w:rPr>
            </w:pPr>
            <w:r w:rsidRPr="00990ED0">
              <w:rPr>
                <w:rFonts w:ascii="Arial" w:hAnsi="Arial" w:cs="Arial"/>
                <w:sz w:val="16"/>
                <w:szCs w:val="16"/>
              </w:rPr>
              <w:t>April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Case report</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1</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Confirmed by RT-PCR on nasopharyngeal swab</w:t>
            </w:r>
          </w:p>
        </w:tc>
        <w:tc>
          <w:tcPr>
            <w:tcW w:w="0" w:type="auto"/>
          </w:tcPr>
          <w:p w:rsidR="003526EA" w:rsidRPr="00990ED0" w:rsidRDefault="003526EA" w:rsidP="0036129C">
            <w:pPr>
              <w:spacing w:line="480" w:lineRule="auto"/>
              <w:rPr>
                <w:rFonts w:ascii="Arial" w:hAnsi="Arial" w:cs="Arial"/>
                <w:sz w:val="16"/>
                <w:szCs w:val="16"/>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Acute myelitis presented with weakness of both lower limbs with urinary and bowel incontinence, culminating in flaccid lower extremity paralysis. CSF and MRI analysis were not performed</w:t>
            </w:r>
            <w:r w:rsidR="002815E9" w:rsidRPr="00990ED0">
              <w:rPr>
                <w:rFonts w:ascii="Arial" w:hAnsi="Arial" w:cs="Arial"/>
                <w:sz w:val="16"/>
                <w:szCs w:val="16"/>
                <w:lang w:val="en-US"/>
              </w:rPr>
              <w:t>.</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Rare neurological manifestation</w:t>
            </w:r>
            <w:r w:rsidRPr="00990ED0">
              <w:rPr>
                <w:rFonts w:ascii="Arial" w:eastAsiaTheme="minorEastAsia" w:hAnsi="Arial" w:cs="Arial"/>
                <w:sz w:val="16"/>
                <w:szCs w:val="16"/>
                <w:lang w:val="en-US" w:eastAsia="zh-CN"/>
              </w:rPr>
              <w:t>.</w:t>
            </w:r>
            <w:r w:rsidRPr="00990ED0">
              <w:rPr>
                <w:rFonts w:ascii="Arial" w:hAnsi="Arial" w:cs="Arial"/>
                <w:sz w:val="16"/>
                <w:szCs w:val="16"/>
                <w:lang w:val="en-US"/>
              </w:rPr>
              <w:t xml:space="preserve"> CSF</w:t>
            </w:r>
            <w:r w:rsidR="002815E9" w:rsidRPr="00990ED0">
              <w:rPr>
                <w:rFonts w:ascii="Arial" w:hAnsi="Arial" w:cs="Arial"/>
                <w:sz w:val="16"/>
                <w:szCs w:val="16"/>
                <w:lang w:val="en-US"/>
              </w:rPr>
              <w:t>:</w:t>
            </w:r>
            <w:r w:rsidRPr="00990ED0">
              <w:rPr>
                <w:rFonts w:ascii="Arial" w:hAnsi="Arial" w:cs="Arial"/>
                <w:sz w:val="16"/>
                <w:szCs w:val="16"/>
                <w:lang w:val="en-US"/>
              </w:rPr>
              <w:t xml:space="preserve"> </w:t>
            </w:r>
            <w:r w:rsidR="002815E9" w:rsidRPr="00990ED0">
              <w:rPr>
                <w:rFonts w:ascii="Arial" w:hAnsi="Arial" w:cs="Arial"/>
                <w:sz w:val="16"/>
                <w:szCs w:val="16"/>
                <w:lang w:val="en-US"/>
              </w:rPr>
              <w:t>SARS-CoV-2</w:t>
            </w:r>
            <w:r w:rsidRPr="00990ED0">
              <w:rPr>
                <w:rFonts w:ascii="Arial" w:hAnsi="Arial" w:cs="Arial"/>
                <w:sz w:val="16"/>
                <w:szCs w:val="16"/>
                <w:lang w:val="en-US"/>
              </w:rPr>
              <w:t xml:space="preserve"> not </w:t>
            </w:r>
            <w:r w:rsidR="002815E9" w:rsidRPr="00990ED0">
              <w:rPr>
                <w:rFonts w:ascii="Arial" w:hAnsi="Arial" w:cs="Arial"/>
                <w:sz w:val="16"/>
                <w:szCs w:val="16"/>
                <w:lang w:val="en-US"/>
              </w:rPr>
              <w:t>tested</w:t>
            </w:r>
            <w:r w:rsidR="001816B8" w:rsidRPr="00990ED0">
              <w:rPr>
                <w:rFonts w:ascii="Arial" w:hAnsi="Arial" w:cs="Arial"/>
                <w:sz w:val="16"/>
                <w:szCs w:val="16"/>
                <w:lang w:val="en-US"/>
              </w:rPr>
              <w:t>.</w:t>
            </w:r>
            <w:r w:rsidRPr="00990ED0">
              <w:rPr>
                <w:rFonts w:ascii="Arial" w:hAnsi="Arial" w:cs="Arial"/>
                <w:sz w:val="16"/>
                <w:szCs w:val="16"/>
                <w:lang w:val="en-US"/>
              </w:rPr>
              <w:t xml:space="preserve"> </w:t>
            </w:r>
          </w:p>
        </w:tc>
      </w:tr>
      <w:tr w:rsidR="002815E9" w:rsidRPr="00990ED0" w:rsidTr="00D53AE7">
        <w:trPr>
          <w:trHeight w:val="800"/>
        </w:trPr>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rPr>
              <w:t>Zhao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{"citationID":"81tjURKQ","properties":{"formattedCitation":"\\super 91\\nosupersub{}","plainCitation":"91","noteIndex":0},"citationItems":[{"id":97,"uris":["http://zotero.org/groups/2493360/items/V9W6WDL5"],"uri":["http://zotero.org/groups/2493360/items/V9W6WDL5"],"itemData":{"id":97,"type":"report","abstract":"Background: SARS-Cov-2 is still a critical threat to global health. More detailed and specific characteristics of COVID-19 are needed to better understand this disease. Additionally, durations of COVID-19, e.g., the average time from exposure to recovery, has not been reported by far. Aims: To give the information on clinical characteristics and different durations of COVID-19 and identify the potential risk factors for longer hospitalization duration.\nMethods: In this retrospective study, we enrolled 77 patients (mean age: 52±20 years; 44.2% males) with laboratory-confirmed COVID-2019 admitted to Beijing YouAn Hospital during 21st Jan and 8th Feb 2020. Epidemiological, clinical and radiological data on admission were collected; complications and outcomes were followed up until 26th Feb. 2020. The study endpoint was the discharge within two weeks. Cox proportionalhazards regression was performed to identify risk factors for longer hospitalization duration.\nResults: Of 77 patients, there 34 (44.2%) males, 24 (31.2%) with comorbidities, 22 (28.6%) lymphopenia, 20 (26.0%) categorized as severe patients, and 28 (36.4%) occurred complications. By the end of follow-up, 64 (83.1%) patients were discharged home alive, 8 remained in hospital and 5 died. 36 (46.8%) patients were discharged within 14 days and thus reached the study endpoint, including 34 (59.6%) of 57 nonsevere patients and 2 (10%) of 20 severe patients. The overall cumulative probability of the endpoint was 48.3%. Hospital length of stay and duration of exposure to discharge for 64 discharged patients were 13 (10-16.5) and 23 (18-24.5) days, respectively. Multivariable stepwise Cox regression model showed bilateral pneumonia on CT scan, shorter time from the illness onset to admission, severity of disease and lymphopenia were independently associated with longer hospitalized duration.\nConclusions: COVID-10 has significantly shorter duration of disease and hospital length of stay than SARS. Bilateral pneumonia on CT scan, shorter period of illness onset to admission, lymphopenia, severity of disease are the risk factors for longer hospitalization duration of COVID-19.","genre":"preprint","language":"en","note":"DOI: 10.1101/2020.03.13.20035436","publisher":"Infectious Diseases (except HIV/AIDS)","source":"DOI.org (Crossref)","title":"Clinical characteristics and durations of hospitalized patients with COVID-19 in Beijing: a retrospective cohort study","title-short":"Clinical characteristics and durations of hospitalized patients with COVID-19 in Beijing","URL":"http://medrxiv.org/lookup/doi/10.1101/2020.03.13.20035436","author":[{"family":"Zhao","given":"Wen"},{"family":"Yu","given":"Shikai"},{"family":"Zha","given":"Xiangyi"},{"family":"Wang","given":"Ning"},{"family":"Pang","given":"Qiumei"},{"family":"Li","given":"Tongzeng"},{"family":"Li","given":"Aixin"}],"accessed":{"date-parts":[["2020",3,27]]},"issued":{"date-parts":[["2020",3,17]]}}}],"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91</w:t>
            </w:r>
            <w:r w:rsidR="00CD1DC7" w:rsidRPr="00990ED0">
              <w:rPr>
                <w:rFonts w:ascii="Arial" w:hAnsi="Arial" w:cs="Arial"/>
                <w:sz w:val="16"/>
                <w:szCs w:val="16"/>
              </w:rPr>
              <w:fldChar w:fldCharType="end"/>
            </w:r>
          </w:p>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March 2020</w:t>
            </w:r>
            <w:r w:rsidR="00A319F7" w:rsidRPr="00990ED0">
              <w:rPr>
                <w:rFonts w:ascii="Arial" w:hAnsi="Arial" w:cs="Arial"/>
                <w:sz w:val="16"/>
                <w:szCs w:val="16"/>
                <w:vertAlign w:val="superscript"/>
                <w:lang w:val="en-US"/>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77</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WHO interim guideline/confirmed by RT-PCR on</w:t>
            </w:r>
            <w:r w:rsidRPr="00990ED0">
              <w:rPr>
                <w:rFonts w:ascii="Arial" w:hAnsi="Arial" w:cs="Arial"/>
              </w:rPr>
              <w:t xml:space="preserve"> </w:t>
            </w:r>
            <w:r w:rsidRPr="00990ED0">
              <w:rPr>
                <w:rFonts w:ascii="Arial" w:hAnsi="Arial" w:cs="Arial"/>
                <w:sz w:val="16"/>
                <w:szCs w:val="16"/>
                <w:lang w:val="en-US"/>
              </w:rPr>
              <w:t>nasopharyngeal swab</w:t>
            </w:r>
          </w:p>
        </w:tc>
        <w:tc>
          <w:tcPr>
            <w:tcW w:w="0" w:type="auto"/>
            <w:gridSpan w:val="2"/>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10/77 (13)</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Non-severe: 10/57 (17.5)</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Severe: 0/20</w:t>
            </w:r>
            <w:r w:rsidR="00811A93" w:rsidRPr="00990ED0">
              <w:rPr>
                <w:rFonts w:ascii="Arial" w:hAnsi="Arial" w:cs="Arial"/>
                <w:sz w:val="16"/>
                <w:szCs w:val="16"/>
              </w:rPr>
              <w:t>, no separate data for headache and dizziness</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 xml:space="preserve">Data </w:t>
            </w:r>
            <w:r w:rsidR="001816B8" w:rsidRPr="00990ED0">
              <w:rPr>
                <w:rFonts w:ascii="Arial" w:hAnsi="Arial" w:cs="Arial"/>
                <w:sz w:val="16"/>
                <w:szCs w:val="16"/>
                <w:lang w:val="en-US"/>
              </w:rPr>
              <w:t>separated by</w:t>
            </w:r>
            <w:r w:rsidR="003526EA" w:rsidRPr="00990ED0">
              <w:rPr>
                <w:rFonts w:ascii="Arial" w:hAnsi="Arial" w:cs="Arial"/>
                <w:sz w:val="16"/>
                <w:szCs w:val="16"/>
                <w:lang w:val="en-US"/>
              </w:rPr>
              <w:t xml:space="preserve"> severe</w:t>
            </w:r>
            <w:r w:rsidR="001816B8" w:rsidRPr="00990ED0">
              <w:rPr>
                <w:rFonts w:ascii="Arial" w:hAnsi="Arial" w:cs="Arial"/>
                <w:sz w:val="16"/>
                <w:szCs w:val="16"/>
                <w:lang w:val="en-US"/>
              </w:rPr>
              <w:t xml:space="preserve"> and </w:t>
            </w:r>
            <w:r w:rsidR="003526EA" w:rsidRPr="00990ED0">
              <w:rPr>
                <w:rFonts w:ascii="Arial" w:hAnsi="Arial" w:cs="Arial"/>
                <w:sz w:val="16"/>
                <w:szCs w:val="16"/>
                <w:lang w:val="en-US"/>
              </w:rPr>
              <w:t>non-severe cases</w:t>
            </w:r>
            <w:r w:rsidR="001816B8" w:rsidRPr="00990ED0">
              <w:rPr>
                <w:rFonts w:ascii="Arial" w:hAnsi="Arial" w:cs="Arial"/>
                <w:sz w:val="16"/>
                <w:szCs w:val="16"/>
                <w:lang w:val="en-US"/>
              </w:rPr>
              <w:t>.</w:t>
            </w:r>
            <w:r w:rsidR="003526EA" w:rsidRPr="00990ED0">
              <w:rPr>
                <w:rFonts w:ascii="Arial" w:hAnsi="Arial" w:cs="Arial"/>
                <w:sz w:val="16"/>
                <w:szCs w:val="16"/>
                <w:lang w:val="en-US"/>
              </w:rPr>
              <w:t xml:space="preserve"> </w:t>
            </w:r>
          </w:p>
        </w:tc>
      </w:tr>
      <w:tr w:rsidR="002815E9" w:rsidRPr="00990ED0" w:rsidTr="00D53AE7">
        <w:trPr>
          <w:trHeight w:val="800"/>
        </w:trPr>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Zheng et al.</w:t>
            </w:r>
            <w:r w:rsidR="00CD1DC7" w:rsidRPr="00990ED0">
              <w:rPr>
                <w:rFonts w:ascii="Arial" w:hAnsi="Arial" w:cs="Arial"/>
                <w:sz w:val="16"/>
                <w:szCs w:val="16"/>
              </w:rPr>
              <w:fldChar w:fldCharType="begin"/>
            </w:r>
            <w:r w:rsidR="002C1B49" w:rsidRPr="00990ED0">
              <w:rPr>
                <w:rFonts w:ascii="Arial" w:hAnsi="Arial" w:cs="Arial"/>
                <w:sz w:val="16"/>
                <w:szCs w:val="16"/>
              </w:rPr>
              <w:instrText xml:space="preserve"> ADDIN ZOTERO_ITEM CSL_CITATION {"citationID":"atcg97go97","properties":{"formattedCitation":"\\super 92\\nosupersub{}","plainCitation":"92","noteIndex":0},"citationItems":[{"id":463,"uris":["http://zotero.org/groups/2493360/items/BCM6BWKF"],"uri":["http://zotero.org/groups/2493360/items/BCM6BWKF"],"itemData":{"id":463,"type":"report","abstract":"Introduction: The purpose of the study was to summarize the clinical and laboratory characteristics of the coronavirus disease 2019 patients admitted to intensive care unit.\nMethods: We tracked the data until March 5, 2020. The cases in our cohort were divided into cases only received noninvasive ventilation (NIV) and cases required invasive mechanical ventilation (IMV). The characteristics between the two groups were compared.\nResults: 34 cases were included in the study. The complications rate (including, acute liver injury, acute cardiac injury and acute kidney injury) were higher in IMV cases. Lymphocytopenia and neutrophilia occurred in most cases in both groups on the admission day, however, lymphocyte levels dropped progressively and more severe lymphopenia occurred in IMV group. Increased amounts of plasma IL-6 and IL-10 were found in both groups on the admission day, the progressive decrease of which occurred in NIV cases rather than IMV cases, and the levels were higher in IMV cases during hospitalization.\nConclusions: Lymphocytopenia, neutrophilia, and increase of IL-6 and IL-10 occurred in SARS-CoV-2 infected patients in ICU, however, the dynamics of those were significantly different in IMV cases and NIV cases during hospitalization.","genre":"preprint","language":"en","note":"DOI: 10.1101/2020.04.12.20062604","publisher":"Infectious Diseases (except HIV/AIDS)","source":"DOI.org (Crossref)","title":"Clinical characteristics of 34 COVID-19 patients admitted to ICU in Hangzhou, China","URL":"http://medrxiv.org/lookup/doi/10.1101/2020.04.12.20062604","author":[{"family":"Zheng","given":"Yi"},{"family":"Sun","given":"Lijun"},{"family":"Xu","given":"Mi"},{"family":"Pan","given":"Jian"},{"family":"Zhang","given":"Yuntao"},{"family":"Fang","given":"Xueling"},{"family":"Fang","given":"Qiang"},{"family":"Cai","given":"Hongliu"}],"accessed":{"date-parts":[["2020",4,30]]},"issued":{"date-parts":[["2020",4,15]]}}}],"schema":"https://github.com/citation-style-language/schema/raw/master/csl-citation.json"} </w:instrText>
            </w:r>
            <w:r w:rsidR="00CD1DC7" w:rsidRPr="00990ED0">
              <w:rPr>
                <w:rFonts w:ascii="Arial" w:hAnsi="Arial" w:cs="Arial"/>
                <w:sz w:val="16"/>
                <w:szCs w:val="16"/>
              </w:rPr>
              <w:fldChar w:fldCharType="separate"/>
            </w:r>
            <w:r w:rsidR="002C1B49" w:rsidRPr="00990ED0">
              <w:rPr>
                <w:rFonts w:ascii="Arial" w:hAnsi="Arial" w:cs="Arial"/>
                <w:sz w:val="16"/>
                <w:vertAlign w:val="superscript"/>
              </w:rPr>
              <w:t>92</w:t>
            </w:r>
            <w:r w:rsidR="00CD1DC7" w:rsidRPr="00990ED0">
              <w:rPr>
                <w:rFonts w:ascii="Arial" w:hAnsi="Arial" w:cs="Arial"/>
                <w:sz w:val="16"/>
                <w:szCs w:val="16"/>
              </w:rPr>
              <w:fldChar w:fldCharType="end"/>
            </w:r>
            <w:r w:rsidRPr="00990ED0">
              <w:rPr>
                <w:rFonts w:ascii="Arial" w:hAnsi="Arial" w:cs="Arial"/>
                <w:sz w:val="16"/>
                <w:szCs w:val="16"/>
              </w:rPr>
              <w:t xml:space="preserve"> April 2020</w:t>
            </w:r>
            <w:r w:rsidR="00A319F7" w:rsidRPr="00990ED0">
              <w:rPr>
                <w:rFonts w:ascii="Arial" w:hAnsi="Arial" w:cs="Arial"/>
                <w:sz w:val="16"/>
                <w:szCs w:val="16"/>
                <w:vertAlign w:val="superscript"/>
              </w:rPr>
              <w:t>d</w:t>
            </w:r>
          </w:p>
        </w:tc>
        <w:tc>
          <w:tcPr>
            <w:tcW w:w="0" w:type="auto"/>
          </w:tcPr>
          <w:p w:rsidR="003526EA" w:rsidRPr="00990ED0" w:rsidRDefault="003526EA" w:rsidP="0036129C">
            <w:pPr>
              <w:spacing w:line="480" w:lineRule="auto"/>
              <w:rPr>
                <w:rFonts w:ascii="Arial" w:hAnsi="Arial" w:cs="Arial"/>
                <w:sz w:val="16"/>
                <w:szCs w:val="16"/>
                <w:lang w:val="en-US"/>
              </w:rPr>
            </w:pPr>
            <w:r w:rsidRPr="00990ED0">
              <w:rPr>
                <w:rFonts w:ascii="Arial" w:hAnsi="Arial" w:cs="Arial"/>
                <w:sz w:val="16"/>
                <w:szCs w:val="16"/>
                <w:lang w:val="en-US"/>
              </w:rPr>
              <w:t xml:space="preserve">Retrospective hospital-based </w:t>
            </w:r>
            <w:r w:rsidRPr="00990ED0">
              <w:rPr>
                <w:rFonts w:ascii="Arial" w:eastAsiaTheme="minorEastAsia" w:hAnsi="Arial" w:cs="Arial"/>
                <w:sz w:val="16"/>
                <w:szCs w:val="16"/>
                <w:lang w:val="en-US" w:eastAsia="zh-CN"/>
              </w:rPr>
              <w:t>single</w:t>
            </w:r>
            <w:r w:rsidRPr="00990ED0">
              <w:rPr>
                <w:rFonts w:ascii="Arial" w:hAnsi="Arial" w:cs="Arial"/>
                <w:sz w:val="16"/>
                <w:szCs w:val="16"/>
                <w:lang w:val="en-US"/>
              </w:rPr>
              <w:t>-center case series</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34</w:t>
            </w:r>
          </w:p>
        </w:tc>
        <w:tc>
          <w:tcPr>
            <w:tcW w:w="0" w:type="auto"/>
          </w:tcPr>
          <w:p w:rsidR="003526EA" w:rsidRPr="00990ED0" w:rsidRDefault="003526EA" w:rsidP="0036129C">
            <w:pPr>
              <w:spacing w:after="180" w:line="480" w:lineRule="auto"/>
              <w:rPr>
                <w:rFonts w:ascii="Arial" w:hAnsi="Arial" w:cs="Arial"/>
                <w:sz w:val="16"/>
                <w:szCs w:val="16"/>
                <w:lang w:val="en-US"/>
              </w:rPr>
            </w:pPr>
            <w:r w:rsidRPr="00990ED0">
              <w:rPr>
                <w:rFonts w:ascii="Arial" w:hAnsi="Arial" w:cs="Arial"/>
                <w:sz w:val="16"/>
                <w:szCs w:val="16"/>
                <w:lang w:val="en-US"/>
              </w:rPr>
              <w:t>WHO interim guideline/confirmed by RT-PCR on respiratory specimen,</w:t>
            </w:r>
          </w:p>
        </w:tc>
        <w:tc>
          <w:tcPr>
            <w:tcW w:w="0" w:type="auto"/>
          </w:tcPr>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Total: 2/34 (5.9)</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 xml:space="preserve"> IMV: 2/15 (13.3)</w:t>
            </w:r>
          </w:p>
          <w:p w:rsidR="003526EA" w:rsidRPr="00990ED0" w:rsidRDefault="003526EA" w:rsidP="0036129C">
            <w:pPr>
              <w:spacing w:line="480" w:lineRule="auto"/>
              <w:rPr>
                <w:rFonts w:ascii="Arial" w:hAnsi="Arial" w:cs="Arial"/>
                <w:sz w:val="16"/>
                <w:szCs w:val="16"/>
              </w:rPr>
            </w:pPr>
            <w:r w:rsidRPr="00990ED0">
              <w:rPr>
                <w:rFonts w:ascii="Arial" w:hAnsi="Arial" w:cs="Arial"/>
                <w:sz w:val="16"/>
                <w:szCs w:val="16"/>
              </w:rPr>
              <w:t>NIV: 0/19</w:t>
            </w: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3526EA" w:rsidP="0036129C">
            <w:pPr>
              <w:spacing w:after="180" w:line="480" w:lineRule="auto"/>
              <w:rPr>
                <w:rFonts w:ascii="Arial" w:hAnsi="Arial" w:cs="Arial"/>
                <w:sz w:val="16"/>
                <w:szCs w:val="16"/>
                <w:lang w:val="en-US"/>
              </w:rPr>
            </w:pPr>
          </w:p>
        </w:tc>
        <w:tc>
          <w:tcPr>
            <w:tcW w:w="0" w:type="auto"/>
          </w:tcPr>
          <w:p w:rsidR="003526EA" w:rsidRPr="00990ED0" w:rsidRDefault="00EE0CFE" w:rsidP="0036129C">
            <w:pPr>
              <w:spacing w:after="180" w:line="480" w:lineRule="auto"/>
              <w:rPr>
                <w:rFonts w:ascii="Arial" w:hAnsi="Arial" w:cs="Arial"/>
                <w:sz w:val="16"/>
                <w:szCs w:val="16"/>
                <w:lang w:val="en-US"/>
              </w:rPr>
            </w:pPr>
            <w:r w:rsidRPr="00990ED0">
              <w:rPr>
                <w:rFonts w:ascii="Arial" w:hAnsi="Arial" w:cs="Arial"/>
                <w:sz w:val="16"/>
                <w:szCs w:val="16"/>
                <w:lang w:val="en-US"/>
              </w:rPr>
              <w:t>Data of</w:t>
            </w:r>
            <w:r w:rsidR="003526EA" w:rsidRPr="00990ED0">
              <w:rPr>
                <w:rFonts w:ascii="Arial" w:hAnsi="Arial" w:cs="Arial"/>
                <w:sz w:val="16"/>
                <w:szCs w:val="16"/>
                <w:lang w:val="en-US"/>
              </w:rPr>
              <w:t xml:space="preserve"> ICU cases</w:t>
            </w:r>
            <w:r w:rsidR="001816B8" w:rsidRPr="00990ED0">
              <w:rPr>
                <w:rFonts w:ascii="Arial" w:hAnsi="Arial" w:cs="Arial"/>
                <w:sz w:val="16"/>
                <w:szCs w:val="16"/>
                <w:lang w:val="en-US"/>
              </w:rPr>
              <w:t>.</w:t>
            </w:r>
          </w:p>
        </w:tc>
      </w:tr>
    </w:tbl>
    <w:p w:rsidR="00503CFC" w:rsidRPr="00990ED0" w:rsidRDefault="00A319F7" w:rsidP="0036129C">
      <w:pPr>
        <w:spacing w:after="180" w:line="480" w:lineRule="auto"/>
        <w:rPr>
          <w:rFonts w:ascii="Arial" w:eastAsiaTheme="minorEastAsia" w:hAnsi="Arial" w:cs="Arial"/>
          <w:lang w:val="en-US" w:eastAsia="zh-CN"/>
        </w:rPr>
      </w:pPr>
      <w:r w:rsidRPr="00990ED0">
        <w:rPr>
          <w:rFonts w:ascii="Arial" w:hAnsi="Arial" w:cs="Arial"/>
          <w:vertAlign w:val="superscript"/>
          <w:lang w:val="en-US"/>
        </w:rPr>
        <w:t>a</w:t>
      </w:r>
      <w:r w:rsidR="009570F7" w:rsidRPr="00990ED0">
        <w:rPr>
          <w:rFonts w:ascii="Arial" w:hAnsi="Arial" w:cs="Arial"/>
          <w:lang w:val="en-US"/>
        </w:rPr>
        <w:t>Data are n/N (%),where N is the total number of patients with available data.</w:t>
      </w:r>
      <w:r w:rsidR="00CA25ED" w:rsidRPr="00990ED0">
        <w:rPr>
          <w:rFonts w:ascii="Arial" w:eastAsiaTheme="minorEastAsia" w:hAnsi="Arial" w:cs="Arial"/>
          <w:lang w:val="en-US" w:eastAsia="zh-CN"/>
        </w:rPr>
        <w:t xml:space="preserve"> </w:t>
      </w:r>
      <w:r w:rsidR="00225A9C" w:rsidRPr="00990ED0">
        <w:rPr>
          <w:rFonts w:ascii="Arial" w:eastAsiaTheme="minorEastAsia" w:hAnsi="Arial" w:cs="Arial"/>
          <w:lang w:val="en-US" w:eastAsia="zh-CN"/>
        </w:rPr>
        <w:t>WHO interim guideline is the</w:t>
      </w:r>
      <w:r w:rsidR="00CA25ED" w:rsidRPr="00990ED0">
        <w:rPr>
          <w:rFonts w:ascii="Arial" w:eastAsiaTheme="minorEastAsia" w:hAnsi="Arial" w:cs="Arial"/>
          <w:lang w:val="en-US" w:eastAsia="zh-CN"/>
        </w:rPr>
        <w:t xml:space="preserve"> </w:t>
      </w:r>
      <w:r w:rsidR="00225A9C" w:rsidRPr="00990ED0">
        <w:rPr>
          <w:rFonts w:ascii="Arial" w:eastAsiaTheme="minorEastAsia" w:hAnsi="Arial" w:cs="Arial"/>
          <w:lang w:val="en-US" w:eastAsia="zh-CN"/>
        </w:rPr>
        <w:t xml:space="preserve">World Health Organization </w:t>
      </w:r>
      <w:r w:rsidR="00CA25ED" w:rsidRPr="00990ED0">
        <w:rPr>
          <w:rFonts w:ascii="Arial" w:eastAsiaTheme="minorEastAsia" w:hAnsi="Arial" w:cs="Arial"/>
          <w:lang w:val="en-US" w:eastAsia="zh-CN"/>
        </w:rPr>
        <w:t xml:space="preserve">interim </w:t>
      </w:r>
      <w:r w:rsidR="00225A9C" w:rsidRPr="00990ED0">
        <w:rPr>
          <w:rFonts w:ascii="Arial" w:eastAsiaTheme="minorEastAsia" w:hAnsi="Arial" w:cs="Arial"/>
          <w:lang w:val="en-US" w:eastAsia="zh-CN"/>
        </w:rPr>
        <w:t>guidance for clinical management when COVID-19 is suspected</w:t>
      </w:r>
      <w:r w:rsidR="008A1630" w:rsidRPr="00990ED0">
        <w:rPr>
          <w:rFonts w:ascii="Arial" w:eastAsiaTheme="minorEastAsia" w:hAnsi="Arial" w:cs="Arial"/>
          <w:lang w:val="en-US" w:eastAsia="zh-CN"/>
        </w:rPr>
        <w:t xml:space="preserve"> (https://www.who.int/publications-detail/clinical-management-</w:t>
      </w:r>
      <w:r w:rsidR="008A1630" w:rsidRPr="00990ED0">
        <w:rPr>
          <w:rFonts w:ascii="Arial" w:eastAsiaTheme="minorEastAsia" w:hAnsi="Arial" w:cs="Arial"/>
          <w:lang w:val="en-US" w:eastAsia="zh-CN"/>
        </w:rPr>
        <w:lastRenderedPageBreak/>
        <w:t>of-severe-acute-respiratory-infection-when-novel-coronavirus-(ncov)-infection-is-suspected)</w:t>
      </w:r>
      <w:r w:rsidR="00225A9C" w:rsidRPr="00990ED0">
        <w:rPr>
          <w:rFonts w:ascii="Arial" w:eastAsiaTheme="minorEastAsia" w:hAnsi="Arial" w:cs="Arial"/>
          <w:lang w:val="en-US" w:eastAsia="zh-CN"/>
        </w:rPr>
        <w:t xml:space="preserve">. </w:t>
      </w:r>
      <w:r w:rsidR="00CA25ED" w:rsidRPr="00990ED0">
        <w:rPr>
          <w:rFonts w:ascii="Arial" w:eastAsiaTheme="minorEastAsia" w:hAnsi="Arial" w:cs="Arial"/>
          <w:lang w:val="en-US" w:eastAsia="zh-CN"/>
        </w:rPr>
        <w:t xml:space="preserve">Chinese guidelines </w:t>
      </w:r>
      <w:r w:rsidR="00225A9C" w:rsidRPr="00990ED0">
        <w:rPr>
          <w:rFonts w:ascii="Arial" w:eastAsiaTheme="minorEastAsia" w:hAnsi="Arial" w:cs="Arial"/>
          <w:lang w:val="en-US" w:eastAsia="zh-CN"/>
        </w:rPr>
        <w:t>are</w:t>
      </w:r>
      <w:r w:rsidR="00CA25ED" w:rsidRPr="00990ED0">
        <w:rPr>
          <w:rFonts w:ascii="Arial" w:eastAsiaTheme="minorEastAsia" w:hAnsi="Arial" w:cs="Arial"/>
          <w:lang w:val="en-US" w:eastAsia="zh-CN"/>
        </w:rPr>
        <w:t xml:space="preserve"> developed by the National Health Committee of the People's Republic of China (http://www.nhc.gov.cn/). </w:t>
      </w:r>
      <w:r w:rsidR="00CA25ED" w:rsidRPr="00990ED0">
        <w:rPr>
          <w:rFonts w:ascii="Arial" w:hAnsi="Arial" w:cs="Arial"/>
          <w:lang w:val="en-US"/>
        </w:rPr>
        <w:t>Literature is reported in alphabetical order of first author, organized by pubmed retrievals (</w:t>
      </w:r>
      <w:r w:rsidRPr="00990ED0">
        <w:rPr>
          <w:rFonts w:ascii="Arial" w:hAnsi="Arial" w:cs="Arial"/>
          <w:vertAlign w:val="superscript"/>
          <w:lang w:val="en-US"/>
        </w:rPr>
        <w:t>b</w:t>
      </w:r>
      <w:r w:rsidR="00CA25ED" w:rsidRPr="00990ED0">
        <w:rPr>
          <w:rFonts w:ascii="Arial" w:hAnsi="Arial" w:cs="Arial"/>
          <w:lang w:val="en-US"/>
        </w:rPr>
        <w:t>), other sources (</w:t>
      </w:r>
      <w:r w:rsidRPr="00990ED0">
        <w:rPr>
          <w:rFonts w:ascii="Arial" w:hAnsi="Arial" w:cs="Arial"/>
          <w:vertAlign w:val="superscript"/>
          <w:lang w:val="en-US"/>
        </w:rPr>
        <w:t>c</w:t>
      </w:r>
      <w:r w:rsidR="00CA25ED" w:rsidRPr="00990ED0">
        <w:rPr>
          <w:rFonts w:ascii="Arial" w:hAnsi="Arial" w:cs="Arial"/>
          <w:lang w:val="en-US"/>
        </w:rPr>
        <w:t>) and preprints (</w:t>
      </w:r>
      <w:r w:rsidRPr="00990ED0">
        <w:rPr>
          <w:rFonts w:ascii="Arial" w:hAnsi="Arial" w:cs="Arial"/>
          <w:vertAlign w:val="superscript"/>
          <w:lang w:val="en-US"/>
        </w:rPr>
        <w:t>d</w:t>
      </w:r>
      <w:r w:rsidR="00CA25ED" w:rsidRPr="00990ED0">
        <w:rPr>
          <w:rFonts w:ascii="Arial" w:hAnsi="Arial" w:cs="Arial"/>
          <w:lang w:val="en-US"/>
        </w:rPr>
        <w:t>).</w:t>
      </w:r>
    </w:p>
    <w:p w:rsidR="00CA25ED" w:rsidRPr="00990ED0" w:rsidRDefault="00CA25ED" w:rsidP="0036129C">
      <w:pPr>
        <w:spacing w:after="180" w:line="480" w:lineRule="auto"/>
        <w:rPr>
          <w:rFonts w:ascii="Arial" w:eastAsiaTheme="minorEastAsia" w:hAnsi="Arial" w:cs="Arial"/>
          <w:lang w:val="en-US" w:eastAsia="zh-CN"/>
        </w:rPr>
      </w:pPr>
      <w:r w:rsidRPr="00990ED0">
        <w:rPr>
          <w:rFonts w:ascii="Arial" w:hAnsi="Arial" w:cs="Arial"/>
        </w:rPr>
        <w:t>A</w:t>
      </w:r>
      <w:r w:rsidRPr="00990ED0">
        <w:rPr>
          <w:rFonts w:ascii="Arial" w:hAnsi="Arial" w:cs="Arial"/>
          <w:lang w:val="en-US"/>
        </w:rPr>
        <w:t>bbreviations: CVM, cardiovascular manifestation; NIV, non-invasive ventilation; IMV, invasive mechanical ventilation</w:t>
      </w:r>
    </w:p>
    <w:p w:rsidR="00C7470D" w:rsidRPr="00990ED0" w:rsidRDefault="00C7470D" w:rsidP="0036129C">
      <w:pPr>
        <w:spacing w:after="180" w:line="480" w:lineRule="auto"/>
        <w:rPr>
          <w:rFonts w:ascii="Arial" w:eastAsiaTheme="minorEastAsia" w:hAnsi="Arial" w:cs="Arial"/>
          <w:lang w:eastAsia="zh-CN"/>
        </w:rPr>
      </w:pPr>
    </w:p>
    <w:p w:rsidR="00CA25ED" w:rsidRPr="00990ED0" w:rsidRDefault="00CA25ED" w:rsidP="0036129C">
      <w:pPr>
        <w:pStyle w:val="a4"/>
        <w:rPr>
          <w:rFonts w:ascii="Arial" w:hAnsi="Arial" w:cs="Arial"/>
          <w:b/>
        </w:rPr>
      </w:pPr>
      <w:r w:rsidRPr="00990ED0">
        <w:rPr>
          <w:rFonts w:ascii="Arial" w:hAnsi="Arial" w:cs="Arial"/>
          <w:b/>
        </w:rPr>
        <w:t>References:</w:t>
      </w:r>
    </w:p>
    <w:p w:rsidR="00CA0FCF" w:rsidRPr="00990ED0" w:rsidRDefault="00CD1DC7" w:rsidP="00CA0FCF">
      <w:pPr>
        <w:pStyle w:val="a4"/>
        <w:rPr>
          <w:rFonts w:ascii="Arial" w:hAnsi="Arial" w:cs="Arial"/>
        </w:rPr>
      </w:pPr>
      <w:r w:rsidRPr="00990ED0">
        <w:rPr>
          <w:rFonts w:ascii="Arial" w:hAnsi="Arial" w:cs="Arial"/>
        </w:rPr>
        <w:fldChar w:fldCharType="begin"/>
      </w:r>
      <w:r w:rsidR="00CA0FCF" w:rsidRPr="00990ED0">
        <w:rPr>
          <w:rFonts w:ascii="Arial" w:hAnsi="Arial" w:cs="Arial"/>
          <w:lang w:val="en-US" w:eastAsia="zh-CN"/>
        </w:rPr>
        <w:instrText xml:space="preserve"> ADDIN ZOTERO_BIBL {"uncited":[],"omitted":[],"custom":[]} CSL_BIBLIOGRAPHY </w:instrText>
      </w:r>
      <w:r w:rsidRPr="00990ED0">
        <w:rPr>
          <w:rFonts w:ascii="Arial" w:hAnsi="Arial" w:cs="Arial"/>
        </w:rPr>
        <w:fldChar w:fldCharType="separate"/>
      </w:r>
      <w:r w:rsidR="00CA0FCF" w:rsidRPr="00990ED0">
        <w:rPr>
          <w:rFonts w:ascii="Arial" w:hAnsi="Arial" w:cs="Arial"/>
        </w:rPr>
        <w:t xml:space="preserve">1. </w:t>
      </w:r>
      <w:r w:rsidR="00CA0FCF" w:rsidRPr="00990ED0">
        <w:rPr>
          <w:rFonts w:ascii="Arial" w:hAnsi="Arial" w:cs="Arial"/>
        </w:rPr>
        <w:tab/>
        <w:t xml:space="preserve">Chen N, Zhou M, Dong X, et al. Epidemiological and clinical characteristics of 99 cases of 2019 novel coronavirus pneumonia in Wuhan, China: a descriptive study. The Lancet. 2020;395:507–513. </w:t>
      </w:r>
    </w:p>
    <w:p w:rsidR="00CA0FCF" w:rsidRPr="00990ED0" w:rsidRDefault="00CA0FCF" w:rsidP="00CA0FCF">
      <w:pPr>
        <w:pStyle w:val="a4"/>
        <w:rPr>
          <w:rFonts w:ascii="Arial" w:hAnsi="Arial" w:cs="Arial"/>
        </w:rPr>
      </w:pPr>
      <w:r w:rsidRPr="00990ED0">
        <w:rPr>
          <w:rFonts w:ascii="Arial" w:hAnsi="Arial" w:cs="Arial"/>
        </w:rPr>
        <w:t xml:space="preserve">2. </w:t>
      </w:r>
      <w:r w:rsidRPr="00990ED0">
        <w:rPr>
          <w:rFonts w:ascii="Arial" w:hAnsi="Arial" w:cs="Arial"/>
        </w:rPr>
        <w:tab/>
        <w:t xml:space="preserve">Chen T, Wu D, Chen H, et al. Clinical characteristics of 113 deceased patients with coronavirus disease 2019: retrospective study. BMJ. Epub 2020 Mar 26.:m1091. </w:t>
      </w:r>
    </w:p>
    <w:p w:rsidR="00CA0FCF" w:rsidRPr="00990ED0" w:rsidRDefault="00CA0FCF" w:rsidP="00CA0FCF">
      <w:pPr>
        <w:pStyle w:val="a4"/>
        <w:rPr>
          <w:rFonts w:ascii="Arial" w:hAnsi="Arial" w:cs="Arial"/>
        </w:rPr>
      </w:pPr>
      <w:r w:rsidRPr="00990ED0">
        <w:rPr>
          <w:rFonts w:ascii="Arial" w:hAnsi="Arial" w:cs="Arial"/>
        </w:rPr>
        <w:t xml:space="preserve">3. </w:t>
      </w:r>
      <w:r w:rsidRPr="00990ED0">
        <w:rPr>
          <w:rFonts w:ascii="Arial" w:hAnsi="Arial" w:cs="Arial"/>
        </w:rPr>
        <w:tab/>
        <w:t xml:space="preserve">Deng S-Q, Peng H-J. Characteristics of and Public Health Responses to the Coronavirus Disease 2019 Outbreak in China. J Clin Med. 2020;9:575. </w:t>
      </w:r>
    </w:p>
    <w:p w:rsidR="00CA0FCF" w:rsidRPr="00990ED0" w:rsidRDefault="00CA0FCF" w:rsidP="00CA0FCF">
      <w:pPr>
        <w:pStyle w:val="a4"/>
        <w:rPr>
          <w:rFonts w:ascii="Arial" w:hAnsi="Arial" w:cs="Arial"/>
        </w:rPr>
      </w:pPr>
      <w:r w:rsidRPr="00990ED0">
        <w:rPr>
          <w:rFonts w:ascii="Arial" w:hAnsi="Arial" w:cs="Arial"/>
        </w:rPr>
        <w:t xml:space="preserve">4. </w:t>
      </w:r>
      <w:r w:rsidRPr="00990ED0">
        <w:rPr>
          <w:rFonts w:ascii="Arial" w:hAnsi="Arial" w:cs="Arial"/>
        </w:rPr>
        <w:tab/>
        <w:t xml:space="preserve">Duong L, Xu P, Liu A. Meningoencephalitis without Respiratory Failure in a Young Female Patient with COVID-19 Infection in Downtown Los Angeles, Early April 2020. Brain Behav Immun. Epub 2020 Apr.:S0889159120305092. </w:t>
      </w:r>
    </w:p>
    <w:p w:rsidR="00CA0FCF" w:rsidRPr="00990ED0" w:rsidRDefault="00CA0FCF" w:rsidP="00CA0FCF">
      <w:pPr>
        <w:pStyle w:val="a4"/>
        <w:rPr>
          <w:rFonts w:ascii="Arial" w:hAnsi="Arial" w:cs="Arial"/>
        </w:rPr>
      </w:pPr>
      <w:r w:rsidRPr="00990ED0">
        <w:rPr>
          <w:rFonts w:ascii="Arial" w:hAnsi="Arial" w:cs="Arial"/>
        </w:rPr>
        <w:t xml:space="preserve">5. </w:t>
      </w:r>
      <w:r w:rsidRPr="00990ED0">
        <w:rPr>
          <w:rFonts w:ascii="Arial" w:hAnsi="Arial" w:cs="Arial"/>
        </w:rPr>
        <w:tab/>
        <w:t>Gutiérrez-Ortiz C, Méndez A, Rodrigo-Rey S, et al. Miller Fisher Syndrome and polyneuritis cranialis in COVID-19. Neurology [online serial]. Wolters Kluwer Health, Inc. on behalf of the American Academy of Neurology; Epub 2020 Apr 16. Accessed at: https://n.neurology.org/content/early/2020/04/17/WNL.0000000000009619. Accessed April 27, 2020.</w:t>
      </w:r>
    </w:p>
    <w:p w:rsidR="00CA0FCF" w:rsidRPr="00990ED0" w:rsidRDefault="00CA0FCF" w:rsidP="00CA0FCF">
      <w:pPr>
        <w:pStyle w:val="a4"/>
        <w:rPr>
          <w:rFonts w:ascii="Arial" w:hAnsi="Arial" w:cs="Arial"/>
        </w:rPr>
      </w:pPr>
      <w:r w:rsidRPr="00990ED0">
        <w:rPr>
          <w:rFonts w:ascii="Arial" w:hAnsi="Arial" w:cs="Arial"/>
        </w:rPr>
        <w:t xml:space="preserve">6. </w:t>
      </w:r>
      <w:r w:rsidRPr="00990ED0">
        <w:rPr>
          <w:rFonts w:ascii="Arial" w:hAnsi="Arial" w:cs="Arial"/>
        </w:rPr>
        <w:tab/>
        <w:t>Helms J, Kremer S, Merdji H, et al. Neurologic Features in Severe SARS-CoV-2 Infection [online]. N. Engl. J. Med. Massachusetts Medical Society; 2020. Accessed at: https://www.nejm.org/doi/full/10.1056/NEJMc2008597. Accessed April 27, 2020.</w:t>
      </w:r>
    </w:p>
    <w:p w:rsidR="00CA0FCF" w:rsidRPr="00990ED0" w:rsidRDefault="00CA0FCF" w:rsidP="00CA0FCF">
      <w:pPr>
        <w:pStyle w:val="a4"/>
        <w:rPr>
          <w:rFonts w:ascii="Arial" w:hAnsi="Arial" w:cs="Arial"/>
        </w:rPr>
      </w:pPr>
      <w:r w:rsidRPr="00990ED0">
        <w:rPr>
          <w:rFonts w:ascii="Arial" w:hAnsi="Arial" w:cs="Arial"/>
        </w:rPr>
        <w:lastRenderedPageBreak/>
        <w:t xml:space="preserve">7. </w:t>
      </w:r>
      <w:r w:rsidRPr="00990ED0">
        <w:rPr>
          <w:rFonts w:ascii="Arial" w:hAnsi="Arial" w:cs="Arial"/>
        </w:rPr>
        <w:tab/>
        <w:t xml:space="preserve">Huang C, Wang Y, Li X, et al. Clinical features of patients infected with 2019 novel coronavirus in Wuhan, China. Lancet Lond Engl. 2020;395:497–506. </w:t>
      </w:r>
    </w:p>
    <w:p w:rsidR="00CA0FCF" w:rsidRPr="00990ED0" w:rsidRDefault="00CA0FCF" w:rsidP="00CA0FCF">
      <w:pPr>
        <w:pStyle w:val="a4"/>
        <w:rPr>
          <w:rFonts w:ascii="Arial" w:hAnsi="Arial" w:cs="Arial"/>
        </w:rPr>
      </w:pPr>
      <w:r w:rsidRPr="00990ED0">
        <w:rPr>
          <w:rFonts w:ascii="Arial" w:hAnsi="Arial" w:cs="Arial"/>
        </w:rPr>
        <w:t xml:space="preserve">8. </w:t>
      </w:r>
      <w:r w:rsidRPr="00990ED0">
        <w:rPr>
          <w:rFonts w:ascii="Arial" w:hAnsi="Arial" w:cs="Arial"/>
        </w:rPr>
        <w:tab/>
        <w:t xml:space="preserve">Klopfenstein T, Kadiane-Oussou NJ, Toko L, et al. Features of anosmia in COVID-19. Médecine Mal Infect. Epub 2020 Apr.:S0399077X20301104. </w:t>
      </w:r>
    </w:p>
    <w:p w:rsidR="00CA0FCF" w:rsidRPr="00990ED0" w:rsidRDefault="00CA0FCF" w:rsidP="00CA0FCF">
      <w:pPr>
        <w:pStyle w:val="a4"/>
        <w:rPr>
          <w:rFonts w:ascii="Arial" w:hAnsi="Arial" w:cs="Arial"/>
        </w:rPr>
      </w:pPr>
      <w:r w:rsidRPr="00990ED0">
        <w:rPr>
          <w:rFonts w:ascii="Arial" w:hAnsi="Arial" w:cs="Arial"/>
        </w:rPr>
        <w:t xml:space="preserve">9. </w:t>
      </w:r>
      <w:r w:rsidRPr="00990ED0">
        <w:rPr>
          <w:rFonts w:ascii="Arial" w:hAnsi="Arial" w:cs="Arial"/>
        </w:rPr>
        <w:tab/>
        <w:t>Jr L, Cm C-E, Dr DS, et al. Olfactory and Gustatory Dysfunctions as a Clinical Presentation of Mild-To-Moderate Forms of the Coronavirus Disease (COVID-19): A Multicenter European Study [online]. Eur. Arch. Oto-Rhino-Laryngol. Off. J. Eur. Fed. Oto-Rhino-Laryngol. Soc. EUFOS Affil. Ger. Soc. Oto-Rhino-Laryngol. - Head Neck Surg. Eur Arch Otorhinolaryngol; 2020. Accessed at: https://pubmed.ncbi.nlm.nih.gov/32253535/. Accessed April 27, 2020.</w:t>
      </w:r>
    </w:p>
    <w:p w:rsidR="00CA0FCF" w:rsidRPr="00990ED0" w:rsidRDefault="00CA0FCF" w:rsidP="00CA0FCF">
      <w:pPr>
        <w:pStyle w:val="a4"/>
        <w:rPr>
          <w:rFonts w:ascii="Arial" w:hAnsi="Arial" w:cs="Arial"/>
        </w:rPr>
      </w:pPr>
      <w:r w:rsidRPr="00990ED0">
        <w:rPr>
          <w:rFonts w:ascii="Arial" w:hAnsi="Arial" w:cs="Arial"/>
        </w:rPr>
        <w:t xml:space="preserve">10. </w:t>
      </w:r>
      <w:r w:rsidRPr="00990ED0">
        <w:rPr>
          <w:rFonts w:ascii="Arial" w:hAnsi="Arial" w:cs="Arial"/>
        </w:rPr>
        <w:tab/>
        <w:t xml:space="preserve">Liu K, Fang Y-Y, Deng Y, et al. Clinical characteristics of novel coronavirus cases in tertiary hospitals in Hubei Province: Chin Med J (Engl). Epub 2020 Feb.:1. </w:t>
      </w:r>
    </w:p>
    <w:p w:rsidR="00CA0FCF" w:rsidRPr="00990ED0" w:rsidRDefault="00CA0FCF" w:rsidP="00CA0FCF">
      <w:pPr>
        <w:pStyle w:val="a4"/>
        <w:rPr>
          <w:rFonts w:ascii="Arial" w:hAnsi="Arial" w:cs="Arial"/>
        </w:rPr>
      </w:pPr>
      <w:r w:rsidRPr="00990ED0">
        <w:rPr>
          <w:rFonts w:ascii="Arial" w:hAnsi="Arial" w:cs="Arial"/>
        </w:rPr>
        <w:t xml:space="preserve">11. </w:t>
      </w:r>
      <w:r w:rsidRPr="00990ED0">
        <w:rPr>
          <w:rFonts w:ascii="Arial" w:hAnsi="Arial" w:cs="Arial"/>
        </w:rPr>
        <w:tab/>
        <w:t>Lu L, Xiong W, Liu D, et al. New</w:t>
      </w:r>
      <w:r w:rsidRPr="00990ED0">
        <w:rPr>
          <w:rFonts w:ascii="宋体" w:eastAsia="宋体" w:hAnsi="宋体" w:cs="宋体" w:hint="eastAsia"/>
        </w:rPr>
        <w:t>‐</w:t>
      </w:r>
      <w:r w:rsidRPr="00990ED0">
        <w:rPr>
          <w:rFonts w:ascii="Arial" w:hAnsi="Arial" w:cs="Arial"/>
        </w:rPr>
        <w:t xml:space="preserve">onset acute symptomatic seizure and risk factors in Corona Virus Disease 2019: A Retrospective Multicenter Study. Epilepsia. Epub 2020 Apr 18.:epi.16524. </w:t>
      </w:r>
    </w:p>
    <w:p w:rsidR="00CA0FCF" w:rsidRPr="00990ED0" w:rsidRDefault="00CA0FCF" w:rsidP="00CA0FCF">
      <w:pPr>
        <w:pStyle w:val="a4"/>
        <w:rPr>
          <w:rFonts w:ascii="Arial" w:hAnsi="Arial" w:cs="Arial"/>
        </w:rPr>
      </w:pPr>
      <w:r w:rsidRPr="00990ED0">
        <w:rPr>
          <w:rFonts w:ascii="Arial" w:hAnsi="Arial" w:cs="Arial"/>
        </w:rPr>
        <w:t xml:space="preserve">12. </w:t>
      </w:r>
      <w:r w:rsidRPr="00990ED0">
        <w:rPr>
          <w:rFonts w:ascii="Arial" w:hAnsi="Arial" w:cs="Arial"/>
        </w:rPr>
        <w:tab/>
        <w:t>Mao L, Wang M, Chen S, et al. Neurological Manifestations of Hospitalized Patients with COVID-19 in Wuhan, China: a retrospective case series study [online]. Infectious Diseases (except HIV/AIDS); 2020 Feb. Accessed at: http://medrxiv.org/lookup/doi/10.1101/2020.02.22.20026500. Accessed March 27, 2020.</w:t>
      </w:r>
    </w:p>
    <w:p w:rsidR="00CA0FCF" w:rsidRPr="00990ED0" w:rsidRDefault="00CA0FCF" w:rsidP="00CA0FCF">
      <w:pPr>
        <w:pStyle w:val="a4"/>
        <w:rPr>
          <w:rFonts w:ascii="Arial" w:hAnsi="Arial" w:cs="Arial"/>
        </w:rPr>
      </w:pPr>
      <w:r w:rsidRPr="00990ED0">
        <w:rPr>
          <w:rFonts w:ascii="Arial" w:hAnsi="Arial" w:cs="Arial"/>
        </w:rPr>
        <w:t xml:space="preserve">13. </w:t>
      </w:r>
      <w:r w:rsidRPr="00990ED0">
        <w:rPr>
          <w:rFonts w:ascii="Arial" w:hAnsi="Arial" w:cs="Arial"/>
        </w:rPr>
        <w:tab/>
        <w:t>Moein ST, Hashemian SMR, Mansourafshar B, Khorram</w:t>
      </w:r>
      <w:r w:rsidRPr="00990ED0">
        <w:rPr>
          <w:rFonts w:ascii="宋体" w:eastAsia="宋体" w:hAnsi="宋体" w:cs="宋体" w:hint="eastAsia"/>
        </w:rPr>
        <w:t>‐</w:t>
      </w:r>
      <w:r w:rsidRPr="00990ED0">
        <w:rPr>
          <w:rFonts w:ascii="Arial" w:hAnsi="Arial" w:cs="Arial"/>
        </w:rPr>
        <w:t>Tousi A, Tabarsi P, Doty RL. Smell dysfunction: a biomarker for COVID</w:t>
      </w:r>
      <w:r w:rsidRPr="00990ED0">
        <w:rPr>
          <w:rFonts w:ascii="宋体" w:eastAsia="宋体" w:hAnsi="宋体" w:cs="宋体" w:hint="eastAsia"/>
        </w:rPr>
        <w:t>‐</w:t>
      </w:r>
      <w:r w:rsidRPr="00990ED0">
        <w:rPr>
          <w:rFonts w:ascii="Arial" w:hAnsi="Arial" w:cs="Arial"/>
        </w:rPr>
        <w:t xml:space="preserve">19. Int Forum Allergy Rhinol. Epub 2020 Apr 17.:alr.22587. </w:t>
      </w:r>
    </w:p>
    <w:p w:rsidR="00CA0FCF" w:rsidRPr="00990ED0" w:rsidRDefault="00CA0FCF" w:rsidP="00CA0FCF">
      <w:pPr>
        <w:pStyle w:val="a4"/>
        <w:rPr>
          <w:rFonts w:ascii="Arial" w:hAnsi="Arial" w:cs="Arial"/>
        </w:rPr>
      </w:pPr>
      <w:r w:rsidRPr="00990ED0">
        <w:rPr>
          <w:rFonts w:ascii="Arial" w:hAnsi="Arial" w:cs="Arial"/>
        </w:rPr>
        <w:t xml:space="preserve">14. </w:t>
      </w:r>
      <w:r w:rsidRPr="00990ED0">
        <w:rPr>
          <w:rFonts w:ascii="Arial" w:hAnsi="Arial" w:cs="Arial"/>
        </w:rPr>
        <w:tab/>
        <w:t xml:space="preserve">Moriguchi T, Harii N, Goto J, et al. A first case of meningitis/encephalitis associated with SARS-Coronavirus-2. Int J Infect Dis IJID Off Publ Int Soc Infect Dis. 2020;94:55–58. </w:t>
      </w:r>
    </w:p>
    <w:p w:rsidR="00CA0FCF" w:rsidRPr="00990ED0" w:rsidRDefault="00CA0FCF" w:rsidP="00CA0FCF">
      <w:pPr>
        <w:pStyle w:val="a4"/>
        <w:rPr>
          <w:rFonts w:ascii="Arial" w:hAnsi="Arial" w:cs="Arial"/>
        </w:rPr>
      </w:pPr>
      <w:r w:rsidRPr="00990ED0">
        <w:rPr>
          <w:rFonts w:ascii="Arial" w:hAnsi="Arial" w:cs="Arial"/>
        </w:rPr>
        <w:t xml:space="preserve">15. </w:t>
      </w:r>
      <w:r w:rsidRPr="00990ED0">
        <w:rPr>
          <w:rFonts w:ascii="Arial" w:hAnsi="Arial" w:cs="Arial"/>
        </w:rPr>
        <w:tab/>
        <w:t>Qin C, Zhou L, Hu Z, et al. Dysregulation of immune response in patients with COVID-19 in Wuhan, China. Clin Infect Dis [online serial]. Epub 2020 Mar 12. Accessed at: https://academic.oup.com/cid/article/doi/10.1093/cid/ciaa248/5803306. Accessed April 19, 2020.</w:t>
      </w:r>
    </w:p>
    <w:p w:rsidR="00CA0FCF" w:rsidRPr="00990ED0" w:rsidRDefault="00CA0FCF" w:rsidP="00CA0FCF">
      <w:pPr>
        <w:pStyle w:val="a4"/>
        <w:rPr>
          <w:rFonts w:ascii="Arial" w:hAnsi="Arial" w:cs="Arial"/>
        </w:rPr>
      </w:pPr>
      <w:r w:rsidRPr="00990ED0">
        <w:rPr>
          <w:rFonts w:ascii="Arial" w:hAnsi="Arial" w:cs="Arial"/>
        </w:rPr>
        <w:t xml:space="preserve">16. </w:t>
      </w:r>
      <w:r w:rsidRPr="00990ED0">
        <w:rPr>
          <w:rFonts w:ascii="Arial" w:hAnsi="Arial" w:cs="Arial"/>
        </w:rPr>
        <w:tab/>
        <w:t xml:space="preserve">Tian S, Hu N, Lou J, et al. Characteristics of COVID-19 infection in Beijing. J Infect. 2020;80:401–406. </w:t>
      </w:r>
    </w:p>
    <w:p w:rsidR="00CA0FCF" w:rsidRPr="00990ED0" w:rsidRDefault="00CA0FCF" w:rsidP="00CA0FCF">
      <w:pPr>
        <w:pStyle w:val="a4"/>
        <w:rPr>
          <w:rFonts w:ascii="Arial" w:hAnsi="Arial" w:cs="Arial"/>
        </w:rPr>
      </w:pPr>
      <w:r w:rsidRPr="00990ED0">
        <w:rPr>
          <w:rFonts w:ascii="Arial" w:hAnsi="Arial" w:cs="Arial"/>
        </w:rPr>
        <w:lastRenderedPageBreak/>
        <w:t xml:space="preserve">17. </w:t>
      </w:r>
      <w:r w:rsidRPr="00990ED0">
        <w:rPr>
          <w:rFonts w:ascii="Arial" w:hAnsi="Arial" w:cs="Arial"/>
        </w:rPr>
        <w:tab/>
        <w:t>Yan CH, Faraji F, Prajapati DP, Boone CE, DeConde AS. Association of chemosensory dysfunction and Covid</w:t>
      </w:r>
      <w:r w:rsidRPr="00990ED0">
        <w:rPr>
          <w:rFonts w:ascii="宋体" w:eastAsia="宋体" w:hAnsi="宋体" w:cs="宋体" w:hint="eastAsia"/>
        </w:rPr>
        <w:t>‐</w:t>
      </w:r>
      <w:r w:rsidRPr="00990ED0">
        <w:rPr>
          <w:rFonts w:ascii="Arial" w:hAnsi="Arial" w:cs="Arial"/>
        </w:rPr>
        <w:t>19 in patients presenting with influenza</w:t>
      </w:r>
      <w:r w:rsidRPr="00990ED0">
        <w:rPr>
          <w:rFonts w:ascii="宋体" w:eastAsia="宋体" w:hAnsi="宋体" w:cs="宋体" w:hint="eastAsia"/>
        </w:rPr>
        <w:t>‐</w:t>
      </w:r>
      <w:r w:rsidRPr="00990ED0">
        <w:rPr>
          <w:rFonts w:ascii="Arial" w:hAnsi="Arial" w:cs="Arial"/>
        </w:rPr>
        <w:t>like symptoms. Int Forum Allergy Rhinol [online serial]. John Wiley &amp; Sons, Ltd; Epub 2020 Apr 12. Accessed at: https://onlinelibrary.wiley.com/doi/10.1002/alr.22579. Accessed April 23, 2020.</w:t>
      </w:r>
    </w:p>
    <w:p w:rsidR="00CA0FCF" w:rsidRPr="00990ED0" w:rsidRDefault="00CA0FCF" w:rsidP="00CA0FCF">
      <w:pPr>
        <w:pStyle w:val="a4"/>
        <w:rPr>
          <w:rFonts w:ascii="Arial" w:hAnsi="Arial" w:cs="Arial"/>
        </w:rPr>
      </w:pPr>
      <w:r w:rsidRPr="00990ED0">
        <w:rPr>
          <w:rFonts w:ascii="Arial" w:hAnsi="Arial" w:cs="Arial"/>
        </w:rPr>
        <w:t xml:space="preserve">18. </w:t>
      </w:r>
      <w:r w:rsidRPr="00990ED0">
        <w:rPr>
          <w:rFonts w:ascii="Arial" w:hAnsi="Arial" w:cs="Arial"/>
        </w:rPr>
        <w:tab/>
        <w:t>M Y, Y R, T L. Encephalitis as a Clinical Manifestation of COVID-19 [online]. Brain. Behav. Immun. Brain Behav Immun; 2020. Accessed at: https://pubmed.ncbi.nlm.nih.gov/32283294/. Accessed April 27, 2020.</w:t>
      </w:r>
    </w:p>
    <w:p w:rsidR="00CA0FCF" w:rsidRPr="00990ED0" w:rsidRDefault="00CA0FCF" w:rsidP="00CA0FCF">
      <w:pPr>
        <w:pStyle w:val="a4"/>
        <w:rPr>
          <w:rFonts w:ascii="Arial" w:hAnsi="Arial" w:cs="Arial"/>
        </w:rPr>
      </w:pPr>
      <w:r w:rsidRPr="00990ED0">
        <w:rPr>
          <w:rFonts w:ascii="Arial" w:hAnsi="Arial" w:cs="Arial"/>
        </w:rPr>
        <w:t xml:space="preserve">19. </w:t>
      </w:r>
      <w:r w:rsidRPr="00990ED0">
        <w:rPr>
          <w:rFonts w:ascii="Arial" w:hAnsi="Arial" w:cs="Arial"/>
        </w:rPr>
        <w:tab/>
        <w:t xml:space="preserve">Zhang J, Wang X, Jia X, et al. Risk factors for disease severity, unimprovement, and mortality of COVID-19 patients in Wuhan, China. Clin Microbiol Infect. Epub 2020 Apr.:S1198743X20302172. </w:t>
      </w:r>
    </w:p>
    <w:p w:rsidR="00CA0FCF" w:rsidRPr="00990ED0" w:rsidRDefault="00CA0FCF" w:rsidP="00CA0FCF">
      <w:pPr>
        <w:pStyle w:val="a4"/>
        <w:rPr>
          <w:rFonts w:ascii="Arial" w:hAnsi="Arial" w:cs="Arial"/>
        </w:rPr>
      </w:pPr>
      <w:r w:rsidRPr="00990ED0">
        <w:rPr>
          <w:rFonts w:ascii="Arial" w:hAnsi="Arial" w:cs="Arial"/>
        </w:rPr>
        <w:t xml:space="preserve">20. </w:t>
      </w:r>
      <w:r w:rsidRPr="00990ED0">
        <w:rPr>
          <w:rFonts w:ascii="Arial" w:hAnsi="Arial" w:cs="Arial"/>
        </w:rPr>
        <w:tab/>
        <w:t xml:space="preserve">Zhao H, Shen D, Zhou H, Liu J, Chen S. Guillain-Barré syndrome associated with SARS-CoV-2 infection: causality or coincidence? Lancet Neurol. 2020;19:383–384. </w:t>
      </w:r>
    </w:p>
    <w:p w:rsidR="00CA0FCF" w:rsidRPr="00990ED0" w:rsidRDefault="00CA0FCF" w:rsidP="00CA0FCF">
      <w:pPr>
        <w:pStyle w:val="a4"/>
        <w:rPr>
          <w:rFonts w:ascii="Arial" w:hAnsi="Arial" w:cs="Arial"/>
        </w:rPr>
      </w:pPr>
      <w:r w:rsidRPr="00990ED0">
        <w:rPr>
          <w:rFonts w:ascii="Arial" w:hAnsi="Arial" w:cs="Arial"/>
        </w:rPr>
        <w:t xml:space="preserve">21. </w:t>
      </w:r>
      <w:r w:rsidRPr="00990ED0">
        <w:rPr>
          <w:rFonts w:ascii="Arial" w:hAnsi="Arial" w:cs="Arial"/>
        </w:rPr>
        <w:tab/>
        <w:t xml:space="preserve">Chen Y, Shui L, Pang X, et al. Clinical features of coronavirus disease 2019 in Northeast area of Chongqing: analysis of 143 cases. Chunhui. 2020;42:549–554. </w:t>
      </w:r>
    </w:p>
    <w:p w:rsidR="00CA0FCF" w:rsidRPr="00990ED0" w:rsidRDefault="00CA0FCF" w:rsidP="00CA0FCF">
      <w:pPr>
        <w:pStyle w:val="a4"/>
        <w:rPr>
          <w:rFonts w:ascii="Arial" w:hAnsi="Arial" w:cs="Arial"/>
        </w:rPr>
      </w:pPr>
      <w:r w:rsidRPr="00990ED0">
        <w:rPr>
          <w:rFonts w:ascii="Arial" w:hAnsi="Arial" w:cs="Arial"/>
        </w:rPr>
        <w:t xml:space="preserve">22. </w:t>
      </w:r>
      <w:r w:rsidRPr="00990ED0">
        <w:rPr>
          <w:rFonts w:ascii="Arial" w:hAnsi="Arial" w:cs="Arial"/>
        </w:rPr>
        <w:tab/>
        <w:t>COVID-19 National Incident Room Surveillance Team. COVID-19, Australia: Epidemiology Report 12: Reporting week ending 23:59 AEST 19 April 2020. Commun Dis Intell [online serial]. 2020;44. Accessed at: https://www1.health.gov.au/internet/main/publishing.nsf/Content/1D03BCB527F40C8BCA258503000302EB/$File/covid_19_australia_epidemiology_report_12_reporting_week_ending_23_59_aest_19_april_2020.pdf. Accessed April 28, 2020.</w:t>
      </w:r>
    </w:p>
    <w:p w:rsidR="00CA0FCF" w:rsidRPr="00990ED0" w:rsidRDefault="00CA0FCF" w:rsidP="00CA0FCF">
      <w:pPr>
        <w:pStyle w:val="a4"/>
        <w:rPr>
          <w:rFonts w:ascii="Arial" w:hAnsi="Arial" w:cs="Arial"/>
        </w:rPr>
      </w:pPr>
      <w:r w:rsidRPr="00990ED0">
        <w:rPr>
          <w:rFonts w:ascii="Arial" w:hAnsi="Arial" w:cs="Arial"/>
        </w:rPr>
        <w:t xml:space="preserve">23. </w:t>
      </w:r>
      <w:r w:rsidRPr="00990ED0">
        <w:rPr>
          <w:rFonts w:ascii="Arial" w:hAnsi="Arial" w:cs="Arial"/>
        </w:rPr>
        <w:tab/>
        <w:t>Dai Z, Gao L, Luo K, et al. Clinical characteristics analysis of novel coronavirus pneumonia in Hunan province. Pract Prev Med [online serial]. 2020;27. Accessed at: https://kns.cnki.net/KCMS/detail/43.1223.R.20200305.1537.005.html?uid=WEEvREcwSlJHSldRa1FhdkJtNEYwbVZYZDdmWWpDNXJzZHlyMXU3RlhYVT0=$9A4hF_YAuvQ5obgVAqNKPCYcEjKensW4ggI8Fm4gTkoUKaID8j8gFw!!&amp;v=MDA5MTA5QlpPc0xZdzlNem1SbjZqNTdUM2ZscVdNMENMTDdSN3FkWitacUZpM2xXN3pNSUZjPU5qVFNkN0c0SE5ITXJJ. Accessed May 5, 2020.</w:t>
      </w:r>
    </w:p>
    <w:p w:rsidR="00CA0FCF" w:rsidRPr="00990ED0" w:rsidRDefault="00CA0FCF" w:rsidP="00CA0FCF">
      <w:pPr>
        <w:pStyle w:val="a4"/>
        <w:rPr>
          <w:rFonts w:ascii="Arial" w:hAnsi="Arial" w:cs="Arial"/>
        </w:rPr>
      </w:pPr>
      <w:r w:rsidRPr="00990ED0">
        <w:rPr>
          <w:rFonts w:ascii="Arial" w:hAnsi="Arial" w:cs="Arial"/>
        </w:rPr>
        <w:t xml:space="preserve">24. </w:t>
      </w:r>
      <w:r w:rsidRPr="00990ED0">
        <w:rPr>
          <w:rFonts w:ascii="Arial" w:hAnsi="Arial" w:cs="Arial"/>
        </w:rPr>
        <w:tab/>
        <w:t xml:space="preserve">Fang X, Mei Q, Yang T, et al. Clinical characteristics and treatment strategies of 79 patients with COVID-19. Chin Pharmacol Bull. 2020;36:453–459. </w:t>
      </w:r>
    </w:p>
    <w:p w:rsidR="00CA0FCF" w:rsidRPr="00990ED0" w:rsidRDefault="00CA0FCF" w:rsidP="00CA0FCF">
      <w:pPr>
        <w:pStyle w:val="a4"/>
        <w:rPr>
          <w:rFonts w:ascii="Arial" w:hAnsi="Arial" w:cs="Arial"/>
        </w:rPr>
      </w:pPr>
      <w:r w:rsidRPr="00990ED0">
        <w:rPr>
          <w:rFonts w:ascii="Arial" w:hAnsi="Arial" w:cs="Arial"/>
        </w:rPr>
        <w:t xml:space="preserve">25. </w:t>
      </w:r>
      <w:r w:rsidRPr="00990ED0">
        <w:rPr>
          <w:rFonts w:ascii="Arial" w:hAnsi="Arial" w:cs="Arial"/>
        </w:rPr>
        <w:tab/>
        <w:t xml:space="preserve">Han R, Huang L, Jiang H, Dong J, Peng H, Zhang D. Early Clinical and CT Manifestations of Coronavirus Disease 2019 (COVID-19) Pneumonia. Am J Roentgenol. Epub 2020 Mar 17.:1–6. </w:t>
      </w:r>
    </w:p>
    <w:p w:rsidR="00CA0FCF" w:rsidRPr="00990ED0" w:rsidRDefault="00CA0FCF" w:rsidP="00CA0FCF">
      <w:pPr>
        <w:pStyle w:val="a4"/>
        <w:rPr>
          <w:rFonts w:ascii="Arial" w:hAnsi="Arial" w:cs="Arial"/>
        </w:rPr>
      </w:pPr>
      <w:r w:rsidRPr="00990ED0">
        <w:rPr>
          <w:rFonts w:ascii="Arial" w:hAnsi="Arial" w:cs="Arial"/>
        </w:rPr>
        <w:lastRenderedPageBreak/>
        <w:t xml:space="preserve">26. </w:t>
      </w:r>
      <w:r w:rsidRPr="00990ED0">
        <w:rPr>
          <w:rFonts w:ascii="Arial" w:hAnsi="Arial" w:cs="Arial"/>
        </w:rPr>
        <w:tab/>
        <w:t xml:space="preserve">He J, Cheng G, Xu W, Zhang L, Zeng Z. Diagnosis and treatment of an elderly patient with secondary cerebral infarction caused by COVID-19. J South Med Univ. 2020;40:351–352. </w:t>
      </w:r>
    </w:p>
    <w:p w:rsidR="00CA0FCF" w:rsidRPr="00990ED0" w:rsidRDefault="00CA0FCF" w:rsidP="00CA0FCF">
      <w:pPr>
        <w:pStyle w:val="a4"/>
        <w:rPr>
          <w:rFonts w:ascii="Arial" w:hAnsi="Arial" w:cs="Arial"/>
        </w:rPr>
      </w:pPr>
      <w:r w:rsidRPr="00990ED0">
        <w:rPr>
          <w:rFonts w:ascii="Arial" w:hAnsi="Arial" w:cs="Arial"/>
        </w:rPr>
        <w:t xml:space="preserve">27. </w:t>
      </w:r>
      <w:r w:rsidRPr="00990ED0">
        <w:rPr>
          <w:rFonts w:ascii="Arial" w:hAnsi="Arial" w:cs="Arial"/>
        </w:rPr>
        <w:tab/>
        <w:t>Li Y, Wang M, Zhou Y, et al. Acute Cerebrovascular Disease Following COVID-19: A Single Center, Retrospective, Observational Study. Epub 2020 Mar 3. Accessed at: https://papers.ssrn.com/abstract=3550025. Accessed April 28, 2020.</w:t>
      </w:r>
    </w:p>
    <w:p w:rsidR="00CA0FCF" w:rsidRPr="00990ED0" w:rsidRDefault="00CA0FCF" w:rsidP="00CA0FCF">
      <w:pPr>
        <w:pStyle w:val="a4"/>
        <w:rPr>
          <w:rFonts w:ascii="Arial" w:hAnsi="Arial" w:cs="Arial"/>
        </w:rPr>
      </w:pPr>
      <w:r w:rsidRPr="00990ED0">
        <w:rPr>
          <w:rFonts w:ascii="Arial" w:hAnsi="Arial" w:cs="Arial"/>
        </w:rPr>
        <w:t xml:space="preserve">28. </w:t>
      </w:r>
      <w:r w:rsidRPr="00990ED0">
        <w:rPr>
          <w:rFonts w:ascii="Arial" w:hAnsi="Arial" w:cs="Arial"/>
        </w:rPr>
        <w:tab/>
        <w:t xml:space="preserve">Liu J, Liu Y, Xiang P, et al. Neutrophil-to-Lymphocyte Ratio Predicts Severe Illness Patients with 2019 Novel Coronavirus in the Early Stage. medRxiv. Cold Spring Harbor Laboratory Press; Epub 2020 Feb 12.:2020.02.10.20021584. </w:t>
      </w:r>
    </w:p>
    <w:p w:rsidR="00CA0FCF" w:rsidRPr="00990ED0" w:rsidRDefault="00CA0FCF" w:rsidP="00CA0FCF">
      <w:pPr>
        <w:pStyle w:val="a4"/>
        <w:rPr>
          <w:rFonts w:ascii="Arial" w:hAnsi="Arial" w:cs="Arial"/>
        </w:rPr>
      </w:pPr>
      <w:r w:rsidRPr="00990ED0">
        <w:rPr>
          <w:rFonts w:ascii="Arial" w:hAnsi="Arial" w:cs="Arial"/>
        </w:rPr>
        <w:t xml:space="preserve">29. </w:t>
      </w:r>
      <w:r w:rsidRPr="00990ED0">
        <w:rPr>
          <w:rFonts w:ascii="Arial" w:hAnsi="Arial" w:cs="Arial"/>
        </w:rPr>
        <w:tab/>
      </w:r>
      <w:r w:rsidRPr="00990ED0">
        <w:rPr>
          <w:rFonts w:ascii="Arial" w:eastAsia="宋体" w:hAnsi="Arial" w:cs="Arial"/>
        </w:rPr>
        <w:t>刘茜</w:t>
      </w:r>
      <w:r w:rsidRPr="00990ED0">
        <w:rPr>
          <w:rFonts w:ascii="Arial" w:hAnsi="Arial" w:cs="Arial"/>
        </w:rPr>
        <w:t xml:space="preserve">, </w:t>
      </w:r>
      <w:r w:rsidRPr="00990ED0">
        <w:rPr>
          <w:rFonts w:ascii="Arial" w:eastAsia="宋体" w:hAnsi="Arial" w:cs="Arial"/>
        </w:rPr>
        <w:t>王荣帅</w:t>
      </w:r>
      <w:r w:rsidRPr="00990ED0">
        <w:rPr>
          <w:rFonts w:ascii="Arial" w:hAnsi="Arial" w:cs="Arial"/>
        </w:rPr>
        <w:t xml:space="preserve">, </w:t>
      </w:r>
      <w:r w:rsidRPr="00990ED0">
        <w:rPr>
          <w:rFonts w:ascii="Arial" w:eastAsia="宋体" w:hAnsi="Arial" w:cs="Arial"/>
        </w:rPr>
        <w:t>屈国强</w:t>
      </w:r>
      <w:r w:rsidRPr="00990ED0">
        <w:rPr>
          <w:rFonts w:ascii="Arial" w:hAnsi="Arial" w:cs="Arial"/>
        </w:rPr>
        <w:t xml:space="preserve">, et al. </w:t>
      </w:r>
      <w:r w:rsidRPr="00990ED0">
        <w:rPr>
          <w:rFonts w:ascii="Arial" w:eastAsia="宋体" w:hAnsi="Arial" w:cs="Arial"/>
        </w:rPr>
        <w:t>新型冠状病毒肺炎死亡尸体系统解剖大体观察报告</w:t>
      </w:r>
      <w:r w:rsidRPr="00990ED0">
        <w:rPr>
          <w:rFonts w:ascii="Arial" w:hAnsi="Arial" w:cs="Arial"/>
        </w:rPr>
        <w:t xml:space="preserve"> - </w:t>
      </w:r>
      <w:r w:rsidRPr="00990ED0">
        <w:rPr>
          <w:rFonts w:ascii="Arial" w:eastAsia="宋体" w:hAnsi="Arial" w:cs="Arial"/>
        </w:rPr>
        <w:t>临床指南汇编数据库</w:t>
      </w:r>
      <w:r w:rsidRPr="00990ED0">
        <w:rPr>
          <w:rFonts w:ascii="Arial" w:hAnsi="Arial" w:cs="Arial"/>
        </w:rPr>
        <w:t xml:space="preserve">. </w:t>
      </w:r>
      <w:r w:rsidRPr="00990ED0">
        <w:rPr>
          <w:rFonts w:ascii="Arial" w:eastAsia="宋体" w:hAnsi="Arial" w:cs="Arial"/>
        </w:rPr>
        <w:t>法医学杂志</w:t>
      </w:r>
      <w:r w:rsidRPr="00990ED0">
        <w:rPr>
          <w:rFonts w:ascii="Arial" w:hAnsi="Arial" w:cs="Arial"/>
        </w:rPr>
        <w:t xml:space="preserve">. Chinese Medical Journals Publishing House Co., Ltd.; 2020;36:E034–E034. </w:t>
      </w:r>
    </w:p>
    <w:p w:rsidR="00CA0FCF" w:rsidRPr="00990ED0" w:rsidRDefault="00CA0FCF" w:rsidP="00CA0FCF">
      <w:pPr>
        <w:pStyle w:val="a4"/>
        <w:rPr>
          <w:rFonts w:ascii="Arial" w:hAnsi="Arial" w:cs="Arial"/>
        </w:rPr>
      </w:pPr>
      <w:r w:rsidRPr="00990ED0">
        <w:rPr>
          <w:rFonts w:ascii="Arial" w:hAnsi="Arial" w:cs="Arial"/>
        </w:rPr>
        <w:t xml:space="preserve">30. </w:t>
      </w:r>
      <w:r w:rsidRPr="00990ED0">
        <w:rPr>
          <w:rFonts w:ascii="Arial" w:hAnsi="Arial" w:cs="Arial"/>
        </w:rPr>
        <w:tab/>
        <w:t xml:space="preserve">Lu J, Hu S, Fan R, et al. ACP risk grade: a simple mortality index for patients with confirmed or suspected severe acute respiratory syndrome coronavirus 2 disease (COVID-19) during the early stage of outbreak in Wuhan, China. medRxiv. Cold Spring Harbor Laboratory Press; Epub 2020 Feb 23.:2020.02.20.20025510. </w:t>
      </w:r>
    </w:p>
    <w:p w:rsidR="00CA0FCF" w:rsidRPr="00990ED0" w:rsidRDefault="00CA0FCF" w:rsidP="00CA0FCF">
      <w:pPr>
        <w:pStyle w:val="a4"/>
        <w:rPr>
          <w:rFonts w:ascii="Arial" w:hAnsi="Arial" w:cs="Arial"/>
        </w:rPr>
      </w:pPr>
      <w:r w:rsidRPr="00990ED0">
        <w:rPr>
          <w:rFonts w:ascii="Arial" w:hAnsi="Arial" w:cs="Arial"/>
        </w:rPr>
        <w:t xml:space="preserve">31. </w:t>
      </w:r>
      <w:r w:rsidRPr="00990ED0">
        <w:rPr>
          <w:rFonts w:ascii="Arial" w:hAnsi="Arial" w:cs="Arial"/>
        </w:rPr>
        <w:tab/>
        <w:t xml:space="preserve">Qiu H, Wu J, Hong L, Luo Y, Song Q, Chen D. Clinical and epidemiological features of 36 children with coronavirus disease 2019 (COVID-19) in Zhejiang, China: an observational cohort study. Lancet Infect Dis. Epub 2020 Mar.:S1473309920301985. </w:t>
      </w:r>
    </w:p>
    <w:p w:rsidR="00CA0FCF" w:rsidRPr="00990ED0" w:rsidRDefault="00CA0FCF" w:rsidP="00CA0FCF">
      <w:pPr>
        <w:pStyle w:val="a4"/>
        <w:rPr>
          <w:rFonts w:ascii="Arial" w:hAnsi="Arial" w:cs="Arial"/>
        </w:rPr>
      </w:pPr>
      <w:r w:rsidRPr="00990ED0">
        <w:rPr>
          <w:rFonts w:ascii="Arial" w:hAnsi="Arial" w:cs="Arial"/>
        </w:rPr>
        <w:t xml:space="preserve">32. </w:t>
      </w:r>
      <w:r w:rsidRPr="00990ED0">
        <w:rPr>
          <w:rFonts w:ascii="Arial" w:hAnsi="Arial" w:cs="Arial"/>
        </w:rPr>
        <w:tab/>
        <w:t xml:space="preserve">Shi H, Han X, Jiang N, et al. Radiological findings from 81 patients with COVID-19 pneumonia in Wuhan, China: a descriptive study. Lancet Infect Dis. Elsevier; 2020;20:425–434. </w:t>
      </w:r>
    </w:p>
    <w:p w:rsidR="00CA0FCF" w:rsidRPr="00990ED0" w:rsidRDefault="00CA0FCF" w:rsidP="00CA0FCF">
      <w:pPr>
        <w:pStyle w:val="a4"/>
        <w:rPr>
          <w:rFonts w:ascii="Arial" w:hAnsi="Arial" w:cs="Arial"/>
        </w:rPr>
      </w:pPr>
      <w:r w:rsidRPr="00990ED0">
        <w:rPr>
          <w:rFonts w:ascii="Arial" w:hAnsi="Arial" w:cs="Arial"/>
        </w:rPr>
        <w:t xml:space="preserve">33. </w:t>
      </w:r>
      <w:r w:rsidRPr="00990ED0">
        <w:rPr>
          <w:rFonts w:ascii="Arial" w:hAnsi="Arial" w:cs="Arial"/>
        </w:rPr>
        <w:tab/>
        <w:t>Spiteri G, Fielding J, Diercke M, et al. First cases of coronavirus disease 2019 (COVID-19) in the WHO European Region, 24 January to 21 February 2020. Eurosurveillance [online serial]. 2020;25. Accessed at: https://www.eurosurveillance.org/content/10.2807/1560-7917.ES.2020.25.9.2000178. Accessed May 5, 2020.</w:t>
      </w:r>
    </w:p>
    <w:p w:rsidR="00CA0FCF" w:rsidRPr="00990ED0" w:rsidRDefault="00CA0FCF" w:rsidP="00CA0FCF">
      <w:pPr>
        <w:pStyle w:val="a4"/>
        <w:rPr>
          <w:rFonts w:ascii="Arial" w:hAnsi="Arial" w:cs="Arial"/>
        </w:rPr>
      </w:pPr>
      <w:r w:rsidRPr="00990ED0">
        <w:rPr>
          <w:rFonts w:ascii="Arial" w:hAnsi="Arial" w:cs="Arial"/>
        </w:rPr>
        <w:t xml:space="preserve">34. </w:t>
      </w:r>
      <w:r w:rsidRPr="00990ED0">
        <w:rPr>
          <w:rFonts w:ascii="Arial" w:hAnsi="Arial" w:cs="Arial"/>
        </w:rPr>
        <w:tab/>
        <w:t xml:space="preserve">Sun C, Zhang XB, Dai Y, Xu XZ, Zhao J. Clinical analysis of 150 cases of 2019 novel coronavirus infection in Nanyang City, Henan Province. Chin J Tuberc Respir Dis. 2020;43:E042. </w:t>
      </w:r>
    </w:p>
    <w:p w:rsidR="00CA0FCF" w:rsidRPr="00990ED0" w:rsidRDefault="00CA0FCF" w:rsidP="00CA0FCF">
      <w:pPr>
        <w:pStyle w:val="a4"/>
        <w:rPr>
          <w:rFonts w:ascii="Arial" w:hAnsi="Arial" w:cs="Arial"/>
        </w:rPr>
      </w:pPr>
      <w:r w:rsidRPr="00990ED0">
        <w:rPr>
          <w:rFonts w:ascii="Arial" w:hAnsi="Arial" w:cs="Arial"/>
        </w:rPr>
        <w:t xml:space="preserve">35. </w:t>
      </w:r>
      <w:r w:rsidRPr="00990ED0">
        <w:rPr>
          <w:rFonts w:ascii="Arial" w:hAnsi="Arial" w:cs="Arial"/>
        </w:rPr>
        <w:tab/>
        <w:t xml:space="preserve">Wang L, Cai J, Luo H, et al. A case of coronavirus disease 2019 with tuberculous meningitis. Chin J Neurol. Chinese Medical Journals Publishing House Co., Ltd.; 2020;53:361–364. </w:t>
      </w:r>
    </w:p>
    <w:p w:rsidR="00CA0FCF" w:rsidRPr="00990ED0" w:rsidRDefault="00CA0FCF" w:rsidP="00CA0FCF">
      <w:pPr>
        <w:pStyle w:val="a4"/>
        <w:rPr>
          <w:rFonts w:ascii="Arial" w:hAnsi="Arial" w:cs="Arial"/>
        </w:rPr>
      </w:pPr>
      <w:r w:rsidRPr="00990ED0">
        <w:rPr>
          <w:rFonts w:ascii="Arial" w:hAnsi="Arial" w:cs="Arial"/>
        </w:rPr>
        <w:t xml:space="preserve">36. </w:t>
      </w:r>
      <w:r w:rsidRPr="00990ED0">
        <w:rPr>
          <w:rFonts w:ascii="Arial" w:hAnsi="Arial" w:cs="Arial"/>
        </w:rPr>
        <w:tab/>
        <w:t xml:space="preserve">Wei H, Yin H, Huang M, Guo Z. The 2019 novel cornoavirus pneumonia with onset of oculomotor nerve palsy: a case study. J Neurol. 2020;267:1550–1553. </w:t>
      </w:r>
    </w:p>
    <w:p w:rsidR="00CA0FCF" w:rsidRPr="00990ED0" w:rsidRDefault="00CA0FCF" w:rsidP="00CA0FCF">
      <w:pPr>
        <w:pStyle w:val="a4"/>
        <w:rPr>
          <w:rFonts w:ascii="Arial" w:hAnsi="Arial" w:cs="Arial"/>
        </w:rPr>
      </w:pPr>
      <w:r w:rsidRPr="00990ED0">
        <w:rPr>
          <w:rFonts w:ascii="Arial" w:hAnsi="Arial" w:cs="Arial"/>
        </w:rPr>
        <w:lastRenderedPageBreak/>
        <w:t xml:space="preserve">37. </w:t>
      </w:r>
      <w:r w:rsidRPr="00990ED0">
        <w:rPr>
          <w:rFonts w:ascii="Arial" w:hAnsi="Arial" w:cs="Arial"/>
        </w:rPr>
        <w:tab/>
        <w:t>Wen K, Li W, Zhang D, et al. Epidemiological and clinical characteristics of 46 newly-admitted coronavirus disease 2019 cases in Beijing. Chin J Infect Dis [online serial]. 2020;38. Accessed at: http://rs.yiigle.com/yufabiao/1182702.htm. Accessed April 29, 2020.</w:t>
      </w:r>
    </w:p>
    <w:p w:rsidR="00CA0FCF" w:rsidRPr="00990ED0" w:rsidRDefault="00CA0FCF" w:rsidP="00CA0FCF">
      <w:pPr>
        <w:pStyle w:val="a4"/>
        <w:rPr>
          <w:rFonts w:ascii="Arial" w:hAnsi="Arial" w:cs="Arial"/>
        </w:rPr>
      </w:pPr>
      <w:r w:rsidRPr="00990ED0">
        <w:rPr>
          <w:rFonts w:ascii="Arial" w:hAnsi="Arial" w:cs="Arial"/>
        </w:rPr>
        <w:t xml:space="preserve">38. </w:t>
      </w:r>
      <w:r w:rsidRPr="00990ED0">
        <w:rPr>
          <w:rFonts w:ascii="Arial" w:hAnsi="Arial" w:cs="Arial"/>
        </w:rPr>
        <w:tab/>
        <w:t>Wu J, Liu J, Zhao X, et al. Clinical Characteristics of Imported Cases of COVID-19 in Jiangsu Province: A Multicenter Descriptive Study. Clin Infect Dis Off Publ Infect Dis Soc Am [online serial]. Oxford University Press; Accessed at: https://www.ncbi.nlm.nih.gov/pmc/articles/PMC7108195/. Accessed April 28, 2020.</w:t>
      </w:r>
    </w:p>
    <w:p w:rsidR="00CA0FCF" w:rsidRPr="00990ED0" w:rsidRDefault="00CA0FCF" w:rsidP="00CA0FCF">
      <w:pPr>
        <w:pStyle w:val="a4"/>
        <w:rPr>
          <w:rFonts w:ascii="Arial" w:hAnsi="Arial" w:cs="Arial"/>
        </w:rPr>
      </w:pPr>
      <w:r w:rsidRPr="00990ED0">
        <w:rPr>
          <w:rFonts w:ascii="Arial" w:hAnsi="Arial" w:cs="Arial"/>
        </w:rPr>
        <w:t xml:space="preserve">39. </w:t>
      </w:r>
      <w:r w:rsidRPr="00990ED0">
        <w:rPr>
          <w:rFonts w:ascii="Arial" w:hAnsi="Arial" w:cs="Arial"/>
        </w:rPr>
        <w:tab/>
        <w:t>Wu Q, Xing Y, Shi L, et al. Epidemiological and Clinical Characteristics of Children with Coronavirus Disease 2019 [online]. Epidemiology; 2020 Mar. Accessed at: http://medrxiv.org/lookup/doi/10.1101/2020.03.19.20027078. Accessed May 5, 2020.</w:t>
      </w:r>
    </w:p>
    <w:p w:rsidR="00CA0FCF" w:rsidRPr="00990ED0" w:rsidRDefault="00CA0FCF" w:rsidP="00CA0FCF">
      <w:pPr>
        <w:pStyle w:val="a4"/>
        <w:rPr>
          <w:rFonts w:ascii="Arial" w:hAnsi="Arial" w:cs="Arial"/>
        </w:rPr>
      </w:pPr>
      <w:r w:rsidRPr="00990ED0">
        <w:rPr>
          <w:rFonts w:ascii="Arial" w:hAnsi="Arial" w:cs="Arial"/>
        </w:rPr>
        <w:t xml:space="preserve">40. </w:t>
      </w:r>
      <w:r w:rsidRPr="00990ED0">
        <w:rPr>
          <w:rFonts w:ascii="Arial" w:hAnsi="Arial" w:cs="Arial"/>
        </w:rPr>
        <w:tab/>
        <w:t xml:space="preserve">Xiang F, Xu X, Gao L, et al. First case of 2019 coronavirus disease with encephalitis. ChinaXiv. T202003.00015. </w:t>
      </w:r>
    </w:p>
    <w:p w:rsidR="00CA0FCF" w:rsidRPr="00990ED0" w:rsidRDefault="00CA0FCF" w:rsidP="00CA0FCF">
      <w:pPr>
        <w:pStyle w:val="a4"/>
        <w:rPr>
          <w:rFonts w:ascii="Arial" w:hAnsi="Arial" w:cs="Arial"/>
        </w:rPr>
      </w:pPr>
      <w:r w:rsidRPr="00990ED0">
        <w:rPr>
          <w:rFonts w:ascii="Arial" w:hAnsi="Arial" w:cs="Arial"/>
        </w:rPr>
        <w:t xml:space="preserve">41. </w:t>
      </w:r>
      <w:r w:rsidRPr="00990ED0">
        <w:rPr>
          <w:rFonts w:ascii="Arial" w:hAnsi="Arial" w:cs="Arial"/>
        </w:rPr>
        <w:tab/>
        <w:t xml:space="preserve">Xiang T, Liu J, Xu F, et al. Analysis of clinical characteristics of 49 patients with coronavirus disease 2019 in Jiangxi. Chin J Respir Crit Care Med. </w:t>
      </w:r>
      <w:r w:rsidRPr="00990ED0">
        <w:rPr>
          <w:rFonts w:ascii="Arial" w:eastAsia="宋体" w:hAnsi="Arial" w:cs="Arial"/>
        </w:rPr>
        <w:t>华西期刊社</w:t>
      </w:r>
      <w:r w:rsidRPr="00990ED0">
        <w:rPr>
          <w:rFonts w:ascii="Arial" w:hAnsi="Arial" w:cs="Arial"/>
        </w:rPr>
        <w:t xml:space="preserve">; 2020;19:154–160. </w:t>
      </w:r>
    </w:p>
    <w:p w:rsidR="00CA0FCF" w:rsidRPr="00990ED0" w:rsidRDefault="00CA0FCF" w:rsidP="00CA0FCF">
      <w:pPr>
        <w:pStyle w:val="a4"/>
        <w:rPr>
          <w:rFonts w:ascii="Arial" w:hAnsi="Arial" w:cs="Arial"/>
        </w:rPr>
      </w:pPr>
      <w:r w:rsidRPr="00990ED0">
        <w:rPr>
          <w:rFonts w:ascii="Arial" w:hAnsi="Arial" w:cs="Arial"/>
        </w:rPr>
        <w:t xml:space="preserve">42. </w:t>
      </w:r>
      <w:r w:rsidRPr="00990ED0">
        <w:rPr>
          <w:rFonts w:ascii="Arial" w:hAnsi="Arial" w:cs="Arial"/>
        </w:rPr>
        <w:tab/>
        <w:t>Xu H, Liu E, Xie J, et al. A follow-up study of children infected with SARS-CoV-2 from Western China [online]. Infectious Diseases (except HIV/AIDS); 2020 Apr. Accessed at: http://medrxiv.org/lookup/doi/10.1101/2020.04.20.20073288. Accessed May 5, 2020.</w:t>
      </w:r>
    </w:p>
    <w:p w:rsidR="00CA0FCF" w:rsidRPr="00990ED0" w:rsidRDefault="00CA0FCF" w:rsidP="00CA0FCF">
      <w:pPr>
        <w:pStyle w:val="a4"/>
        <w:rPr>
          <w:rFonts w:ascii="Arial" w:hAnsi="Arial" w:cs="Arial"/>
        </w:rPr>
      </w:pPr>
      <w:r w:rsidRPr="00990ED0">
        <w:rPr>
          <w:rFonts w:ascii="Arial" w:hAnsi="Arial" w:cs="Arial"/>
        </w:rPr>
        <w:t xml:space="preserve">43. </w:t>
      </w:r>
      <w:r w:rsidRPr="00990ED0">
        <w:rPr>
          <w:rFonts w:ascii="Arial" w:hAnsi="Arial" w:cs="Arial"/>
        </w:rPr>
        <w:tab/>
        <w:t>Yang X, Yu Y, Xu J, et al. Clinical course and outcomes of critically ill patients with SARS-CoV-2 pneumonia in Wuhan, China: a single-centered, retrospective, observational study. Lancet Respir Med [online serial]. Elsevier; Accessed at: https://www.ncbi.nlm.nih.gov/pmc/articles/PMC7102538/. Accessed April 28, 2020.</w:t>
      </w:r>
    </w:p>
    <w:p w:rsidR="00CA0FCF" w:rsidRPr="00990ED0" w:rsidRDefault="00CA0FCF" w:rsidP="00CA0FCF">
      <w:pPr>
        <w:pStyle w:val="a4"/>
        <w:rPr>
          <w:rFonts w:ascii="Arial" w:hAnsi="Arial" w:cs="Arial"/>
        </w:rPr>
      </w:pPr>
      <w:r w:rsidRPr="00990ED0">
        <w:rPr>
          <w:rFonts w:ascii="Arial" w:hAnsi="Arial" w:cs="Arial"/>
        </w:rPr>
        <w:t xml:space="preserve">44. </w:t>
      </w:r>
      <w:r w:rsidRPr="00990ED0">
        <w:rPr>
          <w:rFonts w:ascii="Arial" w:hAnsi="Arial" w:cs="Arial"/>
        </w:rPr>
        <w:tab/>
      </w:r>
      <w:r w:rsidRPr="00990ED0">
        <w:rPr>
          <w:rFonts w:ascii="Arial" w:eastAsia="宋体" w:hAnsi="Arial" w:cs="Arial"/>
        </w:rPr>
        <w:t>袁婧</w:t>
      </w:r>
      <w:r w:rsidRPr="00990ED0">
        <w:rPr>
          <w:rFonts w:ascii="Arial" w:hAnsi="Arial" w:cs="Arial"/>
        </w:rPr>
        <w:t xml:space="preserve">, </w:t>
      </w:r>
      <w:r w:rsidRPr="00990ED0">
        <w:rPr>
          <w:rFonts w:ascii="Arial" w:eastAsia="宋体" w:hAnsi="Arial" w:cs="Arial"/>
        </w:rPr>
        <w:t>孙艳雨</w:t>
      </w:r>
      <w:r w:rsidRPr="00990ED0">
        <w:rPr>
          <w:rFonts w:ascii="Arial" w:hAnsi="Arial" w:cs="Arial"/>
        </w:rPr>
        <w:t xml:space="preserve">, </w:t>
      </w:r>
      <w:r w:rsidRPr="00990ED0">
        <w:rPr>
          <w:rFonts w:ascii="Arial" w:eastAsia="宋体" w:hAnsi="Arial" w:cs="Arial"/>
        </w:rPr>
        <w:t>左玉洁</w:t>
      </w:r>
      <w:r w:rsidRPr="00990ED0">
        <w:rPr>
          <w:rFonts w:ascii="Arial" w:hAnsi="Arial" w:cs="Arial"/>
        </w:rPr>
        <w:t xml:space="preserve">, et al. </w:t>
      </w:r>
      <w:r w:rsidRPr="00990ED0">
        <w:rPr>
          <w:rFonts w:ascii="Arial" w:eastAsia="宋体" w:hAnsi="Arial" w:cs="Arial"/>
        </w:rPr>
        <w:t>重庆市</w:t>
      </w:r>
      <w:r w:rsidRPr="00990ED0">
        <w:rPr>
          <w:rFonts w:ascii="Arial" w:hAnsi="Arial" w:cs="Arial"/>
        </w:rPr>
        <w:t>223</w:t>
      </w:r>
      <w:r w:rsidRPr="00990ED0">
        <w:rPr>
          <w:rFonts w:ascii="Arial" w:eastAsia="宋体" w:hAnsi="Arial" w:cs="Arial"/>
        </w:rPr>
        <w:t>例新型冠状病毒肺炎患者的临床特征分析</w:t>
      </w:r>
      <w:r w:rsidRPr="00990ED0">
        <w:rPr>
          <w:rFonts w:ascii="Arial" w:hAnsi="Arial" w:cs="Arial"/>
        </w:rPr>
        <w:t xml:space="preserve">. </w:t>
      </w:r>
      <w:r w:rsidRPr="00990ED0">
        <w:rPr>
          <w:rFonts w:ascii="Arial" w:eastAsia="宋体" w:hAnsi="Arial" w:cs="Arial"/>
        </w:rPr>
        <w:t>西南大学学报</w:t>
      </w:r>
      <w:r w:rsidRPr="00990ED0">
        <w:rPr>
          <w:rFonts w:ascii="Arial" w:hAnsi="Arial" w:cs="Arial"/>
        </w:rPr>
        <w:t>(</w:t>
      </w:r>
      <w:r w:rsidRPr="00990ED0">
        <w:rPr>
          <w:rFonts w:ascii="Arial" w:eastAsia="宋体" w:hAnsi="Arial" w:cs="Arial"/>
        </w:rPr>
        <w:t>自然科学版</w:t>
      </w:r>
      <w:r w:rsidRPr="00990ED0">
        <w:rPr>
          <w:rFonts w:ascii="Arial" w:hAnsi="Arial" w:cs="Arial"/>
        </w:rPr>
        <w:t xml:space="preserve">). 2020;42:17–24. </w:t>
      </w:r>
    </w:p>
    <w:p w:rsidR="00CA0FCF" w:rsidRPr="00990ED0" w:rsidRDefault="00CA0FCF" w:rsidP="00CA0FCF">
      <w:pPr>
        <w:pStyle w:val="a4"/>
        <w:rPr>
          <w:rFonts w:ascii="Arial" w:hAnsi="Arial" w:cs="Arial"/>
        </w:rPr>
      </w:pPr>
      <w:r w:rsidRPr="00990ED0">
        <w:rPr>
          <w:rFonts w:ascii="Arial" w:hAnsi="Arial" w:cs="Arial"/>
        </w:rPr>
        <w:t xml:space="preserve">45. </w:t>
      </w:r>
      <w:r w:rsidRPr="00990ED0">
        <w:rPr>
          <w:rFonts w:ascii="Arial" w:hAnsi="Arial" w:cs="Arial"/>
        </w:rPr>
        <w:tab/>
        <w:t>Ai J, Chen J, Wang Y, et al. The cross-sectional study of hospitalized coronavirus disease 2019 patients in Xiangyang, Hubei province [online]. Infectious Diseases (except HIV/AIDS); 2020 Feb. Accessed at: http://medrxiv.org/lookup/doi/10.1101/2020.02.19.20025023. Accessed April 29, 2020.</w:t>
      </w:r>
    </w:p>
    <w:p w:rsidR="00CA0FCF" w:rsidRPr="00990ED0" w:rsidRDefault="00CA0FCF" w:rsidP="00CA0FCF">
      <w:pPr>
        <w:pStyle w:val="a4"/>
        <w:rPr>
          <w:rFonts w:ascii="Arial" w:hAnsi="Arial" w:cs="Arial"/>
        </w:rPr>
      </w:pPr>
      <w:r w:rsidRPr="00990ED0">
        <w:rPr>
          <w:rFonts w:ascii="Arial" w:hAnsi="Arial" w:cs="Arial"/>
        </w:rPr>
        <w:t xml:space="preserve">46. </w:t>
      </w:r>
      <w:r w:rsidRPr="00990ED0">
        <w:rPr>
          <w:rFonts w:ascii="Arial" w:hAnsi="Arial" w:cs="Arial"/>
        </w:rPr>
        <w:tab/>
        <w:t>Cao M, Zhang D, Wang Y, et al. Clinical Features of Patients Infected with the 2019 Novel Coronavirus (COVID-19) in Shanghai, China [online]. Respiratory Medicine; 2020 Mar. Accessed at: http://medrxiv.org/lookup/doi/10.1101/2020.03.04.20030395. Accessed March 27, 2020.</w:t>
      </w:r>
    </w:p>
    <w:p w:rsidR="00CA0FCF" w:rsidRPr="00990ED0" w:rsidRDefault="00CA0FCF" w:rsidP="00CA0FCF">
      <w:pPr>
        <w:pStyle w:val="a4"/>
        <w:rPr>
          <w:rFonts w:ascii="Arial" w:hAnsi="Arial" w:cs="Arial"/>
        </w:rPr>
      </w:pPr>
      <w:r w:rsidRPr="00990ED0">
        <w:rPr>
          <w:rFonts w:ascii="Arial" w:hAnsi="Arial" w:cs="Arial"/>
        </w:rPr>
        <w:lastRenderedPageBreak/>
        <w:t xml:space="preserve">47. </w:t>
      </w:r>
      <w:r w:rsidRPr="00990ED0">
        <w:rPr>
          <w:rFonts w:ascii="Arial" w:hAnsi="Arial" w:cs="Arial"/>
        </w:rPr>
        <w:tab/>
        <w:t>Chen Ji, Fan H, Zhang L, et al. Retrospective Analysis of Clinical Features in 101 Death Cases with COVID-19 [online]. Intensive Care and Critical Care Medicine; 2020 Mar. Accessed at: http://medrxiv.org/lookup/doi/10.1101/2020.03.09.20033068. Accessed March 27, 2020.</w:t>
      </w:r>
    </w:p>
    <w:p w:rsidR="00CA0FCF" w:rsidRPr="00990ED0" w:rsidRDefault="00CA0FCF" w:rsidP="00CA0FCF">
      <w:pPr>
        <w:pStyle w:val="a4"/>
        <w:rPr>
          <w:rFonts w:ascii="Arial" w:hAnsi="Arial" w:cs="Arial"/>
        </w:rPr>
      </w:pPr>
      <w:r w:rsidRPr="00990ED0">
        <w:rPr>
          <w:rFonts w:ascii="Arial" w:hAnsi="Arial" w:cs="Arial"/>
        </w:rPr>
        <w:t xml:space="preserve">48. </w:t>
      </w:r>
      <w:r w:rsidRPr="00990ED0">
        <w:rPr>
          <w:rFonts w:ascii="Arial" w:hAnsi="Arial" w:cs="Arial"/>
        </w:rPr>
        <w:tab/>
        <w:t>Chen L, Deng C, Chen X, et al. Ocular manifestations and clinical characteristics of 534 cases of COVID-19 in China: A cross-sectional study [online]. Ophthalmology; 2020 Mar. Accessed at: http://medrxiv.org/lookup/doi/10.1101/2020.03.12.20034678. Accessed March 27, 2020.</w:t>
      </w:r>
    </w:p>
    <w:p w:rsidR="00CA0FCF" w:rsidRPr="00990ED0" w:rsidRDefault="00CA0FCF" w:rsidP="00CA0FCF">
      <w:pPr>
        <w:pStyle w:val="a4"/>
        <w:rPr>
          <w:rFonts w:ascii="Arial" w:hAnsi="Arial" w:cs="Arial"/>
        </w:rPr>
      </w:pPr>
      <w:r w:rsidRPr="00990ED0">
        <w:rPr>
          <w:rFonts w:ascii="Arial" w:hAnsi="Arial" w:cs="Arial"/>
        </w:rPr>
        <w:t xml:space="preserve">49. </w:t>
      </w:r>
      <w:r w:rsidRPr="00990ED0">
        <w:rPr>
          <w:rFonts w:ascii="Arial" w:hAnsi="Arial" w:cs="Arial"/>
        </w:rPr>
        <w:tab/>
        <w:t xml:space="preserve">Chen X, Jiang Q, Ma Z, et al. Clinical Characteristics of Hospitalized Patients with SARS-CoV-2 and Hepatitis B virus Co-infection. medRxiv. Epub 2020.:2020.03.23.20040733. </w:t>
      </w:r>
    </w:p>
    <w:p w:rsidR="00CA0FCF" w:rsidRPr="00990ED0" w:rsidRDefault="00CA0FCF" w:rsidP="00CA0FCF">
      <w:pPr>
        <w:pStyle w:val="a4"/>
        <w:rPr>
          <w:rFonts w:ascii="Arial" w:hAnsi="Arial" w:cs="Arial"/>
        </w:rPr>
      </w:pPr>
      <w:r w:rsidRPr="00990ED0">
        <w:rPr>
          <w:rFonts w:ascii="Arial" w:hAnsi="Arial" w:cs="Arial"/>
        </w:rPr>
        <w:t xml:space="preserve">50. </w:t>
      </w:r>
      <w:r w:rsidRPr="00990ED0">
        <w:rPr>
          <w:rFonts w:ascii="Arial" w:hAnsi="Arial" w:cs="Arial"/>
        </w:rPr>
        <w:tab/>
        <w:t>Chen X, Zheng F, Qing Y, et al. Epidemiological and clinical features of 291 cases with coronavirus disease 2019 in areas adjacent to Hubei, China: a double-center observational study [online]. Respiratory Medicine; 2020 Mar. Accessed at: http://medrxiv.org/lookup/doi/10.1101/2020.03.03.20030353. Accessed March 27, 2020.</w:t>
      </w:r>
    </w:p>
    <w:p w:rsidR="00CA0FCF" w:rsidRPr="00990ED0" w:rsidRDefault="00CA0FCF" w:rsidP="00CA0FCF">
      <w:pPr>
        <w:pStyle w:val="a4"/>
        <w:rPr>
          <w:rFonts w:ascii="Arial" w:hAnsi="Arial" w:cs="Arial"/>
        </w:rPr>
      </w:pPr>
      <w:r w:rsidRPr="00990ED0">
        <w:rPr>
          <w:rFonts w:ascii="Arial" w:hAnsi="Arial" w:cs="Arial"/>
        </w:rPr>
        <w:t xml:space="preserve">51. </w:t>
      </w:r>
      <w:r w:rsidRPr="00990ED0">
        <w:rPr>
          <w:rFonts w:ascii="Arial" w:hAnsi="Arial" w:cs="Arial"/>
        </w:rPr>
        <w:tab/>
        <w:t>Chen X, Zhang Y, Zhu B, et al. Associations of clinical characteristics and antiviral drugs with viral RNA clearance in patients with COVID-19 in Guangzhou, China: a retrospective cohort study [online]. Infectious Diseases (except HIV/AIDS); 2020 Apr. Accessed at: http://medrxiv.org/lookup/doi/10.1101/2020.04.09.20058941. Accessed April 30, 2020.</w:t>
      </w:r>
    </w:p>
    <w:p w:rsidR="00CA0FCF" w:rsidRPr="00990ED0" w:rsidRDefault="00CA0FCF" w:rsidP="00CA0FCF">
      <w:pPr>
        <w:pStyle w:val="a4"/>
        <w:rPr>
          <w:rFonts w:ascii="Arial" w:hAnsi="Arial" w:cs="Arial"/>
        </w:rPr>
      </w:pPr>
      <w:r w:rsidRPr="00990ED0">
        <w:rPr>
          <w:rFonts w:ascii="Arial" w:hAnsi="Arial" w:cs="Arial"/>
        </w:rPr>
        <w:t xml:space="preserve">52. </w:t>
      </w:r>
      <w:r w:rsidRPr="00990ED0">
        <w:rPr>
          <w:rFonts w:ascii="Arial" w:hAnsi="Arial" w:cs="Arial"/>
        </w:rPr>
        <w:tab/>
        <w:t>Cummings MJ, Baldwin MR, Abrams D, et al. Epidemiology, clinical course, and outcomes of critically ill adults with COVID-19 in New York City: a prospective cohort study [online]. Intensive Care and Critical Care Medicine; 2020 Apr. Accessed at: http://medrxiv.org/lookup/doi/10.1101/2020.04.15.20067157. Accessed April 30, 2020.</w:t>
      </w:r>
    </w:p>
    <w:p w:rsidR="00CA0FCF" w:rsidRPr="00990ED0" w:rsidRDefault="00CA0FCF" w:rsidP="00CA0FCF">
      <w:pPr>
        <w:pStyle w:val="a4"/>
        <w:rPr>
          <w:rFonts w:ascii="Arial" w:hAnsi="Arial" w:cs="Arial"/>
        </w:rPr>
      </w:pPr>
      <w:r w:rsidRPr="00990ED0">
        <w:rPr>
          <w:rFonts w:ascii="Arial" w:hAnsi="Arial" w:cs="Arial"/>
        </w:rPr>
        <w:t xml:space="preserve">53. </w:t>
      </w:r>
      <w:r w:rsidRPr="00990ED0">
        <w:rPr>
          <w:rFonts w:ascii="Arial" w:hAnsi="Arial" w:cs="Arial"/>
        </w:rPr>
        <w:tab/>
        <w:t>Fan L, Liu C, Li N, et al. Medical treatment of 55 patients with COVID-19 from seven cities in northeast China who fully recovered: a single-center, retrospective, observational study [online]. Respiratory Medicine; 2020 Mar. Accessed at: http://medrxiv.org/lookup/doi/10.1101/2020.03.28.20045955. Accessed May 1, 2020.</w:t>
      </w:r>
    </w:p>
    <w:p w:rsidR="00CA0FCF" w:rsidRPr="00990ED0" w:rsidRDefault="00CA0FCF" w:rsidP="00CA0FCF">
      <w:pPr>
        <w:pStyle w:val="a4"/>
        <w:rPr>
          <w:rFonts w:ascii="Arial" w:hAnsi="Arial" w:cs="Arial"/>
        </w:rPr>
      </w:pPr>
      <w:r w:rsidRPr="00990ED0">
        <w:rPr>
          <w:rFonts w:ascii="Arial" w:hAnsi="Arial" w:cs="Arial"/>
        </w:rPr>
        <w:t xml:space="preserve">54. </w:t>
      </w:r>
      <w:r w:rsidRPr="00990ED0">
        <w:rPr>
          <w:rFonts w:ascii="Arial" w:hAnsi="Arial" w:cs="Arial"/>
        </w:rPr>
        <w:tab/>
        <w:t>Feng Z, Yu Q, Yao S, et al. Early Prediction of Disease Progression in 2019 Novel Coronavirus Pneumonia Patients Outside Wuhan with CT and Clinical Characteristics [online]. Infectious Diseases (except HIV/AIDS); 2020 Feb. Accessed at: http://medrxiv.org/lookup/doi/10.1101/2020.02.19.20025296. Accessed March 27, 2020.</w:t>
      </w:r>
    </w:p>
    <w:p w:rsidR="00CA0FCF" w:rsidRPr="00990ED0" w:rsidRDefault="00CA0FCF" w:rsidP="00CA0FCF">
      <w:pPr>
        <w:pStyle w:val="a4"/>
        <w:rPr>
          <w:rFonts w:ascii="Arial" w:hAnsi="Arial" w:cs="Arial"/>
        </w:rPr>
      </w:pPr>
      <w:r w:rsidRPr="00990ED0">
        <w:rPr>
          <w:rFonts w:ascii="Arial" w:hAnsi="Arial" w:cs="Arial"/>
        </w:rPr>
        <w:lastRenderedPageBreak/>
        <w:t xml:space="preserve">55. </w:t>
      </w:r>
      <w:r w:rsidRPr="00990ED0">
        <w:rPr>
          <w:rFonts w:ascii="Arial" w:hAnsi="Arial" w:cs="Arial"/>
        </w:rPr>
        <w:tab/>
        <w:t>Fu H, Li H, Tang X, et al. Analysis on the Clinical Characteristics of 36 Cases of Novel Coronavirus Pneumonia in Kunming [online]. Infectious Diseases (except HIV/AIDS); 2020 Mar. Accessed at: http://medrxiv.org/lookup/doi/10.1101/2020.02.28.20029173. Accessed March 27, 2020.</w:t>
      </w:r>
    </w:p>
    <w:p w:rsidR="00CA0FCF" w:rsidRPr="00990ED0" w:rsidRDefault="00CA0FCF" w:rsidP="00CA0FCF">
      <w:pPr>
        <w:pStyle w:val="a4"/>
        <w:rPr>
          <w:rFonts w:ascii="Arial" w:hAnsi="Arial" w:cs="Arial"/>
        </w:rPr>
      </w:pPr>
      <w:r w:rsidRPr="00990ED0">
        <w:rPr>
          <w:rFonts w:ascii="Arial" w:hAnsi="Arial" w:cs="Arial"/>
        </w:rPr>
        <w:t xml:space="preserve">56. </w:t>
      </w:r>
      <w:r w:rsidRPr="00990ED0">
        <w:rPr>
          <w:rFonts w:ascii="Arial" w:hAnsi="Arial" w:cs="Arial"/>
        </w:rPr>
        <w:tab/>
        <w:t>Guan W, Liang W, Zhao Y, et al. Comorbidity and its impact on 1,590 patients with COVID-19 in China: A Nationwide Analysis [online]. Respiratory Medicine; 2020 Feb. Accessed at: http://medrxiv.org/lookup/doi/10.1101/2020.02.25.20027664. Accessed March 27, 2020.</w:t>
      </w:r>
    </w:p>
    <w:p w:rsidR="00CA0FCF" w:rsidRPr="00990ED0" w:rsidRDefault="00CA0FCF" w:rsidP="00CA0FCF">
      <w:pPr>
        <w:pStyle w:val="a4"/>
        <w:rPr>
          <w:rFonts w:ascii="Arial" w:hAnsi="Arial" w:cs="Arial"/>
        </w:rPr>
      </w:pPr>
      <w:r w:rsidRPr="00990ED0">
        <w:rPr>
          <w:rFonts w:ascii="Arial" w:hAnsi="Arial" w:cs="Arial"/>
        </w:rPr>
        <w:t xml:space="preserve">57. </w:t>
      </w:r>
      <w:r w:rsidRPr="00990ED0">
        <w:rPr>
          <w:rFonts w:ascii="Arial" w:hAnsi="Arial" w:cs="Arial"/>
        </w:rPr>
        <w:tab/>
        <w:t>Guan W, Ni Z, Hu Y, et al. Clinical characteristics of 2019 novel coronavirus infection in China [online]. Respiratory Medicine; 2020 Feb. Accessed at: http://medrxiv.org/lookup/doi/10.1101/2020.02.06.20020974. Accessed March 27, 2020.</w:t>
      </w:r>
    </w:p>
    <w:p w:rsidR="00CA0FCF" w:rsidRPr="00990ED0" w:rsidRDefault="00CA0FCF" w:rsidP="00CA0FCF">
      <w:pPr>
        <w:pStyle w:val="a4"/>
        <w:rPr>
          <w:rFonts w:ascii="Arial" w:hAnsi="Arial" w:cs="Arial"/>
        </w:rPr>
      </w:pPr>
      <w:r w:rsidRPr="00990ED0">
        <w:rPr>
          <w:rFonts w:ascii="Arial" w:hAnsi="Arial" w:cs="Arial"/>
        </w:rPr>
        <w:t xml:space="preserve">58. </w:t>
      </w:r>
      <w:r w:rsidRPr="00990ED0">
        <w:rPr>
          <w:rFonts w:ascii="Arial" w:hAnsi="Arial" w:cs="Arial"/>
        </w:rPr>
        <w:tab/>
        <w:t>Guo A-X, Cui J-J, OuYang Q-Y, He L, Guo C-X, Yin J-Y. The clinical characteristics and mortal causes analysis of COVID-19 death patients [online]. Infectious Diseases (except HIV/AIDS); 2020 Apr. Accessed at: http://medrxiv.org/lookup/doi/10.1101/2020.04.12.20062380. Accessed April 30, 2020.</w:t>
      </w:r>
    </w:p>
    <w:p w:rsidR="00CA0FCF" w:rsidRPr="00990ED0" w:rsidRDefault="00CA0FCF" w:rsidP="00CA0FCF">
      <w:pPr>
        <w:pStyle w:val="a4"/>
        <w:rPr>
          <w:rFonts w:ascii="Arial" w:hAnsi="Arial" w:cs="Arial"/>
        </w:rPr>
      </w:pPr>
      <w:r w:rsidRPr="00990ED0">
        <w:rPr>
          <w:rFonts w:ascii="Arial" w:hAnsi="Arial" w:cs="Arial"/>
        </w:rPr>
        <w:t xml:space="preserve">59. </w:t>
      </w:r>
      <w:r w:rsidRPr="00990ED0">
        <w:rPr>
          <w:rFonts w:ascii="Arial" w:hAnsi="Arial" w:cs="Arial"/>
        </w:rPr>
        <w:tab/>
        <w:t>Hu L, Chen S, Fu Y, et al. Risk Factors Associated with Clinical Outcomes in 323 COVID-19 Patients in Wuhan, China [online]. Infectious Diseases (except HIV/AIDS); 2020 Mar. Accessed at: http://medrxiv.org/lookup/doi/10.1101/2020.03.25.20037721. Accessed March 27, 2020.</w:t>
      </w:r>
    </w:p>
    <w:p w:rsidR="00CA0FCF" w:rsidRPr="00990ED0" w:rsidRDefault="00CA0FCF" w:rsidP="00CA0FCF">
      <w:pPr>
        <w:pStyle w:val="a4"/>
        <w:rPr>
          <w:rFonts w:ascii="Arial" w:hAnsi="Arial" w:cs="Arial"/>
        </w:rPr>
      </w:pPr>
      <w:r w:rsidRPr="00990ED0">
        <w:rPr>
          <w:rFonts w:ascii="Arial" w:hAnsi="Arial" w:cs="Arial"/>
        </w:rPr>
        <w:t xml:space="preserve">60. </w:t>
      </w:r>
      <w:r w:rsidRPr="00990ED0">
        <w:rPr>
          <w:rFonts w:ascii="Arial" w:hAnsi="Arial" w:cs="Arial"/>
        </w:rPr>
        <w:tab/>
        <w:t>Huang H, Cai S, Li Y, et al. Prognostic factors for COVID-19 pneumonia progression to severe symptom based on the earlier clinical features: a retrospective analysis [online]. Infectious Diseases (except HIV/AIDS); 2020 Mar. Accessed at: http://medrxiv.org/lookup/doi/10.1101/2020.03.28.20045989. Accessed May 1, 2020.</w:t>
      </w:r>
    </w:p>
    <w:p w:rsidR="00CA0FCF" w:rsidRPr="00990ED0" w:rsidRDefault="00CA0FCF" w:rsidP="00CA0FCF">
      <w:pPr>
        <w:pStyle w:val="a4"/>
        <w:rPr>
          <w:rFonts w:ascii="Arial" w:hAnsi="Arial" w:cs="Arial"/>
        </w:rPr>
      </w:pPr>
      <w:r w:rsidRPr="00990ED0">
        <w:rPr>
          <w:rFonts w:ascii="Arial" w:hAnsi="Arial" w:cs="Arial"/>
        </w:rPr>
        <w:t xml:space="preserve">61. </w:t>
      </w:r>
      <w:r w:rsidRPr="00990ED0">
        <w:rPr>
          <w:rFonts w:ascii="Arial" w:hAnsi="Arial" w:cs="Arial"/>
        </w:rPr>
        <w:tab/>
        <w:t>Huang Y, Yang R, Xu Y, Gong P. Clinical characteristics of 36 non-survivors with COVID-19 in Wuhan, China [online]. Infectious Diseases (except HIV/AIDS); 2020 Feb. Accessed at: http://medrxiv.org/lookup/doi/10.1101/2020.02.27.20029009. Accessed April 29, 2020.</w:t>
      </w:r>
    </w:p>
    <w:p w:rsidR="00CA0FCF" w:rsidRPr="00990ED0" w:rsidRDefault="00CA0FCF" w:rsidP="00CA0FCF">
      <w:pPr>
        <w:pStyle w:val="a4"/>
        <w:rPr>
          <w:rFonts w:ascii="Arial" w:hAnsi="Arial" w:cs="Arial"/>
        </w:rPr>
      </w:pPr>
      <w:r w:rsidRPr="00990ED0">
        <w:rPr>
          <w:rFonts w:ascii="Arial" w:hAnsi="Arial" w:cs="Arial"/>
        </w:rPr>
        <w:t xml:space="preserve">62. </w:t>
      </w:r>
      <w:r w:rsidRPr="00990ED0">
        <w:rPr>
          <w:rFonts w:ascii="Arial" w:hAnsi="Arial" w:cs="Arial"/>
        </w:rPr>
        <w:tab/>
        <w:t>Jiang X, Tao J, Wu H, et al. Clinical features and management of severe COVID-19: A retrospective study in Wuxi, Jiangsu Province, China [online]. Infectious Diseases (except HIV/AIDS); 2020 Apr. Accessed at: http://medrxiv.org/lookup/doi/10.1101/2020.04.10.20060335. Accessed April 30, 2020.</w:t>
      </w:r>
    </w:p>
    <w:p w:rsidR="00CA0FCF" w:rsidRPr="00990ED0" w:rsidRDefault="00CA0FCF" w:rsidP="00CA0FCF">
      <w:pPr>
        <w:pStyle w:val="a4"/>
        <w:rPr>
          <w:rFonts w:ascii="Arial" w:hAnsi="Arial" w:cs="Arial"/>
        </w:rPr>
      </w:pPr>
      <w:r w:rsidRPr="00990ED0">
        <w:rPr>
          <w:rFonts w:ascii="Arial" w:hAnsi="Arial" w:cs="Arial"/>
        </w:rPr>
        <w:t xml:space="preserve">63. </w:t>
      </w:r>
      <w:r w:rsidRPr="00990ED0">
        <w:rPr>
          <w:rFonts w:ascii="Arial" w:hAnsi="Arial" w:cs="Arial"/>
        </w:rPr>
        <w:tab/>
        <w:t xml:space="preserve">Kluytmans M, Buiting A, Pas S, et al. SARS-CoV-2 infection in 86 healthcare workers in two Dutch hospitals in March 2020. medRxiv. Epub 2020.:2020.03.23.20041913. </w:t>
      </w:r>
    </w:p>
    <w:p w:rsidR="00CA0FCF" w:rsidRPr="00990ED0" w:rsidRDefault="00CA0FCF" w:rsidP="00CA0FCF">
      <w:pPr>
        <w:pStyle w:val="a4"/>
        <w:rPr>
          <w:rFonts w:ascii="Arial" w:hAnsi="Arial" w:cs="Arial"/>
        </w:rPr>
      </w:pPr>
      <w:r w:rsidRPr="00990ED0">
        <w:rPr>
          <w:rFonts w:ascii="Arial" w:hAnsi="Arial" w:cs="Arial"/>
        </w:rPr>
        <w:lastRenderedPageBreak/>
        <w:t xml:space="preserve">64. </w:t>
      </w:r>
      <w:r w:rsidRPr="00990ED0">
        <w:rPr>
          <w:rFonts w:ascii="Arial" w:hAnsi="Arial" w:cs="Arial"/>
        </w:rPr>
        <w:tab/>
        <w:t>Lei Y, lan  yunping, lu  jianli, huang  xiaobo, silang  bamu, zeng  fan. Clinical features of imported cases of coronavirus disease 2019 in Tibetan patients in the Plateau area [online]. Infectious Diseases (except HIV/AIDS); 2020 Mar. Accessed at: http://medrxiv.org/lookup/doi/10.1101/2020.03.09.20033126. Accessed March 27, 2020.</w:t>
      </w:r>
    </w:p>
    <w:p w:rsidR="00CA0FCF" w:rsidRPr="00990ED0" w:rsidRDefault="00CA0FCF" w:rsidP="00CA0FCF">
      <w:pPr>
        <w:pStyle w:val="a4"/>
        <w:rPr>
          <w:rFonts w:ascii="Arial" w:hAnsi="Arial" w:cs="Arial"/>
        </w:rPr>
      </w:pPr>
      <w:r w:rsidRPr="00990ED0">
        <w:rPr>
          <w:rFonts w:ascii="Arial" w:hAnsi="Arial" w:cs="Arial"/>
        </w:rPr>
        <w:t xml:space="preserve">65. </w:t>
      </w:r>
      <w:r w:rsidRPr="00990ED0">
        <w:rPr>
          <w:rFonts w:ascii="Arial" w:hAnsi="Arial" w:cs="Arial"/>
        </w:rPr>
        <w:tab/>
        <w:t>Leung KS-S, Ng TT-L, Wu AK-L, et al. A territory-wide study of early COVID-19 outbreak in Hong Kong community: A clinical, epidemiological and phylogenomic investigation [online]. Infectious Diseases (except HIV/AIDS); 2020 Mar. Accessed at: http://medrxiv.org/lookup/doi/10.1101/2020.03.30.20045740. Accessed May 1, 2020.</w:t>
      </w:r>
    </w:p>
    <w:p w:rsidR="00CA0FCF" w:rsidRPr="00990ED0" w:rsidRDefault="00CA0FCF" w:rsidP="00CA0FCF">
      <w:pPr>
        <w:pStyle w:val="a4"/>
        <w:rPr>
          <w:rFonts w:ascii="Arial" w:hAnsi="Arial" w:cs="Arial"/>
        </w:rPr>
      </w:pPr>
      <w:r w:rsidRPr="00990ED0">
        <w:rPr>
          <w:rFonts w:ascii="Arial" w:hAnsi="Arial" w:cs="Arial"/>
        </w:rPr>
        <w:t xml:space="preserve">66. </w:t>
      </w:r>
      <w:r w:rsidRPr="00990ED0">
        <w:rPr>
          <w:rFonts w:ascii="Arial" w:hAnsi="Arial" w:cs="Arial"/>
        </w:rPr>
        <w:tab/>
        <w:t>Levinson R, Elbaz M, Ben-Ami R, et al. Anosmia and dysgeusia in patients with mild SARS-CoV-2 infection [online]. Infectious Diseases (except HIV/AIDS); 2020 Apr. Accessed at: http://medrxiv.org/lookup/doi/10.1101/2020.04.11.20055483. Accessed April 30, 2020.</w:t>
      </w:r>
    </w:p>
    <w:p w:rsidR="00CA0FCF" w:rsidRPr="00990ED0" w:rsidRDefault="00CA0FCF" w:rsidP="00CA0FCF">
      <w:pPr>
        <w:pStyle w:val="a4"/>
        <w:rPr>
          <w:rFonts w:ascii="Arial" w:hAnsi="Arial" w:cs="Arial"/>
        </w:rPr>
      </w:pPr>
      <w:r w:rsidRPr="00990ED0">
        <w:rPr>
          <w:rFonts w:ascii="Arial" w:hAnsi="Arial" w:cs="Arial"/>
        </w:rPr>
        <w:t xml:space="preserve">67. </w:t>
      </w:r>
      <w:r w:rsidRPr="00990ED0">
        <w:rPr>
          <w:rFonts w:ascii="Arial" w:hAnsi="Arial" w:cs="Arial"/>
        </w:rPr>
        <w:tab/>
        <w:t>Li J, Zhang Y, Wang F, et al. Sex differences in clinical findings among patients with coronavirus disease 2019 (COVID-19) and severe condition [online]. Respiratory Medicine; 2020 Feb. Accessed at: http://medrxiv.org/lookup/doi/10.1101/2020.02.27.20027524. Accessed March 27, 2020.</w:t>
      </w:r>
    </w:p>
    <w:p w:rsidR="00CA0FCF" w:rsidRPr="00990ED0" w:rsidRDefault="00CA0FCF" w:rsidP="00CA0FCF">
      <w:pPr>
        <w:pStyle w:val="a4"/>
        <w:rPr>
          <w:rFonts w:ascii="Arial" w:hAnsi="Arial" w:cs="Arial"/>
        </w:rPr>
      </w:pPr>
      <w:r w:rsidRPr="00990ED0">
        <w:rPr>
          <w:rFonts w:ascii="Arial" w:hAnsi="Arial" w:cs="Arial"/>
        </w:rPr>
        <w:t xml:space="preserve">68. </w:t>
      </w:r>
      <w:r w:rsidRPr="00990ED0">
        <w:rPr>
          <w:rFonts w:ascii="Arial" w:hAnsi="Arial" w:cs="Arial"/>
        </w:rPr>
        <w:tab/>
        <w:t>lei  liu, Jian-ya G. Clinical characteristics of 51 patients discharged from hospital with COVID-19 in Chongqing</w:t>
      </w:r>
      <w:r w:rsidRPr="00990ED0">
        <w:rPr>
          <w:rFonts w:ascii="Arial" w:eastAsia="宋体" w:hAnsi="Arial" w:cs="Arial"/>
        </w:rPr>
        <w:t>，</w:t>
      </w:r>
      <w:r w:rsidRPr="00990ED0">
        <w:rPr>
          <w:rFonts w:ascii="Arial" w:hAnsi="Arial" w:cs="Arial"/>
        </w:rPr>
        <w:t>China [online]. Infectious Diseases (except HIV/AIDS); 2020 Feb. Accessed at: http://medrxiv.org/lookup/doi/10.1101/2020.02.20.20025536. Accessed March 27, 2020.</w:t>
      </w:r>
    </w:p>
    <w:p w:rsidR="00CA0FCF" w:rsidRPr="00990ED0" w:rsidRDefault="00CA0FCF" w:rsidP="00CA0FCF">
      <w:pPr>
        <w:pStyle w:val="a4"/>
        <w:rPr>
          <w:rFonts w:ascii="Arial" w:hAnsi="Arial" w:cs="Arial"/>
        </w:rPr>
      </w:pPr>
      <w:r w:rsidRPr="00990ED0">
        <w:rPr>
          <w:rFonts w:ascii="Arial" w:hAnsi="Arial" w:cs="Arial"/>
        </w:rPr>
        <w:t xml:space="preserve">69. </w:t>
      </w:r>
      <w:r w:rsidRPr="00990ED0">
        <w:rPr>
          <w:rFonts w:ascii="Arial" w:hAnsi="Arial" w:cs="Arial"/>
        </w:rPr>
        <w:tab/>
        <w:t>Liu L, Liu W, Wang S, Zheng S. A preliminary study on serological assay for severe acute respiratory syndrome coronavirus 2 (SARS-CoV-2) in 238 admitted hospital patients [online]. Infectious Diseases (except HIV/AIDS); 2020 Mar. Accessed at: http://medrxiv.org/lookup/doi/10.1101/2020.03.06.20031856. Accessed March 27, 2020.</w:t>
      </w:r>
    </w:p>
    <w:p w:rsidR="00CA0FCF" w:rsidRPr="00990ED0" w:rsidRDefault="00CA0FCF" w:rsidP="00CA0FCF">
      <w:pPr>
        <w:pStyle w:val="a4"/>
        <w:rPr>
          <w:rFonts w:ascii="Arial" w:hAnsi="Arial" w:cs="Arial"/>
        </w:rPr>
      </w:pPr>
      <w:r w:rsidRPr="00990ED0">
        <w:rPr>
          <w:rFonts w:ascii="Arial" w:hAnsi="Arial" w:cs="Arial"/>
        </w:rPr>
        <w:t xml:space="preserve">70. </w:t>
      </w:r>
      <w:r w:rsidRPr="00990ED0">
        <w:rPr>
          <w:rFonts w:ascii="Arial" w:hAnsi="Arial" w:cs="Arial"/>
        </w:rPr>
        <w:tab/>
        <w:t>Liu R, Ming X, Xu O, et al. Association of Cardiovascular Manifestations with In-hospital Outcomes in Patients with COVID-19: A Hospital Staff Data [online]. Infectious Diseases (except HIV/AIDS); 2020 Mar. Accessed at: http://medrxiv.org/lookup/doi/10.1101/2020.02.29.20029348. Accessed March 27, 2020.</w:t>
      </w:r>
    </w:p>
    <w:p w:rsidR="00CA0FCF" w:rsidRPr="00990ED0" w:rsidRDefault="00CA0FCF" w:rsidP="00CA0FCF">
      <w:pPr>
        <w:pStyle w:val="a4"/>
        <w:rPr>
          <w:rFonts w:ascii="Arial" w:hAnsi="Arial" w:cs="Arial"/>
        </w:rPr>
      </w:pPr>
      <w:r w:rsidRPr="00990ED0">
        <w:rPr>
          <w:rFonts w:ascii="Arial" w:hAnsi="Arial" w:cs="Arial"/>
        </w:rPr>
        <w:t xml:space="preserve">71. </w:t>
      </w:r>
      <w:r w:rsidRPr="00990ED0">
        <w:rPr>
          <w:rFonts w:ascii="Arial" w:hAnsi="Arial" w:cs="Arial"/>
        </w:rPr>
        <w:tab/>
        <w:t>Lu H, Ai J, Shen Y, et al. A descriptive study of the impact of diseases control and prevention on the epidemics dynamics and clinical features of SARS-CoV-2 outbreak in Shanghai, lessons learned for metropolis epidemics prevention [online]. Infectious Diseases (except HIV/AIDS); 2020 Feb. Accessed at: http://medrxiv.org/lookup/doi/10.1101/2020.02.19.20025031. Accessed March 27, 2020.</w:t>
      </w:r>
    </w:p>
    <w:p w:rsidR="00CA0FCF" w:rsidRPr="00990ED0" w:rsidRDefault="00CA0FCF" w:rsidP="00CA0FCF">
      <w:pPr>
        <w:pStyle w:val="a4"/>
        <w:rPr>
          <w:rFonts w:ascii="Arial" w:hAnsi="Arial" w:cs="Arial"/>
        </w:rPr>
      </w:pPr>
      <w:r w:rsidRPr="00990ED0">
        <w:rPr>
          <w:rFonts w:ascii="Arial" w:hAnsi="Arial" w:cs="Arial"/>
        </w:rPr>
        <w:lastRenderedPageBreak/>
        <w:t xml:space="preserve">72. </w:t>
      </w:r>
      <w:r w:rsidRPr="00990ED0">
        <w:rPr>
          <w:rFonts w:ascii="Arial" w:hAnsi="Arial" w:cs="Arial"/>
        </w:rPr>
        <w:tab/>
        <w:t>Nie S, Zhao X, Zhao K, Zhang Z, Zhang Z, Zhang Z. Metabolic disturbances and inflammatory dysfunction predict severity of coronavirus disease 2019 (COVID-19): a retrospective study [online]. Infectious Diseases (except HIV/AIDS); 2020 Mar. Accessed at: http://medrxiv.org/lookup/doi/10.1101/2020.03.24.20042283. Accessed March 27, 2020.</w:t>
      </w:r>
    </w:p>
    <w:p w:rsidR="00CA0FCF" w:rsidRPr="00990ED0" w:rsidRDefault="00CA0FCF" w:rsidP="00CA0FCF">
      <w:pPr>
        <w:pStyle w:val="a4"/>
        <w:rPr>
          <w:rFonts w:ascii="Arial" w:hAnsi="Arial" w:cs="Arial"/>
        </w:rPr>
      </w:pPr>
      <w:r w:rsidRPr="00990ED0">
        <w:rPr>
          <w:rFonts w:ascii="Arial" w:hAnsi="Arial" w:cs="Arial"/>
        </w:rPr>
        <w:t xml:space="preserve">73. </w:t>
      </w:r>
      <w:r w:rsidRPr="00990ED0">
        <w:rPr>
          <w:rFonts w:ascii="Arial" w:hAnsi="Arial" w:cs="Arial"/>
        </w:rPr>
        <w:tab/>
        <w:t>Pilotto A, Odolini Si, Masciocchi S, et al. Steroid-responsive severe encephalopathy in SARS-CoV-2 infection [online]. Neurology; 2020 Apr. Accessed at: http://medrxiv.org/lookup/doi/10.1101/2020.04.12.20062646. Accessed April 30, 2020.</w:t>
      </w:r>
    </w:p>
    <w:p w:rsidR="00CA0FCF" w:rsidRPr="00990ED0" w:rsidRDefault="00CA0FCF" w:rsidP="00CA0FCF">
      <w:pPr>
        <w:pStyle w:val="a4"/>
        <w:rPr>
          <w:rFonts w:ascii="Arial" w:hAnsi="Arial" w:cs="Arial"/>
        </w:rPr>
      </w:pPr>
      <w:r w:rsidRPr="00990ED0">
        <w:rPr>
          <w:rFonts w:ascii="Arial" w:hAnsi="Arial" w:cs="Arial"/>
        </w:rPr>
        <w:t xml:space="preserve">74. </w:t>
      </w:r>
      <w:r w:rsidRPr="00990ED0">
        <w:rPr>
          <w:rFonts w:ascii="Arial" w:hAnsi="Arial" w:cs="Arial"/>
        </w:rPr>
        <w:tab/>
        <w:t>Poyiadji N, Shahin G, Noujaim D, Stone M, Patel S, Griffith B. COVID-19–associated Acute Hemorrhagic Necrotizing Encephalopathy: CT and MRI Features. Radiology [online serial]. Radiological Society of North America; Epub 2020 Mar 31. Accessed at: https://pubs.rsna.org/doi/abs/10.1148/radiol.2020201187. Accessed April 28, 2020.</w:t>
      </w:r>
    </w:p>
    <w:p w:rsidR="00CA0FCF" w:rsidRPr="00990ED0" w:rsidRDefault="00CA0FCF" w:rsidP="00CA0FCF">
      <w:pPr>
        <w:pStyle w:val="a4"/>
        <w:rPr>
          <w:rFonts w:ascii="Arial" w:hAnsi="Arial" w:cs="Arial"/>
        </w:rPr>
      </w:pPr>
      <w:r w:rsidRPr="00990ED0">
        <w:rPr>
          <w:rFonts w:ascii="Arial" w:hAnsi="Arial" w:cs="Arial"/>
        </w:rPr>
        <w:t xml:space="preserve">75. </w:t>
      </w:r>
      <w:r w:rsidRPr="00990ED0">
        <w:rPr>
          <w:rFonts w:ascii="Arial" w:hAnsi="Arial" w:cs="Arial"/>
        </w:rPr>
        <w:tab/>
        <w:t>Qi D, Yan X, Tang X, et al. Epidemiological and clinical features of 2019-nCoV acute respiratory disease cases in Chongqing municipality, China: a retrospective, descriptive, multiple-center study [online]. Respiratory Medicine; 2020 Mar. Accessed at: http://medrxiv.org/lookup/doi/10.1101/2020.03.01.20029397. Accessed March 27, 2020.</w:t>
      </w:r>
    </w:p>
    <w:p w:rsidR="00CA0FCF" w:rsidRPr="00990ED0" w:rsidRDefault="00CA0FCF" w:rsidP="00CA0FCF">
      <w:pPr>
        <w:pStyle w:val="a4"/>
        <w:rPr>
          <w:rFonts w:ascii="Arial" w:hAnsi="Arial" w:cs="Arial"/>
        </w:rPr>
      </w:pPr>
      <w:r w:rsidRPr="00990ED0">
        <w:rPr>
          <w:rFonts w:ascii="Arial" w:hAnsi="Arial" w:cs="Arial"/>
        </w:rPr>
        <w:t xml:space="preserve">76. </w:t>
      </w:r>
      <w:r w:rsidRPr="00990ED0">
        <w:rPr>
          <w:rFonts w:ascii="Arial" w:hAnsi="Arial" w:cs="Arial"/>
        </w:rPr>
        <w:tab/>
        <w:t>Shi Q, Zhao K, Yu J, et al. Clinical characteristics of 101 non-surviving hospitalized patients with COVID-19: A single center, retrospective study [online]. Infectious Diseases (except HIV/AIDS); 2020 Mar. Accessed at: http://medrxiv.org/lookup/doi/10.1101/2020.03.04.20031039. Accessed March 27, 2020.</w:t>
      </w:r>
    </w:p>
    <w:p w:rsidR="00CA0FCF" w:rsidRPr="00990ED0" w:rsidRDefault="00CA0FCF" w:rsidP="00CA0FCF">
      <w:pPr>
        <w:pStyle w:val="a4"/>
        <w:rPr>
          <w:rFonts w:ascii="Arial" w:hAnsi="Arial" w:cs="Arial"/>
        </w:rPr>
      </w:pPr>
      <w:r w:rsidRPr="00990ED0">
        <w:rPr>
          <w:rFonts w:ascii="Arial" w:hAnsi="Arial" w:cs="Arial"/>
        </w:rPr>
        <w:t xml:space="preserve">77. </w:t>
      </w:r>
      <w:r w:rsidRPr="00990ED0">
        <w:rPr>
          <w:rFonts w:ascii="Arial" w:hAnsi="Arial" w:cs="Arial"/>
        </w:rPr>
        <w:tab/>
        <w:t>Tabata S, Imai K, Kawano S, et al. Non-severe vs severe symptomatic COVID-19: 104 cases from the outbreak on the cruise ship “Diamond Princess” in Japan [online]. Infectious Diseases (except HIV/AIDS); 2020 Mar. Accessed at: http://medrxiv.org/lookup/doi/10.1101/2020.03.18.20038125. Accessed March 27, 2020.</w:t>
      </w:r>
    </w:p>
    <w:p w:rsidR="00CA0FCF" w:rsidRPr="00990ED0" w:rsidRDefault="00CA0FCF" w:rsidP="00CA0FCF">
      <w:pPr>
        <w:pStyle w:val="a4"/>
        <w:rPr>
          <w:rFonts w:ascii="Arial" w:hAnsi="Arial" w:cs="Arial"/>
        </w:rPr>
      </w:pPr>
      <w:r w:rsidRPr="00990ED0">
        <w:rPr>
          <w:rFonts w:ascii="Arial" w:hAnsi="Arial" w:cs="Arial"/>
        </w:rPr>
        <w:t xml:space="preserve">78. </w:t>
      </w:r>
      <w:r w:rsidRPr="00990ED0">
        <w:rPr>
          <w:rFonts w:ascii="Arial" w:hAnsi="Arial" w:cs="Arial"/>
        </w:rPr>
        <w:tab/>
        <w:t>Tian S, Chang Z, Wang Y, et al. Clinical characteristics and reasons of different duration from onset to release from quarantine for patients with COVID-19 Outside Hubei province, China. [online]. Infectious Diseases (except HIV/AIDS); 2020 Mar. Accessed at: http://medrxiv.org/lookup/doi/10.1101/2020.03.21.20038778. Accessed March 27, 2020.</w:t>
      </w:r>
    </w:p>
    <w:p w:rsidR="00CA0FCF" w:rsidRPr="00990ED0" w:rsidRDefault="00CA0FCF" w:rsidP="00CA0FCF">
      <w:pPr>
        <w:pStyle w:val="a4"/>
        <w:rPr>
          <w:rFonts w:ascii="Arial" w:hAnsi="Arial" w:cs="Arial"/>
        </w:rPr>
      </w:pPr>
      <w:r w:rsidRPr="00990ED0">
        <w:rPr>
          <w:rFonts w:ascii="Arial" w:hAnsi="Arial" w:cs="Arial"/>
        </w:rPr>
        <w:t xml:space="preserve">79. </w:t>
      </w:r>
      <w:r w:rsidRPr="00990ED0">
        <w:rPr>
          <w:rFonts w:ascii="Arial" w:hAnsi="Arial" w:cs="Arial"/>
        </w:rPr>
        <w:tab/>
        <w:t>wang  changzheng, Li C. Preliminary study to identify severe from moderate cases of COVID-19 using NLR&amp;RDW-SD combination parameter [online]. Infectious Diseases (except HIV/AIDS); 2020 Apr. Accessed at: http://medrxiv.org/lookup/doi/10.1101/2020.04.09.20058594. Accessed April 30, 2020.</w:t>
      </w:r>
    </w:p>
    <w:p w:rsidR="00CA0FCF" w:rsidRPr="00990ED0" w:rsidRDefault="00CA0FCF" w:rsidP="00CA0FCF">
      <w:pPr>
        <w:pStyle w:val="a4"/>
        <w:rPr>
          <w:rFonts w:ascii="Arial" w:hAnsi="Arial" w:cs="Arial"/>
        </w:rPr>
      </w:pPr>
      <w:r w:rsidRPr="00990ED0">
        <w:rPr>
          <w:rFonts w:ascii="Arial" w:hAnsi="Arial" w:cs="Arial"/>
        </w:rPr>
        <w:lastRenderedPageBreak/>
        <w:t xml:space="preserve">80. </w:t>
      </w:r>
      <w:r w:rsidRPr="00990ED0">
        <w:rPr>
          <w:rFonts w:ascii="Arial" w:hAnsi="Arial" w:cs="Arial"/>
        </w:rPr>
        <w:tab/>
        <w:t>Wen Y, Wei L, Li Y, et al. Epidemiological and clinical characteristics of COVID-19 in Shenzhen, the largest migrant city of China [online]. Infectious Diseases (except HIV/AIDS); 2020 Mar. Accessed at: http://medrxiv.org/lookup/doi/10.1101/2020.03.22.20035246. Accessed March 27, 2020.</w:t>
      </w:r>
    </w:p>
    <w:p w:rsidR="00CA0FCF" w:rsidRPr="00990ED0" w:rsidRDefault="00CA0FCF" w:rsidP="00CA0FCF">
      <w:pPr>
        <w:pStyle w:val="a4"/>
        <w:rPr>
          <w:rFonts w:ascii="Arial" w:hAnsi="Arial" w:cs="Arial"/>
        </w:rPr>
      </w:pPr>
      <w:r w:rsidRPr="00990ED0">
        <w:rPr>
          <w:rFonts w:ascii="Arial" w:hAnsi="Arial" w:cs="Arial"/>
        </w:rPr>
        <w:t xml:space="preserve">81. </w:t>
      </w:r>
      <w:r w:rsidRPr="00990ED0">
        <w:rPr>
          <w:rFonts w:ascii="Arial" w:hAnsi="Arial" w:cs="Arial"/>
        </w:rPr>
        <w:tab/>
        <w:t>Xi J, Xu K, Jiang P, et al. Virus strain of a mild COVID-19 patient in Hangzhou representing a new trend in SARS-CoV-2 evolution related to Furin cleavage site [online]. Infectious Diseases (except HIV/AIDS); 2020 Mar. Accessed at: http://medrxiv.org/lookup/doi/10.1101/2020.03.10.20033944. Accessed March 27, 2020.</w:t>
      </w:r>
    </w:p>
    <w:p w:rsidR="00CA0FCF" w:rsidRPr="00990ED0" w:rsidRDefault="00CA0FCF" w:rsidP="00CA0FCF">
      <w:pPr>
        <w:pStyle w:val="a4"/>
        <w:rPr>
          <w:rFonts w:ascii="Arial" w:hAnsi="Arial" w:cs="Arial"/>
        </w:rPr>
      </w:pPr>
      <w:r w:rsidRPr="00990ED0">
        <w:rPr>
          <w:rFonts w:ascii="Arial" w:hAnsi="Arial" w:cs="Arial"/>
        </w:rPr>
        <w:t xml:space="preserve">82. </w:t>
      </w:r>
      <w:r w:rsidRPr="00990ED0">
        <w:rPr>
          <w:rFonts w:ascii="Arial" w:hAnsi="Arial" w:cs="Arial"/>
        </w:rPr>
        <w:tab/>
        <w:t>Xu L, Yuan J, Zhang Y, et al. Highland of COVID-19 outside Hubei: epidemic characteristics, control and projections of Wenzhou, China [online]. Epidemiology; 2020 Feb. Accessed at: http://medrxiv.org/lookup/doi/10.1101/2020.02.25.20024398. Accessed March 27, 2020.</w:t>
      </w:r>
    </w:p>
    <w:p w:rsidR="00CA0FCF" w:rsidRPr="00990ED0" w:rsidRDefault="00CA0FCF" w:rsidP="00CA0FCF">
      <w:pPr>
        <w:pStyle w:val="a4"/>
        <w:rPr>
          <w:rFonts w:ascii="Arial" w:hAnsi="Arial" w:cs="Arial"/>
        </w:rPr>
      </w:pPr>
      <w:r w:rsidRPr="00990ED0">
        <w:rPr>
          <w:rFonts w:ascii="Arial" w:hAnsi="Arial" w:cs="Arial"/>
        </w:rPr>
        <w:t xml:space="preserve">83. </w:t>
      </w:r>
      <w:r w:rsidRPr="00990ED0">
        <w:rPr>
          <w:rFonts w:ascii="Arial" w:hAnsi="Arial" w:cs="Arial"/>
        </w:rPr>
        <w:tab/>
        <w:t>Xu Y, Li Y, Zeng Q, et al. Clinical Characteristics of SARS-CoV-2 Pneumonia Compared to Controls in Chinese Han Population [online]. Infectious Diseases (except HIV/AIDS); 2020 Mar. Accessed at: http://medrxiv.org/lookup/doi/10.1101/2020.03.08.20031658. Accessed March 27, 2020.</w:t>
      </w:r>
    </w:p>
    <w:p w:rsidR="00CA0FCF" w:rsidRPr="00990ED0" w:rsidRDefault="00CA0FCF" w:rsidP="00CA0FCF">
      <w:pPr>
        <w:pStyle w:val="a4"/>
        <w:rPr>
          <w:rFonts w:ascii="Arial" w:hAnsi="Arial" w:cs="Arial"/>
        </w:rPr>
      </w:pPr>
      <w:r w:rsidRPr="00990ED0">
        <w:rPr>
          <w:rFonts w:ascii="Arial" w:hAnsi="Arial" w:cs="Arial"/>
        </w:rPr>
        <w:t xml:space="preserve">84. </w:t>
      </w:r>
      <w:r w:rsidRPr="00990ED0">
        <w:rPr>
          <w:rFonts w:ascii="Arial" w:hAnsi="Arial" w:cs="Arial"/>
        </w:rPr>
        <w:tab/>
        <w:t>Yan S, Song X, Lin F, et al. Clinical Characteristics of Coronavirus Disease 2019 in Hainan, China [online]. Infectious Diseases (except HIV/AIDS); 2020 Mar. Accessed at: http://medrxiv.org/lookup/doi/10.1101/2020.03.19.20038539. Accessed March 27, 2020.</w:t>
      </w:r>
    </w:p>
    <w:p w:rsidR="00CA0FCF" w:rsidRPr="00990ED0" w:rsidRDefault="00CA0FCF" w:rsidP="00CA0FCF">
      <w:pPr>
        <w:pStyle w:val="a4"/>
        <w:rPr>
          <w:rFonts w:ascii="Arial" w:hAnsi="Arial" w:cs="Arial"/>
        </w:rPr>
      </w:pPr>
      <w:r w:rsidRPr="00990ED0">
        <w:rPr>
          <w:rFonts w:ascii="Arial" w:hAnsi="Arial" w:cs="Arial"/>
        </w:rPr>
        <w:t xml:space="preserve">85. </w:t>
      </w:r>
      <w:r w:rsidRPr="00990ED0">
        <w:rPr>
          <w:rFonts w:ascii="Arial" w:hAnsi="Arial" w:cs="Arial"/>
        </w:rPr>
        <w:tab/>
        <w:t>Yang G, Tan Z, Zhou L, et al. Angiotensin II Receptor Blockers and Angiotensin-Converting Enzyme Inhibitors Usage is Associated with Improved Inflammatory Status and Clinical Outcomes in COVID-19 Patients With Hypertension [online]. Infectious Diseases (except HIV/AIDS); 2020 Apr. Accessed at: http://medrxiv.org/lookup/doi/10.1101/2020.03.31.20038935. Accessed May 1, 2020.</w:t>
      </w:r>
    </w:p>
    <w:p w:rsidR="00CA0FCF" w:rsidRPr="00990ED0" w:rsidRDefault="00CA0FCF" w:rsidP="00CA0FCF">
      <w:pPr>
        <w:pStyle w:val="a4"/>
        <w:rPr>
          <w:rFonts w:ascii="Arial" w:hAnsi="Arial" w:cs="Arial"/>
        </w:rPr>
      </w:pPr>
      <w:r w:rsidRPr="00990ED0">
        <w:rPr>
          <w:rFonts w:ascii="Arial" w:hAnsi="Arial" w:cs="Arial"/>
        </w:rPr>
        <w:t xml:space="preserve">86. </w:t>
      </w:r>
      <w:r w:rsidRPr="00990ED0">
        <w:rPr>
          <w:rFonts w:ascii="Arial" w:hAnsi="Arial" w:cs="Arial"/>
        </w:rPr>
        <w:tab/>
        <w:t>Yang P, Ding Y, Xu Z, et al. Epidemiological and clinical features of COVID-19 patients with and without pneumonia in Beijing, China [online]. Epidemiology; 2020 Mar. Accessed at: http://medrxiv.org/lookup/doi/10.1101/2020.02.28.20028068. Accessed March 27, 2020.</w:t>
      </w:r>
    </w:p>
    <w:p w:rsidR="00CA0FCF" w:rsidRPr="00990ED0" w:rsidRDefault="00CA0FCF" w:rsidP="00CA0FCF">
      <w:pPr>
        <w:pStyle w:val="a4"/>
        <w:rPr>
          <w:rFonts w:ascii="Arial" w:hAnsi="Arial" w:cs="Arial"/>
        </w:rPr>
      </w:pPr>
      <w:r w:rsidRPr="00990ED0">
        <w:rPr>
          <w:rFonts w:ascii="Arial" w:hAnsi="Arial" w:cs="Arial"/>
        </w:rPr>
        <w:t xml:space="preserve">87. </w:t>
      </w:r>
      <w:r w:rsidRPr="00990ED0">
        <w:rPr>
          <w:rFonts w:ascii="Arial" w:hAnsi="Arial" w:cs="Arial"/>
        </w:rPr>
        <w:tab/>
        <w:t>Zeng Q, Li Y, Huang G, Wu W, Dong S, Xu Y. Mortality of COVID-19 is Associated with Cellular Immune Function Compared to Immune Function in Chinese Han Population [online]. Infectious Diseases (except HIV/AIDS); 2020 Mar. Accessed at: http://medrxiv.org/lookup/doi/10.1101/2020.03.08.20031229. Accessed March 27, 2020.</w:t>
      </w:r>
    </w:p>
    <w:p w:rsidR="00CA0FCF" w:rsidRPr="00990ED0" w:rsidRDefault="00CA0FCF" w:rsidP="00CA0FCF">
      <w:pPr>
        <w:pStyle w:val="a4"/>
        <w:rPr>
          <w:rFonts w:ascii="Arial" w:hAnsi="Arial" w:cs="Arial"/>
        </w:rPr>
      </w:pPr>
      <w:r w:rsidRPr="00990ED0">
        <w:rPr>
          <w:rFonts w:ascii="Arial" w:hAnsi="Arial" w:cs="Arial"/>
        </w:rPr>
        <w:lastRenderedPageBreak/>
        <w:t xml:space="preserve">88. </w:t>
      </w:r>
      <w:r w:rsidRPr="00990ED0">
        <w:rPr>
          <w:rFonts w:ascii="Arial" w:hAnsi="Arial" w:cs="Arial"/>
        </w:rPr>
        <w:tab/>
        <w:t>Zhang B, Zhou X, Qiu Y, et al. Clinical characteristics of 82 death cases with COVID-19 [online]. Infectious Diseases (except HIV/AIDS); 2020 Feb. Accessed at: http://medrxiv.org/lookup/doi/10.1101/2020.02.26.20028191. Accessed April 29, 2020.</w:t>
      </w:r>
    </w:p>
    <w:p w:rsidR="00CA0FCF" w:rsidRPr="00990ED0" w:rsidRDefault="00CA0FCF" w:rsidP="00CA0FCF">
      <w:pPr>
        <w:pStyle w:val="a4"/>
        <w:rPr>
          <w:rFonts w:ascii="Arial" w:hAnsi="Arial" w:cs="Arial"/>
        </w:rPr>
      </w:pPr>
      <w:r w:rsidRPr="00990ED0">
        <w:rPr>
          <w:rFonts w:ascii="Arial" w:hAnsi="Arial" w:cs="Arial"/>
        </w:rPr>
        <w:t xml:space="preserve">89. </w:t>
      </w:r>
      <w:r w:rsidRPr="00990ED0">
        <w:rPr>
          <w:rFonts w:ascii="Arial" w:hAnsi="Arial" w:cs="Arial"/>
        </w:rPr>
        <w:tab/>
        <w:t>Zhang G, Hu C, Luo L, et al. Clinical features and outcomes of 221 patients with COVID-19 in Wuhan, China [online]. Respiratory Medicine; 2020 Mar. Accessed at: http://medrxiv.org/lookup/doi/10.1101/2020.03.02.20030452. Accessed March 27, 2020.</w:t>
      </w:r>
    </w:p>
    <w:p w:rsidR="00CA0FCF" w:rsidRPr="00990ED0" w:rsidRDefault="00CA0FCF" w:rsidP="00CA0FCF">
      <w:pPr>
        <w:pStyle w:val="a4"/>
        <w:rPr>
          <w:rFonts w:ascii="Arial" w:hAnsi="Arial" w:cs="Arial"/>
        </w:rPr>
      </w:pPr>
      <w:r w:rsidRPr="00990ED0">
        <w:rPr>
          <w:rFonts w:ascii="Arial" w:hAnsi="Arial" w:cs="Arial"/>
        </w:rPr>
        <w:t xml:space="preserve">90. </w:t>
      </w:r>
      <w:r w:rsidRPr="00990ED0">
        <w:rPr>
          <w:rFonts w:ascii="Arial" w:hAnsi="Arial" w:cs="Arial"/>
        </w:rPr>
        <w:tab/>
        <w:t>Zhao K, Huang J, Dai D, Feng Y, Liu L, Nie S. Acute myelitis after SARS-CoV-2 infection: a case report. [online]. Neurology; 2020 Mar. Accessed at: http://medrxiv.org/lookup/doi/10.1101/2020.03.16.20035105. Accessed March 27, 2020.</w:t>
      </w:r>
    </w:p>
    <w:p w:rsidR="00CA0FCF" w:rsidRPr="00990ED0" w:rsidRDefault="00CA0FCF" w:rsidP="00CA0FCF">
      <w:pPr>
        <w:pStyle w:val="a4"/>
        <w:rPr>
          <w:rFonts w:ascii="Arial" w:hAnsi="Arial" w:cs="Arial"/>
        </w:rPr>
      </w:pPr>
      <w:r w:rsidRPr="00990ED0">
        <w:rPr>
          <w:rFonts w:ascii="Arial" w:hAnsi="Arial" w:cs="Arial"/>
        </w:rPr>
        <w:t xml:space="preserve">91. </w:t>
      </w:r>
      <w:r w:rsidRPr="00990ED0">
        <w:rPr>
          <w:rFonts w:ascii="Arial" w:hAnsi="Arial" w:cs="Arial"/>
        </w:rPr>
        <w:tab/>
        <w:t>Zhao W, Yu S, Zha X, et al. Clinical characteristics and durations of hospitalized patients with COVID-19 in Beijing: a retrospective cohort study [online]. Infectious Diseases (except HIV/AIDS); 2020 Mar. Accessed at: http://medrxiv.org/lookup/doi/10.1101/2020.03.13.20035436. Accessed March 27, 2020.</w:t>
      </w:r>
    </w:p>
    <w:p w:rsidR="00CA0FCF" w:rsidRPr="00990ED0" w:rsidRDefault="00CA0FCF" w:rsidP="00CA0FCF">
      <w:pPr>
        <w:pStyle w:val="a4"/>
        <w:rPr>
          <w:rFonts w:ascii="Arial" w:hAnsi="Arial" w:cs="Arial"/>
        </w:rPr>
      </w:pPr>
      <w:r w:rsidRPr="00990ED0">
        <w:rPr>
          <w:rFonts w:ascii="Arial" w:hAnsi="Arial" w:cs="Arial"/>
        </w:rPr>
        <w:t xml:space="preserve">92. </w:t>
      </w:r>
      <w:r w:rsidRPr="00990ED0">
        <w:rPr>
          <w:rFonts w:ascii="Arial" w:hAnsi="Arial" w:cs="Arial"/>
        </w:rPr>
        <w:tab/>
        <w:t>Zheng Y, Sun L, Xu M, et al. Clinical characteristics of 34 COVID-19 patients admitted to ICU in Hangzhou, China [online]. Infectious Diseases (except HIV/AIDS); 2020 Apr. Accessed at: http://medrxiv.org/lookup/doi/10.1101/2020.04.12.20062604. Accessed April 30, 2020.</w:t>
      </w:r>
    </w:p>
    <w:p w:rsidR="009E6287" w:rsidRPr="00990ED0" w:rsidRDefault="00CD1DC7" w:rsidP="0036129C">
      <w:pPr>
        <w:pStyle w:val="a4"/>
        <w:rPr>
          <w:rFonts w:ascii="Arial" w:hAnsi="Arial" w:cs="Arial"/>
          <w:lang w:eastAsia="zh-CN"/>
        </w:rPr>
      </w:pPr>
      <w:r w:rsidRPr="00990ED0">
        <w:rPr>
          <w:rFonts w:ascii="Arial" w:hAnsi="Arial" w:cs="Arial"/>
        </w:rPr>
        <w:fldChar w:fldCharType="end"/>
      </w:r>
    </w:p>
    <w:sectPr w:rsidR="009E6287" w:rsidRPr="00990ED0" w:rsidSect="008A1630">
      <w:pgSz w:w="16840" w:h="11900" w:orient="landscape"/>
      <w:pgMar w:top="141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BCF" w:rsidRDefault="005B7BCF" w:rsidP="000168CA">
      <w:r>
        <w:separator/>
      </w:r>
    </w:p>
  </w:endnote>
  <w:endnote w:type="continuationSeparator" w:id="0">
    <w:p w:rsidR="005B7BCF" w:rsidRDefault="005B7BCF" w:rsidP="000168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00000000" w:usb1="38CF7CFA" w:usb2="00000016" w:usb3="00000000" w:csb0="0004000F" w:csb1="00000000"/>
  </w:font>
  <w:font w:name="Times">
    <w:panose1 w:val="02020603050405020304"/>
    <w:charset w:val="00"/>
    <w:family w:val="auto"/>
    <w:pitch w:val="variable"/>
    <w:sig w:usb0="E00002FF" w:usb1="5000205A"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BCF" w:rsidRDefault="005B7BCF" w:rsidP="000168CA">
      <w:r>
        <w:separator/>
      </w:r>
    </w:p>
  </w:footnote>
  <w:footnote w:type="continuationSeparator" w:id="0">
    <w:p w:rsidR="005B7BCF" w:rsidRDefault="005B7BCF" w:rsidP="000168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6954"/>
    <w:multiLevelType w:val="hybridMultilevel"/>
    <w:tmpl w:val="F53C8B12"/>
    <w:lvl w:ilvl="0" w:tplc="D14A95A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4021BC"/>
    <w:multiLevelType w:val="hybridMultilevel"/>
    <w:tmpl w:val="BEBE0ED4"/>
    <w:lvl w:ilvl="0" w:tplc="72325922">
      <w:start w:val="1"/>
      <w:numFmt w:val="bullet"/>
      <w:lvlText w:val=""/>
      <w:lvlJc w:val="left"/>
      <w:pPr>
        <w:ind w:left="420" w:hanging="420"/>
      </w:pPr>
      <w:rPr>
        <w:rFonts w:ascii="Wingdings" w:hAnsi="Wingdings" w:hint="default"/>
      </w:rPr>
    </w:lvl>
    <w:lvl w:ilvl="1" w:tplc="B8FC1B4C">
      <w:start w:val="85"/>
      <w:numFmt w:val="bullet"/>
      <w:lvlText w:val="-"/>
      <w:lvlJc w:val="left"/>
      <w:pPr>
        <w:ind w:left="840" w:hanging="420"/>
      </w:pPr>
      <w:rPr>
        <w:rFonts w:ascii="Calibri" w:eastAsiaTheme="minorHAnsi" w:hAnsi="Calibri" w:cstheme="minorBidi"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52301C8"/>
    <w:multiLevelType w:val="hybridMultilevel"/>
    <w:tmpl w:val="0C6E5A7E"/>
    <w:lvl w:ilvl="0" w:tplc="86C46F5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A32F50"/>
    <w:multiLevelType w:val="hybridMultilevel"/>
    <w:tmpl w:val="892843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E6F3FE5"/>
    <w:multiLevelType w:val="hybridMultilevel"/>
    <w:tmpl w:val="D580424C"/>
    <w:lvl w:ilvl="0" w:tplc="066CB4C8">
      <w:start w:val="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1445B6F"/>
    <w:multiLevelType w:val="hybridMultilevel"/>
    <w:tmpl w:val="47889A74"/>
    <w:lvl w:ilvl="0" w:tplc="FA44C2D0">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2B313E"/>
    <w:multiLevelType w:val="hybridMultilevel"/>
    <w:tmpl w:val="A0403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98E0878"/>
    <w:multiLevelType w:val="hybridMultilevel"/>
    <w:tmpl w:val="4EF458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B05541D"/>
    <w:multiLevelType w:val="hybridMultilevel"/>
    <w:tmpl w:val="DB3AEEF2"/>
    <w:lvl w:ilvl="0" w:tplc="7232592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542B2A63"/>
    <w:multiLevelType w:val="hybridMultilevel"/>
    <w:tmpl w:val="83A26474"/>
    <w:lvl w:ilvl="0" w:tplc="B8FC1B4C">
      <w:start w:val="8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2742BC"/>
    <w:multiLevelType w:val="hybridMultilevel"/>
    <w:tmpl w:val="DB2CE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C5413C5"/>
    <w:multiLevelType w:val="hybridMultilevel"/>
    <w:tmpl w:val="4EF20564"/>
    <w:lvl w:ilvl="0" w:tplc="7232592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8B640EB"/>
    <w:multiLevelType w:val="hybridMultilevel"/>
    <w:tmpl w:val="8F5639E2"/>
    <w:lvl w:ilvl="0" w:tplc="AECE83D8">
      <w:start w:val="6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4"/>
  </w:num>
  <w:num w:numId="5">
    <w:abstractNumId w:val="6"/>
  </w:num>
  <w:num w:numId="6">
    <w:abstractNumId w:val="2"/>
  </w:num>
  <w:num w:numId="7">
    <w:abstractNumId w:val="7"/>
  </w:num>
  <w:num w:numId="8">
    <w:abstractNumId w:val="8"/>
  </w:num>
  <w:num w:numId="9">
    <w:abstractNumId w:val="3"/>
  </w:num>
  <w:num w:numId="10">
    <w:abstractNumId w:val="11"/>
  </w:num>
  <w:num w:numId="11">
    <w:abstractNumId w:val="1"/>
  </w:num>
  <w:num w:numId="12">
    <w:abstractNumId w:val="10"/>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inja Schweitzer">
    <w15:presenceInfo w15:providerId="Windows Live" w15:userId="d0f338d98eb6f8c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720"/>
  <w:hyphenationZone w:val="425"/>
  <w:drawingGridHorizontalSpacing w:val="120"/>
  <w:displayHorizontalDrawingGridEvery w:val="2"/>
  <w:displayVerticalDrawingGridEvery w:val="2"/>
  <w:characterSpacingControl w:val="doNotCompress"/>
  <w:hdrShapeDefaults>
    <o:shapedefaults v:ext="edit" spidmax="29698"/>
  </w:hdrShapeDefaults>
  <w:footnotePr>
    <w:footnote w:id="-1"/>
    <w:footnote w:id="0"/>
  </w:footnotePr>
  <w:endnotePr>
    <w:endnote w:id="-1"/>
    <w:endnote w:id="0"/>
  </w:endnotePr>
  <w:compat>
    <w:useFELayout/>
  </w:compat>
  <w:rsids>
    <w:rsidRoot w:val="008B7C73"/>
    <w:rsid w:val="00002EC3"/>
    <w:rsid w:val="00004DCD"/>
    <w:rsid w:val="000051D9"/>
    <w:rsid w:val="00005756"/>
    <w:rsid w:val="00011236"/>
    <w:rsid w:val="0001155E"/>
    <w:rsid w:val="000168CA"/>
    <w:rsid w:val="000169EE"/>
    <w:rsid w:val="00021330"/>
    <w:rsid w:val="000216CA"/>
    <w:rsid w:val="00022A5D"/>
    <w:rsid w:val="00024B9E"/>
    <w:rsid w:val="0003191F"/>
    <w:rsid w:val="0003219F"/>
    <w:rsid w:val="000350D0"/>
    <w:rsid w:val="00036BDD"/>
    <w:rsid w:val="00037198"/>
    <w:rsid w:val="00042C85"/>
    <w:rsid w:val="00043D67"/>
    <w:rsid w:val="00045C3F"/>
    <w:rsid w:val="00046908"/>
    <w:rsid w:val="00046C5C"/>
    <w:rsid w:val="000535B2"/>
    <w:rsid w:val="00062A9D"/>
    <w:rsid w:val="000648E2"/>
    <w:rsid w:val="00064F3E"/>
    <w:rsid w:val="00065750"/>
    <w:rsid w:val="0007078D"/>
    <w:rsid w:val="00071F86"/>
    <w:rsid w:val="00075202"/>
    <w:rsid w:val="00077494"/>
    <w:rsid w:val="00083834"/>
    <w:rsid w:val="00084B5B"/>
    <w:rsid w:val="00084E7D"/>
    <w:rsid w:val="00084FA8"/>
    <w:rsid w:val="00086EAD"/>
    <w:rsid w:val="00090825"/>
    <w:rsid w:val="000924FC"/>
    <w:rsid w:val="000A0319"/>
    <w:rsid w:val="000A2D6D"/>
    <w:rsid w:val="000A44CE"/>
    <w:rsid w:val="000B485A"/>
    <w:rsid w:val="000B4FA4"/>
    <w:rsid w:val="000B5E07"/>
    <w:rsid w:val="000C2DB3"/>
    <w:rsid w:val="000C388F"/>
    <w:rsid w:val="000C4DCE"/>
    <w:rsid w:val="000D1D44"/>
    <w:rsid w:val="000D315B"/>
    <w:rsid w:val="000D4657"/>
    <w:rsid w:val="000E29EB"/>
    <w:rsid w:val="000E7375"/>
    <w:rsid w:val="000E7725"/>
    <w:rsid w:val="000F154B"/>
    <w:rsid w:val="000F43E5"/>
    <w:rsid w:val="000F4BF4"/>
    <w:rsid w:val="000F4DED"/>
    <w:rsid w:val="000F74B5"/>
    <w:rsid w:val="001001C7"/>
    <w:rsid w:val="001105C9"/>
    <w:rsid w:val="00110E79"/>
    <w:rsid w:val="0011299B"/>
    <w:rsid w:val="0011319D"/>
    <w:rsid w:val="00114BCF"/>
    <w:rsid w:val="001150AD"/>
    <w:rsid w:val="001160C5"/>
    <w:rsid w:val="00120251"/>
    <w:rsid w:val="001223D3"/>
    <w:rsid w:val="00123B2F"/>
    <w:rsid w:val="00127E40"/>
    <w:rsid w:val="00132F98"/>
    <w:rsid w:val="00133ED5"/>
    <w:rsid w:val="001349F0"/>
    <w:rsid w:val="00136409"/>
    <w:rsid w:val="001364DE"/>
    <w:rsid w:val="001371DD"/>
    <w:rsid w:val="00141599"/>
    <w:rsid w:val="00142A14"/>
    <w:rsid w:val="001439F3"/>
    <w:rsid w:val="0015060E"/>
    <w:rsid w:val="001527EF"/>
    <w:rsid w:val="00157A0A"/>
    <w:rsid w:val="00162DB7"/>
    <w:rsid w:val="00164078"/>
    <w:rsid w:val="0017034E"/>
    <w:rsid w:val="00173384"/>
    <w:rsid w:val="00173580"/>
    <w:rsid w:val="00174AAB"/>
    <w:rsid w:val="001763B7"/>
    <w:rsid w:val="001816B8"/>
    <w:rsid w:val="00182DFB"/>
    <w:rsid w:val="00182FC7"/>
    <w:rsid w:val="001833E1"/>
    <w:rsid w:val="00187E6B"/>
    <w:rsid w:val="00193F38"/>
    <w:rsid w:val="001A17A9"/>
    <w:rsid w:val="001A4F4C"/>
    <w:rsid w:val="001A5B32"/>
    <w:rsid w:val="001A72DD"/>
    <w:rsid w:val="001A750A"/>
    <w:rsid w:val="001B234B"/>
    <w:rsid w:val="001B3D3C"/>
    <w:rsid w:val="001C0CD6"/>
    <w:rsid w:val="001C7BCC"/>
    <w:rsid w:val="001D6EBE"/>
    <w:rsid w:val="001E0BA3"/>
    <w:rsid w:val="001E5E7C"/>
    <w:rsid w:val="001E7A1B"/>
    <w:rsid w:val="001E7CEE"/>
    <w:rsid w:val="001F410D"/>
    <w:rsid w:val="001F6043"/>
    <w:rsid w:val="00200772"/>
    <w:rsid w:val="00200F0D"/>
    <w:rsid w:val="00206798"/>
    <w:rsid w:val="0021664E"/>
    <w:rsid w:val="00216D8D"/>
    <w:rsid w:val="00222CB1"/>
    <w:rsid w:val="00224F6F"/>
    <w:rsid w:val="00225A9C"/>
    <w:rsid w:val="00226CA5"/>
    <w:rsid w:val="00230C12"/>
    <w:rsid w:val="00232A60"/>
    <w:rsid w:val="0024034C"/>
    <w:rsid w:val="00242745"/>
    <w:rsid w:val="0024629D"/>
    <w:rsid w:val="00250EDE"/>
    <w:rsid w:val="00252E4F"/>
    <w:rsid w:val="0025700C"/>
    <w:rsid w:val="00257206"/>
    <w:rsid w:val="002629AF"/>
    <w:rsid w:val="002632F8"/>
    <w:rsid w:val="00265761"/>
    <w:rsid w:val="002705DA"/>
    <w:rsid w:val="002711BC"/>
    <w:rsid w:val="002715FE"/>
    <w:rsid w:val="00271882"/>
    <w:rsid w:val="00280FDE"/>
    <w:rsid w:val="002815E9"/>
    <w:rsid w:val="0028243A"/>
    <w:rsid w:val="002910AE"/>
    <w:rsid w:val="00291250"/>
    <w:rsid w:val="002915E6"/>
    <w:rsid w:val="0029184D"/>
    <w:rsid w:val="00293A99"/>
    <w:rsid w:val="00294970"/>
    <w:rsid w:val="0029563B"/>
    <w:rsid w:val="002959B1"/>
    <w:rsid w:val="002975E1"/>
    <w:rsid w:val="002A0F0B"/>
    <w:rsid w:val="002A61EE"/>
    <w:rsid w:val="002A636D"/>
    <w:rsid w:val="002A7A35"/>
    <w:rsid w:val="002A7DCB"/>
    <w:rsid w:val="002B0676"/>
    <w:rsid w:val="002B10A7"/>
    <w:rsid w:val="002B1706"/>
    <w:rsid w:val="002B199B"/>
    <w:rsid w:val="002B235A"/>
    <w:rsid w:val="002B2588"/>
    <w:rsid w:val="002B3EE9"/>
    <w:rsid w:val="002B71AA"/>
    <w:rsid w:val="002B7460"/>
    <w:rsid w:val="002C06DD"/>
    <w:rsid w:val="002C1B49"/>
    <w:rsid w:val="002C2E57"/>
    <w:rsid w:val="002D1C2C"/>
    <w:rsid w:val="002D477E"/>
    <w:rsid w:val="002D606F"/>
    <w:rsid w:val="002D64CA"/>
    <w:rsid w:val="002D7C98"/>
    <w:rsid w:val="002E10BB"/>
    <w:rsid w:val="002E546B"/>
    <w:rsid w:val="002E71D0"/>
    <w:rsid w:val="002F18FE"/>
    <w:rsid w:val="002F3845"/>
    <w:rsid w:val="002F5677"/>
    <w:rsid w:val="00300091"/>
    <w:rsid w:val="003044DF"/>
    <w:rsid w:val="00304CBE"/>
    <w:rsid w:val="003065FD"/>
    <w:rsid w:val="003079CB"/>
    <w:rsid w:val="00312881"/>
    <w:rsid w:val="00312D99"/>
    <w:rsid w:val="0031463E"/>
    <w:rsid w:val="00314F4F"/>
    <w:rsid w:val="00316651"/>
    <w:rsid w:val="0032257E"/>
    <w:rsid w:val="003230A2"/>
    <w:rsid w:val="00326A77"/>
    <w:rsid w:val="0033083E"/>
    <w:rsid w:val="0033210F"/>
    <w:rsid w:val="00336535"/>
    <w:rsid w:val="0034107E"/>
    <w:rsid w:val="003417A5"/>
    <w:rsid w:val="00341908"/>
    <w:rsid w:val="00341DB5"/>
    <w:rsid w:val="00343702"/>
    <w:rsid w:val="00344E65"/>
    <w:rsid w:val="00350AC8"/>
    <w:rsid w:val="003526EA"/>
    <w:rsid w:val="003570A0"/>
    <w:rsid w:val="00357671"/>
    <w:rsid w:val="0036129C"/>
    <w:rsid w:val="00363F9D"/>
    <w:rsid w:val="00371CF2"/>
    <w:rsid w:val="00371F65"/>
    <w:rsid w:val="0037254E"/>
    <w:rsid w:val="003753BD"/>
    <w:rsid w:val="003757AF"/>
    <w:rsid w:val="00381AEE"/>
    <w:rsid w:val="00387C2C"/>
    <w:rsid w:val="00390664"/>
    <w:rsid w:val="0039271E"/>
    <w:rsid w:val="00395F7C"/>
    <w:rsid w:val="003A2468"/>
    <w:rsid w:val="003A41E4"/>
    <w:rsid w:val="003A6AA0"/>
    <w:rsid w:val="003A6B02"/>
    <w:rsid w:val="003A7757"/>
    <w:rsid w:val="003B15B8"/>
    <w:rsid w:val="003B7471"/>
    <w:rsid w:val="003C0225"/>
    <w:rsid w:val="003C04B9"/>
    <w:rsid w:val="003C1463"/>
    <w:rsid w:val="003C2D1B"/>
    <w:rsid w:val="003C2EC7"/>
    <w:rsid w:val="003C2F75"/>
    <w:rsid w:val="003C484C"/>
    <w:rsid w:val="003C7C39"/>
    <w:rsid w:val="003D184A"/>
    <w:rsid w:val="003D3AE4"/>
    <w:rsid w:val="003D51F6"/>
    <w:rsid w:val="003D552A"/>
    <w:rsid w:val="003D5809"/>
    <w:rsid w:val="003D6123"/>
    <w:rsid w:val="003D6BE0"/>
    <w:rsid w:val="003D7821"/>
    <w:rsid w:val="003E23AD"/>
    <w:rsid w:val="003E29C8"/>
    <w:rsid w:val="003E51E8"/>
    <w:rsid w:val="003E5201"/>
    <w:rsid w:val="003F3E38"/>
    <w:rsid w:val="003F5997"/>
    <w:rsid w:val="0040095C"/>
    <w:rsid w:val="00405043"/>
    <w:rsid w:val="00407BFC"/>
    <w:rsid w:val="004166C1"/>
    <w:rsid w:val="00417DED"/>
    <w:rsid w:val="004201C7"/>
    <w:rsid w:val="00424B35"/>
    <w:rsid w:val="00426328"/>
    <w:rsid w:val="00431E7B"/>
    <w:rsid w:val="004327F4"/>
    <w:rsid w:val="004346BE"/>
    <w:rsid w:val="00435838"/>
    <w:rsid w:val="00435A0E"/>
    <w:rsid w:val="00437CA8"/>
    <w:rsid w:val="004404B0"/>
    <w:rsid w:val="00441C5D"/>
    <w:rsid w:val="004444D7"/>
    <w:rsid w:val="004502E4"/>
    <w:rsid w:val="0045795A"/>
    <w:rsid w:val="00457DB0"/>
    <w:rsid w:val="00461996"/>
    <w:rsid w:val="0047114A"/>
    <w:rsid w:val="0047232E"/>
    <w:rsid w:val="0047577A"/>
    <w:rsid w:val="00475CE0"/>
    <w:rsid w:val="00480797"/>
    <w:rsid w:val="00483DDE"/>
    <w:rsid w:val="004853E4"/>
    <w:rsid w:val="00487913"/>
    <w:rsid w:val="00492734"/>
    <w:rsid w:val="004935E4"/>
    <w:rsid w:val="004968F4"/>
    <w:rsid w:val="004A481C"/>
    <w:rsid w:val="004A6506"/>
    <w:rsid w:val="004B013A"/>
    <w:rsid w:val="004B03C1"/>
    <w:rsid w:val="004B2006"/>
    <w:rsid w:val="004B2FE8"/>
    <w:rsid w:val="004B6383"/>
    <w:rsid w:val="004B6488"/>
    <w:rsid w:val="004C173B"/>
    <w:rsid w:val="004C1BC0"/>
    <w:rsid w:val="004C5078"/>
    <w:rsid w:val="004C517A"/>
    <w:rsid w:val="004C5689"/>
    <w:rsid w:val="004C60EC"/>
    <w:rsid w:val="004D1A00"/>
    <w:rsid w:val="004D248B"/>
    <w:rsid w:val="004D2CF8"/>
    <w:rsid w:val="004D3AAD"/>
    <w:rsid w:val="004E0075"/>
    <w:rsid w:val="004E00DD"/>
    <w:rsid w:val="004E0F34"/>
    <w:rsid w:val="004E16B2"/>
    <w:rsid w:val="004E7CA0"/>
    <w:rsid w:val="004F1A8A"/>
    <w:rsid w:val="004F3A57"/>
    <w:rsid w:val="004F51D8"/>
    <w:rsid w:val="00503CFC"/>
    <w:rsid w:val="005058A5"/>
    <w:rsid w:val="005069AA"/>
    <w:rsid w:val="00510ACE"/>
    <w:rsid w:val="00512B25"/>
    <w:rsid w:val="0051438D"/>
    <w:rsid w:val="00515DCF"/>
    <w:rsid w:val="0052044A"/>
    <w:rsid w:val="00520C34"/>
    <w:rsid w:val="00532369"/>
    <w:rsid w:val="00532621"/>
    <w:rsid w:val="00534662"/>
    <w:rsid w:val="00534F22"/>
    <w:rsid w:val="00540F4B"/>
    <w:rsid w:val="005424BC"/>
    <w:rsid w:val="00546341"/>
    <w:rsid w:val="005501B1"/>
    <w:rsid w:val="00555E51"/>
    <w:rsid w:val="00560E7C"/>
    <w:rsid w:val="00563EE7"/>
    <w:rsid w:val="0056777A"/>
    <w:rsid w:val="005734C0"/>
    <w:rsid w:val="005738C6"/>
    <w:rsid w:val="005738EE"/>
    <w:rsid w:val="005770FF"/>
    <w:rsid w:val="00582A5D"/>
    <w:rsid w:val="005832D3"/>
    <w:rsid w:val="00586C10"/>
    <w:rsid w:val="00590B34"/>
    <w:rsid w:val="00591499"/>
    <w:rsid w:val="00595BDF"/>
    <w:rsid w:val="005A08FB"/>
    <w:rsid w:val="005A570F"/>
    <w:rsid w:val="005A798E"/>
    <w:rsid w:val="005B06DD"/>
    <w:rsid w:val="005B07D4"/>
    <w:rsid w:val="005B2E34"/>
    <w:rsid w:val="005B4170"/>
    <w:rsid w:val="005B4AF6"/>
    <w:rsid w:val="005B6046"/>
    <w:rsid w:val="005B6295"/>
    <w:rsid w:val="005B698A"/>
    <w:rsid w:val="005B7BCF"/>
    <w:rsid w:val="005C05C4"/>
    <w:rsid w:val="005C0BF4"/>
    <w:rsid w:val="005C0C05"/>
    <w:rsid w:val="005C1DD9"/>
    <w:rsid w:val="005C25CB"/>
    <w:rsid w:val="005C2F07"/>
    <w:rsid w:val="005C389B"/>
    <w:rsid w:val="005C3B79"/>
    <w:rsid w:val="005C57E5"/>
    <w:rsid w:val="005D04A7"/>
    <w:rsid w:val="005D3178"/>
    <w:rsid w:val="005D3D14"/>
    <w:rsid w:val="005D3F2F"/>
    <w:rsid w:val="005D4BC5"/>
    <w:rsid w:val="005D6D03"/>
    <w:rsid w:val="005D7972"/>
    <w:rsid w:val="005E043B"/>
    <w:rsid w:val="005E40DE"/>
    <w:rsid w:val="005F3AA6"/>
    <w:rsid w:val="005F3C35"/>
    <w:rsid w:val="005F45C1"/>
    <w:rsid w:val="005F4A32"/>
    <w:rsid w:val="005F5430"/>
    <w:rsid w:val="005F591B"/>
    <w:rsid w:val="005F6298"/>
    <w:rsid w:val="0060340B"/>
    <w:rsid w:val="00603A76"/>
    <w:rsid w:val="006049E8"/>
    <w:rsid w:val="006058B9"/>
    <w:rsid w:val="00605C18"/>
    <w:rsid w:val="0060727B"/>
    <w:rsid w:val="006111AF"/>
    <w:rsid w:val="0061602B"/>
    <w:rsid w:val="00616D85"/>
    <w:rsid w:val="00617B1C"/>
    <w:rsid w:val="006220E9"/>
    <w:rsid w:val="00622986"/>
    <w:rsid w:val="00636ED0"/>
    <w:rsid w:val="006375DB"/>
    <w:rsid w:val="00642EAD"/>
    <w:rsid w:val="0064558C"/>
    <w:rsid w:val="00651491"/>
    <w:rsid w:val="00652A5D"/>
    <w:rsid w:val="006647E6"/>
    <w:rsid w:val="006651C7"/>
    <w:rsid w:val="00667C4C"/>
    <w:rsid w:val="0067504A"/>
    <w:rsid w:val="00675C6F"/>
    <w:rsid w:val="00676817"/>
    <w:rsid w:val="006773A6"/>
    <w:rsid w:val="00677821"/>
    <w:rsid w:val="00677C89"/>
    <w:rsid w:val="00680783"/>
    <w:rsid w:val="0068244D"/>
    <w:rsid w:val="006842A1"/>
    <w:rsid w:val="006852E8"/>
    <w:rsid w:val="00691C77"/>
    <w:rsid w:val="006A026A"/>
    <w:rsid w:val="006A7906"/>
    <w:rsid w:val="006A7F4D"/>
    <w:rsid w:val="006B7A95"/>
    <w:rsid w:val="006C4BD6"/>
    <w:rsid w:val="006C7647"/>
    <w:rsid w:val="006D0B3C"/>
    <w:rsid w:val="006D107A"/>
    <w:rsid w:val="006D2C56"/>
    <w:rsid w:val="006D361C"/>
    <w:rsid w:val="006D7B88"/>
    <w:rsid w:val="006D7B97"/>
    <w:rsid w:val="006E492C"/>
    <w:rsid w:val="006F3197"/>
    <w:rsid w:val="006F3C02"/>
    <w:rsid w:val="006F4188"/>
    <w:rsid w:val="006F797A"/>
    <w:rsid w:val="00701B16"/>
    <w:rsid w:val="00711FB1"/>
    <w:rsid w:val="007130ED"/>
    <w:rsid w:val="007143DC"/>
    <w:rsid w:val="00717677"/>
    <w:rsid w:val="00717797"/>
    <w:rsid w:val="00717871"/>
    <w:rsid w:val="00717CC6"/>
    <w:rsid w:val="0072196A"/>
    <w:rsid w:val="007242DE"/>
    <w:rsid w:val="007250BE"/>
    <w:rsid w:val="007303E5"/>
    <w:rsid w:val="00732AA4"/>
    <w:rsid w:val="00732B87"/>
    <w:rsid w:val="0073319C"/>
    <w:rsid w:val="0073348B"/>
    <w:rsid w:val="00734309"/>
    <w:rsid w:val="00735E98"/>
    <w:rsid w:val="007409CF"/>
    <w:rsid w:val="007429BA"/>
    <w:rsid w:val="007435D1"/>
    <w:rsid w:val="00743F6A"/>
    <w:rsid w:val="00745593"/>
    <w:rsid w:val="0075113F"/>
    <w:rsid w:val="00756E6C"/>
    <w:rsid w:val="00760D0B"/>
    <w:rsid w:val="00761C30"/>
    <w:rsid w:val="007623AA"/>
    <w:rsid w:val="00763166"/>
    <w:rsid w:val="00763A6F"/>
    <w:rsid w:val="00765F42"/>
    <w:rsid w:val="0077143C"/>
    <w:rsid w:val="00773C07"/>
    <w:rsid w:val="00774EFD"/>
    <w:rsid w:val="00775935"/>
    <w:rsid w:val="00776175"/>
    <w:rsid w:val="00780B14"/>
    <w:rsid w:val="00780C34"/>
    <w:rsid w:val="00783616"/>
    <w:rsid w:val="00786016"/>
    <w:rsid w:val="007863FD"/>
    <w:rsid w:val="00786668"/>
    <w:rsid w:val="007922ED"/>
    <w:rsid w:val="007936AF"/>
    <w:rsid w:val="00793EE2"/>
    <w:rsid w:val="00794746"/>
    <w:rsid w:val="00797D97"/>
    <w:rsid w:val="007A1284"/>
    <w:rsid w:val="007A3699"/>
    <w:rsid w:val="007B00DD"/>
    <w:rsid w:val="007B384C"/>
    <w:rsid w:val="007B560C"/>
    <w:rsid w:val="007B6540"/>
    <w:rsid w:val="007B701F"/>
    <w:rsid w:val="007C0F7A"/>
    <w:rsid w:val="007C1317"/>
    <w:rsid w:val="007C1B64"/>
    <w:rsid w:val="007C46A1"/>
    <w:rsid w:val="007C7104"/>
    <w:rsid w:val="007C7842"/>
    <w:rsid w:val="007D02BD"/>
    <w:rsid w:val="007D0787"/>
    <w:rsid w:val="007D7ABF"/>
    <w:rsid w:val="007F1338"/>
    <w:rsid w:val="007F3EE3"/>
    <w:rsid w:val="007F551C"/>
    <w:rsid w:val="007F5D2E"/>
    <w:rsid w:val="007F5EC6"/>
    <w:rsid w:val="00802865"/>
    <w:rsid w:val="0080295F"/>
    <w:rsid w:val="0080771D"/>
    <w:rsid w:val="00811A93"/>
    <w:rsid w:val="00820B3B"/>
    <w:rsid w:val="00827362"/>
    <w:rsid w:val="00832B10"/>
    <w:rsid w:val="00833828"/>
    <w:rsid w:val="008338C7"/>
    <w:rsid w:val="008350D0"/>
    <w:rsid w:val="00835DDA"/>
    <w:rsid w:val="00836B5D"/>
    <w:rsid w:val="0084001A"/>
    <w:rsid w:val="00844D97"/>
    <w:rsid w:val="00845F01"/>
    <w:rsid w:val="0085660A"/>
    <w:rsid w:val="00861200"/>
    <w:rsid w:val="00866346"/>
    <w:rsid w:val="00871FBD"/>
    <w:rsid w:val="0087798A"/>
    <w:rsid w:val="008953F0"/>
    <w:rsid w:val="00895598"/>
    <w:rsid w:val="00897510"/>
    <w:rsid w:val="008A1630"/>
    <w:rsid w:val="008A20D5"/>
    <w:rsid w:val="008A39F5"/>
    <w:rsid w:val="008A5EF0"/>
    <w:rsid w:val="008B00E9"/>
    <w:rsid w:val="008B1DF7"/>
    <w:rsid w:val="008B32CF"/>
    <w:rsid w:val="008B3DD6"/>
    <w:rsid w:val="008B65B8"/>
    <w:rsid w:val="008B7C73"/>
    <w:rsid w:val="008C268B"/>
    <w:rsid w:val="008C2966"/>
    <w:rsid w:val="008D0EC1"/>
    <w:rsid w:val="008D2C13"/>
    <w:rsid w:val="008D4974"/>
    <w:rsid w:val="008D6BE9"/>
    <w:rsid w:val="008D6C4A"/>
    <w:rsid w:val="008E2036"/>
    <w:rsid w:val="008E2759"/>
    <w:rsid w:val="008F3505"/>
    <w:rsid w:val="008F3EB8"/>
    <w:rsid w:val="008F5815"/>
    <w:rsid w:val="008F6E37"/>
    <w:rsid w:val="009007FD"/>
    <w:rsid w:val="00902A4B"/>
    <w:rsid w:val="00903418"/>
    <w:rsid w:val="00907ACC"/>
    <w:rsid w:val="009104E2"/>
    <w:rsid w:val="00910653"/>
    <w:rsid w:val="009140BC"/>
    <w:rsid w:val="00922253"/>
    <w:rsid w:val="009235A0"/>
    <w:rsid w:val="00924F0A"/>
    <w:rsid w:val="00925ACF"/>
    <w:rsid w:val="00927892"/>
    <w:rsid w:val="0093254F"/>
    <w:rsid w:val="009330FE"/>
    <w:rsid w:val="00933C16"/>
    <w:rsid w:val="009350BB"/>
    <w:rsid w:val="00937244"/>
    <w:rsid w:val="00937669"/>
    <w:rsid w:val="009379B0"/>
    <w:rsid w:val="00944D3F"/>
    <w:rsid w:val="00950C43"/>
    <w:rsid w:val="009525A3"/>
    <w:rsid w:val="00953983"/>
    <w:rsid w:val="00953D26"/>
    <w:rsid w:val="00953D29"/>
    <w:rsid w:val="00956C6E"/>
    <w:rsid w:val="009570F7"/>
    <w:rsid w:val="00960F51"/>
    <w:rsid w:val="0096102D"/>
    <w:rsid w:val="00961691"/>
    <w:rsid w:val="00963F7E"/>
    <w:rsid w:val="00965D55"/>
    <w:rsid w:val="00966877"/>
    <w:rsid w:val="0097076A"/>
    <w:rsid w:val="00975139"/>
    <w:rsid w:val="009759D7"/>
    <w:rsid w:val="009819CF"/>
    <w:rsid w:val="00984873"/>
    <w:rsid w:val="009853D4"/>
    <w:rsid w:val="00990060"/>
    <w:rsid w:val="009900C6"/>
    <w:rsid w:val="00990497"/>
    <w:rsid w:val="00990ED0"/>
    <w:rsid w:val="009A21F0"/>
    <w:rsid w:val="009A27DE"/>
    <w:rsid w:val="009B0820"/>
    <w:rsid w:val="009B4177"/>
    <w:rsid w:val="009C048F"/>
    <w:rsid w:val="009C057A"/>
    <w:rsid w:val="009C061A"/>
    <w:rsid w:val="009C0BED"/>
    <w:rsid w:val="009C1BE1"/>
    <w:rsid w:val="009C2B0E"/>
    <w:rsid w:val="009D0467"/>
    <w:rsid w:val="009D2E68"/>
    <w:rsid w:val="009D6820"/>
    <w:rsid w:val="009E17B2"/>
    <w:rsid w:val="009E6287"/>
    <w:rsid w:val="009E6AC8"/>
    <w:rsid w:val="009F0298"/>
    <w:rsid w:val="009F38F3"/>
    <w:rsid w:val="009F5194"/>
    <w:rsid w:val="009F6184"/>
    <w:rsid w:val="009F7875"/>
    <w:rsid w:val="00A01367"/>
    <w:rsid w:val="00A01AC0"/>
    <w:rsid w:val="00A028AE"/>
    <w:rsid w:val="00A051A9"/>
    <w:rsid w:val="00A0678E"/>
    <w:rsid w:val="00A06B48"/>
    <w:rsid w:val="00A07C57"/>
    <w:rsid w:val="00A127F4"/>
    <w:rsid w:val="00A2148F"/>
    <w:rsid w:val="00A22641"/>
    <w:rsid w:val="00A23EFC"/>
    <w:rsid w:val="00A252E8"/>
    <w:rsid w:val="00A265EC"/>
    <w:rsid w:val="00A26E55"/>
    <w:rsid w:val="00A319F7"/>
    <w:rsid w:val="00A325C8"/>
    <w:rsid w:val="00A35AE9"/>
    <w:rsid w:val="00A35FE8"/>
    <w:rsid w:val="00A401CE"/>
    <w:rsid w:val="00A414B3"/>
    <w:rsid w:val="00A42091"/>
    <w:rsid w:val="00A438C9"/>
    <w:rsid w:val="00A4641A"/>
    <w:rsid w:val="00A50AA0"/>
    <w:rsid w:val="00A52695"/>
    <w:rsid w:val="00A5428E"/>
    <w:rsid w:val="00A55929"/>
    <w:rsid w:val="00A55CF9"/>
    <w:rsid w:val="00A60076"/>
    <w:rsid w:val="00A61B9F"/>
    <w:rsid w:val="00A61CA7"/>
    <w:rsid w:val="00A6305E"/>
    <w:rsid w:val="00A66667"/>
    <w:rsid w:val="00A673F4"/>
    <w:rsid w:val="00A705BD"/>
    <w:rsid w:val="00A70696"/>
    <w:rsid w:val="00A720CE"/>
    <w:rsid w:val="00A72D98"/>
    <w:rsid w:val="00A7405C"/>
    <w:rsid w:val="00A75D4C"/>
    <w:rsid w:val="00A87B75"/>
    <w:rsid w:val="00A9326C"/>
    <w:rsid w:val="00A96C65"/>
    <w:rsid w:val="00A976A2"/>
    <w:rsid w:val="00A9781B"/>
    <w:rsid w:val="00AA2AD9"/>
    <w:rsid w:val="00AA3EB6"/>
    <w:rsid w:val="00AA519A"/>
    <w:rsid w:val="00AB11A7"/>
    <w:rsid w:val="00AB2B96"/>
    <w:rsid w:val="00AB54C5"/>
    <w:rsid w:val="00AB54F7"/>
    <w:rsid w:val="00AC2137"/>
    <w:rsid w:val="00AC2915"/>
    <w:rsid w:val="00AC5814"/>
    <w:rsid w:val="00AC60A1"/>
    <w:rsid w:val="00AD4192"/>
    <w:rsid w:val="00AD70B7"/>
    <w:rsid w:val="00AE2095"/>
    <w:rsid w:val="00AE5999"/>
    <w:rsid w:val="00AF0E88"/>
    <w:rsid w:val="00AF4190"/>
    <w:rsid w:val="00AF456F"/>
    <w:rsid w:val="00AF500A"/>
    <w:rsid w:val="00B02B9D"/>
    <w:rsid w:val="00B0320C"/>
    <w:rsid w:val="00B04742"/>
    <w:rsid w:val="00B05004"/>
    <w:rsid w:val="00B10958"/>
    <w:rsid w:val="00B13122"/>
    <w:rsid w:val="00B13B70"/>
    <w:rsid w:val="00B14B51"/>
    <w:rsid w:val="00B1680F"/>
    <w:rsid w:val="00B2235E"/>
    <w:rsid w:val="00B30508"/>
    <w:rsid w:val="00B3080B"/>
    <w:rsid w:val="00B33803"/>
    <w:rsid w:val="00B3411A"/>
    <w:rsid w:val="00B35A7C"/>
    <w:rsid w:val="00B416C7"/>
    <w:rsid w:val="00B431E0"/>
    <w:rsid w:val="00B45F0F"/>
    <w:rsid w:val="00B469D8"/>
    <w:rsid w:val="00B47395"/>
    <w:rsid w:val="00B519D6"/>
    <w:rsid w:val="00B53ACE"/>
    <w:rsid w:val="00B56CFF"/>
    <w:rsid w:val="00B61A32"/>
    <w:rsid w:val="00B63309"/>
    <w:rsid w:val="00B664A8"/>
    <w:rsid w:val="00B66766"/>
    <w:rsid w:val="00B7061A"/>
    <w:rsid w:val="00B73095"/>
    <w:rsid w:val="00B91C9C"/>
    <w:rsid w:val="00B92D04"/>
    <w:rsid w:val="00B95004"/>
    <w:rsid w:val="00B95C29"/>
    <w:rsid w:val="00B967E0"/>
    <w:rsid w:val="00BA1732"/>
    <w:rsid w:val="00BA2729"/>
    <w:rsid w:val="00BA35F3"/>
    <w:rsid w:val="00BA3A52"/>
    <w:rsid w:val="00BA498D"/>
    <w:rsid w:val="00BA7AF0"/>
    <w:rsid w:val="00BB30C3"/>
    <w:rsid w:val="00BB472E"/>
    <w:rsid w:val="00BB4847"/>
    <w:rsid w:val="00BB4C90"/>
    <w:rsid w:val="00BB7DEF"/>
    <w:rsid w:val="00BC0745"/>
    <w:rsid w:val="00BC098C"/>
    <w:rsid w:val="00BC4711"/>
    <w:rsid w:val="00BC6FD1"/>
    <w:rsid w:val="00BD3419"/>
    <w:rsid w:val="00BD4415"/>
    <w:rsid w:val="00BD5296"/>
    <w:rsid w:val="00BD7704"/>
    <w:rsid w:val="00BE2594"/>
    <w:rsid w:val="00BE2C55"/>
    <w:rsid w:val="00BE3C70"/>
    <w:rsid w:val="00BE3D79"/>
    <w:rsid w:val="00BE7508"/>
    <w:rsid w:val="00BF17A7"/>
    <w:rsid w:val="00BF2C0E"/>
    <w:rsid w:val="00BF3865"/>
    <w:rsid w:val="00BF3AE2"/>
    <w:rsid w:val="00BF4682"/>
    <w:rsid w:val="00BF56E2"/>
    <w:rsid w:val="00BF5DFD"/>
    <w:rsid w:val="00BF6355"/>
    <w:rsid w:val="00C01236"/>
    <w:rsid w:val="00C01947"/>
    <w:rsid w:val="00C06E09"/>
    <w:rsid w:val="00C071AD"/>
    <w:rsid w:val="00C07B44"/>
    <w:rsid w:val="00C07BC5"/>
    <w:rsid w:val="00C109F8"/>
    <w:rsid w:val="00C1490B"/>
    <w:rsid w:val="00C152E4"/>
    <w:rsid w:val="00C1655F"/>
    <w:rsid w:val="00C204B4"/>
    <w:rsid w:val="00C20987"/>
    <w:rsid w:val="00C23F4A"/>
    <w:rsid w:val="00C313DC"/>
    <w:rsid w:val="00C37E76"/>
    <w:rsid w:val="00C41DB1"/>
    <w:rsid w:val="00C41E89"/>
    <w:rsid w:val="00C52876"/>
    <w:rsid w:val="00C57D49"/>
    <w:rsid w:val="00C61C76"/>
    <w:rsid w:val="00C665B4"/>
    <w:rsid w:val="00C726A3"/>
    <w:rsid w:val="00C7470D"/>
    <w:rsid w:val="00C752AD"/>
    <w:rsid w:val="00C802BC"/>
    <w:rsid w:val="00C82C92"/>
    <w:rsid w:val="00C83874"/>
    <w:rsid w:val="00C915D1"/>
    <w:rsid w:val="00C9246D"/>
    <w:rsid w:val="00C94EEC"/>
    <w:rsid w:val="00C952B7"/>
    <w:rsid w:val="00C953E2"/>
    <w:rsid w:val="00C9542E"/>
    <w:rsid w:val="00CA0FCF"/>
    <w:rsid w:val="00CA25ED"/>
    <w:rsid w:val="00CA2BC1"/>
    <w:rsid w:val="00CA36B5"/>
    <w:rsid w:val="00CA6665"/>
    <w:rsid w:val="00CB0DE9"/>
    <w:rsid w:val="00CD03DA"/>
    <w:rsid w:val="00CD1DC7"/>
    <w:rsid w:val="00CD1DEB"/>
    <w:rsid w:val="00CD1F66"/>
    <w:rsid w:val="00CD21C8"/>
    <w:rsid w:val="00CD2260"/>
    <w:rsid w:val="00CD63E5"/>
    <w:rsid w:val="00CD69FF"/>
    <w:rsid w:val="00CE063E"/>
    <w:rsid w:val="00CE3217"/>
    <w:rsid w:val="00CE55AB"/>
    <w:rsid w:val="00CE7F3C"/>
    <w:rsid w:val="00D00D8A"/>
    <w:rsid w:val="00D023CA"/>
    <w:rsid w:val="00D04ADA"/>
    <w:rsid w:val="00D14E00"/>
    <w:rsid w:val="00D17F59"/>
    <w:rsid w:val="00D21066"/>
    <w:rsid w:val="00D21182"/>
    <w:rsid w:val="00D213E9"/>
    <w:rsid w:val="00D23410"/>
    <w:rsid w:val="00D26192"/>
    <w:rsid w:val="00D327FC"/>
    <w:rsid w:val="00D32C6E"/>
    <w:rsid w:val="00D3308B"/>
    <w:rsid w:val="00D37108"/>
    <w:rsid w:val="00D37491"/>
    <w:rsid w:val="00D40F19"/>
    <w:rsid w:val="00D44277"/>
    <w:rsid w:val="00D459F7"/>
    <w:rsid w:val="00D462E2"/>
    <w:rsid w:val="00D52ED5"/>
    <w:rsid w:val="00D5385C"/>
    <w:rsid w:val="00D53AE7"/>
    <w:rsid w:val="00D64648"/>
    <w:rsid w:val="00D64834"/>
    <w:rsid w:val="00D64C67"/>
    <w:rsid w:val="00D67D70"/>
    <w:rsid w:val="00D7055A"/>
    <w:rsid w:val="00D76D19"/>
    <w:rsid w:val="00D8005D"/>
    <w:rsid w:val="00D83EF8"/>
    <w:rsid w:val="00D8592A"/>
    <w:rsid w:val="00D86F70"/>
    <w:rsid w:val="00D86F98"/>
    <w:rsid w:val="00D90822"/>
    <w:rsid w:val="00D919C2"/>
    <w:rsid w:val="00D91ECB"/>
    <w:rsid w:val="00D97B0D"/>
    <w:rsid w:val="00DA35C3"/>
    <w:rsid w:val="00DA7432"/>
    <w:rsid w:val="00DB03A7"/>
    <w:rsid w:val="00DB3100"/>
    <w:rsid w:val="00DB3395"/>
    <w:rsid w:val="00DB49A4"/>
    <w:rsid w:val="00DB6295"/>
    <w:rsid w:val="00DB6577"/>
    <w:rsid w:val="00DC00E9"/>
    <w:rsid w:val="00DC2350"/>
    <w:rsid w:val="00DC45A4"/>
    <w:rsid w:val="00DC6D78"/>
    <w:rsid w:val="00DD2B98"/>
    <w:rsid w:val="00DD2FA7"/>
    <w:rsid w:val="00DD4599"/>
    <w:rsid w:val="00DD504D"/>
    <w:rsid w:val="00DD57C8"/>
    <w:rsid w:val="00DD5C2A"/>
    <w:rsid w:val="00DD68A2"/>
    <w:rsid w:val="00DE32D8"/>
    <w:rsid w:val="00DE58D5"/>
    <w:rsid w:val="00DF38CD"/>
    <w:rsid w:val="00DF5D7C"/>
    <w:rsid w:val="00DF7142"/>
    <w:rsid w:val="00DF7C94"/>
    <w:rsid w:val="00DF7DE7"/>
    <w:rsid w:val="00E02E89"/>
    <w:rsid w:val="00E04E5E"/>
    <w:rsid w:val="00E05F5C"/>
    <w:rsid w:val="00E069E8"/>
    <w:rsid w:val="00E07539"/>
    <w:rsid w:val="00E116C5"/>
    <w:rsid w:val="00E1193D"/>
    <w:rsid w:val="00E150B8"/>
    <w:rsid w:val="00E172C6"/>
    <w:rsid w:val="00E2473B"/>
    <w:rsid w:val="00E24FFA"/>
    <w:rsid w:val="00E25E6F"/>
    <w:rsid w:val="00E26CFE"/>
    <w:rsid w:val="00E32986"/>
    <w:rsid w:val="00E350BE"/>
    <w:rsid w:val="00E41D74"/>
    <w:rsid w:val="00E5039C"/>
    <w:rsid w:val="00E51DF6"/>
    <w:rsid w:val="00E53A6B"/>
    <w:rsid w:val="00E573A2"/>
    <w:rsid w:val="00E6257C"/>
    <w:rsid w:val="00E625C9"/>
    <w:rsid w:val="00E645C3"/>
    <w:rsid w:val="00E64666"/>
    <w:rsid w:val="00E646D9"/>
    <w:rsid w:val="00E660CB"/>
    <w:rsid w:val="00E72B21"/>
    <w:rsid w:val="00E8018E"/>
    <w:rsid w:val="00E81F83"/>
    <w:rsid w:val="00E8671C"/>
    <w:rsid w:val="00E87012"/>
    <w:rsid w:val="00E90EEC"/>
    <w:rsid w:val="00E91137"/>
    <w:rsid w:val="00E9374C"/>
    <w:rsid w:val="00E97EC7"/>
    <w:rsid w:val="00EA134B"/>
    <w:rsid w:val="00EA378A"/>
    <w:rsid w:val="00EA41FE"/>
    <w:rsid w:val="00EA5C5E"/>
    <w:rsid w:val="00EA7558"/>
    <w:rsid w:val="00EB24CD"/>
    <w:rsid w:val="00EB27CF"/>
    <w:rsid w:val="00EB31FF"/>
    <w:rsid w:val="00EB34B7"/>
    <w:rsid w:val="00EB4887"/>
    <w:rsid w:val="00EB76D1"/>
    <w:rsid w:val="00EB780F"/>
    <w:rsid w:val="00EC2FC2"/>
    <w:rsid w:val="00EC69BC"/>
    <w:rsid w:val="00EC7501"/>
    <w:rsid w:val="00ED0642"/>
    <w:rsid w:val="00ED34B9"/>
    <w:rsid w:val="00ED5EB0"/>
    <w:rsid w:val="00EE0320"/>
    <w:rsid w:val="00EE0CFE"/>
    <w:rsid w:val="00EF08B1"/>
    <w:rsid w:val="00EF13ED"/>
    <w:rsid w:val="00EF1479"/>
    <w:rsid w:val="00EF4189"/>
    <w:rsid w:val="00EF70F0"/>
    <w:rsid w:val="00F00DDE"/>
    <w:rsid w:val="00F01BDD"/>
    <w:rsid w:val="00F02DD4"/>
    <w:rsid w:val="00F03345"/>
    <w:rsid w:val="00F052E7"/>
    <w:rsid w:val="00F075C3"/>
    <w:rsid w:val="00F11CE3"/>
    <w:rsid w:val="00F14B89"/>
    <w:rsid w:val="00F157AE"/>
    <w:rsid w:val="00F158AA"/>
    <w:rsid w:val="00F17412"/>
    <w:rsid w:val="00F22A1C"/>
    <w:rsid w:val="00F24DA9"/>
    <w:rsid w:val="00F24FAD"/>
    <w:rsid w:val="00F25449"/>
    <w:rsid w:val="00F25DC3"/>
    <w:rsid w:val="00F32125"/>
    <w:rsid w:val="00F33C03"/>
    <w:rsid w:val="00F34090"/>
    <w:rsid w:val="00F37D60"/>
    <w:rsid w:val="00F41006"/>
    <w:rsid w:val="00F41D35"/>
    <w:rsid w:val="00F41DB8"/>
    <w:rsid w:val="00F510F5"/>
    <w:rsid w:val="00F51561"/>
    <w:rsid w:val="00F5715C"/>
    <w:rsid w:val="00F60FD9"/>
    <w:rsid w:val="00F673DB"/>
    <w:rsid w:val="00F733C4"/>
    <w:rsid w:val="00F73C56"/>
    <w:rsid w:val="00F74460"/>
    <w:rsid w:val="00F75F39"/>
    <w:rsid w:val="00F76733"/>
    <w:rsid w:val="00F860B0"/>
    <w:rsid w:val="00F8758A"/>
    <w:rsid w:val="00F875BC"/>
    <w:rsid w:val="00F8771C"/>
    <w:rsid w:val="00F91F11"/>
    <w:rsid w:val="00F92249"/>
    <w:rsid w:val="00F94FCD"/>
    <w:rsid w:val="00F97BBE"/>
    <w:rsid w:val="00FA002A"/>
    <w:rsid w:val="00FA0C3D"/>
    <w:rsid w:val="00FA1073"/>
    <w:rsid w:val="00FA1D50"/>
    <w:rsid w:val="00FA444F"/>
    <w:rsid w:val="00FB087C"/>
    <w:rsid w:val="00FB21F1"/>
    <w:rsid w:val="00FB25C3"/>
    <w:rsid w:val="00FB5347"/>
    <w:rsid w:val="00FB6213"/>
    <w:rsid w:val="00FB6268"/>
    <w:rsid w:val="00FC0F1E"/>
    <w:rsid w:val="00FC10AB"/>
    <w:rsid w:val="00FC121C"/>
    <w:rsid w:val="00FC2D52"/>
    <w:rsid w:val="00FC33AC"/>
    <w:rsid w:val="00FC4869"/>
    <w:rsid w:val="00FC4B6C"/>
    <w:rsid w:val="00FC5197"/>
    <w:rsid w:val="00FC7707"/>
    <w:rsid w:val="00FD4A46"/>
    <w:rsid w:val="00FD6E60"/>
    <w:rsid w:val="00FE000C"/>
    <w:rsid w:val="00FE1D7B"/>
    <w:rsid w:val="00FE2A5E"/>
    <w:rsid w:val="00FE4A83"/>
    <w:rsid w:val="00FF2087"/>
    <w:rsid w:val="00FF2C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139"/>
    <w:rPr>
      <w:rFonts w:ascii="Times New Roman" w:eastAsia="Times New Roman" w:hAnsi="Times New Roman" w:cs="Times New Roman"/>
      <w:lang w:eastAsia="en-GB"/>
    </w:rPr>
  </w:style>
  <w:style w:type="paragraph" w:styleId="2">
    <w:name w:val="heading 2"/>
    <w:basedOn w:val="a"/>
    <w:next w:val="a"/>
    <w:link w:val="2Char"/>
    <w:uiPriority w:val="9"/>
    <w:semiHidden/>
    <w:unhideWhenUsed/>
    <w:qFormat/>
    <w:rsid w:val="008B1DF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62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ibliography"/>
    <w:basedOn w:val="a"/>
    <w:next w:val="a"/>
    <w:uiPriority w:val="37"/>
    <w:unhideWhenUsed/>
    <w:rsid w:val="004B2006"/>
    <w:pPr>
      <w:tabs>
        <w:tab w:val="left" w:pos="504"/>
      </w:tabs>
      <w:spacing w:after="240"/>
      <w:ind w:left="504" w:hanging="504"/>
    </w:pPr>
  </w:style>
  <w:style w:type="paragraph" w:customStyle="1" w:styleId="p1">
    <w:name w:val="p1"/>
    <w:basedOn w:val="a"/>
    <w:rsid w:val="00291250"/>
    <w:rPr>
      <w:rFonts w:ascii="Times" w:hAnsi="Times"/>
      <w:sz w:val="15"/>
      <w:szCs w:val="15"/>
    </w:rPr>
  </w:style>
  <w:style w:type="character" w:customStyle="1" w:styleId="apple-converted-space">
    <w:name w:val="apple-converted-space"/>
    <w:basedOn w:val="a0"/>
    <w:rsid w:val="00291250"/>
  </w:style>
  <w:style w:type="paragraph" w:styleId="a5">
    <w:name w:val="Normal (Web)"/>
    <w:basedOn w:val="a"/>
    <w:uiPriority w:val="99"/>
    <w:unhideWhenUsed/>
    <w:rsid w:val="00A52695"/>
    <w:pPr>
      <w:spacing w:before="100" w:beforeAutospacing="1" w:after="100" w:afterAutospacing="1"/>
    </w:pPr>
  </w:style>
  <w:style w:type="paragraph" w:styleId="a6">
    <w:name w:val="List Paragraph"/>
    <w:basedOn w:val="a"/>
    <w:uiPriority w:val="34"/>
    <w:qFormat/>
    <w:rsid w:val="00A52695"/>
    <w:pPr>
      <w:ind w:left="720"/>
      <w:contextualSpacing/>
    </w:pPr>
  </w:style>
  <w:style w:type="paragraph" w:styleId="a7">
    <w:name w:val="Balloon Text"/>
    <w:basedOn w:val="a"/>
    <w:link w:val="Char"/>
    <w:uiPriority w:val="99"/>
    <w:semiHidden/>
    <w:unhideWhenUsed/>
    <w:rsid w:val="006C4BD6"/>
    <w:rPr>
      <w:sz w:val="18"/>
      <w:szCs w:val="18"/>
    </w:rPr>
  </w:style>
  <w:style w:type="character" w:customStyle="1" w:styleId="Char">
    <w:name w:val="批注框文本 Char"/>
    <w:basedOn w:val="a0"/>
    <w:link w:val="a7"/>
    <w:uiPriority w:val="99"/>
    <w:semiHidden/>
    <w:rsid w:val="006C4BD6"/>
    <w:rPr>
      <w:rFonts w:ascii="Times New Roman" w:hAnsi="Times New Roman"/>
      <w:sz w:val="18"/>
      <w:szCs w:val="18"/>
    </w:rPr>
  </w:style>
  <w:style w:type="character" w:styleId="a8">
    <w:name w:val="annotation reference"/>
    <w:basedOn w:val="a0"/>
    <w:uiPriority w:val="99"/>
    <w:semiHidden/>
    <w:unhideWhenUsed/>
    <w:rsid w:val="00FB25C3"/>
    <w:rPr>
      <w:sz w:val="16"/>
      <w:szCs w:val="16"/>
    </w:rPr>
  </w:style>
  <w:style w:type="paragraph" w:styleId="a9">
    <w:name w:val="annotation text"/>
    <w:basedOn w:val="a"/>
    <w:link w:val="Char0"/>
    <w:uiPriority w:val="99"/>
    <w:semiHidden/>
    <w:unhideWhenUsed/>
    <w:rsid w:val="00FB25C3"/>
    <w:rPr>
      <w:sz w:val="20"/>
      <w:szCs w:val="20"/>
    </w:rPr>
  </w:style>
  <w:style w:type="character" w:customStyle="1" w:styleId="Char0">
    <w:name w:val="批注文字 Char"/>
    <w:basedOn w:val="a0"/>
    <w:link w:val="a9"/>
    <w:uiPriority w:val="99"/>
    <w:semiHidden/>
    <w:rsid w:val="00FB25C3"/>
    <w:rPr>
      <w:sz w:val="20"/>
      <w:szCs w:val="20"/>
    </w:rPr>
  </w:style>
  <w:style w:type="paragraph" w:styleId="aa">
    <w:name w:val="annotation subject"/>
    <w:basedOn w:val="a9"/>
    <w:next w:val="a9"/>
    <w:link w:val="Char1"/>
    <w:uiPriority w:val="99"/>
    <w:semiHidden/>
    <w:unhideWhenUsed/>
    <w:rsid w:val="006D0B3C"/>
    <w:rPr>
      <w:b/>
      <w:bCs/>
    </w:rPr>
  </w:style>
  <w:style w:type="character" w:customStyle="1" w:styleId="Char1">
    <w:name w:val="批注主题 Char"/>
    <w:basedOn w:val="Char0"/>
    <w:link w:val="aa"/>
    <w:uiPriority w:val="99"/>
    <w:semiHidden/>
    <w:rsid w:val="006D0B3C"/>
    <w:rPr>
      <w:b/>
      <w:bCs/>
      <w:sz w:val="20"/>
      <w:szCs w:val="20"/>
    </w:rPr>
  </w:style>
  <w:style w:type="paragraph" w:styleId="ab">
    <w:name w:val="Revision"/>
    <w:hidden/>
    <w:uiPriority w:val="99"/>
    <w:semiHidden/>
    <w:rsid w:val="00E02E89"/>
  </w:style>
  <w:style w:type="paragraph" w:styleId="ac">
    <w:name w:val="header"/>
    <w:basedOn w:val="a"/>
    <w:link w:val="Char2"/>
    <w:uiPriority w:val="99"/>
    <w:semiHidden/>
    <w:unhideWhenUsed/>
    <w:rsid w:val="000168CA"/>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c"/>
    <w:uiPriority w:val="99"/>
    <w:semiHidden/>
    <w:rsid w:val="000168CA"/>
    <w:rPr>
      <w:rFonts w:ascii="Times New Roman" w:eastAsia="Times New Roman" w:hAnsi="Times New Roman" w:cs="Times New Roman"/>
      <w:sz w:val="18"/>
      <w:szCs w:val="18"/>
      <w:lang w:val="de-DE" w:eastAsia="de-DE"/>
    </w:rPr>
  </w:style>
  <w:style w:type="paragraph" w:styleId="ad">
    <w:name w:val="footer"/>
    <w:basedOn w:val="a"/>
    <w:link w:val="Char3"/>
    <w:uiPriority w:val="99"/>
    <w:semiHidden/>
    <w:unhideWhenUsed/>
    <w:rsid w:val="000168CA"/>
    <w:pPr>
      <w:tabs>
        <w:tab w:val="center" w:pos="4153"/>
        <w:tab w:val="right" w:pos="8306"/>
      </w:tabs>
      <w:snapToGrid w:val="0"/>
    </w:pPr>
    <w:rPr>
      <w:sz w:val="18"/>
      <w:szCs w:val="18"/>
    </w:rPr>
  </w:style>
  <w:style w:type="character" w:customStyle="1" w:styleId="Char3">
    <w:name w:val="页脚 Char"/>
    <w:basedOn w:val="a0"/>
    <w:link w:val="ad"/>
    <w:uiPriority w:val="99"/>
    <w:semiHidden/>
    <w:rsid w:val="000168CA"/>
    <w:rPr>
      <w:rFonts w:ascii="Times New Roman" w:eastAsia="Times New Roman" w:hAnsi="Times New Roman" w:cs="Times New Roman"/>
      <w:sz w:val="18"/>
      <w:szCs w:val="18"/>
      <w:lang w:val="de-DE" w:eastAsia="de-DE"/>
    </w:rPr>
  </w:style>
  <w:style w:type="character" w:customStyle="1" w:styleId="s1">
    <w:name w:val="s1"/>
    <w:basedOn w:val="a0"/>
    <w:rsid w:val="00AB2B96"/>
    <w:rPr>
      <w:color w:val="0000FF"/>
    </w:rPr>
  </w:style>
  <w:style w:type="character" w:customStyle="1" w:styleId="2Char">
    <w:name w:val="标题 2 Char"/>
    <w:basedOn w:val="a0"/>
    <w:link w:val="2"/>
    <w:uiPriority w:val="9"/>
    <w:semiHidden/>
    <w:rsid w:val="008B1DF7"/>
    <w:rPr>
      <w:rFonts w:asciiTheme="majorHAnsi" w:eastAsiaTheme="majorEastAsia" w:hAnsiTheme="majorHAnsi" w:cstheme="majorBidi"/>
      <w:b/>
      <w:bCs/>
      <w:sz w:val="32"/>
      <w:szCs w:val="32"/>
      <w:lang w:val="de-DE" w:eastAsia="de-DE"/>
    </w:rPr>
  </w:style>
</w:styles>
</file>

<file path=word/webSettings.xml><?xml version="1.0" encoding="utf-8"?>
<w:webSettings xmlns:r="http://schemas.openxmlformats.org/officeDocument/2006/relationships" xmlns:w="http://schemas.openxmlformats.org/wordprocessingml/2006/main">
  <w:divs>
    <w:div w:id="45225464">
      <w:bodyDiv w:val="1"/>
      <w:marLeft w:val="0"/>
      <w:marRight w:val="0"/>
      <w:marTop w:val="0"/>
      <w:marBottom w:val="0"/>
      <w:divBdr>
        <w:top w:val="none" w:sz="0" w:space="0" w:color="auto"/>
        <w:left w:val="none" w:sz="0" w:space="0" w:color="auto"/>
        <w:bottom w:val="none" w:sz="0" w:space="0" w:color="auto"/>
        <w:right w:val="none" w:sz="0" w:space="0" w:color="auto"/>
      </w:divBdr>
    </w:div>
    <w:div w:id="118646087">
      <w:bodyDiv w:val="1"/>
      <w:marLeft w:val="0"/>
      <w:marRight w:val="0"/>
      <w:marTop w:val="0"/>
      <w:marBottom w:val="0"/>
      <w:divBdr>
        <w:top w:val="none" w:sz="0" w:space="0" w:color="auto"/>
        <w:left w:val="none" w:sz="0" w:space="0" w:color="auto"/>
        <w:bottom w:val="none" w:sz="0" w:space="0" w:color="auto"/>
        <w:right w:val="none" w:sz="0" w:space="0" w:color="auto"/>
      </w:divBdr>
    </w:div>
    <w:div w:id="123083028">
      <w:bodyDiv w:val="1"/>
      <w:marLeft w:val="0"/>
      <w:marRight w:val="0"/>
      <w:marTop w:val="0"/>
      <w:marBottom w:val="0"/>
      <w:divBdr>
        <w:top w:val="none" w:sz="0" w:space="0" w:color="auto"/>
        <w:left w:val="none" w:sz="0" w:space="0" w:color="auto"/>
        <w:bottom w:val="none" w:sz="0" w:space="0" w:color="auto"/>
        <w:right w:val="none" w:sz="0" w:space="0" w:color="auto"/>
      </w:divBdr>
    </w:div>
    <w:div w:id="127824666">
      <w:bodyDiv w:val="1"/>
      <w:marLeft w:val="0"/>
      <w:marRight w:val="0"/>
      <w:marTop w:val="0"/>
      <w:marBottom w:val="0"/>
      <w:divBdr>
        <w:top w:val="none" w:sz="0" w:space="0" w:color="auto"/>
        <w:left w:val="none" w:sz="0" w:space="0" w:color="auto"/>
        <w:bottom w:val="none" w:sz="0" w:space="0" w:color="auto"/>
        <w:right w:val="none" w:sz="0" w:space="0" w:color="auto"/>
      </w:divBdr>
    </w:div>
    <w:div w:id="138158839">
      <w:bodyDiv w:val="1"/>
      <w:marLeft w:val="0"/>
      <w:marRight w:val="0"/>
      <w:marTop w:val="0"/>
      <w:marBottom w:val="0"/>
      <w:divBdr>
        <w:top w:val="none" w:sz="0" w:space="0" w:color="auto"/>
        <w:left w:val="none" w:sz="0" w:space="0" w:color="auto"/>
        <w:bottom w:val="none" w:sz="0" w:space="0" w:color="auto"/>
        <w:right w:val="none" w:sz="0" w:space="0" w:color="auto"/>
      </w:divBdr>
    </w:div>
    <w:div w:id="142234464">
      <w:bodyDiv w:val="1"/>
      <w:marLeft w:val="0"/>
      <w:marRight w:val="0"/>
      <w:marTop w:val="0"/>
      <w:marBottom w:val="0"/>
      <w:divBdr>
        <w:top w:val="none" w:sz="0" w:space="0" w:color="auto"/>
        <w:left w:val="none" w:sz="0" w:space="0" w:color="auto"/>
        <w:bottom w:val="none" w:sz="0" w:space="0" w:color="auto"/>
        <w:right w:val="none" w:sz="0" w:space="0" w:color="auto"/>
      </w:divBdr>
    </w:div>
    <w:div w:id="158618782">
      <w:bodyDiv w:val="1"/>
      <w:marLeft w:val="0"/>
      <w:marRight w:val="0"/>
      <w:marTop w:val="0"/>
      <w:marBottom w:val="0"/>
      <w:divBdr>
        <w:top w:val="none" w:sz="0" w:space="0" w:color="auto"/>
        <w:left w:val="none" w:sz="0" w:space="0" w:color="auto"/>
        <w:bottom w:val="none" w:sz="0" w:space="0" w:color="auto"/>
        <w:right w:val="none" w:sz="0" w:space="0" w:color="auto"/>
      </w:divBdr>
    </w:div>
    <w:div w:id="186646602">
      <w:bodyDiv w:val="1"/>
      <w:marLeft w:val="0"/>
      <w:marRight w:val="0"/>
      <w:marTop w:val="0"/>
      <w:marBottom w:val="0"/>
      <w:divBdr>
        <w:top w:val="none" w:sz="0" w:space="0" w:color="auto"/>
        <w:left w:val="none" w:sz="0" w:space="0" w:color="auto"/>
        <w:bottom w:val="none" w:sz="0" w:space="0" w:color="auto"/>
        <w:right w:val="none" w:sz="0" w:space="0" w:color="auto"/>
      </w:divBdr>
    </w:div>
    <w:div w:id="203294236">
      <w:bodyDiv w:val="1"/>
      <w:marLeft w:val="0"/>
      <w:marRight w:val="0"/>
      <w:marTop w:val="0"/>
      <w:marBottom w:val="0"/>
      <w:divBdr>
        <w:top w:val="none" w:sz="0" w:space="0" w:color="auto"/>
        <w:left w:val="none" w:sz="0" w:space="0" w:color="auto"/>
        <w:bottom w:val="none" w:sz="0" w:space="0" w:color="auto"/>
        <w:right w:val="none" w:sz="0" w:space="0" w:color="auto"/>
      </w:divBdr>
    </w:div>
    <w:div w:id="245650418">
      <w:bodyDiv w:val="1"/>
      <w:marLeft w:val="0"/>
      <w:marRight w:val="0"/>
      <w:marTop w:val="0"/>
      <w:marBottom w:val="0"/>
      <w:divBdr>
        <w:top w:val="none" w:sz="0" w:space="0" w:color="auto"/>
        <w:left w:val="none" w:sz="0" w:space="0" w:color="auto"/>
        <w:bottom w:val="none" w:sz="0" w:space="0" w:color="auto"/>
        <w:right w:val="none" w:sz="0" w:space="0" w:color="auto"/>
      </w:divBdr>
    </w:div>
    <w:div w:id="327291598">
      <w:bodyDiv w:val="1"/>
      <w:marLeft w:val="0"/>
      <w:marRight w:val="0"/>
      <w:marTop w:val="0"/>
      <w:marBottom w:val="0"/>
      <w:divBdr>
        <w:top w:val="none" w:sz="0" w:space="0" w:color="auto"/>
        <w:left w:val="none" w:sz="0" w:space="0" w:color="auto"/>
        <w:bottom w:val="none" w:sz="0" w:space="0" w:color="auto"/>
        <w:right w:val="none" w:sz="0" w:space="0" w:color="auto"/>
      </w:divBdr>
    </w:div>
    <w:div w:id="365564005">
      <w:bodyDiv w:val="1"/>
      <w:marLeft w:val="0"/>
      <w:marRight w:val="0"/>
      <w:marTop w:val="0"/>
      <w:marBottom w:val="0"/>
      <w:divBdr>
        <w:top w:val="none" w:sz="0" w:space="0" w:color="auto"/>
        <w:left w:val="none" w:sz="0" w:space="0" w:color="auto"/>
        <w:bottom w:val="none" w:sz="0" w:space="0" w:color="auto"/>
        <w:right w:val="none" w:sz="0" w:space="0" w:color="auto"/>
      </w:divBdr>
    </w:div>
    <w:div w:id="391805578">
      <w:bodyDiv w:val="1"/>
      <w:marLeft w:val="0"/>
      <w:marRight w:val="0"/>
      <w:marTop w:val="0"/>
      <w:marBottom w:val="0"/>
      <w:divBdr>
        <w:top w:val="none" w:sz="0" w:space="0" w:color="auto"/>
        <w:left w:val="none" w:sz="0" w:space="0" w:color="auto"/>
        <w:bottom w:val="none" w:sz="0" w:space="0" w:color="auto"/>
        <w:right w:val="none" w:sz="0" w:space="0" w:color="auto"/>
      </w:divBdr>
    </w:div>
    <w:div w:id="404257954">
      <w:bodyDiv w:val="1"/>
      <w:marLeft w:val="0"/>
      <w:marRight w:val="0"/>
      <w:marTop w:val="0"/>
      <w:marBottom w:val="0"/>
      <w:divBdr>
        <w:top w:val="none" w:sz="0" w:space="0" w:color="auto"/>
        <w:left w:val="none" w:sz="0" w:space="0" w:color="auto"/>
        <w:bottom w:val="none" w:sz="0" w:space="0" w:color="auto"/>
        <w:right w:val="none" w:sz="0" w:space="0" w:color="auto"/>
      </w:divBdr>
    </w:div>
    <w:div w:id="419449773">
      <w:bodyDiv w:val="1"/>
      <w:marLeft w:val="0"/>
      <w:marRight w:val="0"/>
      <w:marTop w:val="0"/>
      <w:marBottom w:val="0"/>
      <w:divBdr>
        <w:top w:val="none" w:sz="0" w:space="0" w:color="auto"/>
        <w:left w:val="none" w:sz="0" w:space="0" w:color="auto"/>
        <w:bottom w:val="none" w:sz="0" w:space="0" w:color="auto"/>
        <w:right w:val="none" w:sz="0" w:space="0" w:color="auto"/>
      </w:divBdr>
    </w:div>
    <w:div w:id="422841974">
      <w:bodyDiv w:val="1"/>
      <w:marLeft w:val="0"/>
      <w:marRight w:val="0"/>
      <w:marTop w:val="0"/>
      <w:marBottom w:val="0"/>
      <w:divBdr>
        <w:top w:val="none" w:sz="0" w:space="0" w:color="auto"/>
        <w:left w:val="none" w:sz="0" w:space="0" w:color="auto"/>
        <w:bottom w:val="none" w:sz="0" w:space="0" w:color="auto"/>
        <w:right w:val="none" w:sz="0" w:space="0" w:color="auto"/>
      </w:divBdr>
    </w:div>
    <w:div w:id="430055456">
      <w:bodyDiv w:val="1"/>
      <w:marLeft w:val="0"/>
      <w:marRight w:val="0"/>
      <w:marTop w:val="0"/>
      <w:marBottom w:val="0"/>
      <w:divBdr>
        <w:top w:val="none" w:sz="0" w:space="0" w:color="auto"/>
        <w:left w:val="none" w:sz="0" w:space="0" w:color="auto"/>
        <w:bottom w:val="none" w:sz="0" w:space="0" w:color="auto"/>
        <w:right w:val="none" w:sz="0" w:space="0" w:color="auto"/>
      </w:divBdr>
    </w:div>
    <w:div w:id="443380883">
      <w:bodyDiv w:val="1"/>
      <w:marLeft w:val="0"/>
      <w:marRight w:val="0"/>
      <w:marTop w:val="0"/>
      <w:marBottom w:val="0"/>
      <w:divBdr>
        <w:top w:val="none" w:sz="0" w:space="0" w:color="auto"/>
        <w:left w:val="none" w:sz="0" w:space="0" w:color="auto"/>
        <w:bottom w:val="none" w:sz="0" w:space="0" w:color="auto"/>
        <w:right w:val="none" w:sz="0" w:space="0" w:color="auto"/>
      </w:divBdr>
    </w:div>
    <w:div w:id="465438768">
      <w:bodyDiv w:val="1"/>
      <w:marLeft w:val="0"/>
      <w:marRight w:val="0"/>
      <w:marTop w:val="0"/>
      <w:marBottom w:val="0"/>
      <w:divBdr>
        <w:top w:val="none" w:sz="0" w:space="0" w:color="auto"/>
        <w:left w:val="none" w:sz="0" w:space="0" w:color="auto"/>
        <w:bottom w:val="none" w:sz="0" w:space="0" w:color="auto"/>
        <w:right w:val="none" w:sz="0" w:space="0" w:color="auto"/>
      </w:divBdr>
    </w:div>
    <w:div w:id="490021181">
      <w:bodyDiv w:val="1"/>
      <w:marLeft w:val="0"/>
      <w:marRight w:val="0"/>
      <w:marTop w:val="0"/>
      <w:marBottom w:val="0"/>
      <w:divBdr>
        <w:top w:val="none" w:sz="0" w:space="0" w:color="auto"/>
        <w:left w:val="none" w:sz="0" w:space="0" w:color="auto"/>
        <w:bottom w:val="none" w:sz="0" w:space="0" w:color="auto"/>
        <w:right w:val="none" w:sz="0" w:space="0" w:color="auto"/>
      </w:divBdr>
    </w:div>
    <w:div w:id="501512668">
      <w:bodyDiv w:val="1"/>
      <w:marLeft w:val="0"/>
      <w:marRight w:val="0"/>
      <w:marTop w:val="0"/>
      <w:marBottom w:val="0"/>
      <w:divBdr>
        <w:top w:val="none" w:sz="0" w:space="0" w:color="auto"/>
        <w:left w:val="none" w:sz="0" w:space="0" w:color="auto"/>
        <w:bottom w:val="none" w:sz="0" w:space="0" w:color="auto"/>
        <w:right w:val="none" w:sz="0" w:space="0" w:color="auto"/>
      </w:divBdr>
    </w:div>
    <w:div w:id="539056821">
      <w:bodyDiv w:val="1"/>
      <w:marLeft w:val="0"/>
      <w:marRight w:val="0"/>
      <w:marTop w:val="0"/>
      <w:marBottom w:val="0"/>
      <w:divBdr>
        <w:top w:val="none" w:sz="0" w:space="0" w:color="auto"/>
        <w:left w:val="none" w:sz="0" w:space="0" w:color="auto"/>
        <w:bottom w:val="none" w:sz="0" w:space="0" w:color="auto"/>
        <w:right w:val="none" w:sz="0" w:space="0" w:color="auto"/>
      </w:divBdr>
    </w:div>
    <w:div w:id="560215614">
      <w:bodyDiv w:val="1"/>
      <w:marLeft w:val="0"/>
      <w:marRight w:val="0"/>
      <w:marTop w:val="0"/>
      <w:marBottom w:val="0"/>
      <w:divBdr>
        <w:top w:val="none" w:sz="0" w:space="0" w:color="auto"/>
        <w:left w:val="none" w:sz="0" w:space="0" w:color="auto"/>
        <w:bottom w:val="none" w:sz="0" w:space="0" w:color="auto"/>
        <w:right w:val="none" w:sz="0" w:space="0" w:color="auto"/>
      </w:divBdr>
    </w:div>
    <w:div w:id="564529126">
      <w:bodyDiv w:val="1"/>
      <w:marLeft w:val="0"/>
      <w:marRight w:val="0"/>
      <w:marTop w:val="0"/>
      <w:marBottom w:val="0"/>
      <w:divBdr>
        <w:top w:val="none" w:sz="0" w:space="0" w:color="auto"/>
        <w:left w:val="none" w:sz="0" w:space="0" w:color="auto"/>
        <w:bottom w:val="none" w:sz="0" w:space="0" w:color="auto"/>
        <w:right w:val="none" w:sz="0" w:space="0" w:color="auto"/>
      </w:divBdr>
    </w:div>
    <w:div w:id="600796725">
      <w:bodyDiv w:val="1"/>
      <w:marLeft w:val="0"/>
      <w:marRight w:val="0"/>
      <w:marTop w:val="0"/>
      <w:marBottom w:val="0"/>
      <w:divBdr>
        <w:top w:val="none" w:sz="0" w:space="0" w:color="auto"/>
        <w:left w:val="none" w:sz="0" w:space="0" w:color="auto"/>
        <w:bottom w:val="none" w:sz="0" w:space="0" w:color="auto"/>
        <w:right w:val="none" w:sz="0" w:space="0" w:color="auto"/>
      </w:divBdr>
    </w:div>
    <w:div w:id="614095342">
      <w:bodyDiv w:val="1"/>
      <w:marLeft w:val="0"/>
      <w:marRight w:val="0"/>
      <w:marTop w:val="0"/>
      <w:marBottom w:val="0"/>
      <w:divBdr>
        <w:top w:val="none" w:sz="0" w:space="0" w:color="auto"/>
        <w:left w:val="none" w:sz="0" w:space="0" w:color="auto"/>
        <w:bottom w:val="none" w:sz="0" w:space="0" w:color="auto"/>
        <w:right w:val="none" w:sz="0" w:space="0" w:color="auto"/>
      </w:divBdr>
    </w:div>
    <w:div w:id="640815022">
      <w:bodyDiv w:val="1"/>
      <w:marLeft w:val="0"/>
      <w:marRight w:val="0"/>
      <w:marTop w:val="0"/>
      <w:marBottom w:val="0"/>
      <w:divBdr>
        <w:top w:val="none" w:sz="0" w:space="0" w:color="auto"/>
        <w:left w:val="none" w:sz="0" w:space="0" w:color="auto"/>
        <w:bottom w:val="none" w:sz="0" w:space="0" w:color="auto"/>
        <w:right w:val="none" w:sz="0" w:space="0" w:color="auto"/>
      </w:divBdr>
    </w:div>
    <w:div w:id="642779875">
      <w:bodyDiv w:val="1"/>
      <w:marLeft w:val="0"/>
      <w:marRight w:val="0"/>
      <w:marTop w:val="0"/>
      <w:marBottom w:val="0"/>
      <w:divBdr>
        <w:top w:val="none" w:sz="0" w:space="0" w:color="auto"/>
        <w:left w:val="none" w:sz="0" w:space="0" w:color="auto"/>
        <w:bottom w:val="none" w:sz="0" w:space="0" w:color="auto"/>
        <w:right w:val="none" w:sz="0" w:space="0" w:color="auto"/>
      </w:divBdr>
    </w:div>
    <w:div w:id="650183481">
      <w:bodyDiv w:val="1"/>
      <w:marLeft w:val="0"/>
      <w:marRight w:val="0"/>
      <w:marTop w:val="0"/>
      <w:marBottom w:val="0"/>
      <w:divBdr>
        <w:top w:val="none" w:sz="0" w:space="0" w:color="auto"/>
        <w:left w:val="none" w:sz="0" w:space="0" w:color="auto"/>
        <w:bottom w:val="none" w:sz="0" w:space="0" w:color="auto"/>
        <w:right w:val="none" w:sz="0" w:space="0" w:color="auto"/>
      </w:divBdr>
    </w:div>
    <w:div w:id="664095587">
      <w:bodyDiv w:val="1"/>
      <w:marLeft w:val="0"/>
      <w:marRight w:val="0"/>
      <w:marTop w:val="0"/>
      <w:marBottom w:val="0"/>
      <w:divBdr>
        <w:top w:val="none" w:sz="0" w:space="0" w:color="auto"/>
        <w:left w:val="none" w:sz="0" w:space="0" w:color="auto"/>
        <w:bottom w:val="none" w:sz="0" w:space="0" w:color="auto"/>
        <w:right w:val="none" w:sz="0" w:space="0" w:color="auto"/>
      </w:divBdr>
    </w:div>
    <w:div w:id="671764737">
      <w:bodyDiv w:val="1"/>
      <w:marLeft w:val="0"/>
      <w:marRight w:val="0"/>
      <w:marTop w:val="0"/>
      <w:marBottom w:val="0"/>
      <w:divBdr>
        <w:top w:val="none" w:sz="0" w:space="0" w:color="auto"/>
        <w:left w:val="none" w:sz="0" w:space="0" w:color="auto"/>
        <w:bottom w:val="none" w:sz="0" w:space="0" w:color="auto"/>
        <w:right w:val="none" w:sz="0" w:space="0" w:color="auto"/>
      </w:divBdr>
    </w:div>
    <w:div w:id="681710235">
      <w:bodyDiv w:val="1"/>
      <w:marLeft w:val="0"/>
      <w:marRight w:val="0"/>
      <w:marTop w:val="0"/>
      <w:marBottom w:val="0"/>
      <w:divBdr>
        <w:top w:val="none" w:sz="0" w:space="0" w:color="auto"/>
        <w:left w:val="none" w:sz="0" w:space="0" w:color="auto"/>
        <w:bottom w:val="none" w:sz="0" w:space="0" w:color="auto"/>
        <w:right w:val="none" w:sz="0" w:space="0" w:color="auto"/>
      </w:divBdr>
    </w:div>
    <w:div w:id="725687287">
      <w:bodyDiv w:val="1"/>
      <w:marLeft w:val="0"/>
      <w:marRight w:val="0"/>
      <w:marTop w:val="0"/>
      <w:marBottom w:val="0"/>
      <w:divBdr>
        <w:top w:val="none" w:sz="0" w:space="0" w:color="auto"/>
        <w:left w:val="none" w:sz="0" w:space="0" w:color="auto"/>
        <w:bottom w:val="none" w:sz="0" w:space="0" w:color="auto"/>
        <w:right w:val="none" w:sz="0" w:space="0" w:color="auto"/>
      </w:divBdr>
    </w:div>
    <w:div w:id="759987334">
      <w:bodyDiv w:val="1"/>
      <w:marLeft w:val="0"/>
      <w:marRight w:val="0"/>
      <w:marTop w:val="0"/>
      <w:marBottom w:val="0"/>
      <w:divBdr>
        <w:top w:val="none" w:sz="0" w:space="0" w:color="auto"/>
        <w:left w:val="none" w:sz="0" w:space="0" w:color="auto"/>
        <w:bottom w:val="none" w:sz="0" w:space="0" w:color="auto"/>
        <w:right w:val="none" w:sz="0" w:space="0" w:color="auto"/>
      </w:divBdr>
    </w:div>
    <w:div w:id="769663320">
      <w:bodyDiv w:val="1"/>
      <w:marLeft w:val="0"/>
      <w:marRight w:val="0"/>
      <w:marTop w:val="0"/>
      <w:marBottom w:val="0"/>
      <w:divBdr>
        <w:top w:val="none" w:sz="0" w:space="0" w:color="auto"/>
        <w:left w:val="none" w:sz="0" w:space="0" w:color="auto"/>
        <w:bottom w:val="none" w:sz="0" w:space="0" w:color="auto"/>
        <w:right w:val="none" w:sz="0" w:space="0" w:color="auto"/>
      </w:divBdr>
    </w:div>
    <w:div w:id="837615677">
      <w:bodyDiv w:val="1"/>
      <w:marLeft w:val="0"/>
      <w:marRight w:val="0"/>
      <w:marTop w:val="0"/>
      <w:marBottom w:val="0"/>
      <w:divBdr>
        <w:top w:val="none" w:sz="0" w:space="0" w:color="auto"/>
        <w:left w:val="none" w:sz="0" w:space="0" w:color="auto"/>
        <w:bottom w:val="none" w:sz="0" w:space="0" w:color="auto"/>
        <w:right w:val="none" w:sz="0" w:space="0" w:color="auto"/>
      </w:divBdr>
    </w:div>
    <w:div w:id="844973564">
      <w:bodyDiv w:val="1"/>
      <w:marLeft w:val="0"/>
      <w:marRight w:val="0"/>
      <w:marTop w:val="0"/>
      <w:marBottom w:val="0"/>
      <w:divBdr>
        <w:top w:val="none" w:sz="0" w:space="0" w:color="auto"/>
        <w:left w:val="none" w:sz="0" w:space="0" w:color="auto"/>
        <w:bottom w:val="none" w:sz="0" w:space="0" w:color="auto"/>
        <w:right w:val="none" w:sz="0" w:space="0" w:color="auto"/>
      </w:divBdr>
    </w:div>
    <w:div w:id="871651222">
      <w:bodyDiv w:val="1"/>
      <w:marLeft w:val="0"/>
      <w:marRight w:val="0"/>
      <w:marTop w:val="0"/>
      <w:marBottom w:val="0"/>
      <w:divBdr>
        <w:top w:val="none" w:sz="0" w:space="0" w:color="auto"/>
        <w:left w:val="none" w:sz="0" w:space="0" w:color="auto"/>
        <w:bottom w:val="none" w:sz="0" w:space="0" w:color="auto"/>
        <w:right w:val="none" w:sz="0" w:space="0" w:color="auto"/>
      </w:divBdr>
      <w:divsChild>
        <w:div w:id="1577713980">
          <w:marLeft w:val="0"/>
          <w:marRight w:val="0"/>
          <w:marTop w:val="0"/>
          <w:marBottom w:val="0"/>
          <w:divBdr>
            <w:top w:val="none" w:sz="0" w:space="0" w:color="auto"/>
            <w:left w:val="none" w:sz="0" w:space="0" w:color="auto"/>
            <w:bottom w:val="none" w:sz="0" w:space="0" w:color="auto"/>
            <w:right w:val="none" w:sz="0" w:space="0" w:color="auto"/>
          </w:divBdr>
          <w:divsChild>
            <w:div w:id="671954974">
              <w:marLeft w:val="0"/>
              <w:marRight w:val="0"/>
              <w:marTop w:val="0"/>
              <w:marBottom w:val="0"/>
              <w:divBdr>
                <w:top w:val="none" w:sz="0" w:space="0" w:color="auto"/>
                <w:left w:val="none" w:sz="0" w:space="0" w:color="auto"/>
                <w:bottom w:val="none" w:sz="0" w:space="0" w:color="auto"/>
                <w:right w:val="none" w:sz="0" w:space="0" w:color="auto"/>
              </w:divBdr>
              <w:divsChild>
                <w:div w:id="617032878">
                  <w:marLeft w:val="0"/>
                  <w:marRight w:val="0"/>
                  <w:marTop w:val="0"/>
                  <w:marBottom w:val="0"/>
                  <w:divBdr>
                    <w:top w:val="none" w:sz="0" w:space="0" w:color="auto"/>
                    <w:left w:val="none" w:sz="0" w:space="0" w:color="auto"/>
                    <w:bottom w:val="none" w:sz="0" w:space="0" w:color="auto"/>
                    <w:right w:val="none" w:sz="0" w:space="0" w:color="auto"/>
                  </w:divBdr>
                  <w:divsChild>
                    <w:div w:id="584997532">
                      <w:marLeft w:val="0"/>
                      <w:marRight w:val="0"/>
                      <w:marTop w:val="0"/>
                      <w:marBottom w:val="0"/>
                      <w:divBdr>
                        <w:top w:val="none" w:sz="0" w:space="0" w:color="auto"/>
                        <w:left w:val="none" w:sz="0" w:space="0" w:color="auto"/>
                        <w:bottom w:val="none" w:sz="0" w:space="0" w:color="auto"/>
                        <w:right w:val="none" w:sz="0" w:space="0" w:color="auto"/>
                      </w:divBdr>
                      <w:divsChild>
                        <w:div w:id="1056781110">
                          <w:marLeft w:val="0"/>
                          <w:marRight w:val="0"/>
                          <w:marTop w:val="0"/>
                          <w:marBottom w:val="0"/>
                          <w:divBdr>
                            <w:top w:val="none" w:sz="0" w:space="0" w:color="auto"/>
                            <w:left w:val="none" w:sz="0" w:space="0" w:color="auto"/>
                            <w:bottom w:val="none" w:sz="0" w:space="0" w:color="auto"/>
                            <w:right w:val="none" w:sz="0" w:space="0" w:color="auto"/>
                          </w:divBdr>
                          <w:divsChild>
                            <w:div w:id="219171570">
                              <w:marLeft w:val="0"/>
                              <w:marRight w:val="250"/>
                              <w:marTop w:val="150"/>
                              <w:marBottom w:val="0"/>
                              <w:divBdr>
                                <w:top w:val="none" w:sz="0" w:space="0" w:color="auto"/>
                                <w:left w:val="none" w:sz="0" w:space="0" w:color="auto"/>
                                <w:bottom w:val="none" w:sz="0" w:space="0" w:color="auto"/>
                                <w:right w:val="none" w:sz="0" w:space="0" w:color="auto"/>
                              </w:divBdr>
                              <w:divsChild>
                                <w:div w:id="20359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5279">
                          <w:marLeft w:val="0"/>
                          <w:marRight w:val="0"/>
                          <w:marTop w:val="0"/>
                          <w:marBottom w:val="0"/>
                          <w:divBdr>
                            <w:top w:val="none" w:sz="0" w:space="0" w:color="auto"/>
                            <w:left w:val="none" w:sz="0" w:space="0" w:color="auto"/>
                            <w:bottom w:val="none" w:sz="0" w:space="0" w:color="auto"/>
                            <w:right w:val="none" w:sz="0" w:space="0" w:color="auto"/>
                          </w:divBdr>
                          <w:divsChild>
                            <w:div w:id="213294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876737">
          <w:marLeft w:val="0"/>
          <w:marRight w:val="0"/>
          <w:marTop w:val="0"/>
          <w:marBottom w:val="0"/>
          <w:divBdr>
            <w:top w:val="none" w:sz="0" w:space="0" w:color="auto"/>
            <w:left w:val="none" w:sz="0" w:space="0" w:color="auto"/>
            <w:bottom w:val="none" w:sz="0" w:space="0" w:color="auto"/>
            <w:right w:val="none" w:sz="0" w:space="0" w:color="auto"/>
          </w:divBdr>
          <w:divsChild>
            <w:div w:id="579094692">
              <w:marLeft w:val="0"/>
              <w:marRight w:val="0"/>
              <w:marTop w:val="0"/>
              <w:marBottom w:val="0"/>
              <w:divBdr>
                <w:top w:val="none" w:sz="0" w:space="0" w:color="auto"/>
                <w:left w:val="none" w:sz="0" w:space="0" w:color="auto"/>
                <w:bottom w:val="none" w:sz="0" w:space="0" w:color="auto"/>
                <w:right w:val="none" w:sz="0" w:space="0" w:color="auto"/>
              </w:divBdr>
              <w:divsChild>
                <w:div w:id="449708817">
                  <w:marLeft w:val="0"/>
                  <w:marRight w:val="0"/>
                  <w:marTop w:val="0"/>
                  <w:marBottom w:val="0"/>
                  <w:divBdr>
                    <w:top w:val="none" w:sz="0" w:space="0" w:color="auto"/>
                    <w:left w:val="none" w:sz="0" w:space="0" w:color="auto"/>
                    <w:bottom w:val="none" w:sz="0" w:space="0" w:color="auto"/>
                    <w:right w:val="none" w:sz="0" w:space="0" w:color="auto"/>
                  </w:divBdr>
                  <w:divsChild>
                    <w:div w:id="930620025">
                      <w:marLeft w:val="0"/>
                      <w:marRight w:val="0"/>
                      <w:marTop w:val="0"/>
                      <w:marBottom w:val="0"/>
                      <w:divBdr>
                        <w:top w:val="none" w:sz="0" w:space="0" w:color="auto"/>
                        <w:left w:val="none" w:sz="0" w:space="0" w:color="auto"/>
                        <w:bottom w:val="none" w:sz="0" w:space="0" w:color="auto"/>
                        <w:right w:val="none" w:sz="0" w:space="0" w:color="auto"/>
                      </w:divBdr>
                      <w:divsChild>
                        <w:div w:id="156317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158224">
      <w:bodyDiv w:val="1"/>
      <w:marLeft w:val="0"/>
      <w:marRight w:val="0"/>
      <w:marTop w:val="0"/>
      <w:marBottom w:val="0"/>
      <w:divBdr>
        <w:top w:val="none" w:sz="0" w:space="0" w:color="auto"/>
        <w:left w:val="none" w:sz="0" w:space="0" w:color="auto"/>
        <w:bottom w:val="none" w:sz="0" w:space="0" w:color="auto"/>
        <w:right w:val="none" w:sz="0" w:space="0" w:color="auto"/>
      </w:divBdr>
    </w:div>
    <w:div w:id="926886908">
      <w:bodyDiv w:val="1"/>
      <w:marLeft w:val="0"/>
      <w:marRight w:val="0"/>
      <w:marTop w:val="0"/>
      <w:marBottom w:val="0"/>
      <w:divBdr>
        <w:top w:val="none" w:sz="0" w:space="0" w:color="auto"/>
        <w:left w:val="none" w:sz="0" w:space="0" w:color="auto"/>
        <w:bottom w:val="none" w:sz="0" w:space="0" w:color="auto"/>
        <w:right w:val="none" w:sz="0" w:space="0" w:color="auto"/>
      </w:divBdr>
    </w:div>
    <w:div w:id="927227064">
      <w:bodyDiv w:val="1"/>
      <w:marLeft w:val="0"/>
      <w:marRight w:val="0"/>
      <w:marTop w:val="0"/>
      <w:marBottom w:val="0"/>
      <w:divBdr>
        <w:top w:val="none" w:sz="0" w:space="0" w:color="auto"/>
        <w:left w:val="none" w:sz="0" w:space="0" w:color="auto"/>
        <w:bottom w:val="none" w:sz="0" w:space="0" w:color="auto"/>
        <w:right w:val="none" w:sz="0" w:space="0" w:color="auto"/>
      </w:divBdr>
    </w:div>
    <w:div w:id="931818467">
      <w:bodyDiv w:val="1"/>
      <w:marLeft w:val="0"/>
      <w:marRight w:val="0"/>
      <w:marTop w:val="0"/>
      <w:marBottom w:val="0"/>
      <w:divBdr>
        <w:top w:val="none" w:sz="0" w:space="0" w:color="auto"/>
        <w:left w:val="none" w:sz="0" w:space="0" w:color="auto"/>
        <w:bottom w:val="none" w:sz="0" w:space="0" w:color="auto"/>
        <w:right w:val="none" w:sz="0" w:space="0" w:color="auto"/>
      </w:divBdr>
    </w:div>
    <w:div w:id="937059508">
      <w:bodyDiv w:val="1"/>
      <w:marLeft w:val="0"/>
      <w:marRight w:val="0"/>
      <w:marTop w:val="0"/>
      <w:marBottom w:val="0"/>
      <w:divBdr>
        <w:top w:val="none" w:sz="0" w:space="0" w:color="auto"/>
        <w:left w:val="none" w:sz="0" w:space="0" w:color="auto"/>
        <w:bottom w:val="none" w:sz="0" w:space="0" w:color="auto"/>
        <w:right w:val="none" w:sz="0" w:space="0" w:color="auto"/>
      </w:divBdr>
    </w:div>
    <w:div w:id="948006420">
      <w:bodyDiv w:val="1"/>
      <w:marLeft w:val="0"/>
      <w:marRight w:val="0"/>
      <w:marTop w:val="0"/>
      <w:marBottom w:val="0"/>
      <w:divBdr>
        <w:top w:val="none" w:sz="0" w:space="0" w:color="auto"/>
        <w:left w:val="none" w:sz="0" w:space="0" w:color="auto"/>
        <w:bottom w:val="none" w:sz="0" w:space="0" w:color="auto"/>
        <w:right w:val="none" w:sz="0" w:space="0" w:color="auto"/>
      </w:divBdr>
    </w:div>
    <w:div w:id="969168632">
      <w:bodyDiv w:val="1"/>
      <w:marLeft w:val="0"/>
      <w:marRight w:val="0"/>
      <w:marTop w:val="0"/>
      <w:marBottom w:val="0"/>
      <w:divBdr>
        <w:top w:val="none" w:sz="0" w:space="0" w:color="auto"/>
        <w:left w:val="none" w:sz="0" w:space="0" w:color="auto"/>
        <w:bottom w:val="none" w:sz="0" w:space="0" w:color="auto"/>
        <w:right w:val="none" w:sz="0" w:space="0" w:color="auto"/>
      </w:divBdr>
    </w:div>
    <w:div w:id="983969410">
      <w:bodyDiv w:val="1"/>
      <w:marLeft w:val="0"/>
      <w:marRight w:val="0"/>
      <w:marTop w:val="0"/>
      <w:marBottom w:val="0"/>
      <w:divBdr>
        <w:top w:val="none" w:sz="0" w:space="0" w:color="auto"/>
        <w:left w:val="none" w:sz="0" w:space="0" w:color="auto"/>
        <w:bottom w:val="none" w:sz="0" w:space="0" w:color="auto"/>
        <w:right w:val="none" w:sz="0" w:space="0" w:color="auto"/>
      </w:divBdr>
    </w:div>
    <w:div w:id="998075389">
      <w:bodyDiv w:val="1"/>
      <w:marLeft w:val="0"/>
      <w:marRight w:val="0"/>
      <w:marTop w:val="0"/>
      <w:marBottom w:val="0"/>
      <w:divBdr>
        <w:top w:val="none" w:sz="0" w:space="0" w:color="auto"/>
        <w:left w:val="none" w:sz="0" w:space="0" w:color="auto"/>
        <w:bottom w:val="none" w:sz="0" w:space="0" w:color="auto"/>
        <w:right w:val="none" w:sz="0" w:space="0" w:color="auto"/>
      </w:divBdr>
    </w:div>
    <w:div w:id="1002318289">
      <w:bodyDiv w:val="1"/>
      <w:marLeft w:val="0"/>
      <w:marRight w:val="0"/>
      <w:marTop w:val="0"/>
      <w:marBottom w:val="0"/>
      <w:divBdr>
        <w:top w:val="none" w:sz="0" w:space="0" w:color="auto"/>
        <w:left w:val="none" w:sz="0" w:space="0" w:color="auto"/>
        <w:bottom w:val="none" w:sz="0" w:space="0" w:color="auto"/>
        <w:right w:val="none" w:sz="0" w:space="0" w:color="auto"/>
      </w:divBdr>
    </w:div>
    <w:div w:id="1013723146">
      <w:bodyDiv w:val="1"/>
      <w:marLeft w:val="0"/>
      <w:marRight w:val="0"/>
      <w:marTop w:val="0"/>
      <w:marBottom w:val="0"/>
      <w:divBdr>
        <w:top w:val="none" w:sz="0" w:space="0" w:color="auto"/>
        <w:left w:val="none" w:sz="0" w:space="0" w:color="auto"/>
        <w:bottom w:val="none" w:sz="0" w:space="0" w:color="auto"/>
        <w:right w:val="none" w:sz="0" w:space="0" w:color="auto"/>
      </w:divBdr>
    </w:div>
    <w:div w:id="1018701699">
      <w:bodyDiv w:val="1"/>
      <w:marLeft w:val="0"/>
      <w:marRight w:val="0"/>
      <w:marTop w:val="0"/>
      <w:marBottom w:val="0"/>
      <w:divBdr>
        <w:top w:val="none" w:sz="0" w:space="0" w:color="auto"/>
        <w:left w:val="none" w:sz="0" w:space="0" w:color="auto"/>
        <w:bottom w:val="none" w:sz="0" w:space="0" w:color="auto"/>
        <w:right w:val="none" w:sz="0" w:space="0" w:color="auto"/>
      </w:divBdr>
    </w:div>
    <w:div w:id="1080711334">
      <w:bodyDiv w:val="1"/>
      <w:marLeft w:val="0"/>
      <w:marRight w:val="0"/>
      <w:marTop w:val="0"/>
      <w:marBottom w:val="0"/>
      <w:divBdr>
        <w:top w:val="none" w:sz="0" w:space="0" w:color="auto"/>
        <w:left w:val="none" w:sz="0" w:space="0" w:color="auto"/>
        <w:bottom w:val="none" w:sz="0" w:space="0" w:color="auto"/>
        <w:right w:val="none" w:sz="0" w:space="0" w:color="auto"/>
      </w:divBdr>
    </w:div>
    <w:div w:id="1088884904">
      <w:bodyDiv w:val="1"/>
      <w:marLeft w:val="0"/>
      <w:marRight w:val="0"/>
      <w:marTop w:val="0"/>
      <w:marBottom w:val="0"/>
      <w:divBdr>
        <w:top w:val="none" w:sz="0" w:space="0" w:color="auto"/>
        <w:left w:val="none" w:sz="0" w:space="0" w:color="auto"/>
        <w:bottom w:val="none" w:sz="0" w:space="0" w:color="auto"/>
        <w:right w:val="none" w:sz="0" w:space="0" w:color="auto"/>
      </w:divBdr>
    </w:div>
    <w:div w:id="1244484434">
      <w:bodyDiv w:val="1"/>
      <w:marLeft w:val="0"/>
      <w:marRight w:val="0"/>
      <w:marTop w:val="0"/>
      <w:marBottom w:val="0"/>
      <w:divBdr>
        <w:top w:val="none" w:sz="0" w:space="0" w:color="auto"/>
        <w:left w:val="none" w:sz="0" w:space="0" w:color="auto"/>
        <w:bottom w:val="none" w:sz="0" w:space="0" w:color="auto"/>
        <w:right w:val="none" w:sz="0" w:space="0" w:color="auto"/>
      </w:divBdr>
    </w:div>
    <w:div w:id="1249848589">
      <w:bodyDiv w:val="1"/>
      <w:marLeft w:val="0"/>
      <w:marRight w:val="0"/>
      <w:marTop w:val="0"/>
      <w:marBottom w:val="0"/>
      <w:divBdr>
        <w:top w:val="none" w:sz="0" w:space="0" w:color="auto"/>
        <w:left w:val="none" w:sz="0" w:space="0" w:color="auto"/>
        <w:bottom w:val="none" w:sz="0" w:space="0" w:color="auto"/>
        <w:right w:val="none" w:sz="0" w:space="0" w:color="auto"/>
      </w:divBdr>
    </w:div>
    <w:div w:id="1258440808">
      <w:bodyDiv w:val="1"/>
      <w:marLeft w:val="0"/>
      <w:marRight w:val="0"/>
      <w:marTop w:val="0"/>
      <w:marBottom w:val="0"/>
      <w:divBdr>
        <w:top w:val="none" w:sz="0" w:space="0" w:color="auto"/>
        <w:left w:val="none" w:sz="0" w:space="0" w:color="auto"/>
        <w:bottom w:val="none" w:sz="0" w:space="0" w:color="auto"/>
        <w:right w:val="none" w:sz="0" w:space="0" w:color="auto"/>
      </w:divBdr>
    </w:div>
    <w:div w:id="1261983627">
      <w:bodyDiv w:val="1"/>
      <w:marLeft w:val="0"/>
      <w:marRight w:val="0"/>
      <w:marTop w:val="0"/>
      <w:marBottom w:val="0"/>
      <w:divBdr>
        <w:top w:val="none" w:sz="0" w:space="0" w:color="auto"/>
        <w:left w:val="none" w:sz="0" w:space="0" w:color="auto"/>
        <w:bottom w:val="none" w:sz="0" w:space="0" w:color="auto"/>
        <w:right w:val="none" w:sz="0" w:space="0" w:color="auto"/>
      </w:divBdr>
    </w:div>
    <w:div w:id="1270242575">
      <w:bodyDiv w:val="1"/>
      <w:marLeft w:val="0"/>
      <w:marRight w:val="0"/>
      <w:marTop w:val="0"/>
      <w:marBottom w:val="0"/>
      <w:divBdr>
        <w:top w:val="none" w:sz="0" w:space="0" w:color="auto"/>
        <w:left w:val="none" w:sz="0" w:space="0" w:color="auto"/>
        <w:bottom w:val="none" w:sz="0" w:space="0" w:color="auto"/>
        <w:right w:val="none" w:sz="0" w:space="0" w:color="auto"/>
      </w:divBdr>
    </w:div>
    <w:div w:id="1275476093">
      <w:bodyDiv w:val="1"/>
      <w:marLeft w:val="0"/>
      <w:marRight w:val="0"/>
      <w:marTop w:val="0"/>
      <w:marBottom w:val="0"/>
      <w:divBdr>
        <w:top w:val="none" w:sz="0" w:space="0" w:color="auto"/>
        <w:left w:val="none" w:sz="0" w:space="0" w:color="auto"/>
        <w:bottom w:val="none" w:sz="0" w:space="0" w:color="auto"/>
        <w:right w:val="none" w:sz="0" w:space="0" w:color="auto"/>
      </w:divBdr>
    </w:div>
    <w:div w:id="1386295619">
      <w:bodyDiv w:val="1"/>
      <w:marLeft w:val="0"/>
      <w:marRight w:val="0"/>
      <w:marTop w:val="0"/>
      <w:marBottom w:val="0"/>
      <w:divBdr>
        <w:top w:val="none" w:sz="0" w:space="0" w:color="auto"/>
        <w:left w:val="none" w:sz="0" w:space="0" w:color="auto"/>
        <w:bottom w:val="none" w:sz="0" w:space="0" w:color="auto"/>
        <w:right w:val="none" w:sz="0" w:space="0" w:color="auto"/>
      </w:divBdr>
    </w:div>
    <w:div w:id="1388995142">
      <w:bodyDiv w:val="1"/>
      <w:marLeft w:val="0"/>
      <w:marRight w:val="0"/>
      <w:marTop w:val="0"/>
      <w:marBottom w:val="0"/>
      <w:divBdr>
        <w:top w:val="none" w:sz="0" w:space="0" w:color="auto"/>
        <w:left w:val="none" w:sz="0" w:space="0" w:color="auto"/>
        <w:bottom w:val="none" w:sz="0" w:space="0" w:color="auto"/>
        <w:right w:val="none" w:sz="0" w:space="0" w:color="auto"/>
      </w:divBdr>
    </w:div>
    <w:div w:id="1403061069">
      <w:bodyDiv w:val="1"/>
      <w:marLeft w:val="0"/>
      <w:marRight w:val="0"/>
      <w:marTop w:val="0"/>
      <w:marBottom w:val="0"/>
      <w:divBdr>
        <w:top w:val="none" w:sz="0" w:space="0" w:color="auto"/>
        <w:left w:val="none" w:sz="0" w:space="0" w:color="auto"/>
        <w:bottom w:val="none" w:sz="0" w:space="0" w:color="auto"/>
        <w:right w:val="none" w:sz="0" w:space="0" w:color="auto"/>
      </w:divBdr>
    </w:div>
    <w:div w:id="1447581413">
      <w:bodyDiv w:val="1"/>
      <w:marLeft w:val="0"/>
      <w:marRight w:val="0"/>
      <w:marTop w:val="0"/>
      <w:marBottom w:val="0"/>
      <w:divBdr>
        <w:top w:val="none" w:sz="0" w:space="0" w:color="auto"/>
        <w:left w:val="none" w:sz="0" w:space="0" w:color="auto"/>
        <w:bottom w:val="none" w:sz="0" w:space="0" w:color="auto"/>
        <w:right w:val="none" w:sz="0" w:space="0" w:color="auto"/>
      </w:divBdr>
    </w:div>
    <w:div w:id="1452243246">
      <w:bodyDiv w:val="1"/>
      <w:marLeft w:val="0"/>
      <w:marRight w:val="0"/>
      <w:marTop w:val="0"/>
      <w:marBottom w:val="0"/>
      <w:divBdr>
        <w:top w:val="none" w:sz="0" w:space="0" w:color="auto"/>
        <w:left w:val="none" w:sz="0" w:space="0" w:color="auto"/>
        <w:bottom w:val="none" w:sz="0" w:space="0" w:color="auto"/>
        <w:right w:val="none" w:sz="0" w:space="0" w:color="auto"/>
      </w:divBdr>
    </w:div>
    <w:div w:id="1459102826">
      <w:bodyDiv w:val="1"/>
      <w:marLeft w:val="0"/>
      <w:marRight w:val="0"/>
      <w:marTop w:val="0"/>
      <w:marBottom w:val="0"/>
      <w:divBdr>
        <w:top w:val="none" w:sz="0" w:space="0" w:color="auto"/>
        <w:left w:val="none" w:sz="0" w:space="0" w:color="auto"/>
        <w:bottom w:val="none" w:sz="0" w:space="0" w:color="auto"/>
        <w:right w:val="none" w:sz="0" w:space="0" w:color="auto"/>
      </w:divBdr>
    </w:div>
    <w:div w:id="1536846920">
      <w:bodyDiv w:val="1"/>
      <w:marLeft w:val="0"/>
      <w:marRight w:val="0"/>
      <w:marTop w:val="0"/>
      <w:marBottom w:val="0"/>
      <w:divBdr>
        <w:top w:val="none" w:sz="0" w:space="0" w:color="auto"/>
        <w:left w:val="none" w:sz="0" w:space="0" w:color="auto"/>
        <w:bottom w:val="none" w:sz="0" w:space="0" w:color="auto"/>
        <w:right w:val="none" w:sz="0" w:space="0" w:color="auto"/>
      </w:divBdr>
    </w:div>
    <w:div w:id="1537936100">
      <w:bodyDiv w:val="1"/>
      <w:marLeft w:val="0"/>
      <w:marRight w:val="0"/>
      <w:marTop w:val="0"/>
      <w:marBottom w:val="0"/>
      <w:divBdr>
        <w:top w:val="none" w:sz="0" w:space="0" w:color="auto"/>
        <w:left w:val="none" w:sz="0" w:space="0" w:color="auto"/>
        <w:bottom w:val="none" w:sz="0" w:space="0" w:color="auto"/>
        <w:right w:val="none" w:sz="0" w:space="0" w:color="auto"/>
      </w:divBdr>
    </w:div>
    <w:div w:id="1549800636">
      <w:bodyDiv w:val="1"/>
      <w:marLeft w:val="0"/>
      <w:marRight w:val="0"/>
      <w:marTop w:val="0"/>
      <w:marBottom w:val="0"/>
      <w:divBdr>
        <w:top w:val="none" w:sz="0" w:space="0" w:color="auto"/>
        <w:left w:val="none" w:sz="0" w:space="0" w:color="auto"/>
        <w:bottom w:val="none" w:sz="0" w:space="0" w:color="auto"/>
        <w:right w:val="none" w:sz="0" w:space="0" w:color="auto"/>
      </w:divBdr>
    </w:div>
    <w:div w:id="1554197757">
      <w:bodyDiv w:val="1"/>
      <w:marLeft w:val="0"/>
      <w:marRight w:val="0"/>
      <w:marTop w:val="0"/>
      <w:marBottom w:val="0"/>
      <w:divBdr>
        <w:top w:val="none" w:sz="0" w:space="0" w:color="auto"/>
        <w:left w:val="none" w:sz="0" w:space="0" w:color="auto"/>
        <w:bottom w:val="none" w:sz="0" w:space="0" w:color="auto"/>
        <w:right w:val="none" w:sz="0" w:space="0" w:color="auto"/>
      </w:divBdr>
    </w:div>
    <w:div w:id="1559435355">
      <w:bodyDiv w:val="1"/>
      <w:marLeft w:val="0"/>
      <w:marRight w:val="0"/>
      <w:marTop w:val="0"/>
      <w:marBottom w:val="0"/>
      <w:divBdr>
        <w:top w:val="none" w:sz="0" w:space="0" w:color="auto"/>
        <w:left w:val="none" w:sz="0" w:space="0" w:color="auto"/>
        <w:bottom w:val="none" w:sz="0" w:space="0" w:color="auto"/>
        <w:right w:val="none" w:sz="0" w:space="0" w:color="auto"/>
      </w:divBdr>
    </w:div>
    <w:div w:id="1615791496">
      <w:bodyDiv w:val="1"/>
      <w:marLeft w:val="0"/>
      <w:marRight w:val="0"/>
      <w:marTop w:val="0"/>
      <w:marBottom w:val="0"/>
      <w:divBdr>
        <w:top w:val="none" w:sz="0" w:space="0" w:color="auto"/>
        <w:left w:val="none" w:sz="0" w:space="0" w:color="auto"/>
        <w:bottom w:val="none" w:sz="0" w:space="0" w:color="auto"/>
        <w:right w:val="none" w:sz="0" w:space="0" w:color="auto"/>
      </w:divBdr>
    </w:div>
    <w:div w:id="1676807596">
      <w:bodyDiv w:val="1"/>
      <w:marLeft w:val="0"/>
      <w:marRight w:val="0"/>
      <w:marTop w:val="0"/>
      <w:marBottom w:val="0"/>
      <w:divBdr>
        <w:top w:val="none" w:sz="0" w:space="0" w:color="auto"/>
        <w:left w:val="none" w:sz="0" w:space="0" w:color="auto"/>
        <w:bottom w:val="none" w:sz="0" w:space="0" w:color="auto"/>
        <w:right w:val="none" w:sz="0" w:space="0" w:color="auto"/>
      </w:divBdr>
    </w:div>
    <w:div w:id="1742480970">
      <w:bodyDiv w:val="1"/>
      <w:marLeft w:val="0"/>
      <w:marRight w:val="0"/>
      <w:marTop w:val="0"/>
      <w:marBottom w:val="0"/>
      <w:divBdr>
        <w:top w:val="none" w:sz="0" w:space="0" w:color="auto"/>
        <w:left w:val="none" w:sz="0" w:space="0" w:color="auto"/>
        <w:bottom w:val="none" w:sz="0" w:space="0" w:color="auto"/>
        <w:right w:val="none" w:sz="0" w:space="0" w:color="auto"/>
      </w:divBdr>
    </w:div>
    <w:div w:id="1781097028">
      <w:bodyDiv w:val="1"/>
      <w:marLeft w:val="0"/>
      <w:marRight w:val="0"/>
      <w:marTop w:val="0"/>
      <w:marBottom w:val="0"/>
      <w:divBdr>
        <w:top w:val="none" w:sz="0" w:space="0" w:color="auto"/>
        <w:left w:val="none" w:sz="0" w:space="0" w:color="auto"/>
        <w:bottom w:val="none" w:sz="0" w:space="0" w:color="auto"/>
        <w:right w:val="none" w:sz="0" w:space="0" w:color="auto"/>
      </w:divBdr>
    </w:div>
    <w:div w:id="1800953206">
      <w:bodyDiv w:val="1"/>
      <w:marLeft w:val="0"/>
      <w:marRight w:val="0"/>
      <w:marTop w:val="0"/>
      <w:marBottom w:val="0"/>
      <w:divBdr>
        <w:top w:val="none" w:sz="0" w:space="0" w:color="auto"/>
        <w:left w:val="none" w:sz="0" w:space="0" w:color="auto"/>
        <w:bottom w:val="none" w:sz="0" w:space="0" w:color="auto"/>
        <w:right w:val="none" w:sz="0" w:space="0" w:color="auto"/>
      </w:divBdr>
    </w:div>
    <w:div w:id="1802074093">
      <w:bodyDiv w:val="1"/>
      <w:marLeft w:val="0"/>
      <w:marRight w:val="0"/>
      <w:marTop w:val="0"/>
      <w:marBottom w:val="0"/>
      <w:divBdr>
        <w:top w:val="none" w:sz="0" w:space="0" w:color="auto"/>
        <w:left w:val="none" w:sz="0" w:space="0" w:color="auto"/>
        <w:bottom w:val="none" w:sz="0" w:space="0" w:color="auto"/>
        <w:right w:val="none" w:sz="0" w:space="0" w:color="auto"/>
      </w:divBdr>
    </w:div>
    <w:div w:id="1808931699">
      <w:bodyDiv w:val="1"/>
      <w:marLeft w:val="0"/>
      <w:marRight w:val="0"/>
      <w:marTop w:val="0"/>
      <w:marBottom w:val="0"/>
      <w:divBdr>
        <w:top w:val="none" w:sz="0" w:space="0" w:color="auto"/>
        <w:left w:val="none" w:sz="0" w:space="0" w:color="auto"/>
        <w:bottom w:val="none" w:sz="0" w:space="0" w:color="auto"/>
        <w:right w:val="none" w:sz="0" w:space="0" w:color="auto"/>
      </w:divBdr>
    </w:div>
    <w:div w:id="1812281183">
      <w:bodyDiv w:val="1"/>
      <w:marLeft w:val="0"/>
      <w:marRight w:val="0"/>
      <w:marTop w:val="0"/>
      <w:marBottom w:val="0"/>
      <w:divBdr>
        <w:top w:val="none" w:sz="0" w:space="0" w:color="auto"/>
        <w:left w:val="none" w:sz="0" w:space="0" w:color="auto"/>
        <w:bottom w:val="none" w:sz="0" w:space="0" w:color="auto"/>
        <w:right w:val="none" w:sz="0" w:space="0" w:color="auto"/>
      </w:divBdr>
    </w:div>
    <w:div w:id="1841384428">
      <w:bodyDiv w:val="1"/>
      <w:marLeft w:val="0"/>
      <w:marRight w:val="0"/>
      <w:marTop w:val="0"/>
      <w:marBottom w:val="0"/>
      <w:divBdr>
        <w:top w:val="none" w:sz="0" w:space="0" w:color="auto"/>
        <w:left w:val="none" w:sz="0" w:space="0" w:color="auto"/>
        <w:bottom w:val="none" w:sz="0" w:space="0" w:color="auto"/>
        <w:right w:val="none" w:sz="0" w:space="0" w:color="auto"/>
      </w:divBdr>
    </w:div>
    <w:div w:id="1844202810">
      <w:bodyDiv w:val="1"/>
      <w:marLeft w:val="0"/>
      <w:marRight w:val="0"/>
      <w:marTop w:val="0"/>
      <w:marBottom w:val="0"/>
      <w:divBdr>
        <w:top w:val="none" w:sz="0" w:space="0" w:color="auto"/>
        <w:left w:val="none" w:sz="0" w:space="0" w:color="auto"/>
        <w:bottom w:val="none" w:sz="0" w:space="0" w:color="auto"/>
        <w:right w:val="none" w:sz="0" w:space="0" w:color="auto"/>
      </w:divBdr>
    </w:div>
    <w:div w:id="1861047887">
      <w:bodyDiv w:val="1"/>
      <w:marLeft w:val="0"/>
      <w:marRight w:val="0"/>
      <w:marTop w:val="0"/>
      <w:marBottom w:val="0"/>
      <w:divBdr>
        <w:top w:val="none" w:sz="0" w:space="0" w:color="auto"/>
        <w:left w:val="none" w:sz="0" w:space="0" w:color="auto"/>
        <w:bottom w:val="none" w:sz="0" w:space="0" w:color="auto"/>
        <w:right w:val="none" w:sz="0" w:space="0" w:color="auto"/>
      </w:divBdr>
    </w:div>
    <w:div w:id="1885481498">
      <w:bodyDiv w:val="1"/>
      <w:marLeft w:val="0"/>
      <w:marRight w:val="0"/>
      <w:marTop w:val="0"/>
      <w:marBottom w:val="0"/>
      <w:divBdr>
        <w:top w:val="none" w:sz="0" w:space="0" w:color="auto"/>
        <w:left w:val="none" w:sz="0" w:space="0" w:color="auto"/>
        <w:bottom w:val="none" w:sz="0" w:space="0" w:color="auto"/>
        <w:right w:val="none" w:sz="0" w:space="0" w:color="auto"/>
      </w:divBdr>
    </w:div>
    <w:div w:id="1900632526">
      <w:bodyDiv w:val="1"/>
      <w:marLeft w:val="0"/>
      <w:marRight w:val="0"/>
      <w:marTop w:val="0"/>
      <w:marBottom w:val="0"/>
      <w:divBdr>
        <w:top w:val="none" w:sz="0" w:space="0" w:color="auto"/>
        <w:left w:val="none" w:sz="0" w:space="0" w:color="auto"/>
        <w:bottom w:val="none" w:sz="0" w:space="0" w:color="auto"/>
        <w:right w:val="none" w:sz="0" w:space="0" w:color="auto"/>
      </w:divBdr>
    </w:div>
    <w:div w:id="1910724512">
      <w:bodyDiv w:val="1"/>
      <w:marLeft w:val="0"/>
      <w:marRight w:val="0"/>
      <w:marTop w:val="0"/>
      <w:marBottom w:val="0"/>
      <w:divBdr>
        <w:top w:val="none" w:sz="0" w:space="0" w:color="auto"/>
        <w:left w:val="none" w:sz="0" w:space="0" w:color="auto"/>
        <w:bottom w:val="none" w:sz="0" w:space="0" w:color="auto"/>
        <w:right w:val="none" w:sz="0" w:space="0" w:color="auto"/>
      </w:divBdr>
    </w:div>
    <w:div w:id="1955476214">
      <w:bodyDiv w:val="1"/>
      <w:marLeft w:val="0"/>
      <w:marRight w:val="0"/>
      <w:marTop w:val="0"/>
      <w:marBottom w:val="0"/>
      <w:divBdr>
        <w:top w:val="none" w:sz="0" w:space="0" w:color="auto"/>
        <w:left w:val="none" w:sz="0" w:space="0" w:color="auto"/>
        <w:bottom w:val="none" w:sz="0" w:space="0" w:color="auto"/>
        <w:right w:val="none" w:sz="0" w:space="0" w:color="auto"/>
      </w:divBdr>
    </w:div>
    <w:div w:id="1983078672">
      <w:bodyDiv w:val="1"/>
      <w:marLeft w:val="0"/>
      <w:marRight w:val="0"/>
      <w:marTop w:val="0"/>
      <w:marBottom w:val="0"/>
      <w:divBdr>
        <w:top w:val="none" w:sz="0" w:space="0" w:color="auto"/>
        <w:left w:val="none" w:sz="0" w:space="0" w:color="auto"/>
        <w:bottom w:val="none" w:sz="0" w:space="0" w:color="auto"/>
        <w:right w:val="none" w:sz="0" w:space="0" w:color="auto"/>
      </w:divBdr>
    </w:div>
    <w:div w:id="2010518977">
      <w:bodyDiv w:val="1"/>
      <w:marLeft w:val="0"/>
      <w:marRight w:val="0"/>
      <w:marTop w:val="0"/>
      <w:marBottom w:val="0"/>
      <w:divBdr>
        <w:top w:val="none" w:sz="0" w:space="0" w:color="auto"/>
        <w:left w:val="none" w:sz="0" w:space="0" w:color="auto"/>
        <w:bottom w:val="none" w:sz="0" w:space="0" w:color="auto"/>
        <w:right w:val="none" w:sz="0" w:space="0" w:color="auto"/>
      </w:divBdr>
    </w:div>
    <w:div w:id="2033408438">
      <w:bodyDiv w:val="1"/>
      <w:marLeft w:val="0"/>
      <w:marRight w:val="0"/>
      <w:marTop w:val="0"/>
      <w:marBottom w:val="0"/>
      <w:divBdr>
        <w:top w:val="none" w:sz="0" w:space="0" w:color="auto"/>
        <w:left w:val="none" w:sz="0" w:space="0" w:color="auto"/>
        <w:bottom w:val="none" w:sz="0" w:space="0" w:color="auto"/>
        <w:right w:val="none" w:sz="0" w:space="0" w:color="auto"/>
      </w:divBdr>
    </w:div>
    <w:div w:id="2035157545">
      <w:bodyDiv w:val="1"/>
      <w:marLeft w:val="0"/>
      <w:marRight w:val="0"/>
      <w:marTop w:val="0"/>
      <w:marBottom w:val="0"/>
      <w:divBdr>
        <w:top w:val="none" w:sz="0" w:space="0" w:color="auto"/>
        <w:left w:val="none" w:sz="0" w:space="0" w:color="auto"/>
        <w:bottom w:val="none" w:sz="0" w:space="0" w:color="auto"/>
        <w:right w:val="none" w:sz="0" w:space="0" w:color="auto"/>
      </w:divBdr>
    </w:div>
    <w:div w:id="2052148808">
      <w:bodyDiv w:val="1"/>
      <w:marLeft w:val="0"/>
      <w:marRight w:val="0"/>
      <w:marTop w:val="0"/>
      <w:marBottom w:val="0"/>
      <w:divBdr>
        <w:top w:val="none" w:sz="0" w:space="0" w:color="auto"/>
        <w:left w:val="none" w:sz="0" w:space="0" w:color="auto"/>
        <w:bottom w:val="none" w:sz="0" w:space="0" w:color="auto"/>
        <w:right w:val="none" w:sz="0" w:space="0" w:color="auto"/>
      </w:divBdr>
    </w:div>
    <w:div w:id="2083406628">
      <w:bodyDiv w:val="1"/>
      <w:marLeft w:val="0"/>
      <w:marRight w:val="0"/>
      <w:marTop w:val="0"/>
      <w:marBottom w:val="0"/>
      <w:divBdr>
        <w:top w:val="none" w:sz="0" w:space="0" w:color="auto"/>
        <w:left w:val="none" w:sz="0" w:space="0" w:color="auto"/>
        <w:bottom w:val="none" w:sz="0" w:space="0" w:color="auto"/>
        <w:right w:val="none" w:sz="0" w:space="0" w:color="auto"/>
      </w:divBdr>
    </w:div>
    <w:div w:id="210502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40</Pages>
  <Words>41917</Words>
  <Characters>238927</Characters>
  <Application>Microsoft Office Word</Application>
  <DocSecurity>0</DocSecurity>
  <Lines>1991</Lines>
  <Paragraphs>560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Laurent</dc:creator>
  <cp:lastModifiedBy>cxl2016</cp:lastModifiedBy>
  <cp:revision>12</cp:revision>
  <dcterms:created xsi:type="dcterms:W3CDTF">2020-06-04T11:03:00Z</dcterms:created>
  <dcterms:modified xsi:type="dcterms:W3CDTF">2020-06-14T09:03:00Z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id="ItLP5LSm"/&gt;&lt;style id="http://www.zotero.org/styles/neurology" hasBibliography="1" bibliographyStyleHasBeenSet="1"/&gt;&lt;prefs&gt;&lt;pref name="fieldType" value="Field"/&gt;&lt;pref name="automaticJournalAbbrevi</vt:lpwstr>
  </property>
  <property fmtid="{D5CDD505-2E9C-101B-9397-08002B2CF9AE}" pid="3" name="ZOTERO_PREF_2">
    <vt:lpwstr>ations" value="true"/&gt;&lt;pref name="dontAskDelayCitationUpdates" value="true"/&gt;&lt;pref name="delayCitationUpdates" value="true"/&gt;&lt;/prefs&gt;&lt;/data&gt;</vt:lpwstr>
  </property>
</Properties>
</file>