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22E1B"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786F7881" w14:textId="77777777" w:rsidR="004A32C8" w:rsidRPr="003F652A" w:rsidRDefault="004A32C8" w:rsidP="005B567D">
      <w:pPr>
        <w:pStyle w:val="TableTitle"/>
      </w:pPr>
    </w:p>
    <w:tbl>
      <w:tblPr>
        <w:tblW w:w="14923"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6745"/>
        <w:gridCol w:w="1302"/>
        <w:gridCol w:w="4309"/>
      </w:tblGrid>
      <w:tr w:rsidR="005D6827" w:rsidRPr="0022554A" w14:paraId="4C0AEA89" w14:textId="37EEE923" w:rsidTr="005D6827">
        <w:tc>
          <w:tcPr>
            <w:tcW w:w="1951" w:type="dxa"/>
          </w:tcPr>
          <w:p w14:paraId="676EDDA1" w14:textId="77777777" w:rsidR="005D6827" w:rsidRPr="0022554A" w:rsidRDefault="005D682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23395191" w14:textId="77777777" w:rsidR="005D6827" w:rsidRPr="0022554A" w:rsidRDefault="005D6827" w:rsidP="0022554A">
            <w:pPr>
              <w:pStyle w:val="TableHeader"/>
              <w:tabs>
                <w:tab w:val="left" w:pos="5400"/>
              </w:tabs>
              <w:jc w:val="center"/>
              <w:rPr>
                <w:bCs/>
                <w:sz w:val="20"/>
              </w:rPr>
            </w:pPr>
            <w:r w:rsidRPr="0022554A">
              <w:rPr>
                <w:bCs/>
                <w:sz w:val="20"/>
              </w:rPr>
              <w:t>Item No</w:t>
            </w:r>
            <w:r>
              <w:rPr>
                <w:bCs/>
                <w:sz w:val="20"/>
              </w:rPr>
              <w:t>.</w:t>
            </w:r>
          </w:p>
        </w:tc>
        <w:tc>
          <w:tcPr>
            <w:tcW w:w="6745" w:type="dxa"/>
            <w:vAlign w:val="bottom"/>
          </w:tcPr>
          <w:p w14:paraId="68FAE69D" w14:textId="77777777" w:rsidR="005D6827" w:rsidRPr="0022554A" w:rsidRDefault="005D6827" w:rsidP="0022554A">
            <w:pPr>
              <w:pStyle w:val="TableHeader"/>
              <w:tabs>
                <w:tab w:val="left" w:pos="5400"/>
              </w:tabs>
              <w:jc w:val="center"/>
              <w:rPr>
                <w:bCs/>
                <w:sz w:val="20"/>
              </w:rPr>
            </w:pPr>
            <w:r w:rsidRPr="0022554A">
              <w:rPr>
                <w:bCs/>
                <w:sz w:val="20"/>
              </w:rPr>
              <w:t>Recommendation</w:t>
            </w:r>
          </w:p>
        </w:tc>
        <w:tc>
          <w:tcPr>
            <w:tcW w:w="1302" w:type="dxa"/>
          </w:tcPr>
          <w:p w14:paraId="7C6E050D" w14:textId="77777777" w:rsidR="005D6827" w:rsidRPr="0022554A" w:rsidRDefault="005D6827" w:rsidP="00976EE1">
            <w:pPr>
              <w:pStyle w:val="TableHeader"/>
              <w:tabs>
                <w:tab w:val="left" w:pos="5400"/>
              </w:tabs>
              <w:jc w:val="center"/>
              <w:rPr>
                <w:bCs/>
                <w:sz w:val="20"/>
              </w:rPr>
            </w:pPr>
            <w:r>
              <w:rPr>
                <w:bCs/>
                <w:sz w:val="20"/>
              </w:rPr>
              <w:t xml:space="preserve">Page </w:t>
            </w:r>
            <w:r>
              <w:rPr>
                <w:bCs/>
                <w:sz w:val="20"/>
              </w:rPr>
              <w:br/>
              <w:t>No.</w:t>
            </w:r>
          </w:p>
        </w:tc>
        <w:tc>
          <w:tcPr>
            <w:tcW w:w="4309" w:type="dxa"/>
          </w:tcPr>
          <w:p w14:paraId="6372A8B9" w14:textId="6FAC1BFC" w:rsidR="005D6827" w:rsidRDefault="005D6827" w:rsidP="00976EE1">
            <w:pPr>
              <w:pStyle w:val="TableHeader"/>
              <w:tabs>
                <w:tab w:val="left" w:pos="5400"/>
              </w:tabs>
              <w:jc w:val="center"/>
              <w:rPr>
                <w:bCs/>
                <w:sz w:val="20"/>
              </w:rPr>
            </w:pPr>
            <w:r>
              <w:rPr>
                <w:bCs/>
                <w:sz w:val="20"/>
              </w:rPr>
              <w:t>Relevant text from manuscript</w:t>
            </w:r>
          </w:p>
        </w:tc>
      </w:tr>
      <w:tr w:rsidR="005D6827" w:rsidRPr="001F09FE" w14:paraId="3E2E33C4" w14:textId="40BFA636" w:rsidTr="005D6827">
        <w:tc>
          <w:tcPr>
            <w:tcW w:w="1951" w:type="dxa"/>
            <w:vMerge w:val="restart"/>
          </w:tcPr>
          <w:p w14:paraId="59D461BC" w14:textId="7F3515FD" w:rsidR="005D6827" w:rsidRPr="001F09FE" w:rsidRDefault="005D6827" w:rsidP="0022554A">
            <w:pPr>
              <w:tabs>
                <w:tab w:val="left" w:pos="5400"/>
              </w:tabs>
              <w:rPr>
                <w:rFonts w:ascii="Times" w:hAnsi="Times"/>
                <w:b/>
                <w:bCs/>
                <w:sz w:val="20"/>
              </w:rPr>
            </w:pPr>
            <w:bookmarkStart w:id="9" w:name="bold5"/>
            <w:bookmarkStart w:id="10" w:name="italic6"/>
            <w:bookmarkEnd w:id="0"/>
            <w:bookmarkEnd w:id="1"/>
            <w:bookmarkEnd w:id="2"/>
            <w:bookmarkEnd w:id="3"/>
            <w:bookmarkEnd w:id="4"/>
            <w:bookmarkEnd w:id="5"/>
            <w:bookmarkEnd w:id="6"/>
            <w:bookmarkEnd w:id="7"/>
            <w:bookmarkEnd w:id="8"/>
            <w:r w:rsidRPr="001F09FE">
              <w:rPr>
                <w:rFonts w:ascii="Times" w:hAnsi="Times"/>
                <w:b/>
                <w:sz w:val="20"/>
              </w:rPr>
              <w:t>Title and abstract</w:t>
            </w:r>
            <w:bookmarkEnd w:id="9"/>
            <w:bookmarkEnd w:id="10"/>
          </w:p>
        </w:tc>
        <w:tc>
          <w:tcPr>
            <w:tcW w:w="616" w:type="dxa"/>
            <w:vMerge w:val="restart"/>
          </w:tcPr>
          <w:p w14:paraId="43B64C94" w14:textId="77777777" w:rsidR="005D6827" w:rsidRPr="001F09FE" w:rsidRDefault="005D6827" w:rsidP="0022554A">
            <w:pPr>
              <w:tabs>
                <w:tab w:val="left" w:pos="5400"/>
              </w:tabs>
              <w:jc w:val="center"/>
              <w:rPr>
                <w:rFonts w:ascii="Times" w:hAnsi="Times"/>
                <w:sz w:val="20"/>
              </w:rPr>
            </w:pPr>
            <w:r w:rsidRPr="001F09FE">
              <w:rPr>
                <w:rFonts w:ascii="Times" w:hAnsi="Times"/>
                <w:sz w:val="20"/>
              </w:rPr>
              <w:t>1</w:t>
            </w:r>
          </w:p>
        </w:tc>
        <w:tc>
          <w:tcPr>
            <w:tcW w:w="6745" w:type="dxa"/>
          </w:tcPr>
          <w:p w14:paraId="43A49717" w14:textId="77777777" w:rsidR="005D6827" w:rsidRPr="001F09FE" w:rsidRDefault="005D6827" w:rsidP="0022554A">
            <w:pPr>
              <w:tabs>
                <w:tab w:val="left" w:pos="5400"/>
              </w:tabs>
              <w:rPr>
                <w:rFonts w:ascii="Times" w:hAnsi="Times"/>
                <w:sz w:val="20"/>
              </w:rPr>
            </w:pPr>
            <w:r w:rsidRPr="001F09FE">
              <w:rPr>
                <w:rFonts w:ascii="Times" w:hAnsi="Times"/>
                <w:sz w:val="20"/>
              </w:rPr>
              <w:t>(</w:t>
            </w:r>
            <w:r w:rsidRPr="001F09FE">
              <w:rPr>
                <w:rFonts w:ascii="Times" w:hAnsi="Times"/>
                <w:i/>
                <w:sz w:val="20"/>
              </w:rPr>
              <w:t>a</w:t>
            </w:r>
            <w:r w:rsidRPr="001F09FE">
              <w:rPr>
                <w:rFonts w:ascii="Times" w:hAnsi="Times"/>
                <w:sz w:val="20"/>
              </w:rPr>
              <w:t>) Indicate the study’s design with a commonly used term in the title or the abstract</w:t>
            </w:r>
          </w:p>
        </w:tc>
        <w:tc>
          <w:tcPr>
            <w:tcW w:w="1302" w:type="dxa"/>
          </w:tcPr>
          <w:p w14:paraId="1C453895" w14:textId="23F356DB" w:rsidR="005D6827" w:rsidRPr="001F09FE" w:rsidRDefault="005D6827" w:rsidP="00813F3C">
            <w:pPr>
              <w:tabs>
                <w:tab w:val="left" w:pos="5400"/>
              </w:tabs>
              <w:jc w:val="center"/>
              <w:rPr>
                <w:rFonts w:ascii="Times" w:hAnsi="Times"/>
                <w:sz w:val="20"/>
              </w:rPr>
            </w:pPr>
            <w:r w:rsidRPr="001F09FE">
              <w:rPr>
                <w:rFonts w:ascii="Times" w:hAnsi="Times"/>
                <w:sz w:val="20"/>
              </w:rPr>
              <w:t>1&amp;2</w:t>
            </w:r>
          </w:p>
        </w:tc>
        <w:tc>
          <w:tcPr>
            <w:tcW w:w="4309" w:type="dxa"/>
          </w:tcPr>
          <w:p w14:paraId="135839C4" w14:textId="6F575487" w:rsidR="005D6827" w:rsidRPr="001F09FE" w:rsidRDefault="005D6827" w:rsidP="00813F3C">
            <w:pPr>
              <w:tabs>
                <w:tab w:val="left" w:pos="5400"/>
              </w:tabs>
              <w:jc w:val="center"/>
              <w:rPr>
                <w:rFonts w:ascii="Times" w:hAnsi="Times"/>
                <w:sz w:val="20"/>
              </w:rPr>
            </w:pPr>
            <w:r w:rsidRPr="001F09FE">
              <w:rPr>
                <w:rFonts w:ascii="Times" w:hAnsi="Times"/>
                <w:sz w:val="20"/>
              </w:rPr>
              <w:t>“</w:t>
            </w:r>
            <w:r w:rsidRPr="001F09FE">
              <w:rPr>
                <w:rFonts w:ascii="Times" w:hAnsi="Times"/>
                <w:sz w:val="20"/>
                <w:lang w:val="en-US"/>
              </w:rPr>
              <w:t>retrospective cohort design”</w:t>
            </w:r>
          </w:p>
        </w:tc>
      </w:tr>
      <w:tr w:rsidR="005D6827" w:rsidRPr="001F09FE" w14:paraId="512CDBF7" w14:textId="3AACC701" w:rsidTr="005D6827">
        <w:tc>
          <w:tcPr>
            <w:tcW w:w="1951" w:type="dxa"/>
            <w:vMerge/>
          </w:tcPr>
          <w:p w14:paraId="0D84BE9F" w14:textId="77777777" w:rsidR="005D6827" w:rsidRPr="001F09FE" w:rsidRDefault="005D6827" w:rsidP="005D6827">
            <w:pPr>
              <w:tabs>
                <w:tab w:val="left" w:pos="5400"/>
              </w:tabs>
              <w:rPr>
                <w:rFonts w:ascii="Times" w:hAnsi="Times"/>
                <w:bCs/>
                <w:sz w:val="20"/>
              </w:rPr>
            </w:pPr>
            <w:bookmarkStart w:id="11" w:name="bold6" w:colFirst="0" w:colLast="0"/>
            <w:bookmarkStart w:id="12" w:name="italic7" w:colFirst="0" w:colLast="0"/>
          </w:p>
        </w:tc>
        <w:tc>
          <w:tcPr>
            <w:tcW w:w="616" w:type="dxa"/>
            <w:vMerge/>
          </w:tcPr>
          <w:p w14:paraId="38919A20" w14:textId="77777777" w:rsidR="005D6827" w:rsidRPr="001F09FE" w:rsidRDefault="005D6827" w:rsidP="005D6827">
            <w:pPr>
              <w:tabs>
                <w:tab w:val="left" w:pos="5400"/>
              </w:tabs>
              <w:jc w:val="center"/>
              <w:rPr>
                <w:rFonts w:ascii="Times" w:hAnsi="Times"/>
                <w:sz w:val="20"/>
              </w:rPr>
            </w:pPr>
          </w:p>
        </w:tc>
        <w:tc>
          <w:tcPr>
            <w:tcW w:w="6745" w:type="dxa"/>
          </w:tcPr>
          <w:p w14:paraId="44D29897" w14:textId="77777777" w:rsidR="005D6827" w:rsidRPr="001F09FE" w:rsidRDefault="005D6827" w:rsidP="005D6827">
            <w:pPr>
              <w:tabs>
                <w:tab w:val="left" w:pos="5400"/>
              </w:tabs>
              <w:rPr>
                <w:rFonts w:ascii="Times" w:hAnsi="Times"/>
                <w:sz w:val="20"/>
              </w:rPr>
            </w:pPr>
            <w:r w:rsidRPr="001F09FE">
              <w:rPr>
                <w:rFonts w:ascii="Times" w:hAnsi="Times"/>
                <w:sz w:val="20"/>
              </w:rPr>
              <w:t>(</w:t>
            </w:r>
            <w:r w:rsidRPr="001F09FE">
              <w:rPr>
                <w:rFonts w:ascii="Times" w:hAnsi="Times"/>
                <w:i/>
                <w:sz w:val="20"/>
              </w:rPr>
              <w:t>b</w:t>
            </w:r>
            <w:r w:rsidRPr="001F09FE">
              <w:rPr>
                <w:rFonts w:ascii="Times" w:hAnsi="Times"/>
                <w:sz w:val="20"/>
              </w:rPr>
              <w:t>) Provide in the abstract an informative and balanced summary of what was done and what was found</w:t>
            </w:r>
          </w:p>
        </w:tc>
        <w:tc>
          <w:tcPr>
            <w:tcW w:w="1302" w:type="dxa"/>
          </w:tcPr>
          <w:p w14:paraId="5E349FF6" w14:textId="3D426D0A" w:rsidR="005D6827" w:rsidRPr="001F09FE" w:rsidRDefault="005D6827" w:rsidP="005D6827">
            <w:pPr>
              <w:tabs>
                <w:tab w:val="left" w:pos="5400"/>
              </w:tabs>
              <w:jc w:val="center"/>
              <w:rPr>
                <w:rFonts w:ascii="Times" w:hAnsi="Times"/>
                <w:sz w:val="20"/>
              </w:rPr>
            </w:pPr>
            <w:r w:rsidRPr="001F09FE">
              <w:rPr>
                <w:rFonts w:ascii="Times" w:hAnsi="Times"/>
                <w:sz w:val="20"/>
              </w:rPr>
              <w:t>1&amp;2</w:t>
            </w:r>
          </w:p>
        </w:tc>
        <w:tc>
          <w:tcPr>
            <w:tcW w:w="4309" w:type="dxa"/>
          </w:tcPr>
          <w:p w14:paraId="115B510D" w14:textId="7F8D6754" w:rsidR="005D6827" w:rsidRPr="001F09FE" w:rsidRDefault="005D6827" w:rsidP="005D6827">
            <w:pPr>
              <w:tabs>
                <w:tab w:val="left" w:pos="5400"/>
              </w:tabs>
              <w:jc w:val="center"/>
              <w:rPr>
                <w:rFonts w:ascii="Times" w:hAnsi="Times"/>
                <w:sz w:val="20"/>
              </w:rPr>
            </w:pPr>
            <w:r w:rsidRPr="001F09FE">
              <w:rPr>
                <w:rFonts w:ascii="Times" w:hAnsi="Times"/>
                <w:sz w:val="20"/>
              </w:rPr>
              <w:t>“</w:t>
            </w:r>
            <w:r w:rsidRPr="001F09FE">
              <w:rPr>
                <w:rFonts w:ascii="Times" w:hAnsi="Times"/>
                <w:sz w:val="20"/>
                <w:lang w:val="en-US"/>
              </w:rPr>
              <w:t>retrospective cohort design”</w:t>
            </w:r>
          </w:p>
        </w:tc>
      </w:tr>
      <w:tr w:rsidR="005D6827" w:rsidRPr="001F09FE" w14:paraId="3A7EC52F" w14:textId="77411179" w:rsidTr="005D6827">
        <w:tc>
          <w:tcPr>
            <w:tcW w:w="10614" w:type="dxa"/>
            <w:gridSpan w:val="4"/>
          </w:tcPr>
          <w:p w14:paraId="40FF7663" w14:textId="77777777" w:rsidR="005D6827" w:rsidRPr="001F09FE" w:rsidRDefault="005D6827" w:rsidP="005D6827">
            <w:pPr>
              <w:pStyle w:val="TableSubHead"/>
              <w:tabs>
                <w:tab w:val="left" w:pos="5400"/>
              </w:tabs>
              <w:rPr>
                <w:rFonts w:ascii="Times" w:hAnsi="Times"/>
                <w:sz w:val="20"/>
              </w:rPr>
            </w:pPr>
            <w:bookmarkStart w:id="13" w:name="bold7"/>
            <w:bookmarkStart w:id="14" w:name="italic8"/>
            <w:bookmarkEnd w:id="11"/>
            <w:bookmarkEnd w:id="12"/>
            <w:r w:rsidRPr="001F09FE">
              <w:rPr>
                <w:rFonts w:ascii="Times" w:hAnsi="Times"/>
                <w:sz w:val="20"/>
              </w:rPr>
              <w:t>Introduction</w:t>
            </w:r>
          </w:p>
        </w:tc>
        <w:tc>
          <w:tcPr>
            <w:tcW w:w="4309" w:type="dxa"/>
          </w:tcPr>
          <w:p w14:paraId="1648402D" w14:textId="77777777" w:rsidR="005D6827" w:rsidRPr="001F09FE" w:rsidRDefault="005D6827" w:rsidP="005D6827">
            <w:pPr>
              <w:pStyle w:val="TableSubHead"/>
              <w:tabs>
                <w:tab w:val="left" w:pos="5400"/>
              </w:tabs>
              <w:rPr>
                <w:rFonts w:ascii="Times" w:hAnsi="Times"/>
                <w:sz w:val="20"/>
              </w:rPr>
            </w:pPr>
          </w:p>
        </w:tc>
        <w:bookmarkEnd w:id="13"/>
        <w:bookmarkEnd w:id="14"/>
      </w:tr>
      <w:tr w:rsidR="005D6827" w:rsidRPr="001F09FE" w14:paraId="3694D3C3" w14:textId="6CD2C381" w:rsidTr="005D6827">
        <w:tc>
          <w:tcPr>
            <w:tcW w:w="1951" w:type="dxa"/>
          </w:tcPr>
          <w:p w14:paraId="2C5F7504" w14:textId="2FF9C25E" w:rsidR="005D6827" w:rsidRPr="001F09FE" w:rsidRDefault="005D6827" w:rsidP="005D6827">
            <w:pPr>
              <w:tabs>
                <w:tab w:val="left" w:pos="5400"/>
              </w:tabs>
              <w:rPr>
                <w:rFonts w:ascii="Times" w:hAnsi="Times"/>
                <w:bCs/>
                <w:sz w:val="20"/>
              </w:rPr>
            </w:pPr>
            <w:bookmarkStart w:id="15" w:name="bold8"/>
            <w:bookmarkStart w:id="16" w:name="italic9"/>
            <w:r w:rsidRPr="001F09FE">
              <w:rPr>
                <w:rFonts w:ascii="Times" w:hAnsi="Times"/>
                <w:bCs/>
                <w:sz w:val="20"/>
              </w:rPr>
              <w:t>Background/</w:t>
            </w:r>
            <w:bookmarkStart w:id="17" w:name="bold9"/>
            <w:bookmarkStart w:id="18" w:name="italic10"/>
            <w:bookmarkEnd w:id="15"/>
            <w:bookmarkEnd w:id="16"/>
            <w:r w:rsidRPr="001F09FE">
              <w:rPr>
                <w:rFonts w:ascii="Times" w:hAnsi="Times"/>
                <w:bCs/>
                <w:sz w:val="20"/>
              </w:rPr>
              <w:t>rationale</w:t>
            </w:r>
            <w:bookmarkEnd w:id="17"/>
            <w:bookmarkEnd w:id="18"/>
          </w:p>
        </w:tc>
        <w:tc>
          <w:tcPr>
            <w:tcW w:w="616" w:type="dxa"/>
          </w:tcPr>
          <w:p w14:paraId="6518E53B" w14:textId="77777777" w:rsidR="005D6827" w:rsidRPr="001F09FE" w:rsidRDefault="005D6827" w:rsidP="005D6827">
            <w:pPr>
              <w:tabs>
                <w:tab w:val="left" w:pos="5400"/>
              </w:tabs>
              <w:jc w:val="center"/>
              <w:rPr>
                <w:rFonts w:ascii="Times" w:hAnsi="Times"/>
                <w:sz w:val="20"/>
              </w:rPr>
            </w:pPr>
            <w:r w:rsidRPr="001F09FE">
              <w:rPr>
                <w:rFonts w:ascii="Times" w:hAnsi="Times"/>
                <w:sz w:val="20"/>
              </w:rPr>
              <w:t>2</w:t>
            </w:r>
          </w:p>
        </w:tc>
        <w:tc>
          <w:tcPr>
            <w:tcW w:w="6745" w:type="dxa"/>
          </w:tcPr>
          <w:p w14:paraId="071EECEB" w14:textId="77777777" w:rsidR="005D6827" w:rsidRPr="001F09FE" w:rsidRDefault="005D6827" w:rsidP="005D6827">
            <w:pPr>
              <w:tabs>
                <w:tab w:val="left" w:pos="5400"/>
              </w:tabs>
              <w:rPr>
                <w:rFonts w:ascii="Times" w:hAnsi="Times"/>
                <w:sz w:val="20"/>
              </w:rPr>
            </w:pPr>
            <w:r w:rsidRPr="001F09FE">
              <w:rPr>
                <w:rFonts w:ascii="Times" w:hAnsi="Times"/>
                <w:sz w:val="20"/>
              </w:rPr>
              <w:t>Explain the scientific background and rationale for the investigation being reported</w:t>
            </w:r>
          </w:p>
        </w:tc>
        <w:tc>
          <w:tcPr>
            <w:tcW w:w="1302" w:type="dxa"/>
          </w:tcPr>
          <w:p w14:paraId="487396BD" w14:textId="58789F5B" w:rsidR="005D6827" w:rsidRPr="001F09FE" w:rsidRDefault="005D6827" w:rsidP="005D6827">
            <w:pPr>
              <w:tabs>
                <w:tab w:val="left" w:pos="5400"/>
              </w:tabs>
              <w:jc w:val="center"/>
              <w:rPr>
                <w:rFonts w:ascii="Times" w:hAnsi="Times"/>
                <w:sz w:val="20"/>
              </w:rPr>
            </w:pPr>
            <w:r w:rsidRPr="001F09FE">
              <w:rPr>
                <w:rFonts w:ascii="Times" w:hAnsi="Times"/>
                <w:sz w:val="20"/>
              </w:rPr>
              <w:t>4&amp;5</w:t>
            </w:r>
          </w:p>
        </w:tc>
        <w:tc>
          <w:tcPr>
            <w:tcW w:w="4309" w:type="dxa"/>
          </w:tcPr>
          <w:p w14:paraId="6CA31ECD" w14:textId="3C8A47D4" w:rsidR="005D6827" w:rsidRPr="001F09FE" w:rsidRDefault="005D6827" w:rsidP="005D6827">
            <w:pPr>
              <w:tabs>
                <w:tab w:val="left" w:pos="5400"/>
              </w:tabs>
              <w:jc w:val="center"/>
              <w:rPr>
                <w:rFonts w:ascii="Times" w:hAnsi="Times"/>
                <w:sz w:val="20"/>
              </w:rPr>
            </w:pPr>
            <w:r w:rsidRPr="001F09FE">
              <w:rPr>
                <w:rFonts w:ascii="Times" w:hAnsi="Times"/>
                <w:sz w:val="20"/>
              </w:rPr>
              <w:t>“</w:t>
            </w:r>
            <w:r w:rsidRPr="001F09FE">
              <w:rPr>
                <w:rFonts w:ascii="Times" w:hAnsi="Times"/>
                <w:sz w:val="20"/>
                <w:lang w:val="en-US"/>
              </w:rPr>
              <w:t>potential benefits have been observed in the treatment of other comorbidities associated with COVID-19 such as insomnia, anxiety or other concomitant pain disorders”</w:t>
            </w:r>
          </w:p>
        </w:tc>
      </w:tr>
      <w:tr w:rsidR="005D6827" w:rsidRPr="001F09FE" w14:paraId="65F9CC70" w14:textId="48E190E3" w:rsidTr="005D6827">
        <w:tc>
          <w:tcPr>
            <w:tcW w:w="1951" w:type="dxa"/>
          </w:tcPr>
          <w:p w14:paraId="068CAA3F" w14:textId="77777777" w:rsidR="005D6827" w:rsidRPr="001F09FE" w:rsidRDefault="005D6827" w:rsidP="005D6827">
            <w:pPr>
              <w:tabs>
                <w:tab w:val="left" w:pos="5400"/>
              </w:tabs>
              <w:rPr>
                <w:rFonts w:ascii="Times" w:hAnsi="Times"/>
                <w:bCs/>
                <w:sz w:val="20"/>
              </w:rPr>
            </w:pPr>
            <w:bookmarkStart w:id="19" w:name="bold10" w:colFirst="0" w:colLast="0"/>
            <w:bookmarkStart w:id="20" w:name="italic11" w:colFirst="0" w:colLast="0"/>
            <w:r w:rsidRPr="001F09FE">
              <w:rPr>
                <w:rFonts w:ascii="Times" w:hAnsi="Times"/>
                <w:bCs/>
                <w:sz w:val="20"/>
              </w:rPr>
              <w:t>Objectives</w:t>
            </w:r>
          </w:p>
        </w:tc>
        <w:tc>
          <w:tcPr>
            <w:tcW w:w="616" w:type="dxa"/>
          </w:tcPr>
          <w:p w14:paraId="5D6BF486" w14:textId="77777777" w:rsidR="005D6827" w:rsidRPr="001F09FE" w:rsidRDefault="005D6827" w:rsidP="005D6827">
            <w:pPr>
              <w:tabs>
                <w:tab w:val="left" w:pos="5400"/>
              </w:tabs>
              <w:jc w:val="center"/>
              <w:rPr>
                <w:rFonts w:ascii="Times" w:hAnsi="Times"/>
                <w:sz w:val="20"/>
              </w:rPr>
            </w:pPr>
            <w:r w:rsidRPr="001F09FE">
              <w:rPr>
                <w:rFonts w:ascii="Times" w:hAnsi="Times"/>
                <w:sz w:val="20"/>
              </w:rPr>
              <w:t>3</w:t>
            </w:r>
          </w:p>
        </w:tc>
        <w:tc>
          <w:tcPr>
            <w:tcW w:w="6745" w:type="dxa"/>
          </w:tcPr>
          <w:p w14:paraId="11909704" w14:textId="77777777" w:rsidR="005D6827" w:rsidRPr="001F09FE" w:rsidRDefault="005D6827" w:rsidP="005D6827">
            <w:pPr>
              <w:tabs>
                <w:tab w:val="left" w:pos="5400"/>
              </w:tabs>
              <w:rPr>
                <w:rFonts w:ascii="Times" w:hAnsi="Times"/>
                <w:sz w:val="20"/>
              </w:rPr>
            </w:pPr>
            <w:r w:rsidRPr="001F09FE">
              <w:rPr>
                <w:rFonts w:ascii="Times" w:hAnsi="Times"/>
                <w:sz w:val="20"/>
              </w:rPr>
              <w:t>State specific objectives, including any prespecified hypotheses</w:t>
            </w:r>
          </w:p>
        </w:tc>
        <w:tc>
          <w:tcPr>
            <w:tcW w:w="1302" w:type="dxa"/>
          </w:tcPr>
          <w:p w14:paraId="72FE423A" w14:textId="4B8F78E1" w:rsidR="005D6827" w:rsidRPr="001F09FE" w:rsidRDefault="005D6827" w:rsidP="005D6827">
            <w:pPr>
              <w:tabs>
                <w:tab w:val="left" w:pos="5400"/>
              </w:tabs>
              <w:jc w:val="center"/>
              <w:rPr>
                <w:rFonts w:ascii="Times" w:hAnsi="Times"/>
                <w:sz w:val="20"/>
              </w:rPr>
            </w:pPr>
            <w:r w:rsidRPr="001F09FE">
              <w:rPr>
                <w:rFonts w:ascii="Times" w:hAnsi="Times"/>
                <w:sz w:val="20"/>
              </w:rPr>
              <w:t>4&amp;5</w:t>
            </w:r>
          </w:p>
        </w:tc>
        <w:tc>
          <w:tcPr>
            <w:tcW w:w="4309" w:type="dxa"/>
          </w:tcPr>
          <w:p w14:paraId="10803C65" w14:textId="3E4B07F3" w:rsidR="005D6827" w:rsidRPr="001F09FE" w:rsidRDefault="005D6827" w:rsidP="005D6827">
            <w:pPr>
              <w:rPr>
                <w:rFonts w:ascii="Times" w:hAnsi="Times"/>
                <w:sz w:val="20"/>
              </w:rPr>
            </w:pPr>
            <w:r w:rsidRPr="001F09FE">
              <w:rPr>
                <w:rFonts w:ascii="Times" w:hAnsi="Times"/>
                <w:sz w:val="20"/>
              </w:rPr>
              <w:t>“In the present study we aim to describe the clinical outcome of patients with persistent post-COVID headache treated with AMT in clinical practice, describing tolerability and exploring the possible predictors of response.”</w:t>
            </w:r>
          </w:p>
        </w:tc>
      </w:tr>
      <w:tr w:rsidR="005D6827" w:rsidRPr="001F09FE" w14:paraId="513FC0B4" w14:textId="22999FB2" w:rsidTr="005D6827">
        <w:tc>
          <w:tcPr>
            <w:tcW w:w="10614" w:type="dxa"/>
            <w:gridSpan w:val="4"/>
          </w:tcPr>
          <w:p w14:paraId="3B24CA4A" w14:textId="77777777" w:rsidR="005D6827" w:rsidRPr="001F09FE" w:rsidRDefault="005D6827" w:rsidP="005D6827">
            <w:pPr>
              <w:pStyle w:val="TableSubHead"/>
              <w:tabs>
                <w:tab w:val="left" w:pos="5400"/>
              </w:tabs>
              <w:rPr>
                <w:rFonts w:ascii="Times" w:hAnsi="Times"/>
                <w:sz w:val="20"/>
              </w:rPr>
            </w:pPr>
            <w:bookmarkStart w:id="21" w:name="bold11"/>
            <w:bookmarkStart w:id="22" w:name="italic12"/>
            <w:bookmarkEnd w:id="19"/>
            <w:bookmarkEnd w:id="20"/>
            <w:r w:rsidRPr="001F09FE">
              <w:rPr>
                <w:rFonts w:ascii="Times" w:hAnsi="Times"/>
                <w:sz w:val="20"/>
              </w:rPr>
              <w:t>Methods</w:t>
            </w:r>
          </w:p>
        </w:tc>
        <w:tc>
          <w:tcPr>
            <w:tcW w:w="4309" w:type="dxa"/>
          </w:tcPr>
          <w:p w14:paraId="7A90418F" w14:textId="77777777" w:rsidR="005D6827" w:rsidRPr="001F09FE" w:rsidRDefault="005D6827" w:rsidP="005D6827">
            <w:pPr>
              <w:pStyle w:val="TableSubHead"/>
              <w:tabs>
                <w:tab w:val="left" w:pos="5400"/>
              </w:tabs>
              <w:rPr>
                <w:rFonts w:ascii="Times" w:hAnsi="Times"/>
                <w:sz w:val="20"/>
              </w:rPr>
            </w:pPr>
          </w:p>
        </w:tc>
        <w:bookmarkEnd w:id="21"/>
        <w:bookmarkEnd w:id="22"/>
      </w:tr>
      <w:tr w:rsidR="005D6827" w:rsidRPr="001F09FE" w14:paraId="1616D77B" w14:textId="0B2FF93F" w:rsidTr="005D6827">
        <w:tc>
          <w:tcPr>
            <w:tcW w:w="1951" w:type="dxa"/>
          </w:tcPr>
          <w:p w14:paraId="15D09C13" w14:textId="77777777" w:rsidR="005D6827" w:rsidRPr="001F09FE" w:rsidRDefault="005D6827" w:rsidP="005D6827">
            <w:pPr>
              <w:tabs>
                <w:tab w:val="left" w:pos="5400"/>
              </w:tabs>
              <w:rPr>
                <w:rFonts w:ascii="Times" w:hAnsi="Times"/>
                <w:bCs/>
                <w:sz w:val="20"/>
              </w:rPr>
            </w:pPr>
            <w:bookmarkStart w:id="23" w:name="bold12" w:colFirst="0" w:colLast="0"/>
            <w:bookmarkStart w:id="24" w:name="italic13" w:colFirst="0" w:colLast="0"/>
            <w:r w:rsidRPr="001F09FE">
              <w:rPr>
                <w:rFonts w:ascii="Times" w:hAnsi="Times"/>
                <w:bCs/>
                <w:sz w:val="20"/>
              </w:rPr>
              <w:t>Study design</w:t>
            </w:r>
          </w:p>
        </w:tc>
        <w:tc>
          <w:tcPr>
            <w:tcW w:w="616" w:type="dxa"/>
          </w:tcPr>
          <w:p w14:paraId="7F0040D7" w14:textId="77777777" w:rsidR="005D6827" w:rsidRPr="001F09FE" w:rsidRDefault="005D6827" w:rsidP="005D6827">
            <w:pPr>
              <w:tabs>
                <w:tab w:val="left" w:pos="5400"/>
              </w:tabs>
              <w:jc w:val="center"/>
              <w:rPr>
                <w:rFonts w:ascii="Times" w:hAnsi="Times"/>
                <w:sz w:val="20"/>
              </w:rPr>
            </w:pPr>
            <w:r w:rsidRPr="001F09FE">
              <w:rPr>
                <w:rFonts w:ascii="Times" w:hAnsi="Times"/>
                <w:sz w:val="20"/>
              </w:rPr>
              <w:t>4</w:t>
            </w:r>
          </w:p>
        </w:tc>
        <w:tc>
          <w:tcPr>
            <w:tcW w:w="6745" w:type="dxa"/>
          </w:tcPr>
          <w:p w14:paraId="47C4844C" w14:textId="77777777" w:rsidR="005D6827" w:rsidRPr="001F09FE" w:rsidRDefault="005D6827" w:rsidP="005D6827">
            <w:pPr>
              <w:tabs>
                <w:tab w:val="left" w:pos="5400"/>
              </w:tabs>
              <w:rPr>
                <w:rFonts w:ascii="Times" w:hAnsi="Times"/>
                <w:sz w:val="20"/>
              </w:rPr>
            </w:pPr>
            <w:r w:rsidRPr="001F09FE">
              <w:rPr>
                <w:rFonts w:ascii="Times" w:hAnsi="Times"/>
                <w:sz w:val="20"/>
              </w:rPr>
              <w:t>Present key elements of study design early in the paper</w:t>
            </w:r>
          </w:p>
        </w:tc>
        <w:tc>
          <w:tcPr>
            <w:tcW w:w="1302" w:type="dxa"/>
          </w:tcPr>
          <w:p w14:paraId="59142BC1" w14:textId="70B4CC04" w:rsidR="005D6827" w:rsidRPr="001F09FE" w:rsidRDefault="005D6827" w:rsidP="005D6827">
            <w:pPr>
              <w:tabs>
                <w:tab w:val="left" w:pos="5400"/>
              </w:tabs>
              <w:jc w:val="center"/>
              <w:rPr>
                <w:rFonts w:ascii="Times" w:hAnsi="Times"/>
                <w:sz w:val="20"/>
              </w:rPr>
            </w:pPr>
            <w:r w:rsidRPr="001F09FE">
              <w:rPr>
                <w:rFonts w:ascii="Times" w:hAnsi="Times"/>
                <w:sz w:val="20"/>
              </w:rPr>
              <w:t>5&amp;6</w:t>
            </w:r>
          </w:p>
        </w:tc>
        <w:tc>
          <w:tcPr>
            <w:tcW w:w="4309" w:type="dxa"/>
          </w:tcPr>
          <w:p w14:paraId="4A79A7C0" w14:textId="625AFE73" w:rsidR="005D6827" w:rsidRPr="001F09FE" w:rsidRDefault="003E01A0" w:rsidP="005D6827">
            <w:pPr>
              <w:tabs>
                <w:tab w:val="left" w:pos="5400"/>
              </w:tabs>
              <w:jc w:val="center"/>
              <w:rPr>
                <w:rFonts w:ascii="Times" w:hAnsi="Times"/>
                <w:sz w:val="20"/>
              </w:rPr>
            </w:pPr>
            <w:r w:rsidRPr="001F09FE">
              <w:rPr>
                <w:rFonts w:ascii="Times" w:hAnsi="Times"/>
                <w:sz w:val="20"/>
              </w:rPr>
              <w:t>“This is an observational analytical multicentric study with a retrospective cohort design.”</w:t>
            </w:r>
          </w:p>
        </w:tc>
      </w:tr>
      <w:tr w:rsidR="005D6827" w:rsidRPr="001F09FE" w14:paraId="2843F006" w14:textId="38253DA1" w:rsidTr="005D6827">
        <w:tc>
          <w:tcPr>
            <w:tcW w:w="1951" w:type="dxa"/>
          </w:tcPr>
          <w:p w14:paraId="05553B84" w14:textId="77777777" w:rsidR="005D6827" w:rsidRPr="001F09FE" w:rsidRDefault="005D6827" w:rsidP="005D6827">
            <w:pPr>
              <w:tabs>
                <w:tab w:val="left" w:pos="5400"/>
              </w:tabs>
              <w:rPr>
                <w:rFonts w:ascii="Times" w:hAnsi="Times"/>
                <w:bCs/>
                <w:sz w:val="20"/>
              </w:rPr>
            </w:pPr>
            <w:bookmarkStart w:id="25" w:name="bold13" w:colFirst="0" w:colLast="0"/>
            <w:bookmarkStart w:id="26" w:name="italic14" w:colFirst="0" w:colLast="0"/>
            <w:bookmarkEnd w:id="23"/>
            <w:bookmarkEnd w:id="24"/>
            <w:r w:rsidRPr="001F09FE">
              <w:rPr>
                <w:rFonts w:ascii="Times" w:hAnsi="Times"/>
                <w:bCs/>
                <w:sz w:val="20"/>
              </w:rPr>
              <w:t>Setting</w:t>
            </w:r>
          </w:p>
        </w:tc>
        <w:tc>
          <w:tcPr>
            <w:tcW w:w="616" w:type="dxa"/>
          </w:tcPr>
          <w:p w14:paraId="31D8E26A" w14:textId="77777777" w:rsidR="005D6827" w:rsidRPr="001F09FE" w:rsidRDefault="005D6827" w:rsidP="005D6827">
            <w:pPr>
              <w:tabs>
                <w:tab w:val="left" w:pos="5400"/>
              </w:tabs>
              <w:jc w:val="center"/>
              <w:rPr>
                <w:rFonts w:ascii="Times" w:hAnsi="Times"/>
                <w:sz w:val="20"/>
              </w:rPr>
            </w:pPr>
            <w:r w:rsidRPr="001F09FE">
              <w:rPr>
                <w:rFonts w:ascii="Times" w:hAnsi="Times"/>
                <w:sz w:val="20"/>
              </w:rPr>
              <w:t>5</w:t>
            </w:r>
          </w:p>
        </w:tc>
        <w:tc>
          <w:tcPr>
            <w:tcW w:w="6745" w:type="dxa"/>
          </w:tcPr>
          <w:p w14:paraId="6872BD78" w14:textId="77777777" w:rsidR="005D6827" w:rsidRPr="001F09FE" w:rsidRDefault="005D6827" w:rsidP="005D6827">
            <w:pPr>
              <w:tabs>
                <w:tab w:val="left" w:pos="5400"/>
              </w:tabs>
              <w:rPr>
                <w:rFonts w:ascii="Times" w:hAnsi="Times"/>
                <w:sz w:val="20"/>
              </w:rPr>
            </w:pPr>
            <w:r w:rsidRPr="001F09FE">
              <w:rPr>
                <w:rFonts w:ascii="Times" w:hAnsi="Times"/>
                <w:sz w:val="20"/>
              </w:rPr>
              <w:t>Describe the setting, locations, and relevant dates, including periods of recruitment, exposure, follow-up, and data collection</w:t>
            </w:r>
          </w:p>
        </w:tc>
        <w:tc>
          <w:tcPr>
            <w:tcW w:w="1302" w:type="dxa"/>
          </w:tcPr>
          <w:p w14:paraId="14DB90F1" w14:textId="1DBEFDFD" w:rsidR="005D6827" w:rsidRPr="001F09FE" w:rsidRDefault="005D6827" w:rsidP="005D6827">
            <w:pPr>
              <w:tabs>
                <w:tab w:val="left" w:pos="5400"/>
              </w:tabs>
              <w:jc w:val="center"/>
              <w:rPr>
                <w:rFonts w:ascii="Times" w:hAnsi="Times"/>
                <w:sz w:val="20"/>
              </w:rPr>
            </w:pPr>
            <w:r w:rsidRPr="001F09FE">
              <w:rPr>
                <w:rFonts w:ascii="Times" w:hAnsi="Times"/>
                <w:sz w:val="20"/>
              </w:rPr>
              <w:t>5&amp;6</w:t>
            </w:r>
          </w:p>
        </w:tc>
        <w:tc>
          <w:tcPr>
            <w:tcW w:w="4309" w:type="dxa"/>
          </w:tcPr>
          <w:p w14:paraId="07BA0AE8" w14:textId="41ED959A" w:rsidR="005D6827" w:rsidRPr="001F09FE" w:rsidRDefault="003E01A0" w:rsidP="005D6827">
            <w:pPr>
              <w:tabs>
                <w:tab w:val="left" w:pos="5400"/>
              </w:tabs>
              <w:jc w:val="center"/>
              <w:rPr>
                <w:rFonts w:ascii="Times" w:hAnsi="Times"/>
                <w:sz w:val="20"/>
              </w:rPr>
            </w:pPr>
            <w:r w:rsidRPr="001F09FE">
              <w:rPr>
                <w:rFonts w:ascii="Times" w:hAnsi="Times"/>
                <w:sz w:val="20"/>
              </w:rPr>
              <w:t>“The study period encompassed March 2020-May 2021. Recruitment.”</w:t>
            </w:r>
          </w:p>
        </w:tc>
      </w:tr>
      <w:bookmarkEnd w:id="25"/>
      <w:bookmarkEnd w:id="26"/>
      <w:tr w:rsidR="005D6827" w:rsidRPr="001F09FE" w14:paraId="6F66CDC5" w14:textId="0741095A" w:rsidTr="005D6827">
        <w:tc>
          <w:tcPr>
            <w:tcW w:w="1951" w:type="dxa"/>
            <w:vMerge w:val="restart"/>
          </w:tcPr>
          <w:p w14:paraId="515BCDDA" w14:textId="77777777" w:rsidR="005D6827" w:rsidRPr="001F09FE" w:rsidRDefault="005D6827" w:rsidP="005D6827">
            <w:pPr>
              <w:tabs>
                <w:tab w:val="left" w:pos="5400"/>
              </w:tabs>
              <w:rPr>
                <w:rFonts w:ascii="Times" w:hAnsi="Times"/>
                <w:bCs/>
                <w:sz w:val="20"/>
              </w:rPr>
            </w:pPr>
            <w:r w:rsidRPr="001F09FE">
              <w:rPr>
                <w:rFonts w:ascii="Times" w:hAnsi="Times"/>
                <w:bCs/>
                <w:sz w:val="20"/>
              </w:rPr>
              <w:t>Participants</w:t>
            </w:r>
          </w:p>
        </w:tc>
        <w:tc>
          <w:tcPr>
            <w:tcW w:w="616" w:type="dxa"/>
            <w:vMerge w:val="restart"/>
          </w:tcPr>
          <w:p w14:paraId="49F4FC76" w14:textId="77777777" w:rsidR="005D6827" w:rsidRPr="001F09FE" w:rsidRDefault="005D6827" w:rsidP="005D6827">
            <w:pPr>
              <w:tabs>
                <w:tab w:val="left" w:pos="5400"/>
              </w:tabs>
              <w:jc w:val="center"/>
              <w:rPr>
                <w:rFonts w:ascii="Times" w:hAnsi="Times"/>
                <w:sz w:val="20"/>
              </w:rPr>
            </w:pPr>
            <w:r w:rsidRPr="001F09FE">
              <w:rPr>
                <w:rFonts w:ascii="Times" w:hAnsi="Times"/>
                <w:sz w:val="20"/>
              </w:rPr>
              <w:t>6</w:t>
            </w:r>
          </w:p>
        </w:tc>
        <w:tc>
          <w:tcPr>
            <w:tcW w:w="6745" w:type="dxa"/>
          </w:tcPr>
          <w:p w14:paraId="568613A8" w14:textId="77777777" w:rsidR="005D6827" w:rsidRPr="001F09FE" w:rsidRDefault="005D6827" w:rsidP="005D6827">
            <w:pPr>
              <w:tabs>
                <w:tab w:val="left" w:pos="5400"/>
              </w:tabs>
              <w:rPr>
                <w:rFonts w:ascii="Times" w:hAnsi="Times"/>
                <w:sz w:val="20"/>
              </w:rPr>
            </w:pPr>
            <w:r w:rsidRPr="001F09FE">
              <w:rPr>
                <w:rFonts w:ascii="Times" w:hAnsi="Times"/>
                <w:sz w:val="20"/>
              </w:rPr>
              <w:t>(</w:t>
            </w:r>
            <w:r w:rsidRPr="001F09FE">
              <w:rPr>
                <w:rFonts w:ascii="Times" w:hAnsi="Times"/>
                <w:i/>
                <w:sz w:val="20"/>
              </w:rPr>
              <w:t>a</w:t>
            </w:r>
            <w:r w:rsidRPr="001F09FE">
              <w:rPr>
                <w:rFonts w:ascii="Times" w:hAnsi="Times"/>
                <w:sz w:val="20"/>
              </w:rPr>
              <w:t xml:space="preserve">) </w:t>
            </w:r>
            <w:r w:rsidRPr="001F09FE">
              <w:rPr>
                <w:rFonts w:ascii="Times" w:hAnsi="Times"/>
                <w:i/>
                <w:sz w:val="20"/>
              </w:rPr>
              <w:t>Cohort study</w:t>
            </w:r>
            <w:r w:rsidRPr="001F09FE">
              <w:rPr>
                <w:rFonts w:ascii="Times" w:hAnsi="Times"/>
                <w:sz w:val="20"/>
              </w:rPr>
              <w:t>—Give the eligibility criteria, and the sources and methods of selection of participants. Describe methods of follow-up</w:t>
            </w:r>
          </w:p>
          <w:p w14:paraId="70ACF73C" w14:textId="77777777" w:rsidR="005D6827" w:rsidRPr="001F09FE" w:rsidRDefault="005D6827" w:rsidP="005D6827">
            <w:pPr>
              <w:tabs>
                <w:tab w:val="left" w:pos="5400"/>
              </w:tabs>
              <w:rPr>
                <w:rFonts w:ascii="Times" w:hAnsi="Times"/>
                <w:sz w:val="20"/>
              </w:rPr>
            </w:pPr>
            <w:r w:rsidRPr="001F09FE">
              <w:rPr>
                <w:rFonts w:ascii="Times" w:hAnsi="Times"/>
                <w:i/>
                <w:sz w:val="20"/>
              </w:rPr>
              <w:t>Case-control study</w:t>
            </w:r>
            <w:r w:rsidRPr="001F09FE">
              <w:rPr>
                <w:rFonts w:ascii="Times" w:hAnsi="Times"/>
                <w:sz w:val="20"/>
              </w:rPr>
              <w:t>—Give the eligibility criteria, and the sources and methods of case ascertainment and control selection. Give the rationale for the choice of cases and controls</w:t>
            </w:r>
          </w:p>
          <w:p w14:paraId="3695A585" w14:textId="77777777" w:rsidR="005D6827" w:rsidRPr="001F09FE" w:rsidRDefault="005D6827" w:rsidP="005D6827">
            <w:pPr>
              <w:tabs>
                <w:tab w:val="left" w:pos="5400"/>
              </w:tabs>
              <w:rPr>
                <w:rFonts w:ascii="Times" w:hAnsi="Times"/>
                <w:sz w:val="20"/>
              </w:rPr>
            </w:pPr>
            <w:r w:rsidRPr="001F09FE">
              <w:rPr>
                <w:rFonts w:ascii="Times" w:hAnsi="Times"/>
                <w:i/>
                <w:sz w:val="20"/>
              </w:rPr>
              <w:t>Cross-sectional study</w:t>
            </w:r>
            <w:r w:rsidRPr="001F09FE">
              <w:rPr>
                <w:rFonts w:ascii="Times" w:hAnsi="Times"/>
                <w:sz w:val="20"/>
              </w:rPr>
              <w:t>—Give the eligibility criteria, and the sources and methods of selection of participants</w:t>
            </w:r>
          </w:p>
        </w:tc>
        <w:tc>
          <w:tcPr>
            <w:tcW w:w="1302" w:type="dxa"/>
          </w:tcPr>
          <w:p w14:paraId="25FBA860" w14:textId="432294FF" w:rsidR="005D6827" w:rsidRPr="001F09FE" w:rsidRDefault="005D6827" w:rsidP="005D6827">
            <w:pPr>
              <w:tabs>
                <w:tab w:val="left" w:pos="5400"/>
              </w:tabs>
              <w:jc w:val="center"/>
              <w:rPr>
                <w:rFonts w:ascii="Times" w:hAnsi="Times"/>
                <w:sz w:val="20"/>
              </w:rPr>
            </w:pPr>
            <w:r w:rsidRPr="001F09FE">
              <w:rPr>
                <w:rFonts w:ascii="Times" w:hAnsi="Times"/>
                <w:sz w:val="20"/>
              </w:rPr>
              <w:t>5</w:t>
            </w:r>
          </w:p>
        </w:tc>
        <w:tc>
          <w:tcPr>
            <w:tcW w:w="4309" w:type="dxa"/>
          </w:tcPr>
          <w:p w14:paraId="65107578" w14:textId="553E4B44" w:rsidR="005D6827" w:rsidRPr="001F09FE" w:rsidRDefault="007B4216" w:rsidP="005D6827">
            <w:pPr>
              <w:tabs>
                <w:tab w:val="left" w:pos="5400"/>
              </w:tabs>
              <w:jc w:val="center"/>
              <w:rPr>
                <w:rFonts w:ascii="Times" w:hAnsi="Times"/>
                <w:sz w:val="20"/>
              </w:rPr>
            </w:pPr>
            <w:r w:rsidRPr="001F09FE">
              <w:rPr>
                <w:rFonts w:ascii="Times" w:hAnsi="Times"/>
                <w:sz w:val="20"/>
              </w:rPr>
              <w:t xml:space="preserve">“Recruitment followed a non-probabilistic convenience sampling method, and every patient with post-COVID headache was assessed for eligibility.” “The inclusion criteria were: 1) Confirmed COVID-19 disease, either by polymerase chain reaction (PCR) or serum antibody testing, 2) headache during the acute phase of COVID-19, 3) persistent headache after </w:t>
            </w:r>
            <w:r w:rsidRPr="001F09FE">
              <w:rPr>
                <w:rFonts w:ascii="Times" w:hAnsi="Times"/>
                <w:sz w:val="20"/>
              </w:rPr>
              <w:lastRenderedPageBreak/>
              <w:t>the resolution of the acute symptoms for at least 3 months, 4) age over 18 years old, 5) minimum follow-up of 12 weeks. Exclusion criteria: 1) incompleteness of data, 2) death during follow-up.”</w:t>
            </w:r>
          </w:p>
        </w:tc>
      </w:tr>
      <w:tr w:rsidR="005D6827" w:rsidRPr="001F09FE" w14:paraId="0A5C92CB" w14:textId="43776A24" w:rsidTr="005D6827">
        <w:tc>
          <w:tcPr>
            <w:tcW w:w="1951" w:type="dxa"/>
            <w:vMerge/>
          </w:tcPr>
          <w:p w14:paraId="55F0EBF6" w14:textId="77777777" w:rsidR="005D6827" w:rsidRPr="001F09FE" w:rsidRDefault="005D6827" w:rsidP="005D6827">
            <w:pPr>
              <w:tabs>
                <w:tab w:val="left" w:pos="5400"/>
              </w:tabs>
              <w:rPr>
                <w:rFonts w:ascii="Times" w:hAnsi="Times"/>
                <w:bCs/>
                <w:sz w:val="20"/>
              </w:rPr>
            </w:pPr>
            <w:bookmarkStart w:id="27" w:name="bold14" w:colFirst="0" w:colLast="0"/>
            <w:bookmarkStart w:id="28" w:name="italic15" w:colFirst="0" w:colLast="0"/>
          </w:p>
        </w:tc>
        <w:tc>
          <w:tcPr>
            <w:tcW w:w="616" w:type="dxa"/>
            <w:vMerge/>
          </w:tcPr>
          <w:p w14:paraId="16991DB4" w14:textId="77777777" w:rsidR="005D6827" w:rsidRPr="001F09FE" w:rsidRDefault="005D6827" w:rsidP="005D6827">
            <w:pPr>
              <w:tabs>
                <w:tab w:val="left" w:pos="5400"/>
              </w:tabs>
              <w:jc w:val="center"/>
              <w:rPr>
                <w:rFonts w:ascii="Times" w:hAnsi="Times"/>
                <w:sz w:val="20"/>
              </w:rPr>
            </w:pPr>
          </w:p>
        </w:tc>
        <w:tc>
          <w:tcPr>
            <w:tcW w:w="6745" w:type="dxa"/>
          </w:tcPr>
          <w:p w14:paraId="0B1533FF" w14:textId="77777777" w:rsidR="005D6827" w:rsidRPr="001F09FE" w:rsidRDefault="005D6827" w:rsidP="005D6827">
            <w:pPr>
              <w:tabs>
                <w:tab w:val="left" w:pos="5400"/>
              </w:tabs>
              <w:rPr>
                <w:rFonts w:ascii="Times" w:hAnsi="Times"/>
                <w:sz w:val="20"/>
              </w:rPr>
            </w:pPr>
            <w:r w:rsidRPr="001F09FE">
              <w:rPr>
                <w:rFonts w:ascii="Times" w:hAnsi="Times"/>
                <w:sz w:val="20"/>
              </w:rPr>
              <w:t>(</w:t>
            </w:r>
            <w:r w:rsidRPr="001F09FE">
              <w:rPr>
                <w:rFonts w:ascii="Times" w:hAnsi="Times"/>
                <w:i/>
                <w:sz w:val="20"/>
              </w:rPr>
              <w:t>b</w:t>
            </w:r>
            <w:r w:rsidRPr="001F09FE">
              <w:rPr>
                <w:rFonts w:ascii="Times" w:hAnsi="Times"/>
                <w:sz w:val="20"/>
              </w:rPr>
              <w:t>)</w:t>
            </w:r>
            <w:r w:rsidRPr="001F09FE">
              <w:rPr>
                <w:rFonts w:ascii="Times" w:hAnsi="Times"/>
                <w:b/>
                <w:bCs/>
                <w:sz w:val="20"/>
              </w:rPr>
              <w:t xml:space="preserve"> </w:t>
            </w:r>
            <w:r w:rsidRPr="001F09FE">
              <w:rPr>
                <w:rFonts w:ascii="Times" w:hAnsi="Times"/>
                <w:bCs/>
                <w:i/>
                <w:sz w:val="20"/>
              </w:rPr>
              <w:t>Cohort study</w:t>
            </w:r>
            <w:r w:rsidRPr="001F09FE">
              <w:rPr>
                <w:rFonts w:ascii="Times" w:hAnsi="Times"/>
                <w:sz w:val="20"/>
              </w:rPr>
              <w:t>—For matched studies, give matching criteria and number of exposed and unexposed</w:t>
            </w:r>
          </w:p>
          <w:p w14:paraId="47787A8E" w14:textId="77777777" w:rsidR="005D6827" w:rsidRPr="001F09FE" w:rsidRDefault="005D6827" w:rsidP="005D6827">
            <w:pPr>
              <w:tabs>
                <w:tab w:val="left" w:pos="5400"/>
              </w:tabs>
              <w:rPr>
                <w:rFonts w:ascii="Times" w:hAnsi="Times"/>
                <w:i/>
                <w:sz w:val="20"/>
              </w:rPr>
            </w:pPr>
            <w:r w:rsidRPr="001F09FE">
              <w:rPr>
                <w:rFonts w:ascii="Times" w:hAnsi="Times"/>
                <w:bCs/>
                <w:i/>
                <w:sz w:val="20"/>
              </w:rPr>
              <w:t>Case-control study</w:t>
            </w:r>
            <w:r w:rsidRPr="001F09FE">
              <w:rPr>
                <w:rFonts w:ascii="Times" w:hAnsi="Times"/>
                <w:sz w:val="20"/>
              </w:rPr>
              <w:t>—For matched studies, give matching criteria and the number of controls per case</w:t>
            </w:r>
          </w:p>
        </w:tc>
        <w:tc>
          <w:tcPr>
            <w:tcW w:w="1302" w:type="dxa"/>
          </w:tcPr>
          <w:p w14:paraId="740266E9" w14:textId="61FF0756" w:rsidR="005D6827" w:rsidRPr="001F09FE" w:rsidRDefault="005D6827" w:rsidP="005D6827">
            <w:pPr>
              <w:tabs>
                <w:tab w:val="left" w:pos="5400"/>
              </w:tabs>
              <w:jc w:val="center"/>
              <w:rPr>
                <w:rFonts w:ascii="Times" w:hAnsi="Times"/>
                <w:sz w:val="20"/>
              </w:rPr>
            </w:pPr>
            <w:r w:rsidRPr="001F09FE">
              <w:rPr>
                <w:rFonts w:ascii="Times" w:hAnsi="Times"/>
                <w:sz w:val="20"/>
              </w:rPr>
              <w:t>5</w:t>
            </w:r>
          </w:p>
        </w:tc>
        <w:tc>
          <w:tcPr>
            <w:tcW w:w="4309" w:type="dxa"/>
          </w:tcPr>
          <w:p w14:paraId="572FAFFB" w14:textId="77777777" w:rsidR="005D6827" w:rsidRPr="001F09FE" w:rsidRDefault="005D6827" w:rsidP="005D6827">
            <w:pPr>
              <w:tabs>
                <w:tab w:val="left" w:pos="5400"/>
              </w:tabs>
              <w:jc w:val="center"/>
              <w:rPr>
                <w:rFonts w:ascii="Times" w:hAnsi="Times"/>
                <w:sz w:val="20"/>
              </w:rPr>
            </w:pPr>
          </w:p>
        </w:tc>
      </w:tr>
      <w:tr w:rsidR="005D6827" w:rsidRPr="001F09FE" w14:paraId="5F5C0BC3" w14:textId="5B7F2645" w:rsidTr="005D6827">
        <w:tc>
          <w:tcPr>
            <w:tcW w:w="1951" w:type="dxa"/>
          </w:tcPr>
          <w:p w14:paraId="1C7832BD" w14:textId="77777777" w:rsidR="005D6827" w:rsidRPr="001F09FE" w:rsidRDefault="005D6827" w:rsidP="005D6827">
            <w:pPr>
              <w:tabs>
                <w:tab w:val="left" w:pos="5400"/>
              </w:tabs>
              <w:rPr>
                <w:rFonts w:ascii="Times" w:hAnsi="Times"/>
                <w:bCs/>
                <w:sz w:val="20"/>
              </w:rPr>
            </w:pPr>
            <w:bookmarkStart w:id="29" w:name="bold16" w:colFirst="0" w:colLast="0"/>
            <w:bookmarkStart w:id="30" w:name="italic17" w:colFirst="0" w:colLast="0"/>
            <w:bookmarkEnd w:id="27"/>
            <w:bookmarkEnd w:id="28"/>
            <w:r w:rsidRPr="001F09FE">
              <w:rPr>
                <w:rFonts w:ascii="Times" w:hAnsi="Times"/>
                <w:bCs/>
                <w:sz w:val="20"/>
              </w:rPr>
              <w:t>Variables</w:t>
            </w:r>
          </w:p>
        </w:tc>
        <w:tc>
          <w:tcPr>
            <w:tcW w:w="616" w:type="dxa"/>
          </w:tcPr>
          <w:p w14:paraId="4A3F50F4" w14:textId="77777777" w:rsidR="005D6827" w:rsidRPr="001F09FE" w:rsidRDefault="005D6827" w:rsidP="005D6827">
            <w:pPr>
              <w:tabs>
                <w:tab w:val="left" w:pos="5400"/>
              </w:tabs>
              <w:jc w:val="center"/>
              <w:rPr>
                <w:rFonts w:ascii="Times" w:hAnsi="Times"/>
                <w:sz w:val="20"/>
              </w:rPr>
            </w:pPr>
            <w:r w:rsidRPr="001F09FE">
              <w:rPr>
                <w:rFonts w:ascii="Times" w:hAnsi="Times"/>
                <w:sz w:val="20"/>
              </w:rPr>
              <w:t>7</w:t>
            </w:r>
          </w:p>
        </w:tc>
        <w:tc>
          <w:tcPr>
            <w:tcW w:w="6745" w:type="dxa"/>
          </w:tcPr>
          <w:p w14:paraId="7A1187BD" w14:textId="77777777" w:rsidR="005D6827" w:rsidRPr="001F09FE" w:rsidRDefault="005D6827" w:rsidP="005D6827">
            <w:pPr>
              <w:tabs>
                <w:tab w:val="left" w:pos="5400"/>
              </w:tabs>
              <w:rPr>
                <w:rFonts w:ascii="Times" w:hAnsi="Times"/>
                <w:sz w:val="20"/>
              </w:rPr>
            </w:pPr>
            <w:r w:rsidRPr="001F09FE">
              <w:rPr>
                <w:rFonts w:ascii="Times" w:hAnsi="Times"/>
                <w:sz w:val="20"/>
              </w:rPr>
              <w:t>Clearly define all outcomes, exposures, predictors, potential confounders, and effect modifiers. Give diagnostic criteria, if applicable</w:t>
            </w:r>
          </w:p>
        </w:tc>
        <w:tc>
          <w:tcPr>
            <w:tcW w:w="1302" w:type="dxa"/>
          </w:tcPr>
          <w:p w14:paraId="0D915B78" w14:textId="7F096DF4" w:rsidR="005D6827" w:rsidRPr="001F09FE" w:rsidRDefault="005D6827" w:rsidP="005D6827">
            <w:pPr>
              <w:tabs>
                <w:tab w:val="left" w:pos="5400"/>
              </w:tabs>
              <w:jc w:val="center"/>
              <w:rPr>
                <w:rFonts w:ascii="Times" w:hAnsi="Times"/>
                <w:sz w:val="20"/>
              </w:rPr>
            </w:pPr>
            <w:r w:rsidRPr="001F09FE">
              <w:rPr>
                <w:rFonts w:ascii="Times" w:hAnsi="Times"/>
                <w:sz w:val="20"/>
              </w:rPr>
              <w:t>6&amp;7</w:t>
            </w:r>
          </w:p>
        </w:tc>
        <w:tc>
          <w:tcPr>
            <w:tcW w:w="4309" w:type="dxa"/>
          </w:tcPr>
          <w:p w14:paraId="37EC0919" w14:textId="74F76DA7" w:rsidR="005D6827" w:rsidRPr="001F09FE" w:rsidRDefault="007B4216" w:rsidP="005D6827">
            <w:pPr>
              <w:tabs>
                <w:tab w:val="left" w:pos="5400"/>
              </w:tabs>
              <w:jc w:val="center"/>
              <w:rPr>
                <w:rFonts w:ascii="Times" w:hAnsi="Times"/>
                <w:sz w:val="20"/>
              </w:rPr>
            </w:pPr>
            <w:r w:rsidRPr="001F09FE">
              <w:rPr>
                <w:rFonts w:ascii="Times" w:hAnsi="Times"/>
                <w:sz w:val="20"/>
              </w:rPr>
              <w:t>“The primary endpoint was the change in the number of headache days between the baseline, defined as the 4 weeks preceding AMT use, and weeks 8-12 after AMT use.”</w:t>
            </w:r>
          </w:p>
        </w:tc>
      </w:tr>
      <w:tr w:rsidR="005D6827" w:rsidRPr="001F09FE" w14:paraId="41F137CE" w14:textId="7525CA5D" w:rsidTr="005D6827">
        <w:trPr>
          <w:trHeight w:val="294"/>
        </w:trPr>
        <w:tc>
          <w:tcPr>
            <w:tcW w:w="1951" w:type="dxa"/>
          </w:tcPr>
          <w:p w14:paraId="693C1C51" w14:textId="55D0690D" w:rsidR="005D6827" w:rsidRPr="001F09FE" w:rsidRDefault="005D6827" w:rsidP="005D6827">
            <w:pPr>
              <w:tabs>
                <w:tab w:val="left" w:pos="5400"/>
              </w:tabs>
              <w:rPr>
                <w:rFonts w:ascii="Times" w:hAnsi="Times"/>
                <w:bCs/>
                <w:sz w:val="20"/>
              </w:rPr>
            </w:pPr>
            <w:bookmarkStart w:id="31" w:name="bold17"/>
            <w:bookmarkStart w:id="32" w:name="italic18"/>
            <w:bookmarkEnd w:id="29"/>
            <w:bookmarkEnd w:id="30"/>
            <w:r w:rsidRPr="001F09FE">
              <w:rPr>
                <w:rFonts w:ascii="Times" w:hAnsi="Times"/>
                <w:bCs/>
                <w:sz w:val="20"/>
              </w:rPr>
              <w:t>Data sources/</w:t>
            </w:r>
            <w:bookmarkStart w:id="33" w:name="bold18"/>
            <w:bookmarkStart w:id="34" w:name="italic19"/>
            <w:bookmarkEnd w:id="31"/>
            <w:bookmarkEnd w:id="32"/>
            <w:r w:rsidRPr="001F09FE">
              <w:rPr>
                <w:rFonts w:ascii="Times" w:hAnsi="Times"/>
                <w:bCs/>
                <w:sz w:val="20"/>
              </w:rPr>
              <w:t xml:space="preserve"> measurement</w:t>
            </w:r>
            <w:bookmarkEnd w:id="33"/>
            <w:bookmarkEnd w:id="34"/>
          </w:p>
        </w:tc>
        <w:tc>
          <w:tcPr>
            <w:tcW w:w="616" w:type="dxa"/>
          </w:tcPr>
          <w:p w14:paraId="42173F85" w14:textId="77777777" w:rsidR="005D6827" w:rsidRPr="001F09FE" w:rsidRDefault="005D6827" w:rsidP="005D6827">
            <w:pPr>
              <w:tabs>
                <w:tab w:val="left" w:pos="5400"/>
              </w:tabs>
              <w:jc w:val="center"/>
              <w:rPr>
                <w:rFonts w:ascii="Times" w:hAnsi="Times"/>
                <w:sz w:val="20"/>
              </w:rPr>
            </w:pPr>
            <w:r w:rsidRPr="001F09FE">
              <w:rPr>
                <w:rFonts w:ascii="Times" w:hAnsi="Times"/>
                <w:sz w:val="20"/>
              </w:rPr>
              <w:t>8</w:t>
            </w:r>
            <w:bookmarkStart w:id="35" w:name="bold19"/>
            <w:r w:rsidRPr="001F09FE">
              <w:rPr>
                <w:rFonts w:ascii="Times" w:hAnsi="Times"/>
                <w:bCs/>
                <w:sz w:val="20"/>
              </w:rPr>
              <w:t>*</w:t>
            </w:r>
            <w:bookmarkEnd w:id="35"/>
          </w:p>
        </w:tc>
        <w:tc>
          <w:tcPr>
            <w:tcW w:w="6745" w:type="dxa"/>
          </w:tcPr>
          <w:p w14:paraId="10ECA0F8" w14:textId="77777777" w:rsidR="005D6827" w:rsidRPr="001F09FE" w:rsidRDefault="005D6827" w:rsidP="005D6827">
            <w:pPr>
              <w:tabs>
                <w:tab w:val="left" w:pos="5400"/>
              </w:tabs>
              <w:rPr>
                <w:rFonts w:ascii="Times" w:hAnsi="Times"/>
                <w:sz w:val="20"/>
              </w:rPr>
            </w:pPr>
            <w:r w:rsidRPr="001F09FE">
              <w:rPr>
                <w:rFonts w:ascii="Times" w:hAnsi="Times"/>
                <w:i/>
                <w:sz w:val="20"/>
              </w:rPr>
              <w:t xml:space="preserve"> </w:t>
            </w:r>
            <w:r w:rsidRPr="001F09FE">
              <w:rPr>
                <w:rFonts w:ascii="Times" w:hAnsi="Times"/>
                <w:sz w:val="20"/>
              </w:rPr>
              <w:t>For each variable of interest, give sources of data and details of methods of assessment (measurement). Describe comparability of assessment methods if there is more than one group</w:t>
            </w:r>
          </w:p>
        </w:tc>
        <w:tc>
          <w:tcPr>
            <w:tcW w:w="1302" w:type="dxa"/>
          </w:tcPr>
          <w:p w14:paraId="60E800CA" w14:textId="408B36CA" w:rsidR="005D6827" w:rsidRPr="001F09FE" w:rsidRDefault="005D6827" w:rsidP="005D6827">
            <w:pPr>
              <w:tabs>
                <w:tab w:val="left" w:pos="5400"/>
              </w:tabs>
              <w:jc w:val="center"/>
              <w:rPr>
                <w:rFonts w:ascii="Times" w:hAnsi="Times"/>
                <w:i/>
                <w:sz w:val="20"/>
              </w:rPr>
            </w:pPr>
            <w:r w:rsidRPr="001F09FE">
              <w:rPr>
                <w:rFonts w:ascii="Times" w:hAnsi="Times"/>
                <w:sz w:val="20"/>
              </w:rPr>
              <w:t>6&amp;7</w:t>
            </w:r>
          </w:p>
        </w:tc>
        <w:tc>
          <w:tcPr>
            <w:tcW w:w="4309" w:type="dxa"/>
          </w:tcPr>
          <w:p w14:paraId="45D13A29" w14:textId="1FCC47EB" w:rsidR="005D6827" w:rsidRPr="001F09FE" w:rsidRDefault="007B4216" w:rsidP="005D6827">
            <w:pPr>
              <w:tabs>
                <w:tab w:val="left" w:pos="5400"/>
              </w:tabs>
              <w:jc w:val="center"/>
              <w:rPr>
                <w:rFonts w:ascii="Times" w:hAnsi="Times"/>
                <w:sz w:val="20"/>
              </w:rPr>
            </w:pPr>
            <w:r w:rsidRPr="001F09FE">
              <w:rPr>
                <w:rFonts w:ascii="Times" w:hAnsi="Times"/>
                <w:sz w:val="20"/>
              </w:rPr>
              <w:t>“We evaluated the change in the number of intense headache days (defined as headache intensity higher or equal than 7 in a 0-10 numerical rating scale (NRS), and the change of acute medication days between the baseline and weeks 8-12 after AMT use.”</w:t>
            </w:r>
          </w:p>
        </w:tc>
      </w:tr>
      <w:tr w:rsidR="005D6827" w:rsidRPr="001F09FE" w14:paraId="0B41068E" w14:textId="06B111C9" w:rsidTr="005D6827">
        <w:tc>
          <w:tcPr>
            <w:tcW w:w="1951" w:type="dxa"/>
          </w:tcPr>
          <w:p w14:paraId="5DF6B82B" w14:textId="77777777" w:rsidR="005D6827" w:rsidRPr="001F09FE" w:rsidRDefault="005D6827" w:rsidP="005D6827">
            <w:pPr>
              <w:tabs>
                <w:tab w:val="left" w:pos="5400"/>
              </w:tabs>
              <w:rPr>
                <w:rFonts w:ascii="Times" w:hAnsi="Times"/>
                <w:bCs/>
                <w:color w:val="000000"/>
                <w:sz w:val="20"/>
              </w:rPr>
            </w:pPr>
            <w:bookmarkStart w:id="36" w:name="bold20" w:colFirst="0" w:colLast="0"/>
            <w:bookmarkStart w:id="37" w:name="italic20" w:colFirst="0" w:colLast="0"/>
            <w:r w:rsidRPr="001F09FE">
              <w:rPr>
                <w:rFonts w:ascii="Times" w:hAnsi="Times"/>
                <w:bCs/>
                <w:color w:val="000000"/>
                <w:sz w:val="20"/>
              </w:rPr>
              <w:t>Bias</w:t>
            </w:r>
          </w:p>
        </w:tc>
        <w:tc>
          <w:tcPr>
            <w:tcW w:w="616" w:type="dxa"/>
          </w:tcPr>
          <w:p w14:paraId="5D043DC2" w14:textId="77777777" w:rsidR="005D6827" w:rsidRPr="001F09FE" w:rsidRDefault="005D6827" w:rsidP="005D6827">
            <w:pPr>
              <w:tabs>
                <w:tab w:val="left" w:pos="5400"/>
              </w:tabs>
              <w:jc w:val="center"/>
              <w:rPr>
                <w:rFonts w:ascii="Times" w:hAnsi="Times"/>
                <w:sz w:val="20"/>
              </w:rPr>
            </w:pPr>
            <w:r w:rsidRPr="001F09FE">
              <w:rPr>
                <w:rFonts w:ascii="Times" w:hAnsi="Times"/>
                <w:sz w:val="20"/>
              </w:rPr>
              <w:t>9</w:t>
            </w:r>
          </w:p>
        </w:tc>
        <w:tc>
          <w:tcPr>
            <w:tcW w:w="6745" w:type="dxa"/>
          </w:tcPr>
          <w:p w14:paraId="06C22A26" w14:textId="77777777" w:rsidR="005D6827" w:rsidRPr="001F09FE" w:rsidRDefault="005D6827" w:rsidP="005D6827">
            <w:pPr>
              <w:tabs>
                <w:tab w:val="left" w:pos="5400"/>
              </w:tabs>
              <w:rPr>
                <w:rFonts w:ascii="Times" w:hAnsi="Times"/>
                <w:color w:val="000000"/>
                <w:sz w:val="20"/>
              </w:rPr>
            </w:pPr>
            <w:r w:rsidRPr="001F09FE">
              <w:rPr>
                <w:rFonts w:ascii="Times" w:hAnsi="Times"/>
                <w:color w:val="000000"/>
                <w:sz w:val="20"/>
              </w:rPr>
              <w:t>Describe any efforts to address potential sources of bias</w:t>
            </w:r>
          </w:p>
        </w:tc>
        <w:tc>
          <w:tcPr>
            <w:tcW w:w="1302" w:type="dxa"/>
          </w:tcPr>
          <w:p w14:paraId="61D7B225" w14:textId="37C1B548" w:rsidR="005D6827" w:rsidRPr="001F09FE" w:rsidRDefault="005D6827" w:rsidP="005D6827">
            <w:pPr>
              <w:tabs>
                <w:tab w:val="left" w:pos="5400"/>
              </w:tabs>
              <w:jc w:val="center"/>
              <w:rPr>
                <w:rFonts w:ascii="Times" w:hAnsi="Times"/>
                <w:color w:val="000000"/>
                <w:sz w:val="20"/>
              </w:rPr>
            </w:pPr>
            <w:r w:rsidRPr="001F09FE">
              <w:rPr>
                <w:rFonts w:ascii="Times" w:hAnsi="Times"/>
                <w:sz w:val="20"/>
              </w:rPr>
              <w:t>6&amp;7</w:t>
            </w:r>
          </w:p>
        </w:tc>
        <w:tc>
          <w:tcPr>
            <w:tcW w:w="4309" w:type="dxa"/>
          </w:tcPr>
          <w:p w14:paraId="52040C28" w14:textId="2CF40050" w:rsidR="005D6827" w:rsidRPr="001F09FE" w:rsidRDefault="00EA0044" w:rsidP="005D6827">
            <w:pPr>
              <w:tabs>
                <w:tab w:val="left" w:pos="5400"/>
              </w:tabs>
              <w:jc w:val="center"/>
              <w:rPr>
                <w:rFonts w:ascii="Times" w:hAnsi="Times"/>
                <w:sz w:val="20"/>
              </w:rPr>
            </w:pPr>
            <w:r w:rsidRPr="001F09FE">
              <w:rPr>
                <w:rFonts w:ascii="Times" w:hAnsi="Times"/>
                <w:sz w:val="20"/>
              </w:rPr>
              <w:t>“To address missing data, a conservative imputation technique was used (last observation carried forward) for variables with variation over time (e.g. headache days per month) and in the case of non-evolutionary variables, complete case analysis was used.”</w:t>
            </w:r>
          </w:p>
        </w:tc>
      </w:tr>
      <w:tr w:rsidR="005D6827" w:rsidRPr="001F09FE" w14:paraId="1875E178" w14:textId="005346F5" w:rsidTr="005D6827">
        <w:tc>
          <w:tcPr>
            <w:tcW w:w="1951" w:type="dxa"/>
          </w:tcPr>
          <w:p w14:paraId="58A52D68" w14:textId="77777777" w:rsidR="005D6827" w:rsidRPr="001F09FE" w:rsidRDefault="005D6827" w:rsidP="005D6827">
            <w:pPr>
              <w:tabs>
                <w:tab w:val="left" w:pos="5400"/>
              </w:tabs>
              <w:rPr>
                <w:rFonts w:ascii="Times" w:hAnsi="Times"/>
                <w:bCs/>
                <w:sz w:val="20"/>
              </w:rPr>
            </w:pPr>
            <w:bookmarkStart w:id="38" w:name="bold21" w:colFirst="0" w:colLast="0"/>
            <w:bookmarkStart w:id="39" w:name="italic21" w:colFirst="0" w:colLast="0"/>
            <w:bookmarkEnd w:id="36"/>
            <w:bookmarkEnd w:id="37"/>
            <w:r w:rsidRPr="001F09FE">
              <w:rPr>
                <w:rFonts w:ascii="Times" w:hAnsi="Times"/>
                <w:bCs/>
                <w:sz w:val="20"/>
              </w:rPr>
              <w:t>Study size</w:t>
            </w:r>
          </w:p>
        </w:tc>
        <w:tc>
          <w:tcPr>
            <w:tcW w:w="616" w:type="dxa"/>
          </w:tcPr>
          <w:p w14:paraId="53CBD4FC" w14:textId="77777777" w:rsidR="005D6827" w:rsidRPr="001F09FE" w:rsidRDefault="005D6827" w:rsidP="005D6827">
            <w:pPr>
              <w:tabs>
                <w:tab w:val="left" w:pos="5400"/>
              </w:tabs>
              <w:jc w:val="center"/>
              <w:rPr>
                <w:rFonts w:ascii="Times" w:hAnsi="Times"/>
                <w:sz w:val="20"/>
              </w:rPr>
            </w:pPr>
            <w:r w:rsidRPr="001F09FE">
              <w:rPr>
                <w:rFonts w:ascii="Times" w:hAnsi="Times"/>
                <w:sz w:val="20"/>
              </w:rPr>
              <w:t>10</w:t>
            </w:r>
          </w:p>
        </w:tc>
        <w:tc>
          <w:tcPr>
            <w:tcW w:w="6745" w:type="dxa"/>
          </w:tcPr>
          <w:p w14:paraId="4DB69818" w14:textId="77777777" w:rsidR="005D6827" w:rsidRPr="001F09FE" w:rsidRDefault="005D6827" w:rsidP="005D6827">
            <w:pPr>
              <w:tabs>
                <w:tab w:val="left" w:pos="5400"/>
              </w:tabs>
              <w:rPr>
                <w:rFonts w:ascii="Times" w:hAnsi="Times"/>
                <w:sz w:val="20"/>
              </w:rPr>
            </w:pPr>
            <w:r w:rsidRPr="001F09FE">
              <w:rPr>
                <w:rFonts w:ascii="Times" w:hAnsi="Times"/>
                <w:sz w:val="20"/>
              </w:rPr>
              <w:t>Explain how the study size was arrived at</w:t>
            </w:r>
          </w:p>
        </w:tc>
        <w:tc>
          <w:tcPr>
            <w:tcW w:w="1302" w:type="dxa"/>
          </w:tcPr>
          <w:p w14:paraId="70F5B4AC" w14:textId="5E144AB1" w:rsidR="005D6827" w:rsidRPr="001F09FE" w:rsidRDefault="005D6827" w:rsidP="005D6827">
            <w:pPr>
              <w:tabs>
                <w:tab w:val="left" w:pos="5400"/>
              </w:tabs>
              <w:jc w:val="center"/>
              <w:rPr>
                <w:rFonts w:ascii="Times" w:hAnsi="Times"/>
                <w:sz w:val="20"/>
              </w:rPr>
            </w:pPr>
            <w:r w:rsidRPr="001F09FE">
              <w:rPr>
                <w:rFonts w:ascii="Times" w:hAnsi="Times"/>
                <w:sz w:val="20"/>
              </w:rPr>
              <w:t>6,7&amp;8</w:t>
            </w:r>
          </w:p>
        </w:tc>
        <w:tc>
          <w:tcPr>
            <w:tcW w:w="4309" w:type="dxa"/>
          </w:tcPr>
          <w:p w14:paraId="15D5D21D" w14:textId="60BA3209" w:rsidR="005D6827" w:rsidRPr="001F09FE" w:rsidRDefault="00EA0044" w:rsidP="005D6827">
            <w:pPr>
              <w:tabs>
                <w:tab w:val="left" w:pos="5400"/>
              </w:tabs>
              <w:jc w:val="center"/>
              <w:rPr>
                <w:rFonts w:ascii="Times" w:hAnsi="Times"/>
                <w:sz w:val="20"/>
              </w:rPr>
            </w:pPr>
            <w:r w:rsidRPr="001F09FE">
              <w:rPr>
                <w:rFonts w:ascii="Times" w:hAnsi="Times"/>
                <w:sz w:val="20"/>
              </w:rPr>
              <w:t>“The study period encompassed March 2020-May 2021. Recruitment followed a non-probabilistic convenience sampling method, and every patient with post-COVID headache was assessed for eligibility.”</w:t>
            </w:r>
          </w:p>
        </w:tc>
      </w:tr>
    </w:tbl>
    <w:p w14:paraId="7D5773A2" w14:textId="77777777" w:rsidR="00191A23" w:rsidRPr="001F09FE" w:rsidRDefault="00191A23">
      <w:pPr>
        <w:rPr>
          <w:rFonts w:ascii="Times" w:hAnsi="Times"/>
          <w:sz w:val="20"/>
        </w:rPr>
      </w:pPr>
      <w:bookmarkStart w:id="40" w:name="bold22"/>
      <w:bookmarkStart w:id="41" w:name="italic22"/>
      <w:bookmarkEnd w:id="38"/>
      <w:bookmarkEnd w:id="39"/>
      <w:r w:rsidRPr="001F09FE">
        <w:rPr>
          <w:rFonts w:ascii="Times" w:hAnsi="Times"/>
          <w:sz w:val="20"/>
        </w:rPr>
        <w:t xml:space="preserve">Continued on next page </w:t>
      </w:r>
      <w:r w:rsidRPr="001F09FE">
        <w:rPr>
          <w:rFonts w:ascii="Times" w:hAnsi="Times"/>
          <w:sz w:val="20"/>
        </w:rPr>
        <w:br w:type="page"/>
      </w:r>
    </w:p>
    <w:tbl>
      <w:tblPr>
        <w:tblW w:w="15442" w:type="dxa"/>
        <w:tblBorders>
          <w:top w:val="single" w:sz="4" w:space="0" w:color="auto"/>
          <w:bottom w:val="single" w:sz="4" w:space="0" w:color="auto"/>
          <w:insideH w:val="single" w:sz="4" w:space="0" w:color="auto"/>
        </w:tblBorders>
        <w:tblLook w:val="0000" w:firstRow="0" w:lastRow="0" w:firstColumn="0" w:lastColumn="0" w:noHBand="0" w:noVBand="0"/>
      </w:tblPr>
      <w:tblGrid>
        <w:gridCol w:w="1511"/>
        <w:gridCol w:w="618"/>
        <w:gridCol w:w="7234"/>
        <w:gridCol w:w="1230"/>
        <w:gridCol w:w="155"/>
        <w:gridCol w:w="54"/>
        <w:gridCol w:w="21"/>
        <w:gridCol w:w="4316"/>
        <w:gridCol w:w="303"/>
      </w:tblGrid>
      <w:tr w:rsidR="006022BE" w:rsidRPr="001F09FE" w14:paraId="0455DCFA" w14:textId="406559FB" w:rsidTr="006022BE">
        <w:trPr>
          <w:trHeight w:val="151"/>
        </w:trPr>
        <w:tc>
          <w:tcPr>
            <w:tcW w:w="1512" w:type="dxa"/>
          </w:tcPr>
          <w:bookmarkEnd w:id="40"/>
          <w:bookmarkEnd w:id="41"/>
          <w:p w14:paraId="1EFC1327" w14:textId="77777777" w:rsidR="006022BE" w:rsidRPr="001F09FE" w:rsidRDefault="006022BE" w:rsidP="00EA0044">
            <w:pPr>
              <w:tabs>
                <w:tab w:val="left" w:pos="5400"/>
              </w:tabs>
              <w:rPr>
                <w:rFonts w:ascii="Times" w:hAnsi="Times"/>
                <w:bCs/>
                <w:sz w:val="20"/>
              </w:rPr>
            </w:pPr>
            <w:r w:rsidRPr="001F09FE">
              <w:rPr>
                <w:rFonts w:ascii="Times" w:hAnsi="Times"/>
                <w:bCs/>
                <w:sz w:val="20"/>
              </w:rPr>
              <w:lastRenderedPageBreak/>
              <w:t>Quantitative</w:t>
            </w:r>
            <w:bookmarkStart w:id="42" w:name="bold23"/>
            <w:bookmarkStart w:id="43" w:name="italic23"/>
            <w:r w:rsidRPr="001F09FE">
              <w:rPr>
                <w:rFonts w:ascii="Times" w:hAnsi="Times"/>
                <w:bCs/>
                <w:sz w:val="20"/>
              </w:rPr>
              <w:t xml:space="preserve"> variables</w:t>
            </w:r>
            <w:bookmarkEnd w:id="42"/>
            <w:bookmarkEnd w:id="43"/>
          </w:p>
        </w:tc>
        <w:tc>
          <w:tcPr>
            <w:tcW w:w="621" w:type="dxa"/>
          </w:tcPr>
          <w:p w14:paraId="4777780A" w14:textId="77777777" w:rsidR="006022BE" w:rsidRPr="001F09FE" w:rsidRDefault="006022BE" w:rsidP="00EA0044">
            <w:pPr>
              <w:tabs>
                <w:tab w:val="left" w:pos="5400"/>
              </w:tabs>
              <w:jc w:val="center"/>
              <w:rPr>
                <w:rFonts w:ascii="Times" w:hAnsi="Times"/>
                <w:sz w:val="20"/>
              </w:rPr>
            </w:pPr>
            <w:r w:rsidRPr="001F09FE">
              <w:rPr>
                <w:rFonts w:ascii="Times" w:hAnsi="Times"/>
                <w:sz w:val="20"/>
              </w:rPr>
              <w:t>11</w:t>
            </w:r>
          </w:p>
        </w:tc>
        <w:tc>
          <w:tcPr>
            <w:tcW w:w="7400" w:type="dxa"/>
          </w:tcPr>
          <w:p w14:paraId="4D44EC4D" w14:textId="77777777" w:rsidR="006022BE" w:rsidRPr="001F09FE" w:rsidRDefault="006022BE" w:rsidP="00EA0044">
            <w:pPr>
              <w:tabs>
                <w:tab w:val="left" w:pos="5400"/>
              </w:tabs>
              <w:rPr>
                <w:rFonts w:ascii="Times" w:hAnsi="Times"/>
                <w:sz w:val="20"/>
              </w:rPr>
            </w:pPr>
            <w:r w:rsidRPr="001F09FE">
              <w:rPr>
                <w:rFonts w:ascii="Times" w:hAnsi="Times"/>
                <w:sz w:val="20"/>
              </w:rPr>
              <w:t>Explain how quantitative variables were handled in the analyses. If applicable, describe which groupings were chosen and why</w:t>
            </w:r>
          </w:p>
        </w:tc>
        <w:tc>
          <w:tcPr>
            <w:tcW w:w="977" w:type="dxa"/>
          </w:tcPr>
          <w:p w14:paraId="682A298D" w14:textId="729C6AB6" w:rsidR="006022BE" w:rsidRPr="001F09FE" w:rsidRDefault="006022BE" w:rsidP="00EA0044">
            <w:pPr>
              <w:tabs>
                <w:tab w:val="left" w:pos="5400"/>
              </w:tabs>
              <w:rPr>
                <w:rFonts w:ascii="Times" w:hAnsi="Times"/>
                <w:sz w:val="20"/>
              </w:rPr>
            </w:pPr>
            <w:r w:rsidRPr="001F09FE">
              <w:rPr>
                <w:rFonts w:ascii="Times" w:hAnsi="Times"/>
                <w:sz w:val="20"/>
              </w:rPr>
              <w:t>6,7&amp;8</w:t>
            </w:r>
          </w:p>
        </w:tc>
        <w:tc>
          <w:tcPr>
            <w:tcW w:w="4932" w:type="dxa"/>
            <w:gridSpan w:val="5"/>
          </w:tcPr>
          <w:p w14:paraId="0B39CEF3" w14:textId="3CF50BA3" w:rsidR="006022BE" w:rsidRPr="001F09FE" w:rsidRDefault="006022BE" w:rsidP="00EA0044">
            <w:pPr>
              <w:tabs>
                <w:tab w:val="left" w:pos="5400"/>
              </w:tabs>
              <w:rPr>
                <w:rFonts w:ascii="Times" w:hAnsi="Times"/>
                <w:sz w:val="20"/>
              </w:rPr>
            </w:pPr>
            <w:r w:rsidRPr="001F09FE">
              <w:rPr>
                <w:rFonts w:ascii="Times" w:hAnsi="Times"/>
                <w:color w:val="000000" w:themeColor="text1"/>
                <w:sz w:val="20"/>
                <w:lang w:val="en-US"/>
              </w:rPr>
              <w:t>“</w:t>
            </w:r>
            <w:r w:rsidRPr="001F09FE">
              <w:rPr>
                <w:rFonts w:ascii="Times" w:hAnsi="Times"/>
                <w:color w:val="000000" w:themeColor="text1"/>
                <w:sz w:val="20"/>
                <w:lang w:val="en-US"/>
              </w:rPr>
              <w:t>We used the chi-square or Fisher’s exact test to compare qualitative variables between responders and non-responders and Student’s t-test or Mann Whitney-U test depending on the distribution of the quantitative variables.</w:t>
            </w:r>
            <w:r w:rsidRPr="001F09FE">
              <w:rPr>
                <w:rFonts w:ascii="Times" w:hAnsi="Times"/>
                <w:color w:val="000000" w:themeColor="text1"/>
                <w:sz w:val="20"/>
                <w:lang w:val="en-US"/>
              </w:rPr>
              <w:t>”</w:t>
            </w:r>
          </w:p>
        </w:tc>
      </w:tr>
      <w:tr w:rsidR="006022BE" w:rsidRPr="001F09FE" w14:paraId="1D294829" w14:textId="43C4EECF" w:rsidTr="006022BE">
        <w:trPr>
          <w:trHeight w:val="72"/>
        </w:trPr>
        <w:tc>
          <w:tcPr>
            <w:tcW w:w="1512" w:type="dxa"/>
            <w:vMerge w:val="restart"/>
          </w:tcPr>
          <w:p w14:paraId="6D0B1505" w14:textId="112129B2" w:rsidR="006022BE" w:rsidRPr="001F09FE" w:rsidRDefault="006022BE" w:rsidP="00EA0044">
            <w:pPr>
              <w:tabs>
                <w:tab w:val="left" w:pos="5400"/>
              </w:tabs>
              <w:rPr>
                <w:rFonts w:ascii="Times" w:hAnsi="Times"/>
                <w:sz w:val="20"/>
              </w:rPr>
            </w:pPr>
            <w:bookmarkStart w:id="44" w:name="italic24"/>
            <w:r w:rsidRPr="001F09FE">
              <w:rPr>
                <w:rFonts w:ascii="Times" w:hAnsi="Times"/>
                <w:sz w:val="20"/>
              </w:rPr>
              <w:t>Statistical</w:t>
            </w:r>
            <w:bookmarkStart w:id="45" w:name="italic25"/>
            <w:bookmarkEnd w:id="44"/>
            <w:r w:rsidRPr="001F09FE">
              <w:rPr>
                <w:rFonts w:ascii="Times" w:hAnsi="Times"/>
                <w:sz w:val="20"/>
              </w:rPr>
              <w:t xml:space="preserve"> methods</w:t>
            </w:r>
            <w:bookmarkEnd w:id="45"/>
          </w:p>
        </w:tc>
        <w:tc>
          <w:tcPr>
            <w:tcW w:w="621" w:type="dxa"/>
            <w:vMerge w:val="restart"/>
          </w:tcPr>
          <w:p w14:paraId="5D32557A" w14:textId="77777777" w:rsidR="006022BE" w:rsidRPr="001F09FE" w:rsidRDefault="006022BE" w:rsidP="00EA0044">
            <w:pPr>
              <w:tabs>
                <w:tab w:val="left" w:pos="5400"/>
              </w:tabs>
              <w:jc w:val="center"/>
              <w:rPr>
                <w:rFonts w:ascii="Times" w:hAnsi="Times"/>
                <w:sz w:val="20"/>
              </w:rPr>
            </w:pPr>
            <w:r w:rsidRPr="001F09FE">
              <w:rPr>
                <w:rFonts w:ascii="Times" w:hAnsi="Times"/>
                <w:sz w:val="20"/>
              </w:rPr>
              <w:t>12</w:t>
            </w:r>
          </w:p>
        </w:tc>
        <w:tc>
          <w:tcPr>
            <w:tcW w:w="7400" w:type="dxa"/>
          </w:tcPr>
          <w:p w14:paraId="6F06227A" w14:textId="77777777" w:rsidR="006022BE" w:rsidRPr="001F09FE" w:rsidRDefault="006022BE" w:rsidP="00EA0044">
            <w:pPr>
              <w:tabs>
                <w:tab w:val="left" w:pos="5400"/>
              </w:tabs>
              <w:rPr>
                <w:rFonts w:ascii="Times" w:hAnsi="Times"/>
                <w:sz w:val="20"/>
              </w:rPr>
            </w:pPr>
            <w:r w:rsidRPr="001F09FE">
              <w:rPr>
                <w:rFonts w:ascii="Times" w:hAnsi="Times"/>
                <w:sz w:val="20"/>
              </w:rPr>
              <w:t>(</w:t>
            </w:r>
            <w:r w:rsidRPr="001F09FE">
              <w:rPr>
                <w:rFonts w:ascii="Times" w:hAnsi="Times"/>
                <w:i/>
                <w:sz w:val="20"/>
              </w:rPr>
              <w:t>a</w:t>
            </w:r>
            <w:r w:rsidRPr="001F09FE">
              <w:rPr>
                <w:rFonts w:ascii="Times" w:hAnsi="Times"/>
                <w:sz w:val="20"/>
              </w:rPr>
              <w:t>) Describe all statistical methods, including those used to control for confounding</w:t>
            </w:r>
          </w:p>
        </w:tc>
        <w:tc>
          <w:tcPr>
            <w:tcW w:w="1187" w:type="dxa"/>
            <w:gridSpan w:val="3"/>
          </w:tcPr>
          <w:p w14:paraId="13F97429" w14:textId="77777777" w:rsidR="006022BE" w:rsidRPr="001F09FE" w:rsidRDefault="006022BE" w:rsidP="00EA0044">
            <w:pPr>
              <w:tabs>
                <w:tab w:val="left" w:pos="5400"/>
              </w:tabs>
              <w:rPr>
                <w:rFonts w:ascii="Times" w:hAnsi="Times"/>
                <w:sz w:val="20"/>
              </w:rPr>
            </w:pPr>
            <w:r w:rsidRPr="001F09FE">
              <w:rPr>
                <w:rFonts w:ascii="Times" w:hAnsi="Times"/>
                <w:sz w:val="20"/>
              </w:rPr>
              <w:t>7&amp;8</w:t>
            </w:r>
          </w:p>
        </w:tc>
        <w:tc>
          <w:tcPr>
            <w:tcW w:w="4722" w:type="dxa"/>
            <w:gridSpan w:val="3"/>
          </w:tcPr>
          <w:p w14:paraId="750A4D51" w14:textId="03B51814" w:rsidR="006022BE" w:rsidRPr="001F09FE" w:rsidRDefault="006022BE" w:rsidP="00EA0044">
            <w:pPr>
              <w:tabs>
                <w:tab w:val="left" w:pos="5400"/>
              </w:tabs>
              <w:rPr>
                <w:rFonts w:ascii="Times" w:hAnsi="Times"/>
                <w:b/>
                <w:bCs/>
                <w:sz w:val="20"/>
              </w:rPr>
            </w:pPr>
            <w:r w:rsidRPr="001F09FE">
              <w:rPr>
                <w:rFonts w:ascii="Times" w:hAnsi="Times"/>
                <w:sz w:val="20"/>
              </w:rPr>
              <w:t>“</w:t>
            </w:r>
            <w:r w:rsidRPr="001F09FE">
              <w:rPr>
                <w:rFonts w:ascii="Times" w:hAnsi="Times"/>
                <w:sz w:val="20"/>
                <w:lang w:val="en-US"/>
              </w:rPr>
              <w:t>For response predictors evaluation, we used a univariate linear regression analysis, assessing which variables were associated with a higher reduction in the number of headache days; variables with a p value below 0.1 were included in a multivariate regression analysis.</w:t>
            </w:r>
            <w:r w:rsidRPr="001F09FE">
              <w:rPr>
                <w:rFonts w:ascii="Times" w:hAnsi="Times"/>
                <w:sz w:val="20"/>
                <w:lang w:val="en-US"/>
              </w:rPr>
              <w:t>”</w:t>
            </w:r>
          </w:p>
        </w:tc>
      </w:tr>
      <w:tr w:rsidR="006022BE" w:rsidRPr="001F09FE" w14:paraId="2555166B" w14:textId="27451FA1" w:rsidTr="006022BE">
        <w:trPr>
          <w:trHeight w:val="35"/>
        </w:trPr>
        <w:tc>
          <w:tcPr>
            <w:tcW w:w="1512" w:type="dxa"/>
            <w:vMerge/>
          </w:tcPr>
          <w:p w14:paraId="53C20A69" w14:textId="77777777" w:rsidR="00EA0044" w:rsidRPr="001F09FE" w:rsidRDefault="00EA0044" w:rsidP="00EA0044">
            <w:pPr>
              <w:tabs>
                <w:tab w:val="left" w:pos="5400"/>
              </w:tabs>
              <w:rPr>
                <w:rFonts w:ascii="Times" w:hAnsi="Times"/>
                <w:bCs/>
                <w:sz w:val="20"/>
              </w:rPr>
            </w:pPr>
            <w:bookmarkStart w:id="46" w:name="bold24" w:colFirst="0" w:colLast="0"/>
            <w:bookmarkStart w:id="47" w:name="italic26" w:colFirst="0" w:colLast="0"/>
          </w:p>
        </w:tc>
        <w:tc>
          <w:tcPr>
            <w:tcW w:w="621" w:type="dxa"/>
            <w:vMerge/>
          </w:tcPr>
          <w:p w14:paraId="56163CDA" w14:textId="77777777" w:rsidR="00EA0044" w:rsidRPr="001F09FE" w:rsidRDefault="00EA0044" w:rsidP="00EA0044">
            <w:pPr>
              <w:tabs>
                <w:tab w:val="left" w:pos="5400"/>
              </w:tabs>
              <w:jc w:val="center"/>
              <w:rPr>
                <w:rFonts w:ascii="Times" w:hAnsi="Times"/>
                <w:sz w:val="20"/>
              </w:rPr>
            </w:pPr>
          </w:p>
        </w:tc>
        <w:tc>
          <w:tcPr>
            <w:tcW w:w="7400" w:type="dxa"/>
          </w:tcPr>
          <w:p w14:paraId="2E2967D0" w14:textId="77777777" w:rsidR="00EA0044" w:rsidRPr="001F09FE" w:rsidRDefault="00EA0044" w:rsidP="00EA0044">
            <w:pPr>
              <w:tabs>
                <w:tab w:val="left" w:pos="5400"/>
              </w:tabs>
              <w:rPr>
                <w:rFonts w:ascii="Times" w:hAnsi="Times"/>
                <w:sz w:val="20"/>
              </w:rPr>
            </w:pPr>
            <w:r w:rsidRPr="001F09FE">
              <w:rPr>
                <w:rFonts w:ascii="Times" w:hAnsi="Times"/>
                <w:sz w:val="20"/>
              </w:rPr>
              <w:t>(</w:t>
            </w:r>
            <w:r w:rsidRPr="001F09FE">
              <w:rPr>
                <w:rFonts w:ascii="Times" w:hAnsi="Times"/>
                <w:i/>
                <w:sz w:val="20"/>
              </w:rPr>
              <w:t>b</w:t>
            </w:r>
            <w:r w:rsidRPr="001F09FE">
              <w:rPr>
                <w:rFonts w:ascii="Times" w:hAnsi="Times"/>
                <w:sz w:val="20"/>
              </w:rPr>
              <w:t>) Describe any methods used to examine subgroups and interactions</w:t>
            </w:r>
          </w:p>
        </w:tc>
        <w:tc>
          <w:tcPr>
            <w:tcW w:w="1133" w:type="dxa"/>
            <w:gridSpan w:val="2"/>
          </w:tcPr>
          <w:p w14:paraId="058070A1" w14:textId="7F4CADAD" w:rsidR="00EA0044" w:rsidRPr="001F09FE" w:rsidRDefault="00EA0044" w:rsidP="00EA0044">
            <w:pPr>
              <w:tabs>
                <w:tab w:val="left" w:pos="5400"/>
              </w:tabs>
              <w:rPr>
                <w:rFonts w:ascii="Times" w:hAnsi="Times"/>
                <w:sz w:val="20"/>
              </w:rPr>
            </w:pPr>
            <w:r w:rsidRPr="001F09FE">
              <w:rPr>
                <w:rFonts w:ascii="Times" w:hAnsi="Times"/>
                <w:sz w:val="20"/>
              </w:rPr>
              <w:t>7&amp;8</w:t>
            </w:r>
          </w:p>
        </w:tc>
        <w:tc>
          <w:tcPr>
            <w:tcW w:w="4471" w:type="dxa"/>
            <w:gridSpan w:val="3"/>
          </w:tcPr>
          <w:p w14:paraId="2B6D90B4" w14:textId="2D099C4E" w:rsidR="00EA0044" w:rsidRPr="001F09FE" w:rsidRDefault="006022BE" w:rsidP="00EA0044">
            <w:pPr>
              <w:tabs>
                <w:tab w:val="left" w:pos="5400"/>
              </w:tabs>
              <w:rPr>
                <w:rFonts w:ascii="Times" w:hAnsi="Times"/>
                <w:sz w:val="20"/>
              </w:rPr>
            </w:pPr>
            <w:r w:rsidRPr="001F09FE">
              <w:rPr>
                <w:rFonts w:ascii="Times" w:hAnsi="Times"/>
                <w:sz w:val="20"/>
              </w:rPr>
              <w:t xml:space="preserve">    “</w:t>
            </w:r>
            <w:r w:rsidRPr="001F09FE">
              <w:rPr>
                <w:rFonts w:ascii="Times" w:hAnsi="Times"/>
                <w:sz w:val="20"/>
                <w:lang w:val="en-US"/>
              </w:rPr>
              <w:t xml:space="preserve">Moreover, we performed a comparison between responders and non-responders by weeks 8-12. In all comparisons, tests were two-tailed, being accepted the statistical significance if the </w:t>
            </w:r>
            <w:r w:rsidRPr="001F09FE">
              <w:rPr>
                <w:rFonts w:ascii="Times" w:hAnsi="Times"/>
                <w:i/>
                <w:iCs/>
                <w:sz w:val="20"/>
                <w:lang w:val="en-US"/>
              </w:rPr>
              <w:t>P</w:t>
            </w:r>
            <w:r w:rsidRPr="001F09FE">
              <w:rPr>
                <w:rFonts w:ascii="Times" w:hAnsi="Times"/>
                <w:sz w:val="20"/>
                <w:lang w:val="en-US"/>
              </w:rPr>
              <w:t xml:space="preserve"> value was &lt;0.05.</w:t>
            </w:r>
          </w:p>
        </w:tc>
        <w:tc>
          <w:tcPr>
            <w:tcW w:w="305" w:type="dxa"/>
          </w:tcPr>
          <w:p w14:paraId="21DB1910" w14:textId="77777777" w:rsidR="00EA0044" w:rsidRPr="001F09FE" w:rsidRDefault="00EA0044" w:rsidP="00EA0044">
            <w:pPr>
              <w:tabs>
                <w:tab w:val="left" w:pos="5400"/>
              </w:tabs>
              <w:rPr>
                <w:rFonts w:ascii="Times" w:hAnsi="Times"/>
                <w:sz w:val="20"/>
              </w:rPr>
            </w:pPr>
          </w:p>
        </w:tc>
      </w:tr>
      <w:tr w:rsidR="006022BE" w:rsidRPr="001F09FE" w14:paraId="188E0EAC" w14:textId="6D5D4FC7" w:rsidTr="006022BE">
        <w:trPr>
          <w:trHeight w:val="35"/>
        </w:trPr>
        <w:tc>
          <w:tcPr>
            <w:tcW w:w="1512" w:type="dxa"/>
            <w:vMerge/>
          </w:tcPr>
          <w:p w14:paraId="4C49D638" w14:textId="77777777" w:rsidR="00EA0044" w:rsidRPr="001F09FE" w:rsidRDefault="00EA0044" w:rsidP="00EA0044">
            <w:pPr>
              <w:tabs>
                <w:tab w:val="left" w:pos="5400"/>
              </w:tabs>
              <w:rPr>
                <w:rFonts w:ascii="Times" w:hAnsi="Times"/>
                <w:bCs/>
                <w:sz w:val="20"/>
              </w:rPr>
            </w:pPr>
            <w:bookmarkStart w:id="48" w:name="bold25" w:colFirst="0" w:colLast="0"/>
            <w:bookmarkStart w:id="49" w:name="italic27" w:colFirst="0" w:colLast="0"/>
            <w:bookmarkEnd w:id="46"/>
            <w:bookmarkEnd w:id="47"/>
          </w:p>
        </w:tc>
        <w:tc>
          <w:tcPr>
            <w:tcW w:w="621" w:type="dxa"/>
            <w:vMerge/>
          </w:tcPr>
          <w:p w14:paraId="47AC09E5" w14:textId="77777777" w:rsidR="00EA0044" w:rsidRPr="001F09FE" w:rsidRDefault="00EA0044" w:rsidP="00EA0044">
            <w:pPr>
              <w:tabs>
                <w:tab w:val="left" w:pos="5400"/>
              </w:tabs>
              <w:jc w:val="center"/>
              <w:rPr>
                <w:rFonts w:ascii="Times" w:hAnsi="Times"/>
                <w:sz w:val="20"/>
              </w:rPr>
            </w:pPr>
          </w:p>
        </w:tc>
        <w:tc>
          <w:tcPr>
            <w:tcW w:w="7400" w:type="dxa"/>
          </w:tcPr>
          <w:p w14:paraId="2E047115" w14:textId="77777777" w:rsidR="00EA0044" w:rsidRPr="001F09FE" w:rsidRDefault="00EA0044" w:rsidP="00EA0044">
            <w:pPr>
              <w:tabs>
                <w:tab w:val="left" w:pos="5400"/>
              </w:tabs>
              <w:rPr>
                <w:rFonts w:ascii="Times" w:hAnsi="Times"/>
                <w:sz w:val="20"/>
              </w:rPr>
            </w:pPr>
            <w:r w:rsidRPr="001F09FE">
              <w:rPr>
                <w:rFonts w:ascii="Times" w:hAnsi="Times"/>
                <w:sz w:val="20"/>
              </w:rPr>
              <w:t>(</w:t>
            </w:r>
            <w:r w:rsidRPr="001F09FE">
              <w:rPr>
                <w:rFonts w:ascii="Times" w:hAnsi="Times"/>
                <w:i/>
                <w:sz w:val="20"/>
              </w:rPr>
              <w:t>c</w:t>
            </w:r>
            <w:r w:rsidRPr="001F09FE">
              <w:rPr>
                <w:rFonts w:ascii="Times" w:hAnsi="Times"/>
                <w:sz w:val="20"/>
              </w:rPr>
              <w:t>) Explain how missing data were addressed</w:t>
            </w:r>
          </w:p>
        </w:tc>
        <w:tc>
          <w:tcPr>
            <w:tcW w:w="1133" w:type="dxa"/>
            <w:gridSpan w:val="2"/>
          </w:tcPr>
          <w:p w14:paraId="7B72F2C4" w14:textId="4E73638B" w:rsidR="00EA0044" w:rsidRPr="001F09FE" w:rsidRDefault="00EA0044" w:rsidP="00EA0044">
            <w:pPr>
              <w:tabs>
                <w:tab w:val="left" w:pos="5400"/>
              </w:tabs>
              <w:rPr>
                <w:rFonts w:ascii="Times" w:hAnsi="Times"/>
                <w:sz w:val="20"/>
              </w:rPr>
            </w:pPr>
            <w:r w:rsidRPr="001F09FE">
              <w:rPr>
                <w:rFonts w:ascii="Times" w:hAnsi="Times"/>
                <w:sz w:val="20"/>
              </w:rPr>
              <w:t>7&amp;8</w:t>
            </w:r>
            <w:r w:rsidR="006022BE" w:rsidRPr="001F09FE">
              <w:rPr>
                <w:rFonts w:ascii="Times" w:hAnsi="Times"/>
                <w:sz w:val="20"/>
              </w:rPr>
              <w:t xml:space="preserve">    </w:t>
            </w:r>
          </w:p>
        </w:tc>
        <w:tc>
          <w:tcPr>
            <w:tcW w:w="4471" w:type="dxa"/>
            <w:gridSpan w:val="3"/>
          </w:tcPr>
          <w:p w14:paraId="03D835A1" w14:textId="433F741F" w:rsidR="00EA0044" w:rsidRPr="001F09FE" w:rsidRDefault="006022BE" w:rsidP="00EA0044">
            <w:pPr>
              <w:tabs>
                <w:tab w:val="left" w:pos="5400"/>
              </w:tabs>
              <w:rPr>
                <w:rFonts w:ascii="Times" w:hAnsi="Times"/>
                <w:sz w:val="20"/>
              </w:rPr>
            </w:pPr>
            <w:r w:rsidRPr="001F09FE">
              <w:rPr>
                <w:rFonts w:ascii="Times" w:hAnsi="Times"/>
                <w:sz w:val="20"/>
                <w:lang w:val="en-US"/>
              </w:rPr>
              <w:t>To address missing data, a conservative imputation technique was used (last observation carried forward) for variables with variation over time (e.g. headache days per month) and in the case of non-evolutionary variables, complete case analysis was</w:t>
            </w:r>
            <w:r w:rsidRPr="001F09FE">
              <w:rPr>
                <w:rFonts w:ascii="Times" w:hAnsi="Times"/>
                <w:sz w:val="20"/>
                <w:lang w:val="en-US"/>
              </w:rPr>
              <w:t xml:space="preserve"> used.</w:t>
            </w:r>
          </w:p>
        </w:tc>
        <w:tc>
          <w:tcPr>
            <w:tcW w:w="305" w:type="dxa"/>
          </w:tcPr>
          <w:p w14:paraId="2FCA84BF" w14:textId="77777777" w:rsidR="00EA0044" w:rsidRPr="001F09FE" w:rsidRDefault="00EA0044" w:rsidP="00EA0044">
            <w:pPr>
              <w:tabs>
                <w:tab w:val="left" w:pos="5400"/>
              </w:tabs>
              <w:rPr>
                <w:rFonts w:ascii="Times" w:hAnsi="Times"/>
                <w:sz w:val="20"/>
              </w:rPr>
            </w:pPr>
          </w:p>
        </w:tc>
      </w:tr>
      <w:tr w:rsidR="006022BE" w:rsidRPr="001F09FE" w14:paraId="5206C887" w14:textId="07536C2E" w:rsidTr="006022BE">
        <w:trPr>
          <w:trHeight w:val="35"/>
        </w:trPr>
        <w:tc>
          <w:tcPr>
            <w:tcW w:w="1512" w:type="dxa"/>
            <w:vMerge/>
          </w:tcPr>
          <w:p w14:paraId="1CD5A445" w14:textId="77777777" w:rsidR="00EA0044" w:rsidRPr="001F09FE" w:rsidRDefault="00EA0044" w:rsidP="00EA0044">
            <w:pPr>
              <w:tabs>
                <w:tab w:val="left" w:pos="5400"/>
              </w:tabs>
              <w:rPr>
                <w:rFonts w:ascii="Times" w:hAnsi="Times"/>
                <w:bCs/>
                <w:sz w:val="20"/>
              </w:rPr>
            </w:pPr>
            <w:bookmarkStart w:id="50" w:name="bold26" w:colFirst="0" w:colLast="0"/>
            <w:bookmarkStart w:id="51" w:name="italic28" w:colFirst="0" w:colLast="0"/>
            <w:bookmarkEnd w:id="48"/>
            <w:bookmarkEnd w:id="49"/>
          </w:p>
        </w:tc>
        <w:tc>
          <w:tcPr>
            <w:tcW w:w="621" w:type="dxa"/>
            <w:vMerge/>
          </w:tcPr>
          <w:p w14:paraId="4B0B9EFE" w14:textId="77777777" w:rsidR="00EA0044" w:rsidRPr="001F09FE" w:rsidRDefault="00EA0044" w:rsidP="00EA0044">
            <w:pPr>
              <w:tabs>
                <w:tab w:val="left" w:pos="5400"/>
              </w:tabs>
              <w:jc w:val="center"/>
              <w:rPr>
                <w:rFonts w:ascii="Times" w:hAnsi="Times"/>
                <w:sz w:val="20"/>
              </w:rPr>
            </w:pPr>
          </w:p>
        </w:tc>
        <w:tc>
          <w:tcPr>
            <w:tcW w:w="7400" w:type="dxa"/>
          </w:tcPr>
          <w:p w14:paraId="17DF4B65" w14:textId="77777777" w:rsidR="00EA0044" w:rsidRPr="001F09FE" w:rsidRDefault="00EA0044" w:rsidP="00EA0044">
            <w:pPr>
              <w:tabs>
                <w:tab w:val="left" w:pos="5400"/>
              </w:tabs>
              <w:rPr>
                <w:rFonts w:ascii="Times" w:hAnsi="Times"/>
                <w:sz w:val="20"/>
              </w:rPr>
            </w:pPr>
            <w:r w:rsidRPr="001F09FE">
              <w:rPr>
                <w:rFonts w:ascii="Times" w:hAnsi="Times"/>
                <w:sz w:val="20"/>
              </w:rPr>
              <w:t>(</w:t>
            </w:r>
            <w:r w:rsidRPr="001F09FE">
              <w:rPr>
                <w:rFonts w:ascii="Times" w:hAnsi="Times"/>
                <w:i/>
                <w:sz w:val="20"/>
              </w:rPr>
              <w:t>d</w:t>
            </w:r>
            <w:r w:rsidRPr="001F09FE">
              <w:rPr>
                <w:rFonts w:ascii="Times" w:hAnsi="Times"/>
                <w:sz w:val="20"/>
              </w:rPr>
              <w:t xml:space="preserve">) </w:t>
            </w:r>
            <w:r w:rsidRPr="001F09FE">
              <w:rPr>
                <w:rFonts w:ascii="Times" w:hAnsi="Times"/>
                <w:bCs/>
                <w:i/>
                <w:sz w:val="20"/>
              </w:rPr>
              <w:t>Cohort study</w:t>
            </w:r>
            <w:r w:rsidRPr="001F09FE">
              <w:rPr>
                <w:rFonts w:ascii="Times" w:hAnsi="Times"/>
                <w:sz w:val="20"/>
              </w:rPr>
              <w:t>—If applicable, explain how loss to follow-up was addressed</w:t>
            </w:r>
          </w:p>
          <w:p w14:paraId="6C5C225A" w14:textId="77777777" w:rsidR="00EA0044" w:rsidRPr="001F09FE" w:rsidRDefault="00EA0044" w:rsidP="00EA0044">
            <w:pPr>
              <w:tabs>
                <w:tab w:val="left" w:pos="5400"/>
              </w:tabs>
              <w:rPr>
                <w:rFonts w:ascii="Times" w:hAnsi="Times"/>
                <w:sz w:val="20"/>
              </w:rPr>
            </w:pPr>
            <w:r w:rsidRPr="001F09FE">
              <w:rPr>
                <w:rFonts w:ascii="Times" w:hAnsi="Times"/>
                <w:bCs/>
                <w:i/>
                <w:sz w:val="20"/>
              </w:rPr>
              <w:t>Case-control study</w:t>
            </w:r>
            <w:r w:rsidRPr="001F09FE">
              <w:rPr>
                <w:rFonts w:ascii="Times" w:hAnsi="Times"/>
                <w:sz w:val="20"/>
              </w:rPr>
              <w:t>—If applicable, explain how matching of cases and controls was addressed</w:t>
            </w:r>
          </w:p>
          <w:p w14:paraId="259ECD89" w14:textId="77777777" w:rsidR="00EA0044" w:rsidRPr="001F09FE" w:rsidRDefault="00EA0044" w:rsidP="00EA0044">
            <w:pPr>
              <w:tabs>
                <w:tab w:val="left" w:pos="5400"/>
              </w:tabs>
              <w:rPr>
                <w:rFonts w:ascii="Times" w:hAnsi="Times"/>
                <w:sz w:val="20"/>
              </w:rPr>
            </w:pPr>
            <w:r w:rsidRPr="001F09FE">
              <w:rPr>
                <w:rFonts w:ascii="Times" w:hAnsi="Times"/>
                <w:bCs/>
                <w:i/>
                <w:sz w:val="20"/>
              </w:rPr>
              <w:t>Cross-sectional study</w:t>
            </w:r>
            <w:r w:rsidRPr="001F09FE">
              <w:rPr>
                <w:rFonts w:ascii="Times" w:hAnsi="Times"/>
                <w:sz w:val="20"/>
              </w:rPr>
              <w:t>—If applicable, describe analytical methods taking account of sampling strategy</w:t>
            </w:r>
          </w:p>
        </w:tc>
        <w:tc>
          <w:tcPr>
            <w:tcW w:w="1207" w:type="dxa"/>
            <w:gridSpan w:val="4"/>
          </w:tcPr>
          <w:p w14:paraId="583FB78A" w14:textId="5E4B5521" w:rsidR="00EA0044" w:rsidRPr="001F09FE" w:rsidRDefault="00EA0044" w:rsidP="00EA0044">
            <w:pPr>
              <w:tabs>
                <w:tab w:val="left" w:pos="5400"/>
              </w:tabs>
              <w:rPr>
                <w:rFonts w:ascii="Times" w:hAnsi="Times"/>
                <w:sz w:val="20"/>
              </w:rPr>
            </w:pPr>
            <w:r w:rsidRPr="001F09FE">
              <w:rPr>
                <w:rFonts w:ascii="Times" w:hAnsi="Times"/>
                <w:sz w:val="20"/>
              </w:rPr>
              <w:t>8</w:t>
            </w:r>
          </w:p>
        </w:tc>
        <w:tc>
          <w:tcPr>
            <w:tcW w:w="4397" w:type="dxa"/>
          </w:tcPr>
          <w:p w14:paraId="1F7120DF" w14:textId="57C932C6" w:rsidR="00EA0044" w:rsidRPr="001F09FE" w:rsidRDefault="006022BE" w:rsidP="00EA0044">
            <w:pPr>
              <w:tabs>
                <w:tab w:val="left" w:pos="5400"/>
              </w:tabs>
              <w:rPr>
                <w:rFonts w:ascii="Times" w:hAnsi="Times"/>
                <w:sz w:val="20"/>
              </w:rPr>
            </w:pPr>
            <w:r w:rsidRPr="001F09FE">
              <w:rPr>
                <w:rFonts w:ascii="Times" w:hAnsi="Times"/>
                <w:sz w:val="20"/>
                <w:lang w:val="en-US"/>
              </w:rPr>
              <w:t>“</w:t>
            </w:r>
            <w:r w:rsidRPr="001F09FE">
              <w:rPr>
                <w:rFonts w:ascii="Times" w:hAnsi="Times"/>
                <w:sz w:val="20"/>
                <w:lang w:val="en-US"/>
              </w:rPr>
              <w:t>5) minimum follow-up of 12 weeks. Exclusion criteria: 1) incompleteness of data, 2) death during follow-up.</w:t>
            </w:r>
            <w:r w:rsidRPr="001F09FE">
              <w:rPr>
                <w:rFonts w:ascii="Times" w:hAnsi="Times"/>
                <w:sz w:val="20"/>
                <w:lang w:val="en-US"/>
              </w:rPr>
              <w:t>”</w:t>
            </w:r>
          </w:p>
        </w:tc>
        <w:tc>
          <w:tcPr>
            <w:tcW w:w="305" w:type="dxa"/>
          </w:tcPr>
          <w:p w14:paraId="2669DD8E" w14:textId="77777777" w:rsidR="00EA0044" w:rsidRPr="001F09FE" w:rsidRDefault="00EA0044" w:rsidP="00EA0044">
            <w:pPr>
              <w:tabs>
                <w:tab w:val="left" w:pos="5400"/>
              </w:tabs>
              <w:rPr>
                <w:rFonts w:ascii="Times" w:hAnsi="Times"/>
                <w:sz w:val="20"/>
              </w:rPr>
            </w:pPr>
          </w:p>
        </w:tc>
      </w:tr>
      <w:tr w:rsidR="006022BE" w:rsidRPr="001F09FE" w14:paraId="2AC6935D" w14:textId="466556F2" w:rsidTr="006022BE">
        <w:trPr>
          <w:trHeight w:val="35"/>
        </w:trPr>
        <w:tc>
          <w:tcPr>
            <w:tcW w:w="1512" w:type="dxa"/>
            <w:vMerge/>
          </w:tcPr>
          <w:p w14:paraId="6947C1C0" w14:textId="77777777" w:rsidR="00EA0044" w:rsidRPr="001F09FE" w:rsidRDefault="00EA0044" w:rsidP="00EA0044">
            <w:pPr>
              <w:tabs>
                <w:tab w:val="left" w:pos="5400"/>
              </w:tabs>
              <w:rPr>
                <w:rFonts w:ascii="Times" w:hAnsi="Times"/>
                <w:bCs/>
                <w:sz w:val="20"/>
              </w:rPr>
            </w:pPr>
            <w:bookmarkStart w:id="52" w:name="bold27" w:colFirst="0" w:colLast="0"/>
            <w:bookmarkStart w:id="53" w:name="italic29" w:colFirst="0" w:colLast="0"/>
            <w:bookmarkEnd w:id="50"/>
            <w:bookmarkEnd w:id="51"/>
          </w:p>
        </w:tc>
        <w:tc>
          <w:tcPr>
            <w:tcW w:w="621" w:type="dxa"/>
            <w:vMerge/>
          </w:tcPr>
          <w:p w14:paraId="00E0D35F" w14:textId="77777777" w:rsidR="00EA0044" w:rsidRPr="001F09FE" w:rsidRDefault="00EA0044" w:rsidP="00EA0044">
            <w:pPr>
              <w:tabs>
                <w:tab w:val="left" w:pos="5400"/>
              </w:tabs>
              <w:jc w:val="center"/>
              <w:rPr>
                <w:rFonts w:ascii="Times" w:hAnsi="Times"/>
                <w:sz w:val="20"/>
              </w:rPr>
            </w:pPr>
          </w:p>
        </w:tc>
        <w:tc>
          <w:tcPr>
            <w:tcW w:w="7400" w:type="dxa"/>
          </w:tcPr>
          <w:p w14:paraId="4C199736" w14:textId="77777777" w:rsidR="00EA0044" w:rsidRPr="001F09FE" w:rsidRDefault="00EA0044" w:rsidP="00EA0044">
            <w:pPr>
              <w:tabs>
                <w:tab w:val="left" w:pos="5400"/>
              </w:tabs>
              <w:rPr>
                <w:rFonts w:ascii="Times" w:hAnsi="Times"/>
                <w:sz w:val="20"/>
              </w:rPr>
            </w:pPr>
            <w:r w:rsidRPr="001F09FE">
              <w:rPr>
                <w:rFonts w:ascii="Times" w:hAnsi="Times"/>
                <w:sz w:val="20"/>
              </w:rPr>
              <w:t>(</w:t>
            </w:r>
            <w:r w:rsidRPr="001F09FE">
              <w:rPr>
                <w:rFonts w:ascii="Times" w:hAnsi="Times"/>
                <w:i/>
                <w:sz w:val="20"/>
                <w:u w:val="single"/>
              </w:rPr>
              <w:t>e</w:t>
            </w:r>
            <w:r w:rsidRPr="001F09FE">
              <w:rPr>
                <w:rFonts w:ascii="Times" w:hAnsi="Times"/>
                <w:sz w:val="20"/>
              </w:rPr>
              <w:t>) Describe any sensitivity analyses</w:t>
            </w:r>
          </w:p>
        </w:tc>
        <w:tc>
          <w:tcPr>
            <w:tcW w:w="1207" w:type="dxa"/>
            <w:gridSpan w:val="4"/>
          </w:tcPr>
          <w:p w14:paraId="0CCAD933" w14:textId="0B0DAB42" w:rsidR="00EA0044" w:rsidRPr="001F09FE" w:rsidRDefault="00EA0044" w:rsidP="00EA0044">
            <w:pPr>
              <w:tabs>
                <w:tab w:val="left" w:pos="5400"/>
              </w:tabs>
              <w:rPr>
                <w:rFonts w:ascii="Times" w:hAnsi="Times"/>
                <w:sz w:val="20"/>
              </w:rPr>
            </w:pPr>
            <w:r w:rsidRPr="001F09FE">
              <w:rPr>
                <w:rFonts w:ascii="Times" w:hAnsi="Times"/>
                <w:sz w:val="20"/>
              </w:rPr>
              <w:t>8</w:t>
            </w:r>
          </w:p>
        </w:tc>
        <w:tc>
          <w:tcPr>
            <w:tcW w:w="4397" w:type="dxa"/>
          </w:tcPr>
          <w:p w14:paraId="5CFB2BA7" w14:textId="6BA57D3C" w:rsidR="00EA0044" w:rsidRPr="001F09FE" w:rsidRDefault="006022BE" w:rsidP="00EA0044">
            <w:pPr>
              <w:tabs>
                <w:tab w:val="left" w:pos="5400"/>
              </w:tabs>
              <w:rPr>
                <w:rFonts w:ascii="Times" w:hAnsi="Times"/>
                <w:sz w:val="20"/>
              </w:rPr>
            </w:pPr>
            <w:r w:rsidRPr="001F09FE">
              <w:rPr>
                <w:rFonts w:ascii="Times" w:hAnsi="Times"/>
                <w:sz w:val="20"/>
              </w:rPr>
              <w:t>N/A</w:t>
            </w:r>
          </w:p>
        </w:tc>
        <w:tc>
          <w:tcPr>
            <w:tcW w:w="305" w:type="dxa"/>
          </w:tcPr>
          <w:p w14:paraId="38C54AE5" w14:textId="77777777" w:rsidR="00EA0044" w:rsidRPr="001F09FE" w:rsidRDefault="00EA0044" w:rsidP="00EA0044">
            <w:pPr>
              <w:tabs>
                <w:tab w:val="left" w:pos="5400"/>
              </w:tabs>
              <w:rPr>
                <w:rFonts w:ascii="Times" w:hAnsi="Times"/>
                <w:sz w:val="20"/>
              </w:rPr>
            </w:pPr>
          </w:p>
        </w:tc>
      </w:tr>
      <w:bookmarkEnd w:id="52"/>
      <w:bookmarkEnd w:id="53"/>
      <w:tr w:rsidR="00EA0044" w:rsidRPr="001F09FE" w14:paraId="4AB340F8" w14:textId="03D709E3" w:rsidTr="006022BE">
        <w:trPr>
          <w:trHeight w:val="90"/>
        </w:trPr>
        <w:tc>
          <w:tcPr>
            <w:tcW w:w="15137" w:type="dxa"/>
            <w:gridSpan w:val="8"/>
          </w:tcPr>
          <w:p w14:paraId="1F102DA1" w14:textId="77777777" w:rsidR="00EA0044" w:rsidRPr="001F09FE" w:rsidRDefault="00EA0044" w:rsidP="00EA0044">
            <w:pPr>
              <w:pStyle w:val="TableSubHead"/>
              <w:tabs>
                <w:tab w:val="left" w:pos="5400"/>
              </w:tabs>
              <w:rPr>
                <w:rFonts w:ascii="Times" w:hAnsi="Times"/>
                <w:sz w:val="20"/>
              </w:rPr>
            </w:pPr>
            <w:r w:rsidRPr="001F09FE">
              <w:rPr>
                <w:rFonts w:ascii="Times" w:hAnsi="Times"/>
                <w:sz w:val="20"/>
              </w:rPr>
              <w:t>Results</w:t>
            </w:r>
          </w:p>
        </w:tc>
        <w:tc>
          <w:tcPr>
            <w:tcW w:w="305" w:type="dxa"/>
          </w:tcPr>
          <w:p w14:paraId="6BA30302" w14:textId="77777777" w:rsidR="00EA0044" w:rsidRPr="001F09FE" w:rsidRDefault="00EA0044" w:rsidP="00EA0044">
            <w:pPr>
              <w:pStyle w:val="TableSubHead"/>
              <w:tabs>
                <w:tab w:val="left" w:pos="5400"/>
              </w:tabs>
              <w:rPr>
                <w:rFonts w:ascii="Times" w:hAnsi="Times"/>
                <w:sz w:val="20"/>
              </w:rPr>
            </w:pPr>
          </w:p>
        </w:tc>
      </w:tr>
      <w:tr w:rsidR="001F09FE" w:rsidRPr="001F09FE" w14:paraId="1AD2859C" w14:textId="67B750BF" w:rsidTr="006022BE">
        <w:trPr>
          <w:trHeight w:val="217"/>
        </w:trPr>
        <w:tc>
          <w:tcPr>
            <w:tcW w:w="0" w:type="auto"/>
            <w:vMerge w:val="restart"/>
          </w:tcPr>
          <w:p w14:paraId="59D04EDF" w14:textId="132458AD" w:rsidR="00EA0044" w:rsidRPr="001F09FE" w:rsidRDefault="00EA0044" w:rsidP="00EA0044">
            <w:pPr>
              <w:tabs>
                <w:tab w:val="left" w:pos="5400"/>
              </w:tabs>
              <w:rPr>
                <w:rFonts w:ascii="Times" w:hAnsi="Times"/>
                <w:bCs/>
                <w:sz w:val="20"/>
              </w:rPr>
            </w:pPr>
            <w:bookmarkStart w:id="54" w:name="bold29"/>
            <w:bookmarkStart w:id="55" w:name="italic31"/>
            <w:r w:rsidRPr="001F09FE">
              <w:rPr>
                <w:rFonts w:ascii="Times" w:hAnsi="Times"/>
                <w:bCs/>
                <w:sz w:val="20"/>
              </w:rPr>
              <w:t>Participants</w:t>
            </w:r>
            <w:bookmarkEnd w:id="54"/>
            <w:bookmarkEnd w:id="55"/>
          </w:p>
        </w:tc>
        <w:tc>
          <w:tcPr>
            <w:tcW w:w="0" w:type="auto"/>
            <w:vMerge w:val="restart"/>
          </w:tcPr>
          <w:p w14:paraId="276EA69E" w14:textId="77777777" w:rsidR="00EA0044" w:rsidRPr="001F09FE" w:rsidRDefault="00EA0044" w:rsidP="00EA0044">
            <w:pPr>
              <w:tabs>
                <w:tab w:val="left" w:pos="5400"/>
              </w:tabs>
              <w:jc w:val="center"/>
              <w:rPr>
                <w:rFonts w:ascii="Times" w:hAnsi="Times"/>
                <w:sz w:val="20"/>
              </w:rPr>
            </w:pPr>
            <w:r w:rsidRPr="001F09FE">
              <w:rPr>
                <w:rFonts w:ascii="Times" w:hAnsi="Times"/>
                <w:sz w:val="20"/>
              </w:rPr>
              <w:t>13</w:t>
            </w:r>
            <w:bookmarkStart w:id="56" w:name="bold30"/>
            <w:r w:rsidRPr="001F09FE">
              <w:rPr>
                <w:rFonts w:ascii="Times" w:hAnsi="Times"/>
                <w:bCs/>
                <w:sz w:val="20"/>
              </w:rPr>
              <w:t>*</w:t>
            </w:r>
            <w:bookmarkEnd w:id="56"/>
          </w:p>
        </w:tc>
        <w:tc>
          <w:tcPr>
            <w:tcW w:w="7400" w:type="dxa"/>
          </w:tcPr>
          <w:p w14:paraId="5AFABA90" w14:textId="77777777" w:rsidR="00EA0044" w:rsidRPr="001F09FE" w:rsidRDefault="00EA0044" w:rsidP="00EA0044">
            <w:pPr>
              <w:tabs>
                <w:tab w:val="left" w:pos="5400"/>
              </w:tabs>
              <w:rPr>
                <w:rFonts w:ascii="Times" w:hAnsi="Times"/>
                <w:sz w:val="20"/>
              </w:rPr>
            </w:pPr>
            <w:r w:rsidRPr="001F09FE">
              <w:rPr>
                <w:rFonts w:ascii="Times" w:hAnsi="Times"/>
                <w:sz w:val="20"/>
              </w:rPr>
              <w:t>(a) Report numbers of individuals at each stage of study—</w:t>
            </w:r>
            <w:proofErr w:type="spellStart"/>
            <w:r w:rsidRPr="001F09FE">
              <w:rPr>
                <w:rFonts w:ascii="Times" w:hAnsi="Times"/>
                <w:sz w:val="20"/>
              </w:rPr>
              <w:t>eg</w:t>
            </w:r>
            <w:proofErr w:type="spellEnd"/>
            <w:r w:rsidRPr="001F09FE">
              <w:rPr>
                <w:rFonts w:ascii="Times" w:hAnsi="Times"/>
                <w:sz w:val="20"/>
              </w:rPr>
              <w:t xml:space="preserve"> numbers potentially eligible, examined for eligibility, confirmed eligible, included in the study, completing </w:t>
            </w:r>
            <w:r w:rsidRPr="001F09FE">
              <w:rPr>
                <w:rFonts w:ascii="Times" w:hAnsi="Times"/>
                <w:sz w:val="20"/>
              </w:rPr>
              <w:lastRenderedPageBreak/>
              <w:t>follow-up, and analysed</w:t>
            </w:r>
          </w:p>
        </w:tc>
        <w:tc>
          <w:tcPr>
            <w:tcW w:w="1207" w:type="dxa"/>
            <w:gridSpan w:val="4"/>
          </w:tcPr>
          <w:p w14:paraId="5FD404DF" w14:textId="5FA007BC" w:rsidR="00EA0044" w:rsidRPr="001F09FE" w:rsidRDefault="00EA0044" w:rsidP="00EA0044">
            <w:pPr>
              <w:tabs>
                <w:tab w:val="left" w:pos="5400"/>
              </w:tabs>
              <w:rPr>
                <w:rFonts w:ascii="Times" w:hAnsi="Times"/>
                <w:sz w:val="20"/>
              </w:rPr>
            </w:pPr>
            <w:r w:rsidRPr="001F09FE">
              <w:rPr>
                <w:rFonts w:ascii="Times" w:hAnsi="Times"/>
                <w:sz w:val="20"/>
              </w:rPr>
              <w:lastRenderedPageBreak/>
              <w:t>8,9&amp;10</w:t>
            </w:r>
          </w:p>
        </w:tc>
        <w:tc>
          <w:tcPr>
            <w:tcW w:w="4397" w:type="dxa"/>
          </w:tcPr>
          <w:p w14:paraId="63CBC1B1" w14:textId="456E7A09" w:rsidR="00EA0044" w:rsidRPr="001F09FE" w:rsidRDefault="006022BE" w:rsidP="00EA0044">
            <w:pPr>
              <w:tabs>
                <w:tab w:val="left" w:pos="5400"/>
              </w:tabs>
              <w:rPr>
                <w:rFonts w:ascii="Times" w:hAnsi="Times"/>
                <w:sz w:val="20"/>
              </w:rPr>
            </w:pPr>
            <w:r w:rsidRPr="001F09FE">
              <w:rPr>
                <w:rFonts w:ascii="Times" w:hAnsi="Times"/>
                <w:sz w:val="20"/>
              </w:rPr>
              <w:t>“</w:t>
            </w:r>
            <w:r w:rsidRPr="001F09FE">
              <w:rPr>
                <w:rFonts w:ascii="Times" w:hAnsi="Times"/>
                <w:sz w:val="20"/>
                <w:lang w:val="en-US"/>
              </w:rPr>
              <w:t xml:space="preserve">During the study period, 48 patients fulfilled eligibility criteria. Patients were female in 40/48 </w:t>
            </w:r>
            <w:r w:rsidRPr="001F09FE">
              <w:rPr>
                <w:rFonts w:ascii="Times" w:hAnsi="Times"/>
                <w:sz w:val="20"/>
                <w:lang w:val="en-US"/>
              </w:rPr>
              <w:lastRenderedPageBreak/>
              <w:t>(83.3%) cases.</w:t>
            </w:r>
            <w:r w:rsidRPr="001F09FE">
              <w:rPr>
                <w:rFonts w:ascii="Times" w:hAnsi="Times"/>
                <w:sz w:val="20"/>
                <w:lang w:val="en-US"/>
              </w:rPr>
              <w:t>”</w:t>
            </w:r>
          </w:p>
        </w:tc>
        <w:tc>
          <w:tcPr>
            <w:tcW w:w="305" w:type="dxa"/>
          </w:tcPr>
          <w:p w14:paraId="7EA19450" w14:textId="77777777" w:rsidR="00EA0044" w:rsidRPr="001F09FE" w:rsidRDefault="00EA0044" w:rsidP="00EA0044">
            <w:pPr>
              <w:tabs>
                <w:tab w:val="left" w:pos="5400"/>
              </w:tabs>
              <w:rPr>
                <w:rFonts w:ascii="Times" w:hAnsi="Times"/>
                <w:sz w:val="20"/>
              </w:rPr>
            </w:pPr>
          </w:p>
        </w:tc>
      </w:tr>
      <w:tr w:rsidR="001F09FE" w:rsidRPr="001F09FE" w14:paraId="57EB5237" w14:textId="17C3B49B" w:rsidTr="006022BE">
        <w:trPr>
          <w:trHeight w:val="35"/>
        </w:trPr>
        <w:tc>
          <w:tcPr>
            <w:tcW w:w="0" w:type="auto"/>
            <w:vMerge/>
          </w:tcPr>
          <w:p w14:paraId="195C7124" w14:textId="77777777" w:rsidR="00EA0044" w:rsidRPr="001F09FE" w:rsidRDefault="00EA0044" w:rsidP="00EA0044">
            <w:pPr>
              <w:tabs>
                <w:tab w:val="left" w:pos="5400"/>
              </w:tabs>
              <w:rPr>
                <w:rFonts w:ascii="Times" w:hAnsi="Times"/>
                <w:bCs/>
                <w:sz w:val="20"/>
              </w:rPr>
            </w:pPr>
            <w:bookmarkStart w:id="57" w:name="bold31" w:colFirst="0" w:colLast="0"/>
            <w:bookmarkStart w:id="58" w:name="italic32" w:colFirst="0" w:colLast="0"/>
          </w:p>
        </w:tc>
        <w:tc>
          <w:tcPr>
            <w:tcW w:w="0" w:type="auto"/>
            <w:vMerge/>
          </w:tcPr>
          <w:p w14:paraId="0A6D1FCA" w14:textId="77777777" w:rsidR="00EA0044" w:rsidRPr="001F09FE" w:rsidRDefault="00EA0044" w:rsidP="00EA0044">
            <w:pPr>
              <w:tabs>
                <w:tab w:val="left" w:pos="5400"/>
              </w:tabs>
              <w:jc w:val="center"/>
              <w:rPr>
                <w:rFonts w:ascii="Times" w:hAnsi="Times"/>
                <w:sz w:val="20"/>
              </w:rPr>
            </w:pPr>
          </w:p>
        </w:tc>
        <w:tc>
          <w:tcPr>
            <w:tcW w:w="7400" w:type="dxa"/>
          </w:tcPr>
          <w:p w14:paraId="17693438" w14:textId="77777777" w:rsidR="00EA0044" w:rsidRPr="001F09FE" w:rsidRDefault="00EA0044" w:rsidP="00EA0044">
            <w:pPr>
              <w:tabs>
                <w:tab w:val="left" w:pos="5400"/>
              </w:tabs>
              <w:rPr>
                <w:rFonts w:ascii="Times" w:hAnsi="Times"/>
                <w:sz w:val="20"/>
              </w:rPr>
            </w:pPr>
            <w:r w:rsidRPr="001F09FE">
              <w:rPr>
                <w:rFonts w:ascii="Times" w:hAnsi="Times"/>
                <w:sz w:val="20"/>
              </w:rPr>
              <w:t>(b) Give reasons for non-participation at each stage</w:t>
            </w:r>
          </w:p>
        </w:tc>
        <w:tc>
          <w:tcPr>
            <w:tcW w:w="1207" w:type="dxa"/>
            <w:gridSpan w:val="4"/>
          </w:tcPr>
          <w:p w14:paraId="3A0505C9" w14:textId="19559D0D" w:rsidR="00EA0044" w:rsidRPr="001F09FE" w:rsidRDefault="00EA0044" w:rsidP="00EA0044">
            <w:pPr>
              <w:tabs>
                <w:tab w:val="left" w:pos="5400"/>
              </w:tabs>
              <w:rPr>
                <w:rFonts w:ascii="Times" w:hAnsi="Times"/>
                <w:sz w:val="20"/>
              </w:rPr>
            </w:pPr>
            <w:r w:rsidRPr="001F09FE">
              <w:rPr>
                <w:rFonts w:ascii="Times" w:hAnsi="Times"/>
                <w:sz w:val="20"/>
              </w:rPr>
              <w:t>8,9&amp;10</w:t>
            </w:r>
          </w:p>
        </w:tc>
        <w:tc>
          <w:tcPr>
            <w:tcW w:w="4397" w:type="dxa"/>
          </w:tcPr>
          <w:p w14:paraId="6DBBC7C2" w14:textId="5163BD3D" w:rsidR="00EA0044" w:rsidRPr="001F09FE" w:rsidRDefault="006022BE" w:rsidP="00EA0044">
            <w:pPr>
              <w:tabs>
                <w:tab w:val="left" w:pos="5400"/>
              </w:tabs>
              <w:rPr>
                <w:rFonts w:ascii="Times" w:hAnsi="Times"/>
                <w:sz w:val="20"/>
              </w:rPr>
            </w:pPr>
            <w:r w:rsidRPr="001F09FE">
              <w:rPr>
                <w:rFonts w:ascii="Times" w:hAnsi="Times"/>
                <w:color w:val="000000" w:themeColor="text1"/>
                <w:sz w:val="20"/>
                <w:lang w:val="en-US"/>
              </w:rPr>
              <w:t>“</w:t>
            </w:r>
            <w:r w:rsidRPr="001F09FE">
              <w:rPr>
                <w:rFonts w:ascii="Times" w:hAnsi="Times"/>
                <w:color w:val="000000" w:themeColor="text1"/>
                <w:sz w:val="20"/>
                <w:lang w:val="en-US"/>
              </w:rPr>
              <w:t xml:space="preserve">Three patients discontinued AMT due to adverse effects, with a retention rate of 95%. </w:t>
            </w:r>
            <w:r w:rsidRPr="001F09FE">
              <w:rPr>
                <w:rFonts w:ascii="Times" w:hAnsi="Times"/>
                <w:sz w:val="20"/>
                <w:lang w:val="en-US"/>
              </w:rPr>
              <w:t>Adverse events are listed in supplementary Table 2.</w:t>
            </w:r>
            <w:r w:rsidRPr="001F09FE">
              <w:rPr>
                <w:rFonts w:ascii="Times" w:hAnsi="Times"/>
                <w:sz w:val="20"/>
                <w:lang w:val="en-US"/>
              </w:rPr>
              <w:t>”</w:t>
            </w:r>
          </w:p>
        </w:tc>
        <w:tc>
          <w:tcPr>
            <w:tcW w:w="305" w:type="dxa"/>
          </w:tcPr>
          <w:p w14:paraId="49F45561" w14:textId="77777777" w:rsidR="00EA0044" w:rsidRPr="001F09FE" w:rsidRDefault="00EA0044" w:rsidP="00EA0044">
            <w:pPr>
              <w:tabs>
                <w:tab w:val="left" w:pos="5400"/>
              </w:tabs>
              <w:rPr>
                <w:rFonts w:ascii="Times" w:hAnsi="Times"/>
                <w:sz w:val="20"/>
              </w:rPr>
            </w:pPr>
          </w:p>
        </w:tc>
      </w:tr>
      <w:tr w:rsidR="001F09FE" w:rsidRPr="001F09FE" w14:paraId="5950DCD3" w14:textId="3D7C577C" w:rsidTr="006022BE">
        <w:trPr>
          <w:trHeight w:val="35"/>
        </w:trPr>
        <w:tc>
          <w:tcPr>
            <w:tcW w:w="0" w:type="auto"/>
            <w:vMerge/>
          </w:tcPr>
          <w:p w14:paraId="79BDE1D1" w14:textId="77777777" w:rsidR="00EA0044" w:rsidRPr="001F09FE" w:rsidRDefault="00EA0044" w:rsidP="00EA0044">
            <w:pPr>
              <w:tabs>
                <w:tab w:val="left" w:pos="5400"/>
              </w:tabs>
              <w:rPr>
                <w:rFonts w:ascii="Times" w:hAnsi="Times"/>
                <w:bCs/>
                <w:sz w:val="20"/>
              </w:rPr>
            </w:pPr>
            <w:bookmarkStart w:id="59" w:name="bold32" w:colFirst="0" w:colLast="0"/>
            <w:bookmarkStart w:id="60" w:name="italic33" w:colFirst="0" w:colLast="0"/>
            <w:bookmarkEnd w:id="57"/>
            <w:bookmarkEnd w:id="58"/>
          </w:p>
        </w:tc>
        <w:tc>
          <w:tcPr>
            <w:tcW w:w="0" w:type="auto"/>
            <w:vMerge/>
          </w:tcPr>
          <w:p w14:paraId="048D06F7" w14:textId="77777777" w:rsidR="00EA0044" w:rsidRPr="001F09FE" w:rsidRDefault="00EA0044" w:rsidP="00EA0044">
            <w:pPr>
              <w:tabs>
                <w:tab w:val="left" w:pos="5400"/>
              </w:tabs>
              <w:jc w:val="center"/>
              <w:rPr>
                <w:rFonts w:ascii="Times" w:hAnsi="Times"/>
                <w:sz w:val="20"/>
              </w:rPr>
            </w:pPr>
          </w:p>
        </w:tc>
        <w:tc>
          <w:tcPr>
            <w:tcW w:w="7400" w:type="dxa"/>
          </w:tcPr>
          <w:p w14:paraId="3150E4E8" w14:textId="77777777" w:rsidR="00EA0044" w:rsidRPr="001F09FE" w:rsidRDefault="00EA0044" w:rsidP="00EA0044">
            <w:pPr>
              <w:tabs>
                <w:tab w:val="left" w:pos="5400"/>
              </w:tabs>
              <w:rPr>
                <w:rFonts w:ascii="Times" w:hAnsi="Times"/>
                <w:sz w:val="20"/>
              </w:rPr>
            </w:pPr>
            <w:bookmarkStart w:id="61" w:name="OLE_LINK4"/>
            <w:r w:rsidRPr="001F09FE">
              <w:rPr>
                <w:rFonts w:ascii="Times" w:hAnsi="Times"/>
                <w:sz w:val="20"/>
              </w:rPr>
              <w:t>(c) Consider use of a flow diagram</w:t>
            </w:r>
            <w:bookmarkEnd w:id="61"/>
          </w:p>
        </w:tc>
        <w:tc>
          <w:tcPr>
            <w:tcW w:w="1207" w:type="dxa"/>
            <w:gridSpan w:val="4"/>
          </w:tcPr>
          <w:p w14:paraId="076A7472" w14:textId="0476C8D4" w:rsidR="00EA0044" w:rsidRPr="001F09FE" w:rsidRDefault="00EA0044" w:rsidP="00EA0044">
            <w:pPr>
              <w:tabs>
                <w:tab w:val="left" w:pos="5400"/>
              </w:tabs>
              <w:rPr>
                <w:rFonts w:ascii="Times" w:hAnsi="Times"/>
                <w:sz w:val="20"/>
              </w:rPr>
            </w:pPr>
            <w:r w:rsidRPr="001F09FE">
              <w:rPr>
                <w:rFonts w:ascii="Times" w:hAnsi="Times"/>
                <w:sz w:val="20"/>
              </w:rPr>
              <w:t>8,9&amp;10</w:t>
            </w:r>
          </w:p>
        </w:tc>
        <w:tc>
          <w:tcPr>
            <w:tcW w:w="4397" w:type="dxa"/>
          </w:tcPr>
          <w:p w14:paraId="1A01FCED" w14:textId="7D8F2F01" w:rsidR="00EA0044" w:rsidRPr="001F09FE" w:rsidRDefault="006022BE" w:rsidP="00EA0044">
            <w:pPr>
              <w:tabs>
                <w:tab w:val="left" w:pos="5400"/>
              </w:tabs>
              <w:rPr>
                <w:rFonts w:ascii="Times" w:hAnsi="Times"/>
                <w:sz w:val="20"/>
              </w:rPr>
            </w:pPr>
            <w:r w:rsidRPr="001F09FE">
              <w:rPr>
                <w:rFonts w:ascii="Times" w:hAnsi="Times"/>
                <w:sz w:val="20"/>
              </w:rPr>
              <w:t>N/A</w:t>
            </w:r>
          </w:p>
        </w:tc>
        <w:tc>
          <w:tcPr>
            <w:tcW w:w="305" w:type="dxa"/>
          </w:tcPr>
          <w:p w14:paraId="66350371" w14:textId="77777777" w:rsidR="00EA0044" w:rsidRPr="001F09FE" w:rsidRDefault="00EA0044" w:rsidP="00EA0044">
            <w:pPr>
              <w:tabs>
                <w:tab w:val="left" w:pos="5400"/>
              </w:tabs>
              <w:rPr>
                <w:rFonts w:ascii="Times" w:hAnsi="Times"/>
                <w:sz w:val="20"/>
              </w:rPr>
            </w:pPr>
          </w:p>
        </w:tc>
      </w:tr>
      <w:tr w:rsidR="001F09FE" w:rsidRPr="001F09FE" w14:paraId="494D85A7" w14:textId="1AD1E643" w:rsidTr="006022BE">
        <w:trPr>
          <w:trHeight w:val="151"/>
        </w:trPr>
        <w:tc>
          <w:tcPr>
            <w:tcW w:w="0" w:type="auto"/>
            <w:vMerge w:val="restart"/>
          </w:tcPr>
          <w:p w14:paraId="0E34647F" w14:textId="51AC443F" w:rsidR="00EA0044" w:rsidRPr="001F09FE" w:rsidRDefault="00EA0044" w:rsidP="00EA0044">
            <w:pPr>
              <w:tabs>
                <w:tab w:val="left" w:pos="5400"/>
              </w:tabs>
              <w:rPr>
                <w:rFonts w:ascii="Times" w:hAnsi="Times"/>
                <w:bCs/>
                <w:sz w:val="20"/>
              </w:rPr>
            </w:pPr>
            <w:bookmarkStart w:id="62" w:name="bold33"/>
            <w:bookmarkStart w:id="63" w:name="italic34"/>
            <w:bookmarkEnd w:id="59"/>
            <w:bookmarkEnd w:id="60"/>
            <w:r w:rsidRPr="001F09FE">
              <w:rPr>
                <w:rFonts w:ascii="Times" w:hAnsi="Times"/>
                <w:bCs/>
                <w:sz w:val="20"/>
              </w:rPr>
              <w:t xml:space="preserve">Descriptive </w:t>
            </w:r>
            <w:bookmarkStart w:id="64" w:name="bold34"/>
            <w:bookmarkStart w:id="65" w:name="italic35"/>
            <w:bookmarkEnd w:id="62"/>
            <w:bookmarkEnd w:id="63"/>
            <w:r w:rsidRPr="001F09FE">
              <w:rPr>
                <w:rFonts w:ascii="Times" w:hAnsi="Times"/>
                <w:bCs/>
                <w:sz w:val="20"/>
              </w:rPr>
              <w:t>data</w:t>
            </w:r>
            <w:bookmarkEnd w:id="64"/>
            <w:bookmarkEnd w:id="65"/>
          </w:p>
        </w:tc>
        <w:tc>
          <w:tcPr>
            <w:tcW w:w="0" w:type="auto"/>
            <w:vMerge w:val="restart"/>
          </w:tcPr>
          <w:p w14:paraId="0B000773" w14:textId="77777777" w:rsidR="00EA0044" w:rsidRPr="001F09FE" w:rsidRDefault="00EA0044" w:rsidP="00EA0044">
            <w:pPr>
              <w:tabs>
                <w:tab w:val="left" w:pos="5400"/>
              </w:tabs>
              <w:jc w:val="center"/>
              <w:rPr>
                <w:rFonts w:ascii="Times" w:hAnsi="Times"/>
                <w:sz w:val="20"/>
              </w:rPr>
            </w:pPr>
            <w:r w:rsidRPr="001F09FE">
              <w:rPr>
                <w:rFonts w:ascii="Times" w:hAnsi="Times"/>
                <w:sz w:val="20"/>
              </w:rPr>
              <w:t>14</w:t>
            </w:r>
            <w:bookmarkStart w:id="66" w:name="bold35"/>
            <w:r w:rsidRPr="001F09FE">
              <w:rPr>
                <w:rFonts w:ascii="Times" w:hAnsi="Times"/>
                <w:bCs/>
                <w:sz w:val="20"/>
              </w:rPr>
              <w:t>*</w:t>
            </w:r>
            <w:bookmarkEnd w:id="66"/>
          </w:p>
        </w:tc>
        <w:tc>
          <w:tcPr>
            <w:tcW w:w="7400" w:type="dxa"/>
          </w:tcPr>
          <w:p w14:paraId="1B2A79CE" w14:textId="77777777" w:rsidR="00EA0044" w:rsidRPr="001F09FE" w:rsidRDefault="00EA0044" w:rsidP="00EA0044">
            <w:pPr>
              <w:tabs>
                <w:tab w:val="left" w:pos="5400"/>
              </w:tabs>
              <w:rPr>
                <w:rFonts w:ascii="Times" w:hAnsi="Times"/>
                <w:sz w:val="20"/>
              </w:rPr>
            </w:pPr>
            <w:r w:rsidRPr="001F09FE">
              <w:rPr>
                <w:rFonts w:ascii="Times" w:hAnsi="Times"/>
                <w:sz w:val="20"/>
              </w:rPr>
              <w:t>(a) Give characteristics of study participants (</w:t>
            </w:r>
            <w:proofErr w:type="spellStart"/>
            <w:r w:rsidRPr="001F09FE">
              <w:rPr>
                <w:rFonts w:ascii="Times" w:hAnsi="Times"/>
                <w:sz w:val="20"/>
              </w:rPr>
              <w:t>eg</w:t>
            </w:r>
            <w:proofErr w:type="spellEnd"/>
            <w:r w:rsidRPr="001F09FE">
              <w:rPr>
                <w:rFonts w:ascii="Times" w:hAnsi="Times"/>
                <w:sz w:val="20"/>
              </w:rPr>
              <w:t xml:space="preserve"> demographic, clinical, social) and information on exposures and potential confounders</w:t>
            </w:r>
          </w:p>
        </w:tc>
        <w:tc>
          <w:tcPr>
            <w:tcW w:w="1207" w:type="dxa"/>
            <w:gridSpan w:val="4"/>
          </w:tcPr>
          <w:p w14:paraId="478FA210" w14:textId="5C031CF8" w:rsidR="00EA0044" w:rsidRPr="001F09FE" w:rsidRDefault="00EA0044" w:rsidP="00EA0044">
            <w:pPr>
              <w:tabs>
                <w:tab w:val="left" w:pos="5400"/>
              </w:tabs>
              <w:rPr>
                <w:rFonts w:ascii="Times" w:hAnsi="Times"/>
                <w:sz w:val="20"/>
              </w:rPr>
            </w:pPr>
            <w:r w:rsidRPr="001F09FE">
              <w:rPr>
                <w:rFonts w:ascii="Times" w:hAnsi="Times"/>
                <w:sz w:val="20"/>
              </w:rPr>
              <w:t>8&amp;9</w:t>
            </w:r>
          </w:p>
        </w:tc>
        <w:tc>
          <w:tcPr>
            <w:tcW w:w="4397" w:type="dxa"/>
          </w:tcPr>
          <w:p w14:paraId="6C490B90" w14:textId="07E9BD7D" w:rsidR="00EA0044" w:rsidRPr="001F09FE" w:rsidRDefault="001855B6" w:rsidP="001855B6">
            <w:pPr>
              <w:tabs>
                <w:tab w:val="left" w:pos="5400"/>
              </w:tabs>
              <w:rPr>
                <w:rFonts w:ascii="Times" w:hAnsi="Times"/>
                <w:sz w:val="20"/>
              </w:rPr>
            </w:pPr>
            <w:r w:rsidRPr="001F09FE">
              <w:rPr>
                <w:rFonts w:ascii="Times" w:hAnsi="Times"/>
                <w:sz w:val="20"/>
              </w:rPr>
              <w:t>“</w:t>
            </w:r>
            <w:r w:rsidRPr="001F09FE">
              <w:rPr>
                <w:rFonts w:ascii="Times" w:hAnsi="Times"/>
                <w:sz w:val="20"/>
              </w:rPr>
              <w:t xml:space="preserve">At the time of AMT initiation, the mean age of patients was 46.85 </w:t>
            </w:r>
            <w:r w:rsidRPr="001F09FE">
              <w:rPr>
                <w:rFonts w:ascii="Times" w:hAnsi="Times"/>
                <w:sz w:val="20"/>
              </w:rPr>
              <w:t xml:space="preserve"> </w:t>
            </w:r>
            <w:r w:rsidRPr="001F09FE">
              <w:rPr>
                <w:rFonts w:ascii="Times" w:hAnsi="Times"/>
                <w:sz w:val="20"/>
              </w:rPr>
              <w:t>(SD: 13.59). Prior history of migraine was present in 15/48 (31.3%), prior history of TTH in 5/48 (10.4%) and prior history of medication-overuse headache (MOH) in 1/48 (2.1%). Among other comorbidities anxiety or depression were present in 11/48 (22.9%) of cases, prior history of insomnia in 11/48 (22.9%) and other concomitant pain syndromes in 7/48 (14.6%) patients.</w:t>
            </w:r>
          </w:p>
        </w:tc>
        <w:tc>
          <w:tcPr>
            <w:tcW w:w="305" w:type="dxa"/>
          </w:tcPr>
          <w:p w14:paraId="017B5483" w14:textId="77777777" w:rsidR="00EA0044" w:rsidRPr="001F09FE" w:rsidRDefault="00EA0044" w:rsidP="00EA0044">
            <w:pPr>
              <w:tabs>
                <w:tab w:val="left" w:pos="5400"/>
              </w:tabs>
              <w:rPr>
                <w:rFonts w:ascii="Times" w:hAnsi="Times"/>
                <w:sz w:val="20"/>
              </w:rPr>
            </w:pPr>
          </w:p>
        </w:tc>
      </w:tr>
      <w:tr w:rsidR="001F09FE" w:rsidRPr="001F09FE" w14:paraId="4EA35973" w14:textId="7365D398" w:rsidTr="006022BE">
        <w:trPr>
          <w:trHeight w:val="35"/>
        </w:trPr>
        <w:tc>
          <w:tcPr>
            <w:tcW w:w="0" w:type="auto"/>
            <w:vMerge/>
          </w:tcPr>
          <w:p w14:paraId="3E0D38B3" w14:textId="77777777" w:rsidR="00EA0044" w:rsidRPr="001F09FE" w:rsidRDefault="00EA0044" w:rsidP="00EA0044">
            <w:pPr>
              <w:tabs>
                <w:tab w:val="left" w:pos="5400"/>
              </w:tabs>
              <w:rPr>
                <w:rFonts w:ascii="Times" w:hAnsi="Times"/>
                <w:bCs/>
                <w:sz w:val="20"/>
              </w:rPr>
            </w:pPr>
            <w:bookmarkStart w:id="67" w:name="bold36" w:colFirst="0" w:colLast="0"/>
            <w:bookmarkStart w:id="68" w:name="italic36" w:colFirst="0" w:colLast="0"/>
          </w:p>
        </w:tc>
        <w:tc>
          <w:tcPr>
            <w:tcW w:w="0" w:type="auto"/>
            <w:vMerge/>
          </w:tcPr>
          <w:p w14:paraId="1C450D7C" w14:textId="77777777" w:rsidR="00EA0044" w:rsidRPr="001F09FE" w:rsidRDefault="00EA0044" w:rsidP="00EA0044">
            <w:pPr>
              <w:tabs>
                <w:tab w:val="left" w:pos="5400"/>
              </w:tabs>
              <w:jc w:val="center"/>
              <w:rPr>
                <w:rFonts w:ascii="Times" w:hAnsi="Times"/>
                <w:sz w:val="20"/>
              </w:rPr>
            </w:pPr>
          </w:p>
        </w:tc>
        <w:tc>
          <w:tcPr>
            <w:tcW w:w="7400" w:type="dxa"/>
          </w:tcPr>
          <w:p w14:paraId="20231B73" w14:textId="77777777" w:rsidR="00EA0044" w:rsidRPr="001F09FE" w:rsidRDefault="00EA0044" w:rsidP="00EA0044">
            <w:pPr>
              <w:tabs>
                <w:tab w:val="left" w:pos="5400"/>
              </w:tabs>
              <w:rPr>
                <w:rFonts w:ascii="Times" w:hAnsi="Times"/>
                <w:sz w:val="20"/>
              </w:rPr>
            </w:pPr>
            <w:r w:rsidRPr="001F09FE">
              <w:rPr>
                <w:rFonts w:ascii="Times" w:hAnsi="Times"/>
                <w:sz w:val="20"/>
              </w:rPr>
              <w:t>(b) Indicate number of participants with missing data for each variable of interest</w:t>
            </w:r>
          </w:p>
        </w:tc>
        <w:tc>
          <w:tcPr>
            <w:tcW w:w="1207" w:type="dxa"/>
            <w:gridSpan w:val="4"/>
          </w:tcPr>
          <w:p w14:paraId="7DE0D69A" w14:textId="7E7B3985" w:rsidR="00EA0044" w:rsidRPr="001F09FE" w:rsidRDefault="00EA0044" w:rsidP="00EA0044">
            <w:pPr>
              <w:tabs>
                <w:tab w:val="left" w:pos="5400"/>
              </w:tabs>
              <w:rPr>
                <w:rFonts w:ascii="Times" w:hAnsi="Times"/>
                <w:sz w:val="20"/>
              </w:rPr>
            </w:pPr>
            <w:r w:rsidRPr="001F09FE">
              <w:rPr>
                <w:rFonts w:ascii="Times" w:hAnsi="Times"/>
                <w:sz w:val="20"/>
              </w:rPr>
              <w:t>8,9&amp;10</w:t>
            </w:r>
          </w:p>
        </w:tc>
        <w:tc>
          <w:tcPr>
            <w:tcW w:w="4397" w:type="dxa"/>
          </w:tcPr>
          <w:p w14:paraId="3595CB41" w14:textId="6CAD2394" w:rsidR="00EA0044" w:rsidRPr="001F09FE" w:rsidRDefault="001855B6" w:rsidP="00EA0044">
            <w:pPr>
              <w:tabs>
                <w:tab w:val="left" w:pos="5400"/>
              </w:tabs>
              <w:rPr>
                <w:rFonts w:ascii="Times" w:hAnsi="Times"/>
                <w:sz w:val="20"/>
              </w:rPr>
            </w:pPr>
            <w:r w:rsidRPr="001F09FE">
              <w:rPr>
                <w:rFonts w:ascii="Times" w:hAnsi="Times"/>
                <w:sz w:val="20"/>
              </w:rPr>
              <w:t>There was a 9.6 (SD:10.97; CI: 6.50,12.70) headache days reduction between the baseline and weeks 8-12 after AMT use (p&lt;0.001). Figure 1 summarizes the changes in headache days per month at baseline and between weeks 8-12.</w:t>
            </w:r>
          </w:p>
        </w:tc>
        <w:tc>
          <w:tcPr>
            <w:tcW w:w="305" w:type="dxa"/>
          </w:tcPr>
          <w:p w14:paraId="24735C4B" w14:textId="77777777" w:rsidR="00EA0044" w:rsidRPr="001F09FE" w:rsidRDefault="00EA0044" w:rsidP="00EA0044">
            <w:pPr>
              <w:tabs>
                <w:tab w:val="left" w:pos="5400"/>
              </w:tabs>
              <w:rPr>
                <w:rFonts w:ascii="Times" w:hAnsi="Times"/>
                <w:sz w:val="20"/>
              </w:rPr>
            </w:pPr>
          </w:p>
        </w:tc>
      </w:tr>
      <w:tr w:rsidR="001F09FE" w:rsidRPr="001F09FE" w14:paraId="28D31008" w14:textId="78A861D0" w:rsidTr="006022BE">
        <w:trPr>
          <w:trHeight w:val="35"/>
        </w:trPr>
        <w:tc>
          <w:tcPr>
            <w:tcW w:w="0" w:type="auto"/>
            <w:vMerge/>
          </w:tcPr>
          <w:p w14:paraId="6BAB6CA3" w14:textId="77777777" w:rsidR="00EA0044" w:rsidRPr="001F09FE" w:rsidRDefault="00EA0044" w:rsidP="00EA0044">
            <w:pPr>
              <w:tabs>
                <w:tab w:val="left" w:pos="5400"/>
              </w:tabs>
              <w:rPr>
                <w:rFonts w:ascii="Times" w:hAnsi="Times"/>
                <w:bCs/>
                <w:sz w:val="20"/>
              </w:rPr>
            </w:pPr>
            <w:bookmarkStart w:id="69" w:name="bold37" w:colFirst="0" w:colLast="0"/>
            <w:bookmarkStart w:id="70" w:name="italic37" w:colFirst="0" w:colLast="0"/>
            <w:bookmarkEnd w:id="67"/>
            <w:bookmarkEnd w:id="68"/>
          </w:p>
        </w:tc>
        <w:tc>
          <w:tcPr>
            <w:tcW w:w="0" w:type="auto"/>
            <w:vMerge/>
          </w:tcPr>
          <w:p w14:paraId="2A739D95" w14:textId="77777777" w:rsidR="00EA0044" w:rsidRPr="001F09FE" w:rsidRDefault="00EA0044" w:rsidP="00EA0044">
            <w:pPr>
              <w:tabs>
                <w:tab w:val="left" w:pos="5400"/>
              </w:tabs>
              <w:jc w:val="center"/>
              <w:rPr>
                <w:rFonts w:ascii="Times" w:hAnsi="Times"/>
                <w:sz w:val="20"/>
              </w:rPr>
            </w:pPr>
          </w:p>
        </w:tc>
        <w:tc>
          <w:tcPr>
            <w:tcW w:w="7400" w:type="dxa"/>
          </w:tcPr>
          <w:p w14:paraId="3071140D" w14:textId="77777777" w:rsidR="00EA0044" w:rsidRPr="001F09FE" w:rsidRDefault="00EA0044" w:rsidP="00EA0044">
            <w:pPr>
              <w:tabs>
                <w:tab w:val="left" w:pos="5400"/>
              </w:tabs>
              <w:rPr>
                <w:rFonts w:ascii="Times" w:hAnsi="Times"/>
                <w:sz w:val="20"/>
              </w:rPr>
            </w:pPr>
            <w:r w:rsidRPr="001F09FE">
              <w:rPr>
                <w:rFonts w:ascii="Times" w:hAnsi="Times"/>
                <w:sz w:val="20"/>
              </w:rPr>
              <w:t xml:space="preserve">(c) </w:t>
            </w:r>
            <w:r w:rsidRPr="001F09FE">
              <w:rPr>
                <w:rFonts w:ascii="Times" w:hAnsi="Times"/>
                <w:i/>
                <w:sz w:val="20"/>
              </w:rPr>
              <w:t>Cohort study</w:t>
            </w:r>
            <w:r w:rsidRPr="001F09FE">
              <w:rPr>
                <w:rFonts w:ascii="Times" w:hAnsi="Times"/>
                <w:sz w:val="20"/>
              </w:rPr>
              <w:t>—Summarise follow-up time (</w:t>
            </w:r>
            <w:proofErr w:type="spellStart"/>
            <w:r w:rsidRPr="001F09FE">
              <w:rPr>
                <w:rFonts w:ascii="Times" w:hAnsi="Times"/>
                <w:sz w:val="20"/>
              </w:rPr>
              <w:t>eg</w:t>
            </w:r>
            <w:proofErr w:type="spellEnd"/>
            <w:r w:rsidRPr="001F09FE">
              <w:rPr>
                <w:rFonts w:ascii="Times" w:hAnsi="Times"/>
                <w:sz w:val="20"/>
              </w:rPr>
              <w:t>, average and total amount)</w:t>
            </w:r>
          </w:p>
        </w:tc>
        <w:tc>
          <w:tcPr>
            <w:tcW w:w="1207" w:type="dxa"/>
            <w:gridSpan w:val="4"/>
          </w:tcPr>
          <w:p w14:paraId="7D1B1607" w14:textId="585AA4F1" w:rsidR="00EA0044" w:rsidRPr="001F09FE" w:rsidRDefault="00EA0044" w:rsidP="00EA0044">
            <w:pPr>
              <w:tabs>
                <w:tab w:val="left" w:pos="5400"/>
              </w:tabs>
              <w:rPr>
                <w:rFonts w:ascii="Times" w:hAnsi="Times"/>
                <w:sz w:val="20"/>
              </w:rPr>
            </w:pPr>
            <w:r w:rsidRPr="001F09FE">
              <w:rPr>
                <w:rFonts w:ascii="Times" w:hAnsi="Times"/>
                <w:sz w:val="20"/>
              </w:rPr>
              <w:t>8,9&amp;10</w:t>
            </w:r>
          </w:p>
        </w:tc>
        <w:tc>
          <w:tcPr>
            <w:tcW w:w="4397" w:type="dxa"/>
          </w:tcPr>
          <w:p w14:paraId="13290C8C" w14:textId="1C44B66B" w:rsidR="00EA0044" w:rsidRPr="001F09FE" w:rsidRDefault="001855B6" w:rsidP="00EA0044">
            <w:pPr>
              <w:tabs>
                <w:tab w:val="left" w:pos="5400"/>
              </w:tabs>
              <w:rPr>
                <w:rFonts w:ascii="Times" w:hAnsi="Times"/>
                <w:sz w:val="20"/>
              </w:rPr>
            </w:pPr>
            <w:r w:rsidRPr="001F09FE">
              <w:rPr>
                <w:rFonts w:ascii="Times" w:hAnsi="Times"/>
                <w:sz w:val="20"/>
              </w:rPr>
              <w:t>“</w:t>
            </w:r>
            <w:r w:rsidRPr="001F09FE">
              <w:rPr>
                <w:rFonts w:ascii="Times" w:hAnsi="Times"/>
                <w:sz w:val="20"/>
                <w:lang w:val="en-US"/>
              </w:rPr>
              <w:t>5) minimum follow-up of 12 weeks.</w:t>
            </w:r>
            <w:r w:rsidRPr="001F09FE">
              <w:rPr>
                <w:rFonts w:ascii="Times" w:hAnsi="Times"/>
                <w:sz w:val="20"/>
                <w:lang w:val="en-US"/>
              </w:rPr>
              <w:t>”</w:t>
            </w:r>
          </w:p>
        </w:tc>
        <w:tc>
          <w:tcPr>
            <w:tcW w:w="305" w:type="dxa"/>
          </w:tcPr>
          <w:p w14:paraId="6EBD6E15" w14:textId="77777777" w:rsidR="00EA0044" w:rsidRPr="001F09FE" w:rsidRDefault="00EA0044" w:rsidP="00EA0044">
            <w:pPr>
              <w:tabs>
                <w:tab w:val="left" w:pos="5400"/>
              </w:tabs>
              <w:rPr>
                <w:rFonts w:ascii="Times" w:hAnsi="Times"/>
                <w:sz w:val="20"/>
              </w:rPr>
            </w:pPr>
          </w:p>
        </w:tc>
      </w:tr>
      <w:tr w:rsidR="001F09FE" w:rsidRPr="001F09FE" w14:paraId="11ABF663" w14:textId="74350FD7" w:rsidTr="006022BE">
        <w:trPr>
          <w:trHeight w:val="71"/>
        </w:trPr>
        <w:tc>
          <w:tcPr>
            <w:tcW w:w="0" w:type="auto"/>
            <w:vMerge w:val="restart"/>
          </w:tcPr>
          <w:p w14:paraId="441ACD16" w14:textId="77777777" w:rsidR="00EA0044" w:rsidRPr="001F09FE" w:rsidRDefault="00EA0044" w:rsidP="00EA0044">
            <w:pPr>
              <w:tabs>
                <w:tab w:val="left" w:pos="5400"/>
              </w:tabs>
              <w:rPr>
                <w:rFonts w:ascii="Times" w:hAnsi="Times"/>
                <w:bCs/>
                <w:sz w:val="20"/>
              </w:rPr>
            </w:pPr>
            <w:bookmarkStart w:id="71" w:name="bold38" w:colFirst="0" w:colLast="0"/>
            <w:bookmarkStart w:id="72" w:name="italic38" w:colFirst="0" w:colLast="0"/>
            <w:bookmarkEnd w:id="69"/>
            <w:bookmarkEnd w:id="70"/>
            <w:r w:rsidRPr="001F09FE">
              <w:rPr>
                <w:rFonts w:ascii="Times" w:hAnsi="Times"/>
                <w:bCs/>
                <w:sz w:val="20"/>
              </w:rPr>
              <w:t>Outcome data</w:t>
            </w:r>
          </w:p>
        </w:tc>
        <w:tc>
          <w:tcPr>
            <w:tcW w:w="0" w:type="auto"/>
            <w:vMerge w:val="restart"/>
          </w:tcPr>
          <w:p w14:paraId="533A9816" w14:textId="77777777" w:rsidR="00EA0044" w:rsidRPr="001F09FE" w:rsidRDefault="00EA0044" w:rsidP="00EA0044">
            <w:pPr>
              <w:tabs>
                <w:tab w:val="left" w:pos="5400"/>
              </w:tabs>
              <w:jc w:val="center"/>
              <w:rPr>
                <w:rFonts w:ascii="Times" w:hAnsi="Times"/>
                <w:sz w:val="20"/>
              </w:rPr>
            </w:pPr>
            <w:r w:rsidRPr="001F09FE">
              <w:rPr>
                <w:rFonts w:ascii="Times" w:hAnsi="Times"/>
                <w:sz w:val="20"/>
              </w:rPr>
              <w:t>15</w:t>
            </w:r>
            <w:bookmarkStart w:id="73" w:name="bold39"/>
            <w:r w:rsidRPr="001F09FE">
              <w:rPr>
                <w:rFonts w:ascii="Times" w:hAnsi="Times"/>
                <w:bCs/>
                <w:sz w:val="20"/>
              </w:rPr>
              <w:t>*</w:t>
            </w:r>
            <w:bookmarkEnd w:id="73"/>
          </w:p>
        </w:tc>
        <w:tc>
          <w:tcPr>
            <w:tcW w:w="7400" w:type="dxa"/>
          </w:tcPr>
          <w:p w14:paraId="09E96EB2" w14:textId="77777777" w:rsidR="00EA0044" w:rsidRPr="001F09FE" w:rsidRDefault="00EA0044" w:rsidP="00EA0044">
            <w:pPr>
              <w:tabs>
                <w:tab w:val="left" w:pos="5400"/>
              </w:tabs>
              <w:rPr>
                <w:rFonts w:ascii="Times" w:hAnsi="Times"/>
                <w:sz w:val="20"/>
              </w:rPr>
            </w:pPr>
            <w:r w:rsidRPr="001F09FE">
              <w:rPr>
                <w:rFonts w:ascii="Times" w:hAnsi="Times"/>
                <w:i/>
                <w:sz w:val="20"/>
              </w:rPr>
              <w:t>Cohort study</w:t>
            </w:r>
            <w:r w:rsidRPr="001F09FE">
              <w:rPr>
                <w:rFonts w:ascii="Times" w:hAnsi="Times"/>
                <w:sz w:val="20"/>
              </w:rPr>
              <w:t>—Report numbers of outcome events or summary measures over time</w:t>
            </w:r>
          </w:p>
        </w:tc>
        <w:tc>
          <w:tcPr>
            <w:tcW w:w="1207" w:type="dxa"/>
            <w:gridSpan w:val="4"/>
          </w:tcPr>
          <w:p w14:paraId="5B4848F3" w14:textId="287694AF" w:rsidR="00EA0044" w:rsidRPr="001F09FE" w:rsidRDefault="00EA0044" w:rsidP="00EA0044">
            <w:pPr>
              <w:tabs>
                <w:tab w:val="left" w:pos="5400"/>
              </w:tabs>
              <w:rPr>
                <w:rFonts w:ascii="Times" w:hAnsi="Times"/>
                <w:i/>
                <w:sz w:val="20"/>
              </w:rPr>
            </w:pPr>
            <w:r w:rsidRPr="001F09FE">
              <w:rPr>
                <w:rFonts w:ascii="Times" w:hAnsi="Times"/>
                <w:i/>
                <w:sz w:val="20"/>
              </w:rPr>
              <w:t>8,9&amp;10</w:t>
            </w:r>
          </w:p>
        </w:tc>
        <w:tc>
          <w:tcPr>
            <w:tcW w:w="4397" w:type="dxa"/>
          </w:tcPr>
          <w:p w14:paraId="7F238B82" w14:textId="7206C49F" w:rsidR="00EA0044" w:rsidRPr="001F09FE" w:rsidRDefault="001855B6" w:rsidP="00EA0044">
            <w:pPr>
              <w:tabs>
                <w:tab w:val="left" w:pos="5400"/>
              </w:tabs>
              <w:rPr>
                <w:rFonts w:ascii="Times" w:hAnsi="Times"/>
                <w:i/>
                <w:sz w:val="20"/>
              </w:rPr>
            </w:pPr>
            <w:r w:rsidRPr="001F09FE">
              <w:rPr>
                <w:rFonts w:ascii="Times" w:hAnsi="Times"/>
                <w:i/>
                <w:sz w:val="20"/>
              </w:rPr>
              <w:t>N/A</w:t>
            </w:r>
          </w:p>
        </w:tc>
        <w:tc>
          <w:tcPr>
            <w:tcW w:w="305" w:type="dxa"/>
          </w:tcPr>
          <w:p w14:paraId="32ADA0D2" w14:textId="77777777" w:rsidR="00EA0044" w:rsidRPr="001F09FE" w:rsidRDefault="00EA0044" w:rsidP="00EA0044">
            <w:pPr>
              <w:tabs>
                <w:tab w:val="left" w:pos="5400"/>
              </w:tabs>
              <w:rPr>
                <w:rFonts w:ascii="Times" w:hAnsi="Times"/>
                <w:i/>
                <w:sz w:val="20"/>
              </w:rPr>
            </w:pPr>
          </w:p>
        </w:tc>
      </w:tr>
      <w:tr w:rsidR="001F09FE" w:rsidRPr="001F09FE" w14:paraId="3643978E" w14:textId="49FF598D" w:rsidTr="006022BE">
        <w:trPr>
          <w:trHeight w:val="71"/>
        </w:trPr>
        <w:tc>
          <w:tcPr>
            <w:tcW w:w="0" w:type="auto"/>
            <w:vMerge/>
          </w:tcPr>
          <w:p w14:paraId="0D17E6B2" w14:textId="77777777" w:rsidR="00EA0044" w:rsidRPr="001F09FE" w:rsidRDefault="00EA0044" w:rsidP="00EA0044">
            <w:pPr>
              <w:tabs>
                <w:tab w:val="left" w:pos="5400"/>
              </w:tabs>
              <w:rPr>
                <w:rFonts w:ascii="Times" w:hAnsi="Times"/>
                <w:bCs/>
                <w:sz w:val="20"/>
              </w:rPr>
            </w:pPr>
          </w:p>
        </w:tc>
        <w:tc>
          <w:tcPr>
            <w:tcW w:w="0" w:type="auto"/>
            <w:vMerge/>
          </w:tcPr>
          <w:p w14:paraId="68F9ED04" w14:textId="77777777" w:rsidR="00EA0044" w:rsidRPr="001F09FE" w:rsidRDefault="00EA0044" w:rsidP="00EA0044">
            <w:pPr>
              <w:tabs>
                <w:tab w:val="left" w:pos="5400"/>
              </w:tabs>
              <w:jc w:val="center"/>
              <w:rPr>
                <w:rFonts w:ascii="Times" w:hAnsi="Times"/>
                <w:sz w:val="20"/>
              </w:rPr>
            </w:pPr>
          </w:p>
        </w:tc>
        <w:tc>
          <w:tcPr>
            <w:tcW w:w="7400" w:type="dxa"/>
          </w:tcPr>
          <w:p w14:paraId="57068EB0" w14:textId="77777777" w:rsidR="00EA0044" w:rsidRPr="001F09FE" w:rsidRDefault="00EA0044" w:rsidP="00EA0044">
            <w:pPr>
              <w:tabs>
                <w:tab w:val="left" w:pos="5400"/>
              </w:tabs>
              <w:rPr>
                <w:rFonts w:ascii="Times" w:hAnsi="Times"/>
                <w:i/>
                <w:sz w:val="20"/>
              </w:rPr>
            </w:pPr>
            <w:r w:rsidRPr="001F09FE">
              <w:rPr>
                <w:rFonts w:ascii="Times" w:hAnsi="Times"/>
                <w:i/>
                <w:sz w:val="20"/>
              </w:rPr>
              <w:t>Case-control study—</w:t>
            </w:r>
            <w:r w:rsidRPr="001F09FE">
              <w:rPr>
                <w:rFonts w:ascii="Times" w:hAnsi="Times"/>
                <w:sz w:val="20"/>
              </w:rPr>
              <w:t>Report numbers in each exposure category, or summary measures of exposure</w:t>
            </w:r>
          </w:p>
        </w:tc>
        <w:tc>
          <w:tcPr>
            <w:tcW w:w="1207" w:type="dxa"/>
            <w:gridSpan w:val="4"/>
          </w:tcPr>
          <w:p w14:paraId="319CE6C8" w14:textId="6832BCF6" w:rsidR="00EA0044" w:rsidRPr="001F09FE" w:rsidRDefault="00EA0044" w:rsidP="00EA0044">
            <w:pPr>
              <w:tabs>
                <w:tab w:val="left" w:pos="5400"/>
              </w:tabs>
              <w:rPr>
                <w:rFonts w:ascii="Times" w:hAnsi="Times"/>
                <w:i/>
                <w:sz w:val="20"/>
              </w:rPr>
            </w:pPr>
            <w:r w:rsidRPr="001F09FE">
              <w:rPr>
                <w:rFonts w:ascii="Times" w:hAnsi="Times"/>
                <w:i/>
                <w:sz w:val="20"/>
              </w:rPr>
              <w:t>NA</w:t>
            </w:r>
          </w:p>
        </w:tc>
        <w:tc>
          <w:tcPr>
            <w:tcW w:w="4397" w:type="dxa"/>
          </w:tcPr>
          <w:p w14:paraId="6B4E4F42" w14:textId="414B570E" w:rsidR="00EA0044" w:rsidRPr="001F09FE" w:rsidRDefault="001855B6" w:rsidP="00EA0044">
            <w:pPr>
              <w:tabs>
                <w:tab w:val="left" w:pos="5400"/>
              </w:tabs>
              <w:rPr>
                <w:rFonts w:ascii="Times" w:hAnsi="Times"/>
                <w:i/>
                <w:sz w:val="20"/>
              </w:rPr>
            </w:pPr>
            <w:r w:rsidRPr="001F09FE">
              <w:rPr>
                <w:rFonts w:ascii="Times" w:hAnsi="Times"/>
                <w:i/>
                <w:sz w:val="20"/>
              </w:rPr>
              <w:t>N/A</w:t>
            </w:r>
          </w:p>
        </w:tc>
        <w:tc>
          <w:tcPr>
            <w:tcW w:w="305" w:type="dxa"/>
          </w:tcPr>
          <w:p w14:paraId="641B5814" w14:textId="77777777" w:rsidR="00EA0044" w:rsidRPr="001F09FE" w:rsidRDefault="00EA0044" w:rsidP="00EA0044">
            <w:pPr>
              <w:tabs>
                <w:tab w:val="left" w:pos="5400"/>
              </w:tabs>
              <w:rPr>
                <w:rFonts w:ascii="Times" w:hAnsi="Times"/>
                <w:i/>
                <w:sz w:val="20"/>
              </w:rPr>
            </w:pPr>
          </w:p>
        </w:tc>
      </w:tr>
      <w:tr w:rsidR="001F09FE" w:rsidRPr="001F09FE" w14:paraId="7D8FEC82" w14:textId="080ED9A6" w:rsidTr="006022BE">
        <w:trPr>
          <w:trHeight w:val="71"/>
        </w:trPr>
        <w:tc>
          <w:tcPr>
            <w:tcW w:w="0" w:type="auto"/>
            <w:vMerge/>
          </w:tcPr>
          <w:p w14:paraId="5A19F0BC" w14:textId="77777777" w:rsidR="00EA0044" w:rsidRPr="001F09FE" w:rsidRDefault="00EA0044" w:rsidP="00EA0044">
            <w:pPr>
              <w:tabs>
                <w:tab w:val="left" w:pos="5400"/>
              </w:tabs>
              <w:rPr>
                <w:rFonts w:ascii="Times" w:hAnsi="Times"/>
                <w:bCs/>
                <w:sz w:val="20"/>
              </w:rPr>
            </w:pPr>
          </w:p>
        </w:tc>
        <w:tc>
          <w:tcPr>
            <w:tcW w:w="0" w:type="auto"/>
            <w:vMerge/>
          </w:tcPr>
          <w:p w14:paraId="30354772" w14:textId="77777777" w:rsidR="00EA0044" w:rsidRPr="001F09FE" w:rsidRDefault="00EA0044" w:rsidP="00EA0044">
            <w:pPr>
              <w:tabs>
                <w:tab w:val="left" w:pos="5400"/>
              </w:tabs>
              <w:jc w:val="center"/>
              <w:rPr>
                <w:rFonts w:ascii="Times" w:hAnsi="Times"/>
                <w:sz w:val="20"/>
              </w:rPr>
            </w:pPr>
          </w:p>
        </w:tc>
        <w:tc>
          <w:tcPr>
            <w:tcW w:w="7400" w:type="dxa"/>
          </w:tcPr>
          <w:p w14:paraId="0702B084" w14:textId="77777777" w:rsidR="00EA0044" w:rsidRPr="001F09FE" w:rsidRDefault="00EA0044" w:rsidP="00EA0044">
            <w:pPr>
              <w:tabs>
                <w:tab w:val="left" w:pos="5400"/>
              </w:tabs>
              <w:rPr>
                <w:rFonts w:ascii="Times" w:hAnsi="Times"/>
                <w:i/>
                <w:sz w:val="20"/>
              </w:rPr>
            </w:pPr>
            <w:r w:rsidRPr="001F09FE">
              <w:rPr>
                <w:rFonts w:ascii="Times" w:hAnsi="Times"/>
                <w:i/>
                <w:sz w:val="20"/>
              </w:rPr>
              <w:t>Cross-sectional study—</w:t>
            </w:r>
            <w:r w:rsidRPr="001F09FE">
              <w:rPr>
                <w:rFonts w:ascii="Times" w:hAnsi="Times"/>
                <w:sz w:val="20"/>
              </w:rPr>
              <w:t>Report numbers of outcome events or summary measures</w:t>
            </w:r>
          </w:p>
        </w:tc>
        <w:tc>
          <w:tcPr>
            <w:tcW w:w="1207" w:type="dxa"/>
            <w:gridSpan w:val="4"/>
          </w:tcPr>
          <w:p w14:paraId="0D3A721A" w14:textId="7D881CD4" w:rsidR="00EA0044" w:rsidRPr="001F09FE" w:rsidRDefault="00EA0044" w:rsidP="00EA0044">
            <w:pPr>
              <w:tabs>
                <w:tab w:val="left" w:pos="5400"/>
              </w:tabs>
              <w:rPr>
                <w:rFonts w:ascii="Times" w:hAnsi="Times"/>
                <w:i/>
                <w:sz w:val="20"/>
              </w:rPr>
            </w:pPr>
            <w:r w:rsidRPr="001F09FE">
              <w:rPr>
                <w:rFonts w:ascii="Times" w:hAnsi="Times"/>
                <w:i/>
                <w:sz w:val="20"/>
              </w:rPr>
              <w:t>NA</w:t>
            </w:r>
          </w:p>
        </w:tc>
        <w:tc>
          <w:tcPr>
            <w:tcW w:w="4397" w:type="dxa"/>
          </w:tcPr>
          <w:p w14:paraId="16380120" w14:textId="56F4C9D3" w:rsidR="00EA0044" w:rsidRPr="001F09FE" w:rsidRDefault="001855B6" w:rsidP="00EA0044">
            <w:pPr>
              <w:tabs>
                <w:tab w:val="left" w:pos="5400"/>
              </w:tabs>
              <w:rPr>
                <w:rFonts w:ascii="Times" w:hAnsi="Times"/>
                <w:i/>
                <w:sz w:val="20"/>
              </w:rPr>
            </w:pPr>
            <w:r w:rsidRPr="001F09FE">
              <w:rPr>
                <w:rFonts w:ascii="Times" w:hAnsi="Times"/>
                <w:i/>
                <w:sz w:val="20"/>
              </w:rPr>
              <w:t>N/A</w:t>
            </w:r>
          </w:p>
        </w:tc>
        <w:tc>
          <w:tcPr>
            <w:tcW w:w="305" w:type="dxa"/>
          </w:tcPr>
          <w:p w14:paraId="3CC07BBD" w14:textId="77777777" w:rsidR="00EA0044" w:rsidRPr="001F09FE" w:rsidRDefault="00EA0044" w:rsidP="00EA0044">
            <w:pPr>
              <w:tabs>
                <w:tab w:val="left" w:pos="5400"/>
              </w:tabs>
              <w:rPr>
                <w:rFonts w:ascii="Times" w:hAnsi="Times"/>
                <w:i/>
                <w:sz w:val="20"/>
              </w:rPr>
            </w:pPr>
          </w:p>
        </w:tc>
      </w:tr>
      <w:tr w:rsidR="001F09FE" w:rsidRPr="001F09FE" w14:paraId="3497DFFB" w14:textId="3F57D19C" w:rsidTr="006022BE">
        <w:trPr>
          <w:trHeight w:val="217"/>
        </w:trPr>
        <w:tc>
          <w:tcPr>
            <w:tcW w:w="0" w:type="auto"/>
            <w:vMerge w:val="restart"/>
          </w:tcPr>
          <w:p w14:paraId="157126CC" w14:textId="77777777" w:rsidR="00EA0044" w:rsidRPr="001F09FE" w:rsidRDefault="00EA0044" w:rsidP="00EA0044">
            <w:pPr>
              <w:tabs>
                <w:tab w:val="left" w:pos="5400"/>
              </w:tabs>
              <w:rPr>
                <w:rFonts w:ascii="Times" w:hAnsi="Times"/>
                <w:bCs/>
                <w:sz w:val="20"/>
              </w:rPr>
            </w:pPr>
            <w:bookmarkStart w:id="74" w:name="italic40" w:colFirst="0" w:colLast="0"/>
            <w:bookmarkStart w:id="75" w:name="bold41" w:colFirst="0" w:colLast="0"/>
            <w:bookmarkEnd w:id="71"/>
            <w:bookmarkEnd w:id="72"/>
            <w:r w:rsidRPr="001F09FE">
              <w:rPr>
                <w:rFonts w:ascii="Times" w:hAnsi="Times"/>
                <w:bCs/>
                <w:sz w:val="20"/>
              </w:rPr>
              <w:t>Main results</w:t>
            </w:r>
          </w:p>
        </w:tc>
        <w:tc>
          <w:tcPr>
            <w:tcW w:w="0" w:type="auto"/>
            <w:vMerge w:val="restart"/>
          </w:tcPr>
          <w:p w14:paraId="30EA256B" w14:textId="77777777" w:rsidR="00EA0044" w:rsidRPr="001F09FE" w:rsidRDefault="00EA0044" w:rsidP="00EA0044">
            <w:pPr>
              <w:tabs>
                <w:tab w:val="left" w:pos="5400"/>
              </w:tabs>
              <w:jc w:val="center"/>
              <w:rPr>
                <w:rFonts w:ascii="Times" w:hAnsi="Times"/>
                <w:sz w:val="20"/>
              </w:rPr>
            </w:pPr>
            <w:r w:rsidRPr="001F09FE">
              <w:rPr>
                <w:rFonts w:ascii="Times" w:hAnsi="Times"/>
                <w:sz w:val="20"/>
              </w:rPr>
              <w:t>16</w:t>
            </w:r>
          </w:p>
        </w:tc>
        <w:tc>
          <w:tcPr>
            <w:tcW w:w="7400" w:type="dxa"/>
          </w:tcPr>
          <w:p w14:paraId="21AA5463" w14:textId="77777777" w:rsidR="00EA0044" w:rsidRPr="001F09FE" w:rsidRDefault="00EA0044" w:rsidP="00EA0044">
            <w:pPr>
              <w:tabs>
                <w:tab w:val="left" w:pos="5400"/>
              </w:tabs>
              <w:rPr>
                <w:rFonts w:ascii="Times" w:hAnsi="Times"/>
                <w:sz w:val="20"/>
              </w:rPr>
            </w:pPr>
            <w:r w:rsidRPr="001F09FE">
              <w:rPr>
                <w:rFonts w:ascii="Times" w:hAnsi="Times"/>
                <w:sz w:val="20"/>
              </w:rPr>
              <w:t>(</w:t>
            </w:r>
            <w:r w:rsidRPr="001F09FE">
              <w:rPr>
                <w:rFonts w:ascii="Times" w:hAnsi="Times"/>
                <w:i/>
                <w:sz w:val="20"/>
              </w:rPr>
              <w:t>a</w:t>
            </w:r>
            <w:r w:rsidRPr="001F09FE">
              <w:rPr>
                <w:rFonts w:ascii="Times" w:hAnsi="Times"/>
                <w:sz w:val="20"/>
              </w:rPr>
              <w:t>) Give unadjusted estimates and, if applicable, confounder-adjusted estimates and their precision (</w:t>
            </w:r>
            <w:proofErr w:type="spellStart"/>
            <w:r w:rsidRPr="001F09FE">
              <w:rPr>
                <w:rFonts w:ascii="Times" w:hAnsi="Times"/>
                <w:sz w:val="20"/>
              </w:rPr>
              <w:t>eg</w:t>
            </w:r>
            <w:proofErr w:type="spellEnd"/>
            <w:r w:rsidRPr="001F09FE">
              <w:rPr>
                <w:rFonts w:ascii="Times" w:hAnsi="Times"/>
                <w:sz w:val="20"/>
              </w:rPr>
              <w:t>, 95% confidence interval). Make clear which confounders were adjusted for and why they were included</w:t>
            </w:r>
          </w:p>
        </w:tc>
        <w:tc>
          <w:tcPr>
            <w:tcW w:w="1207" w:type="dxa"/>
            <w:gridSpan w:val="4"/>
          </w:tcPr>
          <w:p w14:paraId="1E741DA1" w14:textId="69C6EDB2" w:rsidR="00EA0044" w:rsidRPr="001F09FE" w:rsidRDefault="00EA0044" w:rsidP="00EA0044">
            <w:pPr>
              <w:tabs>
                <w:tab w:val="left" w:pos="5400"/>
              </w:tabs>
              <w:rPr>
                <w:rFonts w:ascii="Times" w:hAnsi="Times"/>
                <w:sz w:val="20"/>
              </w:rPr>
            </w:pPr>
            <w:r w:rsidRPr="001F09FE">
              <w:rPr>
                <w:rFonts w:ascii="Times" w:hAnsi="Times"/>
                <w:sz w:val="20"/>
              </w:rPr>
              <w:t>8,9&amp;10, Tables 1-4, Table1S, Table 2S.</w:t>
            </w:r>
          </w:p>
        </w:tc>
        <w:tc>
          <w:tcPr>
            <w:tcW w:w="4397" w:type="dxa"/>
          </w:tcPr>
          <w:p w14:paraId="67A15DC9" w14:textId="72049F61" w:rsidR="00EA0044" w:rsidRPr="001F09FE" w:rsidRDefault="001855B6" w:rsidP="00EA0044">
            <w:pPr>
              <w:tabs>
                <w:tab w:val="left" w:pos="5400"/>
              </w:tabs>
              <w:rPr>
                <w:rFonts w:ascii="Times" w:hAnsi="Times"/>
                <w:sz w:val="20"/>
              </w:rPr>
            </w:pPr>
            <w:r w:rsidRPr="001F09FE">
              <w:rPr>
                <w:rFonts w:ascii="Times" w:hAnsi="Times"/>
                <w:sz w:val="20"/>
              </w:rPr>
              <w:t>“</w:t>
            </w:r>
            <w:r w:rsidRPr="001F09FE">
              <w:rPr>
                <w:rFonts w:ascii="Times" w:hAnsi="Times"/>
                <w:color w:val="000000" w:themeColor="text1"/>
                <w:sz w:val="20"/>
                <w:lang w:val="en-US"/>
              </w:rPr>
              <w:t>There was a 9.6 (SD:10.97; CI: 6.50,12.70) headache days reduction between the baseline and weeks 8-12 after AMT use (p&lt;0.001).</w:t>
            </w:r>
            <w:r w:rsidRPr="001F09FE">
              <w:rPr>
                <w:rFonts w:ascii="Times" w:hAnsi="Times"/>
                <w:color w:val="000000" w:themeColor="text1"/>
                <w:sz w:val="20"/>
                <w:lang w:val="en-US"/>
              </w:rPr>
              <w:t>”</w:t>
            </w:r>
          </w:p>
        </w:tc>
        <w:tc>
          <w:tcPr>
            <w:tcW w:w="305" w:type="dxa"/>
          </w:tcPr>
          <w:p w14:paraId="2711203F" w14:textId="77777777" w:rsidR="00EA0044" w:rsidRPr="001F09FE" w:rsidRDefault="00EA0044" w:rsidP="00EA0044">
            <w:pPr>
              <w:tabs>
                <w:tab w:val="left" w:pos="5400"/>
              </w:tabs>
              <w:rPr>
                <w:rFonts w:ascii="Times" w:hAnsi="Times"/>
                <w:sz w:val="20"/>
              </w:rPr>
            </w:pPr>
          </w:p>
        </w:tc>
      </w:tr>
      <w:tr w:rsidR="001F09FE" w:rsidRPr="001F09FE" w14:paraId="6A0974D2" w14:textId="570ECACE" w:rsidTr="006022BE">
        <w:trPr>
          <w:trHeight w:val="35"/>
        </w:trPr>
        <w:tc>
          <w:tcPr>
            <w:tcW w:w="0" w:type="auto"/>
            <w:vMerge/>
          </w:tcPr>
          <w:p w14:paraId="4178729B" w14:textId="77777777" w:rsidR="00EA0044" w:rsidRPr="001F09FE" w:rsidRDefault="00EA0044" w:rsidP="00EA0044">
            <w:pPr>
              <w:tabs>
                <w:tab w:val="left" w:pos="5400"/>
              </w:tabs>
              <w:rPr>
                <w:rFonts w:ascii="Times" w:hAnsi="Times"/>
                <w:bCs/>
                <w:sz w:val="20"/>
              </w:rPr>
            </w:pPr>
            <w:bookmarkStart w:id="76" w:name="italic41" w:colFirst="0" w:colLast="0"/>
            <w:bookmarkStart w:id="77" w:name="bold42" w:colFirst="0" w:colLast="0"/>
            <w:bookmarkEnd w:id="74"/>
            <w:bookmarkEnd w:id="75"/>
          </w:p>
        </w:tc>
        <w:tc>
          <w:tcPr>
            <w:tcW w:w="0" w:type="auto"/>
            <w:vMerge/>
          </w:tcPr>
          <w:p w14:paraId="44D176A8" w14:textId="77777777" w:rsidR="00EA0044" w:rsidRPr="001F09FE" w:rsidRDefault="00EA0044" w:rsidP="00EA0044">
            <w:pPr>
              <w:tabs>
                <w:tab w:val="left" w:pos="5400"/>
              </w:tabs>
              <w:jc w:val="center"/>
              <w:rPr>
                <w:rFonts w:ascii="Times" w:hAnsi="Times"/>
                <w:sz w:val="20"/>
              </w:rPr>
            </w:pPr>
          </w:p>
        </w:tc>
        <w:tc>
          <w:tcPr>
            <w:tcW w:w="7400" w:type="dxa"/>
          </w:tcPr>
          <w:p w14:paraId="32C1D669" w14:textId="77777777" w:rsidR="00EA0044" w:rsidRPr="001F09FE" w:rsidRDefault="00EA0044" w:rsidP="00EA0044">
            <w:pPr>
              <w:tabs>
                <w:tab w:val="left" w:pos="5400"/>
              </w:tabs>
              <w:rPr>
                <w:rFonts w:ascii="Times" w:hAnsi="Times"/>
                <w:sz w:val="20"/>
              </w:rPr>
            </w:pPr>
            <w:r w:rsidRPr="001F09FE">
              <w:rPr>
                <w:rFonts w:ascii="Times" w:hAnsi="Times"/>
                <w:sz w:val="20"/>
              </w:rPr>
              <w:t>(</w:t>
            </w:r>
            <w:r w:rsidRPr="001F09FE">
              <w:rPr>
                <w:rFonts w:ascii="Times" w:hAnsi="Times"/>
                <w:i/>
                <w:sz w:val="20"/>
              </w:rPr>
              <w:t>b</w:t>
            </w:r>
            <w:r w:rsidRPr="001F09FE">
              <w:rPr>
                <w:rFonts w:ascii="Times" w:hAnsi="Times"/>
                <w:sz w:val="20"/>
              </w:rPr>
              <w:t>) Report category boundaries when continuous variables were categorized</w:t>
            </w:r>
          </w:p>
        </w:tc>
        <w:tc>
          <w:tcPr>
            <w:tcW w:w="1207" w:type="dxa"/>
            <w:gridSpan w:val="4"/>
          </w:tcPr>
          <w:p w14:paraId="514B49A5" w14:textId="0FE6C996" w:rsidR="00EA0044" w:rsidRPr="001F09FE" w:rsidRDefault="00EA0044" w:rsidP="00EA0044">
            <w:pPr>
              <w:tabs>
                <w:tab w:val="left" w:pos="5400"/>
              </w:tabs>
              <w:rPr>
                <w:rFonts w:ascii="Times" w:hAnsi="Times"/>
                <w:sz w:val="20"/>
              </w:rPr>
            </w:pPr>
            <w:r w:rsidRPr="001F09FE">
              <w:rPr>
                <w:rFonts w:ascii="Times" w:hAnsi="Times"/>
                <w:sz w:val="20"/>
              </w:rPr>
              <w:t>8,9&amp;10, Tab</w:t>
            </w:r>
            <w:r w:rsidR="004E2261" w:rsidRPr="001F09FE">
              <w:rPr>
                <w:rFonts w:ascii="Times" w:hAnsi="Times"/>
                <w:sz w:val="20"/>
              </w:rPr>
              <w:t>les</w:t>
            </w:r>
          </w:p>
        </w:tc>
        <w:tc>
          <w:tcPr>
            <w:tcW w:w="4397" w:type="dxa"/>
          </w:tcPr>
          <w:p w14:paraId="50550E11" w14:textId="04C1CC9D" w:rsidR="00EA0044" w:rsidRPr="001F09FE" w:rsidRDefault="001855B6" w:rsidP="00EA0044">
            <w:pPr>
              <w:tabs>
                <w:tab w:val="left" w:pos="5400"/>
              </w:tabs>
              <w:rPr>
                <w:rFonts w:ascii="Times" w:hAnsi="Times"/>
                <w:sz w:val="20"/>
              </w:rPr>
            </w:pPr>
            <w:r w:rsidRPr="001F09FE">
              <w:rPr>
                <w:rFonts w:ascii="Times" w:hAnsi="Times"/>
                <w:sz w:val="20"/>
              </w:rPr>
              <w:t>N/A</w:t>
            </w:r>
          </w:p>
        </w:tc>
        <w:tc>
          <w:tcPr>
            <w:tcW w:w="305" w:type="dxa"/>
          </w:tcPr>
          <w:p w14:paraId="6D872A55" w14:textId="77777777" w:rsidR="00EA0044" w:rsidRPr="001F09FE" w:rsidRDefault="00EA0044" w:rsidP="00EA0044">
            <w:pPr>
              <w:tabs>
                <w:tab w:val="left" w:pos="5400"/>
              </w:tabs>
              <w:rPr>
                <w:rFonts w:ascii="Times" w:hAnsi="Times"/>
                <w:sz w:val="20"/>
              </w:rPr>
            </w:pPr>
          </w:p>
        </w:tc>
      </w:tr>
      <w:tr w:rsidR="001F09FE" w:rsidRPr="001F09FE" w14:paraId="31D235AE" w14:textId="756FF57D" w:rsidTr="006022BE">
        <w:trPr>
          <w:trHeight w:val="35"/>
        </w:trPr>
        <w:tc>
          <w:tcPr>
            <w:tcW w:w="0" w:type="auto"/>
            <w:vMerge/>
          </w:tcPr>
          <w:p w14:paraId="07D3838B" w14:textId="77777777" w:rsidR="00EA0044" w:rsidRPr="001F09FE" w:rsidRDefault="00EA0044" w:rsidP="00EA0044">
            <w:pPr>
              <w:tabs>
                <w:tab w:val="left" w:pos="5400"/>
              </w:tabs>
              <w:rPr>
                <w:rFonts w:ascii="Times" w:hAnsi="Times"/>
                <w:bCs/>
                <w:sz w:val="20"/>
              </w:rPr>
            </w:pPr>
            <w:bookmarkStart w:id="78" w:name="italic42" w:colFirst="0" w:colLast="0"/>
            <w:bookmarkStart w:id="79" w:name="bold43" w:colFirst="0" w:colLast="0"/>
            <w:bookmarkEnd w:id="76"/>
            <w:bookmarkEnd w:id="77"/>
          </w:p>
        </w:tc>
        <w:tc>
          <w:tcPr>
            <w:tcW w:w="0" w:type="auto"/>
            <w:vMerge/>
          </w:tcPr>
          <w:p w14:paraId="586A2A82" w14:textId="77777777" w:rsidR="00EA0044" w:rsidRPr="001F09FE" w:rsidRDefault="00EA0044" w:rsidP="00EA0044">
            <w:pPr>
              <w:tabs>
                <w:tab w:val="left" w:pos="5400"/>
              </w:tabs>
              <w:jc w:val="center"/>
              <w:rPr>
                <w:rFonts w:ascii="Times" w:hAnsi="Times"/>
                <w:sz w:val="20"/>
              </w:rPr>
            </w:pPr>
          </w:p>
        </w:tc>
        <w:tc>
          <w:tcPr>
            <w:tcW w:w="7400" w:type="dxa"/>
          </w:tcPr>
          <w:p w14:paraId="7BEDB436" w14:textId="77777777" w:rsidR="00EA0044" w:rsidRPr="001F09FE" w:rsidRDefault="00EA0044" w:rsidP="00EA0044">
            <w:pPr>
              <w:tabs>
                <w:tab w:val="left" w:pos="5400"/>
              </w:tabs>
              <w:rPr>
                <w:rFonts w:ascii="Times" w:hAnsi="Times"/>
                <w:sz w:val="20"/>
              </w:rPr>
            </w:pPr>
            <w:r w:rsidRPr="001F09FE">
              <w:rPr>
                <w:rFonts w:ascii="Times" w:hAnsi="Times"/>
                <w:sz w:val="20"/>
              </w:rPr>
              <w:t>(</w:t>
            </w:r>
            <w:r w:rsidRPr="001F09FE">
              <w:rPr>
                <w:rFonts w:ascii="Times" w:hAnsi="Times"/>
                <w:i/>
                <w:sz w:val="20"/>
              </w:rPr>
              <w:t>c</w:t>
            </w:r>
            <w:r w:rsidRPr="001F09FE">
              <w:rPr>
                <w:rFonts w:ascii="Times" w:hAnsi="Times"/>
                <w:sz w:val="20"/>
              </w:rPr>
              <w:t>) If relevant, consider translating estimates of relative risk into absolute risk for a meaningful time period</w:t>
            </w:r>
          </w:p>
        </w:tc>
        <w:tc>
          <w:tcPr>
            <w:tcW w:w="1207" w:type="dxa"/>
            <w:gridSpan w:val="4"/>
          </w:tcPr>
          <w:p w14:paraId="6927668A" w14:textId="17436783" w:rsidR="00EA0044" w:rsidRPr="001F09FE" w:rsidRDefault="00EA0044" w:rsidP="00EA0044">
            <w:pPr>
              <w:tabs>
                <w:tab w:val="left" w:pos="5400"/>
              </w:tabs>
              <w:rPr>
                <w:rFonts w:ascii="Times" w:hAnsi="Times"/>
                <w:sz w:val="20"/>
              </w:rPr>
            </w:pPr>
            <w:r w:rsidRPr="001F09FE">
              <w:rPr>
                <w:rFonts w:ascii="Times" w:hAnsi="Times"/>
                <w:sz w:val="20"/>
              </w:rPr>
              <w:t>8,9&amp;10,</w:t>
            </w:r>
            <w:r w:rsidR="004E2261" w:rsidRPr="001F09FE">
              <w:rPr>
                <w:rFonts w:ascii="Times" w:hAnsi="Times"/>
                <w:sz w:val="20"/>
              </w:rPr>
              <w:t>Tables</w:t>
            </w:r>
          </w:p>
        </w:tc>
        <w:tc>
          <w:tcPr>
            <w:tcW w:w="4397" w:type="dxa"/>
          </w:tcPr>
          <w:p w14:paraId="27959DC4" w14:textId="36633763" w:rsidR="00EA0044" w:rsidRPr="001F09FE" w:rsidRDefault="001855B6" w:rsidP="00EA0044">
            <w:pPr>
              <w:tabs>
                <w:tab w:val="left" w:pos="5400"/>
              </w:tabs>
              <w:rPr>
                <w:rFonts w:ascii="Times" w:hAnsi="Times"/>
                <w:sz w:val="20"/>
              </w:rPr>
            </w:pPr>
            <w:r w:rsidRPr="001F09FE">
              <w:rPr>
                <w:rFonts w:ascii="Times" w:hAnsi="Times"/>
                <w:color w:val="000000" w:themeColor="text1"/>
                <w:sz w:val="20"/>
                <w:lang w:val="en-US"/>
              </w:rPr>
              <w:t>”</w:t>
            </w:r>
            <w:r w:rsidRPr="001F09FE">
              <w:rPr>
                <w:rFonts w:ascii="Times" w:hAnsi="Times"/>
                <w:sz w:val="20"/>
                <w:lang w:val="en-US"/>
              </w:rPr>
              <w:t xml:space="preserve"> TTH (B value 10.966, 95% CI: 1.316, 20.617, p value: 0.024) and nausea (B value -8.547, 95% CI: </w:t>
            </w:r>
            <w:r w:rsidRPr="001F09FE">
              <w:rPr>
                <w:rFonts w:ascii="Times" w:hAnsi="Times"/>
                <w:sz w:val="20"/>
                <w:lang w:val="en-US"/>
              </w:rPr>
              <w:lastRenderedPageBreak/>
              <w:t>-14.624, - -2.470), p value: 0.007) remained statistically significant in the multivariate regression analysis.”</w:t>
            </w:r>
          </w:p>
        </w:tc>
        <w:tc>
          <w:tcPr>
            <w:tcW w:w="305" w:type="dxa"/>
          </w:tcPr>
          <w:p w14:paraId="6329AAED" w14:textId="77777777" w:rsidR="00EA0044" w:rsidRPr="001F09FE" w:rsidRDefault="00EA0044" w:rsidP="00EA0044">
            <w:pPr>
              <w:tabs>
                <w:tab w:val="left" w:pos="5400"/>
              </w:tabs>
              <w:rPr>
                <w:rFonts w:ascii="Times" w:hAnsi="Times"/>
                <w:sz w:val="20"/>
              </w:rPr>
            </w:pPr>
          </w:p>
        </w:tc>
      </w:tr>
    </w:tbl>
    <w:p w14:paraId="68622701" w14:textId="77777777" w:rsidR="00191A23" w:rsidRPr="001F09FE" w:rsidRDefault="00191A23">
      <w:pPr>
        <w:rPr>
          <w:rFonts w:ascii="Times" w:hAnsi="Times"/>
          <w:sz w:val="20"/>
        </w:rPr>
      </w:pPr>
      <w:bookmarkStart w:id="80" w:name="italic43"/>
      <w:bookmarkStart w:id="81" w:name="bold44"/>
      <w:bookmarkEnd w:id="78"/>
      <w:bookmarkEnd w:id="79"/>
      <w:r w:rsidRPr="001F09FE">
        <w:rPr>
          <w:rFonts w:ascii="Times" w:hAnsi="Times"/>
          <w:sz w:val="20"/>
        </w:rPr>
        <w:t xml:space="preserve">Continued on next page </w:t>
      </w:r>
      <w:r w:rsidRPr="001F09FE">
        <w:rPr>
          <w:rFonts w:ascii="Times" w:hAnsi="Times"/>
          <w:sz w:val="20"/>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4"/>
        <w:gridCol w:w="416"/>
        <w:gridCol w:w="7837"/>
        <w:gridCol w:w="1276"/>
        <w:gridCol w:w="3969"/>
      </w:tblGrid>
      <w:tr w:rsidR="00191A23" w:rsidRPr="001F09FE" w14:paraId="39F968DE" w14:textId="77777777" w:rsidTr="006022BE">
        <w:tc>
          <w:tcPr>
            <w:tcW w:w="0" w:type="auto"/>
          </w:tcPr>
          <w:p w14:paraId="187F468E" w14:textId="77777777" w:rsidR="00191A23" w:rsidRPr="001F09FE" w:rsidRDefault="00191A23" w:rsidP="00191A23">
            <w:pPr>
              <w:tabs>
                <w:tab w:val="left" w:pos="5400"/>
              </w:tabs>
              <w:rPr>
                <w:rFonts w:ascii="Times" w:hAnsi="Times"/>
                <w:bCs/>
                <w:sz w:val="20"/>
              </w:rPr>
            </w:pPr>
            <w:r w:rsidRPr="001F09FE">
              <w:rPr>
                <w:rFonts w:ascii="Times" w:hAnsi="Times"/>
                <w:bCs/>
                <w:sz w:val="20"/>
              </w:rPr>
              <w:lastRenderedPageBreak/>
              <w:t>Other analyses</w:t>
            </w:r>
            <w:bookmarkEnd w:id="80"/>
            <w:bookmarkEnd w:id="81"/>
          </w:p>
        </w:tc>
        <w:tc>
          <w:tcPr>
            <w:tcW w:w="0" w:type="auto"/>
          </w:tcPr>
          <w:p w14:paraId="65C26C5B" w14:textId="77777777" w:rsidR="00191A23" w:rsidRPr="001F09FE" w:rsidRDefault="00191A23" w:rsidP="00191A23">
            <w:pPr>
              <w:tabs>
                <w:tab w:val="left" w:pos="5400"/>
              </w:tabs>
              <w:jc w:val="center"/>
              <w:rPr>
                <w:rFonts w:ascii="Times" w:hAnsi="Times"/>
                <w:sz w:val="20"/>
              </w:rPr>
            </w:pPr>
            <w:r w:rsidRPr="001F09FE">
              <w:rPr>
                <w:rFonts w:ascii="Times" w:hAnsi="Times"/>
                <w:sz w:val="20"/>
              </w:rPr>
              <w:t>17</w:t>
            </w:r>
          </w:p>
        </w:tc>
        <w:tc>
          <w:tcPr>
            <w:tcW w:w="7837" w:type="dxa"/>
          </w:tcPr>
          <w:p w14:paraId="6EC3D6CB" w14:textId="77777777" w:rsidR="00191A23" w:rsidRPr="001F09FE" w:rsidRDefault="00191A23" w:rsidP="00191A23">
            <w:pPr>
              <w:tabs>
                <w:tab w:val="left" w:pos="5400"/>
              </w:tabs>
              <w:rPr>
                <w:rFonts w:ascii="Times" w:hAnsi="Times"/>
                <w:sz w:val="20"/>
              </w:rPr>
            </w:pPr>
            <w:r w:rsidRPr="001F09FE">
              <w:rPr>
                <w:rFonts w:ascii="Times" w:hAnsi="Times"/>
                <w:sz w:val="20"/>
              </w:rPr>
              <w:t>Report other analyses done—</w:t>
            </w:r>
            <w:proofErr w:type="spellStart"/>
            <w:r w:rsidRPr="001F09FE">
              <w:rPr>
                <w:rFonts w:ascii="Times" w:hAnsi="Times"/>
                <w:sz w:val="20"/>
              </w:rPr>
              <w:t>eg</w:t>
            </w:r>
            <w:proofErr w:type="spellEnd"/>
            <w:r w:rsidRPr="001F09FE">
              <w:rPr>
                <w:rFonts w:ascii="Times" w:hAnsi="Times"/>
                <w:sz w:val="20"/>
              </w:rPr>
              <w:t xml:space="preserve"> analyses of subgroups and interactions, and sensitivity analyses</w:t>
            </w:r>
          </w:p>
        </w:tc>
        <w:tc>
          <w:tcPr>
            <w:tcW w:w="1276" w:type="dxa"/>
          </w:tcPr>
          <w:p w14:paraId="6A140DA0" w14:textId="340AB508" w:rsidR="00191A23" w:rsidRPr="001F09FE" w:rsidRDefault="004E2261" w:rsidP="00191A23">
            <w:pPr>
              <w:tabs>
                <w:tab w:val="left" w:pos="5400"/>
              </w:tabs>
              <w:rPr>
                <w:rFonts w:ascii="Times" w:hAnsi="Times"/>
                <w:sz w:val="20"/>
              </w:rPr>
            </w:pPr>
            <w:r w:rsidRPr="001F09FE">
              <w:rPr>
                <w:rFonts w:ascii="Times" w:hAnsi="Times"/>
                <w:sz w:val="20"/>
              </w:rPr>
              <w:t>8,9&amp;10, Tables 1-4, Table1S, Table 2S</w:t>
            </w:r>
          </w:p>
        </w:tc>
        <w:tc>
          <w:tcPr>
            <w:tcW w:w="3969" w:type="dxa"/>
          </w:tcPr>
          <w:p w14:paraId="1E5B91E9" w14:textId="1DFB1298" w:rsidR="00191A23" w:rsidRPr="001F09FE" w:rsidRDefault="006022BE" w:rsidP="00191A23">
            <w:pPr>
              <w:tabs>
                <w:tab w:val="left" w:pos="5400"/>
              </w:tabs>
              <w:rPr>
                <w:rFonts w:ascii="Times" w:hAnsi="Times"/>
                <w:sz w:val="20"/>
              </w:rPr>
            </w:pPr>
            <w:r w:rsidRPr="001F09FE">
              <w:rPr>
                <w:rFonts w:ascii="Times" w:hAnsi="Times"/>
                <w:sz w:val="20"/>
                <w:lang w:val="en-US"/>
              </w:rPr>
              <w:t>In the univariate</w:t>
            </w:r>
            <w:r w:rsidRPr="001F09FE">
              <w:rPr>
                <w:rFonts w:ascii="Times" w:hAnsi="Times"/>
                <w:strike/>
                <w:sz w:val="20"/>
                <w:lang w:val="en-US"/>
              </w:rPr>
              <w:t xml:space="preserve"> </w:t>
            </w:r>
            <w:r w:rsidRPr="001F09FE">
              <w:rPr>
                <w:rFonts w:ascii="Times" w:hAnsi="Times"/>
                <w:sz w:val="20"/>
                <w:lang w:val="en-US"/>
              </w:rPr>
              <w:t>linear regression analysis, time from COVID-19 to AMT onset, prior history of TTH, prior history of anxiety or depression, nausea and AMT starting dose were associated with a reduction in the number of headache days in (Table 1S) and two variables, prior history of TTH (B value 10.966, 95% CI: 1.316, 20.617, p value: 0.024) and nausea (B value -8.547, 95% CI: -14.624, - -2.470), p value: 0.007) remained statistically significant in the multivariate regression analysis.</w:t>
            </w:r>
          </w:p>
        </w:tc>
      </w:tr>
      <w:tr w:rsidR="00976EE1" w:rsidRPr="001F09FE" w14:paraId="1159A1CF" w14:textId="77777777" w:rsidTr="00191A23">
        <w:tc>
          <w:tcPr>
            <w:tcW w:w="14992" w:type="dxa"/>
            <w:gridSpan w:val="5"/>
          </w:tcPr>
          <w:p w14:paraId="3038E298" w14:textId="672C0C02" w:rsidR="00976EE1" w:rsidRPr="001F09FE" w:rsidRDefault="00976EE1" w:rsidP="00191A23">
            <w:pPr>
              <w:pStyle w:val="TableSubHead"/>
              <w:tabs>
                <w:tab w:val="left" w:pos="5400"/>
              </w:tabs>
              <w:rPr>
                <w:rFonts w:ascii="Times" w:hAnsi="Times"/>
                <w:sz w:val="20"/>
              </w:rPr>
            </w:pPr>
            <w:bookmarkStart w:id="82" w:name="italic44"/>
            <w:bookmarkStart w:id="83" w:name="bold45"/>
            <w:r w:rsidRPr="001F09FE">
              <w:rPr>
                <w:rFonts w:ascii="Times" w:hAnsi="Times"/>
                <w:sz w:val="20"/>
              </w:rPr>
              <w:t>Discussion</w:t>
            </w:r>
            <w:bookmarkEnd w:id="82"/>
            <w:bookmarkEnd w:id="83"/>
          </w:p>
        </w:tc>
      </w:tr>
      <w:tr w:rsidR="004E2261" w:rsidRPr="001F09FE" w14:paraId="620C88BB" w14:textId="77777777" w:rsidTr="006022BE">
        <w:tc>
          <w:tcPr>
            <w:tcW w:w="0" w:type="auto"/>
          </w:tcPr>
          <w:p w14:paraId="36A14BB4" w14:textId="77777777" w:rsidR="004E2261" w:rsidRPr="001F09FE" w:rsidRDefault="004E2261" w:rsidP="004E2261">
            <w:pPr>
              <w:tabs>
                <w:tab w:val="left" w:pos="5400"/>
              </w:tabs>
              <w:rPr>
                <w:rFonts w:ascii="Times" w:hAnsi="Times"/>
                <w:bCs/>
                <w:sz w:val="20"/>
              </w:rPr>
            </w:pPr>
            <w:bookmarkStart w:id="84" w:name="italic45" w:colFirst="0" w:colLast="0"/>
            <w:bookmarkStart w:id="85" w:name="bold46" w:colFirst="0" w:colLast="0"/>
            <w:r w:rsidRPr="001F09FE">
              <w:rPr>
                <w:rFonts w:ascii="Times" w:hAnsi="Times"/>
                <w:bCs/>
                <w:sz w:val="20"/>
              </w:rPr>
              <w:t>Key results</w:t>
            </w:r>
          </w:p>
        </w:tc>
        <w:tc>
          <w:tcPr>
            <w:tcW w:w="0" w:type="auto"/>
          </w:tcPr>
          <w:p w14:paraId="64E2197F" w14:textId="77777777" w:rsidR="004E2261" w:rsidRPr="001F09FE" w:rsidRDefault="004E2261" w:rsidP="004E2261">
            <w:pPr>
              <w:tabs>
                <w:tab w:val="left" w:pos="5400"/>
              </w:tabs>
              <w:jc w:val="center"/>
              <w:rPr>
                <w:rFonts w:ascii="Times" w:hAnsi="Times"/>
                <w:sz w:val="20"/>
              </w:rPr>
            </w:pPr>
            <w:r w:rsidRPr="001F09FE">
              <w:rPr>
                <w:rFonts w:ascii="Times" w:hAnsi="Times"/>
                <w:sz w:val="20"/>
              </w:rPr>
              <w:t>18</w:t>
            </w:r>
          </w:p>
        </w:tc>
        <w:tc>
          <w:tcPr>
            <w:tcW w:w="7837" w:type="dxa"/>
          </w:tcPr>
          <w:p w14:paraId="50F9068F" w14:textId="77777777" w:rsidR="004E2261" w:rsidRPr="001F09FE" w:rsidRDefault="004E2261" w:rsidP="004E2261">
            <w:pPr>
              <w:tabs>
                <w:tab w:val="left" w:pos="5400"/>
              </w:tabs>
              <w:rPr>
                <w:rFonts w:ascii="Times" w:hAnsi="Times"/>
                <w:sz w:val="20"/>
              </w:rPr>
            </w:pPr>
            <w:r w:rsidRPr="001F09FE">
              <w:rPr>
                <w:rFonts w:ascii="Times" w:hAnsi="Times"/>
                <w:sz w:val="20"/>
              </w:rPr>
              <w:t>Summarise key results with reference to study objectives</w:t>
            </w:r>
          </w:p>
        </w:tc>
        <w:tc>
          <w:tcPr>
            <w:tcW w:w="1276" w:type="dxa"/>
          </w:tcPr>
          <w:p w14:paraId="7C7D8B97" w14:textId="50FFBBB0" w:rsidR="004E2261" w:rsidRPr="001F09FE" w:rsidRDefault="004E2261" w:rsidP="004E2261">
            <w:pPr>
              <w:tabs>
                <w:tab w:val="left" w:pos="5400"/>
              </w:tabs>
              <w:jc w:val="center"/>
              <w:rPr>
                <w:rFonts w:ascii="Times" w:hAnsi="Times"/>
                <w:sz w:val="20"/>
              </w:rPr>
            </w:pPr>
            <w:r w:rsidRPr="001F09FE">
              <w:rPr>
                <w:rFonts w:ascii="Times" w:hAnsi="Times"/>
                <w:sz w:val="20"/>
              </w:rPr>
              <w:t>12&amp;13</w:t>
            </w:r>
          </w:p>
        </w:tc>
        <w:tc>
          <w:tcPr>
            <w:tcW w:w="3969" w:type="dxa"/>
          </w:tcPr>
          <w:p w14:paraId="7761126B" w14:textId="382B9394" w:rsidR="004E2261" w:rsidRPr="001F09FE" w:rsidRDefault="006022BE" w:rsidP="004E2261">
            <w:pPr>
              <w:tabs>
                <w:tab w:val="left" w:pos="5400"/>
              </w:tabs>
              <w:rPr>
                <w:rFonts w:ascii="Times" w:hAnsi="Times"/>
                <w:sz w:val="20"/>
              </w:rPr>
            </w:pPr>
            <w:r w:rsidRPr="001F09FE">
              <w:rPr>
                <w:rFonts w:ascii="Times" w:hAnsi="Times"/>
                <w:sz w:val="20"/>
              </w:rPr>
              <w:t>“</w:t>
            </w:r>
            <w:r w:rsidRPr="001F09FE">
              <w:rPr>
                <w:rFonts w:ascii="Times" w:hAnsi="Times"/>
                <w:sz w:val="20"/>
              </w:rPr>
              <w:t>In the present study we assessed the real-world effectiveness of AMT for the treatment of post-COVID-19 headache. We observed a 9-days median reduction of headache days per month three months after the treatment initiation. Half of the patients had a partial response, 44% a standard response and 21% an optimal response.</w:t>
            </w:r>
            <w:r w:rsidRPr="001F09FE">
              <w:rPr>
                <w:rFonts w:ascii="Times" w:hAnsi="Times"/>
                <w:sz w:val="20"/>
              </w:rPr>
              <w:t>”</w:t>
            </w:r>
          </w:p>
        </w:tc>
      </w:tr>
      <w:tr w:rsidR="004E2261" w:rsidRPr="001F09FE" w14:paraId="72A282B1" w14:textId="77777777" w:rsidTr="006022BE">
        <w:tc>
          <w:tcPr>
            <w:tcW w:w="0" w:type="auto"/>
          </w:tcPr>
          <w:p w14:paraId="15E66380" w14:textId="77777777" w:rsidR="004E2261" w:rsidRPr="001F09FE" w:rsidRDefault="004E2261" w:rsidP="004E2261">
            <w:pPr>
              <w:tabs>
                <w:tab w:val="left" w:pos="5400"/>
              </w:tabs>
              <w:rPr>
                <w:rFonts w:ascii="Times" w:hAnsi="Times"/>
                <w:bCs/>
                <w:sz w:val="20"/>
              </w:rPr>
            </w:pPr>
            <w:bookmarkStart w:id="86" w:name="italic46" w:colFirst="0" w:colLast="0"/>
            <w:bookmarkStart w:id="87" w:name="bold47" w:colFirst="0" w:colLast="0"/>
            <w:bookmarkEnd w:id="84"/>
            <w:bookmarkEnd w:id="85"/>
            <w:r w:rsidRPr="001F09FE">
              <w:rPr>
                <w:rFonts w:ascii="Times" w:hAnsi="Times"/>
                <w:bCs/>
                <w:sz w:val="20"/>
              </w:rPr>
              <w:t>Limitations</w:t>
            </w:r>
          </w:p>
        </w:tc>
        <w:tc>
          <w:tcPr>
            <w:tcW w:w="0" w:type="auto"/>
          </w:tcPr>
          <w:p w14:paraId="4283D8C0" w14:textId="77777777" w:rsidR="004E2261" w:rsidRPr="001F09FE" w:rsidRDefault="004E2261" w:rsidP="004E2261">
            <w:pPr>
              <w:tabs>
                <w:tab w:val="left" w:pos="5400"/>
              </w:tabs>
              <w:jc w:val="center"/>
              <w:rPr>
                <w:rFonts w:ascii="Times" w:hAnsi="Times"/>
                <w:sz w:val="20"/>
              </w:rPr>
            </w:pPr>
            <w:r w:rsidRPr="001F09FE">
              <w:rPr>
                <w:rFonts w:ascii="Times" w:hAnsi="Times"/>
                <w:sz w:val="20"/>
              </w:rPr>
              <w:t>19</w:t>
            </w:r>
          </w:p>
        </w:tc>
        <w:tc>
          <w:tcPr>
            <w:tcW w:w="7837" w:type="dxa"/>
          </w:tcPr>
          <w:p w14:paraId="571F20E1" w14:textId="77777777" w:rsidR="004E2261" w:rsidRPr="001F09FE" w:rsidRDefault="004E2261" w:rsidP="004E2261">
            <w:pPr>
              <w:tabs>
                <w:tab w:val="left" w:pos="5400"/>
              </w:tabs>
              <w:rPr>
                <w:rFonts w:ascii="Times" w:hAnsi="Times"/>
                <w:sz w:val="20"/>
              </w:rPr>
            </w:pPr>
            <w:r w:rsidRPr="001F09FE">
              <w:rPr>
                <w:rFonts w:ascii="Times" w:hAnsi="Times"/>
                <w:sz w:val="20"/>
              </w:rPr>
              <w:t>Discuss limitations of the study, taking into account sources of potential bias or imprecision. Discuss both direction and magnitude of any potential bias</w:t>
            </w:r>
          </w:p>
        </w:tc>
        <w:tc>
          <w:tcPr>
            <w:tcW w:w="1276" w:type="dxa"/>
          </w:tcPr>
          <w:p w14:paraId="603D3D7D" w14:textId="7DD02FBE" w:rsidR="004E2261" w:rsidRPr="001F09FE" w:rsidRDefault="004E2261" w:rsidP="004E2261">
            <w:pPr>
              <w:tabs>
                <w:tab w:val="left" w:pos="5400"/>
              </w:tabs>
              <w:jc w:val="center"/>
              <w:rPr>
                <w:rFonts w:ascii="Times" w:hAnsi="Times"/>
                <w:sz w:val="20"/>
              </w:rPr>
            </w:pPr>
            <w:r w:rsidRPr="001F09FE">
              <w:rPr>
                <w:rFonts w:ascii="Times" w:hAnsi="Times"/>
                <w:sz w:val="20"/>
              </w:rPr>
              <w:t>10,11,12&amp;13</w:t>
            </w:r>
          </w:p>
        </w:tc>
        <w:tc>
          <w:tcPr>
            <w:tcW w:w="3969" w:type="dxa"/>
          </w:tcPr>
          <w:p w14:paraId="286CD7E0" w14:textId="5116B0B9" w:rsidR="004E2261" w:rsidRPr="001F09FE" w:rsidRDefault="006022BE" w:rsidP="004E2261">
            <w:pPr>
              <w:tabs>
                <w:tab w:val="left" w:pos="5400"/>
              </w:tabs>
              <w:rPr>
                <w:rFonts w:ascii="Times" w:hAnsi="Times"/>
                <w:sz w:val="20"/>
              </w:rPr>
            </w:pPr>
            <w:r w:rsidRPr="001F09FE">
              <w:rPr>
                <w:rFonts w:ascii="Times" w:hAnsi="Times"/>
                <w:sz w:val="20"/>
              </w:rPr>
              <w:t>“</w:t>
            </w:r>
            <w:r w:rsidRPr="001F09FE">
              <w:rPr>
                <w:rFonts w:ascii="Times" w:hAnsi="Times"/>
                <w:sz w:val="20"/>
                <w:lang w:val="en-US"/>
              </w:rPr>
              <w:t>An additional limitation would be the intrinsic selection bias typical of a tertiary referral headache center.</w:t>
            </w:r>
          </w:p>
        </w:tc>
      </w:tr>
      <w:tr w:rsidR="004E2261" w:rsidRPr="001F09FE" w14:paraId="672363B9" w14:textId="77777777" w:rsidTr="006022BE">
        <w:tc>
          <w:tcPr>
            <w:tcW w:w="0" w:type="auto"/>
          </w:tcPr>
          <w:p w14:paraId="5F7CA3BB" w14:textId="77777777" w:rsidR="004E2261" w:rsidRPr="001F09FE" w:rsidRDefault="004E2261" w:rsidP="004E2261">
            <w:pPr>
              <w:tabs>
                <w:tab w:val="left" w:pos="5400"/>
              </w:tabs>
              <w:rPr>
                <w:rFonts w:ascii="Times" w:hAnsi="Times"/>
                <w:bCs/>
                <w:sz w:val="20"/>
              </w:rPr>
            </w:pPr>
            <w:bookmarkStart w:id="88" w:name="italic47" w:colFirst="0" w:colLast="0"/>
            <w:bookmarkStart w:id="89" w:name="bold48" w:colFirst="0" w:colLast="0"/>
            <w:bookmarkEnd w:id="86"/>
            <w:bookmarkEnd w:id="87"/>
            <w:r w:rsidRPr="001F09FE">
              <w:rPr>
                <w:rFonts w:ascii="Times" w:hAnsi="Times"/>
                <w:bCs/>
                <w:sz w:val="20"/>
              </w:rPr>
              <w:t>Interpretation</w:t>
            </w:r>
          </w:p>
        </w:tc>
        <w:tc>
          <w:tcPr>
            <w:tcW w:w="0" w:type="auto"/>
          </w:tcPr>
          <w:p w14:paraId="4BA21845" w14:textId="77777777" w:rsidR="004E2261" w:rsidRPr="001F09FE" w:rsidRDefault="004E2261" w:rsidP="004E2261">
            <w:pPr>
              <w:tabs>
                <w:tab w:val="left" w:pos="5400"/>
              </w:tabs>
              <w:jc w:val="center"/>
              <w:rPr>
                <w:rFonts w:ascii="Times" w:hAnsi="Times"/>
                <w:sz w:val="20"/>
              </w:rPr>
            </w:pPr>
            <w:r w:rsidRPr="001F09FE">
              <w:rPr>
                <w:rFonts w:ascii="Times" w:hAnsi="Times"/>
                <w:sz w:val="20"/>
              </w:rPr>
              <w:t>20</w:t>
            </w:r>
          </w:p>
        </w:tc>
        <w:tc>
          <w:tcPr>
            <w:tcW w:w="7837" w:type="dxa"/>
          </w:tcPr>
          <w:p w14:paraId="2489F904" w14:textId="77777777" w:rsidR="004E2261" w:rsidRPr="001F09FE" w:rsidRDefault="004E2261" w:rsidP="004E2261">
            <w:pPr>
              <w:tabs>
                <w:tab w:val="left" w:pos="5400"/>
              </w:tabs>
              <w:rPr>
                <w:rFonts w:ascii="Times" w:hAnsi="Times"/>
                <w:sz w:val="20"/>
              </w:rPr>
            </w:pPr>
            <w:r w:rsidRPr="001F09FE">
              <w:rPr>
                <w:rFonts w:ascii="Times" w:hAnsi="Times"/>
                <w:sz w:val="20"/>
              </w:rPr>
              <w:t>Give a cautious overall interpretation of results considering objectives, limitations, multiplicity of analyses, results from similar studies, and other relevant evidence</w:t>
            </w:r>
          </w:p>
        </w:tc>
        <w:tc>
          <w:tcPr>
            <w:tcW w:w="1276" w:type="dxa"/>
          </w:tcPr>
          <w:p w14:paraId="5C22E226" w14:textId="36C47FF0" w:rsidR="004E2261" w:rsidRPr="001F09FE" w:rsidRDefault="004E2261" w:rsidP="004E2261">
            <w:pPr>
              <w:tabs>
                <w:tab w:val="left" w:pos="5400"/>
              </w:tabs>
              <w:jc w:val="center"/>
              <w:rPr>
                <w:rFonts w:ascii="Times" w:hAnsi="Times"/>
                <w:sz w:val="20"/>
              </w:rPr>
            </w:pPr>
            <w:r w:rsidRPr="001F09FE">
              <w:rPr>
                <w:rFonts w:ascii="Times" w:hAnsi="Times"/>
                <w:sz w:val="20"/>
              </w:rPr>
              <w:t>12&amp;13</w:t>
            </w:r>
          </w:p>
        </w:tc>
        <w:tc>
          <w:tcPr>
            <w:tcW w:w="3969" w:type="dxa"/>
          </w:tcPr>
          <w:p w14:paraId="414AA186" w14:textId="6B8E1E77" w:rsidR="004E2261" w:rsidRPr="001F09FE" w:rsidRDefault="006022BE" w:rsidP="004E2261">
            <w:pPr>
              <w:tabs>
                <w:tab w:val="left" w:pos="5400"/>
              </w:tabs>
              <w:rPr>
                <w:rFonts w:ascii="Times" w:hAnsi="Times"/>
                <w:sz w:val="20"/>
              </w:rPr>
            </w:pPr>
            <w:r w:rsidRPr="001F09FE">
              <w:rPr>
                <w:rFonts w:ascii="Times" w:hAnsi="Times"/>
                <w:sz w:val="20"/>
              </w:rPr>
              <w:t>“</w:t>
            </w:r>
            <w:r w:rsidRPr="001F09FE">
              <w:rPr>
                <w:rFonts w:ascii="Times" w:hAnsi="Times"/>
                <w:sz w:val="20"/>
                <w:lang w:val="en-US"/>
              </w:rPr>
              <w:t>Moreover, as it has been previously discussed, the lack of a placebo-controlled comparison group may have overvalued the positive effect seen in this study.</w:t>
            </w:r>
            <w:r w:rsidRPr="001F09FE">
              <w:rPr>
                <w:rFonts w:ascii="Times" w:hAnsi="Times"/>
                <w:sz w:val="20"/>
                <w:lang w:val="en-US"/>
              </w:rPr>
              <w:t>”</w:t>
            </w:r>
          </w:p>
        </w:tc>
      </w:tr>
      <w:tr w:rsidR="004E2261" w:rsidRPr="001F09FE" w14:paraId="5D4F882B" w14:textId="77777777" w:rsidTr="006022BE">
        <w:tc>
          <w:tcPr>
            <w:tcW w:w="0" w:type="auto"/>
          </w:tcPr>
          <w:p w14:paraId="53B5AC70" w14:textId="77777777" w:rsidR="004E2261" w:rsidRPr="001F09FE" w:rsidRDefault="004E2261" w:rsidP="004E2261">
            <w:pPr>
              <w:tabs>
                <w:tab w:val="left" w:pos="5400"/>
              </w:tabs>
              <w:rPr>
                <w:rFonts w:ascii="Times" w:hAnsi="Times"/>
                <w:bCs/>
                <w:sz w:val="20"/>
              </w:rPr>
            </w:pPr>
            <w:bookmarkStart w:id="90" w:name="italic48" w:colFirst="0" w:colLast="0"/>
            <w:bookmarkStart w:id="91" w:name="bold49" w:colFirst="0" w:colLast="0"/>
            <w:bookmarkEnd w:id="88"/>
            <w:bookmarkEnd w:id="89"/>
            <w:r w:rsidRPr="001F09FE">
              <w:rPr>
                <w:rFonts w:ascii="Times" w:hAnsi="Times"/>
                <w:bCs/>
                <w:sz w:val="20"/>
              </w:rPr>
              <w:t>Generalisability</w:t>
            </w:r>
          </w:p>
        </w:tc>
        <w:tc>
          <w:tcPr>
            <w:tcW w:w="0" w:type="auto"/>
          </w:tcPr>
          <w:p w14:paraId="7BA524AB" w14:textId="77777777" w:rsidR="004E2261" w:rsidRPr="001F09FE" w:rsidRDefault="004E2261" w:rsidP="004E2261">
            <w:pPr>
              <w:tabs>
                <w:tab w:val="left" w:pos="5400"/>
              </w:tabs>
              <w:jc w:val="center"/>
              <w:rPr>
                <w:rFonts w:ascii="Times" w:hAnsi="Times"/>
                <w:sz w:val="20"/>
              </w:rPr>
            </w:pPr>
            <w:r w:rsidRPr="001F09FE">
              <w:rPr>
                <w:rFonts w:ascii="Times" w:hAnsi="Times"/>
                <w:sz w:val="20"/>
              </w:rPr>
              <w:t>21</w:t>
            </w:r>
          </w:p>
        </w:tc>
        <w:tc>
          <w:tcPr>
            <w:tcW w:w="7837" w:type="dxa"/>
          </w:tcPr>
          <w:p w14:paraId="097CA81D" w14:textId="77777777" w:rsidR="004E2261" w:rsidRPr="001F09FE" w:rsidRDefault="004E2261" w:rsidP="004E2261">
            <w:pPr>
              <w:tabs>
                <w:tab w:val="left" w:pos="5400"/>
              </w:tabs>
              <w:rPr>
                <w:rFonts w:ascii="Times" w:hAnsi="Times"/>
                <w:sz w:val="20"/>
              </w:rPr>
            </w:pPr>
            <w:r w:rsidRPr="001F09FE">
              <w:rPr>
                <w:rFonts w:ascii="Times" w:hAnsi="Times"/>
                <w:sz w:val="20"/>
              </w:rPr>
              <w:t>Discuss the generalisability (external validity) of the study results</w:t>
            </w:r>
          </w:p>
        </w:tc>
        <w:tc>
          <w:tcPr>
            <w:tcW w:w="1276" w:type="dxa"/>
          </w:tcPr>
          <w:p w14:paraId="0E4A1AE8" w14:textId="2B6CF407" w:rsidR="004E2261" w:rsidRPr="001F09FE" w:rsidRDefault="004E2261" w:rsidP="004E2261">
            <w:pPr>
              <w:tabs>
                <w:tab w:val="left" w:pos="5400"/>
              </w:tabs>
              <w:jc w:val="center"/>
              <w:rPr>
                <w:rFonts w:ascii="Times" w:hAnsi="Times"/>
                <w:sz w:val="20"/>
              </w:rPr>
            </w:pPr>
            <w:r w:rsidRPr="001F09FE">
              <w:rPr>
                <w:rFonts w:ascii="Times" w:hAnsi="Times"/>
                <w:sz w:val="20"/>
              </w:rPr>
              <w:t>12&amp;13</w:t>
            </w:r>
          </w:p>
        </w:tc>
        <w:tc>
          <w:tcPr>
            <w:tcW w:w="3969" w:type="dxa"/>
          </w:tcPr>
          <w:p w14:paraId="4BF6FCDD" w14:textId="2326BDFA" w:rsidR="004E2261" w:rsidRPr="001F09FE" w:rsidRDefault="001855B6" w:rsidP="004E2261">
            <w:pPr>
              <w:tabs>
                <w:tab w:val="left" w:pos="5400"/>
              </w:tabs>
              <w:rPr>
                <w:rFonts w:ascii="Times" w:hAnsi="Times"/>
                <w:sz w:val="20"/>
              </w:rPr>
            </w:pPr>
            <w:r w:rsidRPr="001F09FE">
              <w:rPr>
                <w:rFonts w:ascii="Times" w:hAnsi="Times"/>
                <w:sz w:val="20"/>
                <w:lang w:val="en-US"/>
              </w:rPr>
              <w:t>“</w:t>
            </w:r>
            <w:r w:rsidRPr="001F09FE">
              <w:rPr>
                <w:rFonts w:ascii="Times" w:hAnsi="Times"/>
                <w:sz w:val="20"/>
                <w:lang w:val="en-US"/>
              </w:rPr>
              <w:t xml:space="preserve">Our study has relevant limitations. It is a retrospective study with a small sample size and therefore some differences might not be </w:t>
            </w:r>
            <w:r w:rsidRPr="001F09FE">
              <w:rPr>
                <w:rFonts w:ascii="Times" w:hAnsi="Times"/>
                <w:sz w:val="20"/>
                <w:lang w:val="en-US"/>
              </w:rPr>
              <w:lastRenderedPageBreak/>
              <w:t>addressed in the current series.</w:t>
            </w:r>
            <w:r w:rsidRPr="001F09FE">
              <w:rPr>
                <w:rFonts w:ascii="Times" w:hAnsi="Times"/>
                <w:sz w:val="20"/>
                <w:lang w:val="en-US"/>
              </w:rPr>
              <w:t>”</w:t>
            </w:r>
          </w:p>
        </w:tc>
      </w:tr>
      <w:tr w:rsidR="004E2261" w:rsidRPr="001F09FE" w14:paraId="606CBB2C" w14:textId="77777777" w:rsidTr="004E2261">
        <w:tc>
          <w:tcPr>
            <w:tcW w:w="1910" w:type="dxa"/>
            <w:gridSpan w:val="2"/>
          </w:tcPr>
          <w:p w14:paraId="4F27CA50" w14:textId="77777777" w:rsidR="004E2261" w:rsidRPr="001F09FE" w:rsidRDefault="004E2261" w:rsidP="004E2261">
            <w:pPr>
              <w:pStyle w:val="TableSubHead"/>
              <w:tabs>
                <w:tab w:val="left" w:pos="5400"/>
              </w:tabs>
              <w:rPr>
                <w:rFonts w:ascii="Times" w:hAnsi="Times"/>
                <w:sz w:val="20"/>
              </w:rPr>
            </w:pPr>
            <w:bookmarkStart w:id="92" w:name="italic49"/>
            <w:bookmarkStart w:id="93" w:name="bold50"/>
            <w:bookmarkEnd w:id="90"/>
            <w:bookmarkEnd w:id="91"/>
            <w:r w:rsidRPr="001F09FE">
              <w:rPr>
                <w:rFonts w:ascii="Times" w:hAnsi="Times"/>
                <w:sz w:val="20"/>
              </w:rPr>
              <w:lastRenderedPageBreak/>
              <w:t>Other information</w:t>
            </w:r>
          </w:p>
        </w:tc>
        <w:bookmarkEnd w:id="92"/>
        <w:bookmarkEnd w:id="93"/>
        <w:tc>
          <w:tcPr>
            <w:tcW w:w="13082" w:type="dxa"/>
            <w:gridSpan w:val="3"/>
          </w:tcPr>
          <w:p w14:paraId="44894018" w14:textId="77777777" w:rsidR="004E2261" w:rsidRPr="001F09FE" w:rsidRDefault="004E2261" w:rsidP="004E2261">
            <w:pPr>
              <w:pStyle w:val="TableSubHead"/>
              <w:tabs>
                <w:tab w:val="left" w:pos="5400"/>
              </w:tabs>
              <w:rPr>
                <w:rFonts w:ascii="Times" w:hAnsi="Times"/>
                <w:sz w:val="20"/>
              </w:rPr>
            </w:pPr>
          </w:p>
        </w:tc>
      </w:tr>
      <w:tr w:rsidR="004E2261" w:rsidRPr="001F09FE" w14:paraId="6A27B9B6" w14:textId="77777777" w:rsidTr="006022BE">
        <w:tc>
          <w:tcPr>
            <w:tcW w:w="0" w:type="auto"/>
          </w:tcPr>
          <w:p w14:paraId="46557AC0" w14:textId="77777777" w:rsidR="004E2261" w:rsidRPr="001F09FE" w:rsidRDefault="004E2261" w:rsidP="004E2261">
            <w:pPr>
              <w:tabs>
                <w:tab w:val="left" w:pos="5400"/>
              </w:tabs>
              <w:rPr>
                <w:rFonts w:ascii="Times" w:hAnsi="Times"/>
                <w:bCs/>
                <w:sz w:val="20"/>
              </w:rPr>
            </w:pPr>
            <w:bookmarkStart w:id="94" w:name="italic50" w:colFirst="0" w:colLast="0"/>
            <w:bookmarkStart w:id="95" w:name="bold51" w:colFirst="0" w:colLast="0"/>
            <w:r w:rsidRPr="001F09FE">
              <w:rPr>
                <w:rFonts w:ascii="Times" w:hAnsi="Times"/>
                <w:bCs/>
                <w:sz w:val="20"/>
              </w:rPr>
              <w:t>Funding</w:t>
            </w:r>
          </w:p>
        </w:tc>
        <w:tc>
          <w:tcPr>
            <w:tcW w:w="0" w:type="auto"/>
          </w:tcPr>
          <w:p w14:paraId="5852E394" w14:textId="77777777" w:rsidR="004E2261" w:rsidRPr="001F09FE" w:rsidRDefault="004E2261" w:rsidP="004E2261">
            <w:pPr>
              <w:tabs>
                <w:tab w:val="left" w:pos="5400"/>
              </w:tabs>
              <w:jc w:val="center"/>
              <w:rPr>
                <w:rFonts w:ascii="Times" w:hAnsi="Times"/>
                <w:sz w:val="20"/>
              </w:rPr>
            </w:pPr>
            <w:r w:rsidRPr="001F09FE">
              <w:rPr>
                <w:rFonts w:ascii="Times" w:hAnsi="Times"/>
                <w:sz w:val="20"/>
              </w:rPr>
              <w:t>22</w:t>
            </w:r>
          </w:p>
        </w:tc>
        <w:tc>
          <w:tcPr>
            <w:tcW w:w="7837" w:type="dxa"/>
          </w:tcPr>
          <w:p w14:paraId="7EF177B5" w14:textId="77777777" w:rsidR="004E2261" w:rsidRPr="001F09FE" w:rsidRDefault="004E2261" w:rsidP="004E2261">
            <w:pPr>
              <w:tabs>
                <w:tab w:val="left" w:pos="5400"/>
              </w:tabs>
              <w:rPr>
                <w:rFonts w:ascii="Times" w:hAnsi="Times"/>
                <w:sz w:val="20"/>
              </w:rPr>
            </w:pPr>
            <w:r w:rsidRPr="001F09FE">
              <w:rPr>
                <w:rFonts w:ascii="Times" w:hAnsi="Times"/>
                <w:sz w:val="20"/>
              </w:rPr>
              <w:t>Give the source of funding and the role of the funders for the present study and, if applicable, for the original study on which the present article is based</w:t>
            </w:r>
          </w:p>
        </w:tc>
        <w:tc>
          <w:tcPr>
            <w:tcW w:w="1276" w:type="dxa"/>
          </w:tcPr>
          <w:p w14:paraId="108A5DE2" w14:textId="5AE524D3" w:rsidR="004E2261" w:rsidRPr="001F09FE" w:rsidRDefault="004E2261" w:rsidP="004E2261">
            <w:pPr>
              <w:tabs>
                <w:tab w:val="left" w:pos="5400"/>
              </w:tabs>
              <w:jc w:val="center"/>
              <w:rPr>
                <w:rFonts w:ascii="Times" w:hAnsi="Times"/>
                <w:sz w:val="20"/>
              </w:rPr>
            </w:pPr>
            <w:r w:rsidRPr="001F09FE">
              <w:rPr>
                <w:rFonts w:ascii="Times" w:hAnsi="Times"/>
                <w:sz w:val="20"/>
              </w:rPr>
              <w:t>13</w:t>
            </w:r>
          </w:p>
        </w:tc>
        <w:tc>
          <w:tcPr>
            <w:tcW w:w="3969" w:type="dxa"/>
          </w:tcPr>
          <w:p w14:paraId="274055C9" w14:textId="3DBE43A4" w:rsidR="004E2261" w:rsidRPr="001F09FE" w:rsidRDefault="006022BE" w:rsidP="004E2261">
            <w:pPr>
              <w:tabs>
                <w:tab w:val="left" w:pos="5400"/>
              </w:tabs>
              <w:rPr>
                <w:rFonts w:ascii="Times" w:hAnsi="Times"/>
                <w:sz w:val="20"/>
              </w:rPr>
            </w:pPr>
            <w:r w:rsidRPr="001F09FE">
              <w:rPr>
                <w:rFonts w:ascii="Times" w:hAnsi="Times"/>
                <w:sz w:val="20"/>
              </w:rPr>
              <w:t>N/A</w:t>
            </w:r>
          </w:p>
        </w:tc>
      </w:tr>
      <w:bookmarkEnd w:id="94"/>
      <w:bookmarkEnd w:id="95"/>
    </w:tbl>
    <w:p w14:paraId="110C7614" w14:textId="77777777" w:rsidR="002602FB" w:rsidRDefault="002602FB" w:rsidP="0022554A">
      <w:pPr>
        <w:pStyle w:val="TableNote"/>
        <w:tabs>
          <w:tab w:val="left" w:pos="5400"/>
        </w:tabs>
        <w:rPr>
          <w:bCs/>
          <w:sz w:val="20"/>
        </w:rPr>
      </w:pPr>
    </w:p>
    <w:p w14:paraId="261A9384"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499F5E9" w14:textId="77777777" w:rsidR="00AE2C57" w:rsidRDefault="00AE2C57" w:rsidP="0022554A">
      <w:pPr>
        <w:pStyle w:val="TableNote"/>
        <w:tabs>
          <w:tab w:val="left" w:pos="5400"/>
        </w:tabs>
        <w:rPr>
          <w:sz w:val="20"/>
        </w:rPr>
      </w:pPr>
    </w:p>
    <w:p w14:paraId="017BC603"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954E5" w14:textId="77777777" w:rsidR="00BB1B1E" w:rsidRDefault="00BB1B1E">
      <w:r>
        <w:separator/>
      </w:r>
    </w:p>
  </w:endnote>
  <w:endnote w:type="continuationSeparator" w:id="0">
    <w:p w14:paraId="61933A6C" w14:textId="77777777" w:rsidR="00BB1B1E" w:rsidRDefault="00BB1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B6EA" w14:textId="77777777" w:rsidR="00A13C96" w:rsidRDefault="00A13C96" w:rsidP="00A13C9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A1DED59" w14:textId="77777777" w:rsidR="00A13C96" w:rsidRDefault="00A13C96" w:rsidP="005D0C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E662" w14:textId="77777777" w:rsidR="00A13C96" w:rsidRDefault="00A13C96" w:rsidP="007F7FA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A489B">
      <w:rPr>
        <w:rStyle w:val="Nmerodepgina"/>
        <w:noProof/>
      </w:rPr>
      <w:t>3</w:t>
    </w:r>
    <w:r>
      <w:rPr>
        <w:rStyle w:val="Nmerodepgina"/>
      </w:rPr>
      <w:fldChar w:fldCharType="end"/>
    </w:r>
  </w:p>
  <w:p w14:paraId="4C20F56C" w14:textId="77777777" w:rsidR="00A13C96" w:rsidRDefault="00A13C96" w:rsidP="005D0C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1A995" w14:textId="77777777" w:rsidR="00BB1B1E" w:rsidRDefault="00BB1B1E">
      <w:r>
        <w:separator/>
      </w:r>
    </w:p>
  </w:footnote>
  <w:footnote w:type="continuationSeparator" w:id="0">
    <w:p w14:paraId="65BF21DE" w14:textId="77777777" w:rsidR="00BB1B1E" w:rsidRDefault="00BB1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855B6"/>
    <w:rsid w:val="00191A23"/>
    <w:rsid w:val="001A495C"/>
    <w:rsid w:val="001A75E9"/>
    <w:rsid w:val="001E02AD"/>
    <w:rsid w:val="001F09FE"/>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3E01A0"/>
    <w:rsid w:val="00404D2C"/>
    <w:rsid w:val="004060E6"/>
    <w:rsid w:val="00407BEA"/>
    <w:rsid w:val="004243C8"/>
    <w:rsid w:val="0045419E"/>
    <w:rsid w:val="0045734B"/>
    <w:rsid w:val="00465542"/>
    <w:rsid w:val="00472DF5"/>
    <w:rsid w:val="00495204"/>
    <w:rsid w:val="004A31B3"/>
    <w:rsid w:val="004A32C8"/>
    <w:rsid w:val="004E1263"/>
    <w:rsid w:val="004E2261"/>
    <w:rsid w:val="00501989"/>
    <w:rsid w:val="005044A6"/>
    <w:rsid w:val="00512AFD"/>
    <w:rsid w:val="00517788"/>
    <w:rsid w:val="00590F64"/>
    <w:rsid w:val="005923E5"/>
    <w:rsid w:val="005B567D"/>
    <w:rsid w:val="005D0CFC"/>
    <w:rsid w:val="005D19F4"/>
    <w:rsid w:val="005D6827"/>
    <w:rsid w:val="005F254A"/>
    <w:rsid w:val="006022BE"/>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B4216"/>
    <w:rsid w:val="007C72F6"/>
    <w:rsid w:val="007F7FA0"/>
    <w:rsid w:val="00813F3C"/>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87104"/>
    <w:rsid w:val="00A938BF"/>
    <w:rsid w:val="00AB2D11"/>
    <w:rsid w:val="00AB7BC4"/>
    <w:rsid w:val="00AE23EB"/>
    <w:rsid w:val="00AE2C57"/>
    <w:rsid w:val="00AF4615"/>
    <w:rsid w:val="00B50DF8"/>
    <w:rsid w:val="00B54EA0"/>
    <w:rsid w:val="00B60EFB"/>
    <w:rsid w:val="00B65366"/>
    <w:rsid w:val="00B77807"/>
    <w:rsid w:val="00B940E9"/>
    <w:rsid w:val="00BA1206"/>
    <w:rsid w:val="00BB1B1E"/>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0044"/>
    <w:rsid w:val="00EA6E28"/>
    <w:rsid w:val="00F0752A"/>
    <w:rsid w:val="00F378D0"/>
    <w:rsid w:val="00F401F9"/>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8F76E"/>
  <w15:docId w15:val="{B294BDF9-B8FB-BB42-AC6C-6372C4E5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basedOn w:val="Fuentedeprrafopredeter"/>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uentedeprrafopredeter"/>
    <w:rsid w:val="000B6FD4"/>
    <w:rPr>
      <w:color w:val="0000FF"/>
      <w:vertAlign w:val="superscript"/>
    </w:rPr>
  </w:style>
  <w:style w:type="character" w:customStyle="1" w:styleId="FnoteRef">
    <w:name w:val="FnoteRef"/>
    <w:basedOn w:val="Fuentedeprrafopredeter"/>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basedOn w:val="Fuentedeprrafopredeter"/>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basedOn w:val="Fuentedeprrafopredeter"/>
    <w:qFormat/>
    <w:rsid w:val="000B6FD4"/>
    <w:rPr>
      <w:i/>
      <w:iCs/>
    </w:rPr>
  </w:style>
  <w:style w:type="paragraph" w:customStyle="1" w:styleId="GroupAuthor">
    <w:name w:val="GroupAuthor"/>
    <w:basedOn w:val="Author"/>
    <w:rsid w:val="000B6FD4"/>
    <w:rPr>
      <w:b/>
      <w:i/>
    </w:rPr>
  </w:style>
  <w:style w:type="character" w:styleId="Refdecomentario">
    <w:name w:val="annotation reference"/>
    <w:basedOn w:val="Fuentedeprrafopredeter"/>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uentedeprrafopredeter"/>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uentedeprrafopredeter"/>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uentedeprrafopredeter"/>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basedOn w:val="Fuentedeprrafopredeter"/>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basedOn w:val="Fuentedeprrafopredeter"/>
    <w:rsid w:val="000B6FD4"/>
    <w:rPr>
      <w:i/>
      <w:iCs/>
    </w:rPr>
  </w:style>
  <w:style w:type="character" w:styleId="CdigoHTML">
    <w:name w:val="HTML Code"/>
    <w:basedOn w:val="Fuentedeprrafopredeter"/>
    <w:rsid w:val="000B6FD4"/>
    <w:rPr>
      <w:rFonts w:ascii="Courier New" w:hAnsi="Courier New"/>
      <w:sz w:val="20"/>
      <w:szCs w:val="20"/>
    </w:rPr>
  </w:style>
  <w:style w:type="character" w:styleId="DefinicinHTML">
    <w:name w:val="HTML Definition"/>
    <w:basedOn w:val="Fuentedeprrafopredeter"/>
    <w:rsid w:val="000B6FD4"/>
    <w:rPr>
      <w:i/>
      <w:iCs/>
    </w:rPr>
  </w:style>
  <w:style w:type="character" w:styleId="TecladoHTML">
    <w:name w:val="HTML Keyboard"/>
    <w:basedOn w:val="Fuentedeprrafopredeter"/>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basedOn w:val="Fuentedeprrafopredeter"/>
    <w:rsid w:val="000B6FD4"/>
    <w:rPr>
      <w:rFonts w:ascii="Courier New" w:hAnsi="Courier New"/>
    </w:rPr>
  </w:style>
  <w:style w:type="character" w:styleId="MquinadeescribirHTML">
    <w:name w:val="HTML Typewriter"/>
    <w:basedOn w:val="Fuentedeprrafopredeter"/>
    <w:rsid w:val="000B6FD4"/>
    <w:rPr>
      <w:rFonts w:ascii="Courier New" w:hAnsi="Courier New"/>
      <w:sz w:val="20"/>
      <w:szCs w:val="20"/>
    </w:rPr>
  </w:style>
  <w:style w:type="character" w:styleId="VariableHTML">
    <w:name w:val="HTML Variable"/>
    <w:basedOn w:val="Fuentedeprrafopredeter"/>
    <w:rsid w:val="000B6FD4"/>
    <w:rPr>
      <w:i/>
      <w:iCs/>
    </w:rPr>
  </w:style>
  <w:style w:type="character" w:styleId="Hipervnculo">
    <w:name w:val="Hyperlink"/>
    <w:basedOn w:val="Fuentedeprrafopredeter"/>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basedOn w:val="Fuentedeprrafopredeter"/>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46</TotalTime>
  <Pages>7</Pages>
  <Words>1759</Words>
  <Characters>9679</Characters>
  <Application>Microsoft Office Word</Application>
  <DocSecurity>0</DocSecurity>
  <Lines>80</Lines>
  <Paragraphs>22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Alicia González Martínez</cp:lastModifiedBy>
  <cp:revision>10</cp:revision>
  <cp:lastPrinted>2014-09-01T08:36:00Z</cp:lastPrinted>
  <dcterms:created xsi:type="dcterms:W3CDTF">2021-12-06T02:15:00Z</dcterms:created>
  <dcterms:modified xsi:type="dcterms:W3CDTF">2021-12-13T08:12:00Z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