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4AD4F" w14:textId="65A9EB14" w:rsidR="00BB0E11" w:rsidRPr="00254F0C" w:rsidRDefault="00BB0E11" w:rsidP="002D0131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254F0C">
        <w:rPr>
          <w:rFonts w:asciiTheme="minorHAnsi" w:hAnsiTheme="minorHAnsi" w:cstheme="minorHAnsi"/>
          <w:b/>
          <w:sz w:val="24"/>
          <w:szCs w:val="24"/>
        </w:rPr>
        <w:t xml:space="preserve">Supplementary </w:t>
      </w:r>
      <w:r w:rsidR="001E7E5C" w:rsidRPr="00254F0C">
        <w:rPr>
          <w:rFonts w:asciiTheme="minorHAnsi" w:hAnsiTheme="minorHAnsi" w:cstheme="minorHAnsi"/>
          <w:b/>
          <w:sz w:val="24"/>
          <w:szCs w:val="24"/>
        </w:rPr>
        <w:t>M</w:t>
      </w:r>
      <w:r w:rsidRPr="00254F0C">
        <w:rPr>
          <w:rFonts w:asciiTheme="minorHAnsi" w:hAnsiTheme="minorHAnsi" w:cstheme="minorHAnsi"/>
          <w:b/>
          <w:sz w:val="24"/>
          <w:szCs w:val="24"/>
        </w:rPr>
        <w:t>aterial</w:t>
      </w:r>
    </w:p>
    <w:p w14:paraId="4901C75F" w14:textId="644A59EE" w:rsidR="00BB0E11" w:rsidRPr="00254F0C" w:rsidRDefault="00BB0E11" w:rsidP="002D0131">
      <w:pPr>
        <w:rPr>
          <w:rFonts w:asciiTheme="minorHAnsi" w:hAnsiTheme="minorHAnsi" w:cstheme="minorHAnsi"/>
          <w:b/>
          <w:sz w:val="24"/>
          <w:szCs w:val="24"/>
        </w:rPr>
      </w:pPr>
      <w:r w:rsidRPr="00254F0C">
        <w:rPr>
          <w:rFonts w:asciiTheme="minorHAnsi" w:hAnsiTheme="minorHAnsi" w:cstheme="minorHAnsi"/>
          <w:noProof/>
          <w:sz w:val="24"/>
          <w:szCs w:val="24"/>
          <w:lang w:val="da-DK" w:eastAsia="da-DK"/>
        </w:rPr>
        <w:drawing>
          <wp:inline distT="0" distB="0" distL="0" distR="0" wp14:anchorId="1368F82C" wp14:editId="53FE5923">
            <wp:extent cx="9042876" cy="4652467"/>
            <wp:effectExtent l="0" t="0" r="0" b="0"/>
            <wp:docPr id="732404397" name="Immagine 1" descr="Immagine che contiene test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404397" name="Immagine 1" descr="Immagine che contiene testo, schermata&#10;&#10;Descrizione generata automaticament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" b="-1"/>
                    <a:stretch/>
                  </pic:blipFill>
                  <pic:spPr bwMode="auto">
                    <a:xfrm>
                      <a:off x="0" y="0"/>
                      <a:ext cx="9052022" cy="4657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7F4FC9" w14:textId="734F14D9" w:rsidR="004A37FB" w:rsidRPr="00254F0C" w:rsidRDefault="004A37FB" w:rsidP="004A37FB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b/>
          <w:bCs/>
          <w:sz w:val="24"/>
          <w:szCs w:val="24"/>
        </w:rPr>
        <w:t>Fig</w:t>
      </w:r>
      <w:r w:rsidR="009C1659" w:rsidRPr="00254F0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254F0C">
        <w:rPr>
          <w:rFonts w:asciiTheme="minorHAnsi" w:hAnsiTheme="minorHAnsi" w:cstheme="minorHAnsi"/>
          <w:b/>
          <w:bCs/>
          <w:sz w:val="24"/>
          <w:szCs w:val="24"/>
        </w:rPr>
        <w:t xml:space="preserve"> S1. </w:t>
      </w:r>
      <w:r w:rsidRPr="00254F0C">
        <w:rPr>
          <w:rFonts w:asciiTheme="minorHAnsi" w:hAnsiTheme="minorHAnsi" w:cstheme="minorHAnsi"/>
          <w:sz w:val="24"/>
          <w:szCs w:val="24"/>
        </w:rPr>
        <w:t>Check for positive assumption of covariates before and after the adjustment.</w:t>
      </w:r>
    </w:p>
    <w:p w14:paraId="42DE648D" w14:textId="77777777" w:rsidR="001E7E5C" w:rsidRPr="00254F0C" w:rsidRDefault="004A37FB" w:rsidP="001E7E5C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  <w:sectPr w:rsidR="001E7E5C" w:rsidRPr="00254F0C" w:rsidSect="000D6B05">
          <w:footerReference w:type="default" r:id="rId10"/>
          <w:pgSz w:w="16838" w:h="11906" w:orient="landscape"/>
          <w:pgMar w:top="1134" w:right="1134" w:bottom="1134" w:left="1417" w:header="709" w:footer="709" w:gutter="0"/>
          <w:pgNumType w:start="1"/>
          <w:cols w:space="720"/>
          <w:titlePg/>
          <w:docGrid w:linePitch="272"/>
        </w:sectPr>
      </w:pPr>
      <w:r w:rsidRPr="00254F0C">
        <w:rPr>
          <w:rFonts w:asciiTheme="minorHAnsi" w:hAnsiTheme="minorHAnsi" w:cstheme="minorHAnsi"/>
          <w:sz w:val="24"/>
          <w:szCs w:val="24"/>
        </w:rPr>
        <w:t>Red dots are unadjusted values for standardized mean difference between the groups, while blue dotes represent the difference after the adjustment.</w:t>
      </w:r>
    </w:p>
    <w:p w14:paraId="3E10CEA9" w14:textId="5FAE757F" w:rsidR="00D11F89" w:rsidRPr="00254F0C" w:rsidRDefault="00D11F89" w:rsidP="001E7E5C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5A54097" w14:textId="47E96196" w:rsidR="00D11F89" w:rsidRPr="00254F0C" w:rsidRDefault="00D11F89" w:rsidP="00985B4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4F0C">
        <w:rPr>
          <w:rFonts w:asciiTheme="minorHAnsi" w:hAnsiTheme="minorHAnsi" w:cstheme="minorHAnsi"/>
          <w:b/>
          <w:noProof/>
          <w:sz w:val="24"/>
          <w:szCs w:val="24"/>
          <w:lang w:val="da-DK" w:eastAsia="da-DK"/>
        </w:rPr>
        <w:drawing>
          <wp:inline distT="0" distB="0" distL="0" distR="0" wp14:anchorId="5F519693" wp14:editId="077C89E6">
            <wp:extent cx="4566179" cy="3043961"/>
            <wp:effectExtent l="0" t="0" r="6350" b="0"/>
            <wp:docPr id="982004981" name="Immagine 1" descr="Immagine che contiene schermat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004981" name="Immagine 1" descr="Immagine che contiene schermata, test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614" cy="305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1DA03" w14:textId="4F82B973" w:rsidR="00780A14" w:rsidRPr="00254F0C" w:rsidRDefault="00D11F89" w:rsidP="00D11F89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b/>
          <w:bCs/>
          <w:sz w:val="24"/>
          <w:szCs w:val="24"/>
        </w:rPr>
        <w:t>Fig</w:t>
      </w:r>
      <w:r w:rsidR="009C1659" w:rsidRPr="00254F0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254F0C">
        <w:rPr>
          <w:rFonts w:asciiTheme="minorHAnsi" w:hAnsiTheme="minorHAnsi" w:cstheme="minorHAnsi"/>
          <w:b/>
          <w:bCs/>
          <w:sz w:val="24"/>
          <w:szCs w:val="24"/>
        </w:rPr>
        <w:t xml:space="preserve"> S2. </w:t>
      </w:r>
      <w:r w:rsidR="002B5EE6" w:rsidRPr="00254F0C">
        <w:rPr>
          <w:rFonts w:asciiTheme="minorHAnsi" w:hAnsiTheme="minorHAnsi" w:cstheme="minorHAnsi"/>
          <w:sz w:val="24"/>
          <w:szCs w:val="24"/>
        </w:rPr>
        <w:t>Sensitivity analysis for</w:t>
      </w:r>
      <w:r w:rsidR="002B5EE6" w:rsidRPr="00254F0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54F0C">
        <w:rPr>
          <w:rFonts w:asciiTheme="minorHAnsi" w:hAnsiTheme="minorHAnsi" w:cstheme="minorHAnsi"/>
          <w:sz w:val="24"/>
          <w:szCs w:val="24"/>
        </w:rPr>
        <w:t>misclassification bias</w:t>
      </w:r>
      <w:r w:rsidR="002B5EE6" w:rsidRPr="00254F0C">
        <w:rPr>
          <w:rFonts w:asciiTheme="minorHAnsi" w:hAnsiTheme="minorHAnsi" w:cstheme="minorHAnsi"/>
          <w:sz w:val="24"/>
          <w:szCs w:val="24"/>
        </w:rPr>
        <w:t xml:space="preserve"> on the diagnosis of dementia in older patients treated with dipeptidyl peptidase-4 inhibitors </w:t>
      </w:r>
      <w:r w:rsidR="001E7E5C" w:rsidRPr="00254F0C">
        <w:rPr>
          <w:rFonts w:asciiTheme="minorHAnsi" w:hAnsiTheme="minorHAnsi" w:cstheme="minorHAnsi"/>
          <w:sz w:val="24"/>
          <w:szCs w:val="24"/>
        </w:rPr>
        <w:t xml:space="preserve">(DPP4-i) </w:t>
      </w:r>
      <w:r w:rsidR="002B5EE6" w:rsidRPr="00254F0C">
        <w:rPr>
          <w:rFonts w:asciiTheme="minorHAnsi" w:hAnsiTheme="minorHAnsi" w:cstheme="minorHAnsi"/>
          <w:sz w:val="24"/>
          <w:szCs w:val="24"/>
        </w:rPr>
        <w:t>or glucagon-like peptide-1 analogues</w:t>
      </w:r>
      <w:r w:rsidR="001E7E5C" w:rsidRPr="00254F0C">
        <w:rPr>
          <w:rFonts w:asciiTheme="minorHAnsi" w:hAnsiTheme="minorHAnsi" w:cstheme="minorHAnsi"/>
          <w:sz w:val="24"/>
          <w:szCs w:val="24"/>
        </w:rPr>
        <w:t xml:space="preserve"> (GLP-1a)</w:t>
      </w:r>
      <w:r w:rsidR="002B5EE6" w:rsidRPr="00254F0C">
        <w:rPr>
          <w:rFonts w:asciiTheme="minorHAnsi" w:hAnsiTheme="minorHAnsi" w:cstheme="minorHAnsi"/>
          <w:sz w:val="24"/>
          <w:szCs w:val="24"/>
        </w:rPr>
        <w:t>.</w:t>
      </w:r>
    </w:p>
    <w:p w14:paraId="3629FA78" w14:textId="77777777" w:rsidR="00AA272D" w:rsidRPr="00254F0C" w:rsidRDefault="00AA272D" w:rsidP="00AA272D">
      <w:pPr>
        <w:rPr>
          <w:rFonts w:asciiTheme="minorHAnsi" w:hAnsiTheme="minorHAnsi" w:cstheme="minorHAnsi"/>
          <w:b/>
          <w:bCs/>
          <w:sz w:val="24"/>
          <w:szCs w:val="24"/>
        </w:rPr>
        <w:sectPr w:rsidR="00AA272D" w:rsidRPr="00254F0C" w:rsidSect="000D6B05">
          <w:pgSz w:w="11906" w:h="16838"/>
          <w:pgMar w:top="1417" w:right="1134" w:bottom="1134" w:left="1134" w:header="709" w:footer="709" w:gutter="0"/>
          <w:pgNumType w:start="1"/>
          <w:cols w:space="720"/>
          <w:titlePg/>
          <w:docGrid w:linePitch="272"/>
        </w:sectPr>
      </w:pPr>
    </w:p>
    <w:p w14:paraId="17EEFA57" w14:textId="16FB1EA7" w:rsidR="00D11F89" w:rsidRPr="00254F0C" w:rsidRDefault="00780A14" w:rsidP="00AA272D">
      <w:pPr>
        <w:rPr>
          <w:rFonts w:asciiTheme="minorHAnsi" w:hAnsiTheme="minorHAnsi" w:cstheme="minorHAnsi"/>
          <w:iCs/>
          <w:sz w:val="24"/>
          <w:szCs w:val="24"/>
        </w:rPr>
      </w:pPr>
      <w:r w:rsidRPr="00254F0C">
        <w:rPr>
          <w:rFonts w:asciiTheme="minorHAnsi" w:hAnsiTheme="minorHAnsi" w:cstheme="minorHAnsi"/>
          <w:b/>
          <w:bCs/>
          <w:sz w:val="24"/>
          <w:szCs w:val="24"/>
        </w:rPr>
        <w:lastRenderedPageBreak/>
        <w:t>Table S</w:t>
      </w:r>
      <w:r w:rsidR="001E7E5C" w:rsidRPr="00254F0C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254F0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254F0C">
        <w:rPr>
          <w:rFonts w:asciiTheme="minorHAnsi" w:hAnsiTheme="minorHAnsi" w:cstheme="minorHAnsi"/>
          <w:sz w:val="24"/>
          <w:szCs w:val="24"/>
        </w:rPr>
        <w:t xml:space="preserve"> Full list of all </w:t>
      </w:r>
      <w:r w:rsidR="00F6414B" w:rsidRPr="00254F0C">
        <w:rPr>
          <w:rFonts w:asciiTheme="minorHAnsi" w:hAnsiTheme="minorHAnsi" w:cstheme="minorHAnsi"/>
          <w:sz w:val="24"/>
          <w:szCs w:val="24"/>
        </w:rPr>
        <w:t xml:space="preserve">inclusion and exclusion criteria (a), </w:t>
      </w:r>
      <w:r w:rsidR="000802EC" w:rsidRPr="00254F0C">
        <w:rPr>
          <w:rFonts w:asciiTheme="minorHAnsi" w:hAnsiTheme="minorHAnsi" w:cstheme="minorHAnsi"/>
          <w:sz w:val="24"/>
          <w:szCs w:val="24"/>
        </w:rPr>
        <w:t>exposure (</w:t>
      </w:r>
      <w:r w:rsidR="00F6414B" w:rsidRPr="00254F0C">
        <w:rPr>
          <w:rFonts w:asciiTheme="minorHAnsi" w:hAnsiTheme="minorHAnsi" w:cstheme="minorHAnsi"/>
          <w:sz w:val="24"/>
          <w:szCs w:val="24"/>
        </w:rPr>
        <w:t>b</w:t>
      </w:r>
      <w:r w:rsidR="000802EC" w:rsidRPr="00254F0C">
        <w:rPr>
          <w:rFonts w:asciiTheme="minorHAnsi" w:hAnsiTheme="minorHAnsi" w:cstheme="minorHAnsi"/>
          <w:sz w:val="24"/>
          <w:szCs w:val="24"/>
        </w:rPr>
        <w:t>)</w:t>
      </w:r>
      <w:r w:rsidRPr="00254F0C">
        <w:rPr>
          <w:rFonts w:asciiTheme="minorHAnsi" w:hAnsiTheme="minorHAnsi" w:cstheme="minorHAnsi"/>
          <w:sz w:val="24"/>
          <w:szCs w:val="24"/>
        </w:rPr>
        <w:t>,</w:t>
      </w:r>
      <w:r w:rsidR="000802EC" w:rsidRPr="00254F0C">
        <w:rPr>
          <w:rFonts w:asciiTheme="minorHAnsi" w:hAnsiTheme="minorHAnsi" w:cstheme="minorHAnsi"/>
          <w:sz w:val="24"/>
          <w:szCs w:val="24"/>
        </w:rPr>
        <w:t xml:space="preserve"> outcome (</w:t>
      </w:r>
      <w:r w:rsidR="00F6414B" w:rsidRPr="00254F0C">
        <w:rPr>
          <w:rFonts w:asciiTheme="minorHAnsi" w:hAnsiTheme="minorHAnsi" w:cstheme="minorHAnsi"/>
          <w:sz w:val="24"/>
          <w:szCs w:val="24"/>
        </w:rPr>
        <w:t>c</w:t>
      </w:r>
      <w:r w:rsidR="000802EC" w:rsidRPr="00254F0C">
        <w:rPr>
          <w:rFonts w:asciiTheme="minorHAnsi" w:hAnsiTheme="minorHAnsi" w:cstheme="minorHAnsi"/>
          <w:sz w:val="24"/>
          <w:szCs w:val="24"/>
        </w:rPr>
        <w:t>), patient’s characteristics (</w:t>
      </w:r>
      <w:r w:rsidR="00F6414B" w:rsidRPr="00254F0C">
        <w:rPr>
          <w:rFonts w:asciiTheme="minorHAnsi" w:hAnsiTheme="minorHAnsi" w:cstheme="minorHAnsi"/>
          <w:sz w:val="24"/>
          <w:szCs w:val="24"/>
        </w:rPr>
        <w:t>d</w:t>
      </w:r>
      <w:r w:rsidR="000802EC" w:rsidRPr="00254F0C">
        <w:rPr>
          <w:rFonts w:asciiTheme="minorHAnsi" w:hAnsiTheme="minorHAnsi" w:cstheme="minorHAnsi"/>
          <w:sz w:val="24"/>
          <w:szCs w:val="24"/>
        </w:rPr>
        <w:t>), and registers (</w:t>
      </w:r>
      <w:r w:rsidR="00F6414B" w:rsidRPr="00254F0C">
        <w:rPr>
          <w:rFonts w:asciiTheme="minorHAnsi" w:hAnsiTheme="minorHAnsi" w:cstheme="minorHAnsi"/>
          <w:sz w:val="24"/>
          <w:szCs w:val="24"/>
        </w:rPr>
        <w:t>e</w:t>
      </w:r>
      <w:r w:rsidR="000802EC" w:rsidRPr="00254F0C">
        <w:rPr>
          <w:rFonts w:asciiTheme="minorHAnsi" w:hAnsiTheme="minorHAnsi" w:cstheme="minorHAnsi"/>
          <w:sz w:val="24"/>
          <w:szCs w:val="24"/>
        </w:rPr>
        <w:t xml:space="preserve">) used </w:t>
      </w:r>
      <w:r w:rsidRPr="00254F0C">
        <w:rPr>
          <w:rFonts w:asciiTheme="minorHAnsi" w:hAnsiTheme="minorHAnsi" w:cstheme="minorHAnsi"/>
          <w:sz w:val="24"/>
          <w:szCs w:val="24"/>
        </w:rPr>
        <w:t xml:space="preserve">in the study </w:t>
      </w:r>
      <w:r w:rsidRPr="00254F0C">
        <w:rPr>
          <w:rFonts w:asciiTheme="minorHAnsi" w:hAnsiTheme="minorHAnsi" w:cstheme="minorHAnsi"/>
          <w:iCs/>
          <w:sz w:val="24"/>
          <w:szCs w:val="24"/>
        </w:rPr>
        <w:t xml:space="preserve">in accordance with the </w:t>
      </w:r>
      <w:proofErr w:type="spellStart"/>
      <w:r w:rsidRPr="00254F0C">
        <w:rPr>
          <w:rFonts w:asciiTheme="minorHAnsi" w:hAnsiTheme="minorHAnsi" w:cstheme="minorHAnsi"/>
          <w:iCs/>
          <w:sz w:val="24"/>
          <w:szCs w:val="24"/>
        </w:rPr>
        <w:t>HARmonized</w:t>
      </w:r>
      <w:proofErr w:type="spellEnd"/>
      <w:r w:rsidRPr="00254F0C">
        <w:rPr>
          <w:rFonts w:asciiTheme="minorHAnsi" w:hAnsiTheme="minorHAnsi" w:cstheme="minorHAnsi"/>
          <w:iCs/>
          <w:sz w:val="24"/>
          <w:szCs w:val="24"/>
        </w:rPr>
        <w:t xml:space="preserve"> Protocol Template to Enhance Reproducibility (HARPER) guidelines.</w:t>
      </w:r>
    </w:p>
    <w:p w14:paraId="2D64077C" w14:textId="7B74B9AC" w:rsidR="00392D69" w:rsidRPr="00254F0C" w:rsidRDefault="000802EC" w:rsidP="00AA272D">
      <w:pPr>
        <w:rPr>
          <w:rFonts w:asciiTheme="minorHAnsi" w:hAnsiTheme="minorHAnsi" w:cstheme="minorHAnsi"/>
          <w:iCs/>
          <w:sz w:val="24"/>
          <w:szCs w:val="24"/>
        </w:rPr>
      </w:pPr>
      <w:r w:rsidRPr="00254F0C">
        <w:rPr>
          <w:rFonts w:asciiTheme="minorHAnsi" w:hAnsiTheme="minorHAnsi" w:cstheme="minorHAnsi"/>
          <w:iCs/>
          <w:sz w:val="24"/>
          <w:szCs w:val="24"/>
        </w:rPr>
        <w:t>a)</w:t>
      </w:r>
    </w:p>
    <w:tbl>
      <w:tblPr>
        <w:tblStyle w:val="PlainTable2"/>
        <w:tblW w:w="5000" w:type="pct"/>
        <w:tblLook w:val="0000" w:firstRow="0" w:lastRow="0" w:firstColumn="0" w:lastColumn="0" w:noHBand="0" w:noVBand="0"/>
      </w:tblPr>
      <w:tblGrid>
        <w:gridCol w:w="2303"/>
        <w:gridCol w:w="2401"/>
        <w:gridCol w:w="1529"/>
        <w:gridCol w:w="1483"/>
        <w:gridCol w:w="1912"/>
      </w:tblGrid>
      <w:tr w:rsidR="0031524D" w:rsidRPr="00254F0C" w14:paraId="3ABA6EB3" w14:textId="77777777" w:rsidTr="001E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pct"/>
            <w:tcBorders>
              <w:top w:val="single" w:sz="12" w:space="0" w:color="auto"/>
            </w:tcBorders>
            <w:vAlign w:val="center"/>
          </w:tcPr>
          <w:p w14:paraId="7C86B0C7" w14:textId="4D714045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Inclusion criteria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pct"/>
            <w:tcBorders>
              <w:top w:val="single" w:sz="12" w:space="0" w:color="auto"/>
            </w:tcBorders>
            <w:vAlign w:val="center"/>
          </w:tcPr>
          <w:p w14:paraId="5638C976" w14:textId="0CDDCEA2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Order of application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4" w:type="pct"/>
            <w:tcBorders>
              <w:top w:val="single" w:sz="12" w:space="0" w:color="auto"/>
            </w:tcBorders>
            <w:vAlign w:val="center"/>
          </w:tcPr>
          <w:p w14:paraId="5B95A7C8" w14:textId="344CE490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Assessment window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0" w:type="pct"/>
            <w:tcBorders>
              <w:top w:val="single" w:sz="12" w:space="0" w:color="auto"/>
            </w:tcBorders>
            <w:vAlign w:val="center"/>
          </w:tcPr>
          <w:p w14:paraId="17527D6C" w14:textId="04E92C44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Code Type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pct"/>
            <w:tcBorders>
              <w:top w:val="single" w:sz="12" w:space="0" w:color="auto"/>
            </w:tcBorders>
            <w:vAlign w:val="center"/>
          </w:tcPr>
          <w:p w14:paraId="52A262F0" w14:textId="1B281751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Applied to study populations</w:t>
            </w:r>
          </w:p>
        </w:tc>
      </w:tr>
      <w:tr w:rsidR="0031524D" w:rsidRPr="00254F0C" w14:paraId="202C2CC6" w14:textId="77777777" w:rsidTr="001E7E5C">
        <w:trPr>
          <w:trHeight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pct"/>
            <w:tcBorders>
              <w:bottom w:val="single" w:sz="12" w:space="0" w:color="auto"/>
            </w:tcBorders>
            <w:vAlign w:val="center"/>
          </w:tcPr>
          <w:p w14:paraId="52154947" w14:textId="786F9994" w:rsidR="0031524D" w:rsidRPr="00254F0C" w:rsidRDefault="00664B2E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Age </w:t>
            </w: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sym w:font="Symbol" w:char="F0B3"/>
            </w: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65</w:t>
            </w:r>
            <w:r w:rsidR="002E0BFF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years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pct"/>
            <w:tcBorders>
              <w:bottom w:val="single" w:sz="12" w:space="0" w:color="auto"/>
            </w:tcBorders>
            <w:vAlign w:val="center"/>
          </w:tcPr>
          <w:p w14:paraId="15A909E7" w14:textId="0A6C2B5A" w:rsidR="0031524D" w:rsidRPr="00254F0C" w:rsidRDefault="00664B2E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Before selection of index date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4" w:type="pct"/>
            <w:tcBorders>
              <w:bottom w:val="single" w:sz="12" w:space="0" w:color="auto"/>
            </w:tcBorders>
            <w:vAlign w:val="center"/>
          </w:tcPr>
          <w:p w14:paraId="10EDB172" w14:textId="63E3B2FF" w:rsidR="0031524D" w:rsidRPr="00254F0C" w:rsidRDefault="00C76F53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[0,0]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0" w:type="pct"/>
            <w:tcBorders>
              <w:bottom w:val="single" w:sz="12" w:space="0" w:color="auto"/>
            </w:tcBorders>
            <w:vAlign w:val="center"/>
          </w:tcPr>
          <w:p w14:paraId="09BD23AE" w14:textId="351938F4" w:rsidR="0031524D" w:rsidRPr="00254F0C" w:rsidRDefault="00664B2E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n/a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pct"/>
            <w:tcBorders>
              <w:bottom w:val="single" w:sz="12" w:space="0" w:color="auto"/>
            </w:tcBorders>
            <w:vAlign w:val="center"/>
          </w:tcPr>
          <w:p w14:paraId="4F488164" w14:textId="77777777" w:rsidR="00307CF1" w:rsidRPr="00254F0C" w:rsidRDefault="00307CF1" w:rsidP="001E7E5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Exposure: DPP4-i</w:t>
            </w:r>
          </w:p>
          <w:p w14:paraId="380E85B4" w14:textId="2B98BC63" w:rsidR="0031524D" w:rsidRPr="00254F0C" w:rsidRDefault="00307CF1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Comparator: GLP-1a</w:t>
            </w:r>
          </w:p>
        </w:tc>
      </w:tr>
      <w:tr w:rsidR="0031524D" w:rsidRPr="00254F0C" w14:paraId="20230797" w14:textId="77777777" w:rsidTr="001E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pct"/>
            <w:tcBorders>
              <w:top w:val="single" w:sz="12" w:space="0" w:color="auto"/>
            </w:tcBorders>
            <w:vAlign w:val="center"/>
          </w:tcPr>
          <w:p w14:paraId="56B2F735" w14:textId="2ED00F2C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Exclusion criteria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pct"/>
            <w:tcBorders>
              <w:top w:val="single" w:sz="12" w:space="0" w:color="auto"/>
            </w:tcBorders>
            <w:vAlign w:val="center"/>
          </w:tcPr>
          <w:p w14:paraId="2AC2983A" w14:textId="7EE2C65D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Order of application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4" w:type="pct"/>
            <w:tcBorders>
              <w:top w:val="single" w:sz="12" w:space="0" w:color="auto"/>
            </w:tcBorders>
            <w:vAlign w:val="center"/>
          </w:tcPr>
          <w:p w14:paraId="0656B919" w14:textId="5CE0D748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Assessment window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0" w:type="pct"/>
            <w:tcBorders>
              <w:top w:val="single" w:sz="12" w:space="0" w:color="auto"/>
            </w:tcBorders>
            <w:vAlign w:val="center"/>
          </w:tcPr>
          <w:p w14:paraId="4807A742" w14:textId="38AFC032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Code Type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pct"/>
            <w:tcBorders>
              <w:top w:val="single" w:sz="12" w:space="0" w:color="auto"/>
            </w:tcBorders>
            <w:vAlign w:val="center"/>
          </w:tcPr>
          <w:p w14:paraId="68A86B23" w14:textId="507B097E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Applied to study populations</w:t>
            </w:r>
          </w:p>
        </w:tc>
      </w:tr>
      <w:tr w:rsidR="0031524D" w:rsidRPr="00254F0C" w14:paraId="5D533D2F" w14:textId="77777777" w:rsidTr="001E7E5C">
        <w:trPr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pct"/>
            <w:vAlign w:val="center"/>
          </w:tcPr>
          <w:p w14:paraId="4A0F2C94" w14:textId="777B6456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Dispensing of GLP-1a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pct"/>
            <w:vAlign w:val="center"/>
          </w:tcPr>
          <w:p w14:paraId="432E1823" w14:textId="53C531D3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Before selection of index date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4" w:type="pct"/>
            <w:vAlign w:val="center"/>
          </w:tcPr>
          <w:p w14:paraId="0CE8D607" w14:textId="4F154BC9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[-365, </w:t>
            </w:r>
            <w:r w:rsidR="008203EC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</w:t>
            </w:r>
            <w:r w:rsidR="004F1AE4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</w:t>
            </w: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0" w:type="pct"/>
            <w:vAlign w:val="center"/>
          </w:tcPr>
          <w:p w14:paraId="5A60BF8B" w14:textId="7C827E32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ATC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pct"/>
            <w:vAlign w:val="center"/>
          </w:tcPr>
          <w:p w14:paraId="0A3BC5F7" w14:textId="77777777" w:rsidR="0031524D" w:rsidRPr="00254F0C" w:rsidRDefault="0031524D" w:rsidP="001E7E5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Exposure: DPP4-i</w:t>
            </w:r>
          </w:p>
          <w:p w14:paraId="4CA1269D" w14:textId="3226449C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Comparator: GLP-1a</w:t>
            </w:r>
          </w:p>
        </w:tc>
      </w:tr>
      <w:tr w:rsidR="0031524D" w:rsidRPr="00254F0C" w14:paraId="1A56C583" w14:textId="77777777" w:rsidTr="001E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pct"/>
            <w:vAlign w:val="center"/>
          </w:tcPr>
          <w:p w14:paraId="5D5F2058" w14:textId="7F093994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Dispensing of DPP-4i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pct"/>
            <w:vAlign w:val="center"/>
          </w:tcPr>
          <w:p w14:paraId="2568BBDE" w14:textId="1FF2E19F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Before selection of index date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4" w:type="pct"/>
            <w:vAlign w:val="center"/>
          </w:tcPr>
          <w:p w14:paraId="7578A354" w14:textId="43C6582B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[-365, </w:t>
            </w:r>
            <w:r w:rsidR="008203EC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</w:t>
            </w:r>
            <w:r w:rsidR="004F1AE4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</w:t>
            </w: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0" w:type="pct"/>
            <w:vAlign w:val="center"/>
          </w:tcPr>
          <w:p w14:paraId="3DFBFCB4" w14:textId="1D73A689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ATC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pct"/>
            <w:vAlign w:val="center"/>
          </w:tcPr>
          <w:p w14:paraId="482C7A19" w14:textId="77777777" w:rsidR="0031524D" w:rsidRPr="00254F0C" w:rsidRDefault="0031524D" w:rsidP="001E7E5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Exposure: DPP4-i</w:t>
            </w:r>
          </w:p>
          <w:p w14:paraId="071A630E" w14:textId="6D54EAB2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Comparator: GLP-1a</w:t>
            </w:r>
          </w:p>
        </w:tc>
      </w:tr>
      <w:tr w:rsidR="0031524D" w:rsidRPr="00254F0C" w14:paraId="0B4ED40A" w14:textId="77777777" w:rsidTr="001E7E5C">
        <w:trPr>
          <w:trHeight w:val="2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pct"/>
            <w:vAlign w:val="center"/>
          </w:tcPr>
          <w:p w14:paraId="12BBC469" w14:textId="50D99A71" w:rsidR="0031524D" w:rsidRPr="00254F0C" w:rsidRDefault="0031524D" w:rsidP="001E7E5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Dispensing of drug</w:t>
            </w:r>
            <w:r w:rsidR="001E7E5C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 with obesity indication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pct"/>
            <w:vAlign w:val="center"/>
          </w:tcPr>
          <w:p w14:paraId="486A9D07" w14:textId="1C8E30B0" w:rsidR="0031524D" w:rsidRPr="00254F0C" w:rsidRDefault="0031524D" w:rsidP="001E7E5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Before selection of index date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4" w:type="pct"/>
            <w:vAlign w:val="center"/>
          </w:tcPr>
          <w:p w14:paraId="3D16E7D1" w14:textId="15EE8EBB" w:rsidR="0031524D" w:rsidRPr="00254F0C" w:rsidRDefault="0031524D" w:rsidP="001E7E5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[-</w:t>
            </w:r>
            <w:r w:rsidR="001D36E6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365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, </w:t>
            </w:r>
            <w:r w:rsidR="008203EC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  <w:r w:rsidR="004F1AE4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0" w:type="pct"/>
            <w:vAlign w:val="center"/>
          </w:tcPr>
          <w:p w14:paraId="4FFB8815" w14:textId="6C135185" w:rsidR="0031524D" w:rsidRPr="00254F0C" w:rsidRDefault="0031524D" w:rsidP="001E7E5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Brand name</w:t>
            </w:r>
            <w:r w:rsidR="001E7E5C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:</w:t>
            </w:r>
          </w:p>
          <w:p w14:paraId="32C80156" w14:textId="4EBD7297" w:rsidR="0031524D" w:rsidRPr="00254F0C" w:rsidRDefault="0031524D" w:rsidP="001E7E5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Wegowy</w:t>
            </w:r>
            <w:proofErr w:type="spellEnd"/>
            <w:r w:rsidR="00307CF1" w:rsidRPr="00254F0C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sym w:font="Symbol" w:char="F0D2"/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semaglutide</w:t>
            </w:r>
            <w:proofErr w:type="spellEnd"/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Saxenda</w:t>
            </w:r>
            <w:proofErr w:type="spellEnd"/>
            <w:r w:rsidR="00307CF1" w:rsidRPr="00254F0C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sym w:font="Symbol" w:char="F0D2"/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, liraglutide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pct"/>
            <w:vAlign w:val="center"/>
          </w:tcPr>
          <w:p w14:paraId="7631FE92" w14:textId="77777777" w:rsidR="0031524D" w:rsidRPr="00254F0C" w:rsidRDefault="0031524D" w:rsidP="001E7E5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Exposure: DPP4-i</w:t>
            </w:r>
          </w:p>
          <w:p w14:paraId="3DE813DD" w14:textId="7700218B" w:rsidR="0031524D" w:rsidRPr="00254F0C" w:rsidRDefault="0031524D" w:rsidP="001E7E5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Comparator: GLP-1a</w:t>
            </w:r>
          </w:p>
        </w:tc>
      </w:tr>
      <w:tr w:rsidR="0031524D" w:rsidRPr="00254F0C" w14:paraId="1AF0896A" w14:textId="77777777" w:rsidTr="001E7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6" w:type="pct"/>
            <w:tcBorders>
              <w:bottom w:val="single" w:sz="12" w:space="0" w:color="auto"/>
            </w:tcBorders>
            <w:vAlign w:val="center"/>
          </w:tcPr>
          <w:p w14:paraId="171CA554" w14:textId="54E1EB4A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Dementia diagnosis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47" w:type="pct"/>
            <w:tcBorders>
              <w:bottom w:val="single" w:sz="12" w:space="0" w:color="auto"/>
            </w:tcBorders>
            <w:vAlign w:val="center"/>
          </w:tcPr>
          <w:p w14:paraId="40FF3838" w14:textId="7A0C46F4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Before selection of index date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4" w:type="pct"/>
            <w:tcBorders>
              <w:bottom w:val="single" w:sz="12" w:space="0" w:color="auto"/>
            </w:tcBorders>
            <w:vAlign w:val="center"/>
          </w:tcPr>
          <w:p w14:paraId="1A1C98BC" w14:textId="440AED03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[-</w:t>
            </w:r>
            <w:r w:rsidR="001D36E6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365</w:t>
            </w: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, </w:t>
            </w:r>
            <w:r w:rsidR="008203EC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</w:t>
            </w:r>
            <w:r w:rsidR="004F1AE4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</w:t>
            </w: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0" w:type="pct"/>
            <w:tcBorders>
              <w:bottom w:val="single" w:sz="12" w:space="0" w:color="auto"/>
            </w:tcBorders>
            <w:vAlign w:val="center"/>
          </w:tcPr>
          <w:p w14:paraId="561C1659" w14:textId="723354FE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ICD-10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pct"/>
            <w:tcBorders>
              <w:bottom w:val="single" w:sz="12" w:space="0" w:color="auto"/>
            </w:tcBorders>
            <w:vAlign w:val="center"/>
          </w:tcPr>
          <w:p w14:paraId="224992D0" w14:textId="77777777" w:rsidR="0031524D" w:rsidRPr="00254F0C" w:rsidRDefault="0031524D" w:rsidP="001E7E5C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Exposure: DPP4-i</w:t>
            </w:r>
          </w:p>
          <w:p w14:paraId="0E923B10" w14:textId="7B91EA29" w:rsidR="0031524D" w:rsidRPr="00254F0C" w:rsidRDefault="0031524D" w:rsidP="001E7E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Comparator: GLP-1a</w:t>
            </w:r>
          </w:p>
        </w:tc>
      </w:tr>
    </w:tbl>
    <w:p w14:paraId="07D08065" w14:textId="3AD3BD11" w:rsidR="00F6414B" w:rsidRPr="00254F0C" w:rsidRDefault="00F6414B" w:rsidP="001E7E5C">
      <w:pPr>
        <w:spacing w:before="240"/>
        <w:rPr>
          <w:rFonts w:asciiTheme="minorHAnsi" w:hAnsiTheme="minorHAnsi" w:cstheme="minorHAnsi"/>
          <w:iCs/>
          <w:sz w:val="24"/>
          <w:szCs w:val="24"/>
        </w:rPr>
      </w:pPr>
      <w:r w:rsidRPr="00254F0C">
        <w:rPr>
          <w:rFonts w:asciiTheme="minorHAnsi" w:hAnsiTheme="minorHAnsi" w:cstheme="minorHAnsi"/>
          <w:iCs/>
          <w:sz w:val="24"/>
          <w:szCs w:val="24"/>
        </w:rPr>
        <w:t>b)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2971"/>
        <w:gridCol w:w="3403"/>
        <w:gridCol w:w="3254"/>
      </w:tblGrid>
      <w:tr w:rsidR="00392D69" w:rsidRPr="00254F0C" w14:paraId="0BD628AD" w14:textId="77777777" w:rsidTr="001E7E5C">
        <w:trPr>
          <w:trHeight w:val="216"/>
        </w:trPr>
        <w:tc>
          <w:tcPr>
            <w:tcW w:w="1543" w:type="pct"/>
            <w:vAlign w:val="center"/>
          </w:tcPr>
          <w:p w14:paraId="4FB2070C" w14:textId="36508A5D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Exposure group name</w:t>
            </w:r>
          </w:p>
        </w:tc>
        <w:tc>
          <w:tcPr>
            <w:tcW w:w="1767" w:type="pct"/>
            <w:vAlign w:val="center"/>
          </w:tcPr>
          <w:p w14:paraId="7BC53996" w14:textId="4AD8CF73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DPP-4i</w:t>
            </w:r>
          </w:p>
        </w:tc>
        <w:tc>
          <w:tcPr>
            <w:tcW w:w="1690" w:type="pct"/>
            <w:vAlign w:val="center"/>
          </w:tcPr>
          <w:p w14:paraId="583F34B7" w14:textId="3F6BAFF8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GLP-1a</w:t>
            </w:r>
          </w:p>
        </w:tc>
      </w:tr>
      <w:tr w:rsidR="00392D69" w:rsidRPr="00254F0C" w14:paraId="06A15787" w14:textId="77777777" w:rsidTr="001E7E5C">
        <w:trPr>
          <w:trHeight w:val="99"/>
        </w:trPr>
        <w:tc>
          <w:tcPr>
            <w:tcW w:w="1543" w:type="pct"/>
            <w:vAlign w:val="center"/>
          </w:tcPr>
          <w:p w14:paraId="31E3204F" w14:textId="350F269C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Details</w:t>
            </w:r>
          </w:p>
        </w:tc>
        <w:tc>
          <w:tcPr>
            <w:tcW w:w="1767" w:type="pct"/>
            <w:vAlign w:val="center"/>
          </w:tcPr>
          <w:p w14:paraId="715B37A9" w14:textId="21490990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Oral formulation</w:t>
            </w:r>
          </w:p>
        </w:tc>
        <w:tc>
          <w:tcPr>
            <w:tcW w:w="1690" w:type="pct"/>
            <w:vAlign w:val="center"/>
          </w:tcPr>
          <w:p w14:paraId="53733ABD" w14:textId="0A009974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Injection formulation</w:t>
            </w:r>
          </w:p>
        </w:tc>
      </w:tr>
      <w:tr w:rsidR="00392D69" w:rsidRPr="00254F0C" w14:paraId="1FF9B251" w14:textId="77777777" w:rsidTr="001E7E5C">
        <w:trPr>
          <w:trHeight w:val="99"/>
        </w:trPr>
        <w:tc>
          <w:tcPr>
            <w:tcW w:w="1543" w:type="pct"/>
            <w:vAlign w:val="center"/>
          </w:tcPr>
          <w:p w14:paraId="76A79AF9" w14:textId="540BBD33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Washout window</w:t>
            </w:r>
          </w:p>
        </w:tc>
        <w:tc>
          <w:tcPr>
            <w:tcW w:w="1767" w:type="pct"/>
            <w:vAlign w:val="center"/>
          </w:tcPr>
          <w:p w14:paraId="16F146DC" w14:textId="616620FF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[-</w:t>
            </w:r>
            <w:r w:rsidR="00C26009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36</w:t>
            </w: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5, </w:t>
            </w:r>
            <w:r w:rsidR="00446061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-1</w:t>
            </w: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1690" w:type="pct"/>
            <w:vAlign w:val="center"/>
          </w:tcPr>
          <w:p w14:paraId="413817E6" w14:textId="260CBDD1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[-</w:t>
            </w:r>
            <w:r w:rsidR="00C26009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36</w:t>
            </w: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5, </w:t>
            </w:r>
            <w:r w:rsidR="00446061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-1</w:t>
            </w: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]</w:t>
            </w:r>
          </w:p>
        </w:tc>
      </w:tr>
      <w:tr w:rsidR="00392D69" w:rsidRPr="00254F0C" w14:paraId="7249264E" w14:textId="77777777" w:rsidTr="001E7E5C">
        <w:trPr>
          <w:trHeight w:val="217"/>
        </w:trPr>
        <w:tc>
          <w:tcPr>
            <w:tcW w:w="1543" w:type="pct"/>
            <w:vAlign w:val="center"/>
          </w:tcPr>
          <w:p w14:paraId="493A8625" w14:textId="51DAB2F9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Assessment window</w:t>
            </w:r>
          </w:p>
        </w:tc>
        <w:tc>
          <w:tcPr>
            <w:tcW w:w="1767" w:type="pct"/>
            <w:vAlign w:val="center"/>
          </w:tcPr>
          <w:p w14:paraId="65392689" w14:textId="4E10CF33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[1, censor]</w:t>
            </w:r>
          </w:p>
        </w:tc>
        <w:tc>
          <w:tcPr>
            <w:tcW w:w="1690" w:type="pct"/>
            <w:vAlign w:val="center"/>
          </w:tcPr>
          <w:p w14:paraId="5C884197" w14:textId="75E9C213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[1, censor]</w:t>
            </w:r>
          </w:p>
        </w:tc>
      </w:tr>
      <w:tr w:rsidR="00392D69" w:rsidRPr="00254F0C" w14:paraId="50969BBC" w14:textId="77777777" w:rsidTr="001E7E5C">
        <w:trPr>
          <w:trHeight w:val="99"/>
        </w:trPr>
        <w:tc>
          <w:tcPr>
            <w:tcW w:w="1543" w:type="pct"/>
            <w:vAlign w:val="center"/>
          </w:tcPr>
          <w:p w14:paraId="7B4F601D" w14:textId="23C737FC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Code Type</w:t>
            </w:r>
          </w:p>
        </w:tc>
        <w:tc>
          <w:tcPr>
            <w:tcW w:w="1767" w:type="pct"/>
            <w:vAlign w:val="center"/>
          </w:tcPr>
          <w:p w14:paraId="2F273A63" w14:textId="2CBB735F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ATC</w:t>
            </w:r>
          </w:p>
        </w:tc>
        <w:tc>
          <w:tcPr>
            <w:tcW w:w="1690" w:type="pct"/>
            <w:vAlign w:val="center"/>
          </w:tcPr>
          <w:p w14:paraId="0EF7B991" w14:textId="2E45DF86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ATC</w:t>
            </w:r>
          </w:p>
        </w:tc>
      </w:tr>
      <w:tr w:rsidR="00392D69" w:rsidRPr="00254F0C" w14:paraId="1720E903" w14:textId="77777777" w:rsidTr="001E7E5C">
        <w:trPr>
          <w:trHeight w:val="217"/>
        </w:trPr>
        <w:tc>
          <w:tcPr>
            <w:tcW w:w="1543" w:type="pct"/>
            <w:vAlign w:val="center"/>
          </w:tcPr>
          <w:p w14:paraId="3CE14DA5" w14:textId="730E4C47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Applied to study populations</w:t>
            </w:r>
          </w:p>
        </w:tc>
        <w:tc>
          <w:tcPr>
            <w:tcW w:w="1767" w:type="pct"/>
            <w:vAlign w:val="center"/>
          </w:tcPr>
          <w:p w14:paraId="2A6C7E52" w14:textId="253AC95E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Exposure</w:t>
            </w:r>
          </w:p>
        </w:tc>
        <w:tc>
          <w:tcPr>
            <w:tcW w:w="1690" w:type="pct"/>
            <w:vAlign w:val="center"/>
          </w:tcPr>
          <w:p w14:paraId="1F36DF4A" w14:textId="5B4BF43D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Comparator</w:t>
            </w:r>
          </w:p>
        </w:tc>
      </w:tr>
      <w:tr w:rsidR="00392D69" w:rsidRPr="00254F0C" w14:paraId="3C1269F8" w14:textId="77777777" w:rsidTr="001E7E5C">
        <w:trPr>
          <w:trHeight w:val="333"/>
        </w:trPr>
        <w:tc>
          <w:tcPr>
            <w:tcW w:w="1543" w:type="pct"/>
            <w:vAlign w:val="center"/>
          </w:tcPr>
          <w:p w14:paraId="6497C45F" w14:textId="3323D670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Incident with respect to</w:t>
            </w:r>
          </w:p>
        </w:tc>
        <w:tc>
          <w:tcPr>
            <w:tcW w:w="1767" w:type="pct"/>
            <w:vAlign w:val="center"/>
          </w:tcPr>
          <w:p w14:paraId="2D5557C4" w14:textId="0BE5A0E1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Incident user of DPP-4i, exclude the patients with GLP-1a at the same time at the start point</w:t>
            </w:r>
          </w:p>
        </w:tc>
        <w:tc>
          <w:tcPr>
            <w:tcW w:w="1690" w:type="pct"/>
            <w:vAlign w:val="center"/>
          </w:tcPr>
          <w:p w14:paraId="3E14B938" w14:textId="03598D9E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Incident user of GLP-1a, exclude the patients with DPP-4i at the same time at the start point</w:t>
            </w:r>
          </w:p>
        </w:tc>
      </w:tr>
      <w:tr w:rsidR="00392D69" w:rsidRPr="00254F0C" w14:paraId="4DD4C6C2" w14:textId="77777777" w:rsidTr="001E7E5C">
        <w:trPr>
          <w:trHeight w:val="333"/>
        </w:trPr>
        <w:tc>
          <w:tcPr>
            <w:tcW w:w="1543" w:type="pct"/>
            <w:vAlign w:val="center"/>
          </w:tcPr>
          <w:p w14:paraId="297813A8" w14:textId="1D9A8A84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Measurement characteristics/ validation</w:t>
            </w:r>
          </w:p>
        </w:tc>
        <w:tc>
          <w:tcPr>
            <w:tcW w:w="1767" w:type="pct"/>
            <w:vAlign w:val="center"/>
          </w:tcPr>
          <w:p w14:paraId="7E96CF39" w14:textId="35112685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Coverage: </w:t>
            </w:r>
            <w:r w:rsidR="008D5440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&gt;</w:t>
            </w: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99% </w:t>
            </w:r>
            <w:r w:rsidR="005A1E2C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[</w:t>
            </w:r>
            <w:r w:rsidR="001360A5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</w:t>
            </w:r>
            <w:r w:rsidR="005A1E2C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1690" w:type="pct"/>
            <w:vAlign w:val="center"/>
          </w:tcPr>
          <w:p w14:paraId="7A98AA93" w14:textId="7D50A652" w:rsidR="00392D69" w:rsidRPr="00254F0C" w:rsidRDefault="00392D69" w:rsidP="001E7E5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Coverage: </w:t>
            </w:r>
            <w:r w:rsidR="008D5440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&gt;</w:t>
            </w:r>
            <w:r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99% </w:t>
            </w:r>
            <w:r w:rsidR="005A1E2C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[</w:t>
            </w:r>
            <w:r w:rsidR="001360A5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</w:t>
            </w:r>
            <w:r w:rsidR="005A1E2C" w:rsidRPr="00254F0C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]</w:t>
            </w:r>
          </w:p>
        </w:tc>
      </w:tr>
    </w:tbl>
    <w:p w14:paraId="24006C3E" w14:textId="5D7D9425" w:rsidR="001D626B" w:rsidRPr="00254F0C" w:rsidRDefault="009D12D1" w:rsidP="001E7E5C">
      <w:pPr>
        <w:spacing w:before="24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254F0C">
        <w:rPr>
          <w:rFonts w:asciiTheme="minorHAnsi" w:hAnsiTheme="minorHAnsi" w:cstheme="minorHAnsi"/>
          <w:iCs/>
          <w:sz w:val="24"/>
          <w:szCs w:val="24"/>
        </w:rPr>
        <w:t>c</w:t>
      </w:r>
      <w:r w:rsidR="000802EC" w:rsidRPr="00254F0C">
        <w:rPr>
          <w:rFonts w:asciiTheme="minorHAnsi" w:hAnsiTheme="minorHAnsi" w:cstheme="minorHAnsi"/>
          <w:iCs/>
          <w:sz w:val="24"/>
          <w:szCs w:val="24"/>
        </w:rPr>
        <w:t>)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1128"/>
        <w:gridCol w:w="1843"/>
        <w:gridCol w:w="1845"/>
        <w:gridCol w:w="2523"/>
        <w:gridCol w:w="1265"/>
        <w:gridCol w:w="1024"/>
      </w:tblGrid>
      <w:tr w:rsidR="00F20DAE" w:rsidRPr="00254F0C" w14:paraId="627FEE5E" w14:textId="49BD62CA" w:rsidTr="00254F0C">
        <w:trPr>
          <w:trHeight w:val="334"/>
        </w:trPr>
        <w:tc>
          <w:tcPr>
            <w:tcW w:w="586" w:type="pct"/>
            <w:vAlign w:val="center"/>
          </w:tcPr>
          <w:p w14:paraId="0C530FF3" w14:textId="0245C809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Outcome definition</w:t>
            </w:r>
          </w:p>
        </w:tc>
        <w:tc>
          <w:tcPr>
            <w:tcW w:w="957" w:type="pct"/>
            <w:vAlign w:val="center"/>
          </w:tcPr>
          <w:p w14:paraId="7961EDB6" w14:textId="4A17AD2D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Code Type</w:t>
            </w:r>
          </w:p>
        </w:tc>
        <w:tc>
          <w:tcPr>
            <w:tcW w:w="958" w:type="pct"/>
            <w:vAlign w:val="center"/>
          </w:tcPr>
          <w:p w14:paraId="3CE9464B" w14:textId="1BB98920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Applied to study populations</w:t>
            </w:r>
          </w:p>
        </w:tc>
        <w:tc>
          <w:tcPr>
            <w:tcW w:w="1310" w:type="pct"/>
            <w:vAlign w:val="center"/>
          </w:tcPr>
          <w:p w14:paraId="5C3A89BB" w14:textId="169BC9E3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Measurement characteristics/</w:t>
            </w:r>
          </w:p>
          <w:p w14:paraId="4CC2A6A5" w14:textId="719CCF25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validation</w:t>
            </w:r>
          </w:p>
        </w:tc>
        <w:tc>
          <w:tcPr>
            <w:tcW w:w="657" w:type="pct"/>
            <w:vAlign w:val="center"/>
          </w:tcPr>
          <w:p w14:paraId="71DBDDD1" w14:textId="447CC95D" w:rsidR="00F20DAE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A</w:t>
            </w:r>
            <w:r w:rsidR="00F20DAE"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ssessment period</w:t>
            </w:r>
          </w:p>
        </w:tc>
        <w:tc>
          <w:tcPr>
            <w:tcW w:w="533" w:type="pct"/>
            <w:vAlign w:val="center"/>
          </w:tcPr>
          <w:p w14:paraId="0183C763" w14:textId="3D840DCC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Source of algorithm</w:t>
            </w:r>
          </w:p>
        </w:tc>
      </w:tr>
      <w:tr w:rsidR="00F20DAE" w:rsidRPr="00254F0C" w14:paraId="2F1CDF93" w14:textId="3784D8F0" w:rsidTr="00254F0C">
        <w:trPr>
          <w:trHeight w:val="1154"/>
        </w:trPr>
        <w:tc>
          <w:tcPr>
            <w:tcW w:w="586" w:type="pct"/>
            <w:vAlign w:val="center"/>
          </w:tcPr>
          <w:p w14:paraId="36DAA90E" w14:textId="7C18AB7F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Diagnosis of </w:t>
            </w:r>
            <w:r w:rsidR="002D1E9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major cognitive impairment</w:t>
            </w:r>
          </w:p>
        </w:tc>
        <w:tc>
          <w:tcPr>
            <w:tcW w:w="957" w:type="pct"/>
            <w:vAlign w:val="center"/>
          </w:tcPr>
          <w:p w14:paraId="3D5D2386" w14:textId="6218AF6C" w:rsidR="00F20DAE" w:rsidRPr="00254F0C" w:rsidRDefault="002D1E92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</w:t>
            </w:r>
            <w:r w:rsidRPr="002D1E9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ementia in Alzheimer’s disease (ICD-10: F00), vascular dementia (ICD-10: F01), dementia in other diseases classified elsewhere (ICD-10: F02), unspecified dementia (ICD-10: F03), Alzheimer’s disease (ICD-10: G30), other degenerative diseases of the nervous system, not elsewhere classified (ICD-10: G31.0, G31.1, G31.83)</w:t>
            </w:r>
          </w:p>
        </w:tc>
        <w:tc>
          <w:tcPr>
            <w:tcW w:w="958" w:type="pct"/>
            <w:vAlign w:val="center"/>
          </w:tcPr>
          <w:p w14:paraId="6EA12EB7" w14:textId="77777777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Exposure: DPP4-i</w:t>
            </w:r>
          </w:p>
          <w:p w14:paraId="392894E3" w14:textId="388A1858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Comparator: GLP-1a</w:t>
            </w:r>
          </w:p>
        </w:tc>
        <w:tc>
          <w:tcPr>
            <w:tcW w:w="1310" w:type="pct"/>
            <w:vAlign w:val="center"/>
          </w:tcPr>
          <w:p w14:paraId="64E48DB2" w14:textId="419EE176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Positive predicted values were more than 80% with the lowest validity in younger populations and for vascular dementia and with a sensitivity of 71% for dementia/vascular dementia/</w:t>
            </w:r>
            <w:proofErr w:type="spellStart"/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fronto</w:t>
            </w:r>
            <w:proofErr w:type="spellEnd"/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-temporal dementia</w:t>
            </w:r>
          </w:p>
        </w:tc>
        <w:tc>
          <w:tcPr>
            <w:tcW w:w="657" w:type="pct"/>
            <w:vAlign w:val="center"/>
          </w:tcPr>
          <w:p w14:paraId="288019FB" w14:textId="7B6561BC" w:rsidR="00F20DAE" w:rsidRPr="00254F0C" w:rsidRDefault="00C26009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</w:t>
            </w:r>
            <w:r w:rsidR="001E71E8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, censor]</w:t>
            </w:r>
          </w:p>
        </w:tc>
        <w:tc>
          <w:tcPr>
            <w:tcW w:w="533" w:type="pct"/>
            <w:vAlign w:val="center"/>
          </w:tcPr>
          <w:p w14:paraId="7E833CF6" w14:textId="47A4E67B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</w:t>
            </w:r>
            <w:r w:rsidR="008B272D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2,3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]</w:t>
            </w:r>
          </w:p>
        </w:tc>
      </w:tr>
      <w:tr w:rsidR="00F20DAE" w:rsidRPr="00254F0C" w14:paraId="6018706C" w14:textId="0BC6A381" w:rsidTr="00254F0C">
        <w:trPr>
          <w:trHeight w:val="459"/>
        </w:trPr>
        <w:tc>
          <w:tcPr>
            <w:tcW w:w="586" w:type="pct"/>
            <w:vAlign w:val="center"/>
          </w:tcPr>
          <w:p w14:paraId="6FC0001F" w14:textId="680EBC4A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Diagnos</w:t>
            </w:r>
            <w:r w:rsidR="008D5440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 of </w:t>
            </w:r>
            <w:r w:rsidR="002D1E9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mild </w:t>
            </w:r>
            <w:r w:rsidR="002D1E9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lastRenderedPageBreak/>
              <w:t>cognitive impairment</w:t>
            </w:r>
          </w:p>
        </w:tc>
        <w:tc>
          <w:tcPr>
            <w:tcW w:w="957" w:type="pct"/>
            <w:vAlign w:val="center"/>
          </w:tcPr>
          <w:p w14:paraId="09BD7AE6" w14:textId="5DF9FBC7" w:rsidR="00F20DAE" w:rsidRPr="00254F0C" w:rsidRDefault="00C26009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lastRenderedPageBreak/>
              <w:t>G31.8</w:t>
            </w:r>
            <w:r w:rsidR="002D1E9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, F0</w:t>
            </w:r>
            <w:r w:rsidR="002D1E9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6.7</w:t>
            </w:r>
          </w:p>
        </w:tc>
        <w:tc>
          <w:tcPr>
            <w:tcW w:w="958" w:type="pct"/>
            <w:vAlign w:val="center"/>
          </w:tcPr>
          <w:p w14:paraId="38EFBFE7" w14:textId="14455538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Exposure: DPP4-i</w:t>
            </w:r>
          </w:p>
          <w:p w14:paraId="452083B3" w14:textId="1B08569B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Comparator: GLP-1a</w:t>
            </w:r>
          </w:p>
        </w:tc>
        <w:tc>
          <w:tcPr>
            <w:tcW w:w="1310" w:type="pct"/>
            <w:vAlign w:val="center"/>
          </w:tcPr>
          <w:p w14:paraId="0B694212" w14:textId="50BC21EC" w:rsidR="00F20DAE" w:rsidRPr="00254F0C" w:rsidRDefault="00F20DA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57" w:type="pct"/>
            <w:vAlign w:val="center"/>
          </w:tcPr>
          <w:p w14:paraId="7B66E9C7" w14:textId="2DB3DD9E" w:rsidR="00F20DAE" w:rsidRPr="00254F0C" w:rsidRDefault="00C26009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</w:t>
            </w:r>
            <w:r w:rsidR="001E71E8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, censor]</w:t>
            </w:r>
          </w:p>
        </w:tc>
        <w:tc>
          <w:tcPr>
            <w:tcW w:w="533" w:type="pct"/>
            <w:vAlign w:val="center"/>
          </w:tcPr>
          <w:p w14:paraId="5E7B422F" w14:textId="7B3D541D" w:rsidR="00F20DAE" w:rsidRPr="00254F0C" w:rsidRDefault="00C26009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</w:t>
            </w:r>
            <w:r w:rsidR="008B272D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2,3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]</w:t>
            </w:r>
          </w:p>
        </w:tc>
      </w:tr>
    </w:tbl>
    <w:p w14:paraId="60CB8145" w14:textId="38985EB0" w:rsidR="001D626B" w:rsidRPr="00254F0C" w:rsidRDefault="009D12D1" w:rsidP="008D5440">
      <w:pPr>
        <w:spacing w:before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sz w:val="24"/>
          <w:szCs w:val="24"/>
        </w:rPr>
        <w:t>d</w:t>
      </w:r>
      <w:r w:rsidR="000802EC" w:rsidRPr="00254F0C">
        <w:rPr>
          <w:rFonts w:asciiTheme="minorHAnsi" w:hAnsiTheme="minorHAnsi" w:cstheme="minorHAnsi"/>
          <w:sz w:val="24"/>
          <w:szCs w:val="24"/>
        </w:rPr>
        <w:t>)</w:t>
      </w:r>
    </w:p>
    <w:tbl>
      <w:tblPr>
        <w:tblStyle w:val="TableGrid"/>
        <w:tblW w:w="5000" w:type="pct"/>
        <w:tblLayout w:type="fixed"/>
        <w:tblLook w:val="0000" w:firstRow="0" w:lastRow="0" w:firstColumn="0" w:lastColumn="0" w:noHBand="0" w:noVBand="0"/>
      </w:tblPr>
      <w:tblGrid>
        <w:gridCol w:w="1270"/>
        <w:gridCol w:w="2411"/>
        <w:gridCol w:w="1277"/>
        <w:gridCol w:w="1132"/>
        <w:gridCol w:w="709"/>
        <w:gridCol w:w="1843"/>
        <w:gridCol w:w="986"/>
      </w:tblGrid>
      <w:tr w:rsidR="001A39A8" w:rsidRPr="00254F0C" w14:paraId="4B7ECBA3" w14:textId="77777777" w:rsidTr="00254F0C">
        <w:trPr>
          <w:trHeight w:val="217"/>
        </w:trPr>
        <w:tc>
          <w:tcPr>
            <w:tcW w:w="660" w:type="pct"/>
            <w:vAlign w:val="center"/>
          </w:tcPr>
          <w:p w14:paraId="560AC944" w14:textId="5A7CA901" w:rsidR="000A4B48" w:rsidRPr="00254F0C" w:rsidRDefault="000A4B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Characteristic</w:t>
            </w:r>
          </w:p>
        </w:tc>
        <w:tc>
          <w:tcPr>
            <w:tcW w:w="1252" w:type="pct"/>
            <w:vAlign w:val="center"/>
          </w:tcPr>
          <w:p w14:paraId="76D82A70" w14:textId="6981C870" w:rsidR="000A4B48" w:rsidRPr="00254F0C" w:rsidRDefault="000A4B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Details</w:t>
            </w:r>
          </w:p>
        </w:tc>
        <w:tc>
          <w:tcPr>
            <w:tcW w:w="663" w:type="pct"/>
            <w:vAlign w:val="center"/>
          </w:tcPr>
          <w:p w14:paraId="5DE10ABD" w14:textId="32F355C4" w:rsidR="000A4B48" w:rsidRPr="00254F0C" w:rsidRDefault="000A4B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Type of variable</w:t>
            </w:r>
          </w:p>
        </w:tc>
        <w:tc>
          <w:tcPr>
            <w:tcW w:w="588" w:type="pct"/>
            <w:vAlign w:val="center"/>
          </w:tcPr>
          <w:p w14:paraId="1D65DED6" w14:textId="3C2E1B51" w:rsidR="000A4B48" w:rsidRPr="00254F0C" w:rsidRDefault="000A4B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Assessment window</w:t>
            </w:r>
          </w:p>
        </w:tc>
        <w:tc>
          <w:tcPr>
            <w:tcW w:w="368" w:type="pct"/>
            <w:vAlign w:val="center"/>
          </w:tcPr>
          <w:p w14:paraId="682279FA" w14:textId="4FDAC778" w:rsidR="000A4B48" w:rsidRPr="00254F0C" w:rsidRDefault="000A4B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Code Type</w:t>
            </w:r>
          </w:p>
        </w:tc>
        <w:tc>
          <w:tcPr>
            <w:tcW w:w="957" w:type="pct"/>
            <w:vAlign w:val="center"/>
          </w:tcPr>
          <w:p w14:paraId="0DAE5B8B" w14:textId="7704F243" w:rsidR="000A4B48" w:rsidRPr="00254F0C" w:rsidRDefault="000A4B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Applied to study populations</w:t>
            </w:r>
          </w:p>
        </w:tc>
        <w:tc>
          <w:tcPr>
            <w:tcW w:w="512" w:type="pct"/>
            <w:vAlign w:val="center"/>
          </w:tcPr>
          <w:p w14:paraId="74FA904D" w14:textId="059EE0AA" w:rsidR="000A4B48" w:rsidRPr="00254F0C" w:rsidRDefault="0013259F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Source of algorithm</w:t>
            </w:r>
          </w:p>
        </w:tc>
      </w:tr>
      <w:tr w:rsidR="001A39A8" w:rsidRPr="00254F0C" w14:paraId="155FAB2C" w14:textId="77777777" w:rsidTr="00254F0C">
        <w:trPr>
          <w:trHeight w:val="99"/>
        </w:trPr>
        <w:tc>
          <w:tcPr>
            <w:tcW w:w="660" w:type="pct"/>
            <w:vAlign w:val="center"/>
          </w:tcPr>
          <w:p w14:paraId="5A571B2F" w14:textId="172326A8" w:rsidR="00B54581" w:rsidRPr="00254F0C" w:rsidRDefault="00B54581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1252" w:type="pct"/>
            <w:vAlign w:val="center"/>
          </w:tcPr>
          <w:p w14:paraId="5ABAB449" w14:textId="3A8EA943" w:rsidR="00B54581" w:rsidRPr="00254F0C" w:rsidRDefault="00B54581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Male/Female</w:t>
            </w:r>
          </w:p>
        </w:tc>
        <w:tc>
          <w:tcPr>
            <w:tcW w:w="663" w:type="pct"/>
            <w:vAlign w:val="center"/>
          </w:tcPr>
          <w:p w14:paraId="47A34908" w14:textId="102E9056" w:rsidR="00B54581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</w:t>
            </w:r>
            <w:r w:rsidR="00B54581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inary</w:t>
            </w:r>
          </w:p>
        </w:tc>
        <w:tc>
          <w:tcPr>
            <w:tcW w:w="588" w:type="pct"/>
            <w:vAlign w:val="center"/>
          </w:tcPr>
          <w:p w14:paraId="5E35A30D" w14:textId="5EFC1447" w:rsidR="00B54581" w:rsidRPr="00254F0C" w:rsidRDefault="00A30C6D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[0,0]</w:t>
            </w:r>
          </w:p>
        </w:tc>
        <w:tc>
          <w:tcPr>
            <w:tcW w:w="368" w:type="pct"/>
            <w:vAlign w:val="center"/>
          </w:tcPr>
          <w:p w14:paraId="235DA584" w14:textId="40BA0C09" w:rsidR="00B54581" w:rsidRPr="00254F0C" w:rsidRDefault="00865159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957" w:type="pct"/>
            <w:vAlign w:val="center"/>
          </w:tcPr>
          <w:p w14:paraId="53E22A2D" w14:textId="77777777" w:rsidR="008D5440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Exposure: DPP4-i</w:t>
            </w:r>
          </w:p>
          <w:p w14:paraId="7FF29E51" w14:textId="2678F1B7" w:rsidR="00B54581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Comparator: GLP-1a</w:t>
            </w:r>
          </w:p>
        </w:tc>
        <w:tc>
          <w:tcPr>
            <w:tcW w:w="512" w:type="pct"/>
            <w:vAlign w:val="center"/>
          </w:tcPr>
          <w:p w14:paraId="54888B95" w14:textId="484C3100" w:rsidR="00B54581" w:rsidRPr="00254F0C" w:rsidRDefault="00B54581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n/a</w:t>
            </w:r>
          </w:p>
        </w:tc>
      </w:tr>
      <w:tr w:rsidR="001A39A8" w:rsidRPr="00254F0C" w14:paraId="4BB1AF98" w14:textId="77777777" w:rsidTr="00254F0C">
        <w:trPr>
          <w:trHeight w:val="334"/>
        </w:trPr>
        <w:tc>
          <w:tcPr>
            <w:tcW w:w="660" w:type="pct"/>
            <w:vAlign w:val="center"/>
          </w:tcPr>
          <w:p w14:paraId="12367ADF" w14:textId="2E00AFFB" w:rsidR="00B54581" w:rsidRPr="00254F0C" w:rsidRDefault="00B54581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Age</w:t>
            </w:r>
          </w:p>
        </w:tc>
        <w:tc>
          <w:tcPr>
            <w:tcW w:w="1252" w:type="pct"/>
            <w:vAlign w:val="center"/>
          </w:tcPr>
          <w:p w14:paraId="4F148637" w14:textId="6B6C07FF" w:rsidR="00B54581" w:rsidRPr="00254F0C" w:rsidRDefault="00B54581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Age in years defined by (time 0 – _year of birth)/365</w:t>
            </w:r>
          </w:p>
        </w:tc>
        <w:tc>
          <w:tcPr>
            <w:tcW w:w="663" w:type="pct"/>
            <w:vAlign w:val="center"/>
          </w:tcPr>
          <w:p w14:paraId="616DD793" w14:textId="481AAA09" w:rsidR="00B54581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="00B54581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ontinuous</w:t>
            </w:r>
          </w:p>
        </w:tc>
        <w:tc>
          <w:tcPr>
            <w:tcW w:w="588" w:type="pct"/>
            <w:vAlign w:val="center"/>
          </w:tcPr>
          <w:p w14:paraId="4DF41C4F" w14:textId="1DADCB00" w:rsidR="00B54581" w:rsidRPr="00254F0C" w:rsidRDefault="00A30C6D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[0,0]</w:t>
            </w:r>
          </w:p>
        </w:tc>
        <w:tc>
          <w:tcPr>
            <w:tcW w:w="368" w:type="pct"/>
            <w:vAlign w:val="center"/>
          </w:tcPr>
          <w:p w14:paraId="23FCD171" w14:textId="4BFCF385" w:rsidR="00B54581" w:rsidRPr="00254F0C" w:rsidRDefault="00865159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957" w:type="pct"/>
            <w:vAlign w:val="center"/>
          </w:tcPr>
          <w:p w14:paraId="05874412" w14:textId="77777777" w:rsidR="008D5440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Exposure: DPP4-i</w:t>
            </w:r>
          </w:p>
          <w:p w14:paraId="34FBA734" w14:textId="314B076F" w:rsidR="00B54581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Comparator: GLP-1a</w:t>
            </w:r>
          </w:p>
        </w:tc>
        <w:tc>
          <w:tcPr>
            <w:tcW w:w="512" w:type="pct"/>
            <w:vAlign w:val="center"/>
          </w:tcPr>
          <w:p w14:paraId="719A68C1" w14:textId="74966594" w:rsidR="00B54581" w:rsidRPr="00254F0C" w:rsidRDefault="00865159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n/a</w:t>
            </w:r>
          </w:p>
        </w:tc>
      </w:tr>
      <w:tr w:rsidR="001A39A8" w:rsidRPr="00254F0C" w14:paraId="7FDECD78" w14:textId="77777777" w:rsidTr="00254F0C">
        <w:trPr>
          <w:trHeight w:val="453"/>
        </w:trPr>
        <w:tc>
          <w:tcPr>
            <w:tcW w:w="660" w:type="pct"/>
            <w:vAlign w:val="center"/>
          </w:tcPr>
          <w:p w14:paraId="7AAA413E" w14:textId="0906881E" w:rsidR="000A4B48" w:rsidRPr="00254F0C" w:rsidRDefault="000A4B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Comorbidity</w:t>
            </w:r>
          </w:p>
        </w:tc>
        <w:tc>
          <w:tcPr>
            <w:tcW w:w="1252" w:type="pct"/>
            <w:vAlign w:val="center"/>
          </w:tcPr>
          <w:p w14:paraId="7095DE5B" w14:textId="40E49267" w:rsidR="000A4B48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="000A4B48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elated to 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T2DM</w:t>
            </w:r>
          </w:p>
        </w:tc>
        <w:tc>
          <w:tcPr>
            <w:tcW w:w="663" w:type="pct"/>
            <w:vAlign w:val="center"/>
          </w:tcPr>
          <w:p w14:paraId="40804C68" w14:textId="2F568CA9" w:rsidR="000A4B48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="000A4B48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ategorical</w:t>
            </w:r>
          </w:p>
        </w:tc>
        <w:tc>
          <w:tcPr>
            <w:tcW w:w="588" w:type="pct"/>
            <w:vAlign w:val="center"/>
          </w:tcPr>
          <w:p w14:paraId="15001BA8" w14:textId="7A137607" w:rsidR="000A4B48" w:rsidRPr="00254F0C" w:rsidRDefault="002026CE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[-365, 0]</w:t>
            </w:r>
          </w:p>
        </w:tc>
        <w:tc>
          <w:tcPr>
            <w:tcW w:w="368" w:type="pct"/>
            <w:vAlign w:val="center"/>
          </w:tcPr>
          <w:p w14:paraId="4031C8C2" w14:textId="57A3DFE1" w:rsidR="000A4B48" w:rsidRPr="00254F0C" w:rsidRDefault="000A4B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ICD-10</w:t>
            </w:r>
          </w:p>
        </w:tc>
        <w:tc>
          <w:tcPr>
            <w:tcW w:w="957" w:type="pct"/>
            <w:vAlign w:val="center"/>
          </w:tcPr>
          <w:p w14:paraId="24C65922" w14:textId="77777777" w:rsidR="008D5440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Exposure: DPP4-i</w:t>
            </w:r>
          </w:p>
          <w:p w14:paraId="50EF9451" w14:textId="68562B64" w:rsidR="000A4B48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Comparator: GLP-1a</w:t>
            </w:r>
          </w:p>
        </w:tc>
        <w:tc>
          <w:tcPr>
            <w:tcW w:w="512" w:type="pct"/>
            <w:vAlign w:val="center"/>
          </w:tcPr>
          <w:p w14:paraId="1219B91A" w14:textId="383E25FB" w:rsidR="000A4B48" w:rsidRPr="00254F0C" w:rsidRDefault="0013259F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</w:t>
            </w:r>
            <w:r w:rsidR="008B272D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4-8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]</w:t>
            </w:r>
          </w:p>
        </w:tc>
      </w:tr>
      <w:tr w:rsidR="001A39A8" w:rsidRPr="00254F0C" w14:paraId="1864D83B" w14:textId="77777777" w:rsidTr="00254F0C">
        <w:trPr>
          <w:trHeight w:val="805"/>
        </w:trPr>
        <w:tc>
          <w:tcPr>
            <w:tcW w:w="660" w:type="pct"/>
            <w:vAlign w:val="center"/>
          </w:tcPr>
          <w:p w14:paraId="217D692F" w14:textId="1375E5B2" w:rsidR="00B54581" w:rsidRPr="00254F0C" w:rsidRDefault="00B54581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Education achieved</w:t>
            </w:r>
          </w:p>
        </w:tc>
        <w:tc>
          <w:tcPr>
            <w:tcW w:w="1252" w:type="pct"/>
            <w:vAlign w:val="center"/>
          </w:tcPr>
          <w:p w14:paraId="284EDC8D" w14:textId="77777777" w:rsidR="006E5D48" w:rsidRPr="00254F0C" w:rsidRDefault="006E5D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 education</w:t>
            </w:r>
          </w:p>
          <w:p w14:paraId="746FD11B" w14:textId="77777777" w:rsidR="006E5D48" w:rsidRPr="00254F0C" w:rsidRDefault="006E5D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Compulsory school and 10th grade</w:t>
            </w:r>
          </w:p>
          <w:p w14:paraId="00B5E862" w14:textId="77777777" w:rsidR="006E5D48" w:rsidRPr="00254F0C" w:rsidRDefault="006E5D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Vocational education and training and adult education</w:t>
            </w:r>
          </w:p>
          <w:p w14:paraId="5DA0968C" w14:textId="77777777" w:rsidR="006E5D48" w:rsidRPr="00254F0C" w:rsidRDefault="006E5D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Upper secondary certificate (gymnasium)</w:t>
            </w:r>
          </w:p>
          <w:p w14:paraId="74BC535F" w14:textId="77777777" w:rsidR="006E5D48" w:rsidRPr="00254F0C" w:rsidRDefault="006E5D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Academic profession degrees</w:t>
            </w:r>
          </w:p>
          <w:p w14:paraId="77D758FF" w14:textId="77777777" w:rsidR="006E5D48" w:rsidRPr="00254F0C" w:rsidRDefault="006E5D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Bachelor and diploma degree</w:t>
            </w:r>
          </w:p>
          <w:p w14:paraId="1B7E27A6" w14:textId="56B75A5F" w:rsidR="006E5D48" w:rsidRPr="00254F0C" w:rsidRDefault="006E5D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Candidatus</w:t>
            </w:r>
            <w:proofErr w:type="spellEnd"/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and </w:t>
            </w:r>
            <w:r w:rsidR="001A39A8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master’s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degree</w:t>
            </w:r>
          </w:p>
          <w:p w14:paraId="51C3CC44" w14:textId="77777777" w:rsidR="006E5D48" w:rsidRPr="00254F0C" w:rsidRDefault="006E5D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PhD</w:t>
            </w:r>
          </w:p>
          <w:p w14:paraId="5F80390C" w14:textId="77777777" w:rsidR="006E5D48" w:rsidRPr="00254F0C" w:rsidRDefault="006E5D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Other</w:t>
            </w:r>
          </w:p>
          <w:p w14:paraId="6338FBD3" w14:textId="55197439" w:rsidR="00B54581" w:rsidRPr="00254F0C" w:rsidRDefault="006E5D48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663" w:type="pct"/>
            <w:vAlign w:val="center"/>
          </w:tcPr>
          <w:p w14:paraId="1C21BFFF" w14:textId="265F7B11" w:rsidR="00B54581" w:rsidRPr="00254F0C" w:rsidRDefault="008D5440" w:rsidP="008D5440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="00B54581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ategorical</w:t>
            </w:r>
          </w:p>
        </w:tc>
        <w:tc>
          <w:tcPr>
            <w:tcW w:w="588" w:type="pct"/>
            <w:vAlign w:val="center"/>
          </w:tcPr>
          <w:p w14:paraId="55CF5428" w14:textId="62680694" w:rsidR="00B54581" w:rsidRPr="00254F0C" w:rsidRDefault="00A30C6D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[0,0]</w:t>
            </w:r>
          </w:p>
        </w:tc>
        <w:tc>
          <w:tcPr>
            <w:tcW w:w="368" w:type="pct"/>
            <w:vAlign w:val="center"/>
          </w:tcPr>
          <w:p w14:paraId="51596366" w14:textId="4D30068B" w:rsidR="00B54581" w:rsidRPr="00254F0C" w:rsidRDefault="009D12D1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957" w:type="pct"/>
            <w:vAlign w:val="center"/>
          </w:tcPr>
          <w:p w14:paraId="36A529E9" w14:textId="77777777" w:rsidR="008D5440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Exposure: DPP4-i</w:t>
            </w:r>
          </w:p>
          <w:p w14:paraId="589A3C4F" w14:textId="7945AC54" w:rsidR="00B54581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Comparator: GLP-1a</w:t>
            </w:r>
          </w:p>
        </w:tc>
        <w:tc>
          <w:tcPr>
            <w:tcW w:w="512" w:type="pct"/>
            <w:vAlign w:val="center"/>
          </w:tcPr>
          <w:p w14:paraId="5904635D" w14:textId="21212D8F" w:rsidR="00B54581" w:rsidRPr="00254F0C" w:rsidRDefault="008B272D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[9]</w:t>
            </w:r>
          </w:p>
        </w:tc>
      </w:tr>
      <w:tr w:rsidR="001A39A8" w:rsidRPr="00254F0C" w14:paraId="36B4AC44" w14:textId="77777777" w:rsidTr="00254F0C">
        <w:trPr>
          <w:trHeight w:val="805"/>
        </w:trPr>
        <w:tc>
          <w:tcPr>
            <w:tcW w:w="660" w:type="pct"/>
            <w:vAlign w:val="center"/>
          </w:tcPr>
          <w:p w14:paraId="42B1FA0C" w14:textId="5C0A4E93" w:rsidR="00B54581" w:rsidRPr="00254F0C" w:rsidRDefault="00B54581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HbA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US"/>
              </w:rPr>
              <w:t>1c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levels</w:t>
            </w:r>
          </w:p>
        </w:tc>
        <w:tc>
          <w:tcPr>
            <w:tcW w:w="1252" w:type="pct"/>
            <w:vAlign w:val="center"/>
          </w:tcPr>
          <w:p w14:paraId="40D28370" w14:textId="12754E2C" w:rsidR="00B54581" w:rsidRPr="00254F0C" w:rsidRDefault="00B54581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Lab</w:t>
            </w:r>
            <w:r w:rsidR="00CF799B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oratory 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levels of HbA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US"/>
              </w:rPr>
              <w:t>1c</w:t>
            </w:r>
          </w:p>
        </w:tc>
        <w:tc>
          <w:tcPr>
            <w:tcW w:w="663" w:type="pct"/>
            <w:vAlign w:val="center"/>
          </w:tcPr>
          <w:p w14:paraId="68219F84" w14:textId="197F4F6F" w:rsidR="00B54581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="00B54581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ontinuous</w:t>
            </w:r>
          </w:p>
        </w:tc>
        <w:tc>
          <w:tcPr>
            <w:tcW w:w="588" w:type="pct"/>
            <w:vAlign w:val="center"/>
          </w:tcPr>
          <w:p w14:paraId="6CF16B02" w14:textId="4BD13AD9" w:rsidR="00B54581" w:rsidRPr="00254F0C" w:rsidRDefault="009D12D1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Restricted to the nearest value to the index date</w:t>
            </w:r>
          </w:p>
        </w:tc>
        <w:tc>
          <w:tcPr>
            <w:tcW w:w="368" w:type="pct"/>
            <w:vAlign w:val="center"/>
          </w:tcPr>
          <w:p w14:paraId="191CA468" w14:textId="5D39369D" w:rsidR="000E16AF" w:rsidRPr="00254F0C" w:rsidRDefault="000E16AF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NPU</w:t>
            </w:r>
            <w:r w:rsidR="009D12D1"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27300 (mmol/mol</w:t>
            </w:r>
          </w:p>
          <w:p w14:paraId="7BBC1739" w14:textId="32C4946B" w:rsidR="00B54581" w:rsidRPr="00254F0C" w:rsidRDefault="000E16AF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[IFCC])</w:t>
            </w:r>
          </w:p>
        </w:tc>
        <w:tc>
          <w:tcPr>
            <w:tcW w:w="957" w:type="pct"/>
            <w:vAlign w:val="center"/>
          </w:tcPr>
          <w:p w14:paraId="399EE314" w14:textId="77777777" w:rsidR="008D5440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Exposure: DPP4-i</w:t>
            </w:r>
          </w:p>
          <w:p w14:paraId="79D3E023" w14:textId="1F7A52BB" w:rsidR="00B54581" w:rsidRPr="00254F0C" w:rsidRDefault="008D5440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Comparator: GLP-1a</w:t>
            </w:r>
          </w:p>
        </w:tc>
        <w:tc>
          <w:tcPr>
            <w:tcW w:w="512" w:type="pct"/>
            <w:vAlign w:val="center"/>
          </w:tcPr>
          <w:p w14:paraId="020FE444" w14:textId="1C46D671" w:rsidR="00B54581" w:rsidRPr="00254F0C" w:rsidRDefault="008B272D" w:rsidP="008D544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[10]</w:t>
            </w:r>
          </w:p>
        </w:tc>
      </w:tr>
    </w:tbl>
    <w:p w14:paraId="67886FEB" w14:textId="57C5FF89" w:rsidR="00D11F89" w:rsidRPr="00254F0C" w:rsidRDefault="009D12D1" w:rsidP="008D5440">
      <w:pPr>
        <w:spacing w:before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sz w:val="24"/>
          <w:szCs w:val="24"/>
        </w:rPr>
        <w:t>e</w:t>
      </w:r>
      <w:r w:rsidR="000802EC" w:rsidRPr="00254F0C">
        <w:rPr>
          <w:rFonts w:asciiTheme="minorHAnsi" w:hAnsiTheme="minorHAnsi" w:cstheme="minorHAnsi"/>
          <w:sz w:val="24"/>
          <w:szCs w:val="24"/>
        </w:rPr>
        <w:t>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683"/>
        <w:gridCol w:w="2868"/>
        <w:gridCol w:w="1951"/>
        <w:gridCol w:w="2116"/>
      </w:tblGrid>
      <w:tr w:rsidR="003A652E" w:rsidRPr="00254F0C" w14:paraId="5414ABB5" w14:textId="6A550F68" w:rsidTr="00A30C6D">
        <w:tc>
          <w:tcPr>
            <w:tcW w:w="13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6B51A" w14:textId="77777777" w:rsidR="003A652E" w:rsidRPr="00254F0C" w:rsidRDefault="003A652E" w:rsidP="008D5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b/>
                <w:sz w:val="18"/>
                <w:szCs w:val="18"/>
              </w:rPr>
              <w:t>Register</w:t>
            </w:r>
          </w:p>
        </w:tc>
        <w:tc>
          <w:tcPr>
            <w:tcW w:w="149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E8AED" w14:textId="77777777" w:rsidR="003A652E" w:rsidRPr="00254F0C" w:rsidRDefault="003A652E" w:rsidP="008D5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b/>
                <w:sz w:val="18"/>
                <w:szCs w:val="18"/>
              </w:rPr>
              <w:t>Variables from this register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5C788" w14:textId="34E2DE69" w:rsidR="003A652E" w:rsidRPr="00254F0C" w:rsidRDefault="003A652E" w:rsidP="008D5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b/>
                <w:sz w:val="18"/>
                <w:szCs w:val="18"/>
              </w:rPr>
              <w:t>Coverage from year</w:t>
            </w:r>
          </w:p>
        </w:tc>
        <w:tc>
          <w:tcPr>
            <w:tcW w:w="1100" w:type="pct"/>
            <w:vAlign w:val="center"/>
          </w:tcPr>
          <w:p w14:paraId="01D07D42" w14:textId="70B38253" w:rsidR="003A652E" w:rsidRPr="00254F0C" w:rsidRDefault="003A652E" w:rsidP="008D54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b/>
                <w:sz w:val="18"/>
                <w:szCs w:val="18"/>
              </w:rPr>
              <w:t>Source of algorithm</w:t>
            </w:r>
          </w:p>
        </w:tc>
      </w:tr>
      <w:tr w:rsidR="003A652E" w:rsidRPr="00254F0C" w14:paraId="4D9FD9E2" w14:textId="27F9B1FC" w:rsidTr="00A30C6D">
        <w:tc>
          <w:tcPr>
            <w:tcW w:w="13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C2FF9" w14:textId="77777777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Civil Personal Registry</w:t>
            </w:r>
          </w:p>
        </w:tc>
        <w:tc>
          <w:tcPr>
            <w:tcW w:w="149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9288A" w14:textId="77777777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CPR number</w:t>
            </w:r>
          </w:p>
          <w:p w14:paraId="7CB5221A" w14:textId="77777777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sex</w:t>
            </w:r>
          </w:p>
          <w:p w14:paraId="4BEA35D5" w14:textId="77777777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date of birth</w:t>
            </w:r>
          </w:p>
          <w:p w14:paraId="732005EA" w14:textId="3563D88A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vital status (death)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F1F47" w14:textId="37403B61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1968 (Greenland Region</w:t>
            </w:r>
            <w:r w:rsidR="00B331D7" w:rsidRPr="00254F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1972)</w:t>
            </w:r>
          </w:p>
        </w:tc>
        <w:tc>
          <w:tcPr>
            <w:tcW w:w="1100" w:type="pct"/>
            <w:vAlign w:val="center"/>
          </w:tcPr>
          <w:p w14:paraId="6992A9FC" w14:textId="54FD2546" w:rsidR="003A652E" w:rsidRPr="00254F0C" w:rsidRDefault="008B272D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[11]</w:t>
            </w:r>
          </w:p>
        </w:tc>
      </w:tr>
      <w:tr w:rsidR="003A652E" w:rsidRPr="00254F0C" w14:paraId="6A725673" w14:textId="487775CB" w:rsidTr="00A30C6D">
        <w:tc>
          <w:tcPr>
            <w:tcW w:w="13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68CF2" w14:textId="77777777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National Patient Registry</w:t>
            </w:r>
          </w:p>
        </w:tc>
        <w:tc>
          <w:tcPr>
            <w:tcW w:w="149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B594D" w14:textId="0830CA5E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 xml:space="preserve">diagnosis of </w:t>
            </w:r>
            <w:r w:rsidR="00AB01CF" w:rsidRPr="00254F0C">
              <w:rPr>
                <w:rFonts w:asciiTheme="minorHAnsi" w:hAnsiTheme="minorHAnsi" w:cstheme="minorHAnsi"/>
                <w:sz w:val="18"/>
                <w:szCs w:val="18"/>
              </w:rPr>
              <w:t>type 2 diabetes</w:t>
            </w:r>
          </w:p>
          <w:p w14:paraId="3D0B0901" w14:textId="5EB78F64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diagnosis of dementia</w:t>
            </w:r>
          </w:p>
          <w:p w14:paraId="4709CB39" w14:textId="2E959F3F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comorbidities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D444F" w14:textId="3D0435B7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1977</w:t>
            </w:r>
          </w:p>
        </w:tc>
        <w:tc>
          <w:tcPr>
            <w:tcW w:w="1100" w:type="pct"/>
            <w:vAlign w:val="center"/>
          </w:tcPr>
          <w:p w14:paraId="44282593" w14:textId="67E84C56" w:rsidR="003A652E" w:rsidRPr="00254F0C" w:rsidRDefault="00D20395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[12]</w:t>
            </w:r>
          </w:p>
        </w:tc>
      </w:tr>
      <w:tr w:rsidR="003A652E" w:rsidRPr="00254F0C" w14:paraId="1FCB3E5B" w14:textId="48C3B479" w:rsidTr="00A30C6D">
        <w:tc>
          <w:tcPr>
            <w:tcW w:w="13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B6C1E" w14:textId="77777777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Danish National Prescription Registry</w:t>
            </w:r>
          </w:p>
        </w:tc>
        <w:tc>
          <w:tcPr>
            <w:tcW w:w="149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839F3" w14:textId="6C8C8A4D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DPP4-i prescriptions</w:t>
            </w:r>
          </w:p>
          <w:p w14:paraId="171F9BC9" w14:textId="3410334B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GLP-1a prescriptions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DBFFD" w14:textId="02BDD8C2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1994</w:t>
            </w:r>
          </w:p>
        </w:tc>
        <w:tc>
          <w:tcPr>
            <w:tcW w:w="1100" w:type="pct"/>
            <w:vAlign w:val="center"/>
          </w:tcPr>
          <w:p w14:paraId="64239B88" w14:textId="49A8806F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20395" w:rsidRPr="00254F0C">
              <w:rPr>
                <w:rFonts w:asciiTheme="minorHAnsi" w:hAnsiTheme="minorHAnsi" w:cstheme="minorHAnsi"/>
                <w:sz w:val="18"/>
                <w:szCs w:val="18"/>
              </w:rPr>
              <w:t>[13]</w:t>
            </w:r>
          </w:p>
        </w:tc>
      </w:tr>
      <w:tr w:rsidR="003A652E" w:rsidRPr="00254F0C" w14:paraId="29382849" w14:textId="79BC1573" w:rsidTr="00A30C6D">
        <w:tc>
          <w:tcPr>
            <w:tcW w:w="13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3DCAF" w14:textId="77777777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National Laboratory Database</w:t>
            </w:r>
          </w:p>
        </w:tc>
        <w:tc>
          <w:tcPr>
            <w:tcW w:w="149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6052F" w14:textId="1FFC6941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HbA</w:t>
            </w:r>
            <w:r w:rsidRPr="00254F0C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1c</w:t>
            </w: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 xml:space="preserve"> measurement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F32AF" w14:textId="21D825B3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2008</w:t>
            </w:r>
          </w:p>
        </w:tc>
        <w:tc>
          <w:tcPr>
            <w:tcW w:w="1100" w:type="pct"/>
            <w:vAlign w:val="center"/>
          </w:tcPr>
          <w:p w14:paraId="7767955A" w14:textId="3726A78C" w:rsidR="003A652E" w:rsidRPr="00254F0C" w:rsidRDefault="00D20395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[14]</w:t>
            </w:r>
          </w:p>
        </w:tc>
      </w:tr>
      <w:tr w:rsidR="003A652E" w:rsidRPr="00254F0C" w14:paraId="7FFA035D" w14:textId="0AC775D5" w:rsidTr="00A30C6D">
        <w:tc>
          <w:tcPr>
            <w:tcW w:w="13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E41A6" w14:textId="77777777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Population Education Registry</w:t>
            </w:r>
          </w:p>
        </w:tc>
        <w:tc>
          <w:tcPr>
            <w:tcW w:w="149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961EF" w14:textId="77777777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Education level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FB11A" w14:textId="146BC522" w:rsidR="003A652E" w:rsidRPr="00254F0C" w:rsidRDefault="003A652E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1981</w:t>
            </w:r>
          </w:p>
        </w:tc>
        <w:tc>
          <w:tcPr>
            <w:tcW w:w="1100" w:type="pct"/>
            <w:vAlign w:val="center"/>
          </w:tcPr>
          <w:p w14:paraId="454680D7" w14:textId="4E8CF5B2" w:rsidR="003A652E" w:rsidRPr="00254F0C" w:rsidRDefault="00D20395" w:rsidP="008D544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4F0C">
              <w:rPr>
                <w:rFonts w:asciiTheme="minorHAnsi" w:hAnsiTheme="minorHAnsi" w:cstheme="minorHAnsi"/>
                <w:sz w:val="18"/>
                <w:szCs w:val="18"/>
              </w:rPr>
              <w:t>[15]</w:t>
            </w:r>
          </w:p>
        </w:tc>
      </w:tr>
    </w:tbl>
    <w:p w14:paraId="7E8FF77F" w14:textId="40BD110C" w:rsidR="001B7570" w:rsidRPr="00254F0C" w:rsidRDefault="00AB01CF" w:rsidP="00AB01CF">
      <w:pPr>
        <w:rPr>
          <w:rFonts w:asciiTheme="minorHAnsi" w:hAnsiTheme="minorHAnsi" w:cstheme="minorHAnsi"/>
          <w:sz w:val="21"/>
          <w:szCs w:val="21"/>
        </w:rPr>
      </w:pPr>
      <w:r w:rsidRPr="00254F0C">
        <w:rPr>
          <w:rFonts w:asciiTheme="minorHAnsi" w:hAnsiTheme="minorHAnsi" w:cstheme="minorHAnsi"/>
          <w:sz w:val="21"/>
          <w:szCs w:val="21"/>
        </w:rPr>
        <w:t>ATC, Anatomical Therapeutic Chemical system code; CPR, personal civil registration number; DPP-4i, dipeptidyl peptidase-4 inhibitors; GLP-1a, glucagon-like peptide-1 analogues; NPU, Nomenclature for Properties and Units.</w:t>
      </w:r>
    </w:p>
    <w:p w14:paraId="60074AFC" w14:textId="77777777" w:rsidR="00180A8E" w:rsidRPr="00254F0C" w:rsidRDefault="00180A8E" w:rsidP="00D11F89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E035505" w14:textId="62A102FB" w:rsidR="001360A5" w:rsidRPr="00254F0C" w:rsidRDefault="001360A5" w:rsidP="001360A5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254F0C">
        <w:rPr>
          <w:rFonts w:asciiTheme="minorHAnsi" w:hAnsiTheme="minorHAnsi" w:cstheme="minorHAnsi"/>
          <w:b/>
          <w:bCs/>
          <w:sz w:val="24"/>
          <w:szCs w:val="24"/>
        </w:rPr>
        <w:t>References</w:t>
      </w:r>
    </w:p>
    <w:p w14:paraId="65B38C0C" w14:textId="6F8C209F" w:rsidR="001360A5" w:rsidRPr="00254F0C" w:rsidRDefault="001360A5" w:rsidP="001360A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E8146A">
        <w:rPr>
          <w:rFonts w:asciiTheme="minorHAnsi" w:hAnsiTheme="minorHAnsi" w:cstheme="minorHAnsi"/>
          <w:sz w:val="24"/>
          <w:szCs w:val="24"/>
          <w:lang w:val="da-DK"/>
        </w:rPr>
        <w:t xml:space="preserve">Sundhedsdatastyrelsen - Statistikker [Internet]. [cited 2023 Nov 14]. </w:t>
      </w:r>
      <w:r w:rsidRPr="00254F0C">
        <w:rPr>
          <w:rFonts w:asciiTheme="minorHAnsi" w:hAnsiTheme="minorHAnsi" w:cstheme="minorHAnsi"/>
          <w:sz w:val="24"/>
          <w:szCs w:val="24"/>
        </w:rPr>
        <w:t xml:space="preserve">Available from: </w:t>
      </w:r>
      <w:hyperlink r:id="rId12" w:history="1">
        <w:r w:rsidRPr="00254F0C">
          <w:rPr>
            <w:rStyle w:val="Hyperlink"/>
            <w:rFonts w:asciiTheme="minorHAnsi" w:hAnsiTheme="minorHAnsi" w:cstheme="minorHAnsi"/>
            <w:sz w:val="24"/>
            <w:szCs w:val="24"/>
          </w:rPr>
          <w:t>https://medstat.dk/</w:t>
        </w:r>
      </w:hyperlink>
    </w:p>
    <w:p w14:paraId="16DA14CC" w14:textId="751B1B87" w:rsidR="001360A5" w:rsidRPr="00254F0C" w:rsidRDefault="001360A5" w:rsidP="001360A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sz w:val="24"/>
          <w:szCs w:val="24"/>
        </w:rPr>
        <w:t xml:space="preserve">Phung TKT, Andersen BB, Høgh P, Kessing LV, Mortensen PB, Waldemar G. Validity of dementia diagnoses in the Danish hospital registers. Dement </w:t>
      </w:r>
      <w:proofErr w:type="spellStart"/>
      <w:r w:rsidRPr="00254F0C">
        <w:rPr>
          <w:rFonts w:asciiTheme="minorHAnsi" w:hAnsiTheme="minorHAnsi" w:cstheme="minorHAnsi"/>
          <w:sz w:val="24"/>
          <w:szCs w:val="24"/>
        </w:rPr>
        <w:t>Geriatr</w:t>
      </w:r>
      <w:proofErr w:type="spellEnd"/>
      <w:r w:rsidRPr="00254F0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54F0C">
        <w:rPr>
          <w:rFonts w:asciiTheme="minorHAnsi" w:hAnsiTheme="minorHAnsi" w:cstheme="minorHAnsi"/>
          <w:sz w:val="24"/>
          <w:szCs w:val="24"/>
        </w:rPr>
        <w:t>Cogn</w:t>
      </w:r>
      <w:proofErr w:type="spellEnd"/>
      <w:r w:rsidRPr="00254F0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54F0C">
        <w:rPr>
          <w:rFonts w:asciiTheme="minorHAnsi" w:hAnsiTheme="minorHAnsi" w:cstheme="minorHAnsi"/>
          <w:sz w:val="24"/>
          <w:szCs w:val="24"/>
        </w:rPr>
        <w:t>Disord</w:t>
      </w:r>
      <w:proofErr w:type="spellEnd"/>
      <w:r w:rsidRPr="00254F0C">
        <w:rPr>
          <w:rFonts w:asciiTheme="minorHAnsi" w:hAnsiTheme="minorHAnsi" w:cstheme="minorHAnsi"/>
          <w:sz w:val="24"/>
          <w:szCs w:val="24"/>
        </w:rPr>
        <w:t>. 2007</w:t>
      </w:r>
      <w:proofErr w:type="gramStart"/>
      <w:r w:rsidRPr="00254F0C">
        <w:rPr>
          <w:rFonts w:asciiTheme="minorHAnsi" w:hAnsiTheme="minorHAnsi" w:cstheme="minorHAnsi"/>
          <w:sz w:val="24"/>
          <w:szCs w:val="24"/>
        </w:rPr>
        <w:t>;24:220</w:t>
      </w:r>
      <w:proofErr w:type="gramEnd"/>
      <w:r w:rsidRPr="00254F0C">
        <w:rPr>
          <w:rFonts w:asciiTheme="minorHAnsi" w:hAnsiTheme="minorHAnsi" w:cstheme="minorHAnsi"/>
          <w:sz w:val="24"/>
          <w:szCs w:val="24"/>
        </w:rPr>
        <w:t xml:space="preserve">–8. </w:t>
      </w:r>
    </w:p>
    <w:p w14:paraId="7B25B041" w14:textId="569737C3" w:rsidR="001360A5" w:rsidRPr="00254F0C" w:rsidRDefault="001360A5" w:rsidP="001360A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sz w:val="24"/>
          <w:szCs w:val="24"/>
        </w:rPr>
        <w:lastRenderedPageBreak/>
        <w:t xml:space="preserve">Thygesen SK, Christiansen CF, Christensen S, Lash TL, Sørensen HT. The predictive value of ICD-10 diagnostic coding used to assess Charlson comorbidity index conditions in the population-based Danish National Registry of Patients. BMC Med Res </w:t>
      </w:r>
      <w:proofErr w:type="spellStart"/>
      <w:r w:rsidRPr="00254F0C">
        <w:rPr>
          <w:rFonts w:asciiTheme="minorHAnsi" w:hAnsiTheme="minorHAnsi" w:cstheme="minorHAnsi"/>
          <w:sz w:val="24"/>
          <w:szCs w:val="24"/>
        </w:rPr>
        <w:t>Methodol</w:t>
      </w:r>
      <w:proofErr w:type="spellEnd"/>
      <w:r w:rsidRPr="00254F0C">
        <w:rPr>
          <w:rFonts w:asciiTheme="minorHAnsi" w:hAnsiTheme="minorHAnsi" w:cstheme="minorHAnsi"/>
          <w:sz w:val="24"/>
          <w:szCs w:val="24"/>
        </w:rPr>
        <w:t>. 2011</w:t>
      </w:r>
      <w:proofErr w:type="gramStart"/>
      <w:r w:rsidRPr="00254F0C">
        <w:rPr>
          <w:rFonts w:asciiTheme="minorHAnsi" w:hAnsiTheme="minorHAnsi" w:cstheme="minorHAnsi"/>
          <w:sz w:val="24"/>
          <w:szCs w:val="24"/>
        </w:rPr>
        <w:t>;11:83</w:t>
      </w:r>
      <w:proofErr w:type="gramEnd"/>
      <w:r w:rsidRPr="00254F0C">
        <w:rPr>
          <w:rFonts w:asciiTheme="minorHAnsi" w:hAnsiTheme="minorHAnsi" w:cstheme="minorHAnsi"/>
          <w:sz w:val="24"/>
          <w:szCs w:val="24"/>
        </w:rPr>
        <w:t>.</w:t>
      </w:r>
    </w:p>
    <w:p w14:paraId="2936DE41" w14:textId="7056D6D2" w:rsidR="008B272D" w:rsidRPr="00254F0C" w:rsidRDefault="008B272D" w:rsidP="008B272D">
      <w:pPr>
        <w:pStyle w:val="Bibliography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E8146A">
        <w:rPr>
          <w:rFonts w:asciiTheme="minorHAnsi" w:hAnsiTheme="minorHAnsi" w:cstheme="minorHAnsi"/>
          <w:sz w:val="24"/>
          <w:szCs w:val="24"/>
          <w:lang w:val="da-DK"/>
        </w:rPr>
        <w:t xml:space="preserve">Wium-Andersen IK, </w:t>
      </w:r>
      <w:proofErr w:type="spellStart"/>
      <w:r w:rsidRPr="00E8146A">
        <w:rPr>
          <w:rFonts w:asciiTheme="minorHAnsi" w:hAnsiTheme="minorHAnsi" w:cstheme="minorHAnsi"/>
          <w:sz w:val="24"/>
          <w:szCs w:val="24"/>
          <w:lang w:val="da-DK"/>
        </w:rPr>
        <w:t>Osler</w:t>
      </w:r>
      <w:proofErr w:type="spellEnd"/>
      <w:r w:rsidRPr="00E8146A">
        <w:rPr>
          <w:rFonts w:asciiTheme="minorHAnsi" w:hAnsiTheme="minorHAnsi" w:cstheme="minorHAnsi"/>
          <w:sz w:val="24"/>
          <w:szCs w:val="24"/>
          <w:lang w:val="da-DK"/>
        </w:rPr>
        <w:t xml:space="preserve"> M, Jørgensen MB, </w:t>
      </w:r>
      <w:proofErr w:type="spellStart"/>
      <w:r w:rsidRPr="00E8146A">
        <w:rPr>
          <w:rFonts w:asciiTheme="minorHAnsi" w:hAnsiTheme="minorHAnsi" w:cstheme="minorHAnsi"/>
          <w:sz w:val="24"/>
          <w:szCs w:val="24"/>
          <w:lang w:val="da-DK"/>
        </w:rPr>
        <w:t>Rungby</w:t>
      </w:r>
      <w:proofErr w:type="spellEnd"/>
      <w:r w:rsidRPr="00E8146A">
        <w:rPr>
          <w:rFonts w:asciiTheme="minorHAnsi" w:hAnsiTheme="minorHAnsi" w:cstheme="minorHAnsi"/>
          <w:sz w:val="24"/>
          <w:szCs w:val="24"/>
          <w:lang w:val="da-DK"/>
        </w:rPr>
        <w:t xml:space="preserve"> J, Wium-Andersen MK. </w:t>
      </w:r>
      <w:r w:rsidRPr="00254F0C">
        <w:rPr>
          <w:rFonts w:asciiTheme="minorHAnsi" w:hAnsiTheme="minorHAnsi" w:cstheme="minorHAnsi"/>
          <w:sz w:val="24"/>
          <w:szCs w:val="24"/>
        </w:rPr>
        <w:t>Antidiabetic medication and risk of dementia in patients with type 2 diabetes: a nested case–control study. Eur J Endocrinol. 2019</w:t>
      </w:r>
      <w:proofErr w:type="gramStart"/>
      <w:r w:rsidRPr="00254F0C">
        <w:rPr>
          <w:rFonts w:asciiTheme="minorHAnsi" w:hAnsiTheme="minorHAnsi" w:cstheme="minorHAnsi"/>
          <w:sz w:val="24"/>
          <w:szCs w:val="24"/>
        </w:rPr>
        <w:t>;181:499</w:t>
      </w:r>
      <w:proofErr w:type="gramEnd"/>
      <w:r w:rsidRPr="00254F0C">
        <w:rPr>
          <w:rFonts w:asciiTheme="minorHAnsi" w:hAnsiTheme="minorHAnsi" w:cstheme="minorHAnsi"/>
          <w:sz w:val="24"/>
          <w:szCs w:val="24"/>
        </w:rPr>
        <w:t xml:space="preserve">–507. </w:t>
      </w:r>
    </w:p>
    <w:p w14:paraId="38F92E9E" w14:textId="4630CC0A" w:rsidR="008B272D" w:rsidRPr="00254F0C" w:rsidRDefault="008B272D" w:rsidP="008B272D">
      <w:pPr>
        <w:pStyle w:val="Bibliography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sz w:val="24"/>
          <w:szCs w:val="24"/>
        </w:rPr>
        <w:t>Mateu NC. Traumatic brain injury in Denmark 2008-2012. Scand J Public Health. 2020</w:t>
      </w:r>
      <w:proofErr w:type="gramStart"/>
      <w:r w:rsidRPr="00254F0C">
        <w:rPr>
          <w:rFonts w:asciiTheme="minorHAnsi" w:hAnsiTheme="minorHAnsi" w:cstheme="minorHAnsi"/>
          <w:sz w:val="24"/>
          <w:szCs w:val="24"/>
        </w:rPr>
        <w:t>;48:331</w:t>
      </w:r>
      <w:proofErr w:type="gramEnd"/>
      <w:r w:rsidRPr="00254F0C">
        <w:rPr>
          <w:rFonts w:asciiTheme="minorHAnsi" w:hAnsiTheme="minorHAnsi" w:cstheme="minorHAnsi"/>
          <w:sz w:val="24"/>
          <w:szCs w:val="24"/>
        </w:rPr>
        <w:t xml:space="preserve">–7. </w:t>
      </w:r>
    </w:p>
    <w:p w14:paraId="4A7E366B" w14:textId="16666AB8" w:rsidR="008B272D" w:rsidRPr="00254F0C" w:rsidRDefault="008B272D" w:rsidP="008B272D">
      <w:pPr>
        <w:pStyle w:val="Bibliography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sz w:val="24"/>
          <w:szCs w:val="24"/>
          <w:lang w:val="it-IT"/>
        </w:rPr>
        <w:t xml:space="preserve">Sessa M, Mascolo A, Andersen MP, Rosano G, Rossi F, Capuano A, et al. </w:t>
      </w:r>
      <w:r w:rsidRPr="00254F0C">
        <w:rPr>
          <w:rFonts w:asciiTheme="minorHAnsi" w:hAnsiTheme="minorHAnsi" w:cstheme="minorHAnsi"/>
          <w:sz w:val="24"/>
          <w:szCs w:val="24"/>
        </w:rPr>
        <w:t xml:space="preserve">Effect of Chronic Kidney Diseases on Mortality among Digoxin Users Treated for Non-Valvular Atrial Fibrillation: A Nationwide Register-Based Retrospective Cohort Study. </w:t>
      </w:r>
      <w:proofErr w:type="spellStart"/>
      <w:r w:rsidRPr="00254F0C">
        <w:rPr>
          <w:rFonts w:asciiTheme="minorHAnsi" w:hAnsiTheme="minorHAnsi" w:cstheme="minorHAnsi"/>
          <w:sz w:val="24"/>
          <w:szCs w:val="24"/>
        </w:rPr>
        <w:t>PloS</w:t>
      </w:r>
      <w:proofErr w:type="spellEnd"/>
      <w:r w:rsidRPr="00254F0C">
        <w:rPr>
          <w:rFonts w:asciiTheme="minorHAnsi" w:hAnsiTheme="minorHAnsi" w:cstheme="minorHAnsi"/>
          <w:sz w:val="24"/>
          <w:szCs w:val="24"/>
        </w:rPr>
        <w:t xml:space="preserve"> One. 2016</w:t>
      </w:r>
      <w:proofErr w:type="gramStart"/>
      <w:r w:rsidRPr="00254F0C">
        <w:rPr>
          <w:rFonts w:asciiTheme="minorHAnsi" w:hAnsiTheme="minorHAnsi" w:cstheme="minorHAnsi"/>
          <w:sz w:val="24"/>
          <w:szCs w:val="24"/>
        </w:rPr>
        <w:t>;11:e0160337</w:t>
      </w:r>
      <w:proofErr w:type="gramEnd"/>
      <w:r w:rsidRPr="00254F0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6FA8A99" w14:textId="6B975281" w:rsidR="008B272D" w:rsidRPr="00254F0C" w:rsidRDefault="008B272D" w:rsidP="008B272D">
      <w:pPr>
        <w:pStyle w:val="Bibliography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sz w:val="24"/>
          <w:szCs w:val="24"/>
        </w:rPr>
        <w:t xml:space="preserve">Köhler-Forsberg O, Antonsen S, Pedersen CB, Mortensen PB, McGrath JJ, Mors O. Schizophrenia spectrum disorders in Denmark between 2000 and 2018: Incidence and early diagnostic transition. </w:t>
      </w:r>
      <w:proofErr w:type="spellStart"/>
      <w:r w:rsidRPr="00254F0C">
        <w:rPr>
          <w:rFonts w:asciiTheme="minorHAnsi" w:hAnsiTheme="minorHAnsi" w:cstheme="minorHAnsi"/>
          <w:sz w:val="24"/>
          <w:szCs w:val="24"/>
        </w:rPr>
        <w:t>Acta</w:t>
      </w:r>
      <w:proofErr w:type="spellEnd"/>
      <w:r w:rsidRPr="00254F0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54F0C">
        <w:rPr>
          <w:rFonts w:asciiTheme="minorHAnsi" w:hAnsiTheme="minorHAnsi" w:cstheme="minorHAnsi"/>
          <w:sz w:val="24"/>
          <w:szCs w:val="24"/>
        </w:rPr>
        <w:t>Psychiatr</w:t>
      </w:r>
      <w:proofErr w:type="spellEnd"/>
      <w:r w:rsidRPr="00254F0C">
        <w:rPr>
          <w:rFonts w:asciiTheme="minorHAnsi" w:hAnsiTheme="minorHAnsi" w:cstheme="minorHAnsi"/>
          <w:sz w:val="24"/>
          <w:szCs w:val="24"/>
        </w:rPr>
        <w:t xml:space="preserve"> Scand. 2023</w:t>
      </w:r>
      <w:proofErr w:type="gramStart"/>
      <w:r w:rsidRPr="00254F0C">
        <w:rPr>
          <w:rFonts w:asciiTheme="minorHAnsi" w:hAnsiTheme="minorHAnsi" w:cstheme="minorHAnsi"/>
          <w:sz w:val="24"/>
          <w:szCs w:val="24"/>
        </w:rPr>
        <w:t>;148:190</w:t>
      </w:r>
      <w:proofErr w:type="gramEnd"/>
      <w:r w:rsidRPr="00254F0C">
        <w:rPr>
          <w:rFonts w:asciiTheme="minorHAnsi" w:hAnsiTheme="minorHAnsi" w:cstheme="minorHAnsi"/>
          <w:sz w:val="24"/>
          <w:szCs w:val="24"/>
        </w:rPr>
        <w:t xml:space="preserve">–8. </w:t>
      </w:r>
    </w:p>
    <w:p w14:paraId="0570127F" w14:textId="2BE40B6E" w:rsidR="008B272D" w:rsidRPr="00254F0C" w:rsidRDefault="008B272D" w:rsidP="008B272D">
      <w:pPr>
        <w:pStyle w:val="Bibliography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sz w:val="24"/>
          <w:szCs w:val="24"/>
        </w:rPr>
        <w:t>Jefsen OH, Erlangsen A, Nordentoft M, Hjorthøj C. Cannabis Use Disorder and Subsequent Risk of Psychotic and Nonpsychotic Unipolar Depression and Bipolar Disorder. JAMA Psychiatry. 2023</w:t>
      </w:r>
      <w:proofErr w:type="gramStart"/>
      <w:r w:rsidRPr="00254F0C">
        <w:rPr>
          <w:rFonts w:asciiTheme="minorHAnsi" w:hAnsiTheme="minorHAnsi" w:cstheme="minorHAnsi"/>
          <w:sz w:val="24"/>
          <w:szCs w:val="24"/>
        </w:rPr>
        <w:t>;80:803</w:t>
      </w:r>
      <w:proofErr w:type="gramEnd"/>
      <w:r w:rsidRPr="00254F0C">
        <w:rPr>
          <w:rFonts w:asciiTheme="minorHAnsi" w:hAnsiTheme="minorHAnsi" w:cstheme="minorHAnsi"/>
          <w:sz w:val="24"/>
          <w:szCs w:val="24"/>
        </w:rPr>
        <w:t>–10.</w:t>
      </w:r>
    </w:p>
    <w:p w14:paraId="282A0D2D" w14:textId="0011BD92" w:rsidR="008B272D" w:rsidRPr="00254F0C" w:rsidRDefault="008B272D" w:rsidP="008B272D">
      <w:pPr>
        <w:pStyle w:val="Bibliography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E8146A">
        <w:rPr>
          <w:rFonts w:asciiTheme="minorHAnsi" w:hAnsiTheme="minorHAnsi" w:cstheme="minorHAnsi"/>
          <w:sz w:val="24"/>
          <w:szCs w:val="24"/>
          <w:lang w:val="da-DK"/>
        </w:rPr>
        <w:t xml:space="preserve">Hvidberg MF, Frølich A, Lundstrøm SL. </w:t>
      </w:r>
      <w:r w:rsidRPr="00254F0C">
        <w:rPr>
          <w:rFonts w:asciiTheme="minorHAnsi" w:hAnsiTheme="minorHAnsi" w:cstheme="minorHAnsi"/>
          <w:sz w:val="24"/>
          <w:szCs w:val="24"/>
        </w:rPr>
        <w:t xml:space="preserve">Catalogue of socioeconomic disparities and characteristics of 199+ chronic conditions-A nationwide register-based population study. </w:t>
      </w:r>
      <w:proofErr w:type="spellStart"/>
      <w:r w:rsidRPr="00254F0C">
        <w:rPr>
          <w:rFonts w:asciiTheme="minorHAnsi" w:hAnsiTheme="minorHAnsi" w:cstheme="minorHAnsi"/>
          <w:sz w:val="24"/>
          <w:szCs w:val="24"/>
        </w:rPr>
        <w:t>PloS</w:t>
      </w:r>
      <w:proofErr w:type="spellEnd"/>
      <w:r w:rsidRPr="00254F0C">
        <w:rPr>
          <w:rFonts w:asciiTheme="minorHAnsi" w:hAnsiTheme="minorHAnsi" w:cstheme="minorHAnsi"/>
          <w:sz w:val="24"/>
          <w:szCs w:val="24"/>
        </w:rPr>
        <w:t xml:space="preserve"> One. 2022</w:t>
      </w:r>
      <w:proofErr w:type="gramStart"/>
      <w:r w:rsidRPr="00254F0C">
        <w:rPr>
          <w:rFonts w:asciiTheme="minorHAnsi" w:hAnsiTheme="minorHAnsi" w:cstheme="minorHAnsi"/>
          <w:sz w:val="24"/>
          <w:szCs w:val="24"/>
        </w:rPr>
        <w:t>;17:e0278380</w:t>
      </w:r>
      <w:proofErr w:type="gramEnd"/>
      <w:r w:rsidRPr="00254F0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3D7C840" w14:textId="2E7427B2" w:rsidR="008B272D" w:rsidRPr="00254F0C" w:rsidRDefault="008B272D" w:rsidP="001360A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254F0C">
        <w:rPr>
          <w:rFonts w:asciiTheme="minorHAnsi" w:hAnsiTheme="minorHAnsi" w:cstheme="minorHAnsi"/>
          <w:sz w:val="24"/>
          <w:szCs w:val="24"/>
        </w:rPr>
        <w:t>Labterm</w:t>
      </w:r>
      <w:proofErr w:type="spellEnd"/>
      <w:r w:rsidRPr="00254F0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54F0C">
        <w:rPr>
          <w:rFonts w:asciiTheme="minorHAnsi" w:hAnsiTheme="minorHAnsi" w:cstheme="minorHAnsi"/>
          <w:sz w:val="24"/>
          <w:szCs w:val="24"/>
        </w:rPr>
        <w:t>Webportal</w:t>
      </w:r>
      <w:proofErr w:type="spellEnd"/>
      <w:r w:rsidRPr="00254F0C">
        <w:rPr>
          <w:rFonts w:asciiTheme="minorHAnsi" w:hAnsiTheme="minorHAnsi" w:cstheme="minorHAnsi"/>
          <w:sz w:val="24"/>
          <w:szCs w:val="24"/>
        </w:rPr>
        <w:t xml:space="preserve"> [Internet]. [cited 2023 Nov 14]. Available from: </w:t>
      </w:r>
      <w:hyperlink r:id="rId13" w:history="1">
        <w:r w:rsidRPr="00254F0C">
          <w:rPr>
            <w:rStyle w:val="Hyperlink"/>
            <w:rFonts w:asciiTheme="minorHAnsi" w:hAnsiTheme="minorHAnsi" w:cstheme="minorHAnsi"/>
            <w:sz w:val="24"/>
            <w:szCs w:val="24"/>
          </w:rPr>
          <w:t>https://www.labterm.dk/webportal/frontpage</w:t>
        </w:r>
      </w:hyperlink>
    </w:p>
    <w:p w14:paraId="05491B2E" w14:textId="08DBD462" w:rsidR="008B272D" w:rsidRPr="00254F0C" w:rsidRDefault="008B272D" w:rsidP="001360A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sz w:val="24"/>
          <w:szCs w:val="24"/>
        </w:rPr>
        <w:t>Pedersen CB. The Danish Civil Registration System. Scand J Public Health. 2011</w:t>
      </w:r>
      <w:proofErr w:type="gramStart"/>
      <w:r w:rsidRPr="00254F0C">
        <w:rPr>
          <w:rFonts w:asciiTheme="minorHAnsi" w:hAnsiTheme="minorHAnsi" w:cstheme="minorHAnsi"/>
          <w:sz w:val="24"/>
          <w:szCs w:val="24"/>
        </w:rPr>
        <w:t>;39:22</w:t>
      </w:r>
      <w:proofErr w:type="gramEnd"/>
      <w:r w:rsidRPr="00254F0C">
        <w:rPr>
          <w:rFonts w:asciiTheme="minorHAnsi" w:hAnsiTheme="minorHAnsi" w:cstheme="minorHAnsi"/>
          <w:sz w:val="24"/>
          <w:szCs w:val="24"/>
        </w:rPr>
        <w:t>–5.</w:t>
      </w:r>
    </w:p>
    <w:p w14:paraId="58D0C865" w14:textId="5480ED2E" w:rsidR="00D20395" w:rsidRPr="00254F0C" w:rsidRDefault="00D20395" w:rsidP="001360A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E8146A">
        <w:rPr>
          <w:rFonts w:asciiTheme="minorHAnsi" w:hAnsiTheme="minorHAnsi" w:cstheme="minorHAnsi"/>
          <w:sz w:val="24"/>
          <w:szCs w:val="24"/>
          <w:lang w:val="da-DK"/>
        </w:rPr>
        <w:t xml:space="preserve">Schmidt M, Schmidt SAJ, </w:t>
      </w:r>
      <w:proofErr w:type="spellStart"/>
      <w:r w:rsidRPr="00E8146A">
        <w:rPr>
          <w:rFonts w:asciiTheme="minorHAnsi" w:hAnsiTheme="minorHAnsi" w:cstheme="minorHAnsi"/>
          <w:sz w:val="24"/>
          <w:szCs w:val="24"/>
          <w:lang w:val="da-DK"/>
        </w:rPr>
        <w:t>Sandegaard</w:t>
      </w:r>
      <w:proofErr w:type="spellEnd"/>
      <w:r w:rsidRPr="00E8146A">
        <w:rPr>
          <w:rFonts w:asciiTheme="minorHAnsi" w:hAnsiTheme="minorHAnsi" w:cstheme="minorHAnsi"/>
          <w:sz w:val="24"/>
          <w:szCs w:val="24"/>
          <w:lang w:val="da-DK"/>
        </w:rPr>
        <w:t xml:space="preserve"> JL, Ehrenstein V, Pedersen L, Sørensen HT. </w:t>
      </w:r>
      <w:r w:rsidRPr="00254F0C">
        <w:rPr>
          <w:rFonts w:asciiTheme="minorHAnsi" w:hAnsiTheme="minorHAnsi" w:cstheme="minorHAnsi"/>
          <w:sz w:val="24"/>
          <w:szCs w:val="24"/>
        </w:rPr>
        <w:t>The Danish National Patient Registry: a review of content, data quality, and research potential. Clin Epidemiol. 2015</w:t>
      </w:r>
      <w:proofErr w:type="gramStart"/>
      <w:r w:rsidRPr="00254F0C">
        <w:rPr>
          <w:rFonts w:asciiTheme="minorHAnsi" w:hAnsiTheme="minorHAnsi" w:cstheme="minorHAnsi"/>
          <w:sz w:val="24"/>
          <w:szCs w:val="24"/>
        </w:rPr>
        <w:t>;7:449</w:t>
      </w:r>
      <w:proofErr w:type="gramEnd"/>
      <w:r w:rsidRPr="00254F0C">
        <w:rPr>
          <w:rFonts w:asciiTheme="minorHAnsi" w:hAnsiTheme="minorHAnsi" w:cstheme="minorHAnsi"/>
          <w:sz w:val="24"/>
          <w:szCs w:val="24"/>
        </w:rPr>
        <w:t>–90.</w:t>
      </w:r>
    </w:p>
    <w:p w14:paraId="3A2B141A" w14:textId="1A7CFE48" w:rsidR="00D20395" w:rsidRPr="00254F0C" w:rsidRDefault="00D20395" w:rsidP="001360A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sz w:val="24"/>
          <w:szCs w:val="24"/>
        </w:rPr>
        <w:t>Kildemoes HW, Sørensen HT, Hallas J. The Danish National Prescription Registry. Scand J Public Health. 2011</w:t>
      </w:r>
      <w:proofErr w:type="gramStart"/>
      <w:r w:rsidRPr="00254F0C">
        <w:rPr>
          <w:rFonts w:asciiTheme="minorHAnsi" w:hAnsiTheme="minorHAnsi" w:cstheme="minorHAnsi"/>
          <w:sz w:val="24"/>
          <w:szCs w:val="24"/>
        </w:rPr>
        <w:t>;39:38</w:t>
      </w:r>
      <w:proofErr w:type="gramEnd"/>
      <w:r w:rsidRPr="00254F0C">
        <w:rPr>
          <w:rFonts w:asciiTheme="minorHAnsi" w:hAnsiTheme="minorHAnsi" w:cstheme="minorHAnsi"/>
          <w:sz w:val="24"/>
          <w:szCs w:val="24"/>
        </w:rPr>
        <w:t>–41.</w:t>
      </w:r>
    </w:p>
    <w:p w14:paraId="3FDE5A6E" w14:textId="45035990" w:rsidR="00D20395" w:rsidRPr="00254F0C" w:rsidRDefault="00D20395" w:rsidP="001360A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sz w:val="24"/>
          <w:szCs w:val="24"/>
        </w:rPr>
        <w:t>Arendt JFH, Hansen AT, Ladefoged SA, Sørensen HT, Pedersen L, Adelborg K. Existing Data Sources in Clinical Epidemiology: Laboratory Information System Databases in Denmark. Clin Epidemiol. 2020</w:t>
      </w:r>
      <w:proofErr w:type="gramStart"/>
      <w:r w:rsidRPr="00254F0C">
        <w:rPr>
          <w:rFonts w:asciiTheme="minorHAnsi" w:hAnsiTheme="minorHAnsi" w:cstheme="minorHAnsi"/>
          <w:sz w:val="24"/>
          <w:szCs w:val="24"/>
        </w:rPr>
        <w:t>;12:469</w:t>
      </w:r>
      <w:proofErr w:type="gramEnd"/>
      <w:r w:rsidRPr="00254F0C">
        <w:rPr>
          <w:rFonts w:asciiTheme="minorHAnsi" w:hAnsiTheme="minorHAnsi" w:cstheme="minorHAnsi"/>
          <w:sz w:val="24"/>
          <w:szCs w:val="24"/>
        </w:rPr>
        <w:t>–75.</w:t>
      </w:r>
    </w:p>
    <w:p w14:paraId="1FF41B39" w14:textId="38DE17F3" w:rsidR="00D20395" w:rsidRPr="00254F0C" w:rsidRDefault="00D20395" w:rsidP="001360A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254F0C">
        <w:rPr>
          <w:rFonts w:asciiTheme="minorHAnsi" w:hAnsiTheme="minorHAnsi" w:cstheme="minorHAnsi"/>
          <w:sz w:val="24"/>
          <w:szCs w:val="24"/>
        </w:rPr>
        <w:t>Jensen VM, Rasmussen AW. Danish education registers. Scand J Public Health. 2011</w:t>
      </w:r>
      <w:proofErr w:type="gramStart"/>
      <w:r w:rsidRPr="00254F0C">
        <w:rPr>
          <w:rFonts w:asciiTheme="minorHAnsi" w:hAnsiTheme="minorHAnsi" w:cstheme="minorHAnsi"/>
          <w:sz w:val="24"/>
          <w:szCs w:val="24"/>
        </w:rPr>
        <w:t>;39:91</w:t>
      </w:r>
      <w:proofErr w:type="gramEnd"/>
      <w:r w:rsidRPr="00254F0C">
        <w:rPr>
          <w:rFonts w:asciiTheme="minorHAnsi" w:hAnsiTheme="minorHAnsi" w:cstheme="minorHAnsi"/>
          <w:sz w:val="24"/>
          <w:szCs w:val="24"/>
        </w:rPr>
        <w:t>–4.</w:t>
      </w:r>
    </w:p>
    <w:bookmarkEnd w:id="0"/>
    <w:p w14:paraId="4810F7EB" w14:textId="77777777" w:rsidR="001360A5" w:rsidRPr="0009631B" w:rsidRDefault="001360A5" w:rsidP="001360A5">
      <w:pPr>
        <w:spacing w:line="240" w:lineRule="auto"/>
        <w:rPr>
          <w:rFonts w:ascii="Helvetica" w:hAnsi="Helvetica"/>
          <w:b/>
          <w:bCs/>
          <w:sz w:val="24"/>
          <w:szCs w:val="24"/>
        </w:rPr>
      </w:pPr>
    </w:p>
    <w:sectPr w:rsidR="001360A5" w:rsidRPr="0009631B" w:rsidSect="000D6B05">
      <w:pgSz w:w="11906" w:h="16838"/>
      <w:pgMar w:top="1417" w:right="1134" w:bottom="1134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32D15" w14:textId="77777777" w:rsidR="00095A28" w:rsidRDefault="00095A28">
      <w:pPr>
        <w:spacing w:line="240" w:lineRule="auto"/>
      </w:pPr>
      <w:r>
        <w:separator/>
      </w:r>
    </w:p>
  </w:endnote>
  <w:endnote w:type="continuationSeparator" w:id="0">
    <w:p w14:paraId="0152D0A7" w14:textId="77777777" w:rsidR="00095A28" w:rsidRDefault="00095A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5152637"/>
      <w:docPartObj>
        <w:docPartGallery w:val="Page Numbers (Bottom of Page)"/>
        <w:docPartUnique/>
      </w:docPartObj>
    </w:sdtPr>
    <w:sdtEndPr/>
    <w:sdtContent>
      <w:p w14:paraId="347E3812" w14:textId="0571C272" w:rsidR="00083E2B" w:rsidRDefault="00083E2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46A" w:rsidRPr="00E8146A">
          <w:rPr>
            <w:noProof/>
            <w:lang w:val="da-DK"/>
          </w:rPr>
          <w:t>3</w:t>
        </w:r>
        <w:r>
          <w:fldChar w:fldCharType="end"/>
        </w:r>
      </w:p>
    </w:sdtContent>
  </w:sdt>
  <w:p w14:paraId="000000AA" w14:textId="77777777" w:rsidR="00C41E9D" w:rsidRDefault="00C41E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E31ED" w14:textId="77777777" w:rsidR="00095A28" w:rsidRDefault="00095A28">
      <w:pPr>
        <w:spacing w:line="240" w:lineRule="auto"/>
      </w:pPr>
      <w:r>
        <w:separator/>
      </w:r>
    </w:p>
  </w:footnote>
  <w:footnote w:type="continuationSeparator" w:id="0">
    <w:p w14:paraId="11338013" w14:textId="77777777" w:rsidR="00095A28" w:rsidRDefault="00095A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A81"/>
    <w:multiLevelType w:val="multilevel"/>
    <w:tmpl w:val="4802C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2336D"/>
    <w:multiLevelType w:val="hybridMultilevel"/>
    <w:tmpl w:val="07129BD0"/>
    <w:lvl w:ilvl="0" w:tplc="4C94429E">
      <w:numFmt w:val="bullet"/>
      <w:lvlText w:val="•"/>
      <w:lvlJc w:val="left"/>
      <w:pPr>
        <w:ind w:left="1080" w:hanging="720"/>
      </w:pPr>
      <w:rPr>
        <w:rFonts w:ascii="Helvetica" w:eastAsia="Times New Roman" w:hAnsi="Helvetic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22C81"/>
    <w:multiLevelType w:val="hybridMultilevel"/>
    <w:tmpl w:val="F39AD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364D8"/>
    <w:multiLevelType w:val="multilevel"/>
    <w:tmpl w:val="015A2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845BD"/>
    <w:multiLevelType w:val="hybridMultilevel"/>
    <w:tmpl w:val="8B26B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C4391"/>
    <w:multiLevelType w:val="hybridMultilevel"/>
    <w:tmpl w:val="C1DE0340"/>
    <w:lvl w:ilvl="0" w:tplc="F8D8FF84">
      <w:start w:val="1"/>
      <w:numFmt w:val="decimal"/>
      <w:lvlText w:val="%1)"/>
      <w:lvlJc w:val="left"/>
      <w:pPr>
        <w:ind w:left="1080" w:hanging="360"/>
      </w:pPr>
    </w:lvl>
    <w:lvl w:ilvl="1" w:tplc="FDF899C8">
      <w:start w:val="1"/>
      <w:numFmt w:val="decimal"/>
      <w:lvlText w:val="%2)"/>
      <w:lvlJc w:val="left"/>
      <w:pPr>
        <w:ind w:left="1080" w:hanging="360"/>
      </w:pPr>
    </w:lvl>
    <w:lvl w:ilvl="2" w:tplc="00366974">
      <w:start w:val="1"/>
      <w:numFmt w:val="decimal"/>
      <w:lvlText w:val="%3)"/>
      <w:lvlJc w:val="left"/>
      <w:pPr>
        <w:ind w:left="1080" w:hanging="360"/>
      </w:pPr>
    </w:lvl>
    <w:lvl w:ilvl="3" w:tplc="E29C1966">
      <w:start w:val="1"/>
      <w:numFmt w:val="decimal"/>
      <w:lvlText w:val="%4)"/>
      <w:lvlJc w:val="left"/>
      <w:pPr>
        <w:ind w:left="1080" w:hanging="360"/>
      </w:pPr>
    </w:lvl>
    <w:lvl w:ilvl="4" w:tplc="D7A68CC2">
      <w:start w:val="1"/>
      <w:numFmt w:val="decimal"/>
      <w:lvlText w:val="%5)"/>
      <w:lvlJc w:val="left"/>
      <w:pPr>
        <w:ind w:left="1080" w:hanging="360"/>
      </w:pPr>
    </w:lvl>
    <w:lvl w:ilvl="5" w:tplc="7F6E0580">
      <w:start w:val="1"/>
      <w:numFmt w:val="decimal"/>
      <w:lvlText w:val="%6)"/>
      <w:lvlJc w:val="left"/>
      <w:pPr>
        <w:ind w:left="1080" w:hanging="360"/>
      </w:pPr>
    </w:lvl>
    <w:lvl w:ilvl="6" w:tplc="7C74153E">
      <w:start w:val="1"/>
      <w:numFmt w:val="decimal"/>
      <w:lvlText w:val="%7)"/>
      <w:lvlJc w:val="left"/>
      <w:pPr>
        <w:ind w:left="1080" w:hanging="360"/>
      </w:pPr>
    </w:lvl>
    <w:lvl w:ilvl="7" w:tplc="5CA47EDA">
      <w:start w:val="1"/>
      <w:numFmt w:val="decimal"/>
      <w:lvlText w:val="%8)"/>
      <w:lvlJc w:val="left"/>
      <w:pPr>
        <w:ind w:left="1080" w:hanging="360"/>
      </w:pPr>
    </w:lvl>
    <w:lvl w:ilvl="8" w:tplc="EE1C58D6">
      <w:start w:val="1"/>
      <w:numFmt w:val="decimal"/>
      <w:lvlText w:val="%9)"/>
      <w:lvlJc w:val="left"/>
      <w:pPr>
        <w:ind w:left="1080" w:hanging="360"/>
      </w:pPr>
    </w:lvl>
  </w:abstractNum>
  <w:abstractNum w:abstractNumId="6" w15:restartNumberingAfterBreak="0">
    <w:nsid w:val="42E17F53"/>
    <w:multiLevelType w:val="hybridMultilevel"/>
    <w:tmpl w:val="AA70FCB4"/>
    <w:lvl w:ilvl="0" w:tplc="1D3CE3B6">
      <w:start w:val="1"/>
      <w:numFmt w:val="decimal"/>
      <w:lvlText w:val="%1."/>
      <w:lvlJc w:val="left"/>
      <w:pPr>
        <w:ind w:left="1440" w:hanging="360"/>
      </w:pPr>
    </w:lvl>
    <w:lvl w:ilvl="1" w:tplc="4E4E54EA">
      <w:start w:val="1"/>
      <w:numFmt w:val="decimal"/>
      <w:lvlText w:val="%2."/>
      <w:lvlJc w:val="left"/>
      <w:pPr>
        <w:ind w:left="1440" w:hanging="360"/>
      </w:pPr>
    </w:lvl>
    <w:lvl w:ilvl="2" w:tplc="09207A76">
      <w:start w:val="1"/>
      <w:numFmt w:val="decimal"/>
      <w:lvlText w:val="%3."/>
      <w:lvlJc w:val="left"/>
      <w:pPr>
        <w:ind w:left="1440" w:hanging="360"/>
      </w:pPr>
    </w:lvl>
    <w:lvl w:ilvl="3" w:tplc="8D22CB3A">
      <w:start w:val="1"/>
      <w:numFmt w:val="decimal"/>
      <w:lvlText w:val="%4."/>
      <w:lvlJc w:val="left"/>
      <w:pPr>
        <w:ind w:left="1440" w:hanging="360"/>
      </w:pPr>
    </w:lvl>
    <w:lvl w:ilvl="4" w:tplc="163EAB4C">
      <w:start w:val="1"/>
      <w:numFmt w:val="decimal"/>
      <w:lvlText w:val="%5."/>
      <w:lvlJc w:val="left"/>
      <w:pPr>
        <w:ind w:left="1440" w:hanging="360"/>
      </w:pPr>
    </w:lvl>
    <w:lvl w:ilvl="5" w:tplc="1EC0FADE">
      <w:start w:val="1"/>
      <w:numFmt w:val="decimal"/>
      <w:lvlText w:val="%6."/>
      <w:lvlJc w:val="left"/>
      <w:pPr>
        <w:ind w:left="1440" w:hanging="360"/>
      </w:pPr>
    </w:lvl>
    <w:lvl w:ilvl="6" w:tplc="CF2E9DBA">
      <w:start w:val="1"/>
      <w:numFmt w:val="decimal"/>
      <w:lvlText w:val="%7."/>
      <w:lvlJc w:val="left"/>
      <w:pPr>
        <w:ind w:left="1440" w:hanging="360"/>
      </w:pPr>
    </w:lvl>
    <w:lvl w:ilvl="7" w:tplc="6776B156">
      <w:start w:val="1"/>
      <w:numFmt w:val="decimal"/>
      <w:lvlText w:val="%8."/>
      <w:lvlJc w:val="left"/>
      <w:pPr>
        <w:ind w:left="1440" w:hanging="360"/>
      </w:pPr>
    </w:lvl>
    <w:lvl w:ilvl="8" w:tplc="D58274B6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49E81759"/>
    <w:multiLevelType w:val="hybridMultilevel"/>
    <w:tmpl w:val="AC40B6B8"/>
    <w:lvl w:ilvl="0" w:tplc="2BA0EACA">
      <w:start w:val="1"/>
      <w:numFmt w:val="decimal"/>
      <w:lvlText w:val="%1."/>
      <w:lvlJc w:val="left"/>
      <w:pPr>
        <w:ind w:left="1440" w:hanging="360"/>
      </w:pPr>
    </w:lvl>
    <w:lvl w:ilvl="1" w:tplc="0EB45B52">
      <w:start w:val="1"/>
      <w:numFmt w:val="decimal"/>
      <w:lvlText w:val="%2."/>
      <w:lvlJc w:val="left"/>
      <w:pPr>
        <w:ind w:left="1440" w:hanging="360"/>
      </w:pPr>
    </w:lvl>
    <w:lvl w:ilvl="2" w:tplc="EAA08804">
      <w:start w:val="1"/>
      <w:numFmt w:val="decimal"/>
      <w:lvlText w:val="%3."/>
      <w:lvlJc w:val="left"/>
      <w:pPr>
        <w:ind w:left="1440" w:hanging="360"/>
      </w:pPr>
    </w:lvl>
    <w:lvl w:ilvl="3" w:tplc="6B064BE2">
      <w:start w:val="1"/>
      <w:numFmt w:val="decimal"/>
      <w:lvlText w:val="%4."/>
      <w:lvlJc w:val="left"/>
      <w:pPr>
        <w:ind w:left="1440" w:hanging="360"/>
      </w:pPr>
    </w:lvl>
    <w:lvl w:ilvl="4" w:tplc="AEAEE5D2">
      <w:start w:val="1"/>
      <w:numFmt w:val="decimal"/>
      <w:lvlText w:val="%5."/>
      <w:lvlJc w:val="left"/>
      <w:pPr>
        <w:ind w:left="1440" w:hanging="360"/>
      </w:pPr>
    </w:lvl>
    <w:lvl w:ilvl="5" w:tplc="5C42B780">
      <w:start w:val="1"/>
      <w:numFmt w:val="decimal"/>
      <w:lvlText w:val="%6."/>
      <w:lvlJc w:val="left"/>
      <w:pPr>
        <w:ind w:left="1440" w:hanging="360"/>
      </w:pPr>
    </w:lvl>
    <w:lvl w:ilvl="6" w:tplc="5F9200C4">
      <w:start w:val="1"/>
      <w:numFmt w:val="decimal"/>
      <w:lvlText w:val="%7."/>
      <w:lvlJc w:val="left"/>
      <w:pPr>
        <w:ind w:left="1440" w:hanging="360"/>
      </w:pPr>
    </w:lvl>
    <w:lvl w:ilvl="7" w:tplc="B224A81C">
      <w:start w:val="1"/>
      <w:numFmt w:val="decimal"/>
      <w:lvlText w:val="%8."/>
      <w:lvlJc w:val="left"/>
      <w:pPr>
        <w:ind w:left="1440" w:hanging="360"/>
      </w:pPr>
    </w:lvl>
    <w:lvl w:ilvl="8" w:tplc="D8E0C894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564C5AFB"/>
    <w:multiLevelType w:val="hybridMultilevel"/>
    <w:tmpl w:val="256ACC10"/>
    <w:lvl w:ilvl="0" w:tplc="4C94429E">
      <w:numFmt w:val="bullet"/>
      <w:lvlText w:val="•"/>
      <w:lvlJc w:val="left"/>
      <w:pPr>
        <w:ind w:left="1440" w:hanging="720"/>
      </w:pPr>
      <w:rPr>
        <w:rFonts w:ascii="Helvetica" w:eastAsia="Times New Roman" w:hAnsi="Helvetic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5719D7"/>
    <w:multiLevelType w:val="hybridMultilevel"/>
    <w:tmpl w:val="4ADC2E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20D3E"/>
    <w:multiLevelType w:val="multilevel"/>
    <w:tmpl w:val="4C364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4273FB"/>
    <w:multiLevelType w:val="multilevel"/>
    <w:tmpl w:val="630E7B5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73A5E2D"/>
    <w:multiLevelType w:val="multilevel"/>
    <w:tmpl w:val="6EDC6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9837AD"/>
    <w:multiLevelType w:val="hybridMultilevel"/>
    <w:tmpl w:val="523069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572CF"/>
    <w:multiLevelType w:val="hybridMultilevel"/>
    <w:tmpl w:val="D368FE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5"/>
  </w:num>
  <w:num w:numId="5">
    <w:abstractNumId w:val="14"/>
  </w:num>
  <w:num w:numId="6">
    <w:abstractNumId w:val="3"/>
  </w:num>
  <w:num w:numId="7">
    <w:abstractNumId w:val="12"/>
  </w:num>
  <w:num w:numId="8">
    <w:abstractNumId w:val="0"/>
  </w:num>
  <w:num w:numId="9">
    <w:abstractNumId w:val="10"/>
  </w:num>
  <w:num w:numId="10">
    <w:abstractNumId w:val="9"/>
  </w:num>
  <w:num w:numId="11">
    <w:abstractNumId w:val="13"/>
  </w:num>
  <w:num w:numId="12">
    <w:abstractNumId w:val="4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da-DK" w:vendorID="64" w:dllVersion="0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da-DK" w:vendorID="64" w:dllVersion="131078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92"/>
    <w:rsid w:val="0000010A"/>
    <w:rsid w:val="000013CD"/>
    <w:rsid w:val="0000513D"/>
    <w:rsid w:val="000077BC"/>
    <w:rsid w:val="0001257B"/>
    <w:rsid w:val="0001434F"/>
    <w:rsid w:val="0001451F"/>
    <w:rsid w:val="00015A56"/>
    <w:rsid w:val="00015E14"/>
    <w:rsid w:val="000174EF"/>
    <w:rsid w:val="000328F1"/>
    <w:rsid w:val="00033349"/>
    <w:rsid w:val="00034189"/>
    <w:rsid w:val="000344D0"/>
    <w:rsid w:val="00041C7C"/>
    <w:rsid w:val="00042C06"/>
    <w:rsid w:val="00042F1E"/>
    <w:rsid w:val="00043474"/>
    <w:rsid w:val="0004347B"/>
    <w:rsid w:val="0004599B"/>
    <w:rsid w:val="000477E7"/>
    <w:rsid w:val="0005446C"/>
    <w:rsid w:val="000573BE"/>
    <w:rsid w:val="0006508B"/>
    <w:rsid w:val="0007239B"/>
    <w:rsid w:val="00072CAC"/>
    <w:rsid w:val="000761FC"/>
    <w:rsid w:val="00077D4E"/>
    <w:rsid w:val="00077FA1"/>
    <w:rsid w:val="000802EC"/>
    <w:rsid w:val="00083E2B"/>
    <w:rsid w:val="000875B2"/>
    <w:rsid w:val="00095A28"/>
    <w:rsid w:val="0009631B"/>
    <w:rsid w:val="000A1F40"/>
    <w:rsid w:val="000A3505"/>
    <w:rsid w:val="000A3AC3"/>
    <w:rsid w:val="000A3DC6"/>
    <w:rsid w:val="000A4B48"/>
    <w:rsid w:val="000A604E"/>
    <w:rsid w:val="000B1967"/>
    <w:rsid w:val="000B2135"/>
    <w:rsid w:val="000C0F50"/>
    <w:rsid w:val="000C1032"/>
    <w:rsid w:val="000C2CBE"/>
    <w:rsid w:val="000C57A7"/>
    <w:rsid w:val="000C7FFC"/>
    <w:rsid w:val="000D3F03"/>
    <w:rsid w:val="000D6B05"/>
    <w:rsid w:val="000D7935"/>
    <w:rsid w:val="000E16AF"/>
    <w:rsid w:val="000E349D"/>
    <w:rsid w:val="000E6577"/>
    <w:rsid w:val="000F1744"/>
    <w:rsid w:val="000F3F06"/>
    <w:rsid w:val="000F3F11"/>
    <w:rsid w:val="000F40D4"/>
    <w:rsid w:val="000F7533"/>
    <w:rsid w:val="0010028A"/>
    <w:rsid w:val="0010214C"/>
    <w:rsid w:val="00105514"/>
    <w:rsid w:val="00107E9F"/>
    <w:rsid w:val="00111262"/>
    <w:rsid w:val="00111BD6"/>
    <w:rsid w:val="00113B84"/>
    <w:rsid w:val="00113D97"/>
    <w:rsid w:val="00113EC9"/>
    <w:rsid w:val="0012286F"/>
    <w:rsid w:val="00130624"/>
    <w:rsid w:val="0013259F"/>
    <w:rsid w:val="00135E3E"/>
    <w:rsid w:val="001360A5"/>
    <w:rsid w:val="001369CD"/>
    <w:rsid w:val="00146457"/>
    <w:rsid w:val="001513BA"/>
    <w:rsid w:val="00151880"/>
    <w:rsid w:val="00152685"/>
    <w:rsid w:val="00152EB4"/>
    <w:rsid w:val="00153394"/>
    <w:rsid w:val="00153B4C"/>
    <w:rsid w:val="00162567"/>
    <w:rsid w:val="00162660"/>
    <w:rsid w:val="00165E56"/>
    <w:rsid w:val="00166434"/>
    <w:rsid w:val="00180A8E"/>
    <w:rsid w:val="00183AE8"/>
    <w:rsid w:val="00185901"/>
    <w:rsid w:val="00192716"/>
    <w:rsid w:val="001951E9"/>
    <w:rsid w:val="001A06D8"/>
    <w:rsid w:val="001A39A8"/>
    <w:rsid w:val="001B01EA"/>
    <w:rsid w:val="001B43FB"/>
    <w:rsid w:val="001B7570"/>
    <w:rsid w:val="001B7AD5"/>
    <w:rsid w:val="001C1F83"/>
    <w:rsid w:val="001C23C9"/>
    <w:rsid w:val="001C28BA"/>
    <w:rsid w:val="001D36E6"/>
    <w:rsid w:val="001D6021"/>
    <w:rsid w:val="001D626B"/>
    <w:rsid w:val="001D7DCA"/>
    <w:rsid w:val="001E57CA"/>
    <w:rsid w:val="001E5A74"/>
    <w:rsid w:val="001E71E8"/>
    <w:rsid w:val="001E71EB"/>
    <w:rsid w:val="001E7E5C"/>
    <w:rsid w:val="001F0698"/>
    <w:rsid w:val="001F1701"/>
    <w:rsid w:val="001F25EE"/>
    <w:rsid w:val="001F6725"/>
    <w:rsid w:val="002026CE"/>
    <w:rsid w:val="002026E0"/>
    <w:rsid w:val="002045BA"/>
    <w:rsid w:val="0020509F"/>
    <w:rsid w:val="002067DD"/>
    <w:rsid w:val="00207FBC"/>
    <w:rsid w:val="00210318"/>
    <w:rsid w:val="00222128"/>
    <w:rsid w:val="0022419B"/>
    <w:rsid w:val="002260CE"/>
    <w:rsid w:val="00227224"/>
    <w:rsid w:val="0024038D"/>
    <w:rsid w:val="00247211"/>
    <w:rsid w:val="00247C88"/>
    <w:rsid w:val="00254F0C"/>
    <w:rsid w:val="00257D0E"/>
    <w:rsid w:val="002622AE"/>
    <w:rsid w:val="0026787F"/>
    <w:rsid w:val="00270362"/>
    <w:rsid w:val="002724FF"/>
    <w:rsid w:val="00276BC4"/>
    <w:rsid w:val="00282091"/>
    <w:rsid w:val="00284220"/>
    <w:rsid w:val="002862AF"/>
    <w:rsid w:val="00286865"/>
    <w:rsid w:val="00291960"/>
    <w:rsid w:val="0029327D"/>
    <w:rsid w:val="00293C83"/>
    <w:rsid w:val="002952D2"/>
    <w:rsid w:val="002A457B"/>
    <w:rsid w:val="002A5519"/>
    <w:rsid w:val="002A6CCA"/>
    <w:rsid w:val="002A7722"/>
    <w:rsid w:val="002A7DEA"/>
    <w:rsid w:val="002B29BD"/>
    <w:rsid w:val="002B5EE6"/>
    <w:rsid w:val="002B7CE9"/>
    <w:rsid w:val="002C7A1A"/>
    <w:rsid w:val="002D0131"/>
    <w:rsid w:val="002D1E92"/>
    <w:rsid w:val="002D52F2"/>
    <w:rsid w:val="002E0BFF"/>
    <w:rsid w:val="002E6B12"/>
    <w:rsid w:val="002E7498"/>
    <w:rsid w:val="002F5319"/>
    <w:rsid w:val="002F5F2B"/>
    <w:rsid w:val="00300094"/>
    <w:rsid w:val="00304E6C"/>
    <w:rsid w:val="00307CF1"/>
    <w:rsid w:val="0031524D"/>
    <w:rsid w:val="00317D7F"/>
    <w:rsid w:val="003205A0"/>
    <w:rsid w:val="00323727"/>
    <w:rsid w:val="00327E56"/>
    <w:rsid w:val="0033249C"/>
    <w:rsid w:val="00335FB2"/>
    <w:rsid w:val="00344DB2"/>
    <w:rsid w:val="00345A75"/>
    <w:rsid w:val="00347C5A"/>
    <w:rsid w:val="00356AEC"/>
    <w:rsid w:val="0036116C"/>
    <w:rsid w:val="00365209"/>
    <w:rsid w:val="00370EB2"/>
    <w:rsid w:val="003741C8"/>
    <w:rsid w:val="0038128B"/>
    <w:rsid w:val="003826C9"/>
    <w:rsid w:val="00392D69"/>
    <w:rsid w:val="003A652E"/>
    <w:rsid w:val="003A7F12"/>
    <w:rsid w:val="003B4B66"/>
    <w:rsid w:val="003B75C7"/>
    <w:rsid w:val="003C1D84"/>
    <w:rsid w:val="003C362A"/>
    <w:rsid w:val="003C3D2F"/>
    <w:rsid w:val="003C4448"/>
    <w:rsid w:val="003C5895"/>
    <w:rsid w:val="003D4BEC"/>
    <w:rsid w:val="003E4532"/>
    <w:rsid w:val="003E56BA"/>
    <w:rsid w:val="003F3E46"/>
    <w:rsid w:val="003F7366"/>
    <w:rsid w:val="00414213"/>
    <w:rsid w:val="00417069"/>
    <w:rsid w:val="004251C9"/>
    <w:rsid w:val="00430CB3"/>
    <w:rsid w:val="00430CC9"/>
    <w:rsid w:val="004332A5"/>
    <w:rsid w:val="0043591A"/>
    <w:rsid w:val="0043592B"/>
    <w:rsid w:val="0043634B"/>
    <w:rsid w:val="00442FC2"/>
    <w:rsid w:val="00445415"/>
    <w:rsid w:val="00446061"/>
    <w:rsid w:val="00447771"/>
    <w:rsid w:val="0045031D"/>
    <w:rsid w:val="00450720"/>
    <w:rsid w:val="00453ED5"/>
    <w:rsid w:val="00462ADF"/>
    <w:rsid w:val="00465EEB"/>
    <w:rsid w:val="00470453"/>
    <w:rsid w:val="00471BAE"/>
    <w:rsid w:val="00471CB8"/>
    <w:rsid w:val="00480E02"/>
    <w:rsid w:val="004946C8"/>
    <w:rsid w:val="004A37FB"/>
    <w:rsid w:val="004B03C6"/>
    <w:rsid w:val="004B3AA4"/>
    <w:rsid w:val="004B3E5A"/>
    <w:rsid w:val="004C0465"/>
    <w:rsid w:val="004C4FDD"/>
    <w:rsid w:val="004D0CB8"/>
    <w:rsid w:val="004D6747"/>
    <w:rsid w:val="004E0878"/>
    <w:rsid w:val="004E15EE"/>
    <w:rsid w:val="004E1A1B"/>
    <w:rsid w:val="004E5876"/>
    <w:rsid w:val="004E5E5B"/>
    <w:rsid w:val="004E7D54"/>
    <w:rsid w:val="004F03B7"/>
    <w:rsid w:val="004F1AE4"/>
    <w:rsid w:val="004F236F"/>
    <w:rsid w:val="004F5DBD"/>
    <w:rsid w:val="004F6731"/>
    <w:rsid w:val="00500741"/>
    <w:rsid w:val="005007DE"/>
    <w:rsid w:val="00504E3F"/>
    <w:rsid w:val="00506521"/>
    <w:rsid w:val="00510F62"/>
    <w:rsid w:val="005120BC"/>
    <w:rsid w:val="00522384"/>
    <w:rsid w:val="00527DB8"/>
    <w:rsid w:val="005336CF"/>
    <w:rsid w:val="005339BD"/>
    <w:rsid w:val="00536C6C"/>
    <w:rsid w:val="0053725E"/>
    <w:rsid w:val="00542033"/>
    <w:rsid w:val="005501FF"/>
    <w:rsid w:val="0055117E"/>
    <w:rsid w:val="00551265"/>
    <w:rsid w:val="00551BE7"/>
    <w:rsid w:val="00555C12"/>
    <w:rsid w:val="00561A8E"/>
    <w:rsid w:val="00564627"/>
    <w:rsid w:val="00567406"/>
    <w:rsid w:val="005711B0"/>
    <w:rsid w:val="0058457D"/>
    <w:rsid w:val="00584DBB"/>
    <w:rsid w:val="00595B4D"/>
    <w:rsid w:val="005A1E2C"/>
    <w:rsid w:val="005A318B"/>
    <w:rsid w:val="005A4D65"/>
    <w:rsid w:val="005A4EBB"/>
    <w:rsid w:val="005A640B"/>
    <w:rsid w:val="005B165A"/>
    <w:rsid w:val="005B6273"/>
    <w:rsid w:val="005C0F1C"/>
    <w:rsid w:val="005C1571"/>
    <w:rsid w:val="005C25D8"/>
    <w:rsid w:val="005C275B"/>
    <w:rsid w:val="005C43E8"/>
    <w:rsid w:val="005D639C"/>
    <w:rsid w:val="005D6F9B"/>
    <w:rsid w:val="005D6FAA"/>
    <w:rsid w:val="005E0CE8"/>
    <w:rsid w:val="005E109C"/>
    <w:rsid w:val="005E14CF"/>
    <w:rsid w:val="005E1E6B"/>
    <w:rsid w:val="005F2DB9"/>
    <w:rsid w:val="00601A98"/>
    <w:rsid w:val="00606870"/>
    <w:rsid w:val="00610227"/>
    <w:rsid w:val="00613CF7"/>
    <w:rsid w:val="00613F21"/>
    <w:rsid w:val="006153CE"/>
    <w:rsid w:val="00616CE4"/>
    <w:rsid w:val="00622501"/>
    <w:rsid w:val="00627BAB"/>
    <w:rsid w:val="00635E8D"/>
    <w:rsid w:val="006366E5"/>
    <w:rsid w:val="006536E8"/>
    <w:rsid w:val="006545C2"/>
    <w:rsid w:val="00657525"/>
    <w:rsid w:val="00661A1B"/>
    <w:rsid w:val="0066457D"/>
    <w:rsid w:val="00664B2E"/>
    <w:rsid w:val="00671C62"/>
    <w:rsid w:val="00692D4B"/>
    <w:rsid w:val="0069665A"/>
    <w:rsid w:val="006A4CF6"/>
    <w:rsid w:val="006A57E9"/>
    <w:rsid w:val="006A5CC7"/>
    <w:rsid w:val="006B11FE"/>
    <w:rsid w:val="006C00E6"/>
    <w:rsid w:val="006C59AE"/>
    <w:rsid w:val="006C6224"/>
    <w:rsid w:val="006C783B"/>
    <w:rsid w:val="006C7E20"/>
    <w:rsid w:val="006D0451"/>
    <w:rsid w:val="006D1E27"/>
    <w:rsid w:val="006D2003"/>
    <w:rsid w:val="006D28FA"/>
    <w:rsid w:val="006D4974"/>
    <w:rsid w:val="006D658B"/>
    <w:rsid w:val="006E5D48"/>
    <w:rsid w:val="006E7F3B"/>
    <w:rsid w:val="006F080E"/>
    <w:rsid w:val="006F1CE5"/>
    <w:rsid w:val="00702461"/>
    <w:rsid w:val="00703799"/>
    <w:rsid w:val="0070446C"/>
    <w:rsid w:val="0070533B"/>
    <w:rsid w:val="00705C5C"/>
    <w:rsid w:val="00715785"/>
    <w:rsid w:val="00716E1A"/>
    <w:rsid w:val="007241AB"/>
    <w:rsid w:val="00724968"/>
    <w:rsid w:val="00726692"/>
    <w:rsid w:val="00727C1B"/>
    <w:rsid w:val="00731E7D"/>
    <w:rsid w:val="007327AC"/>
    <w:rsid w:val="00732BE1"/>
    <w:rsid w:val="0073534A"/>
    <w:rsid w:val="00744189"/>
    <w:rsid w:val="00746F06"/>
    <w:rsid w:val="00750987"/>
    <w:rsid w:val="0075175F"/>
    <w:rsid w:val="00751F20"/>
    <w:rsid w:val="00754337"/>
    <w:rsid w:val="007571CE"/>
    <w:rsid w:val="00757F20"/>
    <w:rsid w:val="007672E4"/>
    <w:rsid w:val="00773073"/>
    <w:rsid w:val="00777F45"/>
    <w:rsid w:val="00780A14"/>
    <w:rsid w:val="007868D2"/>
    <w:rsid w:val="00790DA6"/>
    <w:rsid w:val="00793357"/>
    <w:rsid w:val="007A1A9F"/>
    <w:rsid w:val="007A5DAF"/>
    <w:rsid w:val="007A5E24"/>
    <w:rsid w:val="007A74F4"/>
    <w:rsid w:val="007B0F16"/>
    <w:rsid w:val="007B15AA"/>
    <w:rsid w:val="007B1992"/>
    <w:rsid w:val="007B7383"/>
    <w:rsid w:val="007D1A41"/>
    <w:rsid w:val="007D4F86"/>
    <w:rsid w:val="007E278A"/>
    <w:rsid w:val="007E404D"/>
    <w:rsid w:val="007E61FC"/>
    <w:rsid w:val="007F0C51"/>
    <w:rsid w:val="007F5273"/>
    <w:rsid w:val="007F5BCE"/>
    <w:rsid w:val="007F7111"/>
    <w:rsid w:val="00801AD7"/>
    <w:rsid w:val="00805224"/>
    <w:rsid w:val="00806C8C"/>
    <w:rsid w:val="008111DA"/>
    <w:rsid w:val="00811ECF"/>
    <w:rsid w:val="008125B7"/>
    <w:rsid w:val="00814C8C"/>
    <w:rsid w:val="008203EC"/>
    <w:rsid w:val="00821C73"/>
    <w:rsid w:val="008223D9"/>
    <w:rsid w:val="008226B4"/>
    <w:rsid w:val="008317E8"/>
    <w:rsid w:val="008319BA"/>
    <w:rsid w:val="008333B0"/>
    <w:rsid w:val="00836F05"/>
    <w:rsid w:val="008414DF"/>
    <w:rsid w:val="0084338A"/>
    <w:rsid w:val="00855C83"/>
    <w:rsid w:val="00856BCF"/>
    <w:rsid w:val="00863BD8"/>
    <w:rsid w:val="00865159"/>
    <w:rsid w:val="008714A5"/>
    <w:rsid w:val="00871F08"/>
    <w:rsid w:val="00872BBC"/>
    <w:rsid w:val="00884C98"/>
    <w:rsid w:val="00887E4E"/>
    <w:rsid w:val="00891574"/>
    <w:rsid w:val="00893005"/>
    <w:rsid w:val="008A1102"/>
    <w:rsid w:val="008A7ED9"/>
    <w:rsid w:val="008B0870"/>
    <w:rsid w:val="008B0C0D"/>
    <w:rsid w:val="008B272D"/>
    <w:rsid w:val="008B318F"/>
    <w:rsid w:val="008B569D"/>
    <w:rsid w:val="008B6C3D"/>
    <w:rsid w:val="008C1DAB"/>
    <w:rsid w:val="008C20DD"/>
    <w:rsid w:val="008D196D"/>
    <w:rsid w:val="008D5440"/>
    <w:rsid w:val="008E2191"/>
    <w:rsid w:val="008E32A6"/>
    <w:rsid w:val="008F14AA"/>
    <w:rsid w:val="008F25C1"/>
    <w:rsid w:val="008F4E82"/>
    <w:rsid w:val="00902FB2"/>
    <w:rsid w:val="00906E4E"/>
    <w:rsid w:val="00907358"/>
    <w:rsid w:val="0092577A"/>
    <w:rsid w:val="00925CF6"/>
    <w:rsid w:val="00931C72"/>
    <w:rsid w:val="0093221C"/>
    <w:rsid w:val="00940D10"/>
    <w:rsid w:val="0094673A"/>
    <w:rsid w:val="00947A54"/>
    <w:rsid w:val="00950349"/>
    <w:rsid w:val="00960CDF"/>
    <w:rsid w:val="00961320"/>
    <w:rsid w:val="00962D1D"/>
    <w:rsid w:val="009640A9"/>
    <w:rsid w:val="009659EA"/>
    <w:rsid w:val="00971BF3"/>
    <w:rsid w:val="00974194"/>
    <w:rsid w:val="00974EFA"/>
    <w:rsid w:val="00975C57"/>
    <w:rsid w:val="009771BD"/>
    <w:rsid w:val="00981143"/>
    <w:rsid w:val="00985B47"/>
    <w:rsid w:val="00990667"/>
    <w:rsid w:val="00992692"/>
    <w:rsid w:val="0099540E"/>
    <w:rsid w:val="009958A4"/>
    <w:rsid w:val="009A030D"/>
    <w:rsid w:val="009A1E70"/>
    <w:rsid w:val="009A248E"/>
    <w:rsid w:val="009A3020"/>
    <w:rsid w:val="009A34EF"/>
    <w:rsid w:val="009B2295"/>
    <w:rsid w:val="009B2F0B"/>
    <w:rsid w:val="009C1659"/>
    <w:rsid w:val="009D12D1"/>
    <w:rsid w:val="009D2972"/>
    <w:rsid w:val="009D4818"/>
    <w:rsid w:val="009D7E73"/>
    <w:rsid w:val="009E041A"/>
    <w:rsid w:val="009E361F"/>
    <w:rsid w:val="009E3AF7"/>
    <w:rsid w:val="009E5C34"/>
    <w:rsid w:val="009E6FDD"/>
    <w:rsid w:val="009F152C"/>
    <w:rsid w:val="009F5B74"/>
    <w:rsid w:val="009F6547"/>
    <w:rsid w:val="00A06A5E"/>
    <w:rsid w:val="00A14149"/>
    <w:rsid w:val="00A20D84"/>
    <w:rsid w:val="00A2209B"/>
    <w:rsid w:val="00A22B84"/>
    <w:rsid w:val="00A30C6D"/>
    <w:rsid w:val="00A3182C"/>
    <w:rsid w:val="00A374A6"/>
    <w:rsid w:val="00A4523B"/>
    <w:rsid w:val="00A52EBD"/>
    <w:rsid w:val="00A5631A"/>
    <w:rsid w:val="00A60497"/>
    <w:rsid w:val="00A667A7"/>
    <w:rsid w:val="00A81D4B"/>
    <w:rsid w:val="00AA272D"/>
    <w:rsid w:val="00AA2886"/>
    <w:rsid w:val="00AA3999"/>
    <w:rsid w:val="00AA5500"/>
    <w:rsid w:val="00AB01CF"/>
    <w:rsid w:val="00AB2037"/>
    <w:rsid w:val="00AB2D00"/>
    <w:rsid w:val="00AB6261"/>
    <w:rsid w:val="00AC0B67"/>
    <w:rsid w:val="00AC5AA2"/>
    <w:rsid w:val="00AC7660"/>
    <w:rsid w:val="00AD1570"/>
    <w:rsid w:val="00AD1A00"/>
    <w:rsid w:val="00AE1361"/>
    <w:rsid w:val="00AE6092"/>
    <w:rsid w:val="00AF1FE2"/>
    <w:rsid w:val="00AF779B"/>
    <w:rsid w:val="00B12779"/>
    <w:rsid w:val="00B13A53"/>
    <w:rsid w:val="00B17B05"/>
    <w:rsid w:val="00B17CCA"/>
    <w:rsid w:val="00B22AAF"/>
    <w:rsid w:val="00B22D7C"/>
    <w:rsid w:val="00B26935"/>
    <w:rsid w:val="00B26AE6"/>
    <w:rsid w:val="00B2713A"/>
    <w:rsid w:val="00B331D7"/>
    <w:rsid w:val="00B35785"/>
    <w:rsid w:val="00B41653"/>
    <w:rsid w:val="00B42231"/>
    <w:rsid w:val="00B43636"/>
    <w:rsid w:val="00B4556E"/>
    <w:rsid w:val="00B45A90"/>
    <w:rsid w:val="00B503FD"/>
    <w:rsid w:val="00B52F96"/>
    <w:rsid w:val="00B53AAE"/>
    <w:rsid w:val="00B54581"/>
    <w:rsid w:val="00B63882"/>
    <w:rsid w:val="00B640F5"/>
    <w:rsid w:val="00B64CA9"/>
    <w:rsid w:val="00B7283A"/>
    <w:rsid w:val="00B72AE8"/>
    <w:rsid w:val="00B72C3E"/>
    <w:rsid w:val="00B7560A"/>
    <w:rsid w:val="00B76ACD"/>
    <w:rsid w:val="00B773EA"/>
    <w:rsid w:val="00B83327"/>
    <w:rsid w:val="00B90306"/>
    <w:rsid w:val="00B94840"/>
    <w:rsid w:val="00BA3D50"/>
    <w:rsid w:val="00BA4164"/>
    <w:rsid w:val="00BA6A92"/>
    <w:rsid w:val="00BA7344"/>
    <w:rsid w:val="00BA79B6"/>
    <w:rsid w:val="00BB0E11"/>
    <w:rsid w:val="00BB4F38"/>
    <w:rsid w:val="00BC0DFE"/>
    <w:rsid w:val="00BC2810"/>
    <w:rsid w:val="00BC4403"/>
    <w:rsid w:val="00BD11FF"/>
    <w:rsid w:val="00BD136E"/>
    <w:rsid w:val="00BD5DB6"/>
    <w:rsid w:val="00BE2C38"/>
    <w:rsid w:val="00BE7423"/>
    <w:rsid w:val="00BF42B5"/>
    <w:rsid w:val="00BF6192"/>
    <w:rsid w:val="00C02B77"/>
    <w:rsid w:val="00C071BC"/>
    <w:rsid w:val="00C124A8"/>
    <w:rsid w:val="00C14240"/>
    <w:rsid w:val="00C21116"/>
    <w:rsid w:val="00C232FB"/>
    <w:rsid w:val="00C26009"/>
    <w:rsid w:val="00C34934"/>
    <w:rsid w:val="00C34D1F"/>
    <w:rsid w:val="00C41E9D"/>
    <w:rsid w:val="00C41ECB"/>
    <w:rsid w:val="00C43AFB"/>
    <w:rsid w:val="00C51CA1"/>
    <w:rsid w:val="00C5458F"/>
    <w:rsid w:val="00C617AE"/>
    <w:rsid w:val="00C65DF5"/>
    <w:rsid w:val="00C65E28"/>
    <w:rsid w:val="00C709BA"/>
    <w:rsid w:val="00C76F53"/>
    <w:rsid w:val="00C81B74"/>
    <w:rsid w:val="00C84818"/>
    <w:rsid w:val="00C86BDB"/>
    <w:rsid w:val="00C90DB1"/>
    <w:rsid w:val="00C93AF9"/>
    <w:rsid w:val="00C942E9"/>
    <w:rsid w:val="00C97ED7"/>
    <w:rsid w:val="00CA3F44"/>
    <w:rsid w:val="00CA4CE1"/>
    <w:rsid w:val="00CA65FA"/>
    <w:rsid w:val="00CB16C6"/>
    <w:rsid w:val="00CB2F16"/>
    <w:rsid w:val="00CB5414"/>
    <w:rsid w:val="00CB62AA"/>
    <w:rsid w:val="00CC3D2B"/>
    <w:rsid w:val="00CD1852"/>
    <w:rsid w:val="00CD3117"/>
    <w:rsid w:val="00CD467F"/>
    <w:rsid w:val="00CE2CD3"/>
    <w:rsid w:val="00CE712A"/>
    <w:rsid w:val="00CF3A42"/>
    <w:rsid w:val="00CF6EF2"/>
    <w:rsid w:val="00CF799B"/>
    <w:rsid w:val="00CF7F3E"/>
    <w:rsid w:val="00D02DC6"/>
    <w:rsid w:val="00D073B4"/>
    <w:rsid w:val="00D10182"/>
    <w:rsid w:val="00D11F89"/>
    <w:rsid w:val="00D1360C"/>
    <w:rsid w:val="00D14C33"/>
    <w:rsid w:val="00D20395"/>
    <w:rsid w:val="00D24B2A"/>
    <w:rsid w:val="00D25AEE"/>
    <w:rsid w:val="00D26449"/>
    <w:rsid w:val="00D26B8B"/>
    <w:rsid w:val="00D270D5"/>
    <w:rsid w:val="00D27384"/>
    <w:rsid w:val="00D3598F"/>
    <w:rsid w:val="00D4090F"/>
    <w:rsid w:val="00D4404B"/>
    <w:rsid w:val="00D55B10"/>
    <w:rsid w:val="00D55F74"/>
    <w:rsid w:val="00D65B7D"/>
    <w:rsid w:val="00D65FD9"/>
    <w:rsid w:val="00D70582"/>
    <w:rsid w:val="00D72654"/>
    <w:rsid w:val="00D75DB8"/>
    <w:rsid w:val="00D84733"/>
    <w:rsid w:val="00D84A6D"/>
    <w:rsid w:val="00D84DBB"/>
    <w:rsid w:val="00D85828"/>
    <w:rsid w:val="00D8709F"/>
    <w:rsid w:val="00D87F26"/>
    <w:rsid w:val="00D9168F"/>
    <w:rsid w:val="00D9197A"/>
    <w:rsid w:val="00D96061"/>
    <w:rsid w:val="00DA0A96"/>
    <w:rsid w:val="00DB75E5"/>
    <w:rsid w:val="00DC553E"/>
    <w:rsid w:val="00DC5788"/>
    <w:rsid w:val="00DC64A7"/>
    <w:rsid w:val="00DD4AE6"/>
    <w:rsid w:val="00DD4DFF"/>
    <w:rsid w:val="00DE2F0E"/>
    <w:rsid w:val="00DE3539"/>
    <w:rsid w:val="00DE4C22"/>
    <w:rsid w:val="00DF1458"/>
    <w:rsid w:val="00DF357F"/>
    <w:rsid w:val="00DF5711"/>
    <w:rsid w:val="00E049BE"/>
    <w:rsid w:val="00E049F6"/>
    <w:rsid w:val="00E127F4"/>
    <w:rsid w:val="00E14B6E"/>
    <w:rsid w:val="00E15041"/>
    <w:rsid w:val="00E15E90"/>
    <w:rsid w:val="00E16E2C"/>
    <w:rsid w:val="00E170BE"/>
    <w:rsid w:val="00E22EE7"/>
    <w:rsid w:val="00E23280"/>
    <w:rsid w:val="00E30851"/>
    <w:rsid w:val="00E40145"/>
    <w:rsid w:val="00E429B1"/>
    <w:rsid w:val="00E44A14"/>
    <w:rsid w:val="00E53B3B"/>
    <w:rsid w:val="00E60168"/>
    <w:rsid w:val="00E644EC"/>
    <w:rsid w:val="00E65199"/>
    <w:rsid w:val="00E71267"/>
    <w:rsid w:val="00E71D08"/>
    <w:rsid w:val="00E77209"/>
    <w:rsid w:val="00E777DA"/>
    <w:rsid w:val="00E8146A"/>
    <w:rsid w:val="00E81CE8"/>
    <w:rsid w:val="00E90A34"/>
    <w:rsid w:val="00EA26C5"/>
    <w:rsid w:val="00EA2A36"/>
    <w:rsid w:val="00EA6B2A"/>
    <w:rsid w:val="00EB270A"/>
    <w:rsid w:val="00EB3B97"/>
    <w:rsid w:val="00EC3552"/>
    <w:rsid w:val="00EC7F57"/>
    <w:rsid w:val="00EE4B7E"/>
    <w:rsid w:val="00EF0E86"/>
    <w:rsid w:val="00EF452B"/>
    <w:rsid w:val="00EF5875"/>
    <w:rsid w:val="00F11CA8"/>
    <w:rsid w:val="00F1589D"/>
    <w:rsid w:val="00F15A21"/>
    <w:rsid w:val="00F16227"/>
    <w:rsid w:val="00F1757F"/>
    <w:rsid w:val="00F20DAE"/>
    <w:rsid w:val="00F21C86"/>
    <w:rsid w:val="00F22CD2"/>
    <w:rsid w:val="00F27B71"/>
    <w:rsid w:val="00F376E2"/>
    <w:rsid w:val="00F3795D"/>
    <w:rsid w:val="00F45746"/>
    <w:rsid w:val="00F47AF7"/>
    <w:rsid w:val="00F50BE0"/>
    <w:rsid w:val="00F53F10"/>
    <w:rsid w:val="00F55C1D"/>
    <w:rsid w:val="00F55F62"/>
    <w:rsid w:val="00F578D4"/>
    <w:rsid w:val="00F60D21"/>
    <w:rsid w:val="00F62088"/>
    <w:rsid w:val="00F62C54"/>
    <w:rsid w:val="00F6414B"/>
    <w:rsid w:val="00F70316"/>
    <w:rsid w:val="00F72411"/>
    <w:rsid w:val="00F8047F"/>
    <w:rsid w:val="00F841B7"/>
    <w:rsid w:val="00F84BCF"/>
    <w:rsid w:val="00F92755"/>
    <w:rsid w:val="00FA167A"/>
    <w:rsid w:val="00FA7EAC"/>
    <w:rsid w:val="00FB1B5D"/>
    <w:rsid w:val="00FB48EF"/>
    <w:rsid w:val="00FB6194"/>
    <w:rsid w:val="00FC01EF"/>
    <w:rsid w:val="00FC1138"/>
    <w:rsid w:val="00FC40CA"/>
    <w:rsid w:val="00FC7C8A"/>
    <w:rsid w:val="00FD1D96"/>
    <w:rsid w:val="00FD3CAF"/>
    <w:rsid w:val="00FD6B65"/>
    <w:rsid w:val="00FE0537"/>
    <w:rsid w:val="00FE0FAC"/>
    <w:rsid w:val="00FE4033"/>
    <w:rsid w:val="00FE4C6E"/>
    <w:rsid w:val="00FE7F65"/>
    <w:rsid w:val="00FF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9C5AA"/>
  <w15:docId w15:val="{1CAFED39-0942-4712-A91E-8CF7F364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it-IT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26B"/>
  </w:style>
  <w:style w:type="paragraph" w:styleId="Heading1">
    <w:name w:val="heading 1"/>
    <w:basedOn w:val="Normal"/>
    <w:next w:val="Normal"/>
    <w:link w:val="Heading1Char"/>
    <w:uiPriority w:val="9"/>
    <w:qFormat/>
    <w:rsid w:val="006A02E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504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7DB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C47AAC"/>
    <w:pPr>
      <w:numPr>
        <w:ilvl w:val="3"/>
        <w:numId w:val="1"/>
      </w:numPr>
      <w:spacing w:before="100" w:beforeAutospacing="1" w:after="100" w:afterAutospacing="1"/>
      <w:outlineLvl w:val="3"/>
    </w:pPr>
    <w:rPr>
      <w:b/>
      <w:bCs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2E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2E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6A02E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6A02E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6A02E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6A02EA"/>
    <w:pPr>
      <w:pBdr>
        <w:bottom w:val="single" w:sz="8" w:space="4" w:color="901A1E"/>
      </w:pBdr>
      <w:spacing w:after="300"/>
      <w:contextualSpacing/>
      <w:jc w:val="both"/>
    </w:pPr>
    <w:rPr>
      <w:rFonts w:ascii="Cambria" w:hAnsi="Cambria"/>
      <w:color w:val="6D231D"/>
      <w:spacing w:val="5"/>
      <w:kern w:val="28"/>
      <w:sz w:val="52"/>
      <w:szCs w:val="52"/>
      <w:lang w:val="en-US" w:eastAsia="en-GB"/>
    </w:rPr>
  </w:style>
  <w:style w:type="paragraph" w:styleId="NormalWeb">
    <w:name w:val="Normal (Web)"/>
    <w:basedOn w:val="Normal"/>
    <w:uiPriority w:val="99"/>
    <w:unhideWhenUsed/>
    <w:rsid w:val="004538F9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F916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6A4"/>
  </w:style>
  <w:style w:type="character" w:customStyle="1" w:styleId="CommentTextChar">
    <w:name w:val="Comment Text Char"/>
    <w:basedOn w:val="DefaultParagraphFont"/>
    <w:link w:val="CommentText"/>
    <w:uiPriority w:val="99"/>
    <w:rsid w:val="00F916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6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6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6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916A4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1"/>
    <w:rsid w:val="00C47AAC"/>
    <w:rPr>
      <w:rFonts w:ascii="Times New Roman" w:eastAsia="Times New Roman" w:hAnsi="Times New Roman" w:cs="Times New Roman"/>
      <w:b/>
      <w:bCs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C47AAC"/>
    <w:rPr>
      <w:color w:val="0000FF"/>
      <w:u w:val="single"/>
    </w:rPr>
  </w:style>
  <w:style w:type="character" w:customStyle="1" w:styleId="typography">
    <w:name w:val="typography"/>
    <w:basedOn w:val="DefaultParagraphFont"/>
    <w:rsid w:val="00C47AAC"/>
  </w:style>
  <w:style w:type="character" w:customStyle="1" w:styleId="linktext">
    <w:name w:val="link__text"/>
    <w:basedOn w:val="DefaultParagraphFont"/>
    <w:rsid w:val="00C47AAC"/>
  </w:style>
  <w:style w:type="character" w:customStyle="1" w:styleId="text-meta">
    <w:name w:val="text-meta"/>
    <w:basedOn w:val="DefaultParagraphFont"/>
    <w:rsid w:val="00C47AAC"/>
  </w:style>
  <w:style w:type="character" w:customStyle="1" w:styleId="Heading2Char">
    <w:name w:val="Heading 2 Char"/>
    <w:basedOn w:val="DefaultParagraphFont"/>
    <w:link w:val="Heading2"/>
    <w:uiPriority w:val="9"/>
    <w:rsid w:val="00D645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64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C67DB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Caption">
    <w:name w:val="caption"/>
    <w:basedOn w:val="Normal"/>
    <w:next w:val="Normal"/>
    <w:uiPriority w:val="35"/>
    <w:qFormat/>
    <w:rsid w:val="00E36DD6"/>
    <w:pPr>
      <w:spacing w:after="200"/>
      <w:jc w:val="both"/>
    </w:pPr>
    <w:rPr>
      <w:rFonts w:ascii="Times New Roman Bold" w:hAnsi="Times New Roman Bold"/>
      <w:bCs/>
      <w:color w:val="000000" w:themeColor="text1"/>
      <w:lang w:val="en-US" w:eastAsia="en-GB"/>
    </w:rPr>
  </w:style>
  <w:style w:type="paragraph" w:styleId="ListParagraph">
    <w:name w:val="List Paragraph"/>
    <w:basedOn w:val="Normal"/>
    <w:uiPriority w:val="34"/>
    <w:qFormat/>
    <w:rsid w:val="00E36DD6"/>
    <w:pPr>
      <w:ind w:left="720"/>
      <w:contextualSpacing/>
      <w:jc w:val="both"/>
    </w:pPr>
    <w:rPr>
      <w:lang w:val="en-US" w:eastAsia="en-GB"/>
    </w:rPr>
  </w:style>
  <w:style w:type="character" w:customStyle="1" w:styleId="jlqj4b">
    <w:name w:val="jlqj4b"/>
    <w:basedOn w:val="DefaultParagraphFont"/>
    <w:rsid w:val="00E36DD6"/>
  </w:style>
  <w:style w:type="paragraph" w:customStyle="1" w:styleId="notincluded">
    <w:name w:val="not included"/>
    <w:basedOn w:val="BodyText"/>
    <w:qFormat/>
    <w:rsid w:val="00E36DD6"/>
    <w:rPr>
      <w:rFonts w:asciiTheme="majorBidi" w:hAnsiTheme="majorBidi"/>
      <w:color w:val="000000" w:themeColor="text1"/>
      <w:lang w:val="en-US" w:eastAsia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E36D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DD6"/>
  </w:style>
  <w:style w:type="paragraph" w:styleId="Header">
    <w:name w:val="header"/>
    <w:basedOn w:val="Normal"/>
    <w:link w:val="HeaderChar"/>
    <w:uiPriority w:val="99"/>
    <w:unhideWhenUsed/>
    <w:rsid w:val="00657C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C22"/>
  </w:style>
  <w:style w:type="paragraph" w:styleId="Footer">
    <w:name w:val="footer"/>
    <w:basedOn w:val="Normal"/>
    <w:link w:val="FooterChar"/>
    <w:uiPriority w:val="99"/>
    <w:unhideWhenUsed/>
    <w:rsid w:val="00657C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C22"/>
  </w:style>
  <w:style w:type="character" w:styleId="PlaceholderText">
    <w:name w:val="Placeholder Text"/>
    <w:uiPriority w:val="99"/>
    <w:semiHidden/>
    <w:rsid w:val="006B4CB8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1"/>
    <w:rsid w:val="006A02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6A02EA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6A02EA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6A02EA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6A02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6A02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Unavnetrk1">
    <w:name w:val="KU navnetræk1"/>
    <w:basedOn w:val="Normal"/>
    <w:uiPriority w:val="99"/>
    <w:semiHidden/>
    <w:rsid w:val="006A02EA"/>
    <w:pPr>
      <w:spacing w:line="280" w:lineRule="exact"/>
      <w:jc w:val="both"/>
    </w:pPr>
    <w:rPr>
      <w:rFonts w:ascii="Times" w:hAnsi="Times" w:cs="Arial"/>
      <w:spacing w:val="42"/>
      <w:sz w:val="22"/>
      <w:szCs w:val="22"/>
      <w:lang w:val="en-US" w:eastAsia="en-GB"/>
    </w:rPr>
  </w:style>
  <w:style w:type="paragraph" w:customStyle="1" w:styleId="KUnavnetrk2">
    <w:name w:val="KU navnetræk2"/>
    <w:basedOn w:val="Normal"/>
    <w:uiPriority w:val="99"/>
    <w:semiHidden/>
    <w:rsid w:val="006A02EA"/>
    <w:pPr>
      <w:spacing w:line="280" w:lineRule="exact"/>
      <w:jc w:val="both"/>
    </w:pPr>
    <w:rPr>
      <w:rFonts w:ascii="Times" w:hAnsi="Times" w:cs="Arial"/>
      <w:spacing w:val="28"/>
      <w:sz w:val="16"/>
      <w:szCs w:val="16"/>
      <w:lang w:val="en-US" w:eastAsia="en-GB"/>
    </w:rPr>
  </w:style>
  <w:style w:type="paragraph" w:customStyle="1" w:styleId="KUspecialetitel">
    <w:name w:val="KU specialetitel"/>
    <w:basedOn w:val="Normal"/>
    <w:uiPriority w:val="99"/>
    <w:rsid w:val="006A02EA"/>
    <w:pPr>
      <w:spacing w:line="560" w:lineRule="exact"/>
      <w:jc w:val="both"/>
    </w:pPr>
    <w:rPr>
      <w:rFonts w:ascii="Arial" w:hAnsi="Arial" w:cs="Arial"/>
      <w:b/>
      <w:spacing w:val="12"/>
      <w:sz w:val="40"/>
      <w:szCs w:val="51"/>
      <w:lang w:val="en-US" w:eastAsia="en-GB"/>
    </w:rPr>
  </w:style>
  <w:style w:type="paragraph" w:customStyle="1" w:styleId="KUundertitel">
    <w:name w:val="KU undertitel"/>
    <w:basedOn w:val="Normal"/>
    <w:uiPriority w:val="99"/>
    <w:rsid w:val="006A02EA"/>
    <w:pPr>
      <w:spacing w:before="120" w:line="360" w:lineRule="exact"/>
      <w:jc w:val="both"/>
    </w:pPr>
    <w:rPr>
      <w:rFonts w:ascii="Arial" w:hAnsi="Arial" w:cs="Arial"/>
      <w:spacing w:val="14"/>
      <w:sz w:val="28"/>
      <w:szCs w:val="40"/>
      <w:lang w:val="en-US" w:eastAsia="en-GB"/>
    </w:rPr>
  </w:style>
  <w:style w:type="paragraph" w:customStyle="1" w:styleId="Template-Hoved1">
    <w:name w:val="Template - Hoved 1"/>
    <w:basedOn w:val="Normal"/>
    <w:next w:val="Normal"/>
    <w:autoRedefine/>
    <w:uiPriority w:val="99"/>
    <w:semiHidden/>
    <w:rsid w:val="006A02EA"/>
    <w:pPr>
      <w:spacing w:line="300" w:lineRule="exact"/>
      <w:jc w:val="both"/>
    </w:pPr>
    <w:rPr>
      <w:caps/>
      <w:noProof/>
      <w:spacing w:val="42"/>
      <w:sz w:val="22"/>
      <w:szCs w:val="22"/>
      <w:lang w:val="en-US" w:eastAsia="en-GB"/>
    </w:rPr>
  </w:style>
  <w:style w:type="paragraph" w:customStyle="1" w:styleId="Template-Hoved2">
    <w:name w:val="Template - Hoved 2"/>
    <w:basedOn w:val="Normal"/>
    <w:next w:val="Normal"/>
    <w:autoRedefine/>
    <w:uiPriority w:val="99"/>
    <w:semiHidden/>
    <w:rsid w:val="006A02EA"/>
    <w:pPr>
      <w:spacing w:line="280" w:lineRule="exact"/>
      <w:jc w:val="both"/>
    </w:pPr>
    <w:rPr>
      <w:caps/>
      <w:noProof/>
      <w:spacing w:val="42"/>
      <w:sz w:val="18"/>
      <w:lang w:val="en-US" w:eastAsia="en-GB"/>
    </w:rPr>
  </w:style>
  <w:style w:type="paragraph" w:customStyle="1" w:styleId="Noparagraphstyle">
    <w:name w:val="[No paragraph style]"/>
    <w:uiPriority w:val="99"/>
    <w:semiHidden/>
    <w:rsid w:val="006A02EA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styleId="TOC1">
    <w:name w:val="toc 1"/>
    <w:basedOn w:val="Normal"/>
    <w:next w:val="Normal"/>
    <w:uiPriority w:val="39"/>
    <w:rsid w:val="006A02EA"/>
    <w:pPr>
      <w:spacing w:before="120" w:after="120"/>
    </w:pPr>
    <w:rPr>
      <w:rFonts w:asciiTheme="majorBidi" w:hAnsiTheme="majorBidi" w:cstheme="minorHAnsi"/>
      <w:b/>
      <w:bCs/>
      <w:lang w:val="en-US" w:eastAsia="en-GB"/>
    </w:rPr>
  </w:style>
  <w:style w:type="paragraph" w:styleId="TOC2">
    <w:name w:val="toc 2"/>
    <w:basedOn w:val="Normal"/>
    <w:next w:val="Normal"/>
    <w:uiPriority w:val="39"/>
    <w:rsid w:val="006A02EA"/>
    <w:pPr>
      <w:spacing w:before="120" w:after="120"/>
      <w:ind w:left="240"/>
    </w:pPr>
    <w:rPr>
      <w:rFonts w:cstheme="minorHAnsi"/>
      <w:iCs/>
      <w:lang w:val="en-US" w:eastAsia="en-GB"/>
    </w:rPr>
  </w:style>
  <w:style w:type="paragraph" w:styleId="TOC3">
    <w:name w:val="toc 3"/>
    <w:basedOn w:val="Normal"/>
    <w:next w:val="Normal"/>
    <w:uiPriority w:val="39"/>
    <w:rsid w:val="006A02EA"/>
    <w:pPr>
      <w:spacing w:before="120" w:after="120"/>
      <w:ind w:left="480"/>
      <w:jc w:val="both"/>
    </w:pPr>
    <w:rPr>
      <w:rFonts w:asciiTheme="majorBidi" w:hAnsiTheme="majorBidi" w:cstheme="minorHAnsi"/>
      <w:lang w:val="en-US" w:eastAsia="en-GB"/>
    </w:rPr>
  </w:style>
  <w:style w:type="paragraph" w:styleId="TOC4">
    <w:name w:val="toc 4"/>
    <w:basedOn w:val="Normal"/>
    <w:next w:val="Normal"/>
    <w:autoRedefine/>
    <w:uiPriority w:val="10"/>
    <w:semiHidden/>
    <w:rsid w:val="006A02EA"/>
    <w:pPr>
      <w:ind w:left="720"/>
      <w:jc w:val="both"/>
    </w:pPr>
    <w:rPr>
      <w:rFonts w:cstheme="minorHAnsi"/>
      <w:lang w:val="en-US" w:eastAsia="en-GB"/>
    </w:rPr>
  </w:style>
  <w:style w:type="paragraph" w:styleId="TOC5">
    <w:name w:val="toc 5"/>
    <w:basedOn w:val="Normal"/>
    <w:next w:val="Normal"/>
    <w:autoRedefine/>
    <w:uiPriority w:val="10"/>
    <w:semiHidden/>
    <w:rsid w:val="006A02EA"/>
    <w:pPr>
      <w:ind w:left="960"/>
      <w:jc w:val="both"/>
    </w:pPr>
    <w:rPr>
      <w:rFonts w:cstheme="minorHAnsi"/>
      <w:lang w:val="en-US" w:eastAsia="en-GB"/>
    </w:rPr>
  </w:style>
  <w:style w:type="paragraph" w:styleId="TOC6">
    <w:name w:val="toc 6"/>
    <w:basedOn w:val="Normal"/>
    <w:next w:val="Normal"/>
    <w:autoRedefine/>
    <w:uiPriority w:val="10"/>
    <w:semiHidden/>
    <w:rsid w:val="006A02EA"/>
    <w:pPr>
      <w:ind w:left="1200"/>
      <w:jc w:val="both"/>
    </w:pPr>
    <w:rPr>
      <w:rFonts w:cstheme="minorHAnsi"/>
      <w:lang w:val="en-US" w:eastAsia="en-GB"/>
    </w:rPr>
  </w:style>
  <w:style w:type="paragraph" w:styleId="TOC7">
    <w:name w:val="toc 7"/>
    <w:basedOn w:val="Normal"/>
    <w:next w:val="Normal"/>
    <w:autoRedefine/>
    <w:uiPriority w:val="10"/>
    <w:semiHidden/>
    <w:rsid w:val="006A02EA"/>
    <w:pPr>
      <w:ind w:left="1440"/>
      <w:jc w:val="both"/>
    </w:pPr>
    <w:rPr>
      <w:rFonts w:cstheme="minorHAnsi"/>
      <w:lang w:val="en-US" w:eastAsia="en-GB"/>
    </w:rPr>
  </w:style>
  <w:style w:type="paragraph" w:styleId="TOC8">
    <w:name w:val="toc 8"/>
    <w:basedOn w:val="Normal"/>
    <w:next w:val="Normal"/>
    <w:autoRedefine/>
    <w:uiPriority w:val="10"/>
    <w:semiHidden/>
    <w:rsid w:val="006A02EA"/>
    <w:pPr>
      <w:ind w:left="1680"/>
      <w:jc w:val="both"/>
    </w:pPr>
    <w:rPr>
      <w:rFonts w:cstheme="minorHAnsi"/>
      <w:lang w:val="en-US" w:eastAsia="en-GB"/>
    </w:rPr>
  </w:style>
  <w:style w:type="paragraph" w:styleId="TOC9">
    <w:name w:val="toc 9"/>
    <w:basedOn w:val="Normal"/>
    <w:next w:val="Normal"/>
    <w:autoRedefine/>
    <w:uiPriority w:val="10"/>
    <w:semiHidden/>
    <w:rsid w:val="006A02EA"/>
    <w:pPr>
      <w:ind w:left="1920"/>
      <w:jc w:val="both"/>
    </w:pPr>
    <w:rPr>
      <w:rFonts w:cstheme="minorHAnsi"/>
      <w:lang w:val="en-US" w:eastAsia="en-GB"/>
    </w:rPr>
  </w:style>
  <w:style w:type="character" w:styleId="PageNumber">
    <w:name w:val="page number"/>
    <w:basedOn w:val="DefaultParagraphFont"/>
    <w:uiPriority w:val="99"/>
    <w:semiHidden/>
    <w:rsid w:val="006A02EA"/>
  </w:style>
  <w:style w:type="paragraph" w:customStyle="1" w:styleId="Infoside">
    <w:name w:val="Infoside"/>
    <w:uiPriority w:val="99"/>
    <w:rsid w:val="006A02EA"/>
    <w:pPr>
      <w:spacing w:line="240" w:lineRule="atLeast"/>
      <w:ind w:left="2552" w:hanging="2552"/>
    </w:pPr>
    <w:rPr>
      <w:rFonts w:ascii="Arial" w:hAnsi="Arial" w:cs="Arial"/>
      <w:sz w:val="22"/>
    </w:rPr>
  </w:style>
  <w:style w:type="paragraph" w:customStyle="1" w:styleId="Infoside-Bemrk">
    <w:name w:val="Infoside - Bemærk"/>
    <w:basedOn w:val="Normal"/>
    <w:uiPriority w:val="99"/>
    <w:rsid w:val="006A02EA"/>
    <w:pPr>
      <w:pageBreakBefore/>
      <w:jc w:val="both"/>
    </w:pPr>
    <w:rPr>
      <w:rFonts w:ascii="Arial" w:hAnsi="Arial" w:cs="Arial"/>
      <w:bCs/>
      <w:color w:val="FF0000"/>
      <w:sz w:val="22"/>
      <w:lang w:val="en-US" w:eastAsia="en-GB"/>
    </w:rPr>
  </w:style>
  <w:style w:type="numbering" w:styleId="111111">
    <w:name w:val="Outline List 2"/>
    <w:basedOn w:val="NoList"/>
    <w:uiPriority w:val="99"/>
    <w:semiHidden/>
    <w:rsid w:val="006A02EA"/>
  </w:style>
  <w:style w:type="numbering" w:styleId="1ai">
    <w:name w:val="Outline List 1"/>
    <w:basedOn w:val="NoList"/>
    <w:uiPriority w:val="99"/>
    <w:semiHidden/>
    <w:rsid w:val="006A02EA"/>
  </w:style>
  <w:style w:type="numbering" w:styleId="ArticleSection">
    <w:name w:val="Outline List 3"/>
    <w:basedOn w:val="NoList"/>
    <w:uiPriority w:val="99"/>
    <w:semiHidden/>
    <w:rsid w:val="006A02EA"/>
  </w:style>
  <w:style w:type="paragraph" w:styleId="Bibliography">
    <w:name w:val="Bibliography"/>
    <w:basedOn w:val="Normal"/>
    <w:next w:val="Normal"/>
    <w:uiPriority w:val="99"/>
    <w:semiHidden/>
    <w:rsid w:val="006A02EA"/>
    <w:pPr>
      <w:tabs>
        <w:tab w:val="left" w:pos="504"/>
      </w:tabs>
      <w:spacing w:after="240" w:line="240" w:lineRule="auto"/>
      <w:ind w:left="504" w:hanging="504"/>
      <w:jc w:val="both"/>
    </w:pPr>
    <w:rPr>
      <w:lang w:val="en-US" w:eastAsia="en-GB"/>
    </w:rPr>
  </w:style>
  <w:style w:type="paragraph" w:styleId="BlockText">
    <w:name w:val="Block Text"/>
    <w:basedOn w:val="Normal"/>
    <w:uiPriority w:val="99"/>
    <w:semiHidden/>
    <w:rsid w:val="006A02EA"/>
    <w:pPr>
      <w:pBdr>
        <w:top w:val="single" w:sz="2" w:space="10" w:color="901A1E"/>
        <w:left w:val="single" w:sz="2" w:space="10" w:color="901A1E"/>
        <w:bottom w:val="single" w:sz="2" w:space="10" w:color="901A1E"/>
        <w:right w:val="single" w:sz="2" w:space="10" w:color="901A1E"/>
      </w:pBdr>
      <w:ind w:left="1152" w:right="1152"/>
      <w:jc w:val="both"/>
    </w:pPr>
    <w:rPr>
      <w:rFonts w:ascii="Calibri" w:hAnsi="Calibri"/>
      <w:i/>
      <w:iCs/>
      <w:color w:val="901A1E"/>
      <w:lang w:val="en-US" w:eastAsia="en-GB"/>
    </w:rPr>
  </w:style>
  <w:style w:type="paragraph" w:styleId="BodyText2">
    <w:name w:val="Body Text 2"/>
    <w:basedOn w:val="Normal"/>
    <w:link w:val="BodyText2Char"/>
    <w:uiPriority w:val="99"/>
    <w:semiHidden/>
    <w:rsid w:val="006A02EA"/>
    <w:pPr>
      <w:spacing w:after="120" w:line="480" w:lineRule="auto"/>
      <w:jc w:val="both"/>
    </w:pPr>
    <w:rPr>
      <w:lang w:val="en-US" w:eastAsia="en-GB"/>
    </w:rPr>
  </w:style>
  <w:style w:type="character" w:customStyle="1" w:styleId="BodyText2Char">
    <w:name w:val="Body Text 2 Char"/>
    <w:basedOn w:val="DefaultParagraphFont"/>
    <w:link w:val="BodyText2"/>
    <w:semiHidden/>
    <w:rsid w:val="006A02EA"/>
    <w:rPr>
      <w:rFonts w:ascii="Times New Roman" w:eastAsia="Times New Roman" w:hAnsi="Times New Roman" w:cs="Times New Roman"/>
      <w:lang w:val="en-US" w:eastAsia="en-GB"/>
    </w:rPr>
  </w:style>
  <w:style w:type="paragraph" w:styleId="BodyText3">
    <w:name w:val="Body Text 3"/>
    <w:basedOn w:val="Normal"/>
    <w:link w:val="BodyText3Char"/>
    <w:uiPriority w:val="99"/>
    <w:semiHidden/>
    <w:rsid w:val="006A02EA"/>
    <w:pPr>
      <w:spacing w:after="120"/>
      <w:jc w:val="both"/>
    </w:pPr>
    <w:rPr>
      <w:sz w:val="16"/>
      <w:szCs w:val="16"/>
      <w:lang w:val="en-US" w:eastAsia="en-GB"/>
    </w:rPr>
  </w:style>
  <w:style w:type="character" w:customStyle="1" w:styleId="BodyText3Char">
    <w:name w:val="Body Text 3 Char"/>
    <w:basedOn w:val="DefaultParagraphFont"/>
    <w:link w:val="BodyText3"/>
    <w:semiHidden/>
    <w:rsid w:val="006A02EA"/>
    <w:rPr>
      <w:rFonts w:ascii="Times New Roman" w:eastAsia="Times New Roman" w:hAnsi="Times New Roman" w:cs="Times New Roman"/>
      <w:sz w:val="16"/>
      <w:szCs w:val="16"/>
      <w:lang w:val="en-US" w:eastAsia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6A02EA"/>
    <w:pPr>
      <w:spacing w:after="0"/>
      <w:ind w:firstLine="360"/>
      <w:jc w:val="both"/>
    </w:pPr>
    <w:rPr>
      <w:lang w:val="en-US" w:eastAsia="en-GB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6A02EA"/>
    <w:rPr>
      <w:rFonts w:ascii="Times New Roman" w:eastAsia="Times New Roman" w:hAnsi="Times New Roman" w:cs="Times New Roman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semiHidden/>
    <w:rsid w:val="006A02EA"/>
    <w:pPr>
      <w:spacing w:after="120"/>
      <w:ind w:left="283"/>
      <w:jc w:val="both"/>
    </w:pPr>
    <w:rPr>
      <w:lang w:val="en-US" w:eastAsia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6A02EA"/>
    <w:rPr>
      <w:rFonts w:ascii="Times New Roman" w:eastAsia="Times New Roman" w:hAnsi="Times New Roman" w:cs="Times New Roman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A02EA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6A02EA"/>
    <w:rPr>
      <w:rFonts w:ascii="Times New Roman" w:eastAsia="Times New Roman" w:hAnsi="Times New Roman" w:cs="Times New Roman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6A02EA"/>
    <w:pPr>
      <w:spacing w:after="120" w:line="480" w:lineRule="auto"/>
      <w:ind w:left="283"/>
      <w:jc w:val="both"/>
    </w:pPr>
    <w:rPr>
      <w:lang w:val="en-US" w:eastAsia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A02EA"/>
    <w:rPr>
      <w:rFonts w:ascii="Times New Roman" w:eastAsia="Times New Roman" w:hAnsi="Times New Roman" w:cs="Times New Roman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6A02EA"/>
    <w:pPr>
      <w:spacing w:after="120"/>
      <w:ind w:left="283"/>
      <w:jc w:val="both"/>
    </w:pPr>
    <w:rPr>
      <w:sz w:val="16"/>
      <w:szCs w:val="16"/>
      <w:lang w:val="en-US" w:eastAsia="en-GB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A02EA"/>
    <w:rPr>
      <w:rFonts w:ascii="Times New Roman" w:eastAsia="Times New Roman" w:hAnsi="Times New Roman" w:cs="Times New Roman"/>
      <w:sz w:val="16"/>
      <w:szCs w:val="16"/>
      <w:lang w:val="en-US" w:eastAsia="en-GB"/>
    </w:rPr>
  </w:style>
  <w:style w:type="character" w:styleId="BookTitle">
    <w:name w:val="Book Title"/>
    <w:uiPriority w:val="99"/>
    <w:qFormat/>
    <w:rsid w:val="006A02EA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rsid w:val="006A02EA"/>
    <w:pPr>
      <w:ind w:left="4252"/>
      <w:jc w:val="both"/>
    </w:pPr>
    <w:rPr>
      <w:lang w:val="en-US" w:eastAsia="en-GB"/>
    </w:rPr>
  </w:style>
  <w:style w:type="character" w:customStyle="1" w:styleId="ClosingChar">
    <w:name w:val="Closing Char"/>
    <w:basedOn w:val="DefaultParagraphFont"/>
    <w:link w:val="Closing"/>
    <w:semiHidden/>
    <w:rsid w:val="006A02EA"/>
    <w:rPr>
      <w:rFonts w:ascii="Times New Roman" w:eastAsia="Times New Roman" w:hAnsi="Times New Roman" w:cs="Times New Roman"/>
      <w:lang w:val="en-US" w:eastAsia="en-GB"/>
    </w:rPr>
  </w:style>
  <w:style w:type="table" w:styleId="ColorfulGrid">
    <w:name w:val="Colorful Grid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2E2"/>
    </w:tcPr>
    <w:tblStylePr w:type="firstRow">
      <w:rPr>
        <w:b/>
        <w:bCs/>
      </w:rPr>
      <w:tblPr/>
      <w:tcPr>
        <w:shd w:val="clear" w:color="auto" w:fill="C5C5C5"/>
      </w:tcPr>
    </w:tblStylePr>
    <w:tblStylePr w:type="lastRow">
      <w:rPr>
        <w:b/>
        <w:bCs/>
        <w:color w:val="6E6E6E"/>
      </w:rPr>
      <w:tblPr/>
      <w:tcPr>
        <w:shd w:val="clear" w:color="auto" w:fill="C5C5C5"/>
      </w:tcPr>
    </w:tblStylePr>
    <w:tblStylePr w:type="firstCol">
      <w:rPr>
        <w:color w:val="FFFFFF"/>
      </w:rPr>
      <w:tblPr/>
      <w:tcPr>
        <w:shd w:val="clear" w:color="auto" w:fill="525252"/>
      </w:tcPr>
    </w:tblStylePr>
    <w:tblStylePr w:type="lastCol">
      <w:rPr>
        <w:color w:val="FFFFFF"/>
      </w:rPr>
      <w:tblPr/>
      <w:tcPr>
        <w:shd w:val="clear" w:color="auto" w:fill="525252"/>
      </w:tcPr>
    </w:tblStylePr>
    <w:tblStylePr w:type="band1Vert">
      <w:tblPr/>
      <w:tcPr>
        <w:shd w:val="clear" w:color="auto" w:fill="B6B6B6"/>
      </w:tcPr>
    </w:tblStylePr>
    <w:tblStylePr w:type="band1Horz">
      <w:tblPr/>
      <w:tcPr>
        <w:shd w:val="clear" w:color="auto" w:fill="B6B6B6"/>
      </w:tcPr>
    </w:tblStylePr>
  </w:style>
  <w:style w:type="table" w:styleId="ColorfulGrid-Accent1">
    <w:name w:val="Colorful Grid Accent 1"/>
    <w:basedOn w:val="TableNormal"/>
    <w:uiPriority w:val="99"/>
    <w:semiHidden/>
    <w:qFormat/>
    <w:rsid w:val="006A02EA"/>
    <w:rPr>
      <w:color w:val="6E6E6E"/>
      <w:lang w:val="en-US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4C5C6"/>
    </w:tcPr>
    <w:tblStylePr w:type="firstRow">
      <w:rPr>
        <w:b/>
        <w:bCs/>
      </w:rPr>
      <w:tblPr/>
      <w:tcPr>
        <w:shd w:val="clear" w:color="auto" w:fill="EA8B8E"/>
      </w:tcPr>
    </w:tblStylePr>
    <w:tblStylePr w:type="lastRow">
      <w:rPr>
        <w:b/>
        <w:bCs/>
        <w:color w:val="6E6E6E"/>
      </w:rPr>
      <w:tblPr/>
      <w:tcPr>
        <w:shd w:val="clear" w:color="auto" w:fill="EA8B8E"/>
      </w:tcPr>
    </w:tblStylePr>
    <w:tblStylePr w:type="firstCol">
      <w:rPr>
        <w:color w:val="FFFFFF"/>
      </w:rPr>
      <w:tblPr/>
      <w:tcPr>
        <w:shd w:val="clear" w:color="auto" w:fill="6B1316"/>
      </w:tcPr>
    </w:tblStylePr>
    <w:tblStylePr w:type="lastCol">
      <w:rPr>
        <w:color w:val="FFFFFF"/>
      </w:rPr>
      <w:tblPr/>
      <w:tcPr>
        <w:shd w:val="clear" w:color="auto" w:fill="6B1316"/>
      </w:tcPr>
    </w:tblStylePr>
    <w:tblStylePr w:type="band1Vert">
      <w:tblPr/>
      <w:tcPr>
        <w:shd w:val="clear" w:color="auto" w:fill="E56F73"/>
      </w:tcPr>
    </w:tblStylePr>
    <w:tblStylePr w:type="band1Horz">
      <w:tblPr/>
      <w:tcPr>
        <w:shd w:val="clear" w:color="auto" w:fill="E56F73"/>
      </w:tcPr>
    </w:tblStylePr>
  </w:style>
  <w:style w:type="table" w:styleId="ColorfulGrid-Accent2">
    <w:name w:val="Colorful Grid Accent 2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1DBD6"/>
    </w:tcPr>
    <w:tblStylePr w:type="firstRow">
      <w:rPr>
        <w:b/>
        <w:bCs/>
      </w:rPr>
      <w:tblPr/>
      <w:tcPr>
        <w:shd w:val="clear" w:color="auto" w:fill="E3B7AD"/>
      </w:tcPr>
    </w:tblStylePr>
    <w:tblStylePr w:type="lastRow">
      <w:rPr>
        <w:b/>
        <w:bCs/>
        <w:color w:val="6E6E6E"/>
      </w:rPr>
      <w:tblPr/>
      <w:tcPr>
        <w:shd w:val="clear" w:color="auto" w:fill="E3B7AD"/>
      </w:tcPr>
    </w:tblStylePr>
    <w:tblStylePr w:type="firstCol">
      <w:rPr>
        <w:color w:val="FFFFFF"/>
      </w:rPr>
      <w:tblPr/>
      <w:tcPr>
        <w:shd w:val="clear" w:color="auto" w:fill="853D2D"/>
      </w:tcPr>
    </w:tblStylePr>
    <w:tblStylePr w:type="lastCol">
      <w:rPr>
        <w:color w:val="FFFFFF"/>
      </w:rPr>
      <w:tblPr/>
      <w:tcPr>
        <w:shd w:val="clear" w:color="auto" w:fill="853D2D"/>
      </w:tcPr>
    </w:tblStylePr>
    <w:tblStylePr w:type="band1Vert">
      <w:tblPr/>
      <w:tcPr>
        <w:shd w:val="clear" w:color="auto" w:fill="DCA599"/>
      </w:tcPr>
    </w:tblStylePr>
    <w:tblStylePr w:type="band1Horz">
      <w:tblPr/>
      <w:tcPr>
        <w:shd w:val="clear" w:color="auto" w:fill="DCA599"/>
      </w:tcPr>
    </w:tblStylePr>
  </w:style>
  <w:style w:type="table" w:styleId="ColorfulGrid-Accent3">
    <w:name w:val="Colorful Grid Accent 3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6E6E6E"/>
      </w:rPr>
      <w:tblPr/>
      <w:tcPr>
        <w:shd w:val="clear" w:color="auto" w:fill="FFFFFF"/>
      </w:tcPr>
    </w:tblStylePr>
    <w:tblStylePr w:type="firstCol">
      <w:rPr>
        <w:color w:val="FFFFFF"/>
      </w:rPr>
      <w:tblPr/>
      <w:tcPr>
        <w:shd w:val="clear" w:color="auto" w:fill="BFBFBF"/>
      </w:tcPr>
    </w:tblStylePr>
    <w:tblStylePr w:type="lastCol">
      <w:rPr>
        <w:color w:val="FFFFFF"/>
      </w:rPr>
      <w:tblPr/>
      <w:tcPr>
        <w:shd w:val="clear" w:color="auto" w:fill="BFBFB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ColorfulGrid-Accent4">
    <w:name w:val="Colorful Grid Accent 4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DEDE"/>
    </w:tcPr>
    <w:tblStylePr w:type="firstRow">
      <w:rPr>
        <w:b/>
        <w:bCs/>
      </w:rPr>
      <w:tblPr/>
      <w:tcPr>
        <w:shd w:val="clear" w:color="auto" w:fill="BEBEBE"/>
      </w:tcPr>
    </w:tblStylePr>
    <w:tblStylePr w:type="lastRow">
      <w:rPr>
        <w:b/>
        <w:bCs/>
        <w:color w:val="6E6E6E"/>
      </w:rPr>
      <w:tblPr/>
      <w:tcPr>
        <w:shd w:val="clear" w:color="auto" w:fill="BEBEBE"/>
      </w:tcPr>
    </w:tblStylePr>
    <w:tblStylePr w:type="firstCol">
      <w:rPr>
        <w:color w:val="FFFFFF"/>
      </w:rPr>
      <w:tblPr/>
      <w:tcPr>
        <w:shd w:val="clear" w:color="auto" w:fill="454545"/>
      </w:tcPr>
    </w:tblStylePr>
    <w:tblStylePr w:type="lastCol">
      <w:rPr>
        <w:color w:val="FFFFFF"/>
      </w:rPr>
      <w:tblPr/>
      <w:tcPr>
        <w:shd w:val="clear" w:color="auto" w:fill="454545"/>
      </w:tcPr>
    </w:tblStylePr>
    <w:tblStylePr w:type="band1Vert">
      <w:tblPr/>
      <w:tcPr>
        <w:shd w:val="clear" w:color="auto" w:fill="AEAEAE"/>
      </w:tcPr>
    </w:tblStylePr>
    <w:tblStylePr w:type="band1Horz">
      <w:tblPr/>
      <w:tcPr>
        <w:shd w:val="clear" w:color="auto" w:fill="AEAEAE"/>
      </w:tcPr>
    </w:tblStylePr>
  </w:style>
  <w:style w:type="table" w:styleId="ColorfulGrid-Accent5">
    <w:name w:val="Colorful Grid Accent 5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4EEEE"/>
    </w:tcPr>
    <w:tblStylePr w:type="firstRow">
      <w:rPr>
        <w:b/>
        <w:bCs/>
      </w:rPr>
      <w:tblPr/>
      <w:tcPr>
        <w:shd w:val="clear" w:color="auto" w:fill="E9DEDD"/>
      </w:tcPr>
    </w:tblStylePr>
    <w:tblStylePr w:type="lastRow">
      <w:rPr>
        <w:b/>
        <w:bCs/>
        <w:color w:val="6E6E6E"/>
      </w:rPr>
      <w:tblPr/>
      <w:tcPr>
        <w:shd w:val="clear" w:color="auto" w:fill="E9DEDD"/>
      </w:tcPr>
    </w:tblStylePr>
    <w:tblStylePr w:type="firstCol">
      <w:rPr>
        <w:color w:val="FFFFFF"/>
      </w:rPr>
      <w:tblPr/>
      <w:tcPr>
        <w:shd w:val="clear" w:color="auto" w:fill="A27573"/>
      </w:tcPr>
    </w:tblStylePr>
    <w:tblStylePr w:type="lastCol">
      <w:rPr>
        <w:color w:val="FFFFFF"/>
      </w:rPr>
      <w:tblPr/>
      <w:tcPr>
        <w:shd w:val="clear" w:color="auto" w:fill="A27573"/>
      </w:tcPr>
    </w:tblStylePr>
    <w:tblStylePr w:type="band1Vert">
      <w:tblPr/>
      <w:tcPr>
        <w:shd w:val="clear" w:color="auto" w:fill="E3D5D5"/>
      </w:tcPr>
    </w:tblStylePr>
    <w:tblStylePr w:type="band1Horz">
      <w:tblPr/>
      <w:tcPr>
        <w:shd w:val="clear" w:color="auto" w:fill="E3D5D5"/>
      </w:tcPr>
    </w:tblStylePr>
  </w:style>
  <w:style w:type="table" w:styleId="ColorfulGrid-Accent6">
    <w:name w:val="Colorful Grid Accent 6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0D7D2"/>
    </w:tcPr>
    <w:tblStylePr w:type="firstRow">
      <w:rPr>
        <w:b/>
        <w:bCs/>
      </w:rPr>
      <w:tblPr/>
      <w:tcPr>
        <w:shd w:val="clear" w:color="auto" w:fill="E1B0A5"/>
      </w:tcPr>
    </w:tblStylePr>
    <w:tblStylePr w:type="lastRow">
      <w:rPr>
        <w:b/>
        <w:bCs/>
        <w:color w:val="6E6E6E"/>
      </w:rPr>
      <w:tblPr/>
      <w:tcPr>
        <w:shd w:val="clear" w:color="auto" w:fill="E1B0A5"/>
      </w:tcPr>
    </w:tblStylePr>
    <w:tblStylePr w:type="firstCol">
      <w:rPr>
        <w:color w:val="FFFFFF"/>
      </w:rPr>
      <w:tblPr/>
      <w:tcPr>
        <w:shd w:val="clear" w:color="auto" w:fill="783627"/>
      </w:tcPr>
    </w:tblStylePr>
    <w:tblStylePr w:type="lastCol">
      <w:rPr>
        <w:color w:val="FFFFFF"/>
      </w:rPr>
      <w:tblPr/>
      <w:tcPr>
        <w:shd w:val="clear" w:color="auto" w:fill="783627"/>
      </w:tcPr>
    </w:tblStylePr>
    <w:tblStylePr w:type="band1Vert">
      <w:tblPr/>
      <w:tcPr>
        <w:shd w:val="clear" w:color="auto" w:fill="DA9D8F"/>
      </w:tcPr>
    </w:tblStylePr>
    <w:tblStylePr w:type="band1Horz">
      <w:tblPr/>
      <w:tcPr>
        <w:shd w:val="clear" w:color="auto" w:fill="DA9D8F"/>
      </w:tcPr>
    </w:tblStylePr>
  </w:style>
  <w:style w:type="table" w:styleId="ColorfulList">
    <w:name w:val="Colorful List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</w:tblPr>
    <w:tcPr>
      <w:shd w:val="clear" w:color="auto" w:fill="F0F0F0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E4130"/>
      </w:tcPr>
    </w:tblStylePr>
    <w:tblStylePr w:type="lastRow">
      <w:rPr>
        <w:b/>
        <w:bCs/>
        <w:color w:val="8E4130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/>
      </w:tcPr>
    </w:tblStylePr>
    <w:tblStylePr w:type="band1Horz">
      <w:tblPr/>
      <w:tcPr>
        <w:shd w:val="clear" w:color="auto" w:fill="E2E2E2"/>
      </w:tcPr>
    </w:tblStylePr>
  </w:style>
  <w:style w:type="table" w:styleId="ColorfulList-Accent1">
    <w:name w:val="Colorful List Accent 1"/>
    <w:basedOn w:val="TableNormal"/>
    <w:uiPriority w:val="99"/>
    <w:semiHidden/>
    <w:qFormat/>
    <w:rsid w:val="006A02EA"/>
    <w:rPr>
      <w:color w:val="6E6E6E"/>
      <w:lang w:val="en-US" w:eastAsia="en-GB"/>
    </w:rPr>
    <w:tblPr>
      <w:tblStyleRowBandSize w:val="1"/>
      <w:tblStyleColBandSize w:val="1"/>
    </w:tblPr>
    <w:tcPr>
      <w:shd w:val="clear" w:color="auto" w:fill="FAE2E3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E4130"/>
      </w:tcPr>
    </w:tblStylePr>
    <w:tblStylePr w:type="lastRow">
      <w:rPr>
        <w:b/>
        <w:bCs/>
        <w:color w:val="8E4130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B7B9"/>
      </w:tcPr>
    </w:tblStylePr>
    <w:tblStylePr w:type="band1Horz">
      <w:tblPr/>
      <w:tcPr>
        <w:shd w:val="clear" w:color="auto" w:fill="F4C5C6"/>
      </w:tcPr>
    </w:tblStylePr>
  </w:style>
  <w:style w:type="table" w:styleId="ColorfulList-Accent2">
    <w:name w:val="Colorful List Accent 2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</w:tblPr>
    <w:tcPr>
      <w:shd w:val="clear" w:color="auto" w:fill="F8EDE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E4130"/>
      </w:tcPr>
    </w:tblStylePr>
    <w:tblStylePr w:type="lastRow">
      <w:rPr>
        <w:b/>
        <w:bCs/>
        <w:color w:val="8E4130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D2CC"/>
      </w:tcPr>
    </w:tblStylePr>
    <w:tblStylePr w:type="band1Horz">
      <w:tblPr/>
      <w:tcPr>
        <w:shd w:val="clear" w:color="auto" w:fill="F1DBD6"/>
      </w:tcPr>
    </w:tblStylePr>
  </w:style>
  <w:style w:type="table" w:styleId="ColorfulList-Accent3">
    <w:name w:val="Colorful List Accent 3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4A4A4A"/>
      </w:tcPr>
    </w:tblStylePr>
    <w:tblStylePr w:type="lastRow">
      <w:rPr>
        <w:b/>
        <w:bCs/>
        <w:color w:val="4A4A4A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ColorfulList-Accent4">
    <w:name w:val="Colorful List Accent 4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CCCC"/>
      </w:tcPr>
    </w:tblStylePr>
    <w:tblStylePr w:type="lastRow">
      <w:rPr>
        <w:b/>
        <w:bCs/>
        <w:color w:val="CCCCCC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/>
      </w:tcPr>
    </w:tblStylePr>
    <w:tblStylePr w:type="band1Horz">
      <w:tblPr/>
      <w:tcPr>
        <w:shd w:val="clear" w:color="auto" w:fill="DEDEDE"/>
      </w:tcPr>
    </w:tblStylePr>
  </w:style>
  <w:style w:type="table" w:styleId="ColorfulList-Accent5">
    <w:name w:val="Colorful List Accent 5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</w:tblPr>
    <w:tcPr>
      <w:shd w:val="clear" w:color="auto" w:fill="F9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03A2A"/>
      </w:tcPr>
    </w:tblStylePr>
    <w:tblStylePr w:type="lastRow">
      <w:rPr>
        <w:b/>
        <w:bCs/>
        <w:color w:val="803A2A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AEA"/>
      </w:tcPr>
    </w:tblStylePr>
    <w:tblStylePr w:type="band1Horz">
      <w:tblPr/>
      <w:tcPr>
        <w:shd w:val="clear" w:color="auto" w:fill="F4EEEE"/>
      </w:tcPr>
    </w:tblStylePr>
  </w:style>
  <w:style w:type="table" w:styleId="ColorfulList-Accent6">
    <w:name w:val="Colorful List Accent 6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</w:tblPr>
    <w:tcPr>
      <w:shd w:val="clear" w:color="auto" w:fill="F7EBE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AA807F"/>
      </w:tcPr>
    </w:tblStylePr>
    <w:tblStylePr w:type="lastRow">
      <w:rPr>
        <w:b/>
        <w:bCs/>
        <w:color w:val="AA807F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EC7"/>
      </w:tcPr>
    </w:tblStylePr>
    <w:tblStylePr w:type="band1Horz">
      <w:tblPr/>
      <w:tcPr>
        <w:shd w:val="clear" w:color="auto" w:fill="F0D7D2"/>
      </w:tcPr>
    </w:tblStylePr>
  </w:style>
  <w:style w:type="table" w:styleId="ColorfulShading">
    <w:name w:val="Colorful Shading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24" w:space="0" w:color="B2523C"/>
        <w:left w:val="single" w:sz="4" w:space="0" w:color="6E6E6E"/>
        <w:bottom w:val="single" w:sz="4" w:space="0" w:color="6E6E6E"/>
        <w:right w:val="single" w:sz="4" w:space="0" w:color="6E6E6E"/>
        <w:insideH w:val="single" w:sz="4" w:space="0" w:color="FFFFFF"/>
        <w:insideV w:val="single" w:sz="4" w:space="0" w:color="FFFFFF"/>
      </w:tblBorders>
    </w:tblPr>
    <w:tcPr>
      <w:shd w:val="clear" w:color="auto" w:fill="F0F0F0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2424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24242"/>
          <w:insideV w:val="nil"/>
        </w:tcBorders>
        <w:shd w:val="clear" w:color="auto" w:fill="42424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band1Vert">
      <w:tblPr/>
      <w:tcPr>
        <w:shd w:val="clear" w:color="auto" w:fill="C5C5C5"/>
      </w:tcPr>
    </w:tblStylePr>
    <w:tblStylePr w:type="band1Horz">
      <w:tblPr/>
      <w:tcPr>
        <w:shd w:val="clear" w:color="auto" w:fill="B6B6B6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ColorfulShading-Accent1">
    <w:name w:val="Colorful Shading Accent 1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24" w:space="0" w:color="B2523C"/>
        <w:left w:val="single" w:sz="4" w:space="0" w:color="901A1E"/>
        <w:bottom w:val="single" w:sz="4" w:space="0" w:color="901A1E"/>
        <w:right w:val="single" w:sz="4" w:space="0" w:color="901A1E"/>
        <w:insideH w:val="single" w:sz="4" w:space="0" w:color="FFFFFF"/>
        <w:insideV w:val="single" w:sz="4" w:space="0" w:color="FFFFFF"/>
      </w:tblBorders>
    </w:tblPr>
    <w:tcPr>
      <w:shd w:val="clear" w:color="auto" w:fill="FAE2E3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60F1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60F11"/>
          <w:insideV w:val="nil"/>
        </w:tcBorders>
        <w:shd w:val="clear" w:color="auto" w:fill="560F1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0F11"/>
      </w:tcPr>
    </w:tblStylePr>
    <w:tblStylePr w:type="band1Vert">
      <w:tblPr/>
      <w:tcPr>
        <w:shd w:val="clear" w:color="auto" w:fill="EA8B8E"/>
      </w:tcPr>
    </w:tblStylePr>
    <w:tblStylePr w:type="band1Horz">
      <w:tblPr/>
      <w:tcPr>
        <w:shd w:val="clear" w:color="auto" w:fill="E56F73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ColorfulShading-Accent2">
    <w:name w:val="Colorful Shading Accent 2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24" w:space="0" w:color="B2523C"/>
        <w:left w:val="single" w:sz="4" w:space="0" w:color="B2523C"/>
        <w:bottom w:val="single" w:sz="4" w:space="0" w:color="B2523C"/>
        <w:right w:val="single" w:sz="4" w:space="0" w:color="B2523C"/>
        <w:insideH w:val="single" w:sz="4" w:space="0" w:color="FFFFFF"/>
        <w:insideV w:val="single" w:sz="4" w:space="0" w:color="FFFFFF"/>
      </w:tblBorders>
    </w:tblPr>
    <w:tcPr>
      <w:shd w:val="clear" w:color="auto" w:fill="F8EDE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A312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A3124"/>
          <w:insideV w:val="nil"/>
        </w:tcBorders>
        <w:shd w:val="clear" w:color="auto" w:fill="6A312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3124"/>
      </w:tcPr>
    </w:tblStylePr>
    <w:tblStylePr w:type="band1Vert">
      <w:tblPr/>
      <w:tcPr>
        <w:shd w:val="clear" w:color="auto" w:fill="E3B7AD"/>
      </w:tcPr>
    </w:tblStylePr>
    <w:tblStylePr w:type="band1Horz">
      <w:tblPr/>
      <w:tcPr>
        <w:shd w:val="clear" w:color="auto" w:fill="DCA599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ColorfulShading-Accent3">
    <w:name w:val="Colorful Shading Accent 3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24" w:space="0" w:color="5D5D5D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D5D5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99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9999"/>
          <w:insideV w:val="nil"/>
        </w:tcBorders>
        <w:shd w:val="clear" w:color="auto" w:fill="9999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ColorfulShading-Accent4">
    <w:name w:val="Colorful Shading Accent 4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24" w:space="0" w:color="FFFFFF"/>
        <w:left w:val="single" w:sz="4" w:space="0" w:color="5D5D5D"/>
        <w:bottom w:val="single" w:sz="4" w:space="0" w:color="5D5D5D"/>
        <w:right w:val="single" w:sz="4" w:space="0" w:color="5D5D5D"/>
        <w:insideH w:val="single" w:sz="4" w:space="0" w:color="FFFFFF"/>
        <w:insideV w:val="single" w:sz="4" w:space="0" w:color="FFFFFF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373737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373737"/>
          <w:insideV w:val="nil"/>
        </w:tcBorders>
        <w:shd w:val="clear" w:color="auto" w:fill="373737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3737"/>
      </w:tcPr>
    </w:tblStylePr>
    <w:tblStylePr w:type="band1Vert">
      <w:tblPr/>
      <w:tcPr>
        <w:shd w:val="clear" w:color="auto" w:fill="BEBEBE"/>
      </w:tcPr>
    </w:tblStylePr>
    <w:tblStylePr w:type="band1Horz">
      <w:tblPr/>
      <w:tcPr>
        <w:shd w:val="clear" w:color="auto" w:fill="AEAEAE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ColorfulShading-Accent5">
    <w:name w:val="Colorful Shading Accent 5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24" w:space="0" w:color="A14935"/>
        <w:left w:val="single" w:sz="4" w:space="0" w:color="C8ADAC"/>
        <w:bottom w:val="single" w:sz="4" w:space="0" w:color="C8ADAC"/>
        <w:right w:val="single" w:sz="4" w:space="0" w:color="C8ADAC"/>
        <w:insideH w:val="single" w:sz="4" w:space="0" w:color="FFFFFF"/>
        <w:insideV w:val="single" w:sz="4" w:space="0" w:color="FFFFFF"/>
      </w:tblBorders>
    </w:tblPr>
    <w:tcPr>
      <w:shd w:val="clear" w:color="auto" w:fill="F9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493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65A5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65A59"/>
          <w:insideV w:val="nil"/>
        </w:tcBorders>
        <w:shd w:val="clear" w:color="auto" w:fill="865A5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A59"/>
      </w:tcPr>
    </w:tblStylePr>
    <w:tblStylePr w:type="band1Vert">
      <w:tblPr/>
      <w:tcPr>
        <w:shd w:val="clear" w:color="auto" w:fill="E9DEDD"/>
      </w:tcPr>
    </w:tblStylePr>
    <w:tblStylePr w:type="band1Horz">
      <w:tblPr/>
      <w:tcPr>
        <w:shd w:val="clear" w:color="auto" w:fill="E3D5D5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ColorfulShading-Accent6">
    <w:name w:val="Colorful Shading Accent 6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24" w:space="0" w:color="C8ADAC"/>
        <w:left w:val="single" w:sz="4" w:space="0" w:color="A14935"/>
        <w:bottom w:val="single" w:sz="4" w:space="0" w:color="A14935"/>
        <w:right w:val="single" w:sz="4" w:space="0" w:color="A14935"/>
        <w:insideH w:val="single" w:sz="4" w:space="0" w:color="FFFFFF"/>
        <w:insideV w:val="single" w:sz="4" w:space="0" w:color="FFFFFF"/>
      </w:tblBorders>
    </w:tblPr>
    <w:tcPr>
      <w:shd w:val="clear" w:color="auto" w:fill="F7EBE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ADAC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02B1F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02B1F"/>
          <w:insideV w:val="nil"/>
        </w:tcBorders>
        <w:shd w:val="clear" w:color="auto" w:fill="602B1F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2B1F"/>
      </w:tcPr>
    </w:tblStylePr>
    <w:tblStylePr w:type="band1Vert">
      <w:tblPr/>
      <w:tcPr>
        <w:shd w:val="clear" w:color="auto" w:fill="E1B0A5"/>
      </w:tcPr>
    </w:tblStylePr>
    <w:tblStylePr w:type="band1Horz">
      <w:tblPr/>
      <w:tcPr>
        <w:shd w:val="clear" w:color="auto" w:fill="DA9D8F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DarkList">
    <w:name w:val="Dark List"/>
    <w:basedOn w:val="TableNormal"/>
    <w:uiPriority w:val="99"/>
    <w:semiHidden/>
    <w:rsid w:val="006A02EA"/>
    <w:rPr>
      <w:color w:val="FFFFFF"/>
      <w:lang w:val="en-US" w:eastAsia="en-GB"/>
    </w:rPr>
    <w:tblPr>
      <w:tblStyleRowBandSize w:val="1"/>
      <w:tblStyleColBandSize w:val="1"/>
    </w:tblPr>
    <w:tcPr>
      <w:shd w:val="clear" w:color="auto" w:fill="6E6E6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6363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2525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</w:style>
  <w:style w:type="table" w:styleId="DarkList-Accent1">
    <w:name w:val="Dark List Accent 1"/>
    <w:basedOn w:val="TableNormal"/>
    <w:uiPriority w:val="99"/>
    <w:semiHidden/>
    <w:rsid w:val="006A02EA"/>
    <w:rPr>
      <w:color w:val="FFFFFF"/>
      <w:lang w:val="en-US" w:eastAsia="en-GB"/>
    </w:rPr>
    <w:tblPr>
      <w:tblStyleRowBandSize w:val="1"/>
      <w:tblStyleColBandSize w:val="1"/>
    </w:tblPr>
    <w:tcPr>
      <w:shd w:val="clear" w:color="auto" w:fill="901A1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70D0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6B131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6B131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31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316"/>
      </w:tcPr>
    </w:tblStylePr>
  </w:style>
  <w:style w:type="table" w:styleId="DarkList-Accent2">
    <w:name w:val="Dark List Accent 2"/>
    <w:basedOn w:val="TableNormal"/>
    <w:uiPriority w:val="99"/>
    <w:semiHidden/>
    <w:rsid w:val="006A02EA"/>
    <w:rPr>
      <w:color w:val="FFFFFF"/>
      <w:lang w:val="en-US" w:eastAsia="en-GB"/>
    </w:rPr>
    <w:tblPr>
      <w:tblStyleRowBandSize w:val="1"/>
      <w:tblStyleColBandSize w:val="1"/>
    </w:tblPr>
    <w:tcPr>
      <w:shd w:val="clear" w:color="auto" w:fill="B2523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8281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853D2D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853D2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D2D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D2D"/>
      </w:tcPr>
    </w:tblStylePr>
  </w:style>
  <w:style w:type="table" w:styleId="DarkList-Accent3">
    <w:name w:val="Dark List Accent 3"/>
    <w:basedOn w:val="TableNormal"/>
    <w:uiPriority w:val="99"/>
    <w:semiHidden/>
    <w:rsid w:val="006A02EA"/>
    <w:rPr>
      <w:color w:val="FFFFFF"/>
      <w:lang w:val="en-US" w:eastAsia="en-GB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7F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BF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BF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</w:style>
  <w:style w:type="table" w:styleId="DarkList-Accent4">
    <w:name w:val="Dark List Accent 4"/>
    <w:basedOn w:val="TableNormal"/>
    <w:uiPriority w:val="99"/>
    <w:semiHidden/>
    <w:rsid w:val="006A02EA"/>
    <w:rPr>
      <w:color w:val="FFFFFF"/>
      <w:lang w:val="en-US" w:eastAsia="en-GB"/>
    </w:rPr>
    <w:tblPr>
      <w:tblStyleRowBandSize w:val="1"/>
      <w:tblStyleColBandSize w:val="1"/>
    </w:tblPr>
    <w:tcPr>
      <w:shd w:val="clear" w:color="auto" w:fill="5D5D5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E2E2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45454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45454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54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545"/>
      </w:tcPr>
    </w:tblStylePr>
  </w:style>
  <w:style w:type="table" w:styleId="DarkList-Accent5">
    <w:name w:val="Dark List Accent 5"/>
    <w:basedOn w:val="TableNormal"/>
    <w:uiPriority w:val="99"/>
    <w:semiHidden/>
    <w:rsid w:val="006A02EA"/>
    <w:rPr>
      <w:color w:val="FFFFFF"/>
      <w:lang w:val="en-US" w:eastAsia="en-GB"/>
    </w:rPr>
    <w:tblPr>
      <w:tblStyleRowBandSize w:val="1"/>
      <w:tblStyleColBandSize w:val="1"/>
    </w:tblPr>
    <w:tcPr>
      <w:shd w:val="clear" w:color="auto" w:fill="C8ADA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F4B49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27573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27573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57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573"/>
      </w:tcPr>
    </w:tblStylePr>
  </w:style>
  <w:style w:type="table" w:styleId="DarkList-Accent6">
    <w:name w:val="Dark List Accent 6"/>
    <w:basedOn w:val="TableNormal"/>
    <w:uiPriority w:val="99"/>
    <w:semiHidden/>
    <w:rsid w:val="006A02EA"/>
    <w:rPr>
      <w:color w:val="FFFFFF"/>
      <w:lang w:val="en-US" w:eastAsia="en-GB"/>
    </w:rPr>
    <w:tblPr>
      <w:tblStyleRowBandSize w:val="1"/>
      <w:tblStyleColBandSize w:val="1"/>
    </w:tblPr>
    <w:tcPr>
      <w:shd w:val="clear" w:color="auto" w:fill="A1493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F241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8362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8362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362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3627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6A02EA"/>
    <w:pPr>
      <w:jc w:val="both"/>
    </w:pPr>
    <w:rPr>
      <w:lang w:val="en-US" w:eastAsia="en-GB"/>
    </w:rPr>
  </w:style>
  <w:style w:type="character" w:customStyle="1" w:styleId="DateChar">
    <w:name w:val="Date Char"/>
    <w:basedOn w:val="DefaultParagraphFont"/>
    <w:link w:val="Date"/>
    <w:semiHidden/>
    <w:rsid w:val="006A02EA"/>
    <w:rPr>
      <w:rFonts w:ascii="Times New Roman" w:eastAsia="Times New Roman" w:hAnsi="Times New Roman" w:cs="Times New Roman"/>
      <w:lang w:val="en-US"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6A02EA"/>
    <w:pPr>
      <w:jc w:val="both"/>
    </w:pPr>
    <w:rPr>
      <w:rFonts w:ascii="Tahoma" w:hAnsi="Tahoma" w:cs="Tahoma"/>
      <w:sz w:val="16"/>
      <w:szCs w:val="16"/>
      <w:lang w:val="en-US" w:eastAsia="en-GB"/>
    </w:rPr>
  </w:style>
  <w:style w:type="character" w:customStyle="1" w:styleId="DocumentMapChar">
    <w:name w:val="Document Map Char"/>
    <w:basedOn w:val="DefaultParagraphFont"/>
    <w:link w:val="DocumentMap"/>
    <w:semiHidden/>
    <w:rsid w:val="006A02EA"/>
    <w:rPr>
      <w:rFonts w:ascii="Tahoma" w:eastAsia="Times New Roman" w:hAnsi="Tahoma" w:cs="Tahoma"/>
      <w:sz w:val="16"/>
      <w:szCs w:val="16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6A02EA"/>
    <w:pPr>
      <w:jc w:val="both"/>
    </w:pPr>
    <w:rPr>
      <w:lang w:val="en-US" w:eastAsia="en-GB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6A02EA"/>
    <w:rPr>
      <w:rFonts w:ascii="Times New Roman" w:eastAsia="Times New Roman" w:hAnsi="Times New Roman" w:cs="Times New Roman"/>
      <w:lang w:val="en-US" w:eastAsia="en-GB"/>
    </w:rPr>
  </w:style>
  <w:style w:type="character" w:styleId="Emphasis">
    <w:name w:val="Emphasis"/>
    <w:uiPriority w:val="20"/>
    <w:qFormat/>
    <w:rsid w:val="006A02EA"/>
    <w:rPr>
      <w:i/>
      <w:iCs/>
    </w:rPr>
  </w:style>
  <w:style w:type="character" w:styleId="EndnoteReference">
    <w:name w:val="endnote reference"/>
    <w:uiPriority w:val="99"/>
    <w:semiHidden/>
    <w:rsid w:val="006A02EA"/>
    <w:rPr>
      <w:vertAlign w:val="superscript"/>
    </w:rPr>
  </w:style>
  <w:style w:type="paragraph" w:styleId="EndnoteText">
    <w:name w:val="endnote text"/>
    <w:basedOn w:val="Normal"/>
    <w:link w:val="EndnoteTextChar"/>
    <w:uiPriority w:val="8"/>
    <w:rsid w:val="006A02EA"/>
    <w:pPr>
      <w:jc w:val="both"/>
    </w:pPr>
    <w:rPr>
      <w:lang w:val="en-US" w:eastAsia="en-GB"/>
    </w:rPr>
  </w:style>
  <w:style w:type="character" w:customStyle="1" w:styleId="EndnoteTextChar">
    <w:name w:val="Endnote Text Char"/>
    <w:basedOn w:val="DefaultParagraphFont"/>
    <w:link w:val="EndnoteText"/>
    <w:rsid w:val="006A02EA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EnvelopeAddress">
    <w:name w:val="envelope address"/>
    <w:basedOn w:val="Normal"/>
    <w:uiPriority w:val="99"/>
    <w:semiHidden/>
    <w:rsid w:val="006A02EA"/>
    <w:pPr>
      <w:framePr w:w="7920" w:h="1980" w:hRule="exact" w:hSpace="180" w:wrap="auto" w:hAnchor="page" w:xAlign="center" w:yAlign="bottom"/>
      <w:ind w:left="2880"/>
      <w:jc w:val="both"/>
    </w:pPr>
    <w:rPr>
      <w:rFonts w:ascii="Cambria" w:hAnsi="Cambria"/>
      <w:lang w:val="en-US" w:eastAsia="en-GB"/>
    </w:rPr>
  </w:style>
  <w:style w:type="paragraph" w:styleId="EnvelopeReturn">
    <w:name w:val="envelope return"/>
    <w:basedOn w:val="Normal"/>
    <w:uiPriority w:val="99"/>
    <w:semiHidden/>
    <w:rsid w:val="006A02EA"/>
    <w:pPr>
      <w:jc w:val="both"/>
    </w:pPr>
    <w:rPr>
      <w:rFonts w:ascii="Cambria" w:hAnsi="Cambria"/>
      <w:lang w:val="en-US" w:eastAsia="en-GB"/>
    </w:rPr>
  </w:style>
  <w:style w:type="character" w:styleId="FollowedHyperlink">
    <w:name w:val="FollowedHyperlink"/>
    <w:uiPriority w:val="99"/>
    <w:semiHidden/>
    <w:rsid w:val="006A02EA"/>
    <w:rPr>
      <w:color w:val="E3C3B6"/>
      <w:u w:val="single"/>
    </w:rPr>
  </w:style>
  <w:style w:type="character" w:styleId="FootnoteReference">
    <w:name w:val="footnote reference"/>
    <w:uiPriority w:val="99"/>
    <w:semiHidden/>
    <w:rsid w:val="006A02EA"/>
    <w:rPr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6A02EA"/>
    <w:pPr>
      <w:jc w:val="both"/>
    </w:pPr>
    <w:rPr>
      <w:lang w:val="en-US" w:eastAsia="en-GB"/>
    </w:rPr>
  </w:style>
  <w:style w:type="character" w:customStyle="1" w:styleId="FootnoteTextChar">
    <w:name w:val="Footnote Text Char"/>
    <w:basedOn w:val="DefaultParagraphFont"/>
    <w:link w:val="FootnoteText"/>
    <w:rsid w:val="006A02EA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styleId="HTMLAcronym">
    <w:name w:val="HTML Acronym"/>
    <w:basedOn w:val="DefaultParagraphFont"/>
    <w:uiPriority w:val="99"/>
    <w:semiHidden/>
    <w:rsid w:val="006A02EA"/>
  </w:style>
  <w:style w:type="paragraph" w:styleId="HTMLAddress">
    <w:name w:val="HTML Address"/>
    <w:basedOn w:val="Normal"/>
    <w:link w:val="HTMLAddressChar"/>
    <w:uiPriority w:val="99"/>
    <w:semiHidden/>
    <w:rsid w:val="006A02EA"/>
    <w:pPr>
      <w:jc w:val="both"/>
    </w:pPr>
    <w:rPr>
      <w:i/>
      <w:iCs/>
      <w:lang w:val="en-US" w:eastAsia="en-GB"/>
    </w:rPr>
  </w:style>
  <w:style w:type="character" w:customStyle="1" w:styleId="HTMLAddressChar">
    <w:name w:val="HTML Address Char"/>
    <w:basedOn w:val="DefaultParagraphFont"/>
    <w:link w:val="HTMLAddress"/>
    <w:semiHidden/>
    <w:rsid w:val="006A02EA"/>
    <w:rPr>
      <w:rFonts w:ascii="Times New Roman" w:eastAsia="Times New Roman" w:hAnsi="Times New Roman" w:cs="Times New Roman"/>
      <w:i/>
      <w:iCs/>
      <w:lang w:val="en-US" w:eastAsia="en-GB"/>
    </w:rPr>
  </w:style>
  <w:style w:type="character" w:styleId="HTMLCite">
    <w:name w:val="HTML Cite"/>
    <w:uiPriority w:val="99"/>
    <w:semiHidden/>
    <w:rsid w:val="006A02EA"/>
    <w:rPr>
      <w:i/>
      <w:iCs/>
    </w:rPr>
  </w:style>
  <w:style w:type="character" w:styleId="HTMLCode">
    <w:name w:val="HTML Code"/>
    <w:uiPriority w:val="99"/>
    <w:semiHidden/>
    <w:rsid w:val="006A02EA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rsid w:val="006A02EA"/>
    <w:rPr>
      <w:i/>
      <w:iCs/>
    </w:rPr>
  </w:style>
  <w:style w:type="character" w:styleId="HTMLKeyboard">
    <w:name w:val="HTML Keyboard"/>
    <w:uiPriority w:val="99"/>
    <w:semiHidden/>
    <w:rsid w:val="006A02EA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6A02EA"/>
    <w:pPr>
      <w:jc w:val="both"/>
    </w:pPr>
    <w:rPr>
      <w:rFonts w:ascii="Consolas" w:hAnsi="Consolas" w:cs="Consolas"/>
      <w:lang w:val="en-US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A02EA"/>
    <w:rPr>
      <w:rFonts w:ascii="Consolas" w:eastAsia="Times New Roman" w:hAnsi="Consolas" w:cs="Consolas"/>
      <w:sz w:val="20"/>
      <w:szCs w:val="20"/>
      <w:lang w:val="en-US" w:eastAsia="en-GB"/>
    </w:rPr>
  </w:style>
  <w:style w:type="character" w:styleId="HTMLSample">
    <w:name w:val="HTML Sample"/>
    <w:uiPriority w:val="99"/>
    <w:semiHidden/>
    <w:rsid w:val="006A02EA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rsid w:val="006A02EA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rsid w:val="006A02EA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6A02EA"/>
    <w:pPr>
      <w:ind w:left="240" w:hanging="240"/>
      <w:jc w:val="both"/>
    </w:pPr>
    <w:rPr>
      <w:lang w:val="en-US" w:eastAsia="en-GB"/>
    </w:rPr>
  </w:style>
  <w:style w:type="paragraph" w:styleId="Index2">
    <w:name w:val="index 2"/>
    <w:basedOn w:val="Normal"/>
    <w:next w:val="Normal"/>
    <w:autoRedefine/>
    <w:uiPriority w:val="99"/>
    <w:semiHidden/>
    <w:rsid w:val="006A02EA"/>
    <w:pPr>
      <w:ind w:left="480" w:hanging="240"/>
      <w:jc w:val="both"/>
    </w:pPr>
    <w:rPr>
      <w:lang w:val="en-US" w:eastAsia="en-GB"/>
    </w:rPr>
  </w:style>
  <w:style w:type="paragraph" w:styleId="Index3">
    <w:name w:val="index 3"/>
    <w:basedOn w:val="Normal"/>
    <w:next w:val="Normal"/>
    <w:autoRedefine/>
    <w:uiPriority w:val="99"/>
    <w:semiHidden/>
    <w:rsid w:val="006A02EA"/>
    <w:pPr>
      <w:ind w:left="720" w:hanging="240"/>
      <w:jc w:val="both"/>
    </w:pPr>
    <w:rPr>
      <w:lang w:val="en-US" w:eastAsia="en-GB"/>
    </w:rPr>
  </w:style>
  <w:style w:type="paragraph" w:styleId="Index4">
    <w:name w:val="index 4"/>
    <w:basedOn w:val="Normal"/>
    <w:next w:val="Normal"/>
    <w:autoRedefine/>
    <w:uiPriority w:val="99"/>
    <w:semiHidden/>
    <w:rsid w:val="006A02EA"/>
    <w:pPr>
      <w:ind w:left="960" w:hanging="240"/>
      <w:jc w:val="both"/>
    </w:pPr>
    <w:rPr>
      <w:lang w:val="en-US" w:eastAsia="en-GB"/>
    </w:rPr>
  </w:style>
  <w:style w:type="paragraph" w:styleId="Index5">
    <w:name w:val="index 5"/>
    <w:basedOn w:val="Normal"/>
    <w:next w:val="Normal"/>
    <w:autoRedefine/>
    <w:uiPriority w:val="99"/>
    <w:semiHidden/>
    <w:rsid w:val="006A02EA"/>
    <w:pPr>
      <w:ind w:left="1200" w:hanging="240"/>
      <w:jc w:val="both"/>
    </w:pPr>
    <w:rPr>
      <w:lang w:val="en-US" w:eastAsia="en-GB"/>
    </w:rPr>
  </w:style>
  <w:style w:type="paragraph" w:styleId="Index6">
    <w:name w:val="index 6"/>
    <w:basedOn w:val="Normal"/>
    <w:next w:val="Normal"/>
    <w:autoRedefine/>
    <w:uiPriority w:val="99"/>
    <w:semiHidden/>
    <w:rsid w:val="006A02EA"/>
    <w:pPr>
      <w:ind w:left="1440" w:hanging="240"/>
      <w:jc w:val="both"/>
    </w:pPr>
    <w:rPr>
      <w:lang w:val="en-US" w:eastAsia="en-GB"/>
    </w:rPr>
  </w:style>
  <w:style w:type="paragraph" w:styleId="Index7">
    <w:name w:val="index 7"/>
    <w:basedOn w:val="Normal"/>
    <w:next w:val="Normal"/>
    <w:autoRedefine/>
    <w:uiPriority w:val="99"/>
    <w:semiHidden/>
    <w:rsid w:val="006A02EA"/>
    <w:pPr>
      <w:ind w:left="1680" w:hanging="240"/>
      <w:jc w:val="both"/>
    </w:pPr>
    <w:rPr>
      <w:lang w:val="en-US" w:eastAsia="en-GB"/>
    </w:rPr>
  </w:style>
  <w:style w:type="paragraph" w:styleId="Index8">
    <w:name w:val="index 8"/>
    <w:basedOn w:val="Normal"/>
    <w:next w:val="Normal"/>
    <w:autoRedefine/>
    <w:uiPriority w:val="99"/>
    <w:semiHidden/>
    <w:rsid w:val="006A02EA"/>
    <w:pPr>
      <w:ind w:left="1920" w:hanging="240"/>
      <w:jc w:val="both"/>
    </w:pPr>
    <w:rPr>
      <w:lang w:val="en-US" w:eastAsia="en-GB"/>
    </w:rPr>
  </w:style>
  <w:style w:type="paragraph" w:styleId="Index9">
    <w:name w:val="index 9"/>
    <w:basedOn w:val="Normal"/>
    <w:next w:val="Normal"/>
    <w:autoRedefine/>
    <w:uiPriority w:val="99"/>
    <w:semiHidden/>
    <w:rsid w:val="006A02EA"/>
    <w:pPr>
      <w:ind w:left="2160" w:hanging="240"/>
      <w:jc w:val="both"/>
    </w:pPr>
    <w:rPr>
      <w:lang w:val="en-US" w:eastAsia="en-GB"/>
    </w:rPr>
  </w:style>
  <w:style w:type="paragraph" w:styleId="IndexHeading">
    <w:name w:val="index heading"/>
    <w:basedOn w:val="Normal"/>
    <w:next w:val="Index1"/>
    <w:uiPriority w:val="99"/>
    <w:semiHidden/>
    <w:rsid w:val="006A02EA"/>
    <w:pPr>
      <w:jc w:val="both"/>
    </w:pPr>
    <w:rPr>
      <w:rFonts w:ascii="Cambria" w:hAnsi="Cambria"/>
      <w:b/>
      <w:bCs/>
      <w:lang w:val="en-US" w:eastAsia="en-GB"/>
    </w:rPr>
  </w:style>
  <w:style w:type="character" w:styleId="IntenseEmphasis">
    <w:name w:val="Intense Emphasis"/>
    <w:uiPriority w:val="99"/>
    <w:qFormat/>
    <w:rsid w:val="006A02EA"/>
    <w:rPr>
      <w:b/>
      <w:bCs/>
      <w:i/>
      <w:iCs/>
      <w:color w:val="901A1E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6A02EA"/>
    <w:pPr>
      <w:pBdr>
        <w:bottom w:val="single" w:sz="4" w:space="4" w:color="901A1E"/>
      </w:pBdr>
      <w:spacing w:before="200" w:after="280"/>
      <w:ind w:left="936" w:right="936"/>
      <w:jc w:val="both"/>
    </w:pPr>
    <w:rPr>
      <w:b/>
      <w:bCs/>
      <w:i/>
      <w:iCs/>
      <w:color w:val="901A1E"/>
      <w:lang w:val="en-US" w:eastAsia="en-GB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6A02EA"/>
    <w:rPr>
      <w:rFonts w:ascii="Times New Roman" w:eastAsia="Times New Roman" w:hAnsi="Times New Roman" w:cs="Times New Roman"/>
      <w:b/>
      <w:bCs/>
      <w:i/>
      <w:iCs/>
      <w:color w:val="901A1E"/>
      <w:lang w:val="en-US" w:eastAsia="en-GB"/>
    </w:rPr>
  </w:style>
  <w:style w:type="character" w:styleId="IntenseReference">
    <w:name w:val="Intense Reference"/>
    <w:uiPriority w:val="99"/>
    <w:qFormat/>
    <w:rsid w:val="006A02EA"/>
    <w:rPr>
      <w:b/>
      <w:bCs/>
      <w:smallCaps/>
      <w:color w:val="B2523C"/>
      <w:spacing w:val="5"/>
      <w:u w:val="single"/>
    </w:rPr>
  </w:style>
  <w:style w:type="table" w:styleId="LightGrid">
    <w:name w:val="Light Grid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6E6E6E"/>
        <w:left w:val="single" w:sz="8" w:space="0" w:color="6E6E6E"/>
        <w:bottom w:val="single" w:sz="8" w:space="0" w:color="6E6E6E"/>
        <w:right w:val="single" w:sz="8" w:space="0" w:color="6E6E6E"/>
        <w:insideH w:val="single" w:sz="8" w:space="0" w:color="6E6E6E"/>
        <w:insideV w:val="single" w:sz="8" w:space="0" w:color="6E6E6E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6E6E6E"/>
          <w:left w:val="single" w:sz="8" w:space="0" w:color="6E6E6E"/>
          <w:bottom w:val="single" w:sz="18" w:space="0" w:color="6E6E6E"/>
          <w:right w:val="single" w:sz="8" w:space="0" w:color="6E6E6E"/>
          <w:insideH w:val="nil"/>
          <w:insideV w:val="single" w:sz="8" w:space="0" w:color="6E6E6E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6E6E6E"/>
          <w:left w:val="single" w:sz="8" w:space="0" w:color="6E6E6E"/>
          <w:bottom w:val="single" w:sz="8" w:space="0" w:color="6E6E6E"/>
          <w:right w:val="single" w:sz="8" w:space="0" w:color="6E6E6E"/>
          <w:insideH w:val="nil"/>
          <w:insideV w:val="single" w:sz="8" w:space="0" w:color="6E6E6E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6E6E6E"/>
          <w:left w:val="single" w:sz="8" w:space="0" w:color="6E6E6E"/>
          <w:bottom w:val="single" w:sz="8" w:space="0" w:color="6E6E6E"/>
          <w:right w:val="single" w:sz="8" w:space="0" w:color="6E6E6E"/>
        </w:tcBorders>
      </w:tcPr>
    </w:tblStylePr>
    <w:tblStylePr w:type="band1Vert">
      <w:tblPr/>
      <w:tcPr>
        <w:tcBorders>
          <w:top w:val="single" w:sz="8" w:space="0" w:color="6E6E6E"/>
          <w:left w:val="single" w:sz="8" w:space="0" w:color="6E6E6E"/>
          <w:bottom w:val="single" w:sz="8" w:space="0" w:color="6E6E6E"/>
          <w:right w:val="single" w:sz="8" w:space="0" w:color="6E6E6E"/>
        </w:tcBorders>
        <w:shd w:val="clear" w:color="auto" w:fill="DBDBDB"/>
      </w:tcPr>
    </w:tblStylePr>
    <w:tblStylePr w:type="band1Horz">
      <w:tblPr/>
      <w:tcPr>
        <w:tcBorders>
          <w:top w:val="single" w:sz="8" w:space="0" w:color="6E6E6E"/>
          <w:left w:val="single" w:sz="8" w:space="0" w:color="6E6E6E"/>
          <w:bottom w:val="single" w:sz="8" w:space="0" w:color="6E6E6E"/>
          <w:right w:val="single" w:sz="8" w:space="0" w:color="6E6E6E"/>
          <w:insideV w:val="single" w:sz="8" w:space="0" w:color="6E6E6E"/>
        </w:tcBorders>
        <w:shd w:val="clear" w:color="auto" w:fill="DBDBDB"/>
      </w:tcPr>
    </w:tblStylePr>
    <w:tblStylePr w:type="band2Horz">
      <w:tblPr/>
      <w:tcPr>
        <w:tcBorders>
          <w:top w:val="single" w:sz="8" w:space="0" w:color="6E6E6E"/>
          <w:left w:val="single" w:sz="8" w:space="0" w:color="6E6E6E"/>
          <w:bottom w:val="single" w:sz="8" w:space="0" w:color="6E6E6E"/>
          <w:right w:val="single" w:sz="8" w:space="0" w:color="6E6E6E"/>
          <w:insideV w:val="single" w:sz="8" w:space="0" w:color="6E6E6E"/>
        </w:tcBorders>
      </w:tcPr>
    </w:tblStylePr>
  </w:style>
  <w:style w:type="table" w:styleId="LightGrid-Accent1">
    <w:name w:val="Light Grid Accent 1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901A1E"/>
        <w:left w:val="single" w:sz="8" w:space="0" w:color="901A1E"/>
        <w:bottom w:val="single" w:sz="8" w:space="0" w:color="901A1E"/>
        <w:right w:val="single" w:sz="8" w:space="0" w:color="901A1E"/>
        <w:insideH w:val="single" w:sz="8" w:space="0" w:color="901A1E"/>
        <w:insideV w:val="single" w:sz="8" w:space="0" w:color="901A1E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01A1E"/>
          <w:left w:val="single" w:sz="8" w:space="0" w:color="901A1E"/>
          <w:bottom w:val="single" w:sz="18" w:space="0" w:color="901A1E"/>
          <w:right w:val="single" w:sz="8" w:space="0" w:color="901A1E"/>
          <w:insideH w:val="nil"/>
          <w:insideV w:val="single" w:sz="8" w:space="0" w:color="901A1E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01A1E"/>
          <w:left w:val="single" w:sz="8" w:space="0" w:color="901A1E"/>
          <w:bottom w:val="single" w:sz="8" w:space="0" w:color="901A1E"/>
          <w:right w:val="single" w:sz="8" w:space="0" w:color="901A1E"/>
          <w:insideH w:val="nil"/>
          <w:insideV w:val="single" w:sz="8" w:space="0" w:color="901A1E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01A1E"/>
          <w:left w:val="single" w:sz="8" w:space="0" w:color="901A1E"/>
          <w:bottom w:val="single" w:sz="8" w:space="0" w:color="901A1E"/>
          <w:right w:val="single" w:sz="8" w:space="0" w:color="901A1E"/>
        </w:tcBorders>
      </w:tcPr>
    </w:tblStylePr>
    <w:tblStylePr w:type="band1Vert">
      <w:tblPr/>
      <w:tcPr>
        <w:tcBorders>
          <w:top w:val="single" w:sz="8" w:space="0" w:color="901A1E"/>
          <w:left w:val="single" w:sz="8" w:space="0" w:color="901A1E"/>
          <w:bottom w:val="single" w:sz="8" w:space="0" w:color="901A1E"/>
          <w:right w:val="single" w:sz="8" w:space="0" w:color="901A1E"/>
        </w:tcBorders>
        <w:shd w:val="clear" w:color="auto" w:fill="F2B7B9"/>
      </w:tcPr>
    </w:tblStylePr>
    <w:tblStylePr w:type="band1Horz">
      <w:tblPr/>
      <w:tcPr>
        <w:tcBorders>
          <w:top w:val="single" w:sz="8" w:space="0" w:color="901A1E"/>
          <w:left w:val="single" w:sz="8" w:space="0" w:color="901A1E"/>
          <w:bottom w:val="single" w:sz="8" w:space="0" w:color="901A1E"/>
          <w:right w:val="single" w:sz="8" w:space="0" w:color="901A1E"/>
          <w:insideV w:val="single" w:sz="8" w:space="0" w:color="901A1E"/>
        </w:tcBorders>
        <w:shd w:val="clear" w:color="auto" w:fill="F2B7B9"/>
      </w:tcPr>
    </w:tblStylePr>
    <w:tblStylePr w:type="band2Horz">
      <w:tblPr/>
      <w:tcPr>
        <w:tcBorders>
          <w:top w:val="single" w:sz="8" w:space="0" w:color="901A1E"/>
          <w:left w:val="single" w:sz="8" w:space="0" w:color="901A1E"/>
          <w:bottom w:val="single" w:sz="8" w:space="0" w:color="901A1E"/>
          <w:right w:val="single" w:sz="8" w:space="0" w:color="901A1E"/>
          <w:insideV w:val="single" w:sz="8" w:space="0" w:color="901A1E"/>
        </w:tcBorders>
      </w:tcPr>
    </w:tblStylePr>
  </w:style>
  <w:style w:type="table" w:styleId="LightGrid-Accent2">
    <w:name w:val="Light Grid Accent 2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B2523C"/>
        <w:left w:val="single" w:sz="8" w:space="0" w:color="B2523C"/>
        <w:bottom w:val="single" w:sz="8" w:space="0" w:color="B2523C"/>
        <w:right w:val="single" w:sz="8" w:space="0" w:color="B2523C"/>
        <w:insideH w:val="single" w:sz="8" w:space="0" w:color="B2523C"/>
        <w:insideV w:val="single" w:sz="8" w:space="0" w:color="B2523C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B2523C"/>
          <w:left w:val="single" w:sz="8" w:space="0" w:color="B2523C"/>
          <w:bottom w:val="single" w:sz="18" w:space="0" w:color="B2523C"/>
          <w:right w:val="single" w:sz="8" w:space="0" w:color="B2523C"/>
          <w:insideH w:val="nil"/>
          <w:insideV w:val="single" w:sz="8" w:space="0" w:color="B2523C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B2523C"/>
          <w:left w:val="single" w:sz="8" w:space="0" w:color="B2523C"/>
          <w:bottom w:val="single" w:sz="8" w:space="0" w:color="B2523C"/>
          <w:right w:val="single" w:sz="8" w:space="0" w:color="B2523C"/>
          <w:insideH w:val="nil"/>
          <w:insideV w:val="single" w:sz="8" w:space="0" w:color="B2523C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B2523C"/>
          <w:left w:val="single" w:sz="8" w:space="0" w:color="B2523C"/>
          <w:bottom w:val="single" w:sz="8" w:space="0" w:color="B2523C"/>
          <w:right w:val="single" w:sz="8" w:space="0" w:color="B2523C"/>
        </w:tcBorders>
      </w:tcPr>
    </w:tblStylePr>
    <w:tblStylePr w:type="band1Vert">
      <w:tblPr/>
      <w:tcPr>
        <w:tcBorders>
          <w:top w:val="single" w:sz="8" w:space="0" w:color="B2523C"/>
          <w:left w:val="single" w:sz="8" w:space="0" w:color="B2523C"/>
          <w:bottom w:val="single" w:sz="8" w:space="0" w:color="B2523C"/>
          <w:right w:val="single" w:sz="8" w:space="0" w:color="B2523C"/>
        </w:tcBorders>
        <w:shd w:val="clear" w:color="auto" w:fill="EED2CC"/>
      </w:tcPr>
    </w:tblStylePr>
    <w:tblStylePr w:type="band1Horz">
      <w:tblPr/>
      <w:tcPr>
        <w:tcBorders>
          <w:top w:val="single" w:sz="8" w:space="0" w:color="B2523C"/>
          <w:left w:val="single" w:sz="8" w:space="0" w:color="B2523C"/>
          <w:bottom w:val="single" w:sz="8" w:space="0" w:color="B2523C"/>
          <w:right w:val="single" w:sz="8" w:space="0" w:color="B2523C"/>
          <w:insideV w:val="single" w:sz="8" w:space="0" w:color="B2523C"/>
        </w:tcBorders>
        <w:shd w:val="clear" w:color="auto" w:fill="EED2CC"/>
      </w:tcPr>
    </w:tblStylePr>
    <w:tblStylePr w:type="band2Horz">
      <w:tblPr/>
      <w:tcPr>
        <w:tcBorders>
          <w:top w:val="single" w:sz="8" w:space="0" w:color="B2523C"/>
          <w:left w:val="single" w:sz="8" w:space="0" w:color="B2523C"/>
          <w:bottom w:val="single" w:sz="8" w:space="0" w:color="B2523C"/>
          <w:right w:val="single" w:sz="8" w:space="0" w:color="B2523C"/>
          <w:insideV w:val="single" w:sz="8" w:space="0" w:color="B2523C"/>
        </w:tcBorders>
      </w:tcPr>
    </w:tblStylePr>
  </w:style>
  <w:style w:type="table" w:styleId="LightGrid-Accent3">
    <w:name w:val="Light Grid Accent 3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FFFFF"/>
          <w:left w:val="single" w:sz="8" w:space="0" w:color="FFFFFF"/>
          <w:bottom w:val="single" w:sz="18" w:space="0" w:color="FFFFFF"/>
          <w:right w:val="single" w:sz="8" w:space="0" w:color="FFFFFF"/>
          <w:insideH w:val="nil"/>
          <w:insideV w:val="single" w:sz="8" w:space="0" w:color="FFFFF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FFFF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V w:val="single" w:sz="8" w:space="0" w:color="FFFFFF"/>
        </w:tcBorders>
        <w:shd w:val="clear" w:color="auto" w:fill="FFFFFF"/>
      </w:tcPr>
    </w:tblStylePr>
    <w:tblStylePr w:type="band2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V w:val="single" w:sz="8" w:space="0" w:color="FFFFFF"/>
        </w:tcBorders>
      </w:tcPr>
    </w:tblStylePr>
  </w:style>
  <w:style w:type="table" w:styleId="LightGrid-Accent4">
    <w:name w:val="Light Grid Accent 4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5D5D5D"/>
        <w:left w:val="single" w:sz="8" w:space="0" w:color="5D5D5D"/>
        <w:bottom w:val="single" w:sz="8" w:space="0" w:color="5D5D5D"/>
        <w:right w:val="single" w:sz="8" w:space="0" w:color="5D5D5D"/>
        <w:insideH w:val="single" w:sz="8" w:space="0" w:color="5D5D5D"/>
        <w:insideV w:val="single" w:sz="8" w:space="0" w:color="5D5D5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5D5D5D"/>
          <w:left w:val="single" w:sz="8" w:space="0" w:color="5D5D5D"/>
          <w:bottom w:val="single" w:sz="18" w:space="0" w:color="5D5D5D"/>
          <w:right w:val="single" w:sz="8" w:space="0" w:color="5D5D5D"/>
          <w:insideH w:val="nil"/>
          <w:insideV w:val="single" w:sz="8" w:space="0" w:color="5D5D5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5D5D5D"/>
          <w:left w:val="single" w:sz="8" w:space="0" w:color="5D5D5D"/>
          <w:bottom w:val="single" w:sz="8" w:space="0" w:color="5D5D5D"/>
          <w:right w:val="single" w:sz="8" w:space="0" w:color="5D5D5D"/>
          <w:insideH w:val="nil"/>
          <w:insideV w:val="single" w:sz="8" w:space="0" w:color="5D5D5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5D5D5D"/>
          <w:left w:val="single" w:sz="8" w:space="0" w:color="5D5D5D"/>
          <w:bottom w:val="single" w:sz="8" w:space="0" w:color="5D5D5D"/>
          <w:right w:val="single" w:sz="8" w:space="0" w:color="5D5D5D"/>
        </w:tcBorders>
      </w:tcPr>
    </w:tblStylePr>
    <w:tblStylePr w:type="band1Vert">
      <w:tblPr/>
      <w:tcPr>
        <w:tcBorders>
          <w:top w:val="single" w:sz="8" w:space="0" w:color="5D5D5D"/>
          <w:left w:val="single" w:sz="8" w:space="0" w:color="5D5D5D"/>
          <w:bottom w:val="single" w:sz="8" w:space="0" w:color="5D5D5D"/>
          <w:right w:val="single" w:sz="8" w:space="0" w:color="5D5D5D"/>
        </w:tcBorders>
        <w:shd w:val="clear" w:color="auto" w:fill="D6D6D6"/>
      </w:tcPr>
    </w:tblStylePr>
    <w:tblStylePr w:type="band1Horz">
      <w:tblPr/>
      <w:tcPr>
        <w:tcBorders>
          <w:top w:val="single" w:sz="8" w:space="0" w:color="5D5D5D"/>
          <w:left w:val="single" w:sz="8" w:space="0" w:color="5D5D5D"/>
          <w:bottom w:val="single" w:sz="8" w:space="0" w:color="5D5D5D"/>
          <w:right w:val="single" w:sz="8" w:space="0" w:color="5D5D5D"/>
          <w:insideV w:val="single" w:sz="8" w:space="0" w:color="5D5D5D"/>
        </w:tcBorders>
        <w:shd w:val="clear" w:color="auto" w:fill="D6D6D6"/>
      </w:tcPr>
    </w:tblStylePr>
    <w:tblStylePr w:type="band2Horz">
      <w:tblPr/>
      <w:tcPr>
        <w:tcBorders>
          <w:top w:val="single" w:sz="8" w:space="0" w:color="5D5D5D"/>
          <w:left w:val="single" w:sz="8" w:space="0" w:color="5D5D5D"/>
          <w:bottom w:val="single" w:sz="8" w:space="0" w:color="5D5D5D"/>
          <w:right w:val="single" w:sz="8" w:space="0" w:color="5D5D5D"/>
          <w:insideV w:val="single" w:sz="8" w:space="0" w:color="5D5D5D"/>
        </w:tcBorders>
      </w:tcPr>
    </w:tblStylePr>
  </w:style>
  <w:style w:type="table" w:styleId="LightGrid-Accent5">
    <w:name w:val="Light Grid Accent 5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C8ADAC"/>
        <w:left w:val="single" w:sz="8" w:space="0" w:color="C8ADAC"/>
        <w:bottom w:val="single" w:sz="8" w:space="0" w:color="C8ADAC"/>
        <w:right w:val="single" w:sz="8" w:space="0" w:color="C8ADAC"/>
        <w:insideH w:val="single" w:sz="8" w:space="0" w:color="C8ADAC"/>
        <w:insideV w:val="single" w:sz="8" w:space="0" w:color="C8ADAC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8ADAC"/>
          <w:left w:val="single" w:sz="8" w:space="0" w:color="C8ADAC"/>
          <w:bottom w:val="single" w:sz="18" w:space="0" w:color="C8ADAC"/>
          <w:right w:val="single" w:sz="8" w:space="0" w:color="C8ADAC"/>
          <w:insideH w:val="nil"/>
          <w:insideV w:val="single" w:sz="8" w:space="0" w:color="C8ADAC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8ADAC"/>
          <w:left w:val="single" w:sz="8" w:space="0" w:color="C8ADAC"/>
          <w:bottom w:val="single" w:sz="8" w:space="0" w:color="C8ADAC"/>
          <w:right w:val="single" w:sz="8" w:space="0" w:color="C8ADAC"/>
          <w:insideH w:val="nil"/>
          <w:insideV w:val="single" w:sz="8" w:space="0" w:color="C8ADAC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8ADAC"/>
          <w:left w:val="single" w:sz="8" w:space="0" w:color="C8ADAC"/>
          <w:bottom w:val="single" w:sz="8" w:space="0" w:color="C8ADAC"/>
          <w:right w:val="single" w:sz="8" w:space="0" w:color="C8ADAC"/>
        </w:tcBorders>
      </w:tcPr>
    </w:tblStylePr>
    <w:tblStylePr w:type="band1Vert">
      <w:tblPr/>
      <w:tcPr>
        <w:tcBorders>
          <w:top w:val="single" w:sz="8" w:space="0" w:color="C8ADAC"/>
          <w:left w:val="single" w:sz="8" w:space="0" w:color="C8ADAC"/>
          <w:bottom w:val="single" w:sz="8" w:space="0" w:color="C8ADAC"/>
          <w:right w:val="single" w:sz="8" w:space="0" w:color="C8ADAC"/>
        </w:tcBorders>
        <w:shd w:val="clear" w:color="auto" w:fill="F1EAEA"/>
      </w:tcPr>
    </w:tblStylePr>
    <w:tblStylePr w:type="band1Horz">
      <w:tblPr/>
      <w:tcPr>
        <w:tcBorders>
          <w:top w:val="single" w:sz="8" w:space="0" w:color="C8ADAC"/>
          <w:left w:val="single" w:sz="8" w:space="0" w:color="C8ADAC"/>
          <w:bottom w:val="single" w:sz="8" w:space="0" w:color="C8ADAC"/>
          <w:right w:val="single" w:sz="8" w:space="0" w:color="C8ADAC"/>
          <w:insideV w:val="single" w:sz="8" w:space="0" w:color="C8ADAC"/>
        </w:tcBorders>
        <w:shd w:val="clear" w:color="auto" w:fill="F1EAEA"/>
      </w:tcPr>
    </w:tblStylePr>
    <w:tblStylePr w:type="band2Horz">
      <w:tblPr/>
      <w:tcPr>
        <w:tcBorders>
          <w:top w:val="single" w:sz="8" w:space="0" w:color="C8ADAC"/>
          <w:left w:val="single" w:sz="8" w:space="0" w:color="C8ADAC"/>
          <w:bottom w:val="single" w:sz="8" w:space="0" w:color="C8ADAC"/>
          <w:right w:val="single" w:sz="8" w:space="0" w:color="C8ADAC"/>
          <w:insideV w:val="single" w:sz="8" w:space="0" w:color="C8ADAC"/>
        </w:tcBorders>
      </w:tcPr>
    </w:tblStylePr>
  </w:style>
  <w:style w:type="table" w:styleId="LightGrid-Accent6">
    <w:name w:val="Light Grid Accent 6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A14935"/>
        <w:left w:val="single" w:sz="8" w:space="0" w:color="A14935"/>
        <w:bottom w:val="single" w:sz="8" w:space="0" w:color="A14935"/>
        <w:right w:val="single" w:sz="8" w:space="0" w:color="A14935"/>
        <w:insideH w:val="single" w:sz="8" w:space="0" w:color="A14935"/>
        <w:insideV w:val="single" w:sz="8" w:space="0" w:color="A14935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A14935"/>
          <w:left w:val="single" w:sz="8" w:space="0" w:color="A14935"/>
          <w:bottom w:val="single" w:sz="18" w:space="0" w:color="A14935"/>
          <w:right w:val="single" w:sz="8" w:space="0" w:color="A14935"/>
          <w:insideH w:val="nil"/>
          <w:insideV w:val="single" w:sz="8" w:space="0" w:color="A14935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A14935"/>
          <w:left w:val="single" w:sz="8" w:space="0" w:color="A14935"/>
          <w:bottom w:val="single" w:sz="8" w:space="0" w:color="A14935"/>
          <w:right w:val="single" w:sz="8" w:space="0" w:color="A14935"/>
          <w:insideH w:val="nil"/>
          <w:insideV w:val="single" w:sz="8" w:space="0" w:color="A14935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A14935"/>
          <w:left w:val="single" w:sz="8" w:space="0" w:color="A14935"/>
          <w:bottom w:val="single" w:sz="8" w:space="0" w:color="A14935"/>
          <w:right w:val="single" w:sz="8" w:space="0" w:color="A14935"/>
        </w:tcBorders>
      </w:tcPr>
    </w:tblStylePr>
    <w:tblStylePr w:type="band1Vert">
      <w:tblPr/>
      <w:tcPr>
        <w:tcBorders>
          <w:top w:val="single" w:sz="8" w:space="0" w:color="A14935"/>
          <w:left w:val="single" w:sz="8" w:space="0" w:color="A14935"/>
          <w:bottom w:val="single" w:sz="8" w:space="0" w:color="A14935"/>
          <w:right w:val="single" w:sz="8" w:space="0" w:color="A14935"/>
        </w:tcBorders>
        <w:shd w:val="clear" w:color="auto" w:fill="EDCEC7"/>
      </w:tcPr>
    </w:tblStylePr>
    <w:tblStylePr w:type="band1Horz">
      <w:tblPr/>
      <w:tcPr>
        <w:tcBorders>
          <w:top w:val="single" w:sz="8" w:space="0" w:color="A14935"/>
          <w:left w:val="single" w:sz="8" w:space="0" w:color="A14935"/>
          <w:bottom w:val="single" w:sz="8" w:space="0" w:color="A14935"/>
          <w:right w:val="single" w:sz="8" w:space="0" w:color="A14935"/>
          <w:insideV w:val="single" w:sz="8" w:space="0" w:color="A14935"/>
        </w:tcBorders>
        <w:shd w:val="clear" w:color="auto" w:fill="EDCEC7"/>
      </w:tcPr>
    </w:tblStylePr>
    <w:tblStylePr w:type="band2Horz">
      <w:tblPr/>
      <w:tcPr>
        <w:tcBorders>
          <w:top w:val="single" w:sz="8" w:space="0" w:color="A14935"/>
          <w:left w:val="single" w:sz="8" w:space="0" w:color="A14935"/>
          <w:bottom w:val="single" w:sz="8" w:space="0" w:color="A14935"/>
          <w:right w:val="single" w:sz="8" w:space="0" w:color="A14935"/>
          <w:insideV w:val="single" w:sz="8" w:space="0" w:color="A14935"/>
        </w:tcBorders>
      </w:tcPr>
    </w:tblStylePr>
  </w:style>
  <w:style w:type="table" w:styleId="LightList">
    <w:name w:val="Light List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6E6E6E"/>
        <w:left w:val="single" w:sz="8" w:space="0" w:color="6E6E6E"/>
        <w:bottom w:val="single" w:sz="8" w:space="0" w:color="6E6E6E"/>
        <w:right w:val="single" w:sz="8" w:space="0" w:color="6E6E6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6E6E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E6E"/>
          <w:left w:val="single" w:sz="8" w:space="0" w:color="6E6E6E"/>
          <w:bottom w:val="single" w:sz="8" w:space="0" w:color="6E6E6E"/>
          <w:right w:val="single" w:sz="8" w:space="0" w:color="6E6E6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E6E"/>
          <w:left w:val="single" w:sz="8" w:space="0" w:color="6E6E6E"/>
          <w:bottom w:val="single" w:sz="8" w:space="0" w:color="6E6E6E"/>
          <w:right w:val="single" w:sz="8" w:space="0" w:color="6E6E6E"/>
        </w:tcBorders>
      </w:tcPr>
    </w:tblStylePr>
    <w:tblStylePr w:type="band1Horz">
      <w:tblPr/>
      <w:tcPr>
        <w:tcBorders>
          <w:top w:val="single" w:sz="8" w:space="0" w:color="6E6E6E"/>
          <w:left w:val="single" w:sz="8" w:space="0" w:color="6E6E6E"/>
          <w:bottom w:val="single" w:sz="8" w:space="0" w:color="6E6E6E"/>
          <w:right w:val="single" w:sz="8" w:space="0" w:color="6E6E6E"/>
        </w:tcBorders>
      </w:tcPr>
    </w:tblStylePr>
  </w:style>
  <w:style w:type="table" w:styleId="LightList-Accent1">
    <w:name w:val="Light List Accent 1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901A1E"/>
        <w:left w:val="single" w:sz="8" w:space="0" w:color="901A1E"/>
        <w:bottom w:val="single" w:sz="8" w:space="0" w:color="901A1E"/>
        <w:right w:val="single" w:sz="8" w:space="0" w:color="901A1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01A1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1A1E"/>
          <w:left w:val="single" w:sz="8" w:space="0" w:color="901A1E"/>
          <w:bottom w:val="single" w:sz="8" w:space="0" w:color="901A1E"/>
          <w:right w:val="single" w:sz="8" w:space="0" w:color="901A1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1A1E"/>
          <w:left w:val="single" w:sz="8" w:space="0" w:color="901A1E"/>
          <w:bottom w:val="single" w:sz="8" w:space="0" w:color="901A1E"/>
          <w:right w:val="single" w:sz="8" w:space="0" w:color="901A1E"/>
        </w:tcBorders>
      </w:tcPr>
    </w:tblStylePr>
    <w:tblStylePr w:type="band1Horz">
      <w:tblPr/>
      <w:tcPr>
        <w:tcBorders>
          <w:top w:val="single" w:sz="8" w:space="0" w:color="901A1E"/>
          <w:left w:val="single" w:sz="8" w:space="0" w:color="901A1E"/>
          <w:bottom w:val="single" w:sz="8" w:space="0" w:color="901A1E"/>
          <w:right w:val="single" w:sz="8" w:space="0" w:color="901A1E"/>
        </w:tcBorders>
      </w:tcPr>
    </w:tblStylePr>
  </w:style>
  <w:style w:type="table" w:styleId="LightList-Accent2">
    <w:name w:val="Light List Accent 2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B2523C"/>
        <w:left w:val="single" w:sz="8" w:space="0" w:color="B2523C"/>
        <w:bottom w:val="single" w:sz="8" w:space="0" w:color="B2523C"/>
        <w:right w:val="single" w:sz="8" w:space="0" w:color="B2523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B2523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523C"/>
          <w:left w:val="single" w:sz="8" w:space="0" w:color="B2523C"/>
          <w:bottom w:val="single" w:sz="8" w:space="0" w:color="B2523C"/>
          <w:right w:val="single" w:sz="8" w:space="0" w:color="B2523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523C"/>
          <w:left w:val="single" w:sz="8" w:space="0" w:color="B2523C"/>
          <w:bottom w:val="single" w:sz="8" w:space="0" w:color="B2523C"/>
          <w:right w:val="single" w:sz="8" w:space="0" w:color="B2523C"/>
        </w:tcBorders>
      </w:tcPr>
    </w:tblStylePr>
    <w:tblStylePr w:type="band1Horz">
      <w:tblPr/>
      <w:tcPr>
        <w:tcBorders>
          <w:top w:val="single" w:sz="8" w:space="0" w:color="B2523C"/>
          <w:left w:val="single" w:sz="8" w:space="0" w:color="B2523C"/>
          <w:bottom w:val="single" w:sz="8" w:space="0" w:color="B2523C"/>
          <w:right w:val="single" w:sz="8" w:space="0" w:color="B2523C"/>
        </w:tcBorders>
      </w:tcPr>
    </w:tblStylePr>
  </w:style>
  <w:style w:type="table" w:styleId="LightList-Accent3">
    <w:name w:val="Light List Accent 3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</w:tcPr>
    </w:tblStylePr>
  </w:style>
  <w:style w:type="table" w:styleId="LightList-Accent4">
    <w:name w:val="Light List Accent 4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5D5D5D"/>
        <w:left w:val="single" w:sz="8" w:space="0" w:color="5D5D5D"/>
        <w:bottom w:val="single" w:sz="8" w:space="0" w:color="5D5D5D"/>
        <w:right w:val="single" w:sz="8" w:space="0" w:color="5D5D5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D5D5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D5D"/>
          <w:left w:val="single" w:sz="8" w:space="0" w:color="5D5D5D"/>
          <w:bottom w:val="single" w:sz="8" w:space="0" w:color="5D5D5D"/>
          <w:right w:val="single" w:sz="8" w:space="0" w:color="5D5D5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D5D5D"/>
          <w:left w:val="single" w:sz="8" w:space="0" w:color="5D5D5D"/>
          <w:bottom w:val="single" w:sz="8" w:space="0" w:color="5D5D5D"/>
          <w:right w:val="single" w:sz="8" w:space="0" w:color="5D5D5D"/>
        </w:tcBorders>
      </w:tcPr>
    </w:tblStylePr>
    <w:tblStylePr w:type="band1Horz">
      <w:tblPr/>
      <w:tcPr>
        <w:tcBorders>
          <w:top w:val="single" w:sz="8" w:space="0" w:color="5D5D5D"/>
          <w:left w:val="single" w:sz="8" w:space="0" w:color="5D5D5D"/>
          <w:bottom w:val="single" w:sz="8" w:space="0" w:color="5D5D5D"/>
          <w:right w:val="single" w:sz="8" w:space="0" w:color="5D5D5D"/>
        </w:tcBorders>
      </w:tcPr>
    </w:tblStylePr>
  </w:style>
  <w:style w:type="table" w:styleId="LightList-Accent5">
    <w:name w:val="Light List Accent 5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C8ADAC"/>
        <w:left w:val="single" w:sz="8" w:space="0" w:color="C8ADAC"/>
        <w:bottom w:val="single" w:sz="8" w:space="0" w:color="C8ADAC"/>
        <w:right w:val="single" w:sz="8" w:space="0" w:color="C8ADA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8ADA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ADAC"/>
          <w:left w:val="single" w:sz="8" w:space="0" w:color="C8ADAC"/>
          <w:bottom w:val="single" w:sz="8" w:space="0" w:color="C8ADAC"/>
          <w:right w:val="single" w:sz="8" w:space="0" w:color="C8ADA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ADAC"/>
          <w:left w:val="single" w:sz="8" w:space="0" w:color="C8ADAC"/>
          <w:bottom w:val="single" w:sz="8" w:space="0" w:color="C8ADAC"/>
          <w:right w:val="single" w:sz="8" w:space="0" w:color="C8ADAC"/>
        </w:tcBorders>
      </w:tcPr>
    </w:tblStylePr>
    <w:tblStylePr w:type="band1Horz">
      <w:tblPr/>
      <w:tcPr>
        <w:tcBorders>
          <w:top w:val="single" w:sz="8" w:space="0" w:color="C8ADAC"/>
          <w:left w:val="single" w:sz="8" w:space="0" w:color="C8ADAC"/>
          <w:bottom w:val="single" w:sz="8" w:space="0" w:color="C8ADAC"/>
          <w:right w:val="single" w:sz="8" w:space="0" w:color="C8ADAC"/>
        </w:tcBorders>
      </w:tcPr>
    </w:tblStylePr>
  </w:style>
  <w:style w:type="table" w:styleId="LightList-Accent6">
    <w:name w:val="Light List Accent 6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A14935"/>
        <w:left w:val="single" w:sz="8" w:space="0" w:color="A14935"/>
        <w:bottom w:val="single" w:sz="8" w:space="0" w:color="A14935"/>
        <w:right w:val="single" w:sz="8" w:space="0" w:color="A1493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1493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4935"/>
          <w:left w:val="single" w:sz="8" w:space="0" w:color="A14935"/>
          <w:bottom w:val="single" w:sz="8" w:space="0" w:color="A14935"/>
          <w:right w:val="single" w:sz="8" w:space="0" w:color="A1493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4935"/>
          <w:left w:val="single" w:sz="8" w:space="0" w:color="A14935"/>
          <w:bottom w:val="single" w:sz="8" w:space="0" w:color="A14935"/>
          <w:right w:val="single" w:sz="8" w:space="0" w:color="A14935"/>
        </w:tcBorders>
      </w:tcPr>
    </w:tblStylePr>
    <w:tblStylePr w:type="band1Horz">
      <w:tblPr/>
      <w:tcPr>
        <w:tcBorders>
          <w:top w:val="single" w:sz="8" w:space="0" w:color="A14935"/>
          <w:left w:val="single" w:sz="8" w:space="0" w:color="A14935"/>
          <w:bottom w:val="single" w:sz="8" w:space="0" w:color="A14935"/>
          <w:right w:val="single" w:sz="8" w:space="0" w:color="A14935"/>
        </w:tcBorders>
      </w:tcPr>
    </w:tblStylePr>
  </w:style>
  <w:style w:type="table" w:styleId="LightShading">
    <w:name w:val="Light Shading"/>
    <w:basedOn w:val="TableNormal"/>
    <w:uiPriority w:val="99"/>
    <w:semiHidden/>
    <w:rsid w:val="006A02EA"/>
    <w:rPr>
      <w:color w:val="525252"/>
      <w:lang w:val="en-US" w:eastAsia="en-GB"/>
    </w:rPr>
    <w:tblPr>
      <w:tblStyleRowBandSize w:val="1"/>
      <w:tblStyleColBandSize w:val="1"/>
      <w:tblBorders>
        <w:top w:val="single" w:sz="8" w:space="0" w:color="6E6E6E"/>
        <w:bottom w:val="single" w:sz="8" w:space="0" w:color="6E6E6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E6E"/>
          <w:left w:val="nil"/>
          <w:bottom w:val="single" w:sz="8" w:space="0" w:color="6E6E6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E6E"/>
          <w:left w:val="nil"/>
          <w:bottom w:val="single" w:sz="8" w:space="0" w:color="6E6E6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/>
      </w:tcPr>
    </w:tblStylePr>
  </w:style>
  <w:style w:type="table" w:styleId="LightShading-Accent1">
    <w:name w:val="Light Shading Accent 1"/>
    <w:basedOn w:val="TableNormal"/>
    <w:uiPriority w:val="99"/>
    <w:semiHidden/>
    <w:rsid w:val="006A02EA"/>
    <w:rPr>
      <w:color w:val="6B1316"/>
      <w:lang w:val="en-US" w:eastAsia="en-GB"/>
    </w:rPr>
    <w:tblPr>
      <w:tblStyleRowBandSize w:val="1"/>
      <w:tblStyleColBandSize w:val="1"/>
      <w:tblBorders>
        <w:top w:val="single" w:sz="8" w:space="0" w:color="901A1E"/>
        <w:bottom w:val="single" w:sz="8" w:space="0" w:color="901A1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1A1E"/>
          <w:left w:val="nil"/>
          <w:bottom w:val="single" w:sz="8" w:space="0" w:color="901A1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1A1E"/>
          <w:left w:val="nil"/>
          <w:bottom w:val="single" w:sz="8" w:space="0" w:color="901A1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7B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B7B9"/>
      </w:tcPr>
    </w:tblStylePr>
  </w:style>
  <w:style w:type="table" w:styleId="LightShading-Accent2">
    <w:name w:val="Light Shading Accent 2"/>
    <w:basedOn w:val="TableNormal"/>
    <w:uiPriority w:val="99"/>
    <w:semiHidden/>
    <w:qFormat/>
    <w:rsid w:val="006A02EA"/>
    <w:rPr>
      <w:color w:val="853D2D"/>
      <w:lang w:val="en-US" w:eastAsia="en-GB"/>
    </w:rPr>
    <w:tblPr>
      <w:tblStyleRowBandSize w:val="1"/>
      <w:tblStyleColBandSize w:val="1"/>
      <w:tblBorders>
        <w:top w:val="single" w:sz="8" w:space="0" w:color="B2523C"/>
        <w:bottom w:val="single" w:sz="8" w:space="0" w:color="B2523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523C"/>
          <w:left w:val="nil"/>
          <w:bottom w:val="single" w:sz="8" w:space="0" w:color="B2523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523C"/>
          <w:left w:val="nil"/>
          <w:bottom w:val="single" w:sz="8" w:space="0" w:color="B2523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C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2CC"/>
      </w:tcPr>
    </w:tblStylePr>
  </w:style>
  <w:style w:type="table" w:styleId="LightShading-Accent3">
    <w:name w:val="Light Shading Accent 3"/>
    <w:basedOn w:val="TableNormal"/>
    <w:uiPriority w:val="99"/>
    <w:semiHidden/>
    <w:rsid w:val="006A02EA"/>
    <w:rPr>
      <w:color w:val="BFBFBF"/>
      <w:lang w:val="en-US" w:eastAsia="en-GB"/>
    </w:rPr>
    <w:tblPr>
      <w:tblStyleRowBandSize w:val="1"/>
      <w:tblStyleColBandSize w:val="1"/>
      <w:tblBorders>
        <w:top w:val="single" w:sz="8" w:space="0" w:color="FFFFFF"/>
        <w:bottom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/>
          <w:left w:val="nil"/>
          <w:bottom w:val="single" w:sz="8" w:space="0" w:color="FFFFF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/>
          <w:left w:val="nil"/>
          <w:bottom w:val="single" w:sz="8" w:space="0" w:color="FFFFF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LightShading-Accent4">
    <w:name w:val="Light Shading Accent 4"/>
    <w:basedOn w:val="TableNormal"/>
    <w:uiPriority w:val="99"/>
    <w:semiHidden/>
    <w:rsid w:val="006A02EA"/>
    <w:rPr>
      <w:color w:val="454545"/>
      <w:lang w:val="en-US" w:eastAsia="en-GB"/>
    </w:rPr>
    <w:tblPr>
      <w:tblStyleRowBandSize w:val="1"/>
      <w:tblStyleColBandSize w:val="1"/>
      <w:tblBorders>
        <w:top w:val="single" w:sz="8" w:space="0" w:color="5D5D5D"/>
        <w:bottom w:val="single" w:sz="8" w:space="0" w:color="5D5D5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5D5D"/>
          <w:left w:val="nil"/>
          <w:bottom w:val="single" w:sz="8" w:space="0" w:color="5D5D5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5D5D"/>
          <w:left w:val="nil"/>
          <w:bottom w:val="single" w:sz="8" w:space="0" w:color="5D5D5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6D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6D6"/>
      </w:tcPr>
    </w:tblStylePr>
  </w:style>
  <w:style w:type="table" w:styleId="LightShading-Accent5">
    <w:name w:val="Light Shading Accent 5"/>
    <w:basedOn w:val="TableNormal"/>
    <w:uiPriority w:val="99"/>
    <w:semiHidden/>
    <w:rsid w:val="006A02EA"/>
    <w:rPr>
      <w:color w:val="A27573"/>
      <w:lang w:val="en-US" w:eastAsia="en-GB"/>
    </w:rPr>
    <w:tblPr>
      <w:tblStyleRowBandSize w:val="1"/>
      <w:tblStyleColBandSize w:val="1"/>
      <w:tblBorders>
        <w:top w:val="single" w:sz="8" w:space="0" w:color="C8ADAC"/>
        <w:bottom w:val="single" w:sz="8" w:space="0" w:color="C8ADA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ADAC"/>
          <w:left w:val="nil"/>
          <w:bottom w:val="single" w:sz="8" w:space="0" w:color="C8ADA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ADAC"/>
          <w:left w:val="nil"/>
          <w:bottom w:val="single" w:sz="8" w:space="0" w:color="C8ADA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AE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EAEA"/>
      </w:tcPr>
    </w:tblStylePr>
  </w:style>
  <w:style w:type="table" w:styleId="LightShading-Accent6">
    <w:name w:val="Light Shading Accent 6"/>
    <w:basedOn w:val="TableNormal"/>
    <w:uiPriority w:val="99"/>
    <w:semiHidden/>
    <w:rsid w:val="006A02EA"/>
    <w:rPr>
      <w:color w:val="783627"/>
      <w:lang w:val="en-US" w:eastAsia="en-GB"/>
    </w:rPr>
    <w:tblPr>
      <w:tblStyleRowBandSize w:val="1"/>
      <w:tblStyleColBandSize w:val="1"/>
      <w:tblBorders>
        <w:top w:val="single" w:sz="8" w:space="0" w:color="A14935"/>
        <w:bottom w:val="single" w:sz="8" w:space="0" w:color="A1493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4935"/>
          <w:left w:val="nil"/>
          <w:bottom w:val="single" w:sz="8" w:space="0" w:color="A1493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4935"/>
          <w:left w:val="nil"/>
          <w:bottom w:val="single" w:sz="8" w:space="0" w:color="A1493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E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CEC7"/>
      </w:tcPr>
    </w:tblStylePr>
  </w:style>
  <w:style w:type="character" w:styleId="LineNumber">
    <w:name w:val="line number"/>
    <w:basedOn w:val="DefaultParagraphFont"/>
    <w:uiPriority w:val="99"/>
    <w:semiHidden/>
    <w:rsid w:val="006A02EA"/>
  </w:style>
  <w:style w:type="paragraph" w:styleId="List">
    <w:name w:val="List"/>
    <w:basedOn w:val="Normal"/>
    <w:uiPriority w:val="99"/>
    <w:semiHidden/>
    <w:rsid w:val="006A02EA"/>
    <w:pPr>
      <w:ind w:left="283" w:hanging="283"/>
      <w:contextualSpacing/>
      <w:jc w:val="both"/>
    </w:pPr>
    <w:rPr>
      <w:lang w:val="en-US" w:eastAsia="en-GB"/>
    </w:rPr>
  </w:style>
  <w:style w:type="paragraph" w:styleId="List2">
    <w:name w:val="List 2"/>
    <w:basedOn w:val="Normal"/>
    <w:uiPriority w:val="99"/>
    <w:semiHidden/>
    <w:rsid w:val="006A02EA"/>
    <w:pPr>
      <w:ind w:left="566" w:hanging="283"/>
      <w:contextualSpacing/>
      <w:jc w:val="both"/>
    </w:pPr>
    <w:rPr>
      <w:lang w:val="en-US" w:eastAsia="en-GB"/>
    </w:rPr>
  </w:style>
  <w:style w:type="paragraph" w:styleId="List3">
    <w:name w:val="List 3"/>
    <w:basedOn w:val="Normal"/>
    <w:uiPriority w:val="99"/>
    <w:semiHidden/>
    <w:rsid w:val="006A02EA"/>
    <w:pPr>
      <w:ind w:left="849" w:hanging="283"/>
      <w:contextualSpacing/>
      <w:jc w:val="both"/>
    </w:pPr>
    <w:rPr>
      <w:lang w:val="en-US" w:eastAsia="en-GB"/>
    </w:rPr>
  </w:style>
  <w:style w:type="paragraph" w:styleId="List4">
    <w:name w:val="List 4"/>
    <w:basedOn w:val="Normal"/>
    <w:uiPriority w:val="99"/>
    <w:semiHidden/>
    <w:rsid w:val="006A02EA"/>
    <w:pPr>
      <w:ind w:left="1132" w:hanging="283"/>
      <w:contextualSpacing/>
      <w:jc w:val="both"/>
    </w:pPr>
    <w:rPr>
      <w:lang w:val="en-US" w:eastAsia="en-GB"/>
    </w:rPr>
  </w:style>
  <w:style w:type="paragraph" w:styleId="List5">
    <w:name w:val="List 5"/>
    <w:basedOn w:val="Normal"/>
    <w:uiPriority w:val="99"/>
    <w:semiHidden/>
    <w:rsid w:val="006A02EA"/>
    <w:pPr>
      <w:ind w:left="1415" w:hanging="283"/>
      <w:contextualSpacing/>
      <w:jc w:val="both"/>
    </w:pPr>
    <w:rPr>
      <w:lang w:val="en-US" w:eastAsia="en-GB"/>
    </w:rPr>
  </w:style>
  <w:style w:type="paragraph" w:styleId="ListBullet">
    <w:name w:val="List Bullet"/>
    <w:basedOn w:val="Normal"/>
    <w:uiPriority w:val="2"/>
    <w:qFormat/>
    <w:rsid w:val="006A02EA"/>
    <w:pPr>
      <w:tabs>
        <w:tab w:val="num" w:pos="720"/>
      </w:tabs>
      <w:ind w:left="720" w:hanging="720"/>
      <w:contextualSpacing/>
      <w:jc w:val="both"/>
    </w:pPr>
    <w:rPr>
      <w:lang w:val="en-US" w:eastAsia="en-GB"/>
    </w:rPr>
  </w:style>
  <w:style w:type="paragraph" w:styleId="ListBullet2">
    <w:name w:val="List Bullet 2"/>
    <w:basedOn w:val="Normal"/>
    <w:uiPriority w:val="99"/>
    <w:semiHidden/>
    <w:rsid w:val="006A02EA"/>
    <w:pPr>
      <w:tabs>
        <w:tab w:val="num" w:pos="720"/>
      </w:tabs>
      <w:ind w:left="720" w:hanging="720"/>
      <w:contextualSpacing/>
      <w:jc w:val="both"/>
    </w:pPr>
    <w:rPr>
      <w:lang w:val="en-US" w:eastAsia="en-GB"/>
    </w:rPr>
  </w:style>
  <w:style w:type="paragraph" w:styleId="ListBullet3">
    <w:name w:val="List Bullet 3"/>
    <w:basedOn w:val="Normal"/>
    <w:uiPriority w:val="99"/>
    <w:semiHidden/>
    <w:rsid w:val="006A02EA"/>
    <w:pPr>
      <w:tabs>
        <w:tab w:val="num" w:pos="720"/>
      </w:tabs>
      <w:ind w:left="720" w:hanging="720"/>
      <w:contextualSpacing/>
      <w:jc w:val="both"/>
    </w:pPr>
    <w:rPr>
      <w:lang w:val="en-US" w:eastAsia="en-GB"/>
    </w:rPr>
  </w:style>
  <w:style w:type="paragraph" w:styleId="ListBullet4">
    <w:name w:val="List Bullet 4"/>
    <w:basedOn w:val="Normal"/>
    <w:uiPriority w:val="99"/>
    <w:semiHidden/>
    <w:rsid w:val="006A02EA"/>
    <w:pPr>
      <w:tabs>
        <w:tab w:val="num" w:pos="720"/>
      </w:tabs>
      <w:ind w:left="720" w:hanging="720"/>
      <w:contextualSpacing/>
      <w:jc w:val="both"/>
    </w:pPr>
    <w:rPr>
      <w:lang w:val="en-US" w:eastAsia="en-GB"/>
    </w:rPr>
  </w:style>
  <w:style w:type="paragraph" w:styleId="ListBullet5">
    <w:name w:val="List Bullet 5"/>
    <w:basedOn w:val="Normal"/>
    <w:uiPriority w:val="99"/>
    <w:semiHidden/>
    <w:rsid w:val="006A02EA"/>
    <w:pPr>
      <w:tabs>
        <w:tab w:val="num" w:pos="720"/>
      </w:tabs>
      <w:ind w:left="720" w:hanging="720"/>
      <w:contextualSpacing/>
      <w:jc w:val="both"/>
    </w:pPr>
    <w:rPr>
      <w:lang w:val="en-US" w:eastAsia="en-GB"/>
    </w:rPr>
  </w:style>
  <w:style w:type="paragraph" w:styleId="ListContinue">
    <w:name w:val="List Continue"/>
    <w:basedOn w:val="Normal"/>
    <w:uiPriority w:val="99"/>
    <w:semiHidden/>
    <w:rsid w:val="006A02EA"/>
    <w:pPr>
      <w:spacing w:after="120"/>
      <w:ind w:left="283"/>
      <w:contextualSpacing/>
      <w:jc w:val="both"/>
    </w:pPr>
    <w:rPr>
      <w:lang w:val="en-US" w:eastAsia="en-GB"/>
    </w:rPr>
  </w:style>
  <w:style w:type="paragraph" w:styleId="ListContinue2">
    <w:name w:val="List Continue 2"/>
    <w:basedOn w:val="Normal"/>
    <w:uiPriority w:val="99"/>
    <w:semiHidden/>
    <w:rsid w:val="006A02EA"/>
    <w:pPr>
      <w:spacing w:after="120"/>
      <w:ind w:left="566"/>
      <w:contextualSpacing/>
      <w:jc w:val="both"/>
    </w:pPr>
    <w:rPr>
      <w:lang w:val="en-US" w:eastAsia="en-GB"/>
    </w:rPr>
  </w:style>
  <w:style w:type="paragraph" w:styleId="ListContinue3">
    <w:name w:val="List Continue 3"/>
    <w:basedOn w:val="Normal"/>
    <w:uiPriority w:val="99"/>
    <w:semiHidden/>
    <w:rsid w:val="006A02EA"/>
    <w:pPr>
      <w:spacing w:after="120"/>
      <w:ind w:left="849"/>
      <w:contextualSpacing/>
      <w:jc w:val="both"/>
    </w:pPr>
    <w:rPr>
      <w:lang w:val="en-US" w:eastAsia="en-GB"/>
    </w:rPr>
  </w:style>
  <w:style w:type="paragraph" w:styleId="ListContinue4">
    <w:name w:val="List Continue 4"/>
    <w:basedOn w:val="Normal"/>
    <w:uiPriority w:val="99"/>
    <w:semiHidden/>
    <w:rsid w:val="006A02EA"/>
    <w:pPr>
      <w:spacing w:after="120"/>
      <w:ind w:left="1132"/>
      <w:contextualSpacing/>
      <w:jc w:val="both"/>
    </w:pPr>
    <w:rPr>
      <w:lang w:val="en-US" w:eastAsia="en-GB"/>
    </w:rPr>
  </w:style>
  <w:style w:type="paragraph" w:styleId="ListContinue5">
    <w:name w:val="List Continue 5"/>
    <w:basedOn w:val="Normal"/>
    <w:uiPriority w:val="99"/>
    <w:semiHidden/>
    <w:rsid w:val="006A02EA"/>
    <w:pPr>
      <w:spacing w:after="120"/>
      <w:ind w:left="1415"/>
      <w:contextualSpacing/>
      <w:jc w:val="both"/>
    </w:pPr>
    <w:rPr>
      <w:lang w:val="en-US" w:eastAsia="en-GB"/>
    </w:rPr>
  </w:style>
  <w:style w:type="paragraph" w:styleId="ListNumber">
    <w:name w:val="List Number"/>
    <w:basedOn w:val="Normal"/>
    <w:uiPriority w:val="2"/>
    <w:qFormat/>
    <w:rsid w:val="006A02EA"/>
    <w:pPr>
      <w:tabs>
        <w:tab w:val="num" w:pos="720"/>
      </w:tabs>
      <w:ind w:left="720" w:hanging="720"/>
      <w:contextualSpacing/>
      <w:jc w:val="both"/>
    </w:pPr>
    <w:rPr>
      <w:lang w:val="en-US" w:eastAsia="en-GB"/>
    </w:rPr>
  </w:style>
  <w:style w:type="paragraph" w:styleId="ListNumber2">
    <w:name w:val="List Number 2"/>
    <w:basedOn w:val="Normal"/>
    <w:uiPriority w:val="99"/>
    <w:semiHidden/>
    <w:rsid w:val="006A02EA"/>
    <w:pPr>
      <w:tabs>
        <w:tab w:val="num" w:pos="720"/>
      </w:tabs>
      <w:ind w:left="720" w:hanging="720"/>
      <w:contextualSpacing/>
      <w:jc w:val="both"/>
    </w:pPr>
    <w:rPr>
      <w:lang w:val="en-US" w:eastAsia="en-GB"/>
    </w:rPr>
  </w:style>
  <w:style w:type="paragraph" w:styleId="ListNumber3">
    <w:name w:val="List Number 3"/>
    <w:basedOn w:val="Normal"/>
    <w:uiPriority w:val="99"/>
    <w:semiHidden/>
    <w:rsid w:val="006A02EA"/>
    <w:pPr>
      <w:tabs>
        <w:tab w:val="num" w:pos="720"/>
      </w:tabs>
      <w:ind w:left="720" w:hanging="720"/>
      <w:contextualSpacing/>
      <w:jc w:val="both"/>
    </w:pPr>
    <w:rPr>
      <w:lang w:val="en-US" w:eastAsia="en-GB"/>
    </w:rPr>
  </w:style>
  <w:style w:type="paragraph" w:styleId="ListNumber4">
    <w:name w:val="List Number 4"/>
    <w:basedOn w:val="Normal"/>
    <w:uiPriority w:val="99"/>
    <w:semiHidden/>
    <w:rsid w:val="006A02EA"/>
    <w:pPr>
      <w:tabs>
        <w:tab w:val="num" w:pos="720"/>
      </w:tabs>
      <w:ind w:left="720" w:hanging="720"/>
      <w:contextualSpacing/>
      <w:jc w:val="both"/>
    </w:pPr>
    <w:rPr>
      <w:lang w:val="en-US" w:eastAsia="en-GB"/>
    </w:rPr>
  </w:style>
  <w:style w:type="paragraph" w:styleId="ListNumber5">
    <w:name w:val="List Number 5"/>
    <w:basedOn w:val="Normal"/>
    <w:uiPriority w:val="99"/>
    <w:semiHidden/>
    <w:rsid w:val="006A02EA"/>
    <w:pPr>
      <w:tabs>
        <w:tab w:val="num" w:pos="720"/>
      </w:tabs>
      <w:ind w:left="720" w:hanging="720"/>
      <w:contextualSpacing/>
      <w:jc w:val="both"/>
    </w:pPr>
    <w:rPr>
      <w:lang w:val="en-US" w:eastAsia="en-GB"/>
    </w:rPr>
  </w:style>
  <w:style w:type="paragraph" w:styleId="MacroText">
    <w:name w:val="macro"/>
    <w:link w:val="MacroTextChar"/>
    <w:uiPriority w:val="99"/>
    <w:semiHidden/>
    <w:rsid w:val="006A02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semiHidden/>
    <w:rsid w:val="006A02EA"/>
    <w:rPr>
      <w:rFonts w:ascii="Consolas" w:eastAsia="Times New Roman" w:hAnsi="Consolas" w:cs="Consolas"/>
      <w:lang w:eastAsia="da-DK"/>
    </w:rPr>
  </w:style>
  <w:style w:type="table" w:styleId="MediumGrid1">
    <w:name w:val="Medium Grid 1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929292"/>
        <w:left w:val="single" w:sz="8" w:space="0" w:color="929292"/>
        <w:bottom w:val="single" w:sz="8" w:space="0" w:color="929292"/>
        <w:right w:val="single" w:sz="8" w:space="0" w:color="929292"/>
        <w:insideH w:val="single" w:sz="8" w:space="0" w:color="929292"/>
        <w:insideV w:val="single" w:sz="8" w:space="0" w:color="929292"/>
      </w:tblBorders>
    </w:tblPr>
    <w:tcPr>
      <w:shd w:val="clear" w:color="auto" w:fill="DBDBD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2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6B6"/>
      </w:tcPr>
    </w:tblStylePr>
    <w:tblStylePr w:type="band1Horz">
      <w:tblPr/>
      <w:tcPr>
        <w:shd w:val="clear" w:color="auto" w:fill="B6B6B6"/>
      </w:tcPr>
    </w:tblStylePr>
  </w:style>
  <w:style w:type="table" w:styleId="MediumGrid1-Accent1">
    <w:name w:val="Medium Grid 1 Accent 1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D8272C"/>
        <w:left w:val="single" w:sz="8" w:space="0" w:color="D8272C"/>
        <w:bottom w:val="single" w:sz="8" w:space="0" w:color="D8272C"/>
        <w:right w:val="single" w:sz="8" w:space="0" w:color="D8272C"/>
        <w:insideH w:val="single" w:sz="8" w:space="0" w:color="D8272C"/>
        <w:insideV w:val="single" w:sz="8" w:space="0" w:color="D8272C"/>
      </w:tblBorders>
    </w:tblPr>
    <w:tcPr>
      <w:shd w:val="clear" w:color="auto" w:fill="F2B7B9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272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6F73"/>
      </w:tcPr>
    </w:tblStylePr>
    <w:tblStylePr w:type="band1Horz">
      <w:tblPr/>
      <w:tcPr>
        <w:shd w:val="clear" w:color="auto" w:fill="E56F73"/>
      </w:tcPr>
    </w:tblStylePr>
  </w:style>
  <w:style w:type="table" w:styleId="MediumGrid1-Accent2">
    <w:name w:val="Medium Grid 1 Accent 2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CB7966"/>
        <w:left w:val="single" w:sz="8" w:space="0" w:color="CB7966"/>
        <w:bottom w:val="single" w:sz="8" w:space="0" w:color="CB7966"/>
        <w:right w:val="single" w:sz="8" w:space="0" w:color="CB7966"/>
        <w:insideH w:val="single" w:sz="8" w:space="0" w:color="CB7966"/>
        <w:insideV w:val="single" w:sz="8" w:space="0" w:color="CB7966"/>
      </w:tblBorders>
    </w:tblPr>
    <w:tcPr>
      <w:shd w:val="clear" w:color="auto" w:fill="EED2CC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7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A599"/>
      </w:tcPr>
    </w:tblStylePr>
    <w:tblStylePr w:type="band1Horz">
      <w:tblPr/>
      <w:tcPr>
        <w:shd w:val="clear" w:color="auto" w:fill="DCA599"/>
      </w:tcPr>
    </w:tblStylePr>
  </w:style>
  <w:style w:type="table" w:styleId="MediumGrid1-Accent3">
    <w:name w:val="Medium Grid 1 Accent 3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MediumGrid1-Accent4">
    <w:name w:val="Medium Grid 1 Accent 4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858585"/>
        <w:left w:val="single" w:sz="8" w:space="0" w:color="858585"/>
        <w:bottom w:val="single" w:sz="8" w:space="0" w:color="858585"/>
        <w:right w:val="single" w:sz="8" w:space="0" w:color="858585"/>
        <w:insideH w:val="single" w:sz="8" w:space="0" w:color="858585"/>
        <w:insideV w:val="single" w:sz="8" w:space="0" w:color="858585"/>
      </w:tblBorders>
    </w:tblPr>
    <w:tcPr>
      <w:shd w:val="clear" w:color="auto" w:fill="D6D6D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858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AEAE"/>
      </w:tcPr>
    </w:tblStylePr>
    <w:tblStylePr w:type="band1Horz">
      <w:tblPr/>
      <w:tcPr>
        <w:shd w:val="clear" w:color="auto" w:fill="AEAEAE"/>
      </w:tcPr>
    </w:tblStylePr>
  </w:style>
  <w:style w:type="table" w:styleId="MediumGrid1-Accent5">
    <w:name w:val="Medium Grid 1 Accent 5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D5C1C0"/>
        <w:left w:val="single" w:sz="8" w:space="0" w:color="D5C1C0"/>
        <w:bottom w:val="single" w:sz="8" w:space="0" w:color="D5C1C0"/>
        <w:right w:val="single" w:sz="8" w:space="0" w:color="D5C1C0"/>
        <w:insideH w:val="single" w:sz="8" w:space="0" w:color="D5C1C0"/>
        <w:insideV w:val="single" w:sz="8" w:space="0" w:color="D5C1C0"/>
      </w:tblBorders>
    </w:tblPr>
    <w:tcPr>
      <w:shd w:val="clear" w:color="auto" w:fill="F1EAEA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C1C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5D5"/>
      </w:tcPr>
    </w:tblStylePr>
    <w:tblStylePr w:type="band1Horz">
      <w:tblPr/>
      <w:tcPr>
        <w:shd w:val="clear" w:color="auto" w:fill="E3D5D5"/>
      </w:tcPr>
    </w:tblStylePr>
  </w:style>
  <w:style w:type="table" w:styleId="MediumGrid1-Accent6">
    <w:name w:val="Medium Grid 1 Accent 6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C86C57"/>
        <w:left w:val="single" w:sz="8" w:space="0" w:color="C86C57"/>
        <w:bottom w:val="single" w:sz="8" w:space="0" w:color="C86C57"/>
        <w:right w:val="single" w:sz="8" w:space="0" w:color="C86C57"/>
        <w:insideH w:val="single" w:sz="8" w:space="0" w:color="C86C57"/>
        <w:insideV w:val="single" w:sz="8" w:space="0" w:color="C86C57"/>
      </w:tblBorders>
    </w:tblPr>
    <w:tcPr>
      <w:shd w:val="clear" w:color="auto" w:fill="EDCEC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6C5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9D8F"/>
      </w:tcPr>
    </w:tblStylePr>
    <w:tblStylePr w:type="band1Horz">
      <w:tblPr/>
      <w:tcPr>
        <w:shd w:val="clear" w:color="auto" w:fill="DA9D8F"/>
      </w:tcPr>
    </w:tblStylePr>
  </w:style>
  <w:style w:type="table" w:styleId="MediumGrid2">
    <w:name w:val="Medium Grid 2"/>
    <w:basedOn w:val="TableNormal"/>
    <w:uiPriority w:val="99"/>
    <w:semiHidden/>
    <w:qFormat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6E6E6E"/>
        <w:left w:val="single" w:sz="8" w:space="0" w:color="6E6E6E"/>
        <w:bottom w:val="single" w:sz="8" w:space="0" w:color="6E6E6E"/>
        <w:right w:val="single" w:sz="8" w:space="0" w:color="6E6E6E"/>
        <w:insideH w:val="single" w:sz="8" w:space="0" w:color="6E6E6E"/>
        <w:insideV w:val="single" w:sz="8" w:space="0" w:color="6E6E6E"/>
      </w:tblBorders>
    </w:tblPr>
    <w:tcPr>
      <w:shd w:val="clear" w:color="auto" w:fill="DBDBDB"/>
    </w:tcPr>
    <w:tblStylePr w:type="firstRow">
      <w:rPr>
        <w:b/>
        <w:bCs/>
        <w:color w:val="6E6E6E"/>
      </w:rPr>
      <w:tblPr/>
      <w:tcPr>
        <w:shd w:val="clear" w:color="auto" w:fill="F0F0F0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2E2"/>
      </w:tcPr>
    </w:tblStylePr>
    <w:tblStylePr w:type="band1Vert">
      <w:tblPr/>
      <w:tcPr>
        <w:shd w:val="clear" w:color="auto" w:fill="B6B6B6"/>
      </w:tcPr>
    </w:tblStylePr>
    <w:tblStylePr w:type="band1Horz">
      <w:tblPr/>
      <w:tcPr>
        <w:tcBorders>
          <w:insideH w:val="single" w:sz="6" w:space="0" w:color="6E6E6E"/>
          <w:insideV w:val="single" w:sz="6" w:space="0" w:color="6E6E6E"/>
        </w:tcBorders>
        <w:shd w:val="clear" w:color="auto" w:fill="B6B6B6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semiHidden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901A1E"/>
        <w:left w:val="single" w:sz="8" w:space="0" w:color="901A1E"/>
        <w:bottom w:val="single" w:sz="8" w:space="0" w:color="901A1E"/>
        <w:right w:val="single" w:sz="8" w:space="0" w:color="901A1E"/>
        <w:insideH w:val="single" w:sz="8" w:space="0" w:color="901A1E"/>
        <w:insideV w:val="single" w:sz="8" w:space="0" w:color="901A1E"/>
      </w:tblBorders>
    </w:tblPr>
    <w:tcPr>
      <w:shd w:val="clear" w:color="auto" w:fill="F2B7B9"/>
    </w:tcPr>
    <w:tblStylePr w:type="firstRow">
      <w:rPr>
        <w:b/>
        <w:bCs/>
        <w:color w:val="6E6E6E"/>
      </w:rPr>
      <w:tblPr/>
      <w:tcPr>
        <w:shd w:val="clear" w:color="auto" w:fill="FAE2E3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5C6"/>
      </w:tcPr>
    </w:tblStylePr>
    <w:tblStylePr w:type="band1Vert">
      <w:tblPr/>
      <w:tcPr>
        <w:shd w:val="clear" w:color="auto" w:fill="E56F73"/>
      </w:tcPr>
    </w:tblStylePr>
    <w:tblStylePr w:type="band1Horz">
      <w:tblPr/>
      <w:tcPr>
        <w:tcBorders>
          <w:insideH w:val="single" w:sz="6" w:space="0" w:color="901A1E"/>
          <w:insideV w:val="single" w:sz="6" w:space="0" w:color="901A1E"/>
        </w:tcBorders>
        <w:shd w:val="clear" w:color="auto" w:fill="E56F73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semiHidden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B2523C"/>
        <w:left w:val="single" w:sz="8" w:space="0" w:color="B2523C"/>
        <w:bottom w:val="single" w:sz="8" w:space="0" w:color="B2523C"/>
        <w:right w:val="single" w:sz="8" w:space="0" w:color="B2523C"/>
        <w:insideH w:val="single" w:sz="8" w:space="0" w:color="B2523C"/>
        <w:insideV w:val="single" w:sz="8" w:space="0" w:color="B2523C"/>
      </w:tblBorders>
    </w:tblPr>
    <w:tcPr>
      <w:shd w:val="clear" w:color="auto" w:fill="EED2CC"/>
    </w:tcPr>
    <w:tblStylePr w:type="firstRow">
      <w:rPr>
        <w:b/>
        <w:bCs/>
        <w:color w:val="6E6E6E"/>
      </w:rPr>
      <w:tblPr/>
      <w:tcPr>
        <w:shd w:val="clear" w:color="auto" w:fill="F8EDEB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DBD6"/>
      </w:tcPr>
    </w:tblStylePr>
    <w:tblStylePr w:type="band1Vert">
      <w:tblPr/>
      <w:tcPr>
        <w:shd w:val="clear" w:color="auto" w:fill="DCA599"/>
      </w:tcPr>
    </w:tblStylePr>
    <w:tblStylePr w:type="band1Horz">
      <w:tblPr/>
      <w:tcPr>
        <w:tcBorders>
          <w:insideH w:val="single" w:sz="6" w:space="0" w:color="B2523C"/>
          <w:insideV w:val="single" w:sz="6" w:space="0" w:color="B2523C"/>
        </w:tcBorders>
        <w:shd w:val="clear" w:color="auto" w:fill="DCA599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semiHidden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FFFF"/>
    </w:tcPr>
    <w:tblStylePr w:type="firstRow">
      <w:rPr>
        <w:b/>
        <w:bCs/>
        <w:color w:val="6E6E6E"/>
      </w:rPr>
      <w:tblPr/>
      <w:tcPr>
        <w:shd w:val="clear" w:color="auto" w:fill="FFFFFF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FFFFFF"/>
          <w:insideV w:val="single" w:sz="6" w:space="0" w:color="FFFFFF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semiHidden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5D5D5D"/>
        <w:left w:val="single" w:sz="8" w:space="0" w:color="5D5D5D"/>
        <w:bottom w:val="single" w:sz="8" w:space="0" w:color="5D5D5D"/>
        <w:right w:val="single" w:sz="8" w:space="0" w:color="5D5D5D"/>
        <w:insideH w:val="single" w:sz="8" w:space="0" w:color="5D5D5D"/>
        <w:insideV w:val="single" w:sz="8" w:space="0" w:color="5D5D5D"/>
      </w:tblBorders>
    </w:tblPr>
    <w:tcPr>
      <w:shd w:val="clear" w:color="auto" w:fill="D6D6D6"/>
    </w:tcPr>
    <w:tblStylePr w:type="firstRow">
      <w:rPr>
        <w:b/>
        <w:bCs/>
        <w:color w:val="6E6E6E"/>
      </w:rPr>
      <w:tblPr/>
      <w:tcPr>
        <w:shd w:val="clear" w:color="auto" w:fill="EFEFEF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EDE"/>
      </w:tcPr>
    </w:tblStylePr>
    <w:tblStylePr w:type="band1Vert">
      <w:tblPr/>
      <w:tcPr>
        <w:shd w:val="clear" w:color="auto" w:fill="AEAEAE"/>
      </w:tcPr>
    </w:tblStylePr>
    <w:tblStylePr w:type="band1Horz">
      <w:tblPr/>
      <w:tcPr>
        <w:tcBorders>
          <w:insideH w:val="single" w:sz="6" w:space="0" w:color="5D5D5D"/>
          <w:insideV w:val="single" w:sz="6" w:space="0" w:color="5D5D5D"/>
        </w:tcBorders>
        <w:shd w:val="clear" w:color="auto" w:fill="AEAEAE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semiHidden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C8ADAC"/>
        <w:left w:val="single" w:sz="8" w:space="0" w:color="C8ADAC"/>
        <w:bottom w:val="single" w:sz="8" w:space="0" w:color="C8ADAC"/>
        <w:right w:val="single" w:sz="8" w:space="0" w:color="C8ADAC"/>
        <w:insideH w:val="single" w:sz="8" w:space="0" w:color="C8ADAC"/>
        <w:insideV w:val="single" w:sz="8" w:space="0" w:color="C8ADAC"/>
      </w:tblBorders>
    </w:tblPr>
    <w:tcPr>
      <w:shd w:val="clear" w:color="auto" w:fill="F1EAEA"/>
    </w:tcPr>
    <w:tblStylePr w:type="firstRow">
      <w:rPr>
        <w:b/>
        <w:bCs/>
        <w:color w:val="6E6E6E"/>
      </w:rPr>
      <w:tblPr/>
      <w:tcPr>
        <w:shd w:val="clear" w:color="auto" w:fill="F9F6F6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EEE"/>
      </w:tcPr>
    </w:tblStylePr>
    <w:tblStylePr w:type="band1Vert">
      <w:tblPr/>
      <w:tcPr>
        <w:shd w:val="clear" w:color="auto" w:fill="E3D5D5"/>
      </w:tcPr>
    </w:tblStylePr>
    <w:tblStylePr w:type="band1Horz">
      <w:tblPr/>
      <w:tcPr>
        <w:tcBorders>
          <w:insideH w:val="single" w:sz="6" w:space="0" w:color="C8ADAC"/>
          <w:insideV w:val="single" w:sz="6" w:space="0" w:color="C8ADAC"/>
        </w:tcBorders>
        <w:shd w:val="clear" w:color="auto" w:fill="E3D5D5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semiHidden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A14935"/>
        <w:left w:val="single" w:sz="8" w:space="0" w:color="A14935"/>
        <w:bottom w:val="single" w:sz="8" w:space="0" w:color="A14935"/>
        <w:right w:val="single" w:sz="8" w:space="0" w:color="A14935"/>
        <w:insideH w:val="single" w:sz="8" w:space="0" w:color="A14935"/>
        <w:insideV w:val="single" w:sz="8" w:space="0" w:color="A14935"/>
      </w:tblBorders>
    </w:tblPr>
    <w:tcPr>
      <w:shd w:val="clear" w:color="auto" w:fill="EDCEC7"/>
    </w:tcPr>
    <w:tblStylePr w:type="firstRow">
      <w:rPr>
        <w:b/>
        <w:bCs/>
        <w:color w:val="6E6E6E"/>
      </w:rPr>
      <w:tblPr/>
      <w:tcPr>
        <w:shd w:val="clear" w:color="auto" w:fill="F7EBE8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7D2"/>
      </w:tcPr>
    </w:tblStylePr>
    <w:tblStylePr w:type="band1Vert">
      <w:tblPr/>
      <w:tcPr>
        <w:shd w:val="clear" w:color="auto" w:fill="DA9D8F"/>
      </w:tcPr>
    </w:tblStylePr>
    <w:tblStylePr w:type="band1Horz">
      <w:tblPr/>
      <w:tcPr>
        <w:tcBorders>
          <w:insideH w:val="single" w:sz="6" w:space="0" w:color="A14935"/>
          <w:insideV w:val="single" w:sz="6" w:space="0" w:color="A14935"/>
        </w:tcBorders>
        <w:shd w:val="clear" w:color="auto" w:fill="DA9D8F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DBD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6E6E6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6E6E6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6E6E6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6E6E6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6B6B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6B6B6"/>
      </w:tcPr>
    </w:tblStylePr>
  </w:style>
  <w:style w:type="table" w:styleId="MediumGrid3-Accent1">
    <w:name w:val="Medium Grid 3 Accent 1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B7B9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01A1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01A1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01A1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01A1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56F73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56F73"/>
      </w:tcPr>
    </w:tblStylePr>
  </w:style>
  <w:style w:type="table" w:styleId="MediumGrid3-Accent2">
    <w:name w:val="Medium Grid 3 Accent 2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ED2CC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2523C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2523C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B2523C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B2523C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CA59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CA599"/>
      </w:tcPr>
    </w:tblStylePr>
  </w:style>
  <w:style w:type="table" w:styleId="MediumGrid3-Accent3">
    <w:name w:val="Medium Grid 3 Accent 3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FFFF"/>
      </w:tcPr>
    </w:tblStylePr>
  </w:style>
  <w:style w:type="table" w:styleId="MediumGrid3-Accent4">
    <w:name w:val="Medium Grid 3 Accent 4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D6D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D5D5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D5D5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D5D5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D5D5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EAEA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EAEAE"/>
      </w:tcPr>
    </w:tblStylePr>
  </w:style>
  <w:style w:type="table" w:styleId="MediumGrid3-Accent5">
    <w:name w:val="Medium Grid 3 Accent 5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1EAE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8ADAC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8ADAC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8ADAC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8ADAC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3D5D5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3D5D5"/>
      </w:tcPr>
    </w:tblStylePr>
  </w:style>
  <w:style w:type="table" w:styleId="MediumGrid3-Accent6">
    <w:name w:val="Medium Grid 3 Accent 6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DCEC7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1493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1493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1493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1493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A9D8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A9D8F"/>
      </w:tcPr>
    </w:tblStylePr>
  </w:style>
  <w:style w:type="table" w:styleId="MediumList1">
    <w:name w:val="Medium List 1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8" w:space="0" w:color="6E6E6E"/>
        <w:bottom w:val="single" w:sz="8" w:space="0" w:color="6E6E6E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6E6E6E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6E6E6E"/>
          <w:bottom w:val="single" w:sz="8" w:space="0" w:color="6E6E6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E6E"/>
          <w:bottom w:val="single" w:sz="8" w:space="0" w:color="6E6E6E"/>
        </w:tcBorders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MediumList1-Accent1">
    <w:name w:val="Medium List 1 Accent 1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8" w:space="0" w:color="901A1E"/>
        <w:bottom w:val="single" w:sz="8" w:space="0" w:color="901A1E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01A1E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901A1E"/>
          <w:bottom w:val="single" w:sz="8" w:space="0" w:color="901A1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1A1E"/>
          <w:bottom w:val="single" w:sz="8" w:space="0" w:color="901A1E"/>
        </w:tcBorders>
      </w:tcPr>
    </w:tblStylePr>
    <w:tblStylePr w:type="band1Vert">
      <w:tblPr/>
      <w:tcPr>
        <w:shd w:val="clear" w:color="auto" w:fill="F2B7B9"/>
      </w:tcPr>
    </w:tblStylePr>
    <w:tblStylePr w:type="band1Horz">
      <w:tblPr/>
      <w:tcPr>
        <w:shd w:val="clear" w:color="auto" w:fill="F2B7B9"/>
      </w:tcPr>
    </w:tblStylePr>
  </w:style>
  <w:style w:type="table" w:styleId="MediumList1-Accent2">
    <w:name w:val="Medium List 1 Accent 2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8" w:space="0" w:color="B2523C"/>
        <w:bottom w:val="single" w:sz="8" w:space="0" w:color="B2523C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B2523C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B2523C"/>
          <w:bottom w:val="single" w:sz="8" w:space="0" w:color="B2523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523C"/>
          <w:bottom w:val="single" w:sz="8" w:space="0" w:color="B2523C"/>
        </w:tcBorders>
      </w:tcPr>
    </w:tblStylePr>
    <w:tblStylePr w:type="band1Vert">
      <w:tblPr/>
      <w:tcPr>
        <w:shd w:val="clear" w:color="auto" w:fill="EED2CC"/>
      </w:tcPr>
    </w:tblStylePr>
    <w:tblStylePr w:type="band1Horz">
      <w:tblPr/>
      <w:tcPr>
        <w:shd w:val="clear" w:color="auto" w:fill="EED2CC"/>
      </w:tcPr>
    </w:tblStylePr>
  </w:style>
  <w:style w:type="table" w:styleId="MediumList1-Accent3">
    <w:name w:val="Medium List 1 Accent 3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8" w:space="0" w:color="FFFFFF"/>
        <w:bottom w:val="single" w:sz="8" w:space="0" w:color="FFFFFF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FFFFF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FFFFFF"/>
          <w:bottom w:val="single" w:sz="8" w:space="0" w:color="FFF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/>
          <w:bottom w:val="single" w:sz="8" w:space="0" w:color="FFFFFF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MediumList1-Accent4">
    <w:name w:val="Medium List 1 Accent 4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8" w:space="0" w:color="5D5D5D"/>
        <w:bottom w:val="single" w:sz="8" w:space="0" w:color="5D5D5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5D5D5D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5D5D5D"/>
          <w:bottom w:val="single" w:sz="8" w:space="0" w:color="5D5D5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D5D5D"/>
          <w:bottom w:val="single" w:sz="8" w:space="0" w:color="5D5D5D"/>
        </w:tcBorders>
      </w:tcPr>
    </w:tblStylePr>
    <w:tblStylePr w:type="band1Vert">
      <w:tblPr/>
      <w:tcPr>
        <w:shd w:val="clear" w:color="auto" w:fill="D6D6D6"/>
      </w:tcPr>
    </w:tblStylePr>
    <w:tblStylePr w:type="band1Horz">
      <w:tblPr/>
      <w:tcPr>
        <w:shd w:val="clear" w:color="auto" w:fill="D6D6D6"/>
      </w:tcPr>
    </w:tblStylePr>
  </w:style>
  <w:style w:type="table" w:styleId="MediumList1-Accent5">
    <w:name w:val="Medium List 1 Accent 5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8" w:space="0" w:color="C8ADAC"/>
        <w:bottom w:val="single" w:sz="8" w:space="0" w:color="C8ADAC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8ADAC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C8ADAC"/>
          <w:bottom w:val="single" w:sz="8" w:space="0" w:color="C8ADA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ADAC"/>
          <w:bottom w:val="single" w:sz="8" w:space="0" w:color="C8ADAC"/>
        </w:tcBorders>
      </w:tcPr>
    </w:tblStylePr>
    <w:tblStylePr w:type="band1Vert">
      <w:tblPr/>
      <w:tcPr>
        <w:shd w:val="clear" w:color="auto" w:fill="F1EAEA"/>
      </w:tcPr>
    </w:tblStylePr>
    <w:tblStylePr w:type="band1Horz">
      <w:tblPr/>
      <w:tcPr>
        <w:shd w:val="clear" w:color="auto" w:fill="F1EAEA"/>
      </w:tcPr>
    </w:tblStylePr>
  </w:style>
  <w:style w:type="table" w:styleId="MediumList1-Accent6">
    <w:name w:val="Medium List 1 Accent 6"/>
    <w:basedOn w:val="TableNormal"/>
    <w:uiPriority w:val="99"/>
    <w:semiHidden/>
    <w:rsid w:val="006A02EA"/>
    <w:rPr>
      <w:color w:val="6E6E6E"/>
      <w:lang w:val="en-US" w:eastAsia="en-GB"/>
    </w:rPr>
    <w:tblPr>
      <w:tblStyleRowBandSize w:val="1"/>
      <w:tblStyleColBandSize w:val="1"/>
      <w:tblBorders>
        <w:top w:val="single" w:sz="8" w:space="0" w:color="A14935"/>
        <w:bottom w:val="single" w:sz="8" w:space="0" w:color="A14935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A14935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A14935"/>
          <w:bottom w:val="single" w:sz="8" w:space="0" w:color="A1493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4935"/>
          <w:bottom w:val="single" w:sz="8" w:space="0" w:color="A14935"/>
        </w:tcBorders>
      </w:tcPr>
    </w:tblStylePr>
    <w:tblStylePr w:type="band1Vert">
      <w:tblPr/>
      <w:tcPr>
        <w:shd w:val="clear" w:color="auto" w:fill="EDCEC7"/>
      </w:tcPr>
    </w:tblStylePr>
    <w:tblStylePr w:type="band1Horz">
      <w:tblPr/>
      <w:tcPr>
        <w:shd w:val="clear" w:color="auto" w:fill="EDCEC7"/>
      </w:tcPr>
    </w:tblStylePr>
  </w:style>
  <w:style w:type="table" w:styleId="MediumList2">
    <w:name w:val="Medium List 2"/>
    <w:basedOn w:val="TableNormal"/>
    <w:uiPriority w:val="99"/>
    <w:semiHidden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6E6E6E"/>
        <w:left w:val="single" w:sz="8" w:space="0" w:color="6E6E6E"/>
        <w:bottom w:val="single" w:sz="8" w:space="0" w:color="6E6E6E"/>
        <w:right w:val="single" w:sz="8" w:space="0" w:color="6E6E6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E6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E6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6E6E6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901A1E"/>
        <w:left w:val="single" w:sz="8" w:space="0" w:color="901A1E"/>
        <w:bottom w:val="single" w:sz="8" w:space="0" w:color="901A1E"/>
        <w:right w:val="single" w:sz="8" w:space="0" w:color="901A1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1A1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01A1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1A1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01A1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7B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B7B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B2523C"/>
        <w:left w:val="single" w:sz="8" w:space="0" w:color="B2523C"/>
        <w:bottom w:val="single" w:sz="8" w:space="0" w:color="B2523C"/>
        <w:right w:val="single" w:sz="8" w:space="0" w:color="B2523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523C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B2523C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523C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B2523C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C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D2CC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FFFF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FFF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5D5D5D"/>
        <w:left w:val="single" w:sz="8" w:space="0" w:color="5D5D5D"/>
        <w:bottom w:val="single" w:sz="8" w:space="0" w:color="5D5D5D"/>
        <w:right w:val="single" w:sz="8" w:space="0" w:color="5D5D5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D5D5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D5D5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D5D5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D5D5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6D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6D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C8ADAC"/>
        <w:left w:val="single" w:sz="8" w:space="0" w:color="C8ADAC"/>
        <w:bottom w:val="single" w:sz="8" w:space="0" w:color="C8ADAC"/>
        <w:right w:val="single" w:sz="8" w:space="0" w:color="C8ADA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ADAC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8ADAC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ADAC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8ADAC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AEA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EAEA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rsid w:val="006A02EA"/>
    <w:rPr>
      <w:rFonts w:ascii="Cambria" w:hAnsi="Cambria"/>
      <w:color w:val="6E6E6E"/>
      <w:lang w:val="en-US" w:eastAsia="en-GB"/>
    </w:rPr>
    <w:tblPr>
      <w:tblStyleRowBandSize w:val="1"/>
      <w:tblStyleColBandSize w:val="1"/>
      <w:tblBorders>
        <w:top w:val="single" w:sz="8" w:space="0" w:color="A14935"/>
        <w:left w:val="single" w:sz="8" w:space="0" w:color="A14935"/>
        <w:bottom w:val="single" w:sz="8" w:space="0" w:color="A14935"/>
        <w:right w:val="single" w:sz="8" w:space="0" w:color="A1493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493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1493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493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1493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EC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CEC7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929292"/>
        <w:left w:val="single" w:sz="8" w:space="0" w:color="929292"/>
        <w:bottom w:val="single" w:sz="8" w:space="0" w:color="929292"/>
        <w:right w:val="single" w:sz="8" w:space="0" w:color="929292"/>
        <w:insideH w:val="single" w:sz="8" w:space="0" w:color="92929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29292"/>
          <w:left w:val="single" w:sz="8" w:space="0" w:color="929292"/>
          <w:bottom w:val="single" w:sz="8" w:space="0" w:color="929292"/>
          <w:right w:val="single" w:sz="8" w:space="0" w:color="929292"/>
          <w:insideH w:val="nil"/>
          <w:insideV w:val="nil"/>
        </w:tcBorders>
        <w:shd w:val="clear" w:color="auto" w:fill="6E6E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292"/>
          <w:left w:val="single" w:sz="8" w:space="0" w:color="929292"/>
          <w:bottom w:val="single" w:sz="8" w:space="0" w:color="929292"/>
          <w:right w:val="single" w:sz="8" w:space="0" w:color="92929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D8272C"/>
        <w:left w:val="single" w:sz="8" w:space="0" w:color="D8272C"/>
        <w:bottom w:val="single" w:sz="8" w:space="0" w:color="D8272C"/>
        <w:right w:val="single" w:sz="8" w:space="0" w:color="D8272C"/>
        <w:insideH w:val="single" w:sz="8" w:space="0" w:color="D8272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272C"/>
          <w:left w:val="single" w:sz="8" w:space="0" w:color="D8272C"/>
          <w:bottom w:val="single" w:sz="8" w:space="0" w:color="D8272C"/>
          <w:right w:val="single" w:sz="8" w:space="0" w:color="D8272C"/>
          <w:insideH w:val="nil"/>
          <w:insideV w:val="nil"/>
        </w:tcBorders>
        <w:shd w:val="clear" w:color="auto" w:fill="901A1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272C"/>
          <w:left w:val="single" w:sz="8" w:space="0" w:color="D8272C"/>
          <w:bottom w:val="single" w:sz="8" w:space="0" w:color="D8272C"/>
          <w:right w:val="single" w:sz="8" w:space="0" w:color="D8272C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7B9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7B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CB7966"/>
        <w:left w:val="single" w:sz="8" w:space="0" w:color="CB7966"/>
        <w:bottom w:val="single" w:sz="8" w:space="0" w:color="CB7966"/>
        <w:right w:val="single" w:sz="8" w:space="0" w:color="CB7966"/>
        <w:insideH w:val="single" w:sz="8" w:space="0" w:color="CB796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B7966"/>
          <w:left w:val="single" w:sz="8" w:space="0" w:color="CB7966"/>
          <w:bottom w:val="single" w:sz="8" w:space="0" w:color="CB7966"/>
          <w:right w:val="single" w:sz="8" w:space="0" w:color="CB7966"/>
          <w:insideH w:val="nil"/>
          <w:insideV w:val="nil"/>
        </w:tcBorders>
        <w:shd w:val="clear" w:color="auto" w:fill="B2523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7966"/>
          <w:left w:val="single" w:sz="8" w:space="0" w:color="CB7966"/>
          <w:bottom w:val="single" w:sz="8" w:space="0" w:color="CB7966"/>
          <w:right w:val="single" w:sz="8" w:space="0" w:color="CB796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2CC"/>
      </w:tcPr>
    </w:tblStylePr>
    <w:tblStylePr w:type="band1Horz">
      <w:tblPr/>
      <w:tcPr>
        <w:tcBorders>
          <w:insideH w:val="nil"/>
          <w:insideV w:val="nil"/>
        </w:tcBorders>
        <w:shd w:val="clear" w:color="auto" w:fill="EED2C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858585"/>
        <w:left w:val="single" w:sz="8" w:space="0" w:color="858585"/>
        <w:bottom w:val="single" w:sz="8" w:space="0" w:color="858585"/>
        <w:right w:val="single" w:sz="8" w:space="0" w:color="858585"/>
        <w:insideH w:val="single" w:sz="8" w:space="0" w:color="85858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58585"/>
          <w:left w:val="single" w:sz="8" w:space="0" w:color="858585"/>
          <w:bottom w:val="single" w:sz="8" w:space="0" w:color="858585"/>
          <w:right w:val="single" w:sz="8" w:space="0" w:color="858585"/>
          <w:insideH w:val="nil"/>
          <w:insideV w:val="nil"/>
        </w:tcBorders>
        <w:shd w:val="clear" w:color="auto" w:fill="5D5D5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8585"/>
          <w:left w:val="single" w:sz="8" w:space="0" w:color="858585"/>
          <w:bottom w:val="single" w:sz="8" w:space="0" w:color="858585"/>
          <w:right w:val="single" w:sz="8" w:space="0" w:color="85858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6D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D5C1C0"/>
        <w:left w:val="single" w:sz="8" w:space="0" w:color="D5C1C0"/>
        <w:bottom w:val="single" w:sz="8" w:space="0" w:color="D5C1C0"/>
        <w:right w:val="single" w:sz="8" w:space="0" w:color="D5C1C0"/>
        <w:insideH w:val="single" w:sz="8" w:space="0" w:color="D5C1C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5C1C0"/>
          <w:left w:val="single" w:sz="8" w:space="0" w:color="D5C1C0"/>
          <w:bottom w:val="single" w:sz="8" w:space="0" w:color="D5C1C0"/>
          <w:right w:val="single" w:sz="8" w:space="0" w:color="D5C1C0"/>
          <w:insideH w:val="nil"/>
          <w:insideV w:val="nil"/>
        </w:tcBorders>
        <w:shd w:val="clear" w:color="auto" w:fill="C8ADA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C1C0"/>
          <w:left w:val="single" w:sz="8" w:space="0" w:color="D5C1C0"/>
          <w:bottom w:val="single" w:sz="8" w:space="0" w:color="D5C1C0"/>
          <w:right w:val="single" w:sz="8" w:space="0" w:color="D5C1C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AEA"/>
      </w:tcPr>
    </w:tblStylePr>
    <w:tblStylePr w:type="band1Horz">
      <w:tblPr/>
      <w:tcPr>
        <w:tcBorders>
          <w:insideH w:val="nil"/>
          <w:insideV w:val="nil"/>
        </w:tcBorders>
        <w:shd w:val="clear" w:color="auto" w:fill="F1EAE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8" w:space="0" w:color="C86C57"/>
        <w:left w:val="single" w:sz="8" w:space="0" w:color="C86C57"/>
        <w:bottom w:val="single" w:sz="8" w:space="0" w:color="C86C57"/>
        <w:right w:val="single" w:sz="8" w:space="0" w:color="C86C57"/>
        <w:insideH w:val="single" w:sz="8" w:space="0" w:color="C86C5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86C57"/>
          <w:left w:val="single" w:sz="8" w:space="0" w:color="C86C57"/>
          <w:bottom w:val="single" w:sz="8" w:space="0" w:color="C86C57"/>
          <w:right w:val="single" w:sz="8" w:space="0" w:color="C86C57"/>
          <w:insideH w:val="nil"/>
          <w:insideV w:val="nil"/>
        </w:tcBorders>
        <w:shd w:val="clear" w:color="auto" w:fill="A1493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6C57"/>
          <w:left w:val="single" w:sz="8" w:space="0" w:color="C86C57"/>
          <w:bottom w:val="single" w:sz="8" w:space="0" w:color="C86C57"/>
          <w:right w:val="single" w:sz="8" w:space="0" w:color="C86C5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EC7"/>
      </w:tcPr>
    </w:tblStylePr>
    <w:tblStylePr w:type="band1Horz">
      <w:tblPr/>
      <w:tcPr>
        <w:tcBorders>
          <w:insideH w:val="nil"/>
          <w:insideV w:val="nil"/>
        </w:tcBorders>
        <w:shd w:val="clear" w:color="auto" w:fill="EDCEC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E6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E6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E6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1A1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1A1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1A1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523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523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523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5D5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5D5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D5D5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ADA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ADA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ADA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493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493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493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6A02E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Cambria" w:hAnsi="Cambria"/>
      <w:lang w:val="en-US" w:eastAsia="en-GB"/>
    </w:rPr>
  </w:style>
  <w:style w:type="character" w:customStyle="1" w:styleId="MessageHeaderChar">
    <w:name w:val="Message Header Char"/>
    <w:basedOn w:val="DefaultParagraphFont"/>
    <w:link w:val="MessageHeader"/>
    <w:semiHidden/>
    <w:rsid w:val="006A02EA"/>
    <w:rPr>
      <w:rFonts w:ascii="Cambria" w:eastAsia="Times New Roman" w:hAnsi="Cambria" w:cs="Times New Roman"/>
      <w:shd w:val="pct20" w:color="auto" w:fill="auto"/>
      <w:lang w:val="en-US" w:eastAsia="en-GB"/>
    </w:rPr>
  </w:style>
  <w:style w:type="paragraph" w:styleId="NoSpacing">
    <w:name w:val="No Spacing"/>
    <w:uiPriority w:val="99"/>
    <w:qFormat/>
    <w:rsid w:val="006A02EA"/>
    <w:pPr>
      <w:spacing w:line="240" w:lineRule="atLeast"/>
    </w:pPr>
  </w:style>
  <w:style w:type="paragraph" w:styleId="NormalIndent">
    <w:name w:val="Normal Indent"/>
    <w:basedOn w:val="Normal"/>
    <w:uiPriority w:val="99"/>
    <w:semiHidden/>
    <w:rsid w:val="006A02EA"/>
    <w:pPr>
      <w:ind w:left="720"/>
      <w:jc w:val="both"/>
    </w:pPr>
    <w:rPr>
      <w:lang w:val="en-US" w:eastAsia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6A02EA"/>
    <w:pPr>
      <w:jc w:val="both"/>
    </w:pPr>
    <w:rPr>
      <w:lang w:val="en-US" w:eastAsia="en-GB"/>
    </w:rPr>
  </w:style>
  <w:style w:type="character" w:customStyle="1" w:styleId="NoteHeadingChar">
    <w:name w:val="Note Heading Char"/>
    <w:basedOn w:val="DefaultParagraphFont"/>
    <w:link w:val="NoteHeading"/>
    <w:semiHidden/>
    <w:rsid w:val="006A02EA"/>
    <w:rPr>
      <w:rFonts w:ascii="Times New Roman" w:eastAsia="Times New Roman" w:hAnsi="Times New Roman" w:cs="Times New Roman"/>
      <w:lang w:val="en-US" w:eastAsia="en-GB"/>
    </w:rPr>
  </w:style>
  <w:style w:type="paragraph" w:styleId="PlainText">
    <w:name w:val="Plain Text"/>
    <w:basedOn w:val="Normal"/>
    <w:link w:val="PlainTextChar"/>
    <w:uiPriority w:val="99"/>
    <w:semiHidden/>
    <w:rsid w:val="006A02EA"/>
    <w:pPr>
      <w:jc w:val="both"/>
    </w:pPr>
    <w:rPr>
      <w:rFonts w:ascii="Consolas" w:hAnsi="Consolas" w:cs="Consolas"/>
      <w:sz w:val="21"/>
      <w:szCs w:val="21"/>
      <w:lang w:val="en-US" w:eastAsia="en-GB"/>
    </w:rPr>
  </w:style>
  <w:style w:type="character" w:customStyle="1" w:styleId="PlainTextChar">
    <w:name w:val="Plain Text Char"/>
    <w:basedOn w:val="DefaultParagraphFont"/>
    <w:link w:val="PlainText"/>
    <w:semiHidden/>
    <w:rsid w:val="006A02EA"/>
    <w:rPr>
      <w:rFonts w:ascii="Consolas" w:eastAsia="Times New Roman" w:hAnsi="Consolas" w:cs="Consolas"/>
      <w:sz w:val="21"/>
      <w:szCs w:val="21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6A02EA"/>
    <w:pPr>
      <w:jc w:val="both"/>
    </w:pPr>
    <w:rPr>
      <w:i/>
      <w:iCs/>
      <w:color w:val="6E6E6E"/>
      <w:lang w:val="en-US" w:eastAsia="en-GB"/>
    </w:rPr>
  </w:style>
  <w:style w:type="character" w:customStyle="1" w:styleId="QuoteChar">
    <w:name w:val="Quote Char"/>
    <w:basedOn w:val="DefaultParagraphFont"/>
    <w:link w:val="Quote"/>
    <w:uiPriority w:val="73"/>
    <w:rsid w:val="006A02EA"/>
    <w:rPr>
      <w:rFonts w:ascii="Times New Roman" w:eastAsia="Times New Roman" w:hAnsi="Times New Roman" w:cs="Times New Roman"/>
      <w:i/>
      <w:iCs/>
      <w:color w:val="6E6E6E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A02EA"/>
    <w:pPr>
      <w:jc w:val="both"/>
    </w:pPr>
    <w:rPr>
      <w:lang w:val="en-US" w:eastAsia="en-GB"/>
    </w:rPr>
  </w:style>
  <w:style w:type="character" w:customStyle="1" w:styleId="SalutationChar">
    <w:name w:val="Salutation Char"/>
    <w:basedOn w:val="DefaultParagraphFont"/>
    <w:link w:val="Salutation"/>
    <w:semiHidden/>
    <w:rsid w:val="006A02EA"/>
    <w:rPr>
      <w:rFonts w:ascii="Times New Roman" w:eastAsia="Times New Roman" w:hAnsi="Times New Roman" w:cs="Times New Roman"/>
      <w:lang w:val="en-US" w:eastAsia="en-GB"/>
    </w:rPr>
  </w:style>
  <w:style w:type="paragraph" w:styleId="Signature">
    <w:name w:val="Signature"/>
    <w:basedOn w:val="Normal"/>
    <w:link w:val="SignatureChar"/>
    <w:uiPriority w:val="99"/>
    <w:semiHidden/>
    <w:rsid w:val="006A02EA"/>
    <w:pPr>
      <w:ind w:left="4252"/>
      <w:jc w:val="both"/>
    </w:pPr>
    <w:rPr>
      <w:lang w:val="en-US" w:eastAsia="en-GB"/>
    </w:rPr>
  </w:style>
  <w:style w:type="character" w:customStyle="1" w:styleId="SignatureChar">
    <w:name w:val="Signature Char"/>
    <w:basedOn w:val="DefaultParagraphFont"/>
    <w:link w:val="Signature"/>
    <w:semiHidden/>
    <w:rsid w:val="006A02EA"/>
    <w:rPr>
      <w:rFonts w:ascii="Times New Roman" w:eastAsia="Times New Roman" w:hAnsi="Times New Roman" w:cs="Times New Roman"/>
      <w:lang w:val="en-US" w:eastAsia="en-GB"/>
    </w:rPr>
  </w:style>
  <w:style w:type="character" w:styleId="Strong">
    <w:name w:val="Strong"/>
    <w:uiPriority w:val="22"/>
    <w:qFormat/>
    <w:rsid w:val="006A02EA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both"/>
    </w:pPr>
    <w:rPr>
      <w:rFonts w:ascii="Cambria" w:eastAsia="Cambria" w:hAnsi="Cambria" w:cs="Cambria"/>
      <w:i/>
      <w:color w:val="901A1E"/>
    </w:rPr>
  </w:style>
  <w:style w:type="character" w:customStyle="1" w:styleId="SubtitleChar">
    <w:name w:val="Subtitle Char"/>
    <w:basedOn w:val="DefaultParagraphFont"/>
    <w:link w:val="Subtitle"/>
    <w:rsid w:val="006A02EA"/>
    <w:rPr>
      <w:rFonts w:ascii="Cambria" w:eastAsia="Times New Roman" w:hAnsi="Cambria" w:cs="Times New Roman"/>
      <w:i/>
      <w:iCs/>
      <w:color w:val="901A1E"/>
      <w:spacing w:val="15"/>
      <w:lang w:val="en-US" w:eastAsia="en-GB"/>
    </w:rPr>
  </w:style>
  <w:style w:type="character" w:styleId="SubtleEmphasis">
    <w:name w:val="Subtle Emphasis"/>
    <w:uiPriority w:val="99"/>
    <w:qFormat/>
    <w:rsid w:val="006A02EA"/>
    <w:rPr>
      <w:i/>
      <w:iCs/>
      <w:color w:val="B6B6B6"/>
    </w:rPr>
  </w:style>
  <w:style w:type="character" w:styleId="SubtleReference">
    <w:name w:val="Subtle Reference"/>
    <w:uiPriority w:val="99"/>
    <w:qFormat/>
    <w:rsid w:val="006A02EA"/>
    <w:rPr>
      <w:smallCaps/>
      <w:color w:val="B2523C"/>
      <w:u w:val="single"/>
    </w:rPr>
  </w:style>
  <w:style w:type="table" w:styleId="Table3Deffects1">
    <w:name w:val="Table 3D effects 1"/>
    <w:basedOn w:val="TableNormal"/>
    <w:uiPriority w:val="99"/>
    <w:semiHidden/>
    <w:rsid w:val="006A02EA"/>
    <w:rPr>
      <w:lang w:val="en-US"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6A02EA"/>
    <w:rPr>
      <w:lang w:val="en-US"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6A02EA"/>
    <w:rPr>
      <w:lang w:val="en-US"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6A02EA"/>
    <w:rPr>
      <w:lang w:val="en-US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6A02EA"/>
    <w:rPr>
      <w:lang w:val="en-US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6A02EA"/>
    <w:rPr>
      <w:color w:val="000080"/>
      <w:lang w:val="en-US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6A02EA"/>
    <w:rPr>
      <w:lang w:val="en-US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6A02EA"/>
    <w:rPr>
      <w:color w:val="FFFFFF"/>
      <w:lang w:val="en-US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6A02EA"/>
    <w:rPr>
      <w:lang w:val="en-US"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6A02EA"/>
    <w:rPr>
      <w:lang w:val="en-US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6A02EA"/>
    <w:rPr>
      <w:b/>
      <w:bCs/>
      <w:lang w:val="en-US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6A02EA"/>
    <w:rPr>
      <w:b/>
      <w:bCs/>
      <w:lang w:val="en-US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6A02EA"/>
    <w:rPr>
      <w:b/>
      <w:bCs/>
      <w:lang w:val="en-US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6A02EA"/>
    <w:rPr>
      <w:lang w:val="en-US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6A02EA"/>
    <w:rPr>
      <w:lang w:val="en-US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6A02EA"/>
    <w:rPr>
      <w:lang w:val="en-US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6A02EA"/>
    <w:rPr>
      <w:lang w:val="en-US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6A02EA"/>
    <w:rPr>
      <w:lang w:val="en-US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6A02EA"/>
    <w:rPr>
      <w:lang w:val="en-US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6A02EA"/>
    <w:rPr>
      <w:lang w:val="en-US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6A02EA"/>
    <w:rPr>
      <w:lang w:val="en-US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6A02EA"/>
    <w:rPr>
      <w:lang w:val="en-US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6A02EA"/>
    <w:rPr>
      <w:lang w:val="en-US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6A02EA"/>
    <w:rPr>
      <w:b/>
      <w:bCs/>
      <w:lang w:val="en-US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6A02EA"/>
    <w:rPr>
      <w:lang w:val="en-US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6A02EA"/>
    <w:rPr>
      <w:lang w:val="en-US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6A02EA"/>
    <w:rPr>
      <w:lang w:val="en-US"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6A02EA"/>
    <w:rPr>
      <w:lang w:val="en-US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6A02EA"/>
    <w:rPr>
      <w:lang w:val="en-US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6A02EA"/>
    <w:rPr>
      <w:lang w:val="en-US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6A02EA"/>
    <w:rPr>
      <w:lang w:val="en-US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6A02EA"/>
    <w:rPr>
      <w:lang w:val="en-US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6A02EA"/>
    <w:rPr>
      <w:lang w:val="en-US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6A02EA"/>
    <w:pPr>
      <w:ind w:left="240" w:hanging="240"/>
      <w:jc w:val="both"/>
    </w:pPr>
    <w:rPr>
      <w:lang w:val="en-US" w:eastAsia="en-GB"/>
    </w:rPr>
  </w:style>
  <w:style w:type="paragraph" w:styleId="TableofFigures">
    <w:name w:val="table of figures"/>
    <w:basedOn w:val="Normal"/>
    <w:next w:val="Normal"/>
    <w:autoRedefine/>
    <w:uiPriority w:val="99"/>
    <w:qFormat/>
    <w:rsid w:val="006A02EA"/>
    <w:pPr>
      <w:spacing w:before="120" w:after="120"/>
      <w:ind w:left="480" w:hanging="480"/>
      <w:jc w:val="both"/>
    </w:pPr>
    <w:rPr>
      <w:rFonts w:ascii="Times New Roman Bold" w:hAnsi="Times New Roman Bold"/>
      <w:color w:val="000000" w:themeColor="text1"/>
      <w:sz w:val="22"/>
      <w:lang w:val="en-US" w:eastAsia="en-GB"/>
    </w:rPr>
  </w:style>
  <w:style w:type="table" w:styleId="TableProfessional">
    <w:name w:val="Table Professional"/>
    <w:basedOn w:val="TableNormal"/>
    <w:uiPriority w:val="99"/>
    <w:semiHidden/>
    <w:rsid w:val="006A02EA"/>
    <w:rPr>
      <w:lang w:val="en-US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6A02EA"/>
    <w:rPr>
      <w:lang w:val="en-US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6A02EA"/>
    <w:rPr>
      <w:lang w:val="en-US"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6A02EA"/>
    <w:rPr>
      <w:lang w:val="en-US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6A02EA"/>
    <w:rPr>
      <w:lang w:val="en-US"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6A02EA"/>
    <w:rPr>
      <w:lang w:val="en-US"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6A02EA"/>
    <w:rPr>
      <w:lang w:val="en-US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6A02EA"/>
    <w:rPr>
      <w:lang w:val="en-US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6A02EA"/>
    <w:rPr>
      <w:lang w:val="en-US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6A02EA"/>
    <w:rPr>
      <w:lang w:val="en-US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leChar">
    <w:name w:val="Title Char"/>
    <w:basedOn w:val="DefaultParagraphFont"/>
    <w:link w:val="Title"/>
    <w:rsid w:val="006A02EA"/>
    <w:rPr>
      <w:rFonts w:ascii="Cambria" w:eastAsia="Times New Roman" w:hAnsi="Cambria" w:cs="Times New Roman"/>
      <w:color w:val="6D231D"/>
      <w:spacing w:val="5"/>
      <w:kern w:val="28"/>
      <w:sz w:val="52"/>
      <w:szCs w:val="52"/>
      <w:lang w:val="en-US" w:eastAsia="en-GB"/>
    </w:rPr>
  </w:style>
  <w:style w:type="paragraph" w:styleId="TOAHeading">
    <w:name w:val="toa heading"/>
    <w:basedOn w:val="Normal"/>
    <w:next w:val="Normal"/>
    <w:uiPriority w:val="99"/>
    <w:semiHidden/>
    <w:rsid w:val="006A02EA"/>
    <w:pPr>
      <w:spacing w:before="120"/>
      <w:jc w:val="both"/>
    </w:pPr>
    <w:rPr>
      <w:rFonts w:ascii="Cambria" w:hAnsi="Cambria"/>
      <w:b/>
      <w:bCs/>
      <w:lang w:val="en-US" w:eastAsia="en-GB"/>
    </w:rPr>
  </w:style>
  <w:style w:type="paragraph" w:styleId="TOCHeading">
    <w:name w:val="TOC Heading"/>
    <w:basedOn w:val="Heading1"/>
    <w:next w:val="Normal"/>
    <w:uiPriority w:val="39"/>
    <w:qFormat/>
    <w:rsid w:val="006A02EA"/>
    <w:pPr>
      <w:numPr>
        <w:numId w:val="0"/>
      </w:numPr>
      <w:spacing w:before="480" w:after="120"/>
      <w:jc w:val="both"/>
      <w:outlineLvl w:val="9"/>
    </w:pPr>
    <w:rPr>
      <w:rFonts w:ascii="Cambria" w:eastAsia="Times New Roman" w:hAnsi="Cambria" w:cs="Times New Roman"/>
      <w:b/>
      <w:bCs/>
      <w:color w:val="6B1316"/>
      <w:sz w:val="28"/>
      <w:szCs w:val="28"/>
      <w:lang w:val="en-US" w:eastAsia="en-GB"/>
    </w:rPr>
  </w:style>
  <w:style w:type="paragraph" w:customStyle="1" w:styleId="Vejlederogdato">
    <w:name w:val="Vejleder og dato"/>
    <w:basedOn w:val="Normal"/>
    <w:uiPriority w:val="99"/>
    <w:rsid w:val="006A02EA"/>
    <w:pPr>
      <w:spacing w:before="120"/>
      <w:jc w:val="both"/>
    </w:pPr>
    <w:rPr>
      <w:rFonts w:ascii="Arial" w:hAnsi="Arial" w:cs="Arial"/>
      <w:spacing w:val="14"/>
      <w:sz w:val="22"/>
      <w:szCs w:val="28"/>
      <w:lang w:val="en-US"/>
    </w:rPr>
  </w:style>
  <w:style w:type="paragraph" w:customStyle="1" w:styleId="KUtitel">
    <w:name w:val="KU titel"/>
    <w:basedOn w:val="KUundertitel"/>
    <w:uiPriority w:val="99"/>
    <w:rsid w:val="006A02EA"/>
    <w:pPr>
      <w:spacing w:line="480" w:lineRule="exact"/>
    </w:pPr>
    <w:rPr>
      <w:b/>
      <w:sz w:val="40"/>
    </w:rPr>
  </w:style>
  <w:style w:type="paragraph" w:customStyle="1" w:styleId="Dato1">
    <w:name w:val="Dato1"/>
    <w:basedOn w:val="Normal"/>
    <w:uiPriority w:val="99"/>
    <w:semiHidden/>
    <w:qFormat/>
    <w:rsid w:val="006A02EA"/>
    <w:pPr>
      <w:jc w:val="both"/>
    </w:pPr>
    <w:rPr>
      <w:rFonts w:ascii="Arial" w:hAnsi="Arial"/>
      <w:sz w:val="22"/>
      <w:lang w:val="en-US" w:eastAsia="en-GB"/>
    </w:rPr>
  </w:style>
  <w:style w:type="paragraph" w:customStyle="1" w:styleId="KUForfatter">
    <w:name w:val="KU Forfatter"/>
    <w:basedOn w:val="KUundertitel"/>
    <w:qFormat/>
    <w:rsid w:val="006A02EA"/>
    <w:pPr>
      <w:framePr w:hSpace="181" w:wrap="around" w:hAnchor="page" w:x="1135" w:yAlign="bottom"/>
      <w:suppressOverlap/>
    </w:pPr>
  </w:style>
  <w:style w:type="character" w:customStyle="1" w:styleId="r-search-result">
    <w:name w:val="r-search-result"/>
    <w:basedOn w:val="DefaultParagraphFont"/>
    <w:rsid w:val="006A02EA"/>
  </w:style>
  <w:style w:type="character" w:customStyle="1" w:styleId="a">
    <w:name w:val="_"/>
    <w:basedOn w:val="DefaultParagraphFont"/>
    <w:rsid w:val="006A02EA"/>
  </w:style>
  <w:style w:type="character" w:customStyle="1" w:styleId="text-color-red">
    <w:name w:val="text-color-red"/>
    <w:basedOn w:val="DefaultParagraphFont"/>
    <w:rsid w:val="006A02EA"/>
  </w:style>
  <w:style w:type="character" w:customStyle="1" w:styleId="text-color-purple">
    <w:name w:val="text-color-purple"/>
    <w:basedOn w:val="DefaultParagraphFont"/>
    <w:rsid w:val="006A02E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02EA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6A02EA"/>
  </w:style>
  <w:style w:type="character" w:customStyle="1" w:styleId="kx21rb">
    <w:name w:val="kx21rb"/>
    <w:basedOn w:val="DefaultParagraphFont"/>
    <w:rsid w:val="006A02EA"/>
  </w:style>
  <w:style w:type="paragraph" w:styleId="Revision">
    <w:name w:val="Revision"/>
    <w:hidden/>
    <w:uiPriority w:val="99"/>
    <w:semiHidden/>
    <w:rsid w:val="006A02EA"/>
    <w:rPr>
      <w:lang w:val="en-US" w:eastAsia="en-GB"/>
    </w:rPr>
  </w:style>
  <w:style w:type="paragraph" w:customStyle="1" w:styleId="p">
    <w:name w:val="p"/>
    <w:basedOn w:val="Normal"/>
    <w:rsid w:val="006A02EA"/>
    <w:pPr>
      <w:spacing w:before="100" w:beforeAutospacing="1" w:after="100" w:afterAutospacing="1"/>
    </w:pPr>
    <w:rPr>
      <w:lang w:val="en-US"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A02EA"/>
    <w:rPr>
      <w:color w:val="605E5C"/>
      <w:shd w:val="clear" w:color="auto" w:fill="E1DFDD"/>
    </w:rPr>
  </w:style>
  <w:style w:type="paragraph" w:customStyle="1" w:styleId="chapter-para">
    <w:name w:val="chapter-para"/>
    <w:basedOn w:val="Normal"/>
    <w:rsid w:val="006A02EA"/>
    <w:pPr>
      <w:spacing w:before="100" w:beforeAutospacing="1" w:after="100" w:afterAutospacing="1"/>
    </w:pPr>
    <w:rPr>
      <w:lang w:val="en-US" w:eastAsia="en-GB"/>
    </w:rPr>
  </w:style>
  <w:style w:type="character" w:customStyle="1" w:styleId="y2iqfc">
    <w:name w:val="y2iqfc"/>
    <w:basedOn w:val="DefaultParagraphFont"/>
    <w:rsid w:val="006A02E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A02EA"/>
    <w:rPr>
      <w:color w:val="605E5C"/>
      <w:shd w:val="clear" w:color="auto" w:fill="E1DFDD"/>
    </w:rPr>
  </w:style>
  <w:style w:type="character" w:customStyle="1" w:styleId="ref-journal">
    <w:name w:val="ref-journal"/>
    <w:basedOn w:val="DefaultParagraphFont"/>
    <w:rsid w:val="006A02EA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A02EA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6A02EA"/>
    <w:rPr>
      <w:color w:val="605E5C"/>
      <w:shd w:val="clear" w:color="auto" w:fill="E1DFDD"/>
    </w:rPr>
  </w:style>
  <w:style w:type="character" w:customStyle="1" w:styleId="table-captionlabel">
    <w:name w:val="table-caption__label"/>
    <w:basedOn w:val="DefaultParagraphFont"/>
    <w:rsid w:val="006A02EA"/>
  </w:style>
  <w:style w:type="character" w:customStyle="1" w:styleId="figpopup-sensitive-area">
    <w:name w:val="figpopup-sensitive-area"/>
    <w:basedOn w:val="DefaultParagraphFont"/>
    <w:rsid w:val="006A02EA"/>
  </w:style>
  <w:style w:type="paragraph" w:customStyle="1" w:styleId="bodynoindent">
    <w:name w:val="bodynoindent"/>
    <w:basedOn w:val="Normal"/>
    <w:rsid w:val="006A02EA"/>
    <w:pPr>
      <w:spacing w:before="100" w:beforeAutospacing="1" w:after="100" w:afterAutospacing="1"/>
    </w:pPr>
    <w:rPr>
      <w:lang w:val="en-US" w:eastAsia="en-GB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6A02EA"/>
    <w:rPr>
      <w:color w:val="605E5C"/>
      <w:shd w:val="clear" w:color="auto" w:fill="E1DFDD"/>
    </w:rPr>
  </w:style>
  <w:style w:type="character" w:customStyle="1" w:styleId="muxgbd">
    <w:name w:val="muxgbd"/>
    <w:basedOn w:val="DefaultParagraphFont"/>
    <w:rsid w:val="006A02EA"/>
  </w:style>
  <w:style w:type="paragraph" w:customStyle="1" w:styleId="myvuie">
    <w:name w:val="myvuie"/>
    <w:basedOn w:val="Normal"/>
    <w:rsid w:val="006A02EA"/>
    <w:pPr>
      <w:spacing w:before="100" w:beforeAutospacing="1" w:after="100" w:afterAutospacing="1"/>
    </w:pPr>
    <w:rPr>
      <w:lang w:val="en-US" w:eastAsia="en-GB"/>
    </w:rPr>
  </w:style>
  <w:style w:type="character" w:customStyle="1" w:styleId="title-text">
    <w:name w:val="title-text"/>
    <w:basedOn w:val="DefaultParagraphFont"/>
    <w:rsid w:val="006A02EA"/>
  </w:style>
  <w:style w:type="character" w:customStyle="1" w:styleId="ls1b">
    <w:name w:val="ls1b"/>
    <w:basedOn w:val="DefaultParagraphFont"/>
    <w:rsid w:val="006A02EA"/>
  </w:style>
  <w:style w:type="paragraph" w:customStyle="1" w:styleId="TableParagraph">
    <w:name w:val="Table Paragraph"/>
    <w:basedOn w:val="Normal"/>
    <w:uiPriority w:val="1"/>
    <w:qFormat/>
    <w:rsid w:val="00451E2D"/>
    <w:pPr>
      <w:widowControl w:val="0"/>
      <w:autoSpaceDE w:val="0"/>
      <w:autoSpaceDN w:val="0"/>
      <w:spacing w:line="240" w:lineRule="auto"/>
    </w:pPr>
    <w:rPr>
      <w:sz w:val="22"/>
      <w:szCs w:val="22"/>
      <w:lang w:val="en-US"/>
    </w:rPr>
  </w:style>
  <w:style w:type="character" w:customStyle="1" w:styleId="apple-tab-span">
    <w:name w:val="apple-tab-span"/>
    <w:basedOn w:val="DefaultParagraphFont"/>
    <w:rsid w:val="008B6637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F86A06"/>
    <w:rPr>
      <w:color w:val="605E5C"/>
      <w:shd w:val="clear" w:color="auto" w:fill="E1DFDD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CD467F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C34934"/>
    <w:rPr>
      <w:color w:val="605E5C"/>
      <w:shd w:val="clear" w:color="auto" w:fill="E1DFDD"/>
    </w:rPr>
  </w:style>
  <w:style w:type="paragraph" w:customStyle="1" w:styleId="pf0">
    <w:name w:val="pf0"/>
    <w:basedOn w:val="Normal"/>
    <w:rsid w:val="00C34934"/>
    <w:pPr>
      <w:spacing w:before="100" w:beforeAutospacing="1" w:after="100" w:afterAutospacing="1" w:line="240" w:lineRule="auto"/>
    </w:pPr>
    <w:rPr>
      <w:sz w:val="24"/>
      <w:szCs w:val="24"/>
      <w:lang w:val="it-IT"/>
    </w:rPr>
  </w:style>
  <w:style w:type="character" w:customStyle="1" w:styleId="cf01">
    <w:name w:val="cf01"/>
    <w:basedOn w:val="DefaultParagraphFont"/>
    <w:rsid w:val="00C34934"/>
    <w:rPr>
      <w:rFonts w:ascii="Segoe UI" w:hAnsi="Segoe UI" w:cs="Segoe UI" w:hint="default"/>
      <w:sz w:val="18"/>
      <w:szCs w:val="18"/>
    </w:rPr>
  </w:style>
  <w:style w:type="character" w:customStyle="1" w:styleId="pubmed-id">
    <w:name w:val="pubmed-id"/>
    <w:basedOn w:val="DefaultParagraphFont"/>
    <w:rsid w:val="00C34934"/>
  </w:style>
  <w:style w:type="character" w:customStyle="1" w:styleId="cf11">
    <w:name w:val="cf11"/>
    <w:basedOn w:val="DefaultParagraphFont"/>
    <w:rsid w:val="00C34934"/>
    <w:rPr>
      <w:rFonts w:ascii="Segoe UI" w:hAnsi="Segoe UI" w:cs="Segoe UI" w:hint="default"/>
      <w:i/>
      <w:iCs/>
      <w:color w:val="222222"/>
      <w:sz w:val="18"/>
      <w:szCs w:val="18"/>
      <w:shd w:val="clear" w:color="auto" w:fill="FFFFFF"/>
    </w:rPr>
  </w:style>
  <w:style w:type="character" w:customStyle="1" w:styleId="cf21">
    <w:name w:val="cf21"/>
    <w:basedOn w:val="DefaultParagraphFont"/>
    <w:rsid w:val="00C34934"/>
    <w:rPr>
      <w:rFonts w:ascii="Segoe UI" w:hAnsi="Segoe UI" w:cs="Segoe UI" w:hint="default"/>
      <w:sz w:val="18"/>
      <w:szCs w:val="18"/>
    </w:rPr>
  </w:style>
  <w:style w:type="character" w:customStyle="1" w:styleId="al-author-delim">
    <w:name w:val="al-author-delim"/>
    <w:basedOn w:val="DefaultParagraphFont"/>
    <w:rsid w:val="00C34934"/>
  </w:style>
  <w:style w:type="character" w:customStyle="1" w:styleId="ref-title">
    <w:name w:val="ref-title"/>
    <w:basedOn w:val="DefaultParagraphFont"/>
    <w:rsid w:val="00C34934"/>
  </w:style>
  <w:style w:type="character" w:customStyle="1" w:styleId="ref-vol">
    <w:name w:val="ref-vol"/>
    <w:basedOn w:val="DefaultParagraphFont"/>
    <w:rsid w:val="00C34934"/>
  </w:style>
  <w:style w:type="character" w:customStyle="1" w:styleId="Menzionenonrisolta3">
    <w:name w:val="Menzione non risolta3"/>
    <w:basedOn w:val="DefaultParagraphFont"/>
    <w:uiPriority w:val="99"/>
    <w:semiHidden/>
    <w:unhideWhenUsed/>
    <w:rsid w:val="00692D4B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DefaultParagraphFont"/>
    <w:uiPriority w:val="99"/>
    <w:semiHidden/>
    <w:unhideWhenUsed/>
    <w:rsid w:val="006536E8"/>
    <w:rPr>
      <w:color w:val="605E5C"/>
      <w:shd w:val="clear" w:color="auto" w:fill="E1DFDD"/>
    </w:rPr>
  </w:style>
  <w:style w:type="paragraph" w:customStyle="1" w:styleId="Default">
    <w:name w:val="Default"/>
    <w:rsid w:val="001D626B"/>
    <w:pPr>
      <w:autoSpaceDE w:val="0"/>
      <w:autoSpaceDN w:val="0"/>
      <w:adjustRightInd w:val="0"/>
      <w:spacing w:line="240" w:lineRule="auto"/>
    </w:pPr>
    <w:rPr>
      <w:rFonts w:ascii="Cambria" w:hAnsi="Cambria" w:cs="Cambria"/>
      <w:color w:val="000000"/>
      <w:sz w:val="24"/>
      <w:szCs w:val="24"/>
      <w:lang w:val="it-IT"/>
    </w:rPr>
  </w:style>
  <w:style w:type="table" w:styleId="PlainTable2">
    <w:name w:val="Plain Table 2"/>
    <w:basedOn w:val="TableNormal"/>
    <w:uiPriority w:val="42"/>
    <w:rsid w:val="001D36E6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6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7642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0032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8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8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347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184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7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0638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1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abterm.dk/webportal/frontpage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dstat.d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mAPDkGp7oyUA1UaNTp0MTfEf6g==">CgMxLjAaJwoBMBIiCiAIBCocCgtBQUFBekJjeFpWYxAIGgtBQUFBekJjeFpWYxonCgExEiIKIAgEKhwKC0FBQUF6QmN4WldrEAgaC0FBQUF6QmN4WldrGicKATISIgogCAQqHAoLQUFBQXpCY3haV3MQCBoLQUFBQXpCY3haV3MaJwoBMxIiCiAIBCocCgtBQUFBekJjeFpXdxAIGgtBQUFBekJjeFpXdxonCgE0EiIKIAgEKhwKC0FBQUF6QmN4WlhJEAgaC0FBQUF6QmN4WlhJGicKATUSIgogCAQqHAoLQUFBQXlFM0FDT1EQCBoLQUFBQXlFM0FDT1EaJwoBNhIiCiAIBCocCgtBQUFBeUUzQUNPTRAIGgtBQUFBeUUzQUNPTRonCgE3EiIKIAgEKhwKC0FBQUF5RTNBQ04wEAgaC0FBQUF5RTNBQ04wGicKATgSIgogCAQqHAoLQUFBQXlFM0FDT2MQCBoLQUFBQXlFM0FDT2MaJwoBORIiCiAIBCocCgtBQUFBekJjeFpXaxAIGgtBQUFBekJjeFpXaxooCgIxMBIiCiAIBCocCgtBQUFBekJjeFpXaxAIGgtBQUFBekJjeFpXaxooCgIxMRIiCiAIBCocCgtBQUFBeUUzQUNOWRAIGgtBQUFBeUUzQUNOWRoVCgIxMhIPCg0IB0IJEgdHdW5nc3VoGigKAjEzEiIKIAgEKhwKC0FBQUF5cGZQMl9jEAgaC0FBQUF5cGZQMl9jGigKAjE0EiIKIAgEKhwKC0FBQUF5cGZQMl9jEAgaC0FBQUF5cGZQMl9jGigKAjE1EiIKIAgEKhwKC0FBQUF5cGZQMl9jEAgaC0FBQUF5cGZQMl9jGigKAjE2EiIKIAgEKhwKC0FBQUF6QmN4WmUwEAgaC0FBQUF6QmN4WmUwGigKAjE3EiIKIAgEKhwKC0FBQUF6QmN4WmdZEAgaC0FBQUF6QmN4WmdZGigKAjE4EiIKIAgEKhwKC0FBQUF6RUQxN3RREAgaC0FBQUF6RUQxN3RRGigKAjE5EiIKIAgEKhwKC0FBQUF6RUQxOFlnEAgaC0FBQUF6RUQxOFlnGigKAjIwEiIKIAgEKhwKC0FBQUF6RUQxN3RjEAgaC0FBQUF6RUQxN3RjGiUKAjIxEh8KHQgHQhkKBUFyaWFsEhBBcmlhbCBVbmljb2RlIE1TGiUKAjIyEh8KHQgHQhkKBUFyaWFsEhBBcmlhbCBVbmljb2RlIE1TGhMKAjIzEg0KCwgHQgcSBUNhcmRvGhMKAjI0Eg0KCwgHQgcSBUNhcmRvGhMKAjI1Eg0KCwgHQgcSBUNhcmRvGigKAjI2EiIKIAgEKhwKC0FBQUF5anJUVHBzEAgaC0FBQUF5anJUVHBzGigKAjI3EiIKIAgEKhwKC0FBQUF5anJUVVFBEAgaC0FBQUF5anJUVVFBGigKAjI4EiIKIAgEKhwKC0FBQUF5anJUVVFjEAgaC0FBQUF5anJUVVFjGhMKAjI5Eg0KCwgHQgcSBUNhcmRvGhMKAjMwEg0KCwgHQgcSBUNhcmRvGigKAjMxEiIKIAgEKhwKC0FBQUF5anJUVFRBEAgaC0FBQUF5anJUVFRBGigKAjMyEiIKIAgEKhwKC0FBQUF5anJUVFRFEAgaC0FBQUF5anJUVFRFGigKAjMzEiIKIAgEKhwKC0FBQUF5anJUVGVBEAgaC0FBQUF5anJUVGVBGigKAjM0EiIKIAgEKhwKC0FBQUF5anJUVGVNEAgaC0FBQUF5anJUVGVNGiUKAjM1Eh8KHQgHQhkKBUFyaWFsEhBBcmlhbCBVbmljb2RlIE1TGiUKAjM2Eh8KHQgHQhkKBUFyaWFsEhBBcmlhbCBVbmljb2RlIE1TGigKAjM3EiIKIAgEKhwKC0FBQUF5anJUVGVzEAgaC0FBQUF5anJUVGVzGhMKAjM4Eg0KCwgHQgcSBUNhcmRvGhMKAjM5Eg0KCwgHQgcSBUNhcmRvGhMKAjQwEg0KCwgHQgcSBUNhcmRvGhMKAjQxEg0KCwgHQgcSBUNhcmRvGigKAjQyEiIKIAgEKhwKC0FBQUF5anJUVExZEAgaC0FBQUF5anJUVExZGigKAjQzEiIKIAgEKhwKC0FBQUF5anJUVGl3EAgaC0FBQUF5anJUVGl3GigKAjQ0EiIKIAgEKhwKC0FBQUF5anJUVGk0EAgaC0FBQUF5anJUVGk0GigKAjQ1EiIKIAgEKhwKC0FBQUF5anJUVGpNEAgaC0FBQUF5anJUVGpNGiUKAjQ2Eh8KHQgHQhkKBUFyaWFsEhBBcmlhbCBVbmljb2RlIE1TGhMKAjQ3Eg0KCwgHQgcSBUNhcmRvGhMKAjQ4Eg0KCwgHQgcSBUNhcmRvGhMKAjQ5Eg0KCwgHQgcSBUNhcmRvGigKAjUwEiIKIAgEKhwKC0FBQUF5anJUVG9BEAgaC0FBQUF5anJUVG9BGigKAjUxEiIKIAgEKhwKC0FBQUF5cTRUamk0EAgaC0FBQUF5cTRUamk0GhMKAjUyEg0KCwgHQgcSBUNhcmRvGigKAjUzEiIKIAgEKhwKC0FBQUF5anJUVVIwEAgaC0FBQUF5anJUVVIwGigKAjU0EiIKIAgEKhwKC0FBQUF5anJUVVNNEAgaC0FBQUF5anJUVVNNGiUKAjU1Eh8KHQgHQhkKBUFyaWFsEhBBcmlhbCBVbmljb2RlIE1TGigKAjU2EiIKIAgEKhwKC0FBQUF5anJUVHFnEAgaC0FBQUF5anJUVHFnGigKAjU3EiIKIAgEKhwKC0FBQUF5anJUVHJvEAgaC0FBQUF5anJUVHJvGg4KAjU4EggKBggFMgIIARolCgI1ORIfCh0IB0IZCgVBcmlhbBIQQXJpYWwgVW5pY29kZSBNUxooCgI2MBIiCiAIBCocCgtBQUFBeUUzQUNPVRAIGgtBQUFBeUUzQUNPVRooCgI2MRIiCiAIBCocCgtBQUFBeUUzQUNOaxAIGgtBQUFBeUUzQUNOaxooCgI2MhIiCiAIBCocCgtBQUFBeUUzQUNOaxAIGgtBQUFBeUUzQUNObxooCgI2MxIiCiAIBCocCgtBQUFBeUUzQUNPRRAIGgtBQUFBeUUzQUNPRRooCgI2NBIiCiAIBCocCgtBQUFBeUUzQUNPRRAIGgtBQUFBeUUzQUNPSRooCgI2NRIiCiAIBCocCgtBQUFBeUUzQUNPWRAIGgtBQUFBeUUzQUNPWRooCgI2NhIiCiAIBCocCgtBQUFBeUUzQUNOYxAIGgtBQUFBeUUzQUNOYxooCgI2NxIiCiAIBCocCgtBQUFBeUUzQUNOOBAIGgtBQUFBeUUzQUNOOBooCgI2OBIiCiAIBCocCgtBQUFBeUUzQUNOOBAIGgtBQUFBeUUzQUNPQSKtEAoLQUFBQXlqclRUak0S+w8KC0FBQUF5anJUVGpNEgtBQUFBeWpyVFRqTRqDBQoJdGV4dC9odG1sEvUEQ2FydmFsaG8gQUYsIFNoYXJtYSBNUywgQnJ1bm9uaSBBUiwgVmlldGEgRSwgRmF2YSBHQS4gVGhlIHNhZmV0eSwgdG9sZXJhYmlsaXR5IGFuZCByaXNrcyBhc3NvY2lhdGVkIHdpdGggdGhlIHVzZSBvZiBuZXdlciBnZW5lcmF0aW9uIGFudGlkZXByZXNzYW50IGRydWdzOiBBIGNyaXRpY2FsIHJldmlldyBvZiB0aGUgbGl0ZXJhdHVyZS4gUHN5Y2hvdGhlciBQc3ljaG9zb20uIDIwMTY7ODUoNSk6MjcwLTI4OC4gZG9pOjEwLjExNTkvMDAwNDQ3MDM0IFtQdWJNZWQgMjc1MDg1MDFdPGJyPjxicj48YnI+ZGUgQWJham8gRkosIEdhcmPDrWEtUm9kcsOtZ3VleiBMQS4gUmlzayBvZiB1cHBlciBnYXN0cm9pbnRlc3RpbmFsIHRyYWN0IGJsZWVkaW5nIGFzc29jaWF0ZWQgd2l0aCBzZWxlY3RpdmUgc2Vyb3RvbmluIHJldXB0YWtlIGluaGliaXRvcnMgYW5kIHZlbmxhZmF4aW5lIHRoZXJhcHk6IGludGVyYWN0aW9uIHdpdGggbm9uc3Rlcm9pZGFsIGFudGktaW5mbGFtbWF0b3J5IGRydWdzIGFuZCBlZmZlY3Qgb2YgYWNpZC1zdXBwcmVzc2luZyBhZ2VudHMuIEFyY2ggR2VuIFBzeWNoaWF0cnkuIDIwMDg7NjUoNyk6Nzk1LTgwMy4gZG9pOjEwLjEwMDEvYXJjaHBzeWMuNjUuNy43OTUgW1B1Yk1lZCAxODYwNjk1Ml0i+wQKCnRleHQvcGxhaW4S7ARDYXJ2YWxobyBBRiwgU2hhcm1hIE1TLCBCcnVub25pIEFSLCBWaWV0YSBFLCBGYXZhIEdBLiBUaGUgc2FmZXR5LCB0b2xlcmFiaWxpdHkgYW5kIHJpc2tzIGFzc29jaWF0ZWQgd2l0aCB0aGUgdXNlIG9mIG5ld2VyIGdlbmVyYXRpb24gYW50aWRlcHJlc3NhbnQgZHJ1Z3M6IEEgY3JpdGljYWwgcmV2aWV3IG9mIHRoZSBsaXRlcmF0dXJlLiBQc3ljaG90aGVyIFBzeWNob3NvbS4gMjAxNjs4NSg1KToyNzAtMjg4LiBkb2k6MTAuMTE1OS8wMDA0NDcwMzQgW1B1Yk1lZCAyNzUwODUwMV0KCgpkZSBBYmFqbyBGSiwgR2FyY8OtYS1Sb2Ryw61ndWV6IExBLiBSaXNrIG9mIHVwcGVyIGdhc3Ryb2ludGVzdGluYWwgdHJhY3QgYmxlZWRpbmcgYXNzb2NpYXRlZCB3aXRoIHNlbGVjdGl2ZSBzZXJvdG9uaW4gcmV1cHRha2UgaW5oaWJpdG9ycyBhbmQgdmVubGFmYXhpbmUgdGhlcmFweTogaW50ZXJhY3Rpb24gd2l0aCBub25zdGVyb2lkYWwgYW50aS1pbmZsYW1tYXRvcnkgZHJ1Z3MgYW5kIGVmZmVjdCBvZiBhY2lkLXN1cHByZXNzaW5nIGFnZW50cy4gQXJjaCBHZW4gUHN5Y2hpYXRyeS4gMjAwODs2NSg3KTo3OTUtODAzLiBkb2k6MTAuMTAwMS9hcmNocHN5Yy42NS43Ljc5NSBbUHViTWVkIDE4NjA2OTUyXSobIhUxMDg1MDIzNzcwODA0OTUzOTY4MjQoADgAMLjnj62JMTi454+tiTFKEQoKdGV4dC9wbGFpbhIDUmVmWgxocmh2Ym1ueTJpenVyAiAAeACaAQYIABAAGACqAfgEEvUEQ2FydmFsaG8gQUYsIFNoYXJtYSBNUywgQnJ1bm9uaSBBUiwgVmlldGEgRSwgRmF2YSBHQS4gVGhlIHNhZmV0eSwgdG9sZXJhYmlsaXR5IGFuZCByaXNrcyBhc3NvY2lhdGVkIHdpdGggdGhlIHVzZSBvZiBuZXdlciBnZW5lcmF0aW9uIGFudGlkZXByZXNzYW50IGRydWdzOiBBIGNyaXRpY2FsIHJldmlldyBvZiB0aGUgbGl0ZXJhdHVyZS4gUHN5Y2hvdGhlciBQc3ljaG9zb20uIDIwMTY7ODUoNSk6MjcwLTI4OC4gZG9pOjEwLjExNTkvMDAwNDQ3MDM0IFtQdWJNZWQgMjc1MDg1MDFdPGJyPjxicj48YnI+ZGUgQWJham8gRkosIEdhcmPDrWEtUm9kcsOtZ3VleiBMQS4gUmlzayBvZiB1cHBlciBnYXN0cm9pbnRlc3RpbmFsIHRyYWN0IGJsZWVkaW5nIGFzc29jaWF0ZWQgd2l0aCBzZWxlY3RpdmUgc2Vyb3RvbmluIHJldXB0YWtlIGluaGliaXRvcnMgYW5kIHZlbmxhZmF4aW5lIHRoZXJhcHk6IGludGVyYWN0aW9uIHdpdGggbm9uc3Rlcm9pZGFsIGFudGktaW5mbGFtbWF0b3J5IGRydWdzIGFuZCBlZmZlY3Qgb2YgYWNpZC1zdXBwcmVzc2luZyBhZ2VudHMuIEFyY2ggR2VuIFBzeWNoaWF0cnkuIDIwMDg7NjUoNyk6Nzk1LTgwMy4gZG9pOjEwLjEwMDEvYXJjaHBzeWMuNjUuNy43OTUgW1B1Yk1lZCAxODYwNjk1Ml2wAQC4AQAYuOePrYkxILjnj62JMTAAQhBraXgucXRldjRhZHRxeTdnIqwLCgtBQUFBekJjeFpnWRL6CgoLQUFBQXpCY3haZ1kSC0FBQUF6QmN4WmdZGrcECgl0ZXh0L2h0bWwSqQQ8YSBocmVmPSJodHRwczovL3d3dy5nb29nbGUuY29tL3VybD9xPWh0dHBzOi8vd3d3LmVtYS5ldXJvcGEuZXUvZW4vaHVtYW4tcmVndWxhdG9yeS9yZXNlYXJjaC1kZXZlbG9wbWVudC9waGFybWFjb3ZpZ2lsYW5jZS9ldWRyYXZpZ2lsYW5jZS9ldWRyYXZpZ2lsYW5jZS1zeXN0ZW0tb3ZlcnZpZXcmYW1wO3NhPUQmYW1wO3NvdXJjZT1kb2NzJmFtcDt1c3Q9MTY4NzExODA4NDcyMzM3NiZhbXA7dXNnPUFPdlZhdzBIdUVBNFVPa2pFclEtc3FrX1A1OFYiIGRhdGEtcmF3SHJlZj0iaHR0cHM6Ly93d3cuZW1hLmV1cm9wYS5ldS9lbi9odW1hbi1yZWd1bGF0b3J5L3Jlc2VhcmNoLWRldmVsb3BtZW50L3BoYXJtYWNvdmlnaWxhbmNlL2V1ZHJhdmlnaWxhbmNlL2V1ZHJhdmlnaWxhbmNlLXN5c3RlbS1vdmVydmlldyIgdGFyZ2V0PSJfYmxhbmsiPmh0dHBzOi8vd3d3LmVtYS5ldXJvcGEuZXUvZW4vaHVtYW4tcmVndWxhdG9yeS9yZXNlYXJjaC1kZXZlbG9wbWVudC9waGFybWFjb3ZpZ2lsYW5jZS9ldWRyYXZpZ2lsYW5jZS9ldWRyYXZpZ2lsYW5jZS1zeXN0ZW0tb3ZlcnZpZXc8L2E+IpEBCgp0ZXh0L3BsYWluEoIBaHR0cHM6Ly93d3cuZW1hLmV1cm9wYS5ldS9lbi9odW1hbi1yZWd1bGF0b3J5L3Jlc2VhcmNoLWRldmVsb3BtZW50L3BoYXJtYWNvdmlnaWxhbmNlL2V1ZHJhdmlnaWxhbmNlL2V1ZHJhdmlnaWxhbmNlLXN5c3RlbS1vdmVydmlldyobIhUxMDg1MDIzNzcwODA0OTUzOTY4MjQoADgAMPq+kvqLMTj6vpL6izFKEgoKdGV4dC9wbGFpbhIEWy4uXVoMOHd0aW5idzZkMXFjcgIgAHgAmgEGCAAQABgAqgGsBBKpBDxhIGhyZWY9Imh0dHBzOi8vd3d3Lmdvb2dsZS5jb20vdXJsP3E9aHR0cHM6Ly93d3cuZW1hLmV1cm9wYS5ldS9lbi9odW1hbi1yZWd1bGF0b3J5L3Jlc2VhcmNoLWRldmVsb3BtZW50L3BoYXJtYWNvdmlnaWxhbmNlL2V1ZHJhdmlnaWxhbmNlL2V1ZHJhdmlnaWxhbmNlLXN5c3RlbS1vdmVydmlldyZhbXA7c2E9RCZhbXA7c291cmNlPWRvY3MmYW1wO3VzdD0xNjg3MTE4MDg0NzIzMzc2JmFtcDt1c2c9QU92VmF3MEh1RUE0VU9rakVyUS1zcWtfUDU4ViIgZGF0YS1yYXdocmVmPSJodHRwczovL3d3dy5lbWEuZXVyb3BhLmV1L2VuL2h1bWFuLXJlZ3VsYXRvcnkvcmVzZWFyY2gtZGV2ZWxvcG1lbnQvcGhhcm1hY292aWdpbGFuY2UvZXVkcmF2aWdpbGFuY2UvZXVkcmF2aWdpbGFuY2Utc3lzdGVtLW92ZXJ2aWV3IiB0YXJnZXQ9Il9ibGFuayI+aHR0cHM6Ly93d3cuZW1hLmV1cm9wYS5ldS9lbi9odW1hbi1yZWd1bGF0b3J5L3Jlc2VhcmNoLWRldmVsb3BtZW50L3BoYXJtYWNvdmlnaWxhbmNlL2V1ZHJhdmlnaWxhbmNlL2V1ZHJhdmlnaWxhbmNlLXN5c3RlbS1vdmVydmlldzwvYT6wAQC4AQAY+r6S+osxIPq+kvqLMTAAQhBraXguazMyOHQweHB2ODZpIvMFCgtBQUFBeWpyVFRpdxLBBQoLQUFBQXlqclRUaXcSC0FBQUF5anJUVGl3GsIBCgl0ZXh0L2h0bWwStAFCaXhieSBBTCwgVmFuZGVuQmVyZyBBLCBCb3N0d2ljayBKUi4gQ2xpbmljYWwgbWFuYWdlbWVudCBvZiBibGVlZGluZyByaXNrIHdpdGggYW50aWRlcHJlc3NhbnRzLiBBbm4gUGhhcm1hY290aGVyLiAyMDE5OzUzKDIpOjE4Ni0xOTQuIGRvaToxMC4xMTc3LzEwNjAwMjgwMTg3OTQwMDUgW1B1Yk1lZCAzMDA4MTY0NV0iwwEKCnRleHQvcGxhaW4StAFCaXhieSBBTCwgVmFuZGVuQmVyZyBBLCBCb3N0d2ljayBKUi4gQ2xpbmljYWwgbWFuYWdlbWVudCBvZiBibGVlZGluZyByaXNrIHdpdGggYW50aWRlcHJlc3NhbnRzLiBBbm4gUGhhcm1hY290aGVyLiAyMDE5OzUzKDIpOjE4Ni0xOTQuIGRvaToxMC4xMTc3LzEwNjAwMjgwMTg3OTQwMDUgW1B1Yk1lZCAzMDA4MTY0NV0qGyIVMTA4NTAyMzc3MDgwNDk1Mzk2ODI0KAA4ADCSvYytiTE4kr2MrYkxShEKCnRleHQvcGxhaW4SA1JlZloMZGN0N3QyNnRiNG5xcgIgAHgAmgEGCAAQABgAqgG3ARK0AUJpeGJ5IEFMLCBWYW5kZW5CZXJnIEEsIEJvc3R3aWNrIEpSLiBDbGluaWNhbCBtYW5hZ2VtZW50IG9mIGJsZWVkaW5nIHJpc2sgd2l0aCBhbnRpZGVwcmVzc2FudHMuIEFubiBQaGFybWFjb3RoZXIuIDIwMTk7NTMoMik6MTg2LTE5NC4gZG9pOjEwLjExNzcvMTA2MDAyODAxODc5NDAwNSBbUHViTWVkIDMwMDgxNjQ1XbABALgBABiSvYytiTEgkr2MrYkxMABCEGtpeC5vNGZidzltN2hlYmYiyQcKC0FBQUF5anJUVGVzEpcHCgtBQUFBeWpyVFRlcxILQUFBQXlqclRUZXMaiQIKCXRleHQvaHRtbBL7AUJlYWNoIFNSLCBLb3N0aXMgV0osIENlbGFubyBDTSwgSmFudXp6aSBKTCwgUnVza2luIEpOLCBOb3Nld29ydGh5IFBBLCBIdWZmbWFuIEpDLiBNZXRhLWFuYWx5c2lzIG9mIHNlbGVjdGl2ZSBzZXJvdG9uaW4gcmV1cHRha2UgaW5oaWJpdG9yLWFzc29jaWF0ZWQgUVRjIHByb2xvbmdhdGlvbi4gSiBDbGluIFBzeWNoaWF0cnkuIDIwMTQgTWF5Ozc1KDUpOmU0NDEtOS4gZG9pOiAxMC40MDg4L0pDUC4xM3IwODY3Mi4gUE1JRDogMjQ5MjI0OTYuIooCCgp0ZXh0L3BsYWluEvsBQmVhY2ggU1IsIEtvc3RpcyBXSiwgQ2VsYW5vIENNLCBKYW51enppIEpMLCBSdXNraW4gSk4sIE5vc2V3b3J0aHkgUEEsIEh1ZmZtYW4gSkMuIE1ldGEtYW5hbHlzaXMgb2Ygc2VsZWN0aXZlIHNlcm90b25pbiByZXVwdGFrZSBpbmhpYml0b3ItYXNzb2NpYXRlZCBRVGMgcHJvbG9uZ2F0aW9uLiBKIENsaW4gUHN5Y2hpYXRyeS4gMjAxNCBNYXk7NzUoNSk6ZTQ0MS05LiBkb2k6IDEwLjQwODgvSkNQLjEzcjA4NjcyLiBQTUlEOiAyNDkyMjQ5Ni4qGyIVMTA4NTAyMzc3MDgwNDk1Mzk2ODI0KAA4ADD+3OisiTE4/tzorIkxShIKCnRleHQvcGxhaW4SBFsuLl1aDHg3NDEwdmVtcmN4c3ICIAB4AJoBBggAEAAYAKoB/gES+wFCZWFjaCBTUiwgS29zdGlzIFdKLCBDZWxhbm8gQ00sIEphbnV6emkgSkwsIFJ1c2tpbiBKTiwgTm9zZXdvcnRoeSBQQSwgSHVmZm1hbiBKQy4gTWV0YS1hbmFseXNpcyBvZiBzZWxlY3RpdmUgc2Vyb3RvbmluIHJldXB0YWtlIGluaGliaXRvci1hc3NvY2lhdGVkIFFUYyBwcm9sb25nYXRpb24uIEogQ2xpbiBQc3ljaGlhdHJ5LiAyMDE0IE1heTs3NSg1KTplNDQxLTkuIGRvaTogMTAuNDA4OC9KQ1AuMTNyMDg2NzIuIFBNSUQ6IDI0OTIyNDk2LrABALgBABj+3OisiTEg/tzorIkxMABCEGtpeC5pdHY0bWhtNXl5dnAilAcKC0FBQUF5RTNBQ04wEukGCgtBQUFBeUUzQUNOMBILQUFBQXlFM0FDTjAa3wEKCXRleHQvaHRtbBLRAUthc3MtSG91dCBUQSwgWHUgWiwgTW9oZWJiaSBNLCBldCBhbC4gT3BlbkZEQTogYW4gaW5ub3ZhdGl2ZSBwbGF0Zm9ybSBwcm92aWRpbmcgYWNjZXNzIHRvIGEgd2VhbHRoIG9mIEZEQeKAmXMgcHVibGljbHkgYXZhaWxhYmxlIGRhdGEuIEogQW0gTWVkIEluZm9ybWF0aWNzIEFzc29jLiBPeGZvcmQgVW5pdmVyc2l0eSBQcmVzczsgMjAxNjsyMygzKTo1OTbigJM2MDAuIuABCgp0ZXh0L3BsYWluEtEBS2Fzcy1Ib3V0IFRBLCBYdSBaLCBNb2hlYmJpIE0sIGV0IGFsLiBPcGVuRkRBOiBhbiBpbm5vdmF0aXZlIHBsYXRmb3JtIHByb3ZpZGluZyBhY2Nlc3MgdG8gYSB3ZWFsdGggb2YgRkRB4oCZcyBwdWJsaWNseSBhdmFpbGFibGUgZGF0YS4gSiBBbSBNZWQgSW5mb3JtYXRpY3MgQXNzb2MuIE94Zm9yZCBVbml2ZXJzaXR5IFByZXNzOyAyMDE2OzIzKDMpOjU5NuKAkzYwMC4qRQoMVmVyYSBCYXR0aW5pGjUvL3NzbC5nc3RhdGljLmNvbS9kb2NzL2NvbW1vbi9ibHVlX3NpbGhvdWV0dGU5Ni0wLnBuZzDgjLvUgjE44Iy71IIxckcKDFZlcmEgQmF0dGluaRo3CjUvL3NzbC5nc3RhdGljLmNvbS9kb2NzL2NvbW1vbi9ibHVlX3NpbGhvdWV0dGU5Ni0wLnBuZ3gAiAEBmgEGCAAQABgAqgHUARLRAUthc3MtSG91dCBUQSwgWHUgWiwgTW9oZWJiaSBNLCBldCBhbC4gT3BlbkZEQTogYW4gaW5ub3ZhdGl2ZSBwbGF0Zm9ybSBwcm92aWRpbmcgYWNjZXNzIHRvIGEgd2VhbHRoIG9mIEZEQeKAmXMgcHVibGljbHkgYXZhaWxhYmxlIGRhdGEuIEogQW0gTWVkIEluZm9ybWF0aWNzIEFzc29jLiBPeGZvcmQgVW5pdmVyc2l0eSBQcmVzczsgMjAxNjsyMygzKTo1OTbigJM2MDAusAEAuAEBGOCMu9SCMSDgjLvUgjEwAEIJa2l4LmNtdDE3Iu4HCgtBQUFBekJjeFpWYxK8BwoLQUFBQXpCY3haVmMSC0FBQUF6QmN4WlZjGpYCCgl0ZXh0L2h0bWwSiAJWaWxhciBTLCBGcmllZG1hbiBDLCBIcmlwY3NhayBHLiBEZXRlY3Rpb24gb2YgZHJ1Zy1kcnVnIGludGVyYWN0aW9ucyB0aHJvdWdoIGRhdGEgbWluaW5nIHN0dWRpZXMgdXNpbmcgY2xpbmljYWwgc291cmNlcywgc2NpZW50aWZpYyBsaXRlcmF0dXJlIGFuZCBzb2NpYWwgbWVkaWEuIEJyaWVmIEJpb2luZm9ybS4gMjAxOCBTZXAgMjg7MTkoNSk6ODYzLTg3Ny4gZG9pOiAxMC4xMDkzL2JpYi9iYngwMTAuIFBNSUQ6IDI4MzM0MDcwOyBQTUNJRDogUE1DNjQ1NDQ1NS4ilwIKCnRleHQvcGxhaW4SiAJWaWxhciBTLCBGcmllZG1hbiBDLCBIcmlwY3NhayBHLiBEZXRlY3Rpb24gb2YgZHJ1Zy1kcnVnIGludGVyYWN0aW9ucyB0aHJvdWdoIGRhdGEgbWluaW5nIHN0dWRpZXMgdXNpbmcgY2xpbmljYWwgc291cmNlcywgc2NpZW50aWZpYyBsaXRlcmF0dXJlIGFuZCBzb2NpYWwgbWVkaWEuIEJyaWVmIEJpb2luZm9ybS4gMjAxOCBTZXAgMjg7MTkoNSk6ODYzLTg3Ny4gZG9pOiAxMC4xMDkzL2JpYi9iYngwMTAuIFBNSUQ6IDI4MzM0MDcwOyBQTUNJRDogUE1DNjQ1NDQ1NS4qGyIVMTA4NTAyMzc3MDgwNDk1Mzk2ODI0KAA4ADCh8cr3izE4ofHK94sxShAKCnRleHQvcGxhaW4SAigpWgw1OXp0dXJlNWVkczJyAiAAeACaAQYIABAAGACqAYsCEogCVmlsYXIgUywgRnJpZWRtYW4gQywgSHJpcGNzYWsgRy4gRGV0ZWN0aW9uIG9mIGRydWctZHJ1ZyBpbnRlcmFjdGlvbnMgdGhyb3VnaCBkYXRhIG1pbmluZyBzdHVkaWVzIHVzaW5nIGNsaW5pY2FsIHNvdXJjZXMsIHNjaWVudGlmaWMgbGl0ZXJhdHVyZSBhbmQgc29jaWFsIG1lZGlhLiBCcmllZiBCaW9pbmZvcm0uIDIwMTggU2VwIDI4OzE5KDUpOjg2My04NzcuIGRvaTogMTAuMTA5My9iaWIvYmJ4MDEwLiBQTUlEOiAyODMzNDA3MDsgUE1DSUQ6IFBNQzY0NTQ0NTUusAEAuAEAGKHxyveLMSCh8cr3izEwAEIQa2l4LmRzaDNsbXFmbnE0cSKjCwoLQUFBQXlFM0FDTjgS+AoKC0FBQUF5RTNBQ044EgtBQUFBeUUzQUNOOBqlAQoJdGV4dC9odG1sEpcBQ2FtcGFuaWEgcmVnaW9uIChJdGFseSkgc3BvbnRhbmVvdXMgcmVwb3J0aW5nIHN5c3RlbSBhbmQgcHJldmVudGFiaWxpdHkgYXNzZXNzbWVudCB0aHJvdWdoIGEgY2FzZS1ieS1jYXNlIGFwcHJvYWNoOiBBIHBpbG90IHN0dWR5IG9uIHBzeWNob3Ryb3BpYyBkcnVncyKmAQoKdGV4dC9wbGFpbhKXAUNhbXBhbmlhIHJlZ2lvbiAoSXRhbHkpIHNwb250YW5lb3VzIHJlcG9ydGluZyBzeXN0ZW0gYW5kIHByZXZlbnRhYmlsaXR5IGFzc2Vzc21lbnQgdGhyb3VnaCBhIGNhc2UtYnktY2FzZSBhcHByb2FjaDogQSBwaWxvdCBzdHVkeSBvbiBwc3ljaG90cm9waWMgZHJ1Z3MqRQoMVmVyYSBCYXR0aW5pGjUvL3NzbC5nc3RhdGljLmNvbS9kb2NzL2NvbW1vbi9ibHVlX3NpbGhvdWV0dGU5Ni0wLnBuZzDgxpCZ6jA4wLrdmeowQroFCgtBQUFBeUUzQUNPQRILQUFBQXlFM0FDTjgapgEKCXRleHQvaHRtbBKYAUNhbXBhbmlhIHByZXZlbnRhYmlsaXR5IGFzc2Vzc21lbnQgY29tbWl0dGVlIChJdGFseSk6IEEgZm9jdXMgb24gdGhlIHByZXZlbnRhYmlsaXR5IG9mIG5vbi1zdGVyb2lkYWwgYW50aS1pbmZsYW1tYXRvcnkgZHJ1Z3MmIzM5OyBhZHZlcnNlIGRydWcgcmVhY3Rpb25zIqMBCgp0ZXh0L3BsYWluEpQBQ2FtcGFuaWEgcHJldmVudGFiaWxpdHkgYXNzZXNzbWVudCBjb21taXR0ZWUgKEl0YWx5KTogQSBmb2N1cyBvbiB0aGUgcHJldmVudGFiaWxpdHkgb2Ygbm9uLXN0ZXJvaWRhbCBhbnRpLWluZmxhbW1hdG9yeSBkcnVncycgYWR2ZXJzZSBkcnVnIHJlYWN0aW9ucypFCgxWZXJhIEJhdHRpbmkaNS8vc3NsLmdzdGF0aWMuY29tL2RvY3MvY29tbW9uL2JsdWVfc2lsaG91ZXR0ZTk2LTAucG5nMMC63ZnqMDjAut2Z6jByRwoMVmVyYSBCYXR0aW5pGjcKNS8vc3NsLmdzdGF0aWMuY29tL2RvY3MvY29tbW9uL2JsdWVfc2lsaG91ZXR0ZTk2LTAucG5neACIAQGaAQYIABAAGACqAZsBEpgBQ2FtcGFuaWEgcHJldmVudGFiaWxpdHkgYXNzZXNzbWVudCBjb21taXR0ZWUgKEl0YWx5KTogQSBmb2N1cyBvbiB0aGUgcHJldmVudGFiaWxpdHkgb2Ygbm9uLXN0ZXJvaWRhbCBhbnRpLWluZmxhbW1hdG9yeSBkcnVncyYjMzk7IGFkdmVyc2UgZHJ1ZyByZWFjdGlvbnOwAQC4AQFyRwoMVmVyYSBCYXR0aW5pGjcKNS8vc3NsLmdzdGF0aWMuY29tL2RvY3MvY29tbW9uL2JsdWVfc2lsaG91ZXR0ZTk2LTAucG5neACIAQGaAQYIABAAGACqAZoBEpcBQ2FtcGFuaWEgcmVnaW9uIChJdGFseSkgc3BvbnRhbmVvdXMgcmVwb3J0aW5nIHN5c3RlbSBhbmQgcHJldmVudGFiaWxpdHkgYXNzZXNzbWVudCB0aHJvdWdoIGEgY2FzZS1ieS1jYXNlIGFwcHJvYWNoOiBBIHBpbG90IHN0dWR5IG9uIHBzeWNob3Ryb3BpYyBkcnVnc7ABALgBARjgxpCZ6jAgwLrdmeowMABCCWtpeC5jbXQzNyKZBAoLQUFBQXlqclRUb0ES5wMKC0FBQUF5anJUVG9BEgtBQUFBeWpyVFRvQRp6Cgl0ZXh0L2h0bWwSbUVsaXF1aXMgKGFwaXhhYmFuKSBbcHJvZHVjdCBtb25vZ3JhcGhdLiBNb250cmVhbCwgUXVlYmVjLCBDYW5hZGE6IEJyaXN0b2wtTXllcnMgU3F1aWJiIENhbmFkYTsgRmVicnVhcnkgMjAxNS4iewoKdGV4dC9wbGFpbhJtRWxpcXVpcyAoYXBpeGFiYW4pIFtwcm9kdWN0IG1vbm9ncmFwaF0uIE1vbnRyZWFsLCBRdWViZWMsIENhbmFkYTogQnJpc3RvbC1NeWVycyBTcXVpYmIgQ2FuYWRhOyBGZWJydWFyeSAyMDE1LiobIhUxMDg1MDIzNzcwODA0OTUzOTY4MjQoADgAMIv1/a2JMTiL9f2tiTFKEgoKdGV4dC9wbGFpbhIEXS4uXVoMcTlyYmZ3ZXVzN293cgIgAHgAmgEGCAAQABgAqgFvEm1FbGlxdWlzIChhcGl4YWJhbikgW3Byb2R1Y3QgbW9ub2dyYXBoXS4gTW9udHJlYWwsIFF1ZWJlYywgQ2FuYWRhOiBCcmlzdG9sLU15ZXJzIFNxdWliYiBDYW5hZGE7IEZlYnJ1YXJ5IDIwMTUusAEAuAEAGIv1/a2JMSCL9f2tiTEwAEIQa2l4Lmt5cWp0emdkcDEyaiK5BwoLQUFBQXlqclRUcm8ShwcKC0FBQUF5anJUVHJvEgtBQUFBeWpyVFRybxqEAgoJdGV4dC9odG1sEvYBRnJhbGljayBNLCBTY2huZWV3ZWlzcyBTLCBXYWxsaXMgQ0pELCBKdW5nIEVILCBLZXNzZWxoZWltIEFTLiBEZXNtb3ByZXNzaW4gYW5kIHRoZSByaXNrIG9mIGh5cG9uYXRyZW1pYTogQSBwb3B1bGF0aW9uLWJhc2VkIGNvaG9ydCBzdHVkeS4gUExvUyBNZWQuIDIwMTkgT2N0IDIxOzE2KDEwKTplMTAwMjkzMC4gZG9pOiAxMC4xMzcxL2pvdXJuYWwucG1lZC4xMDAyOTMwLiBQTUlEOiAzMTYzNDM1NDsgUE1DSUQ6IFBNQzY4MDI4MTkuIoUCCgp0ZXh0L3BsYWluEvYBRnJhbGljayBNLCBTY2huZWV3ZWlzcyBTLCBXYWxsaXMgQ0pELCBKdW5nIEVILCBLZXNzZWxoZWltIEFTLiBEZXNtb3ByZXNzaW4gYW5kIHRoZSByaXNrIG9mIGh5cG9uYXRyZW1pYTogQSBwb3B1bGF0aW9uLWJhc2VkIGNvaG9ydCBzdHVkeS4gUExvUyBNZWQuIDIwMTkgT2N0IDIxOzE2KDEwKTplMTAwMjkzMC4gZG9pOiAxMC4xMzcxL2pvdXJuYWwucG1lZC4xMDAyOTMwLiBQTUlEOiAzMTYzNDM1NDsgUE1DSUQ6IFBNQzY4MDI4MTkuKhsiFTEwODUwMjM3NzA4MDQ5NTM5NjgyNCgAOAAw5Kacr4kxOOSmnK+JMUoRCgp0ZXh0L3BsYWluEgMuLl1aDHJzaHA5ZjFtenNkbnICIAB4AJoBBggAEAAYAKoB+QES9gFGcmFsaWNrIE0sIFNjaG5lZXdlaXNzIFMsIFdhbGxpcyBDSkQsIEp1bmcgRUgsIEtlc3NlbGhlaW0gQVMuIERlc21vcHJlc3NpbiBhbmQgdGhlIHJpc2sgb2YgaHlwb25hdHJlbWlhOiBBIHBvcHVsYXRpb24tYmFzZWQgY29ob3J0IHN0dWR5LiBQTG9TIE1lZC4gMjAxOSBPY3QgMjE7MTYoMTApOmUxMDAyOTMwLiBkb2k6IDEwLjEzNzEvam91cm5hbC5wbWVkLjEwMDI5MzAuIFBNSUQ6IDMxNjM0MzU0OyBQTUNJRDogUE1DNjgwMjgxOS6wAQC4AQAY5Kacr4kxIOSmnK+JMTAAQhBraXgueW9hejAwa250YmczIpUPCgtBQUFBeWpyVFRwcxLjDgoLQUFBQXlqclRUcHMSC0FBQUF5anJUVHBzGtkECgl0ZXh0L2h0bWwSywRTdG9rZXMgR1MsIE1lbm5pZSBCQSwgR2VsbGF0bHkgUiwgSGlsbCBBICZxdW90O09uIHRoZSBjb21iaW5hdGlvbiBvZiBhbHBoYS0gYW5kIGJldGEtYWRyZW5vY2VwdG9yIGJsb2NrYWRlIGluIGh5cGVydGVuc2lvbi4mcXVvdDsgQ2xpbiBQaGFybWFjb2wgVGhlciAzNCAoMTk4Myk6IDU3Ni04Mjxicj5FbGxpb3R0IEhMLCBNY0xlYW4gSywgU3VtbmVyIERKLCBNZXJlZGl0aCBQQSwgUmVpZCBKTCAmcXVvdDtJbW1lZGlhdGUgY2FyZGlvdmFzY3VsYXIgcmVzcG9uc2VzIHRvIG9yYWwgcHJhem9zaW46IGVmZmVjdHMgb2YgY29uY3VycmVudCBiZXRhLWJsb2NrZXJzLiZxdW90OyBDbGluIFBoYXJtYWNvbCBUaGVyIDI5ICgxOTgxKTogMzAzLTk8YnI+U2VpZGVtYW4gUCwgR3JhaG5lbiBBLCBIYWdsdW5kIEssIExpbmRzdHJvbSBCLCBWb24gQmFociBDICZxdW90O1ByYXpvc2luIGZpcnN0IGRvc2UgcGhlbm9tZW5vbiBkdXJpbmcgY29tYmluZWQgdHJlYXRtZW50IHdpdGggYSBCLWFkcmVub2NlcHRvciBibG9ja2VyIGluIGh5cGVydGVuc2l2ZSBwYXRpZW50cy4mcXVvdDsgQnIgSiBDbGluIFBoYXJtYWNvbCAxMyAoMTk4Mik6IDg2NS03MCK2BAoKdGV4dC9wbGFpbhKnBFN0b2tlcyBHUywgTWVubmllIEJBLCBHZWxsYXRseSBSLCBIaWxsIEEgIk9uIHRoZSBjb21iaW5hdGlvbiBvZiBhbHBoYS0gYW5kIGJldGEtYWRyZW5vY2VwdG9yIGJsb2NrYWRlIGluIGh5cGVydGVuc2lvbi4iIENsaW4gUGhhcm1hY29sIFRoZXIgMzQgKDE5ODMpOiA1NzYtODIKRWxsaW90dCBITCwgTWNMZWFuIEssIFN1bW5lciBESiwgTWVyZWRpdGggUEEsIFJlaWQgSkwgIkltbWVkaWF0ZSBjYXJkaW92YXNjdWxhciByZXNwb25zZXMgdG8gb3JhbCBwcmF6b3NpbjogZWZmZWN0cyBvZiBjb25jdXJyZW50IGJldGEtYmxvY2tlcnMuIiBDbGluIFBoYXJtYWNvbCBUaGVyIDI5ICgxOTgxKTogMzAzLTkKU2VpZGVtYW4gUCwgR3JhaG5lbiBBLCBIYWdsdW5kIEssIExpbmRzdHJvbSBCLCBWb24gQmFociBDICJQcmF6b3NpbiBmaXJzdCBkb3NlIHBoZW5vbWVub24gZHVyaW5nIGNvbWJpbmVkIHRyZWF0bWVudCB3aXRoIGEgQi1hZHJlbm9jZXB0b3IgYmxvY2tlciBpbiBoeXBlcnRlbnNpdmUgcGF0aWVudHMuIiBCciBKIENsaW4gUGhhcm1hY29sIDEzICgxOTgyKTogODY1LTcwKhsiFTEwODUwMjM3NzA4MDQ5NTM5NjgyNCgAOAAwj4rLrokxOI+Ky66JMUoSCgp0ZXh0L3BsYWluEgRbLi5dWgxhaDVzcXVydmxyd25yAiAAeACaAQYIABAAGACqAc4EEssEU3Rva2VzIEdTLCBNZW5uaWUgQkEsIEdlbGxhdGx5IFIsIEhpbGwgQSAmcXVvdDtPbiB0aGUgY29tYmluYXRpb24gb2YgYWxwaGEtIGFuZCBiZXRhLWFkcmVub2NlcHRvciBibG9ja2FkZSBpbiBoeXBlcnRlbnNpb24uJnF1b3Q7IENsaW4gUGhhcm1hY29sIFRoZXIgMzQgKDE5ODMpOiA1NzYtODI8YnI+RWxsaW90dCBITCwgTWNMZWFuIEssIFN1bW5lciBESiwgTWVyZWRpdGggUEEsIFJlaWQgSkwgJnF1b3Q7SW1tZWRpYXRlIGNhcmRpb3Zhc2N1bGFyIHJlc3BvbnNlcyB0byBvcmFsIHByYXpvc2luOiBlZmZlY3RzIG9mIGNvbmN1cnJlbnQgYmV0YS1ibG9ja2Vycy4mcXVvdDsgQ2xpbiBQaGFybWFjb2wgVGhlciAyOSAoMTk4MSk6IDMwMy05PGJyPlNlaWRlbWFuIFAsIEdyYWhuZW4gQSwgSGFnbHVuZCBLLCBMaW5kc3Ryb20gQiwgVm9uIEJhaHIgQyAmcXVvdDtQcmF6b3NpbiBmaXJzdCBkb3NlIHBoZW5vbWVub24gZHVyaW5nIGNvbWJpbmVkIHRyZWF0bWVudCB3aXRoIGEgQi1hZHJlbm9jZXB0b3IgYmxvY2tlciBpbiBoeXBlcnRlbnNpdmUgcGF0aWVudHMuJnF1b3Q7IEJyIEogQ2xpbiBQaGFybWFjb2wgMTMgKDE5ODIpOiA4NjUtNzCwAQC4AQAYj4rLrokxII+Ky66JMTAAQhBraXgucHlkZjJoMTR4Z2tuItYHCgtBQUFBekJjeFpYSRKkBwoLQUFBQXpCY3haWEkSC0FBQUF6QmN4WlhJGo4CCgl0ZXh0L2h0bWwSgAJOb2d1Y2hpIFksIFRhY2hpIFQsIFRlcmFtYWNoaSBILiBDb21wYXJpc29uIG9mIFNpZ25hbCBEZXRlY3Rpb24gQWxnb3JpdGhtcyBCYXNlZCBvbiBGcmVxdWVuY3kgU3RhdGlzdGljYWwgTW9kZWwgZm9yIERydWctRHJ1ZyBJbnRlcmFjdGlvbiBVc2luZyBTcG9udGFuZW91cyBSZXBvcnRpbmcgU3lzdGVtcy4gUGhhcm0gUmVzLiAyMDIwIEFwciAzMDszNyg1KTo4Ni4gZG9pOiAxMC4xMDA3L3MxMTA5NS0wMjAtMDI4MDEtMy4gUE1JRDogMzIzNTYyNDcuIo8CCgp0ZXh0L3BsYWluEoACTm9ndWNoaSBZLCBUYWNoaSBULCBUZXJhbWFjaGkgSC4gQ29tcGFyaXNvbiBvZiBTaWduYWwgRGV0ZWN0aW9uIEFsZ29yaXRobXMgQmFzZWQgb24gRnJlcXVlbmN5IFN0YXRpc3RpY2FsIE1vZGVsIGZvciBEcnVnLURydWcgSW50ZXJhY3Rpb24gVXNpbmcgU3BvbnRhbmVvdXMgUmVwb3J0aW5nIFN5c3RlbXMuIFBoYXJtIFJlcy4gMjAyMCBBcHIgMzA7MzcoNSk6ODYuIGRvaTogMTAuMTAwNy9zMTEwOTUtMDIwLTAyODAxLTMuIFBNSUQ6IDMyMzU2MjQ3LiobIhUxMDg1MDIzNzcwODA0OTUzOTY4MjQoADgAMMDq7feLMTjA6u33izFKEAoKdGV4dC9wbGFpbhICKClaDG55aGZuenRjczFtYnICIAB4AJoBBggAEAAYAKoBgwISgAJOb2d1Y2hpIFksIFRhY2hpIFQsIFRlcmFtYWNoaSBILiBDb21wYXJpc29uIG9mIFNpZ25hbCBEZXRlY3Rpb24gQWxnb3JpdGhtcyBCYXNlZCBvbiBGcmVxdWVuY3kgU3RhdGlzdGljYWwgTW9kZWwgZm9yIERydWctRHJ1ZyBJbnRlcmFjdGlvbiBVc2luZyBTcG9udGFuZW91cyBSZXBvcnRpbmcgU3lzdGVtcy4gUGhhcm0gUmVzLiAyMDIwIEFwciAzMDszNyg1KTo4Ni4gZG9pOiAxMC4xMDA3L3MxMTA5NS0wMjAtMDI4MDEtMy4gUE1JRDogMzIzNTYyNDcusAEAuAEAGMDq7feLMSDA6u33izEwAEIQa2l4LndjZ2cwbHBmczE2aSKWDgoLQUFBQXlqclRUTFkS5A0KC0FBQUF5anJUVExZEgtBQUFBeWpyVFRMWRrzBAoJdGV4dC9odG1sEuUETGFib3MsIEMuLCBEYXNndXB0YSwgSy4sIE5lZGphciwgSC4sIFR1cmVja2ksIEcuLCAmYW1wOyBSYWhtZSwgRS4gKDIwMTEpLiBSaXNrIG9mIGJsZWVkaW5nIGFzc29jaWF0ZWQgd2l0aCBjb21iaW5lZCB1c2Ugb2Ygc2VsZWN0aXZlIHNlcm90b25pbiByZXVwdGFrZSBpbmhpYml0b3JzIGFuZCBhbnRpcGxhdGVsZXQgdGhlcmFweSBmb2xsb3dpbmcgYWN1dGUgbXlvY2FyZGlhbCBpbmZhcmN0aW9uLiBDTUFKIDogQ2FuYWRpYW4gTWVkaWNhbCBBc3NvY2lhdGlvbiBqb3VybmFsID0gam91cm5hbCBkZSBsJiMzOTtBc3NvY2lhdGlvbiBtZWRpY2FsZSBjYW5hZGllbm5lLCAxODMoMTYpLCAxODM14oCTMTg0My4gPGEgaHJlZj0iaHR0cHM6Ly93d3cuZ29vZ2xlLmNvbS91cmw/cT1odHRwczovL2RvaS5vcmcvMTAuMTUwMy9jbWFqLjEwMDkxMiZhbXA7c2E9RCZhbXA7c291cmNlPWRvY3MmYW1wO3VzdD0xNjg3MTE4MDg0Njg2OTE0JmFtcDt1c2c9QU92VmF3MjF6Y3hRbUhBZnI2MHEzdzhrRFkxYiIgZGF0YS1yYXdIcmVmPSJodHRwczovL2RvaS5vcmcvMTAuMTUwMy9jbWFqLjEwMDkxMiIgdGFyZ2V0PSJfYmxhbmsiPmh0dHBzOi8vZG9pLm9yZy8xMC4xNTAzL2NtYWouMTAwOTEyPC9hPiKDAwoKdGV4dC9wbGFpbhL0AkxhYm9zLCBDLiwgRGFzZ3VwdGEsIEsuLCBOZWRqYXIsIEguLCBUdXJlY2tpLCBHLiwgJiBSYWhtZSwgRS4gKDIwMTEpLiBSaXNrIG9mIGJsZWVkaW5nIGFzc29jaWF0ZWQgd2l0aCBjb21iaW5lZCB1c2Ugb2Ygc2VsZWN0aXZlIHNlcm90b25pbiByZXVwdGFrZSBpbmhpYml0b3JzIGFuZCBhbnRpcGxhdGVsZXQgdGhlcmFweSBmb2xsb3dpbmcgYWN1dGUgbXlvY2FyZGlhbCBpbmZhcmN0aW9uLiBDTUFKIDogQ2FuYWRpYW4gTWVkaWNhbCBBc3NvY2lhdGlvbiBqb3VybmFsID0gam91cm5hbCBkZSBsJ0Fzc29jaWF0aW9uIG1lZGljYWxlIGNhbmFkaWVubmUsIDE4MygxNiksIDE4MzXigJMxODQzLiBodHRwczovL2RvaS5vcmcvMTAuMTUwMy9jbWFqLjEwMDkxMiobIhUxMDg1MDIzNzcwODA0OTUzOTY4MjQoADgAMIqBuqmJMTiKgbqpiTFKEgoKdGV4dC9wbGFpbhIEWy4uXVoMZDJxc3JpY29ycjl6cgIgAHgAmgEGCAAQABgAqgHoBBLlBExhYm9zLCBDLiwgRGFzZ3VwdGEsIEsuLCBOZWRqYXIsIEguLCBUdXJlY2tpLCBHLiwgJmFtcDsgUmFobWUsIEUuICgyMDExKS4gUmlzayBvZiBibGVlZGluZyBhc3NvY2lhdGVkIHdpdGggY29tYmluZWQgdXNlIG9mIHNlbGVjdGl2ZSBzZXJvdG9uaW4gcmV1cHRha2UgaW5oaWJpdG9ycyBhbmQgYW50aXBsYXRlbGV0IHRoZXJhcHkgZm9sbG93aW5nIGFjdXRlIG15b2NhcmRpYWwgaW5mYXJjdGlvbi4gQ01BSiA6IENhbmFkaWFuIE1lZGljYWwgQXNzb2NpYXRpb24gam91cm5hbCA9IGpvdXJuYWwgZGUgbCYjMzk7QXNzb2NpYXRpb24gbWVkaWNhbGUgY2FuYWRpZW5uZSwgMTgzKDE2KSwgMTgzNeKAkzE4NDMuIDxhIGhyZWY9Imh0dHBzOi8vd3d3Lmdvb2dsZS5jb20vdXJsP3E9aHR0cHM6Ly9kb2kub3JnLzEwLjE1MDMvY21hai4xMDA5MTImYW1wO3NhPUQmYW1wO3NvdXJjZT1kb2NzJmFtcDt1c3Q9MTY4NzExODA4NDY4NjkxNCZhbXA7dXNnPUFPdlZhdzIxemN4UW1IQWZyNjBxM3c4a0RZMWIiIGRhdGEtcmF3aHJlZj0iaHR0cHM6Ly9kb2kub3JnLzEwLjE1MDMvY21hai4xMDA5MTIiIHRhcmdldD0iX2JsYW5rIj5odHRwczovL2RvaS5vcmcvMTAuMTUwMy9jbWFqLjEwMDkxMjwvYT6wAQC4AQAYioG6qYkxIIqBuqmJMTAAQhBraXguZjdnM3dmZGoxeWo1IpQMCgtBQUFBeWpyVFRlTRLiCwoLQUFBQXlqclRUZU0SC0FBQUF5anJUVGVNGp8ECgl0ZXh0L2h0bWwSkQRDYWx2aSwgQS4sIEZpc2NoZXR0aSwgSS4sIFZlcnppY2NvLCBJLiwgQmVsdmVkZXJpIE11cnJpLCBNLiwgWmFuZXRpZG91LCBTLiwgVm9scGksIFIuLCBDb2doaSwgUC4sIFRlZGVzY2hpLCBTLiwgQW1vcmUsIE0uLCAmYW1wOyBDYWJhc3NpLCBBLiAoMjAyMSkuIEFudGlkZXByZXNzYW50IERydWdzIEVmZmVjdHMgb24gQmxvb2QgUHJlc3N1cmUuIEZyb250aWVycyBpbiBjYXJkaW92YXNjdWxhciBtZWRpY2luZSwgOCwgNzA0MjgxLiA8YSBocmVmPSJodHRwczovL3d3dy5nb29nbGUuY29tL3VybD9xPWh0dHBzOi8vZG9pLm9yZy8xMC4zMzg5L2Zjdm0uMjAyMS43MDQyODEmYW1wO3NhPUQmYW1wO3NvdXJjZT1kb2NzJmFtcDt1c3Q9MTY4NzExODA4NDY5NDc3MSZhbXA7dXNnPUFPdlZhdzBSZFFkSjhfd2VFNW9IMHdoQ0lBM3UiIGRhdGEtcmF3SHJlZj0iaHR0cHM6Ly9kb2kub3JnLzEwLjMzODkvZmN2bS4yMDIxLjcwNDI4MSIgdGFyZ2V0PSJfYmxhbmsiPmh0dHBzOi8vZG9pLm9yZy8xMC4zMzg5L2Zjdm0uMjAyMS43MDQyODE8L2E+IqkCCgp0ZXh0L3BsYWluEpoCQ2FsdmksIEEuLCBGaXNjaGV0dGksIEkuLCBWZXJ6aWNjbywgSS4sIEJlbHZlZGVyaSBNdXJyaSwgTS4sIFphbmV0aWRvdSwgUy4sIFZvbHBpLCBSLiwgQ29naGksIFAuLCBUZWRlc2NoaSwgUy4sIEFtb3JlLCBNLiwgJiBDYWJhc3NpLCBBLiAoMjAyMSkuIEFudGlkZXByZXNzYW50IERydWdzIEVmZmVjdHMgb24gQmxvb2QgUHJlc3N1cmUuIEZyb250aWVycyBpbiBjYXJkaW92YXNjdWxhciBtZWRpY2luZSwgOCwgNzA0MjgxLiBodHRwczovL2RvaS5vcmcvMTAuMzM4OS9mY3ZtLjIwMjEuNzA0MjgxKhsiFTEwODUwMjM3NzA4MDQ5NTM5NjgyNCgAOAAw04G8rIkxONOBvKyJMUoSCgp0ZXh0L3BsYWluEgRbLi5dWgx1NTBkcTlkM2x2M3NyAiAAeACaAQYIABAAGACqAZQEEpEEQ2FsdmksIEEuLCBGaXNjaGV0dGksIEkuLCBWZXJ6aWNjbywgSS4sIEJlbHZlZGVyaSBNdXJyaSwgTS4sIFphbmV0aWRvdSwgUy4sIFZvbHBpLCBSLiwgQ29naGksIFAuLCBUZWRlc2NoaSwgUy4sIEFtb3JlLCBNLiwgJmFtcDsgQ2FiYXNzaSwgQS4gKDIwMjEpLiBBbnRpZGVwcmVzc2FudCBEcnVncyBFZmZlY3RzIG9uIEJsb29kIFByZXNzdXJlLiBGcm9udGllcnMgaW4gY2FyZGlvdmFzY3VsYXIgbWVkaWNpbmUsIDgsIDcwNDI4MS4gPGEgaHJlZj0iaHR0cHM6Ly93d3cuZ29vZ2xlLmNvbS91cmw/cT1odHRwczovL2RvaS5vcmcvMTAuMzM4OS9mY3ZtLjIwMjEuNzA0MjgxJmFtcDtzYT1EJmFtcDtzb3VyY2U9ZG9jcyZhbXA7dXN0PTE2ODcxMTgwODQ2OTQ3NzEmYW1wO3VzZz1BT3ZWYXcwUmRRZEo4X3dlRTVvSDB3aENJQTN1IiBkYXRhLXJhd2hyZWY9Imh0dHBzOi8vZG9pLm9yZy8xMC4zMzg5L2Zjdm0uMjAyMS43MDQyODEiIHRhcmdldD0iX2JsYW5rIj5odHRwczovL2RvaS5vcmcvMTAuMzM4OS9mY3ZtLjIwMjEuNzA0MjgxPC9hPrABALgBABjTgbysiTEg04G8rIkxMABCEGtpeC5wajR5MXJibnl0OGgi5wEKC0FBQUF6QmN4WmUwErUBCgtBQUFBekJjeFplMBILQUFBQXpCY3haZTAaFAoJdGV4dC9odG1sEgd3ZWJzaXRlIhUKCnRleHQvcGxhaW4SB3dlYnNpdGUqGyIVMTA4NTAyMzc3MDgwNDk1Mzk2ODI0KAA4ADD+nYv5izE4/p2L+YsxShIKCnRleHQvcGxhaW4SBFsuLl1aDGp4ZGdicXVqdGlmeHICIAB4AJoBBggAEAAYAKoBCRIHd2Vic2l0ZbABALgBABj+nYv5izEg/p2L+YsxMABCEGtpeC5oejgydXlrczh4OWsirQQKC0FBQUF5cTRUamk0EvsDCgtBQUFBeXE0VGppNBILQUFBQXlxNFRqaTQagAEKCXRleHQvaHRtbBJzY2VyY2Egc21wYzrCoExvdmVub3ggKGVub3hhcGFyaW4pIFtwcmVzY3JpYmluZyBpbmZvcm1hdGlvbl0uIEJyaWRnZXdhdGVyLCBOSjogc2Fub2ZpLWF2ZW50aXMgVVMgTExDOyBEZWNlbWJlciAyMDE4LiKBAQoKdGV4dC9wbGFpbhJzY2VyY2Egc21wYzrCoExvdmVub3ggKGVub3hhcGFyaW4pIFtwcmVzY3JpYmluZyBpbmZvcm1hdGlvbl0uIEJyaWRnZXdhdGVyLCBOSjogc2Fub2ZpLWF2ZW50aXMgVVMgTExDOyBEZWNlbWJlciAyMDE4LiobIhUxMDg1MDIzNzcwODA0OTUzOTY4MjQoADgAMLv1w9aJMTi79cPWiTFKEgoKdGV4dC9wbGFpbhIEWy4uXVoMcGdnMTNycTY0b2UwcgIgAHgAmgEGCAAQABgAqgF1EnNjZXJjYSBzbXBjOsKgTG92ZW5veCAoZW5veGFwYXJpbikgW3ByZXNjcmliaW5nIGluZm9ybWF0aW9uXS4gQnJpZGdld2F0ZXIsIE5KOiBzYW5vZmktYXZlbnRpcyBVUyBMTEM7IERlY2VtYmVyIDIwMTgusAEAuAEAGLv1w9aJMSC79cPWiTEwAEIQa2l4LmVodWMwb2M0d21jeSKXCAoLQUFBQXlqclRUcWcS5QcKC0FBQUF5anJUVHFnEgtBQUFBeWpyVFRxZxqjAgoJdGV4dC9odG1sEpUCV2lsa2luc29uIFRKLCBCZWdnIEVKLCBXaW50ZXIgQUMsIFNhaW5zYnVyeSBSLiBJbmNpZGVuY2UgYW5kIHJpc2sgZmFjdG9ycyBmb3IgaHlwb25hdHJhZW1pYSBmb2xsb3dpbmcgdHJlYXRtZW50IHdpdGggZmx1b3hldGluZSBvciBwYXJveGV0aW5lIGluIGVsZGVybHkgcGVvcGxlLiBCciBKIENsaW4gUGhhcm1hY29sLiAxOTk5IEZlYjs0NygyKToyMTEtNy4gZG9pOiAxMC4xMDQ2L2ouMTM2NS0yMTI1LjE5OTkuMDA4NzIueC4gUE1JRDogMTAxOTA2NTc7IFBNQ0lEOiBQTUMyMDE0MTY4LiKkAgoKdGV4dC9wbGFpbhKVAldpbGtpbnNvbiBUSiwgQmVnZyBFSiwgV2ludGVyIEFDLCBTYWluc2J1cnkgUi4gSW5jaWRlbmNlIGFuZCByaXNrIGZhY3RvcnMgZm9yIGh5cG9uYXRyYWVtaWEgZm9sbG93aW5nIHRyZWF0bWVudCB3aXRoIGZsdW94ZXRpbmUgb3IgcGFyb3hldGluZSBpbiBlbGRlcmx5IHBlb3BsZS4gQnIgSiBDbGluIFBoYXJtYWNvbC4gMTk5OSBGZWI7NDcoMik6MjExLTcuIGRvaTogMTAuMTA0Ni9qLjEzNjUtMjEyNS4xOTk5LjAwODcyLnguIFBNSUQ6IDEwMTkwNjU3OyBQTUNJRDogUE1DMjAxNDE2OC4qGyIVMTA4NTAyMzc3MDgwNDk1Mzk2ODI0KAA4ADDehPauiTE43oT2rokxShIKCnRleHQvcGxhaW4SBFsuLl1aDGVjdGVhMnY0Y285MHICIAB4AJoBBggAEAAYAKoBmAISlQJXaWxraW5zb24gVEosIEJlZ2cgRUosIFdpbnRlciBBQywgU2FpbnNidXJ5IFIuIEluY2lkZW5jZSBhbmQgcmlzayBmYWN0b3JzIGZvciBoeXBvbmF0cmFlbWlhIGZvbGxvd2luZyB0cmVhdG1lbnQgd2l0aCBmbHVveGV0aW5lIG9yIHBhcm94ZXRpbmUgaW4gZWxkZXJseSBwZW9wbGUuIEJyIEogQ2xpbiBQaGFybWFjb2wuIDE5OTkgRmViOzQ3KDIpOjIxMS03LiBkb2k6IDEwLjEwNDYvai4xMzY1LTIxMjUuMTk5OS4wMDg3Mi54LiBQTUlEOiAxMDE5MDY1NzsgUE1DSUQ6IFBNQzIwMTQxNjgusAEAuAEAGN6E9q6JMSDehPauiTEwAEIQa2l4LjU5a3psbmF5ZjFtYiLABgoLQUFBQXlFM0FDTlkSlQYKC0FBQUF5RTNBQ05ZEgtBQUFBeUUzQUNOWRrDAQoJdGV4dC9odG1sErUBLiBTZXNzYSBNLCBLcmFnaG9sbSBLLCBIdmlpZCBBLCBBbmRlcnNlbiBNLiBUaHJvbWJvZW1ib2xpYyBldmVudHMgaW4geW91bmdlciB3b21lbiBleHBvc2VkIHRvIFBmaXplci1CaW9OVGVjaCBvciBNb2Rlcm5hwqAgQ09WSUQtMTkgdmFjY2luZXMuIEV4cGVydCBPcGluIERydWcgU2FmLiAyMDIxOzIwOjE0NTHigJMzLiLEAQoKdGV4dC9wbGFpbhK1AS4gU2Vzc2EgTSwgS3JhZ2hvbG0gSywgSHZpaWQgQSwgQW5kZXJzZW4gTS4gVGhyb21ib2VtYm9saWMgZXZlbnRzIGluIHlvdW5nZXIgd29tZW4gZXhwb3NlZCB0byBQZml6ZXItQmlvTlRlY2ggb3IgTW9kZXJuYcKgIENPVklELTE5IHZhY2NpbmVzLiBFeHBlcnQgT3BpbiBEcnVnIFNhZi4gMjAyMTsyMDoxNDUx4oCTMy4qRQoMVmVyYSBCYXR0aW5pGjUvL3NzbC5nc3RhdGljLmNvbS9kb2NzL2NvbW1vbi9ibHVlX3NpbGhvdWV0dGU5Ni0wLnBuZzDAtM3UgjE4wLTN1IIxckcKDFZlcmEgQmF0dGluaRo3CjUvL3NzbC5nc3RhdGljLmNvbS9kb2NzL2NvbW1vbi9ibHVlX3NpbGhvdWV0dGU5Ni0wLnBuZ3gAiAEBmgEGCAAQABgAqgG4ARK1AS4gU2Vzc2EgTSwgS3JhZ2hvbG0gSywgSHZpaWQgQSwgQW5kZXJzZW4gTS4gVGhyb21ib2VtYm9saWMgZXZlbnRzIGluIHlvdW5nZXIgd29tZW4gZXhwb3NlZCB0byBQZml6ZXItQmlvTlRlY2ggb3IgTW9kZXJuYcKgIENPVklELTE5IHZhY2NpbmVzLiBFeHBlcnQgT3BpbiBEcnVnIFNhZi4gMjAyMTsyMDoxNDUx4oCTMy6wAQC4AQEYwLTN1IIxIMC0zdSCMTAAQglraXguY210Mjci5QgKC0FBQUF6QmN4WldrErMICgtBQUFBekJjeFpXaxILQUFBQXpCY3haV2sawQIKCXRleHQvaHRtbBKzAk5vZ3VjaGkgWSwgWW9zaGl6YXdhIFMsIEFveWFtYSBLLCBLdWJvIFMsIFRhY2hpIFQsIFRlcmFtYWNoaSBILiBWZXJpZmljYXRpb24gb2YgdGhlICZxdW90O1Vwd2FyZCBWYXJpYXRpb24gaW4gdGhlIFJlcG9ydGluZyBPZGRzIFJhdGlvIFNjb3JlcyZxdW90OyB0byBEZXRlY3QgdGhlIFNpZ25hbHMgb2YgRHJ1Zy1EcnVnIEludGVyYWN0aW9ucy4gUGhhcm1hY2V1dGljcy4gMjAyMSBTZXAgMjI7MTMoMTApOjE1MzEuIGRvaTogMTAuMzM5MC9waGFybWFjZXV0aWNzMTMxMDE1MzEuIFBNSUQ6IDM0NjgzODIzOyBQTUNJRDogUE1DODUzNzM2Mi4iuAIKCnRleHQvcGxhaW4SqQJOb2d1Y2hpIFksIFlvc2hpemF3YSBTLCBBb3lhbWEgSywgS3VibyBTLCBUYWNoaSBULCBUZXJhbWFjaGkgSC4gVmVyaWZpY2F0aW9uIG9mIHRoZSAiVXB3YXJkIFZhcmlhdGlvbiBpbiB0aGUgUmVwb3J0aW5nIE9kZHMgUmF0aW8gU2NvcmVzIiB0byBEZXRlY3QgdGhlIFNpZ25hbHMgb2YgRHJ1Zy1EcnVnIEludGVyYWN0aW9ucy4gUGhhcm1hY2V1dGljcy4gMjAyMSBTZXAgMjI7MTMoMTApOjE1MzEuIGRvaTogMTAuMzM5MC9waGFybWFjZXV0aWNzMTMxMDE1MzEuIFBNSUQ6IDM0NjgzODIzOyBQTUNJRDogUE1DODUzNzM2Mi4qGyIVMTA4NTAyMzc3MDgwNDk1Mzk2ODI0KAA4ADDlmdn3izE45ZnZ94sxShAKCnRleHQvcGxhaW4SAigpWgxhZzdtMWhpaWJyZW1yAiAAeACaAQYIABAAGACqAbYCErMCTm9ndWNoaSBZLCBZb3NoaXphd2EgUywgQW95YW1hIEssIEt1Ym8gUywgVGFjaGkgVCwgVGVyYW1hY2hpIEguIFZlcmlmaWNhdGlvbiBvZiB0aGUgJnF1b3Q7VXB3YXJkIFZhcmlhdGlvbiBpbiB0aGUgUmVwb3J0aW5nIE9kZHMgUmF0aW8gU2NvcmVzJnF1b3Q7IHRvIERldGVjdCB0aGUgU2lnbmFscyBvZiBEcnVnLURydWcgSW50ZXJhY3Rpb25zLiBQaGFybWFjZXV0aWNzLiAyMDIxIFNlcCAyMjsxMygxMCk6MTUzMS4gZG9pOiAxMC4zMzkwL3BoYXJtYWNldXRpY3MxMzEwMTUzMS4gUE1JRDogMzQ2ODM4MjM7IFBNQ0lEOiBQTUM4NTM3MzYyLrABALgBABjlmdn3izEg5ZnZ94sxMABCEGtpeC5kajc3bWs0Y3ljODUijgcKC0FBQUF5anJUVVNNEtwGCgtBQUFBeWpyVFVTTRILQUFBQXlqclRVU00a0AIKCXRleHQvaHRtbBLCAjxhIGhyZWY9Imh0dHBzOi8vd3d3Lmdvb2dsZS5jb20vdXJsP3E9aHR0cHM6Ly93d3cubmNiaS5ubG0ubmloLmdvdi9wbWMvYXJ0aWNsZXMvUE1DMzI0MzAxNC8mYW1wO3NhPUQmYW1wO3NvdXJjZT1kb2NzJmFtcDt1c3Q9MTY4NzExODA4NDcxMjAxOSZhbXA7dXNnPUFPdlZhdzN2aEVUVkQyUWxnMjF5R3JQTUdvRnAiIGRhdGEtcmF3SHJlZj0iaHR0cHM6Ly93d3cubmNiaS5ubG0ubmloLmdvdi9wbWMvYXJ0aWNsZXMvUE1DMzI0MzAxNC8iIHRhcmdldD0iX2JsYW5rIj5odHRwczovL3d3dy5uY2JpLm5sbS5uaWguZ292L3BtYy9hcnRpY2xlcy9QTUMzMjQzMDE0LzwvYT4iQwoKdGV4dC9wbGFpbhI1aHR0cHM6Ly93d3cubmNiaS5ubG0ubmloLmdvdi9wbWMvYXJ0aWNsZXMvUE1DMzI0MzAxNC8qGyIVMTA4NTAyMzc3MDgwNDk1Mzk2ODI0KAA4ADCEwa2ziTE4hMGts4kxShEKCnRleHQvcGxhaW4SAy4uXVoMMzUzZmg3bGNsendvcgIgAHgAmgEGCAAQABgAqgHFAhLCAjxhIGhyZWY9Imh0dHBzOi8vd3d3Lmdvb2dsZS5jb20vdXJsP3E9aHR0cHM6Ly93d3cubmNiaS5ubG0ubmloLmdvdi9wbWMvYXJ0aWNsZXMvUE1DMzI0MzAxNC8mYW1wO3NhPUQmYW1wO3NvdXJjZT1kb2NzJmFtcDt1c3Q9MTY4NzExODA4NDcxMjAxOSZhbXA7dXNnPUFPdlZhdzN2aEVUVkQyUWxnMjF5R3JQTUdvRnAiIGRhdGEtcmF3aHJlZj0iaHR0cHM6Ly93d3cubmNiaS5ubG0ubmloLmdvdi9wbWMvYXJ0aWNsZXMvUE1DMzI0MzAxNC8iIHRhcmdldD0iX2JsYW5rIj5odHRwczovL3d3dy5uY2JpLm5sbS5uaWguZ292L3BtYy9hcnRpY2xlcy9QTUMzMjQzMDE0LzwvYT6wAQC4AQAYhMGts4kxIITBrbOJMTAAQhBraXguZTBxazBrc282cGdoIuQGCgtBQUFBekJjeFpXdxKyBgoLQUFBQXpCY3haV3cSC0FBQUF6QmN4Wld3GugBCgl0ZXh0L2h0bWwS2gFTdHJhbmRlbGwgSiwgTm9yw6luIEdOLCBIw6RnZyBTLiBLZXkgZWxlbWVudHMgaW4gYWR2ZXJzZSBkcnVnIGludGVyYWN0aW9uIHNhZmV0eSBzaWduYWxzOiBhbiBhc3Nlc3NtZW50IG9mIGluZGl2aWR1YWwgY2FzZSBzYWZldHkgcmVwb3J0cy4gRHJ1ZyBTYWYuIDIwMTMgSmFuOzM2KDEpOjYzLTcwLiBkb2k6IDEwLjEwMDcvczQwMjY0LTAxMi0wMDAzLTkuIFBNSUQ6IDIzMzE1Mjk3LiLpAQoKdGV4dC9wbGFpbhLaAVN0cmFuZGVsbCBKLCBOb3LDqW4gR04sIEjDpGdnIFMuIEtleSBlbGVtZW50cyBpbiBhZHZlcnNlIGRydWcgaW50ZXJhY3Rpb24gc2FmZXR5IHNpZ25hbHM6IGFuIGFzc2Vzc21lbnQgb2YgaW5kaXZpZHVhbCBjYXNlIHNhZmV0eSByZXBvcnRzLiBEcnVnIFNhZi4gMjAxMyBKYW47MzYoMSk6NjMtNzAuIGRvaTogMTAuMTAwNy9zNDAyNjQtMDEyLTAwMDMtOS4gUE1JRDogMjMzMTUyOTcuKhsiFTEwODUwMjM3NzA4MDQ5NTM5NjgyNCgAOAAwzpbj94sxOM6W4/eLMUoQCgp0ZXh0L3BsYWluEgIoKVoMZXZ3NDZtajA2NXZycgIgAHgAmgEGCAAQABgAqgHdARLaAVN0cmFuZGVsbCBKLCBOb3LDqW4gR04sIEjDpGdnIFMuIEtleSBlbGVtZW50cyBpbiBhZHZlcnNlIGRydWcgaW50ZXJhY3Rpb24gc2FmZXR5IHNpZ25hbHM6IGFuIGFzc2Vzc21lbnQgb2YgaW5kaXZpZHVhbCBjYXNlIHNhZmV0eSByZXBvcnRzLiBEcnVnIFNhZi4gMjAxMyBKYW47MzYoMSk6NjMtNzAuIGRvaTogMTAuMTAwNy9zNDAyNjQtMDEyLTAwMDMtOS4gUE1JRDogMjMzMTUyOTcusAEAuAEAGM6W4/eLMSDOluP3izEwAEIQa2l4Lnh3MzQ1ZHM1cnVjcSK0CQoLQUFBQXlFM0FDT0USiQkKC0FBQUF5RTNBQ09FEgtBQUFBeUUzQUNPRRphCgl0ZXh0L2h0bWwSVERpcmVjdC1hY3Rpbmcgb3JhbCBhbnRpY29hZ3VsYW50cyAoRE9BQ3MpIGluIHByZWduYW5jeTogbmV3IGluc2lnaHQgZnJvbSBWaWdpQmFzZSDCriJiCgp0ZXh0L3BsYWluElREaXJlY3QtYWN0aW5nIG9yYWwgYW50aWNvYWd1bGFudHMgKERPQUNzKSBpbiBwcmVnbmFuY3k6IG5ldyBpbnNpZ2h0IGZyb20gVmlnaUJhc2Ugwq4qRQoMVmVyYSBCYXR0aW5pGjUvL3NzbC5nc3RhdGljLmNvbS9kb2NzL2NvbW1vbi9ibHVlX3NpbGhvdWV0dGU5Ni0wLnBuZzCgw6aZ6jA4gJiqmeowQpoFCgtBQUFBeUUzQUNPSRILQUFBQXlFM0FDT0UamgEKCXRleHQvaHRtbBKMAUluZmxhbW1hc29tZSBUYXJnZXRlZCBUaGVyYXB5IGluIFByZWduYW5jeTogTmV3IEluc2lnaHRzIEZyb20gYW4gQW5hbHlzaXMgb2YgUmVhbC1Xb3JsZCBEYXRhIEZyb20gdGhlIEZBRVJTIERhdGFiYXNlIGFuZCBhIFN5c3RlbWF0aWMgUmV2aWV3IpsBCgp0ZXh0L3BsYWluEowBSW5mbGFtbWFzb21lIFRhcmdldGVkIFRoZXJhcHkgaW4gUHJlZ25hbmN5OiBOZXcgSW5zaWdodHMgRnJvbSBhbiBBbmFseXNpcyBvZiBSZWFsLVdvcmxkIERhdGEgRnJvbSB0aGUgRkFFUlMgRGF0YWJhc2UgYW5kIGEgU3lzdGVtYXRpYyBSZXZpZXcqRQoMVmVyYSBCYXR0aW5pGjUvL3NzbC5nc3RhdGljLmNvbS9kb2NzL2NvbW1vbi9ibHVlX3NpbGhvdWV0dGU5Ni0wLnBuZzCAmKqZ6jA4gJiqmeowckcKDFZlcmEgQmF0dGluaRo3CjUvL3NzbC5nc3RhdGljLmNvbS9kb2NzL2NvbW1vbi9ibHVlX3NpbGhvdWV0dGU5Ni0wLnBuZ3gAiAEBmgEGCAAQABgAqgGPARKMAUluZmxhbW1hc29tZSBUYXJnZXRlZCBUaGVyYXB5IGluIFByZWduYW5jeTogTmV3IEluc2lnaHRzIEZyb20gYW4gQW5hbHlzaXMgb2YgUmVhbC1Xb3JsZCBEYXRhIEZyb20gdGhlIEZBRVJTIERhdGFiYXNlIGFuZCBhIFN5c3RlbWF0aWMgUmV2aWV3sAEAuAEBckcKDFZlcmEgQmF0dGluaRo3CjUvL3NzbC5nc3RhdGljLmNvbS9kb2NzL2NvbW1vbi9ibHVlX3NpbGhvdWV0dGU5Ni0wLnBuZ3gAiAEBmgEGCAAQABgAqgFWElREaXJlY3QtYWN0aW5nIG9yYWwgYW50aWNvYWd1bGFudHMgKERPQUNzKSBpbiBwcmVnbmFuY3k6IG5ldyBpbnNpZ2h0IGZyb20gVmlnaUJhc2Ugwq6wAQC4AQEYoMOmmeowIICYqpnqMDAAQglraXguY210MzMiowcKC0FBQUF6QmN4WldzEvEGCgtBQUFBekJjeFpXcxILQUFBQXpCY3haV3Ma/QEKCXRleHQvaHRtbBLvAVN0cmFuZGVsbCBKLCBDYXN0ZXIgTywgQmF0ZSBBLCBOb3LDqW4gTiwgRWR3YXJkcyBJUi4gUmVwb3J0aW5nIHBhdHRlcm5zIGluZGljYXRpdmUgb2YgYWR2ZXJzZSBkcnVnIGludGVyYWN0aW9uczogYSBzeXN0ZW1hdGljIGV2YWx1YXRpb24gaW4gVmlnaUJhc2UuIERydWcgU2FmLiAyMDExIE1hciAxOzM0KDMpOjI1My02Ni4gZG9pOiAxMC4yMTY1LzExNTg2OTkwLTAwMDAwMDAwMC0wMDAwMC4gUE1JRDogMjEzMzIyNDkuIv4BCgp0ZXh0L3BsYWluEu8BU3RyYW5kZWxsIEosIENhc3RlciBPLCBCYXRlIEEsIE5vcsOpbiBOLCBFZHdhcmRzIElSLiBSZXBvcnRpbmcgcGF0dGVybnMgaW5kaWNhdGl2ZSBvZiBhZHZlcnNlIGRydWcgaW50ZXJhY3Rpb25zOiBhIHN5c3RlbWF0aWMgZXZhbHVhdGlvbiBpbiBWaWdpQmFzZS4gRHJ1ZyBTYWYuIDIwMTEgTWFyIDE7MzQoMyk6MjUzLTY2LiBkb2k6IDEwLjIxNjUvMTE1ODY5OTAtMDAwMDAwMDAwLTAwMDAwLiBQTUlEOiAyMTMzMjI0OS4qGyIVMTA4NTAyMzc3MDgwNDk1Mzk2ODI0KAA4ADDgvd/3izE44L3f94sxShAKCnRleHQvcGxhaW4SAigpWgw5bGdqMW1qZWcwNDdyAiAAeACaAQYIABAAGACqAfIBEu8BU3RyYW5kZWxsIEosIENhc3RlciBPLCBCYXRlIEEsIE5vcsOpbiBOLCBFZHdhcmRzIElSLiBSZXBvcnRpbmcgcGF0dGVybnMgaW5kaWNhdGl2ZSBvZiBhZHZlcnNlIGRydWcgaW50ZXJhY3Rpb25zOiBhIHN5c3RlbWF0aWMgZXZhbHVhdGlvbiBpbiBWaWdpQmFzZS4gRHJ1ZyBTYWYuIDIwMTEgTWFyIDE7MzQoMyk6MjUzLTY2LiBkb2k6IDEwLjIxNjUvMTE1ODY5OTAtMDAwMDAwMDAwLTAwMDAwLiBQTUlEOiAyMTMzMjI0OS6wAQC4AQAY4L3f94sxIOC93/eLMTAAQhBraXgud2ZuZmZmbTMyZjduIpgFCgtBQUFBeUUzQUNOYxLtBAoLQUFBQXlFM0FDTmMSC0FBQUF5RTNBQ05jGosBCgl0ZXh0L2h0bWwSflN1c3BlY3RlZCBhZHZlcnNlIHJlYWN0aW9ucyB0byBjb250cmFzdCBtZWRpYSBpbiBDYW1wYW5pYSBSZWdpb24gKEl0YWx5KTogcmVzdWx0cyBmcm9tIDE0IHllYXJzIG9mIHBvc3QtbWFya2V0aW5nIHN1cnZlaWxsYW5jZSKMAQoKdGV4dC9wbGFpbhJ+U3VzcGVjdGVkIGFkdmVyc2UgcmVhY3Rpb25zIHRvIGNvbnRyYXN0IG1lZGlhIGluIENhbXBhbmlhIFJlZ2lvbiAoSXRhbHkpOiByZXN1bHRzIGZyb20gMTQgeWVhcnMgb2YgcG9zdC1tYXJrZXRpbmcgc3VydmVpbGxhbmNlKkUKDFZlcmEgQmF0dGluaRo1Ly9zc2wuZ3N0YXRpYy5jb20vZG9jcy9jb21tb24vYmx1ZV9zaWxob3VldHRlOTYtMC5wbmcw4L+8meowOOC/vJnqMHJHCgxWZXJhIEJhdHRpbmkaNwo1Ly9zc2wuZ3N0YXRpYy5jb20vZG9jcy9jb21tb24vYmx1ZV9zaWxob3VldHRlOTYtMC5wbmd4AIgBAZoBBggAEAAYAKoBgAESflN1c3BlY3RlZCBhZHZlcnNlIHJlYWN0aW9ucyB0byBjb250cmFzdCBtZWRpYSBpbiBDYW1wYW5pYSBSZWdpb24gKEl0YWx5KTogcmVzdWx0cyBmcm9tIDE0IHllYXJzIG9mIHBvc3QtbWFya2V0aW5nIHN1cnZlaWxsYW5jZbABALgBARjgv7yZ6jAg4L+8meowMABCCWtpeC5jbXQzNiLnAQoLQUFBQXlwZlAyX2MStQEKC0FBQUF5cGZQMl9jEgtBQUFBeXBmUDJfYxoUCgl0ZXh0L2h0bWwSB3dlYnNpdGUiFQoKdGV4dC9wbGFpbhIHd2Vic2l0ZSobIhUxMDg1MDIzNzcwODA0OTUzOTY4MjQoADgAMO3lm4CKMTjt5ZuAijFKEgoKdGV4dC9wbGFpbhIEWy4uXVoMbGY0OW02b2Q0dWF1cgIgAHgAmgEGCAAQABgAqgEJEgd3ZWJzaXRlsAEAuAEAGO3lm4CKMSDt5ZuAijEwAEIQa2l4LnJsb2I5cjlzMnd2YSKnBgoLQUFBQXlqclRVUjAS9QUKC0FBQUF5anJUVVIwEgtBQUFBeWpyVFVSMBrTAQoJdGV4dC9odG1sEsUBQWJhZC1TYW50b3MgRiwgQ2FyY2FzIEFKLCBGLUNhcGl0w6FuIEMsIEZyaWFzIEouIFJldHJvcGVyaXRvbmVhbCBoYWVtYXRvbWEgaW4gYSBwYXRpZW50IHRyZWF0ZWQgd2l0aCBhY2Vub2NvdW1hcm9sLCBwaGVueXRvaW4gYW5kIHBhcm94ZXRpbmUuIENsaW4gTGFiIEhhZW1hdG9sLiAxOTk1IEp1bjsxNygyKToxOTUtNy4gUE1JRDogODUzNjQyNi4i1AEKCnRleHQvcGxhaW4SxQFBYmFkLVNhbnRvcyBGLCBDYXJjYXMgQUosIEYtQ2FwaXTDoW4gQywgRnJpYXMgSi4gUmV0cm9wZXJpdG9uZWFsIGhhZW1hdG9tYSBpbiBhIHBhdGllbnQgdHJlYXRlZCB3aXRoIGFjZW5vY291bWFyb2wsIHBoZW55dG9pbiBhbmQgcGFyb3hldGluZS4gQ2xpbiBMYWIgSGFlbWF0b2wuIDE5OTUgSnVuOzE3KDIpOjE5NS03LiBQTUlEOiA4NTM2NDI2LiobIhUxMDg1MDIzNzcwODA0OTUzOTY4MjQoADgAMLL6nLOJMTiy+pyziTFKEgoKdGV4dC9wbGFpbhIEWy4uXVoMdWpmNmppZzd1Nm9rcgIgAHgAmgEGCAAQABgAqgHIARLFAUFiYWQtU2FudG9zIEYsIENhcmNhcyBBSiwgRi1DYXBpdMOhbiBDLCBGcmlhcyBKLiBSZXRyb3Blcml0b25lYWwgaGFlbWF0b21hIGluIGEgcGF0aWVudCB0cmVhdGVkIHdpdGggYWNlbm9jb3VtYXJvbCwgcGhlbnl0b2luIGFuZCBwYXJveGV0aW5lLiBDbGluIExhYiBIYWVtYXRvbC4gMTk5NSBKdW47MTcoMik6MTk1LTcuIFBNSUQ6IDg1MzY0MjYusAEAuAEAGLL6nLOJMSCy+pyziTEwAEIQa2l4Lmc4ODQ0YW1mMjRlbSKkAgoLQUFBQXlFM0FDT00S+QEKC0FBQUF5RTNBQ09NEgtBQUFBeUUzQUNPTRoQCgl0ZXh0L2h0bWwSA1JlZiIRCgp0ZXh0L3BsYWluEgNSZWYqRQoMVmVyYSBCYXR0aW5pGjUvL3NzbC5nc3RhdGljLmNvbS9kb2NzL2NvbW1vbi9ibHVlX3NpbGhvdWV0dGU5Ni0wLnBuZzCAme7TgjE4gJnu04IxckcKDFZlcmEgQmF0dGluaRo3CjUvL3NzbC5nc3RhdGljLmNvbS9kb2NzL2NvbW1vbi9ibHVlX3NpbGhvdWV0dGU5Ni0wLnBuZ3gAiAEBmgEGCAAQABgAqgEFEgNSZWawAQC4AQEYgJnu04IxIICZ7tOCMTAAQglraXguY210MTIipQkKC0FBQUF5RTNBQ05rEvoICgtBQUFBeUUzQUNOaxILQUFBQXlFM0FDTmsajAEKCXRleHQvaHRtbBJ/VGhlIGltcG9ydGFuY2Ugb2YgbW9uaXRvcmluZyBhZHZlcnNlIGRydWcgcmVhY3Rpb25zIGluIGVsZGVybHkgcGF0aWVudHM6IFRoZSByZXN1bHRzIG9mIGEgbG9uZy10ZXJtIHBoYXJtYWNvdmlnaWxhbmNlIHByb2dyYW1tZSKNAQoKdGV4dC9wbGFpbhJ/VGhlIGltcG9ydGFuY2Ugb2YgbW9uaXRvcmluZyBhZHZlcnNlIGRydWcgcmVhY3Rpb25zIGluIGVsZGVybHkgcGF0aWVudHM6IFRoZSByZXN1bHRzIG9mIGEgbG9uZy10ZXJtIHBoYXJtYWNvdmlnaWxhbmNlIHByb2dyYW1tZSpFCgxWZXJhIEJhdHRpbmkaNS8vc3NsLmdzdGF0aWMuY29tL2RvY3MvY29tbW9uL2JsdWVfc2lsaG91ZXR0ZTk2LTAucG5nMMCGmJrqMDikh5ia6jBChwQKC0FBQUF5RTNBQ05vEgtBQUFBeUUzQUNOaxpqCgl0ZXh0L2h0bWwSXUJldGEtYmxvY2tlci1hc3NvY2lhdGVkIGh5cG9nbHljYWVtaWE6IE5ldyBpbnNpZ2h0cyBmcm9tIGEgcmVhbC13b3JsZCBwaGFybWFjb3ZpZ2lsYW5jZSBzdHVkeSJrCgp0ZXh0L3BsYWluEl1CZXRhLWJsb2NrZXItYXNzb2NpYXRlZCBoeXBvZ2x5Y2FlbWlhOiBOZXcgaW5zaWdodHMgZnJvbSBhIHJlYWwtd29ybGQgcGhhcm1hY292aWdpbGFuY2Ugc3R1ZHkqRQoMVmVyYSBCYXR0aW5pGjUvL3NzbC5nc3RhdGljLmNvbS9kb2NzL2NvbW1vbi9ibHVlX3NpbGhvdWV0dGU5Ni0wLnBuZzCkh5ia6jA4pIeYmuowckcKDFZlcmEgQmF0dGluaRo3CjUvL3NzbC5nc3RhdGljLmNvbS9kb2NzL2NvbW1vbi9ibHVlX3NpbGhvdWV0dGU5Ni0wLnBuZ3gAiAEBmgEGCAAQABgAqgFfEl1CZXRhLWJsb2NrZXItYXNzb2NpYXRlZCBoeXBvZ2x5Y2FlbWlhOiBOZXcgaW5zaWdodHMgZnJvbSBhIHJlYWwtd29ybGQgcGhhcm1hY292aWdpbGFuY2Ugc3R1ZHmwAQC4AQFyRwoMVmVyYSBCYXR0aW5pGjcKNS8vc3NsLmdzdGF0aWMuY29tL2RvY3MvY29tbW9uL2JsdWVfc2lsaG91ZXR0ZTk2LTAucG5neACIAQGaAQYIABAAGACqAYEBEn9UaGUgaW1wb3J0YW5jZSBvZiBtb25pdG9yaW5nIGFkdmVyc2UgZHJ1ZyByZWFjdGlvbnMgaW4gZWxkZXJseSBwYXRpZW50czogVGhlIHJlc3VsdHMgb2YgYSBsb25nLXRlcm0gcGhhcm1hY292aWdpbGFuY2UgcHJvZ3JhbW1lsAEAuAEBGMCGmJrqMCCkh5ia6jAwAEIJa2l4LmNtdDI5IukHCgtBQUFBeWpyVFRpNBK3BwoLQUFBQXlqclRUaTQSC0FBQUF5anJUVGk0GpQCCgl0ZXh0L2h0bWwShgJBbmRyYWRlIEMsIFNhbmRhcnNoIFMsIENoZXRoYW4gS0IsIE5hZ2VzaCBLUy4gU2Vyb3RvbmluIHJldXB0YWtlIGluaGliaXRvciBhbnRpZGVwcmVzc2FudHMgYW5kIGFibm9ybWFsIGJsZWVkaW5nOiBhIHJldmlldyBmb3IgY2xpbmljaWFucyBhbmQgYSByZWNvbnNpZGVyYXRpb24gb2YgbWVjaGFuaXNtcy4gSiBDbGluIFBzeWNoaWF0cnkuIDIwMTA7NzEoMTIpOjE1NjUtMTU3NS4gZG9pOjEwLjQwODgvSkNQLjA5cjA1Nzg2Ymx1IFtQdWJNZWQgMjExOTA2MzddIpUCCgp0ZXh0L3BsYWluEoYCQW5kcmFkZSBDLCBTYW5kYXJzaCBTLCBDaGV0aGFuIEtCLCBOYWdlc2ggS1MuIFNlcm90b25pbiByZXVwdGFrZSBpbmhpYml0b3IgYW50aWRlcHJlc3NhbnRzIGFuZCBhYm5vcm1hbCBibGVlZGluZzogYSByZXZpZXcgZm9yIGNsaW5pY2lhbnMgYW5kIGEgcmVjb25zaWRlcmF0aW9uIG9mIG1lY2hhbmlzbXMuIEogQ2xpbiBQc3ljaGlhdHJ5LiAyMDEwOzcxKDEyKToxNTY1LTE1NzUuIGRvaToxMC40MDg4L0pDUC4wOXIwNTc4NmJsdSBbUHViTWVkIDIxMTkwNjM3XSobIhUxMDg1MDIzNzcwODA0OTUzOTY4MjQoADgAMM+Jjq2JMTjPiY6tiTFKEQoKdGV4dC9wbGFpbhIDUmVmWgxqM2NmNGhrdXV2YTFyAiAAeACaAQYIABAAGACqAYkCEoYCQW5kcmFkZSBDLCBTYW5kYXJzaCBTLCBDaGV0aGFuIEtCLCBOYWdlc2ggS1MuIFNlcm90b25pbiByZXVwdGFrZSBpbmhpYml0b3IgYW50aWRlcHJlc3NhbnRzIGFuZCBhYm5vcm1hbCBibGVlZGluZzogYSByZXZpZXcgZm9yIGNsaW5pY2lhbnMgYW5kIGEgcmVjb25zaWRlcmF0aW9uIG9mIG1lY2hhbmlzbXMuIEogQ2xpbiBQc3ljaGlhdHJ5LiAyMDEwOzcxKDEyKToxNTY1LTE1NzUuIGRvaToxMC40MDg4L0pDUC4wOXIwNTc4NmJsdSBbUHViTWVkIDIxMTkwNjM3XbABALgBABjPiY6tiTEgz4mOrYkxMABCEGtpeC5pa2JsMW9tNGpydXQi9QMKC0FBQUF5RTNBQ09REssDCgtBQUFBeUUzQUNPURILQUFBQXlFM0FDT1EaVgoJdGV4dC9odG1sEklRdWVzdGlvbnMgRkRBLiBBbnN3ZXJzIG9uIEZEQeKAmXMgQWR2ZXJzZSBFdmVudCBSZXBvcnRpbmcgU3lzdGVtIChGQUVSUykuIlcKCnRleHQvcGxhaW4SSVF1ZXN0aW9ucyBGREEuIEFuc3dlcnMgb24gRkRB4oCZcyBBZHZlcnNlIEV2ZW50IFJlcG9ydGluZyBTeXN0ZW0gKEZBRVJTKS4qRQoMVmVyYSBCYXR0aW5pGjUvL3NzbC5nc3RhdGljLmNvbS9kb2NzL2NvbW1vbi9ibHVlX3NpbGhvdWV0dGU5Ni0wLnBuZzDg9MXTgjE44PTF04IxckcKDFZlcmEgQmF0dGluaRo3CjUvL3NzbC5nc3RhdGljLmNvbS9kb2NzL2NvbW1vbi9ibHVlX3NpbGhvdWV0dGU5Ni0wLnBuZ3gAiAEBmgEGCAAQABgAqgFLEklRdWVzdGlvbnMgRkRBLiBBbnN3ZXJzIG9uIEZEQeKAmXMgQWR2ZXJzZSBFdmVudCBSZXBvcnRpbmcgU3lzdGVtIChGQUVSUykusAEAuAEBGOD0xdOCMSDg9MXTgjEwAEIIa2l4LmNtdDkimBEKC0FBQUF5anJUVFRBEuYQCgtBQUFBeWpyVFRUQRILQUFBQXlqclRUVEEapgUKCXRleHQvaHRtbBKYBUJpcmluZ2VyIEUsIFJvbmd2ZSBBLCBSb25ndmUgQS4gQSByZXZpZXcgb2YgbW9kZXJuIGFudGlkZXByZXNzYW50c+KAmSBlZmZlY3RzIG9uIG5ldXJvY29nbml0aXZlIGZ1bmN0aW9uLiBDdXJyZW50IFBzeWNoaWF0cnkgUmV2aWV3cy4gMjAwOTs1LiBkb2k6IDEwLjIxNzQvMTU3MzQwMDA5Nzg4OTcxMTM3Ljxicj5HdXB0YSBTSywgU2hhaCBKQywgSHdhbmcgU1MuIFBoYXJtYWNva2luZXRpYyBhbmQgcGhhcm1hY29keW5hbWljIGNoYXJhY3Rlcml6YXRpb24gb2YgT1JPUyBhbmQgaW1tZWRpYXRlLXJlbGVhc2UgYW1pdHJpcHR5bGluZS4gQnIgSiBDbGluIFBoYXJtYWNvbC4gMTk5OTs0OCgxKTo3MS03OC4gZG9pOjEwLjEwNDYvai4xMzY1LTIxMjUuMTk5OS4wMDk3My54IFtQdWJNZWQgMTAzODM1NjNdPGJyPlByZXNrb3JuIFNILCBKZXJrb3ZpY2ggR1MuIENlbnRyYWwgbmVydm91cyBzeXN0ZW0gdG94aWNpdHkgb2YgdHJpY3ljbGljIGFudGlkZXByZXNzYW50czogcGhlbm9tZW5vbG9neSwgY291cnNlLCByaXNrIGZhY3RvcnMsIGFuZCByb2xlIG9mIHRoZXJhcGV1dGljIGRydWcgbW9uaXRvcmluZy4gSiBDbGluIFBzeWNob3BoYXJtYWNvbC4gMTk5MDsxMCgyKTo4OC05NS4gZG9pOjEwLjEwOTcvMDAwMDQ3MTQtMTk5MDA0MDAwLTAwMDAzIFtQdWJNZWQgMjE0MDM3M10ioQUKCnRleHQvcGxhaW4SkgVCaXJpbmdlciBFLCBSb25ndmUgQSwgUm9uZ3ZlIEEuIEEgcmV2aWV3IG9mIG1vZGVybiBhbnRpZGVwcmVzc2FudHPigJkgZWZmZWN0cyBvbiBuZXVyb2NvZ25pdGl2ZSBmdW5jdGlvbi4gQ3VycmVudCBQc3ljaGlhdHJ5IFJldmlld3MuIDIwMDk7NS4gZG9pOiAxMC4yMTc0LzE1NzM0MDAwOTc4ODk3MTEzNy4KR3VwdGEgU0ssIFNoYWggSkMsIEh3YW5nIFNTLiBQaGFybWFjb2tpbmV0aWMgYW5kIHBoYXJtYWNvZHluYW1pYyBjaGFyYWN0ZXJpemF0aW9uIG9mIE9ST1MgYW5kIGltbWVkaWF0ZS1yZWxlYXNlIGFtaXRyaXB0eWxpbmUuIEJyIEogQ2xpbiBQaGFybWFjb2wuIDE5OTk7NDgoMSk6NzEtNzguIGRvaToxMC4xMDQ2L2ouMTM2NS0yMTI1LjE5OTkuMDA5NzMueCBbUHViTWVkIDEwMzgzNTYzXQpQcmVza29ybiBTSCwgSmVya292aWNoIEdTLiBDZW50cmFsIG5lcnZvdXMgc3lzdGVtIHRveGljaXR5IG9mIHRyaWN5Y2xpYyBhbnRpZGVwcmVzc2FudHM6IHBoZW5vbWVub2xvZ3ksIGNvdXJzZSwgcmlzayBmYWN0b3JzLCBhbmQgcm9sZSBvZiB0aGVyYXBldXRpYyBkcnVnIG1vbml0b3JpbmcuIEogQ2xpbiBQc3ljaG9waGFybWFjb2wuIDE5OTA7MTAoMik6ODgtOTUuIGRvaToxMC4xMDk3LzAwMDA0NzE0LTE5OTAwNDAwMC0wMDAwMyBbUHViTWVkIDIxNDAzNzNdKhsiFTEwODUwMjM3NzA4MDQ5NTM5NjgyNCgAOAAwya2YqokxOMmtmKqJMUoRCgp0ZXh0L3BsYWluEgNSZWZaCzExaHZodm9qZG9xcgIgAHgAmgEGCAAQABgAqgGbBRKYBUJpcmluZ2VyIEUsIFJvbmd2ZSBBLCBSb25ndmUgQS4gQSByZXZpZXcgb2YgbW9kZXJuIGFudGlkZXByZXNzYW50c+KAmSBlZmZlY3RzIG9uIG5ldXJvY29nbml0aXZlIGZ1bmN0aW9uLiBDdXJyZW50IFBzeWNoaWF0cnkgUmV2aWV3cy4gMjAwOTs1LiBkb2k6IDEwLjIxNzQvMTU3MzQwMDA5Nzg4OTcxMTM3Ljxicj5HdXB0YSBTSywgU2hhaCBKQywgSHdhbmcgU1MuIFBoYXJtYWNva2luZXRpYyBhbmQgcGhhcm1hY29keW5hbWljIGNoYXJhY3Rlcml6YXRpb24gb2YgT1JPUyBhbmQgaW1tZWRpYXRlLXJlbGVhc2UgYW1pdHJpcHR5bGluZS4gQnIgSiBDbGluIFBoYXJtYWNvbC4gMTk5OTs0OCgxKTo3MS03OC4gZG9pOjEwLjEwNDYvai4xMzY1LTIxMjUuMTk5OS4wMDk3My54IFtQdWJNZWQgMTAzODM1NjNdPGJyPlByZXNrb3JuIFNILCBKZXJrb3ZpY2ggR1MuIENlbnRyYWwgbmVydm91cyBzeXN0ZW0gdG94aWNpdHkgb2YgdHJpY3ljbGljIGFudGlkZXByZXNzYW50czogcGhlbm9tZW5vbG9neSwgY291cnNlLCByaXNrIGZhY3RvcnMsIGFuZCByb2xlIG9mIHRoZXJhcGV1dGljIGRydWcgbW9uaXRvcmluZy4gSiBDbGluIFBzeWNob3BoYXJtYWNvbC4gMTk5MDsxMCgyKTo4OC05NS4gZG9pOjEwLjEwOTcvMDAwMDQ3MTQtMTk5MDA0MDAwLTAwMDAzIFtQdWJNZWQgMjE0MDM3M12wAQC4AQAYya2YqokxIMmtmKqJMTAAQhBraXgubDhwNG9sNHd5YzVxIq4GCgtBQUFBeUUzQUNPVRKDBgoLQUFBQXlFM0FDT1USC0FBQUF5RTNBQ09VGr0BCgl0ZXh0L2h0bWwSrwFUaGUgaW1wYWN0IG9mIGFudGktVE5GzrEgYWdlbnRzIG9uIHdlaWdodC1yZWxhdGVkIGNoYW5nZXM6IG5ldyBpbnNpZ2h0cyBmcm9tIGEgcmVhbC13b3JsZCBwaGFybWFjb3ZpZ2lsYW5jZSBzdHVkeSB1c2luZyB0aGUgRkRBIGFkdmVyc2UgZXZlbnQgcmVwb3J0aW5nIHN5c3RlbSAoRkFFUlMpIGRhdGFiYXNlIr4BCgp0ZXh0L3BsYWluEq8BVGhlIGltcGFjdCBvZiBhbnRpLVRORs6xIGFnZW50cyBvbiB3ZWlnaHQtcmVsYXRlZCBjaGFuZ2VzOiBuZXcgaW5zaWdodHMgZnJvbSBhIHJlYWwtd29ybGQgcGhhcm1hY292aWdpbGFuY2Ugc3R1ZHkgdXNpbmcgdGhlIEZEQSBhZHZlcnNlIGV2ZW50IHJlcG9ydGluZyBzeXN0ZW0gKEZBRVJTKSBkYXRhYmFzZSpFCgxWZXJhIEJhdHRpbmkaNS8vc3NsLmdzdGF0aWMuY29tL2RvY3MvY29tbW9uL2JsdWVfc2lsaG91ZXR0ZTk2LTAucG5nMODsrZnqMDjg7K2Z6jByRwoMVmVyYSBCYXR0aW5pGjcKNS8vc3NsLmdzdGF0aWMuY29tL2RvY3MvY29tbW9uL2JsdWVfc2lsaG91ZXR0ZTk2LTAucG5neACIAQGaAQYIABAAGACqAbIBEq8BVGhlIGltcGFjdCBvZiBhbnRpLVRORs6xIGFnZW50cyBvbiB3ZWlnaHQtcmVsYXRlZCBjaGFuZ2VzOiBuZXcgaW5zaWdodHMgZnJvbSBhIHJlYWwtd29ybGQgcGhhcm1hY292aWdpbGFuY2Ugc3R1ZHkgdXNpbmcgdGhlIEZEQSBhZHZlcnNlIGV2ZW50IHJlcG9ydGluZyBzeXN0ZW0gKEZBRVJTKSBkYXRhYmFzZbABALgBARjg7K2Z6jAg4OytmeowMABCCWtpeC5jbXQyOCKLBwoLQUFBQXlqclRVUWMS2QYKC0FBQUF5anJUVVFjEgtBQUFBeWpyVFVRYxrPAgoJdGV4dC9odG1sEsECPGEgaHJlZj0iaHR0cHM6Ly93d3cuZ29vZ2xlLmNvbS91cmw/cT1odHRwczovL2xhYmVsaW5nLnBmaXplci5jb20vU2hvd0xhYmVsaW5nLmFzcHg/aWQlM0Q1MzgmYW1wO3NhPUQmYW1wO3NvdXJjZT1kb2NzJmFtcDt1c3Q9MTY4NzExODA4NDcxMDYyNyZhbXA7dXNnPUFPdlZhdzByLVFwbnBVLXF4dlRlSWpqY0EtNFciIGRhdGEtcmF3SHJlZj0iaHR0cHM6Ly9sYWJlbGluZy5wZml6ZXIuY29tL1Nob3dMYWJlbGluZy5hc3B4P2lkPTUzOCIgdGFyZ2V0PSJfYmxhbmsiPmh0dHBzOi8vbGFiZWxpbmcucGZpemVyLmNvbS9TaG93TGFiZWxpbmcuYXNweD9pZD01Mzg8L2E+IkIKCnRleHQvcGxhaW4SNGh0dHBzOi8vbGFiZWxpbmcucGZpemVyLmNvbS9TaG93TGFiZWxpbmcuYXNweD9pZD01MzgqGyIVMTA4NTAyMzc3MDgwNDk1Mzk2ODI0KAA4ADDrt/ayiTE467f2sokxShEKCnRleHQvcGxhaW4SAy4uXVoMbzVjNGt3bXk0bzQ5cgIgAHgAmgEGCAAQABgAqgHEAhLBAjxhIGhyZWY9Imh0dHBzOi8vd3d3Lmdvb2dsZS5jb20vdXJsP3E9aHR0cHM6Ly9sYWJlbGluZy5wZml6ZXIuY29tL1Nob3dMYWJlbGluZy5hc3B4P2lkJTNENTM4JmFtcDtzYT1EJmFtcDtzb3VyY2U9ZG9jcyZhbXA7dXN0PTE2ODcxMTgwODQ3MTA2MjcmYW1wO3VzZz1BT3ZWYXcwci1RcG5wVS1xeHZUZUlqamNBLTRXIiBkYXRhLXJhd2hyZWY9Imh0dHBzOi8vbGFiZWxpbmcucGZpemVyLmNvbS9TaG93TGFiZWxpbmcuYXNweD9pZD01MzgiIHRhcmdldD0iX2JsYW5rIj5odHRwczovL2xhYmVsaW5nLnBmaXplci5jb20vU2hvd0xhYmVsaW5nLmFzcHg/aWQ9NTM4PC9hPrABALgBABjrt/ayiTEg67f2sokxMABCEGtpeC4yNWdpdGhoMDZoZW0itQQKC0FBQUF5RTNBQ09ZEooECgtBQUFBeUUzQUNPWRILQUFBQXlFM0FDT1kaawoJdGV4dC9odG1sEl5UaHJvbWJvZW1ib2xpYyBldmVudHMgaW4geW91bmdlciB3b21lbiBleHBvc2VkIHRvIFBmaXplci1CaW9OVGVjaCBvciBNb2Rlcm5hIENPVklELTE5IHZhY2NpbmVzImwKCnRleHQvcGxhaW4SXlRocm9tYm9lbWJvbGljIGV2ZW50cyBpbiB5b3VuZ2VyIHdvbWVuIGV4cG9zZWQgdG8gUGZpemVyLUJpb05UZWNoIG9yIE1vZGVybmEgQ09WSUQtMTkgdmFjY2luZXMqRQoMVmVyYSBCYXR0aW5pGjUvL3NzbC5nc3RhdGljLmNvbS9kb2NzL2NvbW1vbi9ibHVlX3NpbGhvdWV0dGU5Ni0wLnBuZzCAxZuZ6jA4gMWbmeowckcKDFZlcmEgQmF0dGluaRo3CjUvL3NzbC5nc3RhdGljLmNvbS9kb2NzL2NvbW1vbi9ibHVlX3NpbGhvdWV0dGU5Ni0wLnBuZ3gAiAEBmgEGCAAQABgAqgFgEl5UaHJvbWJvZW1ib2xpYyBldmVudHMgaW4geW91bmdlciB3b21lbiBleHBvc2VkIHRvIFBmaXplci1CaW9OVGVjaCBvciBNb2Rlcm5hIENPVklELTE5IHZhY2NpbmVzsAEAuAEBGIDFm5nqMCCAxZuZ6jAwAEIJa2l4LmNtdDM1IowMCgtBQUFBekVEMTd0URLcCwoLQUFBQXpFRDE3dFESC0FBQUF6RUQxN3RRGuQECgl0ZXh0L2h0bWwS1gQ8YSBocmVmPSJodHRwczovL3d3dy5nb29nbGUuY29tL3VybD9xPWh0dHBzOi8vd3d3LmVtYS5ldXJvcGEuZXUvZW4vZG9jdW1lbnRzL3ByZXNzLXJlbGVhc2UvcHJhYy1yZWNvbW1lbmRzLWFnYWluc3QtY29tYmluZWQtdXNlLW1lZGljaW5lcy1hZmZlY3RpbmctcmVuaW4tYW5naW90ZW5zaW4tcmFzLXN5c3RlbV9lbi5wZGYmYW1wO3NhPUQmYW1wO3NvdXJjZT1kb2NzJmFtcDt1c3Q9MTY4NzExODg3MzMzNjc1MCZhbXA7dXNnPUFPdlZhdzMwcHctWmYyR1FMOWFuMHB6bDhOYnciIGRhdGEtcmF3SHJlZj0iaHR0cHM6Ly93d3cuZW1hLmV1cm9wYS5ldS9lbi9kb2N1bWVudHMvcHJlc3MtcmVsZWFzZS9wcmFjLXJlY29tbWVuZHMtYWdhaW5zdC1jb21iaW5lZC11c2UtbWVkaWNpbmVzLWFmZmVjdGluZy1yZW5pbi1hbmdpb3RlbnNpbi1yYXMtc3lzdGVtX2VuLnBkZiIgdGFyZ2V0PSJfYmxhbmsiPmh0dHBzOi8vd3d3LmVtYS5ldXJvcGEuZXUvZW4vZG9jdW1lbnRzL3ByZXNzLXJlbGVhc2UvcHJhYy1yZWNvbW1lbmRzLWFnYWluc3QtY29tYmluZWQtdXNlLW1lZGljaW5lcy1hZmZlY3RpbmctcmVuaW4tYW5naW90ZW5zaW4tcmFzLXN5c3RlbV9lbi5wZGY8L2E+IqABCgp0ZXh0L3BsYWluEpEBaHR0cHM6Ly93d3cuZW1hLmV1cm9wYS5ldS9lbi9kb2N1bWVudHMvcHJlc3MtcmVsZWFzZS9wcmFjLXJlY29tbWVuZHMtYWdhaW5zdC1jb21iaW5lZC11c2UtbWVkaWNpbmVzLWFmZmVjdGluZy1yZW5pbi1hbmdpb3RlbnNpbi1yYXMtc3lzdGVtX2VuLnBkZiobIhUxMDg1MDIzNzcwODA0OTUzOTY4MjQoADgAMPeooP+MMTj3qKD/jDFKEQoKdGV4dC9wbGFpbhIDLi5dWgxyOHg4MDR5ZDJpZGxyAiAAeACaAQYIABAAGACqAdkEEtYEPGEgaHJlZj0iaHR0cHM6Ly93d3cuZ29vZ2xlLmNvbS91cmw/cT1odHRwczovL3d3dy5lbWEuZXVyb3BhLmV1L2VuL2RvY3VtZW50cy9wcmVzcy1yZWxlYXNlL3ByYWMtcmVjb21tZW5kcy1hZ2FpbnN0LWNvbWJpbmVkLXVzZS1tZWRpY2luZXMtYWZmZWN0aW5nLXJlbmluLWFuZ2lvdGVuc2luLXJhcy1zeXN0ZW1fZW4ucGRmJmFtcDtzYT1EJmFtcDtzb3VyY2U9ZG9jcyZhbXA7dXN0PTE2ODcxMTg4NzMzMzY3NTAmYW1wO3VzZz1BT3ZWYXczMHB3LVpmMkdRTDlhbjBwemw4TmJ3IiBkYXRhLXJhd2hyZWY9Imh0dHBzOi8vd3d3LmVtYS5ldXJvcGEuZXUvZW4vZG9jdW1lbnRzL3ByZXNzLXJlbGVhc2UvcHJhYy1yZWNvbW1lbmRzLWFnYWluc3QtY29tYmluZWQtdXNlLW1lZGljaW5lcy1hZmZlY3RpbmctcmVuaW4tYW5naW90ZW5zaW4tcmFzLXN5c3RlbV9lbi5wZGYiIHRhcmdldD0iX2JsYW5rIj5odHRwczovL3d3dy5lbWEuZXVyb3BhLmV1L2VuL2RvY3VtZW50cy9wcmVzcy1yZWxlYXNlL3ByYWMtcmVjb21tZW5kcy1hZ2FpbnN0LWNvbWJpbmVkLXVzZS1tZWRpY2luZXMtYWZmZWN0aW5nLXJlbmluLWFuZ2lvdGVuc2luLXJhcy1zeXN0ZW1fZW4ucGRmPC9hPhj3qKD/jDEg96ig/4wxQhBraXgud3ByejZqejFtZGhlIugHCgtBQUFBeWpyVFRURRK3BwoLQUFBQXlqclRUVEUSC0FBQUF5anJUVFRFGpQCCgl0ZXh0L2h0bWwShgJQcmVza29ybiBTSCwgSmVya292aWNoIEdTLiBDZW50cmFsIG5lcnZvdXMgc3lzdGVtIHRveGljaXR5IG9mIHRyaWN5Y2xpYyBhbnRpZGVwcmVzc2FudHM6IHBoZW5vbWVub2xvZ3ksIGNvdXJzZSwgcmlzayBmYWN0b3JzLCBhbmQgcm9sZSBvZiB0aGVyYXBldXRpYyBkcnVnIG1vbml0b3JpbmcuIEogQ2xpbiBQc3ljaG9waGFybWFjb2wuIDE5OTA7MTAoMik6ODgtOTUuIGRvaToxMC4xMDk3LzAwMDA0NzE0LTE5OTAwNDAwMC0wMDAwMyBbUHViTWVkIDIxNDAzNzNdIpUCCgp0ZXh0L3BsYWluEoYCUHJlc2tvcm4gU0gsIEplcmtvdmljaCBHUy4gQ2VudHJhbCBuZXJ2b3VzIHN5c3RlbSB0b3hpY2l0eSBvZiB0cmljeWNsaWMgYW50aWRlcHJlc3NhbnRzOiBwaGVub21lbm9sb2d5LCBjb3Vyc2UsIHJpc2sgZmFjdG9ycywgYW5kIHJvbGUgb2YgdGhlcmFwZXV0aWMgZHJ1ZyBtb25pdG9yaW5nLiBKIENsaW4gUHN5Y2hvcGhhcm1hY29sLiAxOTkwOzEwKDIpOjg4LTk1LiBkb2k6MTAuMTA5Ny8wMDAwNDcxNC0xOTkwMDQwMDAtMDAwMDMgW1B1Yk1lZCAyMTQwMzczXSobIhUxMDg1MDIzNzcwODA0OTUzOTY4MjQoADgAMIO5maqJMTiDuZmqiTFKEQoKdGV4dC9wbGFpbhIDUmVmWgxqMXBzMDgyOHVxOGlyAiAAeACaAQYIABAAGACqAYkCEoYCUHJlc2tvcm4gU0gsIEplcmtvdmljaCBHUy4gQ2VudHJhbCBuZXJ2b3VzIHN5c3RlbSB0b3hpY2l0eSBvZiB0cmljeWNsaWMgYW50aWRlcHJlc3NhbnRzOiBwaGVub21lbm9sb2d5LCBjb3Vyc2UsIHJpc2sgZmFjdG9ycywgYW5kIHJvbGUgb2YgdGhlcmFwZXV0aWMgZHJ1ZyBtb25pdG9yaW5nLiBKIENsaW4gUHN5Y2hvcGhhcm1hY29sLiAxOTkwOzEwKDIpOjg4LTk1LiBkb2k6MTAuMTA5Ny8wMDAwNDcxNC0xOTkwMDQwMDAtMDAwMDMgW1B1Yk1lZCAyMTQwMzczXbABALgBABiDuZmqiTEgg7mZqokxMABCD2tpeC5jaGFucjUwMnF5byKGBwoLQUFBQXlqclRUZUES1AYKC0FBQUF5anJUVGVBEgtBQUFBeWpyVFRlQRrwAQoJdGV4dC9odG1sEuIBU3RhZ2UgS0I7IERhbmlzaCBVbml2ZXJzaXR5IEFudGlkZXByZXNzYW50IEdyb3VwLiBPcnRob3N0YXRpYyBzaWRlIGVmZmVjdHMgb2YgY2xvbWlwcmFtaW5lIGFuZCBtb2Nsb2JlbWlkZSBkdXJpbmcgdHJlYXRtZW50IGZvciBkZXByZXNzaW9uLiBOb3JkIEogUHN5Y2hpYXRyeS4gMjAwNTs1OSg0KToyOTgtMzAxLiBkb2k6IDEwLjEwODAvMDgwMzk0ODA1MDAyMTM3MjUuIFBNSUQ6IDE2MTk1MTM0LiLxAQoKdGV4dC9wbGFpbhLiAVN0YWdlIEtCOyBEYW5pc2ggVW5pdmVyc2l0eSBBbnRpZGVwcmVzc2FudCBHcm91cC4gT3J0aG9zdGF0aWMgc2lkZSBlZmZlY3RzIG9mIGNsb21pcHJhbWluZSBhbmQgbW9jbG9iZW1pZGUgZHVyaW5nIHRyZWF0bWVudCBmb3IgZGVwcmVzc2lvbi4gTm9yZCBKIFBzeWNoaWF0cnkuIDIwMDU7NTkoNCk6Mjk4LTMwMS4gZG9pOiAxMC4xMDgwLzA4MDM5NDgwNTAwMjEzNzI1LiBQTUlEOiAxNjE5NTEzNC4qGyIVMTA4NTAyMzc3MDgwNDk1Mzk2ODI0KAA4ADCJuausiTE4ibmrrIkxShoKCnRleHQvcGxhaW4SDGNsb21pcHJhbWluYVoMcGd5YzJ5cXlwbGd0cgIgAHgAmgEGCAAQABgAqgHlARLiAVN0YWdlIEtCOyBEYW5pc2ggVW5pdmVyc2l0eSBBbnRpZGVwcmVzc2FudCBHcm91cC4gT3J0aG9zdGF0aWMgc2lkZSBlZmZlY3RzIG9mIGNsb21pcHJhbWluZSBhbmQgbW9jbG9iZW1pZGUgZHVyaW5nIHRyZWF0bWVudCBmb3IgZGVwcmVzc2lvbi4gTm9yZCBKIFBzeWNoaWF0cnkuIDIwMDU7NTkoNCk6Mjk4LTMwMS4gZG9pOiAxMC4xMDgwLzA4MDM5NDgwNTAwMjEzNzI1LiBQTUlEOiAxNjE5NTEzNC6wAQC4AQAYibmrrIkxIIm5q6yJMTAAQhBraXguODVzb3dqaW5hbGU3IqQCCgtBQUFBeUUzQUNPYxL5AQoLQUFBQXlFM0FDT2MSC0FBQUF5RTNBQ09jGhAKCXRleHQvaHRtbBIDUmVmIhEKCnRleHQvcGxhaW4SA1JlZipFCgxWZXJhIEJhdHRpbmkaNS8vc3NsLmdzdGF0aWMuY29tL2RvY3MvY29tbW9uL2JsdWVfc2lsaG91ZXR0ZTk2LTAucG5nMIDmg/yCMTiA5oP8gjFyRwoMVmVyYSBCYXR0aW5pGjcKNS8vc3NsLmdzdGF0aWMuY29tL2RvY3MvY29tbW9uL2JsdWVfc2lsaG91ZXR0ZTk2LTAucG5neACIAQGaAQYIABAAGACqAQUSA1JlZrABALgBARiA5oP8gjEggOaD/IIxMABCCWtpeC5jbXQxOCLWCwoLQUFBQXpFRDE4WWcSpgsKC0FBQUF6RUQxOFlnEgtBQUFBekVEMThZZxqXBAoJdGV4dC9odG1sEokEV2VpciwgTS4gUi4sICZhbXA7IFJvbGZlLCBNLiAoMjAxMCkuIFBvdGFzc2l1bSBob21lb3N0YXNpcyBhbmQgcmVuaW4tYW5naW90ZW5zaW4tYWxkb3N0ZXJvbmUgc3lzdGVtIGluaGliaXRvcnMuIENsaW5pY2FsIGpvdXJuYWwgb2YgdGhlIEFtZXJpY2FuIFNvY2lldHkgb2YgTmVwaHJvbG9neSA6IENKQVNOLCA1KDMpLCA1MzHigJM1NDguIDxhIGhyZWY9Imh0dHBzOi8vd3d3Lmdvb2dsZS5jb20vdXJsP3E9aHR0cHM6Ly9kb2ktb3JnLnByb3MxLmxpYi51bmltaS5pdC8xMC4yMjE1L0NKTi4wNzgyMTEwOSZhbXA7c2E9RCZhbXA7c291cmNlPWRvY3MmYW1wO3VzdD0xNjg3MTIxMzg0ODc3MDEwJmFtcDt1c2c9QU92VmF3MlQ3VlFBVDJTT3FDY00yZzNqR1NTNiIgZGF0YS1yYXdIcmVmPSJodHRwczovL2RvaS1vcmcucHJvczEubGliLnVuaW1pLml0LzEwLjIyMTUvQ0pOLjA3ODIxMTA5IiB0YXJnZXQ9Il9ibGFuayI+aHR0cHM6Ly9kb2ktb3JnLnByb3MxLmxpYi51bmltaS5pdC8xMC4yMjE1L0NKTi4wNzgyMTEwOTwvYT4igwIKCnRleHQvcGxhaW4S9AFXZWlyLCBNLiBSLiwgJiBSb2xmZSwgTS4gKDIwMTApLiBQb3Rhc3NpdW0gaG9tZW9zdGFzaXMgYW5kIHJlbmluLWFuZ2lvdGVuc2luLWFsZG9zdGVyb25lIHN5c3RlbSBpbmhpYml0b3JzLiBDbGluaWNhbCBqb3VybmFsIG9mIHRoZSBBbWVyaWNhbiBTb2NpZXR5IG9mIE5lcGhyb2xvZ3kgOiBDSkFTTiwgNSgzKSwgNTMx4oCTNTQ4LiBodHRwczovL2RvaS1vcmcucHJvczEubGliLnVuaW1pLml0LzEwLjIyMTUvQ0pOLjA3ODIxMTA5KhsiFTEwODUwMjM3NzA4MDQ5NTM5NjgyNCgAOAAwq865gI0xOKvOuYCNMUoSCgp0ZXh0L3BsYWluEgRbLi5dWgxmdDRvNDZhcGY4ejlyAiAAeACaAQYIABAAGACqAYwEEokEV2VpciwgTS4gUi4sICZhbXA7IFJvbGZlLCBNLiAoMjAxMCkuIFBvdGFzc2l1bSBob21lb3N0YXNpcyBhbmQgcmVuaW4tYW5naW90ZW5zaW4tYWxkb3N0ZXJvbmUgc3lzdGVtIGluaGliaXRvcnMuIENsaW5pY2FsIGpvdXJuYWwgb2YgdGhlIEFtZXJpY2FuIFNvY2lldHkgb2YgTmVwaHJvbG9neSA6IENKQVNOLCA1KDMpLCA1MzHigJM1NDguIDxhIGhyZWY9Imh0dHBzOi8vd3d3Lmdvb2dsZS5jb20vdXJsP3E9aHR0cHM6Ly9kb2ktb3JnLnByb3MxLmxpYi51bmltaS5pdC8xMC4yMjE1L0NKTi4wNzgyMTEwOSZhbXA7c2E9RCZhbXA7c291cmNlPWRvY3MmYW1wO3VzdD0xNjg3MTIxMzg0ODc3MDEwJmFtcDt1c2c9QU92VmF3MlQ3VlFBVDJTT3FDY00yZzNqR1NTNiIgZGF0YS1yYXdocmVmPSJodHRwczovL2RvaS1vcmcucHJvczEubGliLnVuaW1pLml0LzEwLjIyMTUvQ0pOLjA3ODIxMTA5IiB0YXJnZXQ9Il9ibGFuayI+aHR0cHM6Ly9kb2ktb3JnLnByb3MxLmxpYi51bmltaS5pdC8xMC4yMjE1L0NKTi4wNzgyMTEwOTwvYT4Yq865gI0xIKvOuYCNMUIQa2l4LnQ4djI1NmJ5YnlzYiLtEAoLQUFBQXpFRDE3dGMSvRAKC0FBQUF6RUQxN3RjEgtBQUFBekVEMTd0Yxr2BQoJdGV4dC9odG1sEugFRnJpZWQsIEwuIEYuLCBFbWFudWVsZSwgTi4sIFpoYW5nLCBKLiBILiwgQnJvcGh5LCBNLiwgQ29ubmVyLCBULiBBLiwgRHVja3dvcnRoLCBXLiwgTGVlaGV5LCBELiBKLiwgTWNDdWxsb3VnaCwgUC4gQS4sIE8mIzM5O0Nvbm5vciwgVC4sIFBhbGV2c2t5LCBQLiBNLiwgUmVpbGx5LCBSLiBGLiwgU2VsaWdlciwgUy4gTC4sIFdhcnJlbiwgUy4gUi4sIFdhdG5pY2ssIFMuLCBQZWR1enppLCBQLiwgR3VhcmlubywgUC4sICZhbXA7IFZBIE5FUEhST04tRCBJbnZlc3RpZ2F0b3JzICgyMDEzKS4gQ29tYmluZWQgYW5naW90ZW5zaW4gaW5oaWJpdGlvbiBmb3IgdGhlIHRyZWF0bWVudCBvZiBkaWFiZXRpYyBuZXBocm9wYXRoeS4gVGhlIE5ldyBFbmdsYW5kIGpvdXJuYWwgb2YgbWVkaWNpbmUsIDM2OSgyMCksIDE4OTLigJMxOTAzLiA8YSBocmVmPSJodHRwczovL3d3dy5nb29nbGUuY29tL3VybD9xPWh0dHBzOi8vZG9pLW9yZy5wcm9zMS5saWIudW5pbWkuaXQvMTAuMTA1Ni9ORUpNb2ExMzAzMTU0JmFtcDtzYT1EJmFtcDtzb3VyY2U9ZG9jcyZhbXA7dXN0PTE2ODcxMTk4OTYyNjQ3NDUmYW1wO3VzZz1BT3ZWYXcxczZ5enhEYktZRVNSTzFJbWJvTmZRIiBkYXRhLXJhd0hyZWY9Imh0dHBzOi8vZG9pLW9yZy5wcm9zMS5saWIudW5pbWkuaXQvMTAuMTA1Ni9ORUpNb2ExMzAzMTU0IiB0YXJnZXQ9Il9ibGFuayI+aHR0cHM6Ly9kb2ktb3JnLnByb3MxLmxpYi51bmltaS5pdC8xMC4xMDU2L05FSk1vYTEzMDMxNTQ8L2E+ItwDCgp0ZXh0L3BsYWluEs0DRnJpZWQsIEwuIEYuLCBFbWFudWVsZSwgTi4sIFpoYW5nLCBKLiBILiwgQnJvcGh5LCBNLiwgQ29ubmVyLCBULiBBLiwgRHVja3dvcnRoLCBXLiwgTGVlaGV5LCBELiBKLiwgTWNDdWxsb3VnaCwgUC4gQS4sIE8nQ29ubm9yLCBULiwgUGFsZXZza3ksIFAuIE0uLCBSZWlsbHksIFIuIEYuLCBTZWxpZ2VyLCBTLiBMLiwgV2FycmVuLCBTLiBSLiwgV2F0bmljaywgUy4sIFBlZHV6emksIFAuLCBHdWFyaW5vLCBQLiwgJiBWQSBORVBIUk9OLUQgSW52ZXN0aWdhdG9ycyAoMjAxMykuIENvbWJpbmVkIGFuZ2lvdGVuc2luIGluaGliaXRpb24gZm9yIHRoZSB0cmVhdG1lbnQgb2YgZGlhYmV0aWMgbmVwaHJvcGF0aHkuIFRoZSBOZXcgRW5nbGFuZCBqb3VybmFsIG9mIG1lZGljaW5lLCAzNjkoMjApLCAxODky4oCTMTkwMy4gaHR0cHM6Ly9kb2ktb3JnLnByb3MxLmxpYi51bmltaS5pdC8xMC4xMDU2L05FSk1vYTEzMDMxNTQqGyIVMTA4NTAyMzc3MDgwNDk1Mzk2ODI0KAA4ADDF4N7/jDE4xeDe/4wxShIKCnRleHQvcGxhaW4SBFsuLl1aDG4zcWQ5NDRkZHJudXICIAB4AJoBBggAEAAYAKoB6wUS6AVGcmllZCwgTC4gRi4sIEVtYW51ZWxlLCBOLiwgWmhhbmcsIEouIEguLCBCcm9waHksIE0uLCBDb25uZXIsIFQuIEEuLCBEdWNrd29ydGgsIFcuLCBMZWVoZXksIEQuIEouLCBNY0N1bGxvdWdoLCBQLiBBLiwgTyYjMzk7Q29ubm9yLCBULiwgUGFsZXZza3ksIFAuIE0uLCBSZWlsbHksIFIuIEYuLCBTZWxpZ2VyLCBTLiBMLiwgV2FycmVuLCBTLiBSLiwgV2F0bmljaywgUy4sIFBlZHV6emksIFAuLCBHdWFyaW5vLCBQLiwgJmFtcDsgVkEgTkVQSFJPTi1EIEludmVzdGlnYXRvcnMgKDIwMTMpLiBDb21iaW5lZCBhbmdpb3RlbnNpbiBpbmhpYml0aW9uIGZvciB0aGUgdHJlYXRtZW50IG9mIGRpYWJldGljIG5lcGhyb3BhdGh5LiBUaGUgTmV3IEVuZ2xhbmQgam91cm5hbCBvZiBtZWRpY2luZSwgMzY5KDIwKSwgMTg5MuKAkzE5MDMuIDxhIGhyZWY9Imh0dHBzOi8vd3d3Lmdvb2dsZS5jb20vdXJsP3E9aHR0cHM6Ly9kb2ktb3JnLnByb3MxLmxpYi51bmltaS5pdC8xMC4xMDU2L05FSk1vYTEzMDMxNTQmYW1wO3NhPUQmYW1wO3NvdXJjZT1kb2NzJmFtcDt1c3Q9MTY4NzExOTg5NjI2NDc0NSZhbXA7dXNnPUFPdlZhdzFzNnl6eERiS1lFU1JPMUltYm9OZlEiIGRhdGEtcmF3aHJlZj0iaHR0cHM6Ly9kb2ktb3JnLnByb3MxLmxpYi51bmltaS5pdC8xMC4xMDU2L05FSk1vYTEzMDMxNTQiIHRhcmdldD0iX2JsYW5rIj5odHRwczovL2RvaS1vcmcucHJvczEubGliLnVuaW1pLml0LzEwLjEwNTYvTkVKTW9hMTMwMzE1NDwvYT4YxeDe/4wxIMXg3v+MMUIQa2l4LmxhaDdweDVudXpkOCKMDAoLQUFBQXlqclRVUUES2gsKC0FBQUF5anJUVVFBEgtBQUFBeWpyVFVRQRrgBAoJdGV4dC9odG1sEtIEc21wYyBDYXJkdXJhIDo8YnI+PGEgaHJlZj0iaHR0cHM6Ly93d3cuZ29vZ2xlLmNvbS91cmw/cT1odHRwczovL2Zhcm1hY2kuYWdlbnppYWZhcm1hY28uZ292Lml0L2FpZmEvc2VydmxldC9QZGZEb3dubG9hZFNlcnZsZXQ/cGRmRmlsZU5hbWUlM0Rmb290ZXJfMDA0OTk1XzAyNjgyMV9SQ1AucGRmJTI2cmV0cnklM0QwJTI2c3lzJTNEbTBiMWwzJmFtcDtzYT1EJmFtcDtzb3VyY2U9ZG9jcyZhbXA7dXN0PTE2ODcxMTgwODQ3MTAwNDImYW1wO3VzZz1BT3ZWYXcxeHU1YWV0enRxTF9tSHQ2aXNSVWlKIiBkYXRhLXJhd0hyZWY9Imh0dHBzOi8vZmFybWFjaS5hZ2VuemlhZmFybWFjby5nb3YuaXQvYWlmYS9zZXJ2bGV0L1BkZkRvd25sb2FkU2VydmxldD9wZGZGaWxlTmFtZT1mb290ZXJfMDA0OTk1XzAyNjgyMV9SQ1AucGRmJmFtcDtyZXRyeT0wJmFtcDtzeXM9bTBiMWwzIiB0YXJnZXQ9Il9ibGFuayI+aHR0cHM6Ly9mYXJtYWNpLmFnZW56aWFmYXJtYWNvLmdvdi5pdC9haWZhL3NlcnZsZXQvUGRmRG93bmxvYWRTZXJ2bGV0P3BkZkZpbGVOYW1lPWZvb3Rlcl8wMDQ5OTVfMDI2ODIxX1JDUC5wZGYmYW1wO3JldHJ5PTAmYW1wO3N5cz1tMGIxbDM8L2E+Ip8BCgp0ZXh0L3BsYWluEpABc21wYyBDYXJkdXJhIDoKaHR0cHM6Ly9mYXJtYWNpLmFnZW56aWFmYXJtYWNvLmdvdi5pdC9haWZhL3NlcnZsZXQvUGRmRG93bmxvYWRTZXJ2bGV0P3BkZkZpbGVOYW1lPWZvb3Rlcl8wMDQ5OTVfMDI2ODIxX1JDUC5wZGYmcmV0cnk9MCZzeXM9bTBiMWwzKhsiFTEwODUwMjM3NzA4MDQ5NTM5NjgyNCgAOAAwgabosokxOIGm6LKJMUoSCgp0ZXh0L3BsYWluEgRbLi5dWgwzeXdzaDNjdDRxa3ZyAiAAeACaAQYIABAAGACqAdUEEtIEc21wYyBDYXJkdXJhIDo8YnI+PGEgaHJlZj0iaHR0cHM6Ly93d3cuZ29vZ2xlLmNvbS91cmw/cT1odHRwczovL2Zhcm1hY2kuYWdlbnppYWZhcm1hY28uZ292Lml0L2FpZmEvc2VydmxldC9QZGZEb3dubG9hZFNlcnZsZXQ/cGRmRmlsZU5hbWUlM0Rmb290ZXJfMDA0OTk1XzAyNjgyMV9SQ1AucGRmJTI2cmV0cnklM0QwJTI2c3lzJTNEbTBiMWwzJmFtcDtzYT1EJmFtcDtzb3VyY2U9ZG9jcyZhbXA7dXN0PTE2ODcxMTgwODQ3MTAwNDImYW1wO3VzZz1BT3ZWYXcxeHU1YWV0enRxTF9tSHQ2aXNSVWlKIiBkYXRhLXJhd2hyZWY9Imh0dHBzOi8vZmFybWFjaS5hZ2VuemlhZmFybWFjby5nb3YuaXQvYWlmYS9zZXJ2bGV0L1BkZkRvd25sb2FkU2VydmxldD9wZGZGaWxlTmFtZT1mb290ZXJfMDA0OTk1XzAyNjgyMV9SQ1AucGRmJmFtcDtyZXRyeT0wJmFtcDtzeXM9bTBiMWwzIiB0YXJnZXQ9Il9ibGFuayI+aHR0cHM6Ly9mYXJtYWNpLmFnZW56aWFmYXJtYWNvLmdvdi5pdC9haWZhL3NlcnZsZXQvUGRmRG93bmxvYWRTZXJ2bGV0P3BkZkZpbGVOYW1lPWZvb3Rlcl8wMDQ5OTVfMDI2ODIxX1JDUC5wZGYmYW1wO3JldHJ5PTAmYW1wO3N5cz1tMGIxbDM8L2E+sAEAuAEAGIGm6LKJMSCBpuiyiTEwAEIQa2l4LmpqemtxeXFodWIyMTIIaC5namRneHMyDmgudHZ5czRkbzNnNjQ4OAByITFnd1g1cmktdXdYMFNfenpCUGJMRjRwOGlOMTBVQ2p0Q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DB4EADA-1BE5-4631-8B44-C7FE8F85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1017</Words>
  <Characters>6206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Israa Mahmoud</dc:creator>
  <cp:lastModifiedBy>Maurizio Sessa</cp:lastModifiedBy>
  <cp:revision>7</cp:revision>
  <dcterms:created xsi:type="dcterms:W3CDTF">2023-11-22T14:27:00Z</dcterms:created>
  <dcterms:modified xsi:type="dcterms:W3CDTF">2024-02-28T09:13:00Z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fb0bc025-ebc6-3216-bf35-fef5208e25c0</vt:lpwstr>
  </property>
  <property fmtid="{D5CDD505-2E9C-101B-9397-08002B2CF9AE}" pid="5" name="Mendeley Citation Style_1">
    <vt:lpwstr>http://www.zotero.org/styles/international-journal-of-epidemiology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http://www.zotero.org/styles/american-sociological-association</vt:lpwstr>
  </property>
  <property fmtid="{D5CDD505-2E9C-101B-9397-08002B2CF9AE}" pid="11" name="Mendeley Recent Style Name 2_1">
    <vt:lpwstr>American Sociological Association 6th edition</vt:lpwstr>
  </property>
  <property fmtid="{D5CDD505-2E9C-101B-9397-08002B2CF9AE}" pid="12" name="Mendeley Recent Style Id 3_1">
    <vt:lpwstr>http://www.zotero.org/styles/chicago-author-date</vt:lpwstr>
  </property>
  <property fmtid="{D5CDD505-2E9C-101B-9397-08002B2CF9AE}" pid="13" name="Mendeley Recent Style Name 3_1">
    <vt:lpwstr>Chicago Manual of Style 17th edition (author-date)</vt:lpwstr>
  </property>
  <property fmtid="{D5CDD505-2E9C-101B-9397-08002B2CF9AE}" pid="14" name="Mendeley Recent Style Id 4_1">
    <vt:lpwstr>http://www.zotero.org/styles/harvard-cite-them-right</vt:lpwstr>
  </property>
  <property fmtid="{D5CDD505-2E9C-101B-9397-08002B2CF9AE}" pid="15" name="Mendeley Recent Style Name 4_1">
    <vt:lpwstr>Cite Them Right 12th edition - Harvard</vt:lpwstr>
  </property>
  <property fmtid="{D5CDD505-2E9C-101B-9397-08002B2CF9AE}" pid="16" name="Mendeley Recent Style Id 5_1">
    <vt:lpwstr>http://www.zotero.org/styles/drug-safety</vt:lpwstr>
  </property>
  <property fmtid="{D5CDD505-2E9C-101B-9397-08002B2CF9AE}" pid="17" name="Mendeley Recent Style Name 5_1">
    <vt:lpwstr>Drug Safety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http://www.zotero.org/styles/international-journal-of-epidemiology</vt:lpwstr>
  </property>
  <property fmtid="{D5CDD505-2E9C-101B-9397-08002B2CF9AE}" pid="21" name="Mendeley Recent Style Name 7_1">
    <vt:lpwstr>International Journal of Epidemiology</vt:lpwstr>
  </property>
  <property fmtid="{D5CDD505-2E9C-101B-9397-08002B2CF9AE}" pid="22" name="Mendeley Recent Style Id 8_1">
    <vt:lpwstr>http://www.zotero.org/styles/the-lancet</vt:lpwstr>
  </property>
  <property fmtid="{D5CDD505-2E9C-101B-9397-08002B2CF9AE}" pid="23" name="Mendeley Recent Style Name 8_1">
    <vt:lpwstr>The Lancet</vt:lpwstr>
  </property>
  <property fmtid="{D5CDD505-2E9C-101B-9397-08002B2CF9AE}" pid="24" name="Mendeley Recent Style Id 9_1">
    <vt:lpwstr>http://www.zotero.org/styles/iscience</vt:lpwstr>
  </property>
  <property fmtid="{D5CDD505-2E9C-101B-9397-08002B2CF9AE}" pid="25" name="Mendeley Recent Style Name 9_1">
    <vt:lpwstr>iScience</vt:lpwstr>
  </property>
  <property fmtid="{D5CDD505-2E9C-101B-9397-08002B2CF9AE}" pid="26" name="ZOTERO_PREF_1">
    <vt:lpwstr>&lt;data data-version="3" zotero-version="6.0.30"&gt;&lt;session id="o7cd74dM"/&gt;&lt;style id="http://www.zotero.org/styles/diabetologia" hasBibliography="1" bibliographyStyleHasBeenSet="1"/&gt;&lt;prefs&gt;&lt;pref name="fieldType" value="Field"/&gt;&lt;/prefs&gt;&lt;/data&gt;</vt:lpwstr>
  </property>
  <property fmtid="{D5CDD505-2E9C-101B-9397-08002B2CF9AE}" pid="27" name="MSIP_Label_6a2630e2-1ac5-455e-8217-0156b1936a76_Enabled">
    <vt:lpwstr>true</vt:lpwstr>
  </property>
  <property fmtid="{D5CDD505-2E9C-101B-9397-08002B2CF9AE}" pid="28" name="MSIP_Label_6a2630e2-1ac5-455e-8217-0156b1936a76_SetDate">
    <vt:lpwstr>2023-07-10T12:12:05Z</vt:lpwstr>
  </property>
  <property fmtid="{D5CDD505-2E9C-101B-9397-08002B2CF9AE}" pid="29" name="MSIP_Label_6a2630e2-1ac5-455e-8217-0156b1936a76_Method">
    <vt:lpwstr>Standard</vt:lpwstr>
  </property>
  <property fmtid="{D5CDD505-2E9C-101B-9397-08002B2CF9AE}" pid="30" name="MSIP_Label_6a2630e2-1ac5-455e-8217-0156b1936a76_Name">
    <vt:lpwstr>Notclass</vt:lpwstr>
  </property>
  <property fmtid="{D5CDD505-2E9C-101B-9397-08002B2CF9AE}" pid="31" name="MSIP_Label_6a2630e2-1ac5-455e-8217-0156b1936a76_SiteId">
    <vt:lpwstr>a3927f91-cda1-4696-af89-8c9f1ceffa91</vt:lpwstr>
  </property>
  <property fmtid="{D5CDD505-2E9C-101B-9397-08002B2CF9AE}" pid="32" name="MSIP_Label_6a2630e2-1ac5-455e-8217-0156b1936a76_ActionId">
    <vt:lpwstr>d29b67ff-998d-4b96-bcdf-3c95d8a21665</vt:lpwstr>
  </property>
  <property fmtid="{D5CDD505-2E9C-101B-9397-08002B2CF9AE}" pid="33" name="MSIP_Label_6a2630e2-1ac5-455e-8217-0156b1936a76_ContentBits">
    <vt:lpwstr>0</vt:lpwstr>
  </property>
</Properties>
</file>