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7" w:rightFromText="187" w:topFromText="720" w:tblpXSpec="center" w:tblpYSpec="center"/>
        <w:tblOverlap w:val="never"/>
        <w:tblW w:w="11070" w:type="dxa"/>
        <w:tblLayout w:type="fixed"/>
        <w:tblCellMar>
          <w:top w:w="14" w:type="dxa"/>
        </w:tblCellMar>
        <w:tblLook w:val="04A0" w:firstRow="1" w:lastRow="0" w:firstColumn="1" w:lastColumn="0" w:noHBand="0" w:noVBand="1"/>
      </w:tblPr>
      <w:tblGrid>
        <w:gridCol w:w="1890"/>
        <w:gridCol w:w="1656"/>
        <w:gridCol w:w="1657"/>
        <w:gridCol w:w="1657"/>
        <w:gridCol w:w="1657"/>
        <w:gridCol w:w="2553"/>
      </w:tblGrid>
      <w:tr w:rsidR="004609C9" w14:paraId="340339E4" w14:textId="77777777" w:rsidTr="001C0DFA">
        <w:tc>
          <w:tcPr>
            <w:tcW w:w="11070" w:type="dxa"/>
            <w:gridSpan w:val="6"/>
          </w:tcPr>
          <w:p w14:paraId="65C79099" w14:textId="77777777" w:rsidR="004609C9" w:rsidRPr="00F136A4" w:rsidRDefault="004609C9" w:rsidP="001C0DF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Table S1. Clinical characteristic of individuals with pathogenic variants in comparison to those without variants</w:t>
            </w:r>
          </w:p>
        </w:tc>
      </w:tr>
      <w:tr w:rsidR="00F6798D" w14:paraId="35F22DE0" w14:textId="77777777" w:rsidTr="001C0DFA">
        <w:tc>
          <w:tcPr>
            <w:tcW w:w="1890" w:type="dxa"/>
          </w:tcPr>
          <w:p w14:paraId="7AD0A06A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56" w:type="dxa"/>
          </w:tcPr>
          <w:p w14:paraId="30A6F261" w14:textId="77777777" w:rsidR="004609C9" w:rsidRPr="00F136A4" w:rsidRDefault="004609C9" w:rsidP="001C0DF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Patient1 </w:t>
            </w:r>
            <w:r w:rsidRPr="00F136A4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(UNC13D)</w:t>
            </w:r>
          </w:p>
        </w:tc>
        <w:tc>
          <w:tcPr>
            <w:tcW w:w="1657" w:type="dxa"/>
          </w:tcPr>
          <w:p w14:paraId="0FAD2E0F" w14:textId="77777777" w:rsidR="004609C9" w:rsidRPr="00F136A4" w:rsidRDefault="004609C9" w:rsidP="001C0DFA">
            <w:pPr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Patient 2</w:t>
            </w:r>
          </w:p>
          <w:p w14:paraId="01CCBF7C" w14:textId="77777777" w:rsidR="004609C9" w:rsidRPr="00F136A4" w:rsidRDefault="004609C9" w:rsidP="001C0DFA">
            <w:pPr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(XIAP)</w:t>
            </w:r>
          </w:p>
        </w:tc>
        <w:tc>
          <w:tcPr>
            <w:tcW w:w="1657" w:type="dxa"/>
          </w:tcPr>
          <w:p w14:paraId="26DA96D8" w14:textId="77777777" w:rsidR="004609C9" w:rsidRPr="00F136A4" w:rsidRDefault="004609C9" w:rsidP="001C0DF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Patient 3</w:t>
            </w:r>
          </w:p>
          <w:p w14:paraId="2AD9A90D" w14:textId="77777777" w:rsidR="004609C9" w:rsidRPr="00F136A4" w:rsidRDefault="004609C9" w:rsidP="001C0DFA">
            <w:pPr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(RNASEH2A)</w:t>
            </w:r>
          </w:p>
        </w:tc>
        <w:tc>
          <w:tcPr>
            <w:tcW w:w="1657" w:type="dxa"/>
          </w:tcPr>
          <w:p w14:paraId="7B371443" w14:textId="77777777" w:rsidR="004609C9" w:rsidRPr="00F136A4" w:rsidRDefault="004609C9" w:rsidP="001C0DF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Patient 4</w:t>
            </w:r>
          </w:p>
          <w:p w14:paraId="0B11458E" w14:textId="77777777" w:rsidR="004609C9" w:rsidRPr="00F136A4" w:rsidRDefault="004609C9" w:rsidP="001C0DFA">
            <w:pPr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b/>
                <w:bCs/>
                <w:i/>
                <w:iCs/>
                <w:sz w:val="15"/>
                <w:szCs w:val="15"/>
              </w:rPr>
              <w:t>(DNASE1L3)</w:t>
            </w:r>
          </w:p>
        </w:tc>
        <w:tc>
          <w:tcPr>
            <w:tcW w:w="2553" w:type="dxa"/>
          </w:tcPr>
          <w:p w14:paraId="30A60BC3" w14:textId="77777777" w:rsidR="004609C9" w:rsidRPr="00F136A4" w:rsidRDefault="004609C9" w:rsidP="001C0DF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DSRD without variants</w:t>
            </w:r>
          </w:p>
          <w:p w14:paraId="6D1E1400" w14:textId="77777777" w:rsidR="004609C9" w:rsidRPr="00F136A4" w:rsidRDefault="004609C9" w:rsidP="001C0DFA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(n = 33)</w:t>
            </w:r>
          </w:p>
        </w:tc>
      </w:tr>
      <w:tr w:rsidR="00F6798D" w:rsidRPr="00617A00" w14:paraId="6F9AA0B7" w14:textId="77777777" w:rsidTr="001C0DFA">
        <w:trPr>
          <w:trHeight w:val="305"/>
        </w:trPr>
        <w:tc>
          <w:tcPr>
            <w:tcW w:w="1890" w:type="dxa"/>
          </w:tcPr>
          <w:p w14:paraId="163E1A28" w14:textId="470C5ACF" w:rsidR="004609C9" w:rsidRPr="00F136A4" w:rsidRDefault="004609C9" w:rsidP="001C0DFA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Sex   </w:t>
            </w:r>
          </w:p>
        </w:tc>
        <w:tc>
          <w:tcPr>
            <w:tcW w:w="1656" w:type="dxa"/>
          </w:tcPr>
          <w:p w14:paraId="7120856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1657" w:type="dxa"/>
          </w:tcPr>
          <w:p w14:paraId="2928864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1657" w:type="dxa"/>
          </w:tcPr>
          <w:p w14:paraId="243A203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1657" w:type="dxa"/>
          </w:tcPr>
          <w:p w14:paraId="2755A82E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2553" w:type="dxa"/>
          </w:tcPr>
          <w:p w14:paraId="558BCF4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51.5% Female</w:t>
            </w:r>
          </w:p>
        </w:tc>
      </w:tr>
      <w:tr w:rsidR="00F6798D" w:rsidRPr="00617A00" w14:paraId="250EFFD8" w14:textId="77777777" w:rsidTr="001C0DFA">
        <w:tc>
          <w:tcPr>
            <w:tcW w:w="1890" w:type="dxa"/>
          </w:tcPr>
          <w:p w14:paraId="1A147DDA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Race</w:t>
            </w:r>
          </w:p>
          <w:p w14:paraId="1F2CC0EE" w14:textId="77777777" w:rsidR="004609C9" w:rsidRPr="00F136A4" w:rsidRDefault="004609C9" w:rsidP="001C0DFA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656" w:type="dxa"/>
          </w:tcPr>
          <w:p w14:paraId="67FB4FB5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White</w:t>
            </w:r>
          </w:p>
        </w:tc>
        <w:tc>
          <w:tcPr>
            <w:tcW w:w="1657" w:type="dxa"/>
          </w:tcPr>
          <w:p w14:paraId="207EBA25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Asian</w:t>
            </w:r>
          </w:p>
        </w:tc>
        <w:tc>
          <w:tcPr>
            <w:tcW w:w="1657" w:type="dxa"/>
          </w:tcPr>
          <w:p w14:paraId="03A810E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White</w:t>
            </w:r>
          </w:p>
          <w:p w14:paraId="619C29D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57" w:type="dxa"/>
          </w:tcPr>
          <w:p w14:paraId="31A9ACA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White</w:t>
            </w:r>
          </w:p>
        </w:tc>
        <w:tc>
          <w:tcPr>
            <w:tcW w:w="2553" w:type="dxa"/>
          </w:tcPr>
          <w:p w14:paraId="22B343DC" w14:textId="77777777" w:rsidR="00F6798D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78.7% White</w:t>
            </w:r>
          </w:p>
          <w:p w14:paraId="76524BC1" w14:textId="2BB6E671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12.1% Black</w:t>
            </w:r>
          </w:p>
          <w:p w14:paraId="4E3128EB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6.1% Asian</w:t>
            </w:r>
          </w:p>
          <w:p w14:paraId="4EFB984F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3.6% other</w:t>
            </w:r>
          </w:p>
        </w:tc>
      </w:tr>
      <w:tr w:rsidR="00F6798D" w:rsidRPr="00617A00" w14:paraId="6D228A24" w14:textId="77777777" w:rsidTr="001C0DFA">
        <w:trPr>
          <w:trHeight w:val="350"/>
        </w:trPr>
        <w:tc>
          <w:tcPr>
            <w:tcW w:w="1890" w:type="dxa"/>
          </w:tcPr>
          <w:p w14:paraId="18B7A739" w14:textId="2973D55F" w:rsidR="004609C9" w:rsidRPr="00F136A4" w:rsidRDefault="004609C9" w:rsidP="001C0DFA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Ethnicity</w:t>
            </w:r>
          </w:p>
        </w:tc>
        <w:tc>
          <w:tcPr>
            <w:tcW w:w="1656" w:type="dxa"/>
          </w:tcPr>
          <w:p w14:paraId="34B5511F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Hispanic</w:t>
            </w:r>
          </w:p>
        </w:tc>
        <w:tc>
          <w:tcPr>
            <w:tcW w:w="1657" w:type="dxa"/>
          </w:tcPr>
          <w:p w14:paraId="351F4DC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Not Hispanic</w:t>
            </w:r>
          </w:p>
        </w:tc>
        <w:tc>
          <w:tcPr>
            <w:tcW w:w="1657" w:type="dxa"/>
          </w:tcPr>
          <w:p w14:paraId="4FEB37E9" w14:textId="3E1E3F6C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Not Hispanic</w:t>
            </w:r>
          </w:p>
        </w:tc>
        <w:tc>
          <w:tcPr>
            <w:tcW w:w="1657" w:type="dxa"/>
          </w:tcPr>
          <w:p w14:paraId="047E76D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Not Hispanic</w:t>
            </w:r>
          </w:p>
        </w:tc>
        <w:tc>
          <w:tcPr>
            <w:tcW w:w="2553" w:type="dxa"/>
          </w:tcPr>
          <w:p w14:paraId="5AC25ACE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18.2 % Hispanic</w:t>
            </w:r>
          </w:p>
        </w:tc>
      </w:tr>
      <w:tr w:rsidR="00F6798D" w:rsidRPr="00617A00" w14:paraId="1DE6044E" w14:textId="77777777" w:rsidTr="001C0DFA">
        <w:trPr>
          <w:trHeight w:val="260"/>
        </w:trPr>
        <w:tc>
          <w:tcPr>
            <w:tcW w:w="1890" w:type="dxa"/>
          </w:tcPr>
          <w:p w14:paraId="611A8A33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Age at Symptom Onset (years)</w:t>
            </w:r>
          </w:p>
        </w:tc>
        <w:tc>
          <w:tcPr>
            <w:tcW w:w="1656" w:type="dxa"/>
          </w:tcPr>
          <w:p w14:paraId="5234C1C9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1657" w:type="dxa"/>
          </w:tcPr>
          <w:p w14:paraId="4CFB0E2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1657" w:type="dxa"/>
          </w:tcPr>
          <w:p w14:paraId="565A57EA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1657" w:type="dxa"/>
          </w:tcPr>
          <w:p w14:paraId="62EB87DE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2553" w:type="dxa"/>
          </w:tcPr>
          <w:p w14:paraId="00C8440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median (IQR):14.9 (12-16)</w:t>
            </w:r>
          </w:p>
        </w:tc>
      </w:tr>
      <w:tr w:rsidR="00F6798D" w:rsidRPr="00617A00" w14:paraId="39D05EB6" w14:textId="77777777" w:rsidTr="001C0DFA">
        <w:tc>
          <w:tcPr>
            <w:tcW w:w="1890" w:type="dxa"/>
          </w:tcPr>
          <w:p w14:paraId="1C3FD65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Age at Diagnosis (years)</w:t>
            </w:r>
          </w:p>
        </w:tc>
        <w:tc>
          <w:tcPr>
            <w:tcW w:w="1656" w:type="dxa"/>
          </w:tcPr>
          <w:p w14:paraId="580DA65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1657" w:type="dxa"/>
          </w:tcPr>
          <w:p w14:paraId="1EB2858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1657" w:type="dxa"/>
          </w:tcPr>
          <w:p w14:paraId="41B92CDD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1657" w:type="dxa"/>
          </w:tcPr>
          <w:p w14:paraId="77FAE33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2553" w:type="dxa"/>
          </w:tcPr>
          <w:p w14:paraId="6EEA9E8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median (IQR):16.2 (16-22)</w:t>
            </w:r>
          </w:p>
        </w:tc>
      </w:tr>
      <w:tr w:rsidR="00F6798D" w:rsidRPr="00617A00" w14:paraId="4D07A4E2" w14:textId="77777777" w:rsidTr="001C0DFA">
        <w:tc>
          <w:tcPr>
            <w:tcW w:w="1890" w:type="dxa"/>
          </w:tcPr>
          <w:p w14:paraId="09CE327A" w14:textId="77777777" w:rsidR="004609C9" w:rsidRPr="00F136A4" w:rsidRDefault="004609C9" w:rsidP="001C0DFA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Congenital Heart Disease (CHD)</w:t>
            </w:r>
          </w:p>
        </w:tc>
        <w:tc>
          <w:tcPr>
            <w:tcW w:w="1656" w:type="dxa"/>
          </w:tcPr>
          <w:p w14:paraId="46733B4D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657" w:type="dxa"/>
          </w:tcPr>
          <w:p w14:paraId="4DB6CFAA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657" w:type="dxa"/>
          </w:tcPr>
          <w:p w14:paraId="79498CAA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657" w:type="dxa"/>
          </w:tcPr>
          <w:p w14:paraId="15A642C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553" w:type="dxa"/>
          </w:tcPr>
          <w:p w14:paraId="265CB139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30.1% with CHD</w:t>
            </w:r>
          </w:p>
        </w:tc>
      </w:tr>
      <w:tr w:rsidR="00F6798D" w:rsidRPr="00617A00" w14:paraId="398D9426" w14:textId="77777777" w:rsidTr="001C0DFA">
        <w:tc>
          <w:tcPr>
            <w:tcW w:w="1890" w:type="dxa"/>
          </w:tcPr>
          <w:p w14:paraId="394D4F63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Non-DSRD Autoimmune Disease </w:t>
            </w:r>
          </w:p>
        </w:tc>
        <w:tc>
          <w:tcPr>
            <w:tcW w:w="1656" w:type="dxa"/>
          </w:tcPr>
          <w:p w14:paraId="65EB684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Hashimoto’s Thyroiditis</w:t>
            </w:r>
          </w:p>
        </w:tc>
        <w:tc>
          <w:tcPr>
            <w:tcW w:w="1657" w:type="dxa"/>
          </w:tcPr>
          <w:p w14:paraId="130C211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Celiac Disease</w:t>
            </w:r>
          </w:p>
          <w:p w14:paraId="535D68A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Type I Diabetes</w:t>
            </w:r>
          </w:p>
        </w:tc>
        <w:tc>
          <w:tcPr>
            <w:tcW w:w="1657" w:type="dxa"/>
          </w:tcPr>
          <w:p w14:paraId="4183F86D" w14:textId="2D6E4905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Hashimoto’s </w:t>
            </w:r>
            <w:proofErr w:type="spellStart"/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hyroiditis</w:t>
            </w:r>
            <w:proofErr w:type="spellEnd"/>
          </w:p>
          <w:p w14:paraId="7EDE44D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Juvenile Idiopathic Arthritis</w:t>
            </w:r>
          </w:p>
          <w:p w14:paraId="3002C9E3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Alopecia Areata</w:t>
            </w:r>
          </w:p>
          <w:p w14:paraId="7607D9B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Vitiligo</w:t>
            </w:r>
          </w:p>
        </w:tc>
        <w:tc>
          <w:tcPr>
            <w:tcW w:w="1657" w:type="dxa"/>
          </w:tcPr>
          <w:p w14:paraId="26380990" w14:textId="7AF40088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Hashimoto’s </w:t>
            </w:r>
            <w:proofErr w:type="spellStart"/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hyroiditis</w:t>
            </w:r>
            <w:proofErr w:type="spellEnd"/>
          </w:p>
          <w:p w14:paraId="4ED3A91C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Celiac Disease</w:t>
            </w:r>
          </w:p>
        </w:tc>
        <w:tc>
          <w:tcPr>
            <w:tcW w:w="2553" w:type="dxa"/>
          </w:tcPr>
          <w:p w14:paraId="290B822C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42.4% with personal history of autoimmune disease</w:t>
            </w:r>
          </w:p>
        </w:tc>
      </w:tr>
      <w:tr w:rsidR="00F6798D" w:rsidRPr="00617A00" w14:paraId="57BBEF03" w14:textId="77777777" w:rsidTr="001C0DFA">
        <w:tc>
          <w:tcPr>
            <w:tcW w:w="1890" w:type="dxa"/>
          </w:tcPr>
          <w:p w14:paraId="0779383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Prior Diagnosis of ASD</w:t>
            </w:r>
          </w:p>
        </w:tc>
        <w:tc>
          <w:tcPr>
            <w:tcW w:w="1656" w:type="dxa"/>
          </w:tcPr>
          <w:p w14:paraId="506D871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657" w:type="dxa"/>
          </w:tcPr>
          <w:p w14:paraId="14E46EA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657" w:type="dxa"/>
          </w:tcPr>
          <w:p w14:paraId="1A75A25C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657" w:type="dxa"/>
          </w:tcPr>
          <w:p w14:paraId="2DE264E9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553" w:type="dxa"/>
          </w:tcPr>
          <w:p w14:paraId="61460F0A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18.1% with prior diagnosis of ASD</w:t>
            </w:r>
          </w:p>
        </w:tc>
      </w:tr>
      <w:tr w:rsidR="00F6798D" w:rsidRPr="00617A00" w14:paraId="4A94E8D0" w14:textId="77777777" w:rsidTr="001C0DFA">
        <w:trPr>
          <w:trHeight w:val="1034"/>
        </w:trPr>
        <w:tc>
          <w:tcPr>
            <w:tcW w:w="1890" w:type="dxa"/>
          </w:tcPr>
          <w:p w14:paraId="5FCD3402" w14:textId="77777777" w:rsidR="004609C9" w:rsidRPr="00F136A4" w:rsidRDefault="004609C9" w:rsidP="001C0DFA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Trigger Present</w:t>
            </w:r>
          </w:p>
          <w:p w14:paraId="5E511C79" w14:textId="7C7C029D" w:rsidR="004609C9" w:rsidRPr="00F6798D" w:rsidRDefault="004609C9" w:rsidP="001C0DF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F6798D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type</w:t>
            </w:r>
          </w:p>
          <w:p w14:paraId="68BE2F7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56" w:type="dxa"/>
          </w:tcPr>
          <w:p w14:paraId="13C598E5" w14:textId="7DC558B0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1E875745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Viral URI two weeks prior</w:t>
            </w:r>
          </w:p>
        </w:tc>
        <w:tc>
          <w:tcPr>
            <w:tcW w:w="1657" w:type="dxa"/>
          </w:tcPr>
          <w:p w14:paraId="2C074553" w14:textId="16E85EBD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2DFB3AEC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Viral URI three weeks prior and recent death in family (grandfather)</w:t>
            </w:r>
          </w:p>
        </w:tc>
        <w:tc>
          <w:tcPr>
            <w:tcW w:w="1657" w:type="dxa"/>
          </w:tcPr>
          <w:p w14:paraId="7E257B19" w14:textId="6B872371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7EF05BC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Viral URI and pneumonia three weeks prior</w:t>
            </w:r>
          </w:p>
        </w:tc>
        <w:tc>
          <w:tcPr>
            <w:tcW w:w="1657" w:type="dxa"/>
          </w:tcPr>
          <w:p w14:paraId="65FDB82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553" w:type="dxa"/>
          </w:tcPr>
          <w:p w14:paraId="518DDE45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48.5% with preceding trigger</w:t>
            </w:r>
          </w:p>
        </w:tc>
      </w:tr>
      <w:tr w:rsidR="00F6798D" w:rsidRPr="00617A00" w14:paraId="1619D710" w14:textId="77777777" w:rsidTr="001C0DFA">
        <w:tc>
          <w:tcPr>
            <w:tcW w:w="1890" w:type="dxa"/>
          </w:tcPr>
          <w:p w14:paraId="4DB4550B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Weeks to Symptom Nadir </w:t>
            </w:r>
          </w:p>
        </w:tc>
        <w:tc>
          <w:tcPr>
            <w:tcW w:w="1656" w:type="dxa"/>
          </w:tcPr>
          <w:p w14:paraId="1A2F6CE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657" w:type="dxa"/>
          </w:tcPr>
          <w:p w14:paraId="28718E9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657" w:type="dxa"/>
          </w:tcPr>
          <w:p w14:paraId="27782B4C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657" w:type="dxa"/>
          </w:tcPr>
          <w:p w14:paraId="4821C06D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2553" w:type="dxa"/>
          </w:tcPr>
          <w:p w14:paraId="51DFE9D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3.5 (median)</w:t>
            </w:r>
          </w:p>
        </w:tc>
      </w:tr>
      <w:tr w:rsidR="00F6798D" w:rsidRPr="00617A00" w14:paraId="0F405E66" w14:textId="77777777" w:rsidTr="001C0DFA">
        <w:tc>
          <w:tcPr>
            <w:tcW w:w="1890" w:type="dxa"/>
          </w:tcPr>
          <w:p w14:paraId="785C360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Serum Cytokine Abnormalities</w:t>
            </w:r>
          </w:p>
        </w:tc>
        <w:tc>
          <w:tcPr>
            <w:tcW w:w="1656" w:type="dxa"/>
          </w:tcPr>
          <w:p w14:paraId="0490E99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657" w:type="dxa"/>
          </w:tcPr>
          <w:p w14:paraId="465DC089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657" w:type="dxa"/>
          </w:tcPr>
          <w:p w14:paraId="15B02595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657" w:type="dxa"/>
          </w:tcPr>
          <w:p w14:paraId="219E887E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553" w:type="dxa"/>
          </w:tcPr>
          <w:p w14:paraId="59E7089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39.3% with cytokine abnormalities</w:t>
            </w:r>
          </w:p>
        </w:tc>
      </w:tr>
      <w:tr w:rsidR="00F6798D" w:rsidRPr="00617A00" w14:paraId="374FF5DE" w14:textId="77777777" w:rsidTr="001C0DFA">
        <w:tc>
          <w:tcPr>
            <w:tcW w:w="1890" w:type="dxa"/>
          </w:tcPr>
          <w:p w14:paraId="3372199D" w14:textId="16A9681C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Other immune profiling abnormality </w:t>
            </w:r>
          </w:p>
        </w:tc>
        <w:tc>
          <w:tcPr>
            <w:tcW w:w="1656" w:type="dxa"/>
          </w:tcPr>
          <w:p w14:paraId="3B4D7C7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ANA +</w:t>
            </w:r>
          </w:p>
          <w:p w14:paraId="26ACD8AB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TPO AB +</w:t>
            </w:r>
          </w:p>
          <w:p w14:paraId="5000E02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TG Ab +</w:t>
            </w:r>
          </w:p>
          <w:p w14:paraId="4CA31AD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Hypovitaminosis D</w:t>
            </w:r>
          </w:p>
          <w:p w14:paraId="2848B30C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Leukopenia</w:t>
            </w:r>
          </w:p>
          <w:p w14:paraId="0809952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Lymphopenia (ALC = 440)</w:t>
            </w:r>
          </w:p>
        </w:tc>
        <w:tc>
          <w:tcPr>
            <w:tcW w:w="1657" w:type="dxa"/>
          </w:tcPr>
          <w:p w14:paraId="72AB98B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ANA+</w:t>
            </w:r>
          </w:p>
          <w:p w14:paraId="3C0E6A0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Leukopenia</w:t>
            </w:r>
          </w:p>
        </w:tc>
        <w:tc>
          <w:tcPr>
            <w:tcW w:w="1657" w:type="dxa"/>
          </w:tcPr>
          <w:p w14:paraId="1005E483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TPO Ab +</w:t>
            </w:r>
          </w:p>
          <w:p w14:paraId="4D1C2CE3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TG Ab +</w:t>
            </w:r>
          </w:p>
          <w:p w14:paraId="4CF2DC4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Hypovitaminosis D</w:t>
            </w:r>
          </w:p>
        </w:tc>
        <w:tc>
          <w:tcPr>
            <w:tcW w:w="1657" w:type="dxa"/>
          </w:tcPr>
          <w:p w14:paraId="1BF870A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TPO Ab +</w:t>
            </w:r>
          </w:p>
          <w:p w14:paraId="25064B4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Leukopenia</w:t>
            </w:r>
          </w:p>
          <w:p w14:paraId="7D82946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ESR Elevated</w:t>
            </w:r>
          </w:p>
          <w:p w14:paraId="1583C9F9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53" w:type="dxa"/>
          </w:tcPr>
          <w:p w14:paraId="7BE822DB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12.1% ANA+</w:t>
            </w:r>
          </w:p>
          <w:p w14:paraId="138E1DC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3% dsDNA+</w:t>
            </w:r>
          </w:p>
          <w:p w14:paraId="4E1821B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42.4% TPO Ab +</w:t>
            </w:r>
          </w:p>
          <w:p w14:paraId="0ED1866E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30.1% TG Ab +</w:t>
            </w:r>
          </w:p>
          <w:p w14:paraId="171ED87F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18.1% ESR Elevated</w:t>
            </w:r>
          </w:p>
          <w:p w14:paraId="15642BE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36.3% Hypovitaminosis D</w:t>
            </w:r>
          </w:p>
          <w:p w14:paraId="3EF4CD0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12.1% Leukopenia</w:t>
            </w:r>
          </w:p>
          <w:p w14:paraId="1C27A0C9" w14:textId="0511CB1A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3% Lymphopenia</w:t>
            </w:r>
          </w:p>
        </w:tc>
      </w:tr>
      <w:tr w:rsidR="00F6798D" w:rsidRPr="00617A00" w14:paraId="077B1616" w14:textId="77777777" w:rsidTr="001C0DFA">
        <w:tc>
          <w:tcPr>
            <w:tcW w:w="1890" w:type="dxa"/>
          </w:tcPr>
          <w:p w14:paraId="11981DFE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EEG Abnormal Abnormality</w:t>
            </w:r>
          </w:p>
        </w:tc>
        <w:tc>
          <w:tcPr>
            <w:tcW w:w="1656" w:type="dxa"/>
          </w:tcPr>
          <w:p w14:paraId="47474934" w14:textId="6413FF15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  <w:r w:rsidR="00F6798D"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(generalized slowing)</w:t>
            </w:r>
          </w:p>
        </w:tc>
        <w:tc>
          <w:tcPr>
            <w:tcW w:w="1657" w:type="dxa"/>
          </w:tcPr>
          <w:p w14:paraId="14D03CFD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657" w:type="dxa"/>
          </w:tcPr>
          <w:p w14:paraId="13C07B5F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657" w:type="dxa"/>
          </w:tcPr>
          <w:p w14:paraId="5795A85D" w14:textId="67AA882B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  <w:r w:rsidR="00F6798D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(generalized slowing)</w:t>
            </w:r>
          </w:p>
        </w:tc>
        <w:tc>
          <w:tcPr>
            <w:tcW w:w="2553" w:type="dxa"/>
          </w:tcPr>
          <w:p w14:paraId="2368D333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24.2% </w:t>
            </w:r>
          </w:p>
        </w:tc>
      </w:tr>
      <w:tr w:rsidR="00F6798D" w:rsidRPr="00617A00" w14:paraId="7782EB23" w14:textId="77777777" w:rsidTr="001C0DFA">
        <w:tc>
          <w:tcPr>
            <w:tcW w:w="1890" w:type="dxa"/>
          </w:tcPr>
          <w:p w14:paraId="180AF335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Neuroimaging Abnormality</w:t>
            </w:r>
          </w:p>
        </w:tc>
        <w:tc>
          <w:tcPr>
            <w:tcW w:w="1656" w:type="dxa"/>
          </w:tcPr>
          <w:p w14:paraId="7720E7FB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44707D1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(T2 signal prolongation throughout cortex, SWI </w:t>
            </w:r>
            <w:r w:rsidRPr="00F136A4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signal abnormality in bilateral basal ganglia)</w:t>
            </w:r>
          </w:p>
        </w:tc>
        <w:tc>
          <w:tcPr>
            <w:tcW w:w="1657" w:type="dxa"/>
          </w:tcPr>
          <w:p w14:paraId="2A7B032B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Yes</w:t>
            </w:r>
          </w:p>
          <w:p w14:paraId="4C35441D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(Bilateral SWI signal abnormality in basal ganglia)</w:t>
            </w:r>
          </w:p>
        </w:tc>
        <w:tc>
          <w:tcPr>
            <w:tcW w:w="1657" w:type="dxa"/>
          </w:tcPr>
          <w:p w14:paraId="3282EEEB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641473CD" w14:textId="23C84CD0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(SWI signal </w:t>
            </w:r>
            <w:r w:rsidR="00F6798D" w:rsidRPr="00F136A4">
              <w:rPr>
                <w:rFonts w:ascii="Times New Roman" w:hAnsi="Times New Roman" w:cs="Times New Roman"/>
                <w:sz w:val="15"/>
                <w:szCs w:val="15"/>
              </w:rPr>
              <w:t>abnormality</w:t>
            </w: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 in the basal ganglia and </w:t>
            </w:r>
            <w:r w:rsidRPr="00F136A4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 xml:space="preserve">dentate nuclei of </w:t>
            </w:r>
            <w:r w:rsidR="00F6798D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F6798D" w:rsidRPr="00F136A4">
              <w:rPr>
                <w:rFonts w:ascii="Times New Roman" w:hAnsi="Times New Roman" w:cs="Times New Roman"/>
                <w:sz w:val="15"/>
                <w:szCs w:val="15"/>
              </w:rPr>
              <w:t>cerebellum</w:t>
            </w: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657" w:type="dxa"/>
          </w:tcPr>
          <w:p w14:paraId="7FAB75C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No</w:t>
            </w:r>
          </w:p>
        </w:tc>
        <w:tc>
          <w:tcPr>
            <w:tcW w:w="2553" w:type="dxa"/>
          </w:tcPr>
          <w:p w14:paraId="6FD2729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30.3% with MRI abnormalities</w:t>
            </w:r>
          </w:p>
        </w:tc>
      </w:tr>
      <w:tr w:rsidR="00F6798D" w:rsidRPr="00617A00" w14:paraId="6EB5F654" w14:textId="77777777" w:rsidTr="001C0DFA">
        <w:tc>
          <w:tcPr>
            <w:tcW w:w="1890" w:type="dxa"/>
          </w:tcPr>
          <w:p w14:paraId="74838749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CSF Abnormality </w:t>
            </w:r>
          </w:p>
        </w:tc>
        <w:tc>
          <w:tcPr>
            <w:tcW w:w="1656" w:type="dxa"/>
          </w:tcPr>
          <w:p w14:paraId="74E9F92C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4F08FE5A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(Increased IgG Index of 0.84)</w:t>
            </w:r>
          </w:p>
        </w:tc>
        <w:tc>
          <w:tcPr>
            <w:tcW w:w="1657" w:type="dxa"/>
          </w:tcPr>
          <w:p w14:paraId="271295CB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657" w:type="dxa"/>
          </w:tcPr>
          <w:p w14:paraId="0F09511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73785F4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(Pleocytosis of 6 WBC, increased IgG Index of 0.84)</w:t>
            </w:r>
          </w:p>
        </w:tc>
        <w:tc>
          <w:tcPr>
            <w:tcW w:w="1657" w:type="dxa"/>
          </w:tcPr>
          <w:p w14:paraId="6BEC200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2553" w:type="dxa"/>
          </w:tcPr>
          <w:p w14:paraId="5C95825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18.1% with CSF abnormalities</w:t>
            </w:r>
          </w:p>
        </w:tc>
      </w:tr>
      <w:tr w:rsidR="00F6798D" w:rsidRPr="00617A00" w14:paraId="0F002BFA" w14:textId="77777777" w:rsidTr="001C0DFA">
        <w:tc>
          <w:tcPr>
            <w:tcW w:w="1890" w:type="dxa"/>
          </w:tcPr>
          <w:p w14:paraId="55B7F39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Catatonia</w:t>
            </w:r>
          </w:p>
        </w:tc>
        <w:tc>
          <w:tcPr>
            <w:tcW w:w="1656" w:type="dxa"/>
          </w:tcPr>
          <w:p w14:paraId="0D08EA75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657" w:type="dxa"/>
          </w:tcPr>
          <w:p w14:paraId="2A1754FC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657" w:type="dxa"/>
          </w:tcPr>
          <w:p w14:paraId="5C24102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657" w:type="dxa"/>
          </w:tcPr>
          <w:p w14:paraId="6E8C826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2553" w:type="dxa"/>
          </w:tcPr>
          <w:p w14:paraId="1F72B7C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75.7% with catatonia</w:t>
            </w:r>
          </w:p>
        </w:tc>
      </w:tr>
      <w:tr w:rsidR="00F6798D" w:rsidRPr="00617A00" w14:paraId="7A9821C7" w14:textId="77777777" w:rsidTr="001C0DFA">
        <w:tc>
          <w:tcPr>
            <w:tcW w:w="1890" w:type="dxa"/>
          </w:tcPr>
          <w:p w14:paraId="14A3C68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Immunotherapy Responsive (Specify)</w:t>
            </w:r>
          </w:p>
        </w:tc>
        <w:tc>
          <w:tcPr>
            <w:tcW w:w="1656" w:type="dxa"/>
          </w:tcPr>
          <w:p w14:paraId="6A03DF1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3191679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(IVIg)</w:t>
            </w:r>
          </w:p>
        </w:tc>
        <w:tc>
          <w:tcPr>
            <w:tcW w:w="1657" w:type="dxa"/>
          </w:tcPr>
          <w:p w14:paraId="323FF295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5A4A191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(IVIg)</w:t>
            </w:r>
          </w:p>
        </w:tc>
        <w:tc>
          <w:tcPr>
            <w:tcW w:w="1657" w:type="dxa"/>
          </w:tcPr>
          <w:p w14:paraId="67B174D3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1DDBAAF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(IVIg and Steroids)</w:t>
            </w:r>
          </w:p>
        </w:tc>
        <w:tc>
          <w:tcPr>
            <w:tcW w:w="1657" w:type="dxa"/>
          </w:tcPr>
          <w:p w14:paraId="0F3A267D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  <w:p w14:paraId="44E346B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(IVIg and Steroids)</w:t>
            </w:r>
          </w:p>
        </w:tc>
        <w:tc>
          <w:tcPr>
            <w:tcW w:w="2553" w:type="dxa"/>
          </w:tcPr>
          <w:p w14:paraId="5E1C313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72.7% with immunotherapy responsiveness</w:t>
            </w:r>
          </w:p>
        </w:tc>
      </w:tr>
      <w:tr w:rsidR="00F6798D" w:rsidRPr="00617A00" w14:paraId="321ABCB4" w14:textId="77777777" w:rsidTr="001C0DFA">
        <w:tc>
          <w:tcPr>
            <w:tcW w:w="1890" w:type="dxa"/>
          </w:tcPr>
          <w:p w14:paraId="3954CE99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BFCRS Score at Baseline</w:t>
            </w:r>
          </w:p>
        </w:tc>
        <w:tc>
          <w:tcPr>
            <w:tcW w:w="1656" w:type="dxa"/>
          </w:tcPr>
          <w:p w14:paraId="05868E7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1657" w:type="dxa"/>
          </w:tcPr>
          <w:p w14:paraId="161323C6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1657" w:type="dxa"/>
          </w:tcPr>
          <w:p w14:paraId="77502889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</w:p>
        </w:tc>
        <w:tc>
          <w:tcPr>
            <w:tcW w:w="1657" w:type="dxa"/>
          </w:tcPr>
          <w:p w14:paraId="5930062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2553" w:type="dxa"/>
          </w:tcPr>
          <w:p w14:paraId="22690613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33 (median)</w:t>
            </w:r>
          </w:p>
        </w:tc>
      </w:tr>
      <w:tr w:rsidR="00F6798D" w:rsidRPr="00617A00" w14:paraId="060B56FC" w14:textId="77777777" w:rsidTr="001C0DFA">
        <w:tc>
          <w:tcPr>
            <w:tcW w:w="1890" w:type="dxa"/>
          </w:tcPr>
          <w:p w14:paraId="46C608E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BFCRS Score at 24 Weeks</w:t>
            </w:r>
          </w:p>
        </w:tc>
        <w:tc>
          <w:tcPr>
            <w:tcW w:w="1656" w:type="dxa"/>
          </w:tcPr>
          <w:p w14:paraId="365052A5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1657" w:type="dxa"/>
          </w:tcPr>
          <w:p w14:paraId="427F5DC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657" w:type="dxa"/>
          </w:tcPr>
          <w:p w14:paraId="2B3D935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1657" w:type="dxa"/>
          </w:tcPr>
          <w:p w14:paraId="7449D6E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2553" w:type="dxa"/>
          </w:tcPr>
          <w:p w14:paraId="4FC6508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19 (median)</w:t>
            </w:r>
          </w:p>
        </w:tc>
      </w:tr>
      <w:tr w:rsidR="00F6798D" w:rsidRPr="008E7172" w14:paraId="05AD90A1" w14:textId="77777777" w:rsidTr="001C0DFA">
        <w:tc>
          <w:tcPr>
            <w:tcW w:w="1890" w:type="dxa"/>
          </w:tcPr>
          <w:p w14:paraId="7C14A72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 xml:space="preserve">Decrease BFCRS </w:t>
            </w:r>
          </w:p>
        </w:tc>
        <w:tc>
          <w:tcPr>
            <w:tcW w:w="1656" w:type="dxa"/>
          </w:tcPr>
          <w:p w14:paraId="3F5DB0C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1657" w:type="dxa"/>
          </w:tcPr>
          <w:p w14:paraId="085396E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1657" w:type="dxa"/>
          </w:tcPr>
          <w:p w14:paraId="09D05F14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1657" w:type="dxa"/>
          </w:tcPr>
          <w:p w14:paraId="19DC493A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2553" w:type="dxa"/>
          </w:tcPr>
          <w:p w14:paraId="32F1EA1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14 (median)</w:t>
            </w:r>
          </w:p>
        </w:tc>
      </w:tr>
      <w:tr w:rsidR="00F6798D" w:rsidRPr="008E7172" w14:paraId="6F6035A0" w14:textId="77777777" w:rsidTr="00C303F3">
        <w:trPr>
          <w:trHeight w:val="358"/>
        </w:trPr>
        <w:tc>
          <w:tcPr>
            <w:tcW w:w="1890" w:type="dxa"/>
          </w:tcPr>
          <w:p w14:paraId="6E922D0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NPI-Q Total Score at Baseline</w:t>
            </w:r>
          </w:p>
        </w:tc>
        <w:tc>
          <w:tcPr>
            <w:tcW w:w="1656" w:type="dxa"/>
          </w:tcPr>
          <w:p w14:paraId="78D65CC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1657" w:type="dxa"/>
          </w:tcPr>
          <w:p w14:paraId="52B131A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1657" w:type="dxa"/>
          </w:tcPr>
          <w:p w14:paraId="72CAAFE7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1657" w:type="dxa"/>
          </w:tcPr>
          <w:p w14:paraId="64CB21C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</w:p>
        </w:tc>
        <w:tc>
          <w:tcPr>
            <w:tcW w:w="2553" w:type="dxa"/>
          </w:tcPr>
          <w:p w14:paraId="5FDAFE7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54 (median)</w:t>
            </w:r>
          </w:p>
        </w:tc>
      </w:tr>
      <w:tr w:rsidR="00F6798D" w:rsidRPr="00617A00" w14:paraId="76783E42" w14:textId="77777777" w:rsidTr="00C303F3">
        <w:trPr>
          <w:trHeight w:val="259"/>
        </w:trPr>
        <w:tc>
          <w:tcPr>
            <w:tcW w:w="1890" w:type="dxa"/>
          </w:tcPr>
          <w:p w14:paraId="58F62FA3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NPI-Q Total Score at 24 Weeks</w:t>
            </w:r>
          </w:p>
        </w:tc>
        <w:tc>
          <w:tcPr>
            <w:tcW w:w="1656" w:type="dxa"/>
          </w:tcPr>
          <w:p w14:paraId="778E6B6F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</w:p>
        </w:tc>
        <w:tc>
          <w:tcPr>
            <w:tcW w:w="1657" w:type="dxa"/>
          </w:tcPr>
          <w:p w14:paraId="2DBC7EC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1657" w:type="dxa"/>
          </w:tcPr>
          <w:p w14:paraId="33578E80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1657" w:type="dxa"/>
          </w:tcPr>
          <w:p w14:paraId="41029CEA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2553" w:type="dxa"/>
          </w:tcPr>
          <w:p w14:paraId="1C4AA3BD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26 (median)</w:t>
            </w:r>
          </w:p>
        </w:tc>
      </w:tr>
      <w:tr w:rsidR="00F6798D" w:rsidRPr="00617A00" w14:paraId="0E1D3A67" w14:textId="77777777" w:rsidTr="001C0DFA">
        <w:tc>
          <w:tcPr>
            <w:tcW w:w="1890" w:type="dxa"/>
          </w:tcPr>
          <w:p w14:paraId="7DF95771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Decrease NPI-Q</w:t>
            </w:r>
          </w:p>
        </w:tc>
        <w:tc>
          <w:tcPr>
            <w:tcW w:w="1656" w:type="dxa"/>
          </w:tcPr>
          <w:p w14:paraId="619C98CA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62</w:t>
            </w:r>
          </w:p>
        </w:tc>
        <w:tc>
          <w:tcPr>
            <w:tcW w:w="1657" w:type="dxa"/>
          </w:tcPr>
          <w:p w14:paraId="4F9E5845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1657" w:type="dxa"/>
          </w:tcPr>
          <w:p w14:paraId="08AD3592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1657" w:type="dxa"/>
          </w:tcPr>
          <w:p w14:paraId="77ECE81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2553" w:type="dxa"/>
          </w:tcPr>
          <w:p w14:paraId="5690DA8D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28 (median)</w:t>
            </w:r>
          </w:p>
        </w:tc>
      </w:tr>
      <w:tr w:rsidR="004609C9" w:rsidRPr="00617A00" w14:paraId="10E75EFA" w14:textId="77777777" w:rsidTr="001C0DFA">
        <w:tc>
          <w:tcPr>
            <w:tcW w:w="11070" w:type="dxa"/>
            <w:gridSpan w:val="6"/>
          </w:tcPr>
          <w:p w14:paraId="12563978" w14:textId="77777777" w:rsidR="004609C9" w:rsidRPr="00F136A4" w:rsidRDefault="004609C9" w:rsidP="001C0DF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ALC: Absolute lymphocyte count, ANA: Antinuclear antibody, ASD: Autism Spectrum Disorder, BFCRS: Bush-Francis Catatonia Rating Scale, CSF: cerebrospinal fluid, dsDNA: double-stranded deoxynucleic acid, EEG: electroencephalogram, IVIg: intravenous immunoglobulins, MRI: magnetic resonance imaging, NPI-Q: Neuropsychiatric Inventory- Questionnaire, SWI: susceptibility weighted imaging, TG: Thyroglobulin, TPO: Thyro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id </w:t>
            </w:r>
            <w:r w:rsidRPr="00F136A4">
              <w:rPr>
                <w:rFonts w:ascii="Times New Roman" w:hAnsi="Times New Roman" w:cs="Times New Roman"/>
                <w:sz w:val="15"/>
                <w:szCs w:val="15"/>
              </w:rPr>
              <w:t>peroxidase, URI: upper respiratory infection.</w:t>
            </w:r>
          </w:p>
        </w:tc>
      </w:tr>
    </w:tbl>
    <w:p w14:paraId="111E1A4E" w14:textId="77777777" w:rsidR="009242B2" w:rsidRDefault="009242B2"/>
    <w:sectPr w:rsidR="009242B2" w:rsidSect="00D71AC9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A533C"/>
    <w:multiLevelType w:val="hybridMultilevel"/>
    <w:tmpl w:val="7FB24F0C"/>
    <w:lvl w:ilvl="0" w:tplc="F4949158">
      <w:start w:val="4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74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C9"/>
    <w:rsid w:val="0000311F"/>
    <w:rsid w:val="00012A83"/>
    <w:rsid w:val="000135EB"/>
    <w:rsid w:val="0003756E"/>
    <w:rsid w:val="00043AF9"/>
    <w:rsid w:val="00045FCF"/>
    <w:rsid w:val="00072203"/>
    <w:rsid w:val="00096E00"/>
    <w:rsid w:val="000E1F41"/>
    <w:rsid w:val="000F0AF2"/>
    <w:rsid w:val="001157FE"/>
    <w:rsid w:val="00116025"/>
    <w:rsid w:val="00121991"/>
    <w:rsid w:val="0013336E"/>
    <w:rsid w:val="001652ED"/>
    <w:rsid w:val="00196641"/>
    <w:rsid w:val="001A5891"/>
    <w:rsid w:val="001C0DFA"/>
    <w:rsid w:val="00265D77"/>
    <w:rsid w:val="00273327"/>
    <w:rsid w:val="00276790"/>
    <w:rsid w:val="00286C1A"/>
    <w:rsid w:val="002C5ACF"/>
    <w:rsid w:val="002E58F4"/>
    <w:rsid w:val="00310282"/>
    <w:rsid w:val="00345871"/>
    <w:rsid w:val="0038296C"/>
    <w:rsid w:val="003C31FD"/>
    <w:rsid w:val="003F7A02"/>
    <w:rsid w:val="00432C50"/>
    <w:rsid w:val="004455A4"/>
    <w:rsid w:val="00452DED"/>
    <w:rsid w:val="00455672"/>
    <w:rsid w:val="004609C9"/>
    <w:rsid w:val="00485EFC"/>
    <w:rsid w:val="0049786A"/>
    <w:rsid w:val="004E4117"/>
    <w:rsid w:val="00504FE5"/>
    <w:rsid w:val="00524D01"/>
    <w:rsid w:val="00543360"/>
    <w:rsid w:val="00581811"/>
    <w:rsid w:val="005C6A50"/>
    <w:rsid w:val="00603B15"/>
    <w:rsid w:val="006B5F5A"/>
    <w:rsid w:val="006F5AAA"/>
    <w:rsid w:val="00700DF8"/>
    <w:rsid w:val="00727D5A"/>
    <w:rsid w:val="0076065E"/>
    <w:rsid w:val="007D4A17"/>
    <w:rsid w:val="00820366"/>
    <w:rsid w:val="00831781"/>
    <w:rsid w:val="008330FF"/>
    <w:rsid w:val="00857C89"/>
    <w:rsid w:val="00913561"/>
    <w:rsid w:val="009242B2"/>
    <w:rsid w:val="00942895"/>
    <w:rsid w:val="009573B7"/>
    <w:rsid w:val="009663B4"/>
    <w:rsid w:val="00991E5B"/>
    <w:rsid w:val="009C7628"/>
    <w:rsid w:val="009E6E46"/>
    <w:rsid w:val="00A8372E"/>
    <w:rsid w:val="00AA22F4"/>
    <w:rsid w:val="00AD0591"/>
    <w:rsid w:val="00AD3868"/>
    <w:rsid w:val="00AE0B52"/>
    <w:rsid w:val="00B02671"/>
    <w:rsid w:val="00B32C58"/>
    <w:rsid w:val="00B35D6A"/>
    <w:rsid w:val="00B77649"/>
    <w:rsid w:val="00BA6877"/>
    <w:rsid w:val="00BF525B"/>
    <w:rsid w:val="00C26413"/>
    <w:rsid w:val="00C303F3"/>
    <w:rsid w:val="00C33957"/>
    <w:rsid w:val="00C37889"/>
    <w:rsid w:val="00C44310"/>
    <w:rsid w:val="00C44C97"/>
    <w:rsid w:val="00C472E3"/>
    <w:rsid w:val="00C73DA5"/>
    <w:rsid w:val="00CB032E"/>
    <w:rsid w:val="00D2029C"/>
    <w:rsid w:val="00D71125"/>
    <w:rsid w:val="00D71AC9"/>
    <w:rsid w:val="00D7258B"/>
    <w:rsid w:val="00DA3458"/>
    <w:rsid w:val="00DD2896"/>
    <w:rsid w:val="00DF29A8"/>
    <w:rsid w:val="00DF373E"/>
    <w:rsid w:val="00E05F5D"/>
    <w:rsid w:val="00E633DE"/>
    <w:rsid w:val="00E95857"/>
    <w:rsid w:val="00EA019B"/>
    <w:rsid w:val="00EA2C26"/>
    <w:rsid w:val="00EC2394"/>
    <w:rsid w:val="00ED73EC"/>
    <w:rsid w:val="00EE0A40"/>
    <w:rsid w:val="00EE0C52"/>
    <w:rsid w:val="00EE762A"/>
    <w:rsid w:val="00EF26F4"/>
    <w:rsid w:val="00F21FA4"/>
    <w:rsid w:val="00F24DC3"/>
    <w:rsid w:val="00F502C8"/>
    <w:rsid w:val="00F6798D"/>
    <w:rsid w:val="00F92563"/>
    <w:rsid w:val="00F936D7"/>
    <w:rsid w:val="00F94A60"/>
    <w:rsid w:val="00FE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54D223"/>
  <w15:chartTrackingRefBased/>
  <w15:docId w15:val="{DD52FBE6-D8B4-B44C-B470-1E509D48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9C9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9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9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9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9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9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9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09C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6798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 Jafarpour</dc:creator>
  <cp:keywords/>
  <dc:description/>
  <cp:lastModifiedBy>Saba Jafarpour</cp:lastModifiedBy>
  <cp:revision>6</cp:revision>
  <dcterms:created xsi:type="dcterms:W3CDTF">2024-02-28T01:12:00Z</dcterms:created>
  <dcterms:modified xsi:type="dcterms:W3CDTF">2024-02-28T04:11:00Z</dcterms:modified>
</cp:coreProperties>
</file>