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C3832" w14:textId="77777777" w:rsidR="00656DFA" w:rsidRPr="00656DFA" w:rsidRDefault="00656DFA" w:rsidP="00656DFA">
      <w:pPr>
        <w:jc w:val="center"/>
        <w:rPr>
          <w:rFonts w:ascii="Aptos" w:eastAsia="Aptos" w:hAnsi="Aptos" w:cs="Times New Roman"/>
          <w:b/>
          <w:bCs/>
          <w:lang w:val="en-US"/>
        </w:rPr>
      </w:pPr>
      <w:bookmarkStart w:id="0" w:name="_Toc204792259"/>
      <w:r w:rsidRPr="00656DFA">
        <w:rPr>
          <w:rFonts w:ascii="Aptos" w:eastAsia="Aptos" w:hAnsi="Aptos" w:cs="Times New Roman"/>
          <w:b/>
          <w:bCs/>
          <w:lang w:val="en-US"/>
        </w:rPr>
        <w:t>Quality of Life Measures in Parkinson’s Disease: A Systematic Literature Review of Patient-Reported Outcomes Measures (PROMs) and their Psychometric Properties</w:t>
      </w:r>
    </w:p>
    <w:p w14:paraId="09F25587" w14:textId="05B47216" w:rsidR="00656DFA" w:rsidRPr="00656DFA" w:rsidRDefault="00656DFA" w:rsidP="00656DFA">
      <w:pPr>
        <w:keepNext/>
        <w:spacing w:before="0" w:after="200" w:line="240" w:lineRule="auto"/>
        <w:jc w:val="center"/>
        <w:rPr>
          <w:rFonts w:ascii="Aptos" w:eastAsia="Aptos" w:hAnsi="Aptos" w:cs="Times New Roman"/>
          <w:b/>
          <w:iCs/>
          <w:color w:val="000000" w:themeColor="text1"/>
          <w:sz w:val="28"/>
          <w:szCs w:val="20"/>
          <w:lang w:val="en-US"/>
        </w:rPr>
      </w:pPr>
      <w:r w:rsidRPr="00656DFA">
        <w:rPr>
          <w:rFonts w:ascii="Aptos" w:eastAsia="Aptos" w:hAnsi="Aptos" w:cs="Times New Roman"/>
          <w:b/>
          <w:bCs/>
          <w:iCs/>
          <w:color w:val="000000" w:themeColor="text1"/>
          <w:lang w:val="en-US"/>
        </w:rPr>
        <w:t xml:space="preserve">– ONLINE RESOURCE </w:t>
      </w:r>
      <w:r w:rsidRPr="00656DFA">
        <w:rPr>
          <w:rFonts w:ascii="Aptos" w:eastAsia="Aptos" w:hAnsi="Aptos" w:cs="Times New Roman"/>
          <w:b/>
          <w:bCs/>
          <w:iCs/>
          <w:color w:val="000000" w:themeColor="text1"/>
          <w:lang w:val="en-US"/>
        </w:rPr>
        <w:t>9</w:t>
      </w:r>
      <w:r w:rsidRPr="00656DFA">
        <w:rPr>
          <w:rFonts w:ascii="Aptos" w:eastAsia="Aptos" w:hAnsi="Aptos" w:cs="Times New Roman"/>
          <w:b/>
          <w:bCs/>
          <w:iCs/>
          <w:color w:val="000000" w:themeColor="text1"/>
          <w:lang w:val="en-US"/>
        </w:rPr>
        <w:t xml:space="preserve"> –</w:t>
      </w:r>
    </w:p>
    <w:p w14:paraId="0311E7F2" w14:textId="0782D70D" w:rsidR="00E66C0E" w:rsidRPr="00E66C0E" w:rsidRDefault="00E66C0E" w:rsidP="00E66C0E">
      <w:pPr>
        <w:pStyle w:val="Descripcin"/>
        <w:keepNext/>
        <w:rPr>
          <w:lang w:val="en-US"/>
        </w:rPr>
      </w:pPr>
      <w:bookmarkStart w:id="1" w:name="_Toc204792260"/>
      <w:bookmarkEnd w:id="0"/>
      <w:r w:rsidRPr="00E66C0E">
        <w:rPr>
          <w:lang w:val="en-US"/>
        </w:rPr>
        <w:t>Table S</w:t>
      </w:r>
      <w:r>
        <w:fldChar w:fldCharType="begin"/>
      </w:r>
      <w:r w:rsidRPr="00E66C0E">
        <w:rPr>
          <w:lang w:val="en-US"/>
        </w:rPr>
        <w:instrText xml:space="preserve"> SEQ Table_S \* ARABIC </w:instrText>
      </w:r>
      <w:r>
        <w:fldChar w:fldCharType="separate"/>
      </w:r>
      <w:r w:rsidR="00790485">
        <w:rPr>
          <w:noProof/>
          <w:lang w:val="en-US"/>
        </w:rPr>
        <w:t>15</w:t>
      </w:r>
      <w:r>
        <w:fldChar w:fldCharType="end"/>
      </w:r>
      <w:r w:rsidRPr="002A187C">
        <w:rPr>
          <w:lang w:val="en-US"/>
        </w:rPr>
        <w:t xml:space="preserve">. Descriptions of </w:t>
      </w:r>
      <w:r>
        <w:rPr>
          <w:lang w:val="en-US"/>
        </w:rPr>
        <w:t xml:space="preserve">the studies’ </w:t>
      </w:r>
      <w:r w:rsidRPr="002A187C">
        <w:rPr>
          <w:lang w:val="en-US"/>
        </w:rPr>
        <w:t xml:space="preserve">findings in relation to the </w:t>
      </w:r>
      <w:r>
        <w:rPr>
          <w:lang w:val="en-US"/>
        </w:rPr>
        <w:t>ICC (Test-Retest)</w:t>
      </w:r>
      <w:r w:rsidRPr="002A187C">
        <w:rPr>
          <w:lang w:val="en-US"/>
        </w:rPr>
        <w:t xml:space="preserve"> o</w:t>
      </w:r>
      <w:r>
        <w:rPr>
          <w:lang w:val="en-US"/>
        </w:rPr>
        <w:t>f the PROMs.</w:t>
      </w:r>
      <w:bookmarkEnd w:id="1"/>
    </w:p>
    <w:tbl>
      <w:tblPr>
        <w:tblStyle w:val="Tabladelista2"/>
        <w:tblW w:w="14015" w:type="dxa"/>
        <w:tblLook w:val="0620" w:firstRow="1" w:lastRow="0" w:firstColumn="0" w:lastColumn="0" w:noHBand="1" w:noVBand="1"/>
      </w:tblPr>
      <w:tblGrid>
        <w:gridCol w:w="1561"/>
        <w:gridCol w:w="945"/>
        <w:gridCol w:w="9241"/>
        <w:gridCol w:w="1276"/>
        <w:gridCol w:w="992"/>
      </w:tblGrid>
      <w:tr w:rsidR="006032A7" w:rsidRPr="00DF4446" w14:paraId="154588DB" w14:textId="77777777" w:rsidTr="0088534B">
        <w:trPr>
          <w:cnfStyle w:val="100000000000" w:firstRow="1" w:lastRow="0" w:firstColumn="0" w:lastColumn="0" w:oddVBand="0" w:evenVBand="0" w:oddHBand="0" w:evenHBand="0" w:firstRowFirstColumn="0" w:firstRowLastColumn="0" w:lastRowFirstColumn="0" w:lastRowLastColumn="0"/>
          <w:trHeight w:val="304"/>
        </w:trPr>
        <w:tc>
          <w:tcPr>
            <w:tcW w:w="1561" w:type="dxa"/>
            <w:vMerge w:val="restart"/>
            <w:vAlign w:val="center"/>
          </w:tcPr>
          <w:p w14:paraId="715DDC8D" w14:textId="77777777" w:rsidR="006032A7" w:rsidRPr="00DF4446" w:rsidRDefault="006032A7" w:rsidP="0088534B">
            <w:pPr>
              <w:spacing w:before="60" w:after="60" w:line="240" w:lineRule="auto"/>
              <w:jc w:val="left"/>
              <w:rPr>
                <w:sz w:val="20"/>
                <w:szCs w:val="20"/>
                <w:lang w:val="en-US"/>
              </w:rPr>
            </w:pPr>
            <w:r>
              <w:rPr>
                <w:sz w:val="20"/>
                <w:szCs w:val="20"/>
                <w:lang w:val="en-US"/>
              </w:rPr>
              <w:t>Eligible study</w:t>
            </w:r>
          </w:p>
        </w:tc>
        <w:tc>
          <w:tcPr>
            <w:tcW w:w="945" w:type="dxa"/>
            <w:vMerge w:val="restart"/>
            <w:vAlign w:val="center"/>
          </w:tcPr>
          <w:p w14:paraId="38E2FC6B" w14:textId="77777777" w:rsidR="006032A7" w:rsidRPr="00DF4446" w:rsidRDefault="006032A7" w:rsidP="0088534B">
            <w:pPr>
              <w:spacing w:before="60" w:after="60" w:line="240" w:lineRule="auto"/>
              <w:jc w:val="left"/>
              <w:rPr>
                <w:sz w:val="20"/>
                <w:szCs w:val="20"/>
                <w:lang w:val="en-US"/>
              </w:rPr>
            </w:pPr>
            <w:r>
              <w:rPr>
                <w:sz w:val="20"/>
                <w:szCs w:val="20"/>
                <w:lang w:val="en-US"/>
              </w:rPr>
              <w:t>Sample size</w:t>
            </w:r>
          </w:p>
        </w:tc>
        <w:tc>
          <w:tcPr>
            <w:tcW w:w="9241" w:type="dxa"/>
            <w:vMerge w:val="restart"/>
            <w:vAlign w:val="center"/>
          </w:tcPr>
          <w:p w14:paraId="76FA5DA0" w14:textId="4A4AC59B" w:rsidR="006032A7" w:rsidRPr="00DF4446" w:rsidRDefault="006032A7" w:rsidP="0088534B">
            <w:pPr>
              <w:spacing w:before="60" w:after="60" w:line="240" w:lineRule="auto"/>
              <w:jc w:val="left"/>
              <w:rPr>
                <w:sz w:val="20"/>
                <w:szCs w:val="20"/>
                <w:lang w:val="en-US"/>
              </w:rPr>
            </w:pPr>
            <w:r>
              <w:rPr>
                <w:sz w:val="20"/>
                <w:szCs w:val="20"/>
                <w:lang w:val="en-US"/>
              </w:rPr>
              <w:t xml:space="preserve">Findings of the study in relation to </w:t>
            </w:r>
            <w:r w:rsidR="00E66C0E">
              <w:rPr>
                <w:sz w:val="20"/>
                <w:szCs w:val="20"/>
                <w:lang w:val="en-US"/>
              </w:rPr>
              <w:t>CCI (Test-Retest)</w:t>
            </w:r>
          </w:p>
        </w:tc>
        <w:tc>
          <w:tcPr>
            <w:tcW w:w="2268" w:type="dxa"/>
            <w:gridSpan w:val="2"/>
            <w:vAlign w:val="center"/>
          </w:tcPr>
          <w:p w14:paraId="7DE6AB46" w14:textId="77777777" w:rsidR="006032A7" w:rsidRPr="00DF4446" w:rsidRDefault="006032A7" w:rsidP="0088534B">
            <w:pPr>
              <w:spacing w:before="60" w:after="60" w:line="240" w:lineRule="auto"/>
              <w:jc w:val="left"/>
              <w:rPr>
                <w:sz w:val="20"/>
                <w:szCs w:val="20"/>
                <w:lang w:val="en-US"/>
              </w:rPr>
            </w:pPr>
            <w:r>
              <w:rPr>
                <w:sz w:val="20"/>
                <w:szCs w:val="20"/>
                <w:lang w:val="en-US"/>
              </w:rPr>
              <w:t>COSMIN assessment</w:t>
            </w:r>
          </w:p>
        </w:tc>
      </w:tr>
      <w:tr w:rsidR="006032A7" w:rsidRPr="00DF4446" w14:paraId="220D0E33" w14:textId="77777777" w:rsidTr="0088534B">
        <w:trPr>
          <w:trHeight w:val="364"/>
        </w:trPr>
        <w:tc>
          <w:tcPr>
            <w:tcW w:w="1561" w:type="dxa"/>
            <w:vMerge/>
            <w:vAlign w:val="center"/>
          </w:tcPr>
          <w:p w14:paraId="279FE6BE" w14:textId="77777777" w:rsidR="006032A7" w:rsidRDefault="006032A7" w:rsidP="0088534B">
            <w:pPr>
              <w:spacing w:before="60" w:after="60" w:line="240" w:lineRule="auto"/>
              <w:jc w:val="left"/>
              <w:rPr>
                <w:sz w:val="20"/>
                <w:szCs w:val="20"/>
                <w:lang w:val="en-US"/>
              </w:rPr>
            </w:pPr>
          </w:p>
        </w:tc>
        <w:tc>
          <w:tcPr>
            <w:tcW w:w="945" w:type="dxa"/>
            <w:vMerge/>
            <w:vAlign w:val="center"/>
          </w:tcPr>
          <w:p w14:paraId="3C63CECE" w14:textId="77777777" w:rsidR="006032A7" w:rsidRDefault="006032A7" w:rsidP="0088534B">
            <w:pPr>
              <w:spacing w:before="60" w:after="60" w:line="240" w:lineRule="auto"/>
              <w:jc w:val="left"/>
              <w:rPr>
                <w:sz w:val="20"/>
                <w:szCs w:val="20"/>
                <w:lang w:val="en-US"/>
              </w:rPr>
            </w:pPr>
          </w:p>
        </w:tc>
        <w:tc>
          <w:tcPr>
            <w:tcW w:w="9241" w:type="dxa"/>
            <w:vMerge/>
            <w:vAlign w:val="center"/>
          </w:tcPr>
          <w:p w14:paraId="5C018F20" w14:textId="77777777" w:rsidR="006032A7" w:rsidRPr="00DF4446" w:rsidRDefault="006032A7" w:rsidP="0088534B">
            <w:pPr>
              <w:spacing w:before="60" w:after="60" w:line="240" w:lineRule="auto"/>
              <w:jc w:val="left"/>
              <w:rPr>
                <w:sz w:val="20"/>
                <w:szCs w:val="20"/>
                <w:lang w:val="en-US"/>
              </w:rPr>
            </w:pPr>
          </w:p>
        </w:tc>
        <w:tc>
          <w:tcPr>
            <w:tcW w:w="1276" w:type="dxa"/>
            <w:vAlign w:val="center"/>
          </w:tcPr>
          <w:p w14:paraId="42DC93BE" w14:textId="77777777" w:rsidR="006032A7" w:rsidRPr="00DF4446" w:rsidRDefault="006032A7" w:rsidP="0088534B">
            <w:pPr>
              <w:spacing w:before="60" w:after="60" w:line="240" w:lineRule="auto"/>
              <w:jc w:val="left"/>
              <w:rPr>
                <w:sz w:val="20"/>
                <w:szCs w:val="20"/>
                <w:lang w:val="en-US"/>
              </w:rPr>
            </w:pPr>
            <w:proofErr w:type="spellStart"/>
            <w:r w:rsidRPr="00E519B9">
              <w:rPr>
                <w:b/>
                <w:bCs/>
                <w:sz w:val="20"/>
                <w:szCs w:val="20"/>
                <w:lang w:val="en-US"/>
              </w:rPr>
              <w:t>RoB</w:t>
            </w:r>
            <w:proofErr w:type="spellEnd"/>
          </w:p>
        </w:tc>
        <w:tc>
          <w:tcPr>
            <w:tcW w:w="992" w:type="dxa"/>
            <w:vAlign w:val="center"/>
          </w:tcPr>
          <w:p w14:paraId="231CC70D" w14:textId="77777777" w:rsidR="006032A7" w:rsidRPr="00DF4446" w:rsidRDefault="006032A7" w:rsidP="0088534B">
            <w:pPr>
              <w:spacing w:before="60" w:after="60" w:line="240" w:lineRule="auto"/>
              <w:jc w:val="left"/>
              <w:rPr>
                <w:sz w:val="20"/>
                <w:szCs w:val="20"/>
                <w:lang w:val="en-US"/>
              </w:rPr>
            </w:pPr>
            <w:r w:rsidRPr="00E519B9">
              <w:rPr>
                <w:b/>
                <w:bCs/>
                <w:sz w:val="20"/>
                <w:szCs w:val="20"/>
                <w:lang w:val="en-US"/>
              </w:rPr>
              <w:t>Good property</w:t>
            </w:r>
          </w:p>
        </w:tc>
      </w:tr>
      <w:tr w:rsidR="002065E1" w:rsidRPr="001016C2" w14:paraId="06ED8201" w14:textId="77777777" w:rsidTr="0088534B">
        <w:tc>
          <w:tcPr>
            <w:tcW w:w="1561" w:type="dxa"/>
            <w:vAlign w:val="center"/>
          </w:tcPr>
          <w:p w14:paraId="69E67126" w14:textId="4CB31D1E" w:rsidR="002065E1" w:rsidRDefault="002065E1" w:rsidP="002065E1">
            <w:pPr>
              <w:spacing w:before="0" w:after="0" w:line="240" w:lineRule="auto"/>
              <w:jc w:val="left"/>
              <w:rPr>
                <w:sz w:val="20"/>
                <w:szCs w:val="20"/>
                <w:lang w:val="en-US"/>
              </w:rPr>
            </w:pPr>
            <w:proofErr w:type="spellStart"/>
            <w:r>
              <w:rPr>
                <w:sz w:val="20"/>
                <w:szCs w:val="20"/>
                <w:lang w:val="en-US"/>
              </w:rPr>
              <w:t>Spliethoff</w:t>
            </w:r>
            <w:proofErr w:type="spellEnd"/>
            <w:r>
              <w:rPr>
                <w:sz w:val="20"/>
                <w:szCs w:val="20"/>
                <w:lang w:val="en-US"/>
              </w:rPr>
              <w:t xml:space="preserve">-Kamminga (2003) </w:t>
            </w:r>
            <w:r>
              <w:rPr>
                <w:sz w:val="20"/>
                <w:szCs w:val="20"/>
                <w:lang w:val="en-US"/>
              </w:rPr>
              <w:fldChar w:fldCharType="begin"/>
            </w:r>
            <w:r w:rsidR="007A3BFD">
              <w:rPr>
                <w:sz w:val="20"/>
                <w:szCs w:val="20"/>
                <w:lang w:val="en-US"/>
              </w:rPr>
              <w:instrText xml:space="preserve"> ADDIN ZOTERO_ITEM CSL_CITATION {"citationID":"MXEeBVuD","properties":{"formattedCitation":"[1]","plainCitation":"[1]","noteIndex":0},"citationItems":[{"id":78,"uris":["http://zotero.org/users/local/zntYqndk/items/BQI3U8RE"],"itemData":{"id":78,"type":"article-journal","abstract":"Our objective was to evaluate the BELA-P-k, a questionnaire for measuring psychosocial problems and need for help in Parkinson’s disease (PD) patients. The Belastungsfragebogen Parkinson kurzversion (BELA-P-k) was translated from German into Dutch. It consists of 19 items distributed over four subscales: achievement capability/physical symptoms, fear/emotional functioning, social functioning and partner-bonding/family, with a “Bothered by” (Bb) and a “Need for Help” (NfH) score. The BELA-P-k was tested for cultural differences, relevance, and feasibility in a pilot study (n ϭ 10) and compared in a validation study (n ϭ 54) with the Sickness Impact Proﬁle, the COOP/WONCA Functional Health Assessment Charts and the Loneliness Questionnaire. All questionnaires were administered in person at home, in a prescribed order. The BELA-P-k was completed by 64 patients with PD.","container-title":"Movement Disorders","issue":"5","language":"en","source":"Zotero","title":"Psychosocial problems in Parkinson's disease: Evaluation of a disease-specific questionnaire","volume":"18","author":[{"family":"Spliethoff-Kamminga","given":"Noelle G A"},{"family":"Zwinderman","given":"Aeilko H"},{"family":"Springer","given":"Machiel P"},{"family":"Roos","given":"Raymund A C"}],"issued":{"date-parts":[["2003"]]}}}],"schema":"https://github.com/citation-style-language/schema/raw/master/csl-citation.json"} </w:instrText>
            </w:r>
            <w:r>
              <w:rPr>
                <w:sz w:val="20"/>
                <w:szCs w:val="20"/>
                <w:lang w:val="en-US"/>
              </w:rPr>
              <w:fldChar w:fldCharType="separate"/>
            </w:r>
            <w:r w:rsidRPr="005B6EAE">
              <w:rPr>
                <w:rFonts w:ascii="Aptos" w:hAnsi="Aptos"/>
                <w:sz w:val="20"/>
              </w:rPr>
              <w:t>[1]</w:t>
            </w:r>
            <w:r>
              <w:rPr>
                <w:sz w:val="20"/>
                <w:szCs w:val="20"/>
                <w:lang w:val="en-US"/>
              </w:rPr>
              <w:fldChar w:fldCharType="end"/>
            </w:r>
          </w:p>
        </w:tc>
        <w:tc>
          <w:tcPr>
            <w:tcW w:w="945" w:type="dxa"/>
            <w:vAlign w:val="center"/>
          </w:tcPr>
          <w:p w14:paraId="488FA89A" w14:textId="33095DD0" w:rsidR="002065E1" w:rsidRDefault="002065E1" w:rsidP="002065E1">
            <w:pPr>
              <w:spacing w:before="0" w:after="0" w:line="240" w:lineRule="auto"/>
              <w:jc w:val="left"/>
              <w:rPr>
                <w:sz w:val="20"/>
                <w:szCs w:val="20"/>
                <w:lang w:val="en-US"/>
              </w:rPr>
            </w:pPr>
            <w:r>
              <w:rPr>
                <w:sz w:val="20"/>
                <w:szCs w:val="20"/>
                <w:lang w:val="en-US"/>
              </w:rPr>
              <w:t>–</w:t>
            </w:r>
          </w:p>
        </w:tc>
        <w:tc>
          <w:tcPr>
            <w:tcW w:w="9241" w:type="dxa"/>
            <w:vAlign w:val="center"/>
          </w:tcPr>
          <w:p w14:paraId="4A440811" w14:textId="0960CC75" w:rsidR="002065E1" w:rsidRDefault="002065E1" w:rsidP="002065E1">
            <w:pPr>
              <w:spacing w:before="0" w:after="0" w:line="240" w:lineRule="auto"/>
              <w:jc w:val="left"/>
              <w:rPr>
                <w:sz w:val="20"/>
                <w:szCs w:val="20"/>
                <w:lang w:val="en-US"/>
              </w:rPr>
            </w:pPr>
            <w:r>
              <w:rPr>
                <w:sz w:val="20"/>
                <w:szCs w:val="20"/>
                <w:lang w:val="en-US"/>
              </w:rPr>
              <w:t>–</w:t>
            </w:r>
          </w:p>
        </w:tc>
        <w:tc>
          <w:tcPr>
            <w:tcW w:w="1276" w:type="dxa"/>
            <w:vAlign w:val="center"/>
          </w:tcPr>
          <w:p w14:paraId="2EF65223" w14:textId="61905A73" w:rsidR="002065E1" w:rsidRDefault="002065E1" w:rsidP="002065E1">
            <w:pPr>
              <w:spacing w:before="0" w:after="0" w:line="240" w:lineRule="auto"/>
              <w:jc w:val="left"/>
              <w:rPr>
                <w:sz w:val="20"/>
                <w:szCs w:val="20"/>
                <w:lang w:val="en-US"/>
              </w:rPr>
            </w:pPr>
            <w:r>
              <w:rPr>
                <w:sz w:val="20"/>
                <w:szCs w:val="20"/>
                <w:lang w:val="en-US"/>
              </w:rPr>
              <w:t>–</w:t>
            </w:r>
          </w:p>
        </w:tc>
        <w:tc>
          <w:tcPr>
            <w:tcW w:w="992" w:type="dxa"/>
            <w:vAlign w:val="center"/>
          </w:tcPr>
          <w:p w14:paraId="3AB9DA03" w14:textId="79EAE596" w:rsidR="002065E1" w:rsidRDefault="002065E1" w:rsidP="002065E1">
            <w:pPr>
              <w:spacing w:before="0" w:after="0" w:line="240" w:lineRule="auto"/>
              <w:jc w:val="left"/>
              <w:rPr>
                <w:sz w:val="20"/>
                <w:szCs w:val="20"/>
                <w:lang w:val="en-US"/>
              </w:rPr>
            </w:pPr>
            <w:r>
              <w:rPr>
                <w:sz w:val="20"/>
                <w:szCs w:val="20"/>
                <w:lang w:val="en-US"/>
              </w:rPr>
              <w:t xml:space="preserve">– </w:t>
            </w:r>
          </w:p>
        </w:tc>
      </w:tr>
      <w:tr w:rsidR="002065E1" w:rsidRPr="001016C2" w14:paraId="201E93D3" w14:textId="77777777" w:rsidTr="0088534B">
        <w:tc>
          <w:tcPr>
            <w:tcW w:w="1561" w:type="dxa"/>
            <w:vAlign w:val="center"/>
          </w:tcPr>
          <w:p w14:paraId="60A11CD4" w14:textId="5A51A833" w:rsidR="002065E1" w:rsidRDefault="002065E1" w:rsidP="002065E1">
            <w:pPr>
              <w:spacing w:before="0" w:after="0" w:line="240" w:lineRule="auto"/>
              <w:jc w:val="left"/>
              <w:rPr>
                <w:sz w:val="20"/>
                <w:szCs w:val="20"/>
                <w:lang w:val="en-US"/>
              </w:rPr>
            </w:pPr>
            <w:r>
              <w:rPr>
                <w:sz w:val="20"/>
                <w:szCs w:val="20"/>
                <w:lang w:val="en-US"/>
              </w:rPr>
              <w:t xml:space="preserve">Ortelli (2017) </w:t>
            </w:r>
            <w:r>
              <w:rPr>
                <w:sz w:val="20"/>
                <w:szCs w:val="20"/>
                <w:lang w:val="en-US"/>
              </w:rPr>
              <w:fldChar w:fldCharType="begin"/>
            </w:r>
            <w:r w:rsidR="007A3BFD">
              <w:rPr>
                <w:sz w:val="20"/>
                <w:szCs w:val="20"/>
                <w:lang w:val="en-US"/>
              </w:rPr>
              <w:instrText xml:space="preserve"> ADDIN ZOTERO_ITEM CSL_CITATION {"citationID":"t5da8Hmf","properties":{"formattedCitation":"[2]","plainCitation":"[2]","noteIndex":0},"citationItems":[{"id":77,"uris":["http://zotero.org/users/local/zntYqndk/items/HG3MEU8U"],"itemData":{"id":77,"type":"article-journal","abstract":"Background: Quality of life (QoL) is the sense of well-being perceived by people. The improvement of parkinsonian patient’s QoL is a crucial goal for clinicians involved in rehabilitative care. In order to provide an appropriate endpoint for the assessment of the effectiveness of rehabilitation treatments on QoL of patients with Parkinson’s Disease (PD), in this study we have first translated and then validated the Belastungsfragebogen Parkinson kurzversion (BELA-P-k). This tool allows evaluating separately two crucial aspects: i) the loss of personal autonomy in activities of daily life and ii) the psychological and psychosocial impact of the disease.\nMethods: The BELA-P-k was translated from Dutch into Italian. Subsequently 202 PD patients filled out the questionnaire. Patients were also evaluated by using the Parkinson Disease Questionnaire −39 (PDQ39), the Unified Parkinson’s Disease Rating Scale (UPDRS), the Mini Mental State Examination (MMSE) and the Frontal Assessment Battery (FAB).\nResults: The internal consistency for total of two different scores Bothered by (Bb) and Need for Help (NfH) was excellent (p = 0.91) for both categories. The correlation between Bb and NfH categories was significant and strong, very-strong, ranging from 0.78 to 0.88 (all p &lt; 0.0001). Finally, the value of Spearman r for the relationship between Bb and NfH items and PDQ 39 values were significant (p ≤ 0.003).\nConclusions: In conclusion, we validated the BELA-P-k and demonstrated that it is an appropriate and potentially useful tool for assessing QoL in the management of PD. Trials registration: This trial was retrospectively registered with ClinicalTrials.gov, NCT03073044.","container-title":"Journal of Clinical Movement Disorders","DOI":"10.1186/s40734-017-0059-x","ISSN":"2054-7072","issue":"1","journalAbbreviation":"J Clin Mov Disord","language":"en","page":"12","source":"DOI.org (Crossref)","title":"Italian validation of the Belastungsfragebogen Parkinson kurzversion (BELA-P-k): a disease-specific questionnaire for evaluation of the subjective perception of quality of life in parkinson’s disease","title-short":"Italian validation of the Belastungsfragebogen Parkinson kurzversion (BELA-P-k)","volume":"4","author":[{"family":"Ortelli","given":"Paola"},{"family":"Maestri","given":"Roberto"},{"family":"Zarucchi","given":"Marianna"},{"family":"Cian","given":"Veronica"},{"family":"Urso","given":"Elisa"},{"family":"Giacomello","given":"Francesca"},{"family":"Ferrazzoli","given":"Davide"},{"family":"Frazzitta","given":"Giuseppe"}],"issued":{"date-parts":[["2017",12]]}}}],"schema":"https://github.com/citation-style-language/schema/raw/master/csl-citation.json"} </w:instrText>
            </w:r>
            <w:r>
              <w:rPr>
                <w:sz w:val="20"/>
                <w:szCs w:val="20"/>
                <w:lang w:val="en-US"/>
              </w:rPr>
              <w:fldChar w:fldCharType="separate"/>
            </w:r>
            <w:r w:rsidRPr="005B6EAE">
              <w:rPr>
                <w:rFonts w:ascii="Aptos" w:hAnsi="Aptos"/>
                <w:sz w:val="20"/>
              </w:rPr>
              <w:t>[2]</w:t>
            </w:r>
            <w:r>
              <w:rPr>
                <w:sz w:val="20"/>
                <w:szCs w:val="20"/>
                <w:lang w:val="en-US"/>
              </w:rPr>
              <w:fldChar w:fldCharType="end"/>
            </w:r>
          </w:p>
        </w:tc>
        <w:tc>
          <w:tcPr>
            <w:tcW w:w="945" w:type="dxa"/>
            <w:vAlign w:val="center"/>
          </w:tcPr>
          <w:p w14:paraId="1FDBE143" w14:textId="43769657" w:rsidR="002065E1" w:rsidRDefault="002065E1" w:rsidP="002065E1">
            <w:pPr>
              <w:spacing w:before="0" w:after="0" w:line="240" w:lineRule="auto"/>
              <w:jc w:val="left"/>
              <w:rPr>
                <w:sz w:val="20"/>
                <w:szCs w:val="20"/>
                <w:lang w:val="en-US"/>
              </w:rPr>
            </w:pPr>
            <w:r>
              <w:rPr>
                <w:sz w:val="20"/>
                <w:szCs w:val="20"/>
                <w:lang w:val="en-US"/>
              </w:rPr>
              <w:t>–</w:t>
            </w:r>
          </w:p>
        </w:tc>
        <w:tc>
          <w:tcPr>
            <w:tcW w:w="9241" w:type="dxa"/>
            <w:vAlign w:val="center"/>
          </w:tcPr>
          <w:p w14:paraId="515D7E90" w14:textId="37726258" w:rsidR="002065E1" w:rsidRDefault="002065E1" w:rsidP="002065E1">
            <w:pPr>
              <w:spacing w:before="0" w:after="0" w:line="240" w:lineRule="auto"/>
              <w:jc w:val="left"/>
              <w:rPr>
                <w:sz w:val="20"/>
                <w:szCs w:val="20"/>
                <w:lang w:val="en-US"/>
              </w:rPr>
            </w:pPr>
            <w:r>
              <w:rPr>
                <w:sz w:val="20"/>
                <w:szCs w:val="20"/>
                <w:lang w:val="en-US"/>
              </w:rPr>
              <w:t>–</w:t>
            </w:r>
          </w:p>
        </w:tc>
        <w:tc>
          <w:tcPr>
            <w:tcW w:w="1276" w:type="dxa"/>
            <w:vAlign w:val="center"/>
          </w:tcPr>
          <w:p w14:paraId="0ACD2F23" w14:textId="3A33A289" w:rsidR="002065E1" w:rsidRDefault="002065E1" w:rsidP="002065E1">
            <w:pPr>
              <w:spacing w:before="0" w:after="0" w:line="240" w:lineRule="auto"/>
              <w:jc w:val="left"/>
              <w:rPr>
                <w:sz w:val="20"/>
                <w:szCs w:val="20"/>
                <w:lang w:val="en-US"/>
              </w:rPr>
            </w:pPr>
            <w:r>
              <w:rPr>
                <w:sz w:val="20"/>
                <w:szCs w:val="20"/>
                <w:lang w:val="en-US"/>
              </w:rPr>
              <w:t>–</w:t>
            </w:r>
          </w:p>
        </w:tc>
        <w:tc>
          <w:tcPr>
            <w:tcW w:w="992" w:type="dxa"/>
            <w:vAlign w:val="center"/>
          </w:tcPr>
          <w:p w14:paraId="7C95F680" w14:textId="69EF3011" w:rsidR="002065E1" w:rsidRDefault="002065E1" w:rsidP="002065E1">
            <w:pPr>
              <w:spacing w:before="0" w:after="0" w:line="240" w:lineRule="auto"/>
              <w:jc w:val="left"/>
              <w:rPr>
                <w:sz w:val="20"/>
                <w:szCs w:val="20"/>
                <w:lang w:val="en-US"/>
              </w:rPr>
            </w:pPr>
            <w:r>
              <w:rPr>
                <w:sz w:val="20"/>
                <w:szCs w:val="20"/>
                <w:lang w:val="en-US"/>
              </w:rPr>
              <w:t xml:space="preserve">– </w:t>
            </w:r>
          </w:p>
        </w:tc>
      </w:tr>
      <w:tr w:rsidR="002065E1" w:rsidRPr="00DF4446" w14:paraId="6824DA62" w14:textId="77777777" w:rsidTr="0088534B">
        <w:tc>
          <w:tcPr>
            <w:tcW w:w="1561" w:type="dxa"/>
            <w:vAlign w:val="center"/>
          </w:tcPr>
          <w:p w14:paraId="5019BAED" w14:textId="505225C7" w:rsidR="002065E1" w:rsidRDefault="002065E1" w:rsidP="002065E1">
            <w:pPr>
              <w:spacing w:before="0" w:after="0" w:line="240" w:lineRule="auto"/>
              <w:jc w:val="left"/>
              <w:rPr>
                <w:sz w:val="20"/>
                <w:szCs w:val="20"/>
                <w:lang w:val="en-US"/>
              </w:rPr>
            </w:pPr>
            <w:r>
              <w:rPr>
                <w:sz w:val="20"/>
                <w:szCs w:val="20"/>
                <w:lang w:val="en-US"/>
              </w:rPr>
              <w:t xml:space="preserve">Bayen (2021) </w:t>
            </w:r>
            <w:r>
              <w:rPr>
                <w:sz w:val="20"/>
                <w:szCs w:val="20"/>
                <w:lang w:val="en-US"/>
              </w:rPr>
              <w:fldChar w:fldCharType="begin"/>
            </w:r>
            <w:r w:rsidR="007A3BFD">
              <w:rPr>
                <w:sz w:val="20"/>
                <w:szCs w:val="20"/>
                <w:lang w:val="en-US"/>
              </w:rPr>
              <w:instrText xml:space="preserve"> ADDIN ZOTERO_ITEM CSL_CITATION {"citationID":"F53V4PDg","properties":{"formattedCitation":"[3]","plainCitation":"[3]","noteIndex":0},"citationItems":[{"id":82,"uris":["http://zotero.org/users/local/zntYqndk/items/P6CBJNVH"],"itemData":{"id":82,"type":"article-journal","DOI":"10.1080/13814788.2021.2008352","ISSN":"1751-1402","issue":"1","journalAbbreviation":"Eur.J.Gen.Pract.","page":"364-5","title":"Translation and validation of two Parkinson's disease-specific burden questionnaires, for patients and caregivers, from German into French","volume":"27","author":[{"family":"Bayen","given":"S"},{"family":"Heutte","given":"J"},{"family":"Vanderbecken","given":"J.-C"},{"family":"Moreau","given":"C"},{"family":"Defebvre","given":"L"},{"family":"Messaadi","given":"W"},{"family":"Devos","given":"D"},{"family":"Messaadi","given":"N"}],"issued":{"date-parts":[["2021"]]}}}],"schema":"https://github.com/citation-style-language/schema/raw/master/csl-citation.json"} </w:instrText>
            </w:r>
            <w:r>
              <w:rPr>
                <w:sz w:val="20"/>
                <w:szCs w:val="20"/>
                <w:lang w:val="en-US"/>
              </w:rPr>
              <w:fldChar w:fldCharType="separate"/>
            </w:r>
            <w:r w:rsidRPr="005B6EAE">
              <w:rPr>
                <w:rFonts w:ascii="Aptos" w:hAnsi="Aptos"/>
                <w:sz w:val="20"/>
              </w:rPr>
              <w:t>[3]</w:t>
            </w:r>
            <w:r>
              <w:rPr>
                <w:sz w:val="20"/>
                <w:szCs w:val="20"/>
                <w:lang w:val="en-US"/>
              </w:rPr>
              <w:fldChar w:fldCharType="end"/>
            </w:r>
          </w:p>
        </w:tc>
        <w:tc>
          <w:tcPr>
            <w:tcW w:w="945" w:type="dxa"/>
            <w:vAlign w:val="center"/>
          </w:tcPr>
          <w:p w14:paraId="0624F58F" w14:textId="1813F543" w:rsidR="002065E1" w:rsidRDefault="002065E1" w:rsidP="002065E1">
            <w:pPr>
              <w:spacing w:before="0" w:after="0" w:line="240" w:lineRule="auto"/>
              <w:jc w:val="left"/>
              <w:rPr>
                <w:sz w:val="20"/>
                <w:szCs w:val="20"/>
                <w:lang w:val="en-US"/>
              </w:rPr>
            </w:pPr>
            <w:r>
              <w:rPr>
                <w:sz w:val="20"/>
                <w:szCs w:val="20"/>
                <w:lang w:val="en-US"/>
              </w:rPr>
              <w:t>18</w:t>
            </w:r>
          </w:p>
        </w:tc>
        <w:tc>
          <w:tcPr>
            <w:tcW w:w="9241" w:type="dxa"/>
            <w:vAlign w:val="center"/>
          </w:tcPr>
          <w:p w14:paraId="52ED3229" w14:textId="50B4D332" w:rsidR="002065E1" w:rsidRDefault="002065E1" w:rsidP="002065E1">
            <w:pPr>
              <w:spacing w:before="0" w:after="0" w:line="240" w:lineRule="auto"/>
              <w:jc w:val="left"/>
              <w:rPr>
                <w:sz w:val="20"/>
                <w:szCs w:val="20"/>
                <w:lang w:val="en-US"/>
              </w:rPr>
            </w:pPr>
            <w:r>
              <w:rPr>
                <w:sz w:val="20"/>
                <w:szCs w:val="20"/>
                <w:lang w:val="en-US"/>
              </w:rPr>
              <w:t>Differences in test-retest scores were found for 10 items</w:t>
            </w:r>
          </w:p>
        </w:tc>
        <w:tc>
          <w:tcPr>
            <w:tcW w:w="1276" w:type="dxa"/>
            <w:vAlign w:val="center"/>
          </w:tcPr>
          <w:p w14:paraId="70AA261C" w14:textId="4417066C" w:rsidR="002065E1" w:rsidRDefault="002065E1" w:rsidP="002065E1">
            <w:pPr>
              <w:spacing w:before="0" w:after="0" w:line="240" w:lineRule="auto"/>
              <w:jc w:val="left"/>
              <w:rPr>
                <w:sz w:val="20"/>
                <w:szCs w:val="20"/>
                <w:lang w:val="en-US"/>
              </w:rPr>
            </w:pPr>
            <w:r>
              <w:rPr>
                <w:sz w:val="20"/>
                <w:szCs w:val="20"/>
                <w:lang w:val="en-US"/>
              </w:rPr>
              <w:t>Doubtful</w:t>
            </w:r>
          </w:p>
        </w:tc>
        <w:tc>
          <w:tcPr>
            <w:tcW w:w="992" w:type="dxa"/>
            <w:vAlign w:val="center"/>
          </w:tcPr>
          <w:p w14:paraId="4A84EA7F" w14:textId="425E2E3B" w:rsidR="002065E1" w:rsidRDefault="002065E1" w:rsidP="002065E1">
            <w:pPr>
              <w:spacing w:before="0" w:after="0" w:line="240" w:lineRule="auto"/>
              <w:jc w:val="left"/>
              <w:rPr>
                <w:sz w:val="20"/>
                <w:szCs w:val="20"/>
                <w:lang w:val="en-US"/>
              </w:rPr>
            </w:pPr>
            <w:r>
              <w:rPr>
                <w:sz w:val="20"/>
                <w:szCs w:val="20"/>
                <w:lang w:val="en-US"/>
              </w:rPr>
              <w:t>(?)</w:t>
            </w:r>
          </w:p>
        </w:tc>
      </w:tr>
      <w:tr w:rsidR="002065E1" w:rsidRPr="00DF4446" w14:paraId="6F2A57E3" w14:textId="77777777" w:rsidTr="0088534B">
        <w:tc>
          <w:tcPr>
            <w:tcW w:w="1561" w:type="dxa"/>
            <w:vAlign w:val="center"/>
          </w:tcPr>
          <w:p w14:paraId="68DAD00B" w14:textId="16F9F334" w:rsidR="002065E1" w:rsidRDefault="002065E1" w:rsidP="002065E1">
            <w:pPr>
              <w:spacing w:before="0" w:after="0" w:line="240" w:lineRule="auto"/>
              <w:jc w:val="left"/>
              <w:rPr>
                <w:sz w:val="20"/>
                <w:szCs w:val="20"/>
                <w:lang w:val="en-US"/>
              </w:rPr>
            </w:pPr>
            <w:r>
              <w:rPr>
                <w:sz w:val="20"/>
                <w:szCs w:val="20"/>
                <w:lang w:val="en-US"/>
              </w:rPr>
              <w:t xml:space="preserve">Aggarwal (2013) </w:t>
            </w:r>
            <w:r w:rsidRPr="008855F9">
              <w:rPr>
                <w:sz w:val="20"/>
                <w:szCs w:val="20"/>
                <w:lang w:val="en-US"/>
              </w:rPr>
              <w:fldChar w:fldCharType="begin"/>
            </w:r>
            <w:r w:rsidR="007A3BFD">
              <w:rPr>
                <w:sz w:val="20"/>
                <w:szCs w:val="20"/>
                <w:lang w:val="en-US"/>
              </w:rPr>
              <w:instrText xml:space="preserve"> ADDIN ZOTERO_ITEM CSL_CITATION {"citationID":"SynY9PdG","properties":{"formattedCitation":"[4]","plainCitation":"[4]","noteIndex":0},"citationItems":[{"id":173,"uris":["http://zotero.org/users/local/zntYqndk/items/WXCBIDDS"],"itemData":{"id":173,"type":"article-journal","container-title":"Movement Disorders","DOI":"10.1002/mds.25605","ISSN":"0885-3185, 1531-8257","issue":"S1","journalAbbreviation":"Movement Disorders","language":"en","license":"http://onlinelibrary.wiley.com/termsAndConditions#vor","source":"DOI.org (Crossref)","title":"Development of health related quality of life instrument for Hindi speaking Parkinson's disease patients (indo-PDQOL) and initial psychometric testing","URL":"https://movementdisorders.onlinelibrary.wiley.com/doi/10.1002/mds.25605","volume":"28","author":[{"family":"Aggarwal","given":"R"},{"family":"Kumar","given":"N"},{"family":"Goyal","given":"V"},{"family":"Pandey","given":"R.M"},{"family":"Shukla","given":"G"},{"family":"Singh","given":"S"},{"family":"Behari","given":"M"}],"accessed":{"date-parts":[["2025",2,11]]},"issued":{"date-parts":[["2013",6]]}}}],"schema":"https://github.com/citation-style-language/schema/raw/master/csl-citation.json"} </w:instrText>
            </w:r>
            <w:r w:rsidRPr="008855F9">
              <w:rPr>
                <w:sz w:val="20"/>
                <w:szCs w:val="20"/>
                <w:lang w:val="en-US"/>
              </w:rPr>
              <w:fldChar w:fldCharType="separate"/>
            </w:r>
            <w:r w:rsidRPr="008855F9">
              <w:rPr>
                <w:rFonts w:ascii="Aptos" w:hAnsi="Aptos"/>
                <w:sz w:val="20"/>
              </w:rPr>
              <w:t>[4]</w:t>
            </w:r>
            <w:r w:rsidRPr="008855F9">
              <w:rPr>
                <w:sz w:val="20"/>
                <w:szCs w:val="20"/>
                <w:lang w:val="en-US"/>
              </w:rPr>
              <w:fldChar w:fldCharType="end"/>
            </w:r>
          </w:p>
        </w:tc>
        <w:tc>
          <w:tcPr>
            <w:tcW w:w="945" w:type="dxa"/>
            <w:vAlign w:val="center"/>
          </w:tcPr>
          <w:p w14:paraId="2D6C2C29" w14:textId="322074D6" w:rsidR="002065E1" w:rsidRDefault="002065E1" w:rsidP="002065E1">
            <w:pPr>
              <w:spacing w:before="0" w:after="0" w:line="240" w:lineRule="auto"/>
              <w:jc w:val="left"/>
              <w:rPr>
                <w:sz w:val="20"/>
                <w:szCs w:val="20"/>
                <w:lang w:val="en-US"/>
              </w:rPr>
            </w:pPr>
            <w:r>
              <w:rPr>
                <w:sz w:val="20"/>
                <w:szCs w:val="20"/>
                <w:lang w:val="en-US"/>
              </w:rPr>
              <w:t>–</w:t>
            </w:r>
          </w:p>
        </w:tc>
        <w:tc>
          <w:tcPr>
            <w:tcW w:w="9241" w:type="dxa"/>
            <w:vAlign w:val="center"/>
          </w:tcPr>
          <w:p w14:paraId="29E6E588" w14:textId="222F02B2" w:rsidR="002065E1" w:rsidRDefault="002065E1" w:rsidP="002065E1">
            <w:pPr>
              <w:spacing w:before="0" w:after="0" w:line="240" w:lineRule="auto"/>
              <w:jc w:val="left"/>
              <w:rPr>
                <w:sz w:val="20"/>
                <w:szCs w:val="20"/>
                <w:lang w:val="en-US"/>
              </w:rPr>
            </w:pPr>
            <w:r>
              <w:rPr>
                <w:sz w:val="20"/>
                <w:szCs w:val="20"/>
                <w:lang w:val="en-US"/>
              </w:rPr>
              <w:t>–</w:t>
            </w:r>
          </w:p>
        </w:tc>
        <w:tc>
          <w:tcPr>
            <w:tcW w:w="1276" w:type="dxa"/>
            <w:vAlign w:val="center"/>
          </w:tcPr>
          <w:p w14:paraId="1A005492" w14:textId="00872F0D" w:rsidR="002065E1" w:rsidRDefault="002065E1" w:rsidP="002065E1">
            <w:pPr>
              <w:spacing w:before="0" w:after="0" w:line="240" w:lineRule="auto"/>
              <w:jc w:val="left"/>
              <w:rPr>
                <w:sz w:val="20"/>
                <w:szCs w:val="20"/>
                <w:lang w:val="en-US"/>
              </w:rPr>
            </w:pPr>
            <w:r>
              <w:rPr>
                <w:sz w:val="20"/>
                <w:szCs w:val="20"/>
                <w:lang w:val="en-US"/>
              </w:rPr>
              <w:t>–</w:t>
            </w:r>
          </w:p>
        </w:tc>
        <w:tc>
          <w:tcPr>
            <w:tcW w:w="992" w:type="dxa"/>
            <w:vAlign w:val="center"/>
          </w:tcPr>
          <w:p w14:paraId="19B9276E" w14:textId="5D24A4AB" w:rsidR="002065E1" w:rsidRDefault="002065E1" w:rsidP="002065E1">
            <w:pPr>
              <w:spacing w:before="0" w:after="0" w:line="240" w:lineRule="auto"/>
              <w:jc w:val="left"/>
              <w:rPr>
                <w:sz w:val="20"/>
                <w:szCs w:val="20"/>
                <w:lang w:val="en-US"/>
              </w:rPr>
            </w:pPr>
            <w:r>
              <w:rPr>
                <w:sz w:val="20"/>
                <w:szCs w:val="20"/>
                <w:lang w:val="en-US"/>
              </w:rPr>
              <w:t xml:space="preserve">– </w:t>
            </w:r>
          </w:p>
        </w:tc>
      </w:tr>
      <w:tr w:rsidR="002065E1" w:rsidRPr="00DF4446" w14:paraId="53E237CD" w14:textId="77777777" w:rsidTr="0088534B">
        <w:tc>
          <w:tcPr>
            <w:tcW w:w="1561" w:type="dxa"/>
            <w:vAlign w:val="center"/>
          </w:tcPr>
          <w:p w14:paraId="467A90C2" w14:textId="5214832F" w:rsidR="002065E1" w:rsidRDefault="002065E1" w:rsidP="002065E1">
            <w:pPr>
              <w:spacing w:before="0" w:after="0" w:line="240" w:lineRule="auto"/>
              <w:jc w:val="left"/>
              <w:rPr>
                <w:sz w:val="20"/>
                <w:szCs w:val="20"/>
                <w:lang w:val="en-US"/>
              </w:rPr>
            </w:pPr>
            <w:proofErr w:type="spellStart"/>
            <w:r>
              <w:rPr>
                <w:sz w:val="20"/>
                <w:szCs w:val="20"/>
                <w:lang w:val="en-US"/>
              </w:rPr>
              <w:t>Kuharic</w:t>
            </w:r>
            <w:proofErr w:type="spellEnd"/>
            <w:r>
              <w:rPr>
                <w:sz w:val="20"/>
                <w:szCs w:val="20"/>
                <w:lang w:val="en-US"/>
              </w:rPr>
              <w:t xml:space="preserve"> (2022) </w:t>
            </w:r>
            <w:r>
              <w:rPr>
                <w:sz w:val="20"/>
                <w:szCs w:val="20"/>
                <w:lang w:val="en-US"/>
              </w:rPr>
              <w:fldChar w:fldCharType="begin"/>
            </w:r>
            <w:r w:rsidR="007A3BFD">
              <w:rPr>
                <w:sz w:val="20"/>
                <w:szCs w:val="20"/>
                <w:lang w:val="en-US"/>
              </w:rPr>
              <w:instrText xml:space="preserve"> ADDIN ZOTERO_ITEM CSL_CITATION {"citationID":"HtwsGWyO","properties":{"formattedCitation":"[5]","plainCitation":"[5]","noteIndex":0},"citationItems":[{"id":182,"uris":["http://zotero.org/users/local/zntYqndk/items/8W8QC5LB"],"itemData":{"id":182,"type":"article-journal","container-title":"Value in Health","DOI":"10.1016/j.jval.2022.09.2006","ISSN":"10983015","issue":"12","journalAbbreviation":"Value in Health","language":"en","page":"S403-S404","source":"DOI.org (Crossref)","title":"PCR71 Off Episode Quality of Life Impact Scale (OFFELIA): Overview of the Development of a Quality of Life and Functional Impact Measure of Off Episodes in Parkinson's Disease","title-short":"PCR71 Off Episode Quality of Life Impact Scale (OFFELIA)","volume":"25","author":[{"family":"Kuharic","given":"M"},{"family":"Shah","given":"K"},{"family":"Hanson","given":"K"},{"family":"Nazari","given":"J"},{"family":"Kulbokas","given":"V"},{"family":"Nguyen","given":"A"},{"family":"Hensle","given":"T"},{"family":"Pickard","given":"As"}],"issued":{"date-parts":[["2022",12]]}}}],"schema":"https://github.com/citation-style-language/schema/raw/master/csl-citation.json"} </w:instrText>
            </w:r>
            <w:r>
              <w:rPr>
                <w:sz w:val="20"/>
                <w:szCs w:val="20"/>
                <w:lang w:val="en-US"/>
              </w:rPr>
              <w:fldChar w:fldCharType="separate"/>
            </w:r>
            <w:r w:rsidRPr="00DF42E9">
              <w:rPr>
                <w:rFonts w:ascii="Aptos" w:hAnsi="Aptos"/>
                <w:sz w:val="20"/>
              </w:rPr>
              <w:t>[5]</w:t>
            </w:r>
            <w:r>
              <w:rPr>
                <w:sz w:val="20"/>
                <w:szCs w:val="20"/>
                <w:lang w:val="en-US"/>
              </w:rPr>
              <w:fldChar w:fldCharType="end"/>
            </w:r>
          </w:p>
        </w:tc>
        <w:tc>
          <w:tcPr>
            <w:tcW w:w="945" w:type="dxa"/>
            <w:vAlign w:val="center"/>
          </w:tcPr>
          <w:p w14:paraId="67102E87" w14:textId="61CE0EA2" w:rsidR="002065E1" w:rsidRDefault="002065E1" w:rsidP="002065E1">
            <w:pPr>
              <w:spacing w:before="0" w:after="0" w:line="240" w:lineRule="auto"/>
              <w:jc w:val="left"/>
              <w:rPr>
                <w:sz w:val="20"/>
                <w:szCs w:val="20"/>
                <w:lang w:val="en-US"/>
              </w:rPr>
            </w:pPr>
            <w:r>
              <w:rPr>
                <w:sz w:val="20"/>
                <w:szCs w:val="20"/>
                <w:lang w:val="en-US"/>
              </w:rPr>
              <w:t>–</w:t>
            </w:r>
          </w:p>
        </w:tc>
        <w:tc>
          <w:tcPr>
            <w:tcW w:w="9241" w:type="dxa"/>
            <w:vAlign w:val="center"/>
          </w:tcPr>
          <w:p w14:paraId="72D5D8E4" w14:textId="39145257" w:rsidR="002065E1" w:rsidRDefault="002065E1" w:rsidP="002065E1">
            <w:pPr>
              <w:spacing w:before="0" w:after="0" w:line="240" w:lineRule="auto"/>
              <w:jc w:val="left"/>
              <w:rPr>
                <w:sz w:val="20"/>
                <w:szCs w:val="20"/>
                <w:lang w:val="en-US"/>
              </w:rPr>
            </w:pPr>
            <w:r>
              <w:rPr>
                <w:sz w:val="20"/>
                <w:szCs w:val="20"/>
                <w:lang w:val="en-US"/>
              </w:rPr>
              <w:t>–</w:t>
            </w:r>
          </w:p>
        </w:tc>
        <w:tc>
          <w:tcPr>
            <w:tcW w:w="1276" w:type="dxa"/>
            <w:vAlign w:val="center"/>
          </w:tcPr>
          <w:p w14:paraId="10EE9998" w14:textId="5BA7A640" w:rsidR="002065E1" w:rsidRDefault="002065E1" w:rsidP="002065E1">
            <w:pPr>
              <w:spacing w:before="0" w:after="0" w:line="240" w:lineRule="auto"/>
              <w:jc w:val="left"/>
              <w:rPr>
                <w:sz w:val="20"/>
                <w:szCs w:val="20"/>
                <w:lang w:val="en-US"/>
              </w:rPr>
            </w:pPr>
            <w:r>
              <w:rPr>
                <w:sz w:val="20"/>
                <w:szCs w:val="20"/>
                <w:lang w:val="en-US"/>
              </w:rPr>
              <w:t>–</w:t>
            </w:r>
          </w:p>
        </w:tc>
        <w:tc>
          <w:tcPr>
            <w:tcW w:w="992" w:type="dxa"/>
            <w:vAlign w:val="center"/>
          </w:tcPr>
          <w:p w14:paraId="2C870BF3" w14:textId="49A1CC80" w:rsidR="002065E1" w:rsidRDefault="002065E1" w:rsidP="002065E1">
            <w:pPr>
              <w:spacing w:before="0" w:after="0" w:line="240" w:lineRule="auto"/>
              <w:jc w:val="left"/>
              <w:rPr>
                <w:sz w:val="20"/>
                <w:szCs w:val="20"/>
                <w:lang w:val="en-US"/>
              </w:rPr>
            </w:pPr>
            <w:r>
              <w:rPr>
                <w:sz w:val="20"/>
                <w:szCs w:val="20"/>
                <w:lang w:val="en-US"/>
              </w:rPr>
              <w:t xml:space="preserve">– </w:t>
            </w:r>
          </w:p>
        </w:tc>
      </w:tr>
      <w:tr w:rsidR="002065E1" w:rsidRPr="00B93FAF" w14:paraId="60CC9EED" w14:textId="77777777" w:rsidTr="0088534B">
        <w:tc>
          <w:tcPr>
            <w:tcW w:w="1561" w:type="dxa"/>
            <w:vAlign w:val="center"/>
          </w:tcPr>
          <w:p w14:paraId="28839B1A" w14:textId="1354343C" w:rsidR="002065E1" w:rsidRDefault="002065E1" w:rsidP="002065E1">
            <w:pPr>
              <w:spacing w:before="0" w:after="0" w:line="240" w:lineRule="auto"/>
              <w:jc w:val="left"/>
              <w:rPr>
                <w:sz w:val="20"/>
                <w:szCs w:val="20"/>
                <w:lang w:val="en-US"/>
              </w:rPr>
            </w:pPr>
            <w:proofErr w:type="spellStart"/>
            <w:r>
              <w:rPr>
                <w:sz w:val="20"/>
                <w:szCs w:val="20"/>
                <w:lang w:val="en-US"/>
              </w:rPr>
              <w:t>Kuharic</w:t>
            </w:r>
            <w:proofErr w:type="spellEnd"/>
            <w:r>
              <w:rPr>
                <w:sz w:val="20"/>
                <w:szCs w:val="20"/>
                <w:lang w:val="en-US"/>
              </w:rPr>
              <w:t xml:space="preserve"> (2024) </w:t>
            </w:r>
            <w:r>
              <w:rPr>
                <w:sz w:val="20"/>
                <w:szCs w:val="20"/>
                <w:lang w:val="en-US"/>
              </w:rPr>
              <w:fldChar w:fldCharType="begin"/>
            </w:r>
            <w:r w:rsidR="007A3BFD">
              <w:rPr>
                <w:sz w:val="20"/>
                <w:szCs w:val="20"/>
                <w:lang w:val="en-US"/>
              </w:rPr>
              <w:instrText xml:space="preserve"> ADDIN ZOTERO_ITEM CSL_CITATION {"citationID":"hIrwXeqh","properties":{"formattedCitation":"[6]","plainCitation":"[6]","noteIndex":0},"citationItems":[{"id":183,"uris":["http://zotero.org/users/local/zntYqndk/items/839YG9P3"],"itemData":{"id":183,"type":"article-journal","abstract":"Introduction: OFF Episodes occur in people with Parkinson’s disease when their medication wears off, and motor and/or non-motor symptoms emerge. Existing measures used to assess OFF Episodes focus on the time spent in OFF Episodes through diaries or by identifying symptoms, but they are limited in their ability to capture the severity and functional impact of OFF episodes. The aim of this study was to develop and validate a new instrument, called “OFFELIA,” that measures the impact of OFF episodes on the quality of life of individuals with Parkinson’s disease.\nMethods: Participants completed a cross-sectional questionnaire, “Impact and Communication on OFF Periods,” while enrolled in the online clinical study Fox In­ sights. The data collected was used to develop OFFELIA. Psychometric testing was performed on 18 candidate items using classical, exploratory factor analysis, and item response theory methods.\nResults: 569 individuals with Parkinson’s disease completed the questionnaire. All items were retained for the final measure, with 17 items aggregated into two multiitem scales (functioning and psychological well-being) and one item reported separately as it did not function well with the other items (employment). Known group comparisons based on average duration, frequency and unpredictability of OFF episodes indicated that OFFELIA subscales were more sensitive than existing generic and condition-specific measures.\nConclusion: Initial evidence supports the validity of OFFELIA, a new instrument that assesses the impact of OFF periods on daily life. This instrument can be used in assessing clinical therapeutic strategies targeting OFF episodes in Parkinson’s disease.","container-title":"Parkinsonism &amp; Related Disorders","DOI":"10.1016/j.parkreldis.2024.106070","ISSN":"13538020","journalAbbreviation":"Parkinsonism &amp; Related Disorders","language":"en","page":"106070","source":"DOI.org (Crossref)","title":"OFF episode quality of life impact scale (OFFELIA): A new measure of quality of life for off episodes in Parkinson's disease","title-short":"OFF episode quality of life impact scale (OFFELIA)","volume":"123","author":[{"family":"Kuharic","given":"Maja"},{"family":"Kulbokas","given":"Victoria"},{"family":"Hanson","given":"Kent"},{"family":"Nazari","given":"Jonathan L."},{"family":"Shah","given":"Kanya K."},{"family":"Nguyen","given":"Ai"},{"family":"Hensle","given":"Tara"},{"family":"Marras","given":"Connie"},{"family":"Armstrong","given":"Melissa J."},{"family":"Jalundhwala","given":"Yash J."},{"family":"Pickard","given":"A. Simon"}],"issued":{"date-parts":[["2024",6]]}}}],"schema":"https://github.com/citation-style-language/schema/raw/master/csl-citation.json"} </w:instrText>
            </w:r>
            <w:r>
              <w:rPr>
                <w:sz w:val="20"/>
                <w:szCs w:val="20"/>
                <w:lang w:val="en-US"/>
              </w:rPr>
              <w:fldChar w:fldCharType="separate"/>
            </w:r>
            <w:r w:rsidRPr="00462530">
              <w:rPr>
                <w:rFonts w:ascii="Aptos" w:hAnsi="Aptos"/>
                <w:sz w:val="20"/>
              </w:rPr>
              <w:t>[6]</w:t>
            </w:r>
            <w:r>
              <w:rPr>
                <w:sz w:val="20"/>
                <w:szCs w:val="20"/>
                <w:lang w:val="en-US"/>
              </w:rPr>
              <w:fldChar w:fldCharType="end"/>
            </w:r>
          </w:p>
        </w:tc>
        <w:tc>
          <w:tcPr>
            <w:tcW w:w="945" w:type="dxa"/>
            <w:vAlign w:val="center"/>
          </w:tcPr>
          <w:p w14:paraId="5BE1EFF0" w14:textId="5F2F2FE0" w:rsidR="002065E1" w:rsidRDefault="002065E1" w:rsidP="002065E1">
            <w:pPr>
              <w:spacing w:before="0" w:after="0" w:line="240" w:lineRule="auto"/>
              <w:jc w:val="left"/>
              <w:rPr>
                <w:sz w:val="20"/>
                <w:szCs w:val="20"/>
                <w:lang w:val="en-US"/>
              </w:rPr>
            </w:pPr>
            <w:r>
              <w:rPr>
                <w:sz w:val="20"/>
                <w:szCs w:val="20"/>
                <w:lang w:val="en-US"/>
              </w:rPr>
              <w:t>–</w:t>
            </w:r>
          </w:p>
        </w:tc>
        <w:tc>
          <w:tcPr>
            <w:tcW w:w="9241" w:type="dxa"/>
            <w:vAlign w:val="center"/>
          </w:tcPr>
          <w:p w14:paraId="05BEAC92" w14:textId="304C9B5D" w:rsidR="002065E1" w:rsidRDefault="002065E1" w:rsidP="002065E1">
            <w:pPr>
              <w:spacing w:before="0" w:after="0" w:line="240" w:lineRule="auto"/>
              <w:jc w:val="left"/>
              <w:rPr>
                <w:sz w:val="20"/>
                <w:szCs w:val="20"/>
                <w:lang w:val="en-US"/>
              </w:rPr>
            </w:pPr>
            <w:r>
              <w:rPr>
                <w:sz w:val="20"/>
                <w:szCs w:val="20"/>
                <w:lang w:val="en-US"/>
              </w:rPr>
              <w:t>–</w:t>
            </w:r>
          </w:p>
        </w:tc>
        <w:tc>
          <w:tcPr>
            <w:tcW w:w="1276" w:type="dxa"/>
            <w:vAlign w:val="center"/>
          </w:tcPr>
          <w:p w14:paraId="7EEF2378" w14:textId="05F10359" w:rsidR="002065E1" w:rsidRDefault="002065E1" w:rsidP="002065E1">
            <w:pPr>
              <w:spacing w:before="0" w:after="0" w:line="240" w:lineRule="auto"/>
              <w:jc w:val="left"/>
              <w:rPr>
                <w:sz w:val="20"/>
                <w:szCs w:val="20"/>
                <w:lang w:val="en-US"/>
              </w:rPr>
            </w:pPr>
            <w:r>
              <w:rPr>
                <w:sz w:val="20"/>
                <w:szCs w:val="20"/>
                <w:lang w:val="en-US"/>
              </w:rPr>
              <w:t>–</w:t>
            </w:r>
          </w:p>
        </w:tc>
        <w:tc>
          <w:tcPr>
            <w:tcW w:w="992" w:type="dxa"/>
            <w:vAlign w:val="center"/>
          </w:tcPr>
          <w:p w14:paraId="3730A8E8" w14:textId="0A1A2887" w:rsidR="002065E1" w:rsidRDefault="002065E1" w:rsidP="002065E1">
            <w:pPr>
              <w:spacing w:before="0" w:after="0" w:line="240" w:lineRule="auto"/>
              <w:jc w:val="left"/>
              <w:rPr>
                <w:sz w:val="20"/>
                <w:szCs w:val="20"/>
                <w:lang w:val="en-US"/>
              </w:rPr>
            </w:pPr>
            <w:r>
              <w:rPr>
                <w:sz w:val="20"/>
                <w:szCs w:val="20"/>
                <w:lang w:val="en-US"/>
              </w:rPr>
              <w:t xml:space="preserve">– </w:t>
            </w:r>
          </w:p>
        </w:tc>
      </w:tr>
      <w:tr w:rsidR="0066158C" w:rsidRPr="001016C2" w14:paraId="411B6272" w14:textId="77777777" w:rsidTr="0088534B">
        <w:tc>
          <w:tcPr>
            <w:tcW w:w="1561" w:type="dxa"/>
            <w:vMerge w:val="restart"/>
            <w:vAlign w:val="center"/>
          </w:tcPr>
          <w:p w14:paraId="24F9D15A" w14:textId="4A17A706" w:rsidR="0066158C" w:rsidRDefault="0066158C" w:rsidP="0066158C">
            <w:pPr>
              <w:spacing w:before="0" w:after="0" w:line="240" w:lineRule="auto"/>
              <w:jc w:val="left"/>
              <w:rPr>
                <w:sz w:val="20"/>
                <w:szCs w:val="20"/>
                <w:lang w:val="en-US"/>
              </w:rPr>
            </w:pPr>
            <w:r>
              <w:rPr>
                <w:sz w:val="20"/>
                <w:szCs w:val="20"/>
                <w:lang w:val="en-US"/>
              </w:rPr>
              <w:t xml:space="preserve">Peto (1995) </w:t>
            </w:r>
            <w:r>
              <w:rPr>
                <w:sz w:val="20"/>
                <w:szCs w:val="20"/>
                <w:lang w:val="en-US"/>
              </w:rPr>
              <w:fldChar w:fldCharType="begin"/>
            </w:r>
            <w:r>
              <w:rPr>
                <w:sz w:val="20"/>
                <w:szCs w:val="20"/>
                <w:lang w:val="en-US"/>
              </w:rPr>
              <w:instrText xml:space="preserve"> ADDIN ZOTERO_ITEM CSL_CITATION {"citationID":"yWvcssu0","properties":{"formattedCitation":"[7]","plainCitation":"[7]","noteIndex":0},"citationItems":[{"id":185,"uris":["http://zotero.org/users/local/zntYqndk/items/JEGVJVAY"],"itemData":{"id":185,"type":"article-journal","container-title":"Quality of Life Research","DOI":"10.1007/BF02260863","ISSN":"0962-9343, 1573-2649","issue":"3","journalAbbreviation":"Qual Life Res","language":"en","license":"http://www.springer.com/tdm","page":"241-248","source":"DOI.org (Crossref)","title":"The development and validation of a short measure of functioning and well being for individuals with Parkinson's disease","volume":"4","author":[{"family":"Peto","given":"V."},{"family":"Jenkinson","given":"C."},{"family":"Fitzpatrick","given":"R."},{"family":"Greenhall","given":"R."}],"issued":{"date-parts":[["1995",6]]}}}],"schema":"https://github.com/citation-style-language/schema/raw/master/csl-citation.json"} </w:instrText>
            </w:r>
            <w:r>
              <w:rPr>
                <w:sz w:val="20"/>
                <w:szCs w:val="20"/>
                <w:lang w:val="en-US"/>
              </w:rPr>
              <w:fldChar w:fldCharType="separate"/>
            </w:r>
            <w:r w:rsidRPr="00F72AE3">
              <w:rPr>
                <w:rFonts w:ascii="Aptos" w:hAnsi="Aptos"/>
                <w:sz w:val="20"/>
              </w:rPr>
              <w:t>[7]</w:t>
            </w:r>
            <w:r>
              <w:rPr>
                <w:sz w:val="20"/>
                <w:szCs w:val="20"/>
                <w:lang w:val="en-US"/>
              </w:rPr>
              <w:fldChar w:fldCharType="end"/>
            </w:r>
          </w:p>
        </w:tc>
        <w:tc>
          <w:tcPr>
            <w:tcW w:w="945" w:type="dxa"/>
            <w:vAlign w:val="center"/>
          </w:tcPr>
          <w:p w14:paraId="1EE128B6" w14:textId="31A339FA" w:rsidR="0066158C" w:rsidRDefault="0066158C" w:rsidP="0066158C">
            <w:pPr>
              <w:spacing w:before="0" w:after="0" w:line="240" w:lineRule="auto"/>
              <w:jc w:val="left"/>
              <w:rPr>
                <w:sz w:val="20"/>
                <w:szCs w:val="20"/>
                <w:lang w:val="en-US"/>
              </w:rPr>
            </w:pPr>
            <w:r>
              <w:rPr>
                <w:sz w:val="20"/>
                <w:szCs w:val="20"/>
                <w:lang w:val="en-US"/>
              </w:rPr>
              <w:t>–</w:t>
            </w:r>
          </w:p>
        </w:tc>
        <w:tc>
          <w:tcPr>
            <w:tcW w:w="9241" w:type="dxa"/>
            <w:vAlign w:val="center"/>
          </w:tcPr>
          <w:p w14:paraId="3EE39EBE" w14:textId="5DF3F27A" w:rsidR="0066158C" w:rsidRDefault="0066158C" w:rsidP="0066158C">
            <w:pPr>
              <w:spacing w:before="0" w:after="0" w:line="240" w:lineRule="auto"/>
              <w:jc w:val="left"/>
              <w:rPr>
                <w:sz w:val="20"/>
                <w:szCs w:val="20"/>
                <w:lang w:val="en-US"/>
              </w:rPr>
            </w:pPr>
            <w:r>
              <w:rPr>
                <w:sz w:val="20"/>
                <w:szCs w:val="20"/>
                <w:lang w:val="en-US"/>
              </w:rPr>
              <w:t>–</w:t>
            </w:r>
          </w:p>
        </w:tc>
        <w:tc>
          <w:tcPr>
            <w:tcW w:w="1276" w:type="dxa"/>
            <w:vAlign w:val="center"/>
          </w:tcPr>
          <w:p w14:paraId="3D4DA395" w14:textId="72AA172C" w:rsidR="0066158C" w:rsidRDefault="0066158C" w:rsidP="0066158C">
            <w:pPr>
              <w:spacing w:before="0" w:after="0" w:line="240" w:lineRule="auto"/>
              <w:jc w:val="left"/>
              <w:rPr>
                <w:sz w:val="20"/>
                <w:szCs w:val="20"/>
                <w:lang w:val="en-US"/>
              </w:rPr>
            </w:pPr>
            <w:r>
              <w:rPr>
                <w:sz w:val="20"/>
                <w:szCs w:val="20"/>
                <w:lang w:val="en-US"/>
              </w:rPr>
              <w:t>–</w:t>
            </w:r>
          </w:p>
        </w:tc>
        <w:tc>
          <w:tcPr>
            <w:tcW w:w="992" w:type="dxa"/>
            <w:vAlign w:val="center"/>
          </w:tcPr>
          <w:p w14:paraId="66896CAF" w14:textId="0247DF8F" w:rsidR="0066158C" w:rsidRDefault="0066158C" w:rsidP="0066158C">
            <w:pPr>
              <w:spacing w:before="0" w:after="0" w:line="240" w:lineRule="auto"/>
              <w:jc w:val="left"/>
              <w:rPr>
                <w:sz w:val="20"/>
                <w:szCs w:val="20"/>
                <w:lang w:val="en-US"/>
              </w:rPr>
            </w:pPr>
            <w:r>
              <w:rPr>
                <w:sz w:val="20"/>
                <w:szCs w:val="20"/>
                <w:lang w:val="en-US"/>
              </w:rPr>
              <w:t xml:space="preserve">– </w:t>
            </w:r>
          </w:p>
        </w:tc>
      </w:tr>
      <w:tr w:rsidR="0066158C" w:rsidRPr="007B08B3" w14:paraId="10AC90D5" w14:textId="77777777" w:rsidTr="0088534B">
        <w:tc>
          <w:tcPr>
            <w:tcW w:w="1561" w:type="dxa"/>
            <w:vMerge/>
            <w:vAlign w:val="center"/>
          </w:tcPr>
          <w:p w14:paraId="529C8654" w14:textId="77777777" w:rsidR="0066158C" w:rsidRPr="00540AEB" w:rsidRDefault="0066158C" w:rsidP="0066158C">
            <w:pPr>
              <w:spacing w:before="0" w:after="0" w:line="240" w:lineRule="auto"/>
              <w:jc w:val="left"/>
              <w:rPr>
                <w:sz w:val="20"/>
                <w:szCs w:val="20"/>
                <w:lang w:val="en-US"/>
              </w:rPr>
            </w:pPr>
          </w:p>
        </w:tc>
        <w:tc>
          <w:tcPr>
            <w:tcW w:w="945" w:type="dxa"/>
            <w:vAlign w:val="center"/>
          </w:tcPr>
          <w:p w14:paraId="59DA3954" w14:textId="6009E25D" w:rsidR="0066158C" w:rsidRPr="00540AEB" w:rsidRDefault="0066158C" w:rsidP="0066158C">
            <w:pPr>
              <w:spacing w:before="0" w:after="0" w:line="240" w:lineRule="auto"/>
              <w:jc w:val="left"/>
              <w:rPr>
                <w:sz w:val="20"/>
                <w:szCs w:val="20"/>
                <w:lang w:val="en-US"/>
              </w:rPr>
            </w:pPr>
            <w:r>
              <w:rPr>
                <w:sz w:val="20"/>
                <w:szCs w:val="20"/>
                <w:lang w:val="en-US"/>
              </w:rPr>
              <w:t>223</w:t>
            </w:r>
          </w:p>
        </w:tc>
        <w:tc>
          <w:tcPr>
            <w:tcW w:w="9241" w:type="dxa"/>
            <w:vAlign w:val="center"/>
          </w:tcPr>
          <w:p w14:paraId="23D62C2D" w14:textId="64319232" w:rsidR="0066158C" w:rsidRDefault="0066158C" w:rsidP="00DB58C7">
            <w:pPr>
              <w:spacing w:before="0" w:after="0" w:line="240" w:lineRule="auto"/>
              <w:jc w:val="left"/>
              <w:rPr>
                <w:sz w:val="20"/>
                <w:szCs w:val="20"/>
                <w:lang w:val="en-US"/>
              </w:rPr>
            </w:pPr>
            <w:r w:rsidRPr="00B338E1">
              <w:rPr>
                <w:sz w:val="20"/>
                <w:szCs w:val="20"/>
                <w:lang w:val="en-US"/>
              </w:rPr>
              <w:t>ICC</w:t>
            </w:r>
            <w:r>
              <w:rPr>
                <w:sz w:val="20"/>
                <w:szCs w:val="20"/>
                <w:lang w:val="en-US"/>
              </w:rPr>
              <w:t xml:space="preserve"> for Test-Retest (days between administrations = 3-6) for PDQ-39 </w:t>
            </w:r>
            <w:r w:rsidR="00CE1DCC">
              <w:rPr>
                <w:sz w:val="20"/>
                <w:szCs w:val="20"/>
                <w:lang w:val="en-US"/>
              </w:rPr>
              <w:t xml:space="preserve">dimensions [p &lt; 0.001]: Mobility = </w:t>
            </w:r>
            <w:r w:rsidR="00DB58C7">
              <w:rPr>
                <w:sz w:val="20"/>
                <w:szCs w:val="20"/>
                <w:lang w:val="en-US"/>
              </w:rPr>
              <w:t>0.94 /</w:t>
            </w:r>
            <w:r w:rsidR="003C219D">
              <w:rPr>
                <w:sz w:val="20"/>
                <w:szCs w:val="20"/>
                <w:lang w:val="en-US"/>
              </w:rPr>
              <w:t xml:space="preserve"> ADL = 0.93</w:t>
            </w:r>
            <w:r w:rsidR="00106D3A">
              <w:rPr>
                <w:sz w:val="20"/>
                <w:szCs w:val="20"/>
                <w:lang w:val="en-US"/>
              </w:rPr>
              <w:t xml:space="preserve"> / Emotional wellbeing = 0.90 / Stigma = 0.90 / Social support = 0.68</w:t>
            </w:r>
            <w:r w:rsidR="00B56A6E">
              <w:rPr>
                <w:sz w:val="20"/>
                <w:szCs w:val="20"/>
                <w:lang w:val="en-US"/>
              </w:rPr>
              <w:t xml:space="preserve"> / Cognition = 0.86 / Communication = 0.86 / Bodily discomfort = 0.80</w:t>
            </w:r>
          </w:p>
        </w:tc>
        <w:tc>
          <w:tcPr>
            <w:tcW w:w="1276" w:type="dxa"/>
            <w:vAlign w:val="center"/>
          </w:tcPr>
          <w:p w14:paraId="6A6979F6" w14:textId="7C90E75F" w:rsidR="0066158C" w:rsidRDefault="0066158C" w:rsidP="0066158C">
            <w:pPr>
              <w:spacing w:before="0" w:after="0" w:line="240" w:lineRule="auto"/>
              <w:jc w:val="left"/>
              <w:rPr>
                <w:sz w:val="20"/>
                <w:szCs w:val="20"/>
                <w:lang w:val="en-US"/>
              </w:rPr>
            </w:pPr>
            <w:r>
              <w:rPr>
                <w:sz w:val="20"/>
                <w:szCs w:val="20"/>
                <w:lang w:val="en-US"/>
              </w:rPr>
              <w:t>Very good</w:t>
            </w:r>
          </w:p>
        </w:tc>
        <w:tc>
          <w:tcPr>
            <w:tcW w:w="992" w:type="dxa"/>
            <w:vAlign w:val="center"/>
          </w:tcPr>
          <w:p w14:paraId="6B78B45F" w14:textId="07F19C0C" w:rsidR="0066158C" w:rsidRDefault="00CE1DCC" w:rsidP="0066158C">
            <w:pPr>
              <w:spacing w:before="0" w:after="0" w:line="240" w:lineRule="auto"/>
              <w:jc w:val="left"/>
              <w:rPr>
                <w:sz w:val="20"/>
                <w:szCs w:val="20"/>
                <w:lang w:val="en-US"/>
              </w:rPr>
            </w:pPr>
            <w:r>
              <w:rPr>
                <w:sz w:val="20"/>
                <w:szCs w:val="20"/>
                <w:lang w:val="en-US"/>
              </w:rPr>
              <w:t>(+)</w:t>
            </w:r>
          </w:p>
        </w:tc>
      </w:tr>
      <w:tr w:rsidR="00917DC2" w:rsidRPr="001016C2" w14:paraId="3D8D8C47" w14:textId="77777777" w:rsidTr="0088534B">
        <w:tc>
          <w:tcPr>
            <w:tcW w:w="1561" w:type="dxa"/>
            <w:vMerge w:val="restart"/>
            <w:vAlign w:val="center"/>
          </w:tcPr>
          <w:p w14:paraId="473CF9A5" w14:textId="1EB3DB3C" w:rsidR="00917DC2" w:rsidRDefault="00917DC2" w:rsidP="00917DC2">
            <w:pPr>
              <w:spacing w:before="0" w:after="0" w:line="240" w:lineRule="auto"/>
              <w:jc w:val="left"/>
              <w:rPr>
                <w:sz w:val="20"/>
                <w:szCs w:val="20"/>
                <w:lang w:val="en-US"/>
              </w:rPr>
            </w:pPr>
            <w:r>
              <w:rPr>
                <w:sz w:val="20"/>
                <w:szCs w:val="20"/>
                <w:lang w:val="en-US"/>
              </w:rPr>
              <w:t xml:space="preserve">Jenkinson (1997) </w:t>
            </w:r>
            <w:r>
              <w:rPr>
                <w:sz w:val="20"/>
                <w:szCs w:val="20"/>
                <w:lang w:val="en-US"/>
              </w:rPr>
              <w:fldChar w:fldCharType="begin"/>
            </w:r>
            <w:r>
              <w:rPr>
                <w:sz w:val="20"/>
                <w:szCs w:val="20"/>
                <w:lang w:val="en-US"/>
              </w:rPr>
              <w:instrText xml:space="preserve"> ADDIN ZOTERO_ITEM CSL_CITATION {"citationID":"1JyStSsl","properties":{"formattedCitation":"[8]","plainCitation":"[8]","noteIndex":0},"citationItems":[{"id":187,"uris":["http://zotero.org/users/local/zntYqndk/items/KEP45HMV"],"itemData":{"id":187,"type":"article-journal","abstract":"Objectives: to briefly outline the development and validation of the Parkinson's Disease Questionnaire (PDQ-39) and then to provide evidence for the use of the measure as either a profile of health status scores or a single index figure. Design: the PDQ-39 was administered in two surveys: a postal survey of patients registered with local branches of the Parkinson's Disease Society of Great Britain (n = 405) and a survey of patients attending neurology clinics for treatment for Parkinson's disease (n = 146). Data from the eight dimensions of the PDQ-39 were factor-analysed. This produced a single factor on the data from both surveys.","container-title":"Age and Ageing","DOI":"10.1093/ageing/26.5.353","ISSN":"0002-0729, 1468-2834","issue":"5","journalAbbreviation":"Age Ageing","language":"en","page":"353-357","source":"DOI.org (Crossref)","title":"The Parkinson's Disease Questionnaire (PDQ-39): development and validation of a Parkinson's disease summary index score","title-short":"The Parkinson's Disease Questionnaire (PDQ-39)","volume":"26","author":[{"family":"Jenkinson","given":"Crispin"},{"family":"Fitzpatrick","given":"Ray"},{"family":"Peto","given":"Viv"},{"family":"Greenhall","given":"Richard"},{"family":"Hyman","given":"Nigel"}],"issued":{"date-parts":[["1997"]]}}}],"schema":"https://github.com/citation-style-language/schema/raw/master/csl-citation.json"} </w:instrText>
            </w:r>
            <w:r>
              <w:rPr>
                <w:sz w:val="20"/>
                <w:szCs w:val="20"/>
                <w:lang w:val="en-US"/>
              </w:rPr>
              <w:fldChar w:fldCharType="separate"/>
            </w:r>
            <w:r w:rsidRPr="009F3811">
              <w:rPr>
                <w:rFonts w:ascii="Aptos" w:hAnsi="Aptos"/>
                <w:sz w:val="20"/>
              </w:rPr>
              <w:t>[8]</w:t>
            </w:r>
            <w:r>
              <w:rPr>
                <w:sz w:val="20"/>
                <w:szCs w:val="20"/>
                <w:lang w:val="en-US"/>
              </w:rPr>
              <w:fldChar w:fldCharType="end"/>
            </w:r>
          </w:p>
        </w:tc>
        <w:tc>
          <w:tcPr>
            <w:tcW w:w="945" w:type="dxa"/>
            <w:vAlign w:val="center"/>
          </w:tcPr>
          <w:p w14:paraId="0942069C" w14:textId="48C7967E" w:rsidR="00917DC2" w:rsidRDefault="00917DC2" w:rsidP="00917DC2">
            <w:pPr>
              <w:spacing w:before="0" w:after="0" w:line="240" w:lineRule="auto"/>
              <w:jc w:val="left"/>
              <w:rPr>
                <w:sz w:val="20"/>
                <w:szCs w:val="20"/>
                <w:lang w:val="en-US"/>
              </w:rPr>
            </w:pPr>
            <w:r>
              <w:rPr>
                <w:sz w:val="20"/>
                <w:szCs w:val="20"/>
                <w:lang w:val="en-US"/>
              </w:rPr>
              <w:t>–</w:t>
            </w:r>
          </w:p>
        </w:tc>
        <w:tc>
          <w:tcPr>
            <w:tcW w:w="9241" w:type="dxa"/>
            <w:vAlign w:val="center"/>
          </w:tcPr>
          <w:p w14:paraId="45045614" w14:textId="2BE54C0C" w:rsidR="00917DC2" w:rsidRDefault="00917DC2" w:rsidP="00917DC2">
            <w:pPr>
              <w:spacing w:before="0" w:after="0" w:line="240" w:lineRule="auto"/>
              <w:jc w:val="left"/>
              <w:rPr>
                <w:sz w:val="20"/>
                <w:szCs w:val="20"/>
                <w:lang w:val="en-US"/>
              </w:rPr>
            </w:pPr>
            <w:r>
              <w:rPr>
                <w:sz w:val="20"/>
                <w:szCs w:val="20"/>
                <w:lang w:val="en-US"/>
              </w:rPr>
              <w:t>–</w:t>
            </w:r>
          </w:p>
        </w:tc>
        <w:tc>
          <w:tcPr>
            <w:tcW w:w="1276" w:type="dxa"/>
            <w:vAlign w:val="center"/>
          </w:tcPr>
          <w:p w14:paraId="52671B13" w14:textId="16A32DE5" w:rsidR="00917DC2" w:rsidRDefault="00917DC2" w:rsidP="00917DC2">
            <w:pPr>
              <w:spacing w:before="0" w:after="0" w:line="240" w:lineRule="auto"/>
              <w:jc w:val="left"/>
              <w:rPr>
                <w:sz w:val="20"/>
                <w:szCs w:val="20"/>
                <w:lang w:val="en-US"/>
              </w:rPr>
            </w:pPr>
            <w:r>
              <w:rPr>
                <w:sz w:val="20"/>
                <w:szCs w:val="20"/>
                <w:lang w:val="en-US"/>
              </w:rPr>
              <w:t>–</w:t>
            </w:r>
          </w:p>
        </w:tc>
        <w:tc>
          <w:tcPr>
            <w:tcW w:w="992" w:type="dxa"/>
            <w:vAlign w:val="center"/>
          </w:tcPr>
          <w:p w14:paraId="588691A0" w14:textId="0D247340" w:rsidR="00917DC2" w:rsidRDefault="00917DC2" w:rsidP="00917DC2">
            <w:pPr>
              <w:spacing w:before="0" w:after="0" w:line="240" w:lineRule="auto"/>
              <w:jc w:val="left"/>
              <w:rPr>
                <w:sz w:val="20"/>
                <w:szCs w:val="20"/>
                <w:lang w:val="en-US"/>
              </w:rPr>
            </w:pPr>
            <w:r>
              <w:rPr>
                <w:sz w:val="20"/>
                <w:szCs w:val="20"/>
                <w:lang w:val="en-US"/>
              </w:rPr>
              <w:t xml:space="preserve">– </w:t>
            </w:r>
          </w:p>
        </w:tc>
      </w:tr>
      <w:tr w:rsidR="00917DC2" w:rsidRPr="001016C2" w14:paraId="14FDA7C4" w14:textId="77777777" w:rsidTr="0088534B">
        <w:tc>
          <w:tcPr>
            <w:tcW w:w="1561" w:type="dxa"/>
            <w:vMerge/>
            <w:vAlign w:val="center"/>
          </w:tcPr>
          <w:p w14:paraId="7A4B61DF" w14:textId="77777777" w:rsidR="00917DC2" w:rsidRPr="0061381E" w:rsidRDefault="00917DC2" w:rsidP="00917DC2">
            <w:pPr>
              <w:spacing w:before="0" w:after="0" w:line="240" w:lineRule="auto"/>
              <w:jc w:val="left"/>
              <w:rPr>
                <w:sz w:val="20"/>
                <w:szCs w:val="20"/>
                <w:lang w:val="en-US"/>
              </w:rPr>
            </w:pPr>
          </w:p>
        </w:tc>
        <w:tc>
          <w:tcPr>
            <w:tcW w:w="945" w:type="dxa"/>
            <w:vAlign w:val="center"/>
          </w:tcPr>
          <w:p w14:paraId="38F69F4C" w14:textId="4A66158C" w:rsidR="00917DC2" w:rsidRPr="0061381E" w:rsidRDefault="00917DC2" w:rsidP="00917DC2">
            <w:pPr>
              <w:spacing w:before="0" w:after="0" w:line="240" w:lineRule="auto"/>
              <w:jc w:val="left"/>
              <w:rPr>
                <w:sz w:val="20"/>
                <w:szCs w:val="20"/>
                <w:lang w:val="en-US"/>
              </w:rPr>
            </w:pPr>
            <w:r>
              <w:rPr>
                <w:sz w:val="20"/>
                <w:szCs w:val="20"/>
                <w:lang w:val="en-US"/>
              </w:rPr>
              <w:t>–</w:t>
            </w:r>
          </w:p>
        </w:tc>
        <w:tc>
          <w:tcPr>
            <w:tcW w:w="9241" w:type="dxa"/>
            <w:vAlign w:val="center"/>
          </w:tcPr>
          <w:p w14:paraId="684A070A" w14:textId="495577A5" w:rsidR="00917DC2" w:rsidRPr="0061381E" w:rsidRDefault="00917DC2" w:rsidP="00917DC2">
            <w:pPr>
              <w:spacing w:before="0" w:after="0" w:line="240" w:lineRule="auto"/>
              <w:jc w:val="left"/>
              <w:rPr>
                <w:sz w:val="20"/>
                <w:szCs w:val="20"/>
                <w:lang w:val="en-US"/>
              </w:rPr>
            </w:pPr>
            <w:r>
              <w:rPr>
                <w:sz w:val="20"/>
                <w:szCs w:val="20"/>
                <w:lang w:val="en-US"/>
              </w:rPr>
              <w:t>–</w:t>
            </w:r>
          </w:p>
        </w:tc>
        <w:tc>
          <w:tcPr>
            <w:tcW w:w="1276" w:type="dxa"/>
            <w:vAlign w:val="center"/>
          </w:tcPr>
          <w:p w14:paraId="7AFD0211" w14:textId="6EDBE256" w:rsidR="00917DC2" w:rsidRPr="0061381E" w:rsidRDefault="00917DC2" w:rsidP="00917DC2">
            <w:pPr>
              <w:spacing w:before="0" w:after="0" w:line="240" w:lineRule="auto"/>
              <w:jc w:val="left"/>
              <w:rPr>
                <w:sz w:val="20"/>
                <w:szCs w:val="20"/>
                <w:lang w:val="en-US"/>
              </w:rPr>
            </w:pPr>
            <w:r>
              <w:rPr>
                <w:sz w:val="20"/>
                <w:szCs w:val="20"/>
                <w:lang w:val="en-US"/>
              </w:rPr>
              <w:t>–</w:t>
            </w:r>
          </w:p>
        </w:tc>
        <w:tc>
          <w:tcPr>
            <w:tcW w:w="992" w:type="dxa"/>
            <w:vAlign w:val="center"/>
          </w:tcPr>
          <w:p w14:paraId="5745348B" w14:textId="0486DE94" w:rsidR="00917DC2" w:rsidRPr="0061381E" w:rsidRDefault="00917DC2" w:rsidP="00917DC2">
            <w:pPr>
              <w:spacing w:before="0" w:after="0" w:line="240" w:lineRule="auto"/>
              <w:jc w:val="left"/>
              <w:rPr>
                <w:sz w:val="20"/>
                <w:szCs w:val="20"/>
                <w:lang w:val="en-US"/>
              </w:rPr>
            </w:pPr>
            <w:r>
              <w:rPr>
                <w:sz w:val="20"/>
                <w:szCs w:val="20"/>
                <w:lang w:val="en-US"/>
              </w:rPr>
              <w:t xml:space="preserve">– </w:t>
            </w:r>
          </w:p>
        </w:tc>
      </w:tr>
      <w:tr w:rsidR="00C56521" w:rsidRPr="001016C2" w14:paraId="4F58DED1" w14:textId="77777777" w:rsidTr="0088534B">
        <w:tc>
          <w:tcPr>
            <w:tcW w:w="1561" w:type="dxa"/>
            <w:vMerge w:val="restart"/>
            <w:vAlign w:val="center"/>
          </w:tcPr>
          <w:p w14:paraId="6219D9ED" w14:textId="6E0E70FD" w:rsidR="00C56521" w:rsidRPr="00D5174F" w:rsidRDefault="00C56521" w:rsidP="00917DC2">
            <w:pPr>
              <w:spacing w:before="0" w:after="0" w:line="240" w:lineRule="auto"/>
              <w:jc w:val="left"/>
              <w:rPr>
                <w:sz w:val="20"/>
                <w:szCs w:val="20"/>
                <w:lang w:val="en-US"/>
              </w:rPr>
            </w:pPr>
            <w:r>
              <w:rPr>
                <w:sz w:val="20"/>
                <w:szCs w:val="20"/>
                <w:lang w:val="en-US"/>
              </w:rPr>
              <w:t xml:space="preserve">Jenkinson (1997) </w:t>
            </w:r>
            <w:r>
              <w:rPr>
                <w:sz w:val="20"/>
                <w:szCs w:val="20"/>
                <w:lang w:val="en-US"/>
              </w:rPr>
              <w:fldChar w:fldCharType="begin"/>
            </w:r>
            <w:r>
              <w:rPr>
                <w:sz w:val="20"/>
                <w:szCs w:val="20"/>
                <w:lang w:val="en-US"/>
              </w:rPr>
              <w:instrText xml:space="preserve"> ADDIN ZOTERO_ITEM CSL_CITATION {"citationID":"jARNgb1E","properties":{"formattedCitation":"[9]","plainCitation":"[9]","noteIndex":0},"citationItems":[{"id":189,"uris":["http://zotero.org/users/local/zntYqndk/items/4Y6P9GU9"],"itemData":{"id":189,"type":"article-journal","container-title":"Pyschology and Health","language":"en","page":"805-14","source":"Zotero","title":"The PDQ-8: Development and validation of a short-term Parkinson's Disease Questionnaire","volume":"12","author":[{"family":"Jenkinson","given":"Crispin"},{"family":"Fitzpatrick","given":"Ray"},{"family":"Greenhall","given":"Richard"},{"family":"Hyman","given":"Nigel"}],"issued":{"date-parts":[["1997"]]}}}],"schema":"https://github.com/citation-style-language/schema/raw/master/csl-citation.json"} </w:instrText>
            </w:r>
            <w:r>
              <w:rPr>
                <w:sz w:val="20"/>
                <w:szCs w:val="20"/>
                <w:lang w:val="en-US"/>
              </w:rPr>
              <w:fldChar w:fldCharType="separate"/>
            </w:r>
            <w:r w:rsidRPr="00AC0024">
              <w:rPr>
                <w:rFonts w:ascii="Aptos" w:hAnsi="Aptos"/>
                <w:sz w:val="20"/>
              </w:rPr>
              <w:t>[9]</w:t>
            </w:r>
            <w:r>
              <w:rPr>
                <w:sz w:val="20"/>
                <w:szCs w:val="20"/>
                <w:lang w:val="en-US"/>
              </w:rPr>
              <w:fldChar w:fldCharType="end"/>
            </w:r>
          </w:p>
        </w:tc>
        <w:tc>
          <w:tcPr>
            <w:tcW w:w="945" w:type="dxa"/>
            <w:vAlign w:val="center"/>
          </w:tcPr>
          <w:p w14:paraId="14CA3D21" w14:textId="71F153FE" w:rsidR="00C56521" w:rsidRPr="00D5174F" w:rsidRDefault="00C56521" w:rsidP="00917DC2">
            <w:pPr>
              <w:spacing w:before="0" w:after="0" w:line="240" w:lineRule="auto"/>
              <w:jc w:val="left"/>
              <w:rPr>
                <w:sz w:val="20"/>
                <w:szCs w:val="20"/>
                <w:lang w:val="en-US"/>
              </w:rPr>
            </w:pPr>
            <w:r>
              <w:rPr>
                <w:sz w:val="20"/>
                <w:szCs w:val="20"/>
                <w:lang w:val="en-US"/>
              </w:rPr>
              <w:t>–</w:t>
            </w:r>
          </w:p>
        </w:tc>
        <w:tc>
          <w:tcPr>
            <w:tcW w:w="9241" w:type="dxa"/>
            <w:vAlign w:val="center"/>
          </w:tcPr>
          <w:p w14:paraId="3DCBC2D3" w14:textId="7814DE1E" w:rsidR="00C56521" w:rsidRPr="00C56521" w:rsidRDefault="00C56521" w:rsidP="00917DC2">
            <w:pPr>
              <w:spacing w:before="0" w:after="0" w:line="240" w:lineRule="auto"/>
              <w:jc w:val="left"/>
              <w:rPr>
                <w:b/>
                <w:bCs/>
                <w:sz w:val="20"/>
                <w:szCs w:val="20"/>
                <w:lang w:val="en-US"/>
              </w:rPr>
            </w:pPr>
            <w:r>
              <w:rPr>
                <w:b/>
                <w:bCs/>
                <w:sz w:val="20"/>
                <w:szCs w:val="20"/>
                <w:lang w:val="en-US"/>
              </w:rPr>
              <w:t>PDQ-39:</w:t>
            </w:r>
          </w:p>
          <w:p w14:paraId="2D97E146" w14:textId="3D3538AB" w:rsidR="00C56521" w:rsidRPr="00D5174F" w:rsidRDefault="00C56521" w:rsidP="00917DC2">
            <w:pPr>
              <w:spacing w:before="0" w:after="0" w:line="240" w:lineRule="auto"/>
              <w:jc w:val="left"/>
              <w:rPr>
                <w:sz w:val="20"/>
                <w:szCs w:val="20"/>
                <w:lang w:val="en-US"/>
              </w:rPr>
            </w:pPr>
            <w:r>
              <w:rPr>
                <w:sz w:val="20"/>
                <w:szCs w:val="20"/>
                <w:lang w:val="en-US"/>
              </w:rPr>
              <w:t>–</w:t>
            </w:r>
          </w:p>
        </w:tc>
        <w:tc>
          <w:tcPr>
            <w:tcW w:w="1276" w:type="dxa"/>
            <w:vAlign w:val="center"/>
          </w:tcPr>
          <w:p w14:paraId="36A9FC71" w14:textId="1B747B9C" w:rsidR="00C56521" w:rsidRPr="00D5174F" w:rsidRDefault="00C56521" w:rsidP="00917DC2">
            <w:pPr>
              <w:spacing w:before="0" w:after="0" w:line="240" w:lineRule="auto"/>
              <w:jc w:val="left"/>
              <w:rPr>
                <w:sz w:val="20"/>
                <w:szCs w:val="20"/>
                <w:lang w:val="en-US"/>
              </w:rPr>
            </w:pPr>
            <w:r>
              <w:rPr>
                <w:sz w:val="20"/>
                <w:szCs w:val="20"/>
                <w:lang w:val="en-US"/>
              </w:rPr>
              <w:t>–</w:t>
            </w:r>
          </w:p>
        </w:tc>
        <w:tc>
          <w:tcPr>
            <w:tcW w:w="992" w:type="dxa"/>
            <w:vAlign w:val="center"/>
          </w:tcPr>
          <w:p w14:paraId="324655DD" w14:textId="5EB6CA1D" w:rsidR="00C56521" w:rsidRPr="00D5174F" w:rsidRDefault="00C56521" w:rsidP="00917DC2">
            <w:pPr>
              <w:spacing w:before="0" w:after="0" w:line="240" w:lineRule="auto"/>
              <w:jc w:val="left"/>
              <w:rPr>
                <w:sz w:val="20"/>
                <w:szCs w:val="20"/>
                <w:lang w:val="en-US"/>
              </w:rPr>
            </w:pPr>
            <w:r>
              <w:rPr>
                <w:sz w:val="20"/>
                <w:szCs w:val="20"/>
                <w:lang w:val="en-US"/>
              </w:rPr>
              <w:t xml:space="preserve">– </w:t>
            </w:r>
          </w:p>
        </w:tc>
      </w:tr>
      <w:tr w:rsidR="00C56521" w:rsidRPr="001016C2" w14:paraId="1F517662" w14:textId="77777777" w:rsidTr="0088534B">
        <w:tc>
          <w:tcPr>
            <w:tcW w:w="1561" w:type="dxa"/>
            <w:vMerge/>
            <w:vAlign w:val="center"/>
          </w:tcPr>
          <w:p w14:paraId="7D801214" w14:textId="77777777" w:rsidR="00C56521" w:rsidRDefault="00C56521" w:rsidP="00C56521">
            <w:pPr>
              <w:spacing w:before="0" w:after="0" w:line="240" w:lineRule="auto"/>
              <w:jc w:val="left"/>
              <w:rPr>
                <w:sz w:val="20"/>
                <w:szCs w:val="20"/>
                <w:lang w:val="en-US"/>
              </w:rPr>
            </w:pPr>
          </w:p>
        </w:tc>
        <w:tc>
          <w:tcPr>
            <w:tcW w:w="945" w:type="dxa"/>
            <w:vAlign w:val="center"/>
          </w:tcPr>
          <w:p w14:paraId="354279BC" w14:textId="1B2E65A8" w:rsidR="00C56521" w:rsidRDefault="00C56521" w:rsidP="00C56521">
            <w:pPr>
              <w:spacing w:before="0" w:after="0" w:line="240" w:lineRule="auto"/>
              <w:jc w:val="left"/>
              <w:rPr>
                <w:sz w:val="20"/>
                <w:szCs w:val="20"/>
                <w:lang w:val="en-US"/>
              </w:rPr>
            </w:pPr>
            <w:r>
              <w:rPr>
                <w:sz w:val="20"/>
                <w:szCs w:val="20"/>
                <w:lang w:val="en-US"/>
              </w:rPr>
              <w:t>–</w:t>
            </w:r>
          </w:p>
        </w:tc>
        <w:tc>
          <w:tcPr>
            <w:tcW w:w="9241" w:type="dxa"/>
            <w:vAlign w:val="center"/>
          </w:tcPr>
          <w:p w14:paraId="5DFEA536" w14:textId="596909DD" w:rsidR="00C56521" w:rsidRPr="00C56521" w:rsidRDefault="00C56521" w:rsidP="00C56521">
            <w:pPr>
              <w:spacing w:before="0" w:after="0" w:line="240" w:lineRule="auto"/>
              <w:jc w:val="left"/>
              <w:rPr>
                <w:b/>
                <w:bCs/>
                <w:sz w:val="20"/>
                <w:szCs w:val="20"/>
                <w:lang w:val="en-US"/>
              </w:rPr>
            </w:pPr>
            <w:r>
              <w:rPr>
                <w:b/>
                <w:bCs/>
                <w:sz w:val="20"/>
                <w:szCs w:val="20"/>
                <w:lang w:val="en-US"/>
              </w:rPr>
              <w:t>PDQ-8:</w:t>
            </w:r>
          </w:p>
          <w:p w14:paraId="5244ED80" w14:textId="0D150364" w:rsidR="00C56521" w:rsidRDefault="00C56521" w:rsidP="00C56521">
            <w:pPr>
              <w:spacing w:before="0" w:after="0" w:line="240" w:lineRule="auto"/>
              <w:jc w:val="left"/>
              <w:rPr>
                <w:sz w:val="20"/>
                <w:szCs w:val="20"/>
                <w:lang w:val="en-US"/>
              </w:rPr>
            </w:pPr>
            <w:r>
              <w:rPr>
                <w:sz w:val="20"/>
                <w:szCs w:val="20"/>
                <w:lang w:val="en-US"/>
              </w:rPr>
              <w:t>–</w:t>
            </w:r>
          </w:p>
        </w:tc>
        <w:tc>
          <w:tcPr>
            <w:tcW w:w="1276" w:type="dxa"/>
            <w:vAlign w:val="center"/>
          </w:tcPr>
          <w:p w14:paraId="395816ED" w14:textId="7A2FCB5F" w:rsidR="00C56521" w:rsidRDefault="00C56521" w:rsidP="00C56521">
            <w:pPr>
              <w:spacing w:before="0" w:after="0" w:line="240" w:lineRule="auto"/>
              <w:jc w:val="left"/>
              <w:rPr>
                <w:sz w:val="20"/>
                <w:szCs w:val="20"/>
                <w:lang w:val="en-US"/>
              </w:rPr>
            </w:pPr>
            <w:r>
              <w:rPr>
                <w:sz w:val="20"/>
                <w:szCs w:val="20"/>
                <w:lang w:val="en-US"/>
              </w:rPr>
              <w:t>–</w:t>
            </w:r>
          </w:p>
        </w:tc>
        <w:tc>
          <w:tcPr>
            <w:tcW w:w="992" w:type="dxa"/>
            <w:vAlign w:val="center"/>
          </w:tcPr>
          <w:p w14:paraId="03744A42" w14:textId="1699F69F" w:rsidR="00C56521" w:rsidRDefault="00C56521" w:rsidP="00C56521">
            <w:pPr>
              <w:spacing w:before="0" w:after="0" w:line="240" w:lineRule="auto"/>
              <w:jc w:val="left"/>
              <w:rPr>
                <w:sz w:val="20"/>
                <w:szCs w:val="20"/>
                <w:lang w:val="en-US"/>
              </w:rPr>
            </w:pPr>
            <w:r>
              <w:rPr>
                <w:sz w:val="20"/>
                <w:szCs w:val="20"/>
                <w:lang w:val="en-US"/>
              </w:rPr>
              <w:t xml:space="preserve">– </w:t>
            </w:r>
          </w:p>
        </w:tc>
      </w:tr>
      <w:tr w:rsidR="00C56521" w:rsidRPr="001016C2" w14:paraId="73B3481B" w14:textId="77777777" w:rsidTr="0088534B">
        <w:tc>
          <w:tcPr>
            <w:tcW w:w="1561" w:type="dxa"/>
            <w:vAlign w:val="center"/>
          </w:tcPr>
          <w:p w14:paraId="1F68E878" w14:textId="053FF27C" w:rsidR="00C56521" w:rsidRPr="00166BA3" w:rsidRDefault="00C56521" w:rsidP="00C56521">
            <w:pPr>
              <w:spacing w:before="0" w:after="0" w:line="240" w:lineRule="auto"/>
              <w:jc w:val="left"/>
              <w:rPr>
                <w:sz w:val="20"/>
                <w:szCs w:val="20"/>
                <w:lang w:val="en-US"/>
              </w:rPr>
            </w:pPr>
            <w:r>
              <w:rPr>
                <w:sz w:val="20"/>
                <w:szCs w:val="20"/>
                <w:lang w:val="en-US"/>
              </w:rPr>
              <w:t xml:space="preserve">Martínez-Martín (1998) </w:t>
            </w:r>
            <w:r>
              <w:rPr>
                <w:sz w:val="20"/>
                <w:szCs w:val="20"/>
                <w:lang w:val="en-US"/>
              </w:rPr>
              <w:fldChar w:fldCharType="begin"/>
            </w:r>
            <w:r>
              <w:rPr>
                <w:sz w:val="20"/>
                <w:szCs w:val="20"/>
                <w:lang w:val="en-US"/>
              </w:rPr>
              <w:instrText xml:space="preserve"> ADDIN ZOTERO_ITEM CSL_CITATION {"citationID":"xnb4EK9x","properties":{"formattedCitation":"[10]","plainCitation":"[10]","noteIndex":0},"citationItems":[{"id":209,"uris":["http://zotero.org/users/local/zntYqndk/items/7QEDDBCQ"],"itemData":{"id":209,"type":"article-journal","container-title":"Journal of Neurology","DOI":"10.1007/PL00007737","ISSN":"0340-5354","issue":"S1","journalAbbreviation":"J Neurol","language":"en","license":"http://www.springer.com/tdm","page":"S34-S38","source":"DOI.org (Crossref)","title":"Quality of life in Parkinson’s disease: validation study of the PDQ-39 Spanish version","title-short":"Quality of life in Parkinson’s disease","volume":"245","author":[{"family":"Martínez-Martín","given":"Pablo"},{"family":"Payo","given":"B. Frades"},{"literal":"and The Grupo Centro for Study of Movement Disorders"}],"issued":{"date-parts":[["1998",4,24]]}}}],"schema":"https://github.com/citation-style-language/schema/raw/master/csl-citation.json"} </w:instrText>
            </w:r>
            <w:r>
              <w:rPr>
                <w:sz w:val="20"/>
                <w:szCs w:val="20"/>
                <w:lang w:val="en-US"/>
              </w:rPr>
              <w:fldChar w:fldCharType="separate"/>
            </w:r>
            <w:r w:rsidRPr="00005A10">
              <w:rPr>
                <w:rFonts w:ascii="Aptos" w:hAnsi="Aptos"/>
                <w:sz w:val="20"/>
              </w:rPr>
              <w:t>[10]</w:t>
            </w:r>
            <w:r>
              <w:rPr>
                <w:sz w:val="20"/>
                <w:szCs w:val="20"/>
                <w:lang w:val="en-US"/>
              </w:rPr>
              <w:fldChar w:fldCharType="end"/>
            </w:r>
          </w:p>
        </w:tc>
        <w:tc>
          <w:tcPr>
            <w:tcW w:w="945" w:type="dxa"/>
            <w:vAlign w:val="center"/>
          </w:tcPr>
          <w:p w14:paraId="16AB16B1" w14:textId="025AA162" w:rsidR="00C56521" w:rsidRPr="00166BA3" w:rsidRDefault="00C56521" w:rsidP="00C56521">
            <w:pPr>
              <w:spacing w:before="0" w:after="0" w:line="240" w:lineRule="auto"/>
              <w:jc w:val="left"/>
              <w:rPr>
                <w:sz w:val="20"/>
                <w:szCs w:val="20"/>
                <w:lang w:val="en-US"/>
              </w:rPr>
            </w:pPr>
            <w:r>
              <w:rPr>
                <w:sz w:val="20"/>
                <w:szCs w:val="20"/>
                <w:lang w:val="en-US"/>
              </w:rPr>
              <w:t>–</w:t>
            </w:r>
          </w:p>
        </w:tc>
        <w:tc>
          <w:tcPr>
            <w:tcW w:w="9241" w:type="dxa"/>
            <w:vAlign w:val="center"/>
          </w:tcPr>
          <w:p w14:paraId="3C9248A3" w14:textId="69EDCF24" w:rsidR="00C56521" w:rsidRPr="00166BA3" w:rsidRDefault="00C56521" w:rsidP="00C56521">
            <w:pPr>
              <w:spacing w:before="0" w:after="0" w:line="240" w:lineRule="auto"/>
              <w:jc w:val="left"/>
              <w:rPr>
                <w:sz w:val="20"/>
                <w:szCs w:val="20"/>
                <w:lang w:val="en-US"/>
              </w:rPr>
            </w:pPr>
            <w:r>
              <w:rPr>
                <w:sz w:val="20"/>
                <w:szCs w:val="20"/>
                <w:lang w:val="en-US"/>
              </w:rPr>
              <w:t>–</w:t>
            </w:r>
          </w:p>
        </w:tc>
        <w:tc>
          <w:tcPr>
            <w:tcW w:w="1276" w:type="dxa"/>
            <w:vAlign w:val="center"/>
          </w:tcPr>
          <w:p w14:paraId="52F961DE" w14:textId="63308E2A" w:rsidR="00C56521" w:rsidRPr="00166BA3" w:rsidRDefault="00C56521" w:rsidP="00C56521">
            <w:pPr>
              <w:spacing w:before="0" w:after="0" w:line="240" w:lineRule="auto"/>
              <w:jc w:val="left"/>
              <w:rPr>
                <w:sz w:val="20"/>
                <w:szCs w:val="20"/>
                <w:lang w:val="en-US"/>
              </w:rPr>
            </w:pPr>
            <w:r>
              <w:rPr>
                <w:sz w:val="20"/>
                <w:szCs w:val="20"/>
                <w:lang w:val="en-US"/>
              </w:rPr>
              <w:t>–</w:t>
            </w:r>
          </w:p>
        </w:tc>
        <w:tc>
          <w:tcPr>
            <w:tcW w:w="992" w:type="dxa"/>
            <w:vAlign w:val="center"/>
          </w:tcPr>
          <w:p w14:paraId="442C5485" w14:textId="58CADC4A" w:rsidR="00C56521" w:rsidRPr="00166BA3" w:rsidRDefault="00C56521" w:rsidP="00C56521">
            <w:pPr>
              <w:spacing w:before="0" w:after="0" w:line="240" w:lineRule="auto"/>
              <w:jc w:val="left"/>
              <w:rPr>
                <w:sz w:val="20"/>
                <w:szCs w:val="20"/>
                <w:lang w:val="en-US"/>
              </w:rPr>
            </w:pPr>
            <w:r>
              <w:rPr>
                <w:sz w:val="20"/>
                <w:szCs w:val="20"/>
                <w:lang w:val="en-US"/>
              </w:rPr>
              <w:t xml:space="preserve">– </w:t>
            </w:r>
          </w:p>
        </w:tc>
      </w:tr>
      <w:tr w:rsidR="00C56521" w:rsidRPr="0028331A" w14:paraId="209D6FD0" w14:textId="77777777" w:rsidTr="0088534B">
        <w:tc>
          <w:tcPr>
            <w:tcW w:w="1561" w:type="dxa"/>
            <w:vAlign w:val="center"/>
          </w:tcPr>
          <w:p w14:paraId="3FE23330" w14:textId="62DB439F" w:rsidR="00C56521" w:rsidRPr="0028331A" w:rsidRDefault="00C56521" w:rsidP="00C56521">
            <w:pPr>
              <w:spacing w:before="0" w:after="0" w:line="240" w:lineRule="auto"/>
              <w:jc w:val="left"/>
              <w:rPr>
                <w:sz w:val="20"/>
                <w:szCs w:val="20"/>
                <w:lang w:val="en-US"/>
              </w:rPr>
            </w:pPr>
            <w:r>
              <w:rPr>
                <w:sz w:val="20"/>
                <w:szCs w:val="20"/>
                <w:lang w:val="en-US"/>
              </w:rPr>
              <w:t xml:space="preserve">Bushnell (1999) </w:t>
            </w:r>
            <w:r>
              <w:rPr>
                <w:sz w:val="20"/>
                <w:szCs w:val="20"/>
                <w:lang w:val="en-US"/>
              </w:rPr>
              <w:fldChar w:fldCharType="begin"/>
            </w:r>
            <w:r>
              <w:rPr>
                <w:sz w:val="20"/>
                <w:szCs w:val="20"/>
                <w:lang w:val="en-US"/>
              </w:rPr>
              <w:instrText xml:space="preserve"> ADDIN ZOTERO_ITEM CSL_CITATION {"citationID":"6anWv7BN","properties":{"formattedCitation":"[11]","plainCitation":"[11]","noteIndex":0},"citationItems":[{"id":211,"uris":["http://zotero.org/users/local/zntYqndk/items/9GQTHRCU"],"itemData":{"id":211,"type":"article-journal","container-title":"Quality of Life Research","language":"en","page":"345-50","source":"Zotero","title":"Quality of life and parkinson's disease: Translation and validation of the US Parkinson's Disease Questionnaire (PDQ-39)","volume":"8","author":[{"family":"Bushnell","given":"Donald M"},{"family":"Martin","given":"Mona L"}],"issued":{"date-parts":[["1999"]]}}}],"schema":"https://github.com/citation-style-language/schema/raw/master/csl-citation.json"} </w:instrText>
            </w:r>
            <w:r>
              <w:rPr>
                <w:sz w:val="20"/>
                <w:szCs w:val="20"/>
                <w:lang w:val="en-US"/>
              </w:rPr>
              <w:fldChar w:fldCharType="separate"/>
            </w:r>
            <w:r w:rsidRPr="00E62BE6">
              <w:rPr>
                <w:rFonts w:ascii="Aptos" w:hAnsi="Aptos"/>
                <w:sz w:val="20"/>
              </w:rPr>
              <w:t>[11]</w:t>
            </w:r>
            <w:r>
              <w:rPr>
                <w:sz w:val="20"/>
                <w:szCs w:val="20"/>
                <w:lang w:val="en-US"/>
              </w:rPr>
              <w:fldChar w:fldCharType="end"/>
            </w:r>
          </w:p>
        </w:tc>
        <w:tc>
          <w:tcPr>
            <w:tcW w:w="945" w:type="dxa"/>
            <w:vAlign w:val="center"/>
          </w:tcPr>
          <w:p w14:paraId="63D28A2F" w14:textId="19086F34" w:rsidR="00C56521" w:rsidRPr="0028331A" w:rsidRDefault="00C56521" w:rsidP="00C56521">
            <w:pPr>
              <w:spacing w:before="0" w:after="0" w:line="240" w:lineRule="auto"/>
              <w:jc w:val="left"/>
              <w:rPr>
                <w:sz w:val="20"/>
                <w:szCs w:val="20"/>
                <w:lang w:val="en-US"/>
              </w:rPr>
            </w:pPr>
            <w:r>
              <w:rPr>
                <w:sz w:val="20"/>
                <w:szCs w:val="20"/>
                <w:lang w:val="en-US"/>
              </w:rPr>
              <w:t>64</w:t>
            </w:r>
          </w:p>
        </w:tc>
        <w:tc>
          <w:tcPr>
            <w:tcW w:w="9241" w:type="dxa"/>
            <w:vAlign w:val="center"/>
          </w:tcPr>
          <w:p w14:paraId="1F0C0D6F" w14:textId="1D7C0310" w:rsidR="00C56521" w:rsidRPr="0028331A" w:rsidRDefault="00C56521" w:rsidP="00C56521">
            <w:pPr>
              <w:spacing w:before="0" w:after="0" w:line="240" w:lineRule="auto"/>
              <w:jc w:val="left"/>
              <w:rPr>
                <w:sz w:val="20"/>
                <w:szCs w:val="20"/>
                <w:lang w:val="en-US"/>
              </w:rPr>
            </w:pPr>
            <w:r w:rsidRPr="00B338E1">
              <w:rPr>
                <w:sz w:val="20"/>
                <w:szCs w:val="20"/>
                <w:lang w:val="en-US"/>
              </w:rPr>
              <w:t>ICC</w:t>
            </w:r>
            <w:r>
              <w:rPr>
                <w:sz w:val="20"/>
                <w:szCs w:val="20"/>
                <w:lang w:val="en-US"/>
              </w:rPr>
              <w:t xml:space="preserve"> for Test-Retest (days between administrations = 3) for PDQ-39 dimensions [p &lt; 0.001]: Mobility = 0.95 / ADL = 0.96 / Emotional wellbeing = 0.95 / Stigma = 0.88 / Social support = 0.86 / Cognition = 0.93 / Communication = 0.86 / Bodily discomfort = 0.88</w:t>
            </w:r>
          </w:p>
        </w:tc>
        <w:tc>
          <w:tcPr>
            <w:tcW w:w="1276" w:type="dxa"/>
            <w:vAlign w:val="center"/>
          </w:tcPr>
          <w:p w14:paraId="2C6C256E" w14:textId="57B21066" w:rsidR="00C56521" w:rsidRPr="0028331A" w:rsidRDefault="00C56521" w:rsidP="00C56521">
            <w:pPr>
              <w:spacing w:before="0" w:after="0" w:line="240" w:lineRule="auto"/>
              <w:jc w:val="left"/>
              <w:rPr>
                <w:sz w:val="20"/>
                <w:szCs w:val="20"/>
                <w:lang w:val="en-US"/>
              </w:rPr>
            </w:pPr>
            <w:r>
              <w:rPr>
                <w:sz w:val="20"/>
                <w:szCs w:val="20"/>
                <w:lang w:val="en-US"/>
              </w:rPr>
              <w:t>Very good</w:t>
            </w:r>
          </w:p>
        </w:tc>
        <w:tc>
          <w:tcPr>
            <w:tcW w:w="992" w:type="dxa"/>
            <w:vAlign w:val="center"/>
          </w:tcPr>
          <w:p w14:paraId="4BE4B916" w14:textId="652C0A0B" w:rsidR="00C56521" w:rsidRPr="0028331A" w:rsidRDefault="00C56521" w:rsidP="00C56521">
            <w:pPr>
              <w:spacing w:before="0" w:after="0" w:line="240" w:lineRule="auto"/>
              <w:jc w:val="left"/>
              <w:rPr>
                <w:sz w:val="20"/>
                <w:szCs w:val="20"/>
                <w:lang w:val="en-US"/>
              </w:rPr>
            </w:pPr>
            <w:r>
              <w:rPr>
                <w:sz w:val="20"/>
                <w:szCs w:val="20"/>
                <w:lang w:val="en-US"/>
              </w:rPr>
              <w:t>(+)</w:t>
            </w:r>
          </w:p>
        </w:tc>
      </w:tr>
      <w:tr w:rsidR="00C56521" w:rsidRPr="001016C2" w14:paraId="4059224B" w14:textId="77777777" w:rsidTr="0088534B">
        <w:tc>
          <w:tcPr>
            <w:tcW w:w="1561" w:type="dxa"/>
            <w:vAlign w:val="center"/>
          </w:tcPr>
          <w:p w14:paraId="52D74AD7" w14:textId="6AC91BCD" w:rsidR="00C56521" w:rsidRPr="0028331A" w:rsidRDefault="00C56521" w:rsidP="00C56521">
            <w:pPr>
              <w:spacing w:before="0" w:after="0" w:line="240" w:lineRule="auto"/>
              <w:jc w:val="left"/>
              <w:rPr>
                <w:sz w:val="20"/>
                <w:szCs w:val="20"/>
                <w:lang w:val="en-US"/>
              </w:rPr>
            </w:pPr>
            <w:r>
              <w:rPr>
                <w:sz w:val="20"/>
                <w:szCs w:val="20"/>
                <w:lang w:val="en-US"/>
              </w:rPr>
              <w:t xml:space="preserve">Andreu (2000) </w:t>
            </w:r>
            <w:r>
              <w:rPr>
                <w:sz w:val="20"/>
                <w:szCs w:val="20"/>
                <w:lang w:val="en-US"/>
              </w:rPr>
              <w:fldChar w:fldCharType="begin"/>
            </w:r>
            <w:r>
              <w:rPr>
                <w:sz w:val="20"/>
                <w:szCs w:val="20"/>
                <w:lang w:val="en-US"/>
              </w:rPr>
              <w:instrText xml:space="preserve"> ADDIN ZOTERO_ITEM CSL_CITATION {"citationID":"1q2M5r1q","properties":{"formattedCitation":"[12]","plainCitation":"[12]","noteIndex":0},"citationItems":[{"id":213,"uris":["http://zotero.org/users/local/zntYqndk/items/5Z26P9KV"],"itemData":{"id":213,"type":"report","event-place":"Montreal","publisher":"Department of Epidemiology and Biostatistics, McGill University","publisher-place":"Montreal","title":"The Parkinson's Disease Questionnaire (PDQ-39): Construct Validity, Reliability and Patient-Proxy Respondent Agreement of the French Version","URL":"https://escholarship.mcgill.ca/concern/theses/v118rg29s?locale=en","author":[{"family":"Andreu","given":"Nathaly"}],"accessed":{"date-parts":[["2025",2,20]]},"issued":{"date-parts":[["2020"]]}}}],"schema":"https://github.com/citation-style-language/schema/raw/master/csl-citation.json"} </w:instrText>
            </w:r>
            <w:r>
              <w:rPr>
                <w:sz w:val="20"/>
                <w:szCs w:val="20"/>
                <w:lang w:val="en-US"/>
              </w:rPr>
              <w:fldChar w:fldCharType="separate"/>
            </w:r>
            <w:r w:rsidRPr="005929AA">
              <w:rPr>
                <w:rFonts w:ascii="Aptos" w:hAnsi="Aptos"/>
                <w:sz w:val="20"/>
              </w:rPr>
              <w:t>[12]</w:t>
            </w:r>
            <w:r>
              <w:rPr>
                <w:sz w:val="20"/>
                <w:szCs w:val="20"/>
                <w:lang w:val="en-US"/>
              </w:rPr>
              <w:fldChar w:fldCharType="end"/>
            </w:r>
          </w:p>
        </w:tc>
        <w:tc>
          <w:tcPr>
            <w:tcW w:w="945" w:type="dxa"/>
            <w:vAlign w:val="center"/>
          </w:tcPr>
          <w:p w14:paraId="285EF080" w14:textId="3C2F6F12" w:rsidR="00C56521" w:rsidRPr="0028331A" w:rsidRDefault="00C56521" w:rsidP="00C56521">
            <w:pPr>
              <w:spacing w:before="0" w:after="0" w:line="240" w:lineRule="auto"/>
              <w:jc w:val="left"/>
              <w:rPr>
                <w:sz w:val="20"/>
                <w:szCs w:val="20"/>
                <w:lang w:val="en-US"/>
              </w:rPr>
            </w:pPr>
            <w:r>
              <w:rPr>
                <w:sz w:val="20"/>
                <w:szCs w:val="20"/>
                <w:lang w:val="en-US"/>
              </w:rPr>
              <w:t>126</w:t>
            </w:r>
          </w:p>
        </w:tc>
        <w:tc>
          <w:tcPr>
            <w:tcW w:w="9241" w:type="dxa"/>
            <w:vAlign w:val="center"/>
          </w:tcPr>
          <w:p w14:paraId="5D3D2289" w14:textId="791C8810" w:rsidR="00C56521" w:rsidRPr="0028331A" w:rsidRDefault="00C56521" w:rsidP="00C56521">
            <w:pPr>
              <w:spacing w:before="0" w:after="0" w:line="240" w:lineRule="auto"/>
              <w:jc w:val="left"/>
              <w:rPr>
                <w:sz w:val="20"/>
                <w:szCs w:val="20"/>
                <w:lang w:val="en-US"/>
              </w:rPr>
            </w:pPr>
            <w:r w:rsidRPr="00B338E1">
              <w:rPr>
                <w:sz w:val="20"/>
                <w:szCs w:val="20"/>
                <w:lang w:val="en-US"/>
              </w:rPr>
              <w:t>ICC</w:t>
            </w:r>
            <w:r>
              <w:rPr>
                <w:sz w:val="20"/>
                <w:szCs w:val="20"/>
                <w:lang w:val="en-US"/>
              </w:rPr>
              <w:t xml:space="preserve"> for Test-Retest (days between administrations not specified) for PDQ-39 dimensions: Mobility = 0.90 / ADL = 0.90 / Emotional wellbeing = 0.90 / Stigma = 0.86 / Social support = 0.77 / Cognition = 0.86 / Communication = 0.81 / Bodily discomfort = 0.84 / SI = 0.92</w:t>
            </w:r>
          </w:p>
        </w:tc>
        <w:tc>
          <w:tcPr>
            <w:tcW w:w="1276" w:type="dxa"/>
            <w:vAlign w:val="center"/>
          </w:tcPr>
          <w:p w14:paraId="0D62B8EA" w14:textId="6E37CEF1" w:rsidR="00C56521" w:rsidRPr="0028331A" w:rsidRDefault="00C56521" w:rsidP="00C56521">
            <w:pPr>
              <w:spacing w:before="0" w:after="0" w:line="240" w:lineRule="auto"/>
              <w:jc w:val="left"/>
              <w:rPr>
                <w:sz w:val="20"/>
                <w:szCs w:val="20"/>
                <w:lang w:val="en-US"/>
              </w:rPr>
            </w:pPr>
            <w:r>
              <w:rPr>
                <w:sz w:val="20"/>
                <w:szCs w:val="20"/>
                <w:lang w:val="en-US"/>
              </w:rPr>
              <w:t>Very good</w:t>
            </w:r>
          </w:p>
        </w:tc>
        <w:tc>
          <w:tcPr>
            <w:tcW w:w="992" w:type="dxa"/>
            <w:vAlign w:val="center"/>
          </w:tcPr>
          <w:p w14:paraId="1F5CA600" w14:textId="6E0AD808" w:rsidR="00C56521" w:rsidRPr="0028331A" w:rsidRDefault="00C56521" w:rsidP="00C56521">
            <w:pPr>
              <w:spacing w:before="0" w:after="0" w:line="240" w:lineRule="auto"/>
              <w:jc w:val="left"/>
              <w:rPr>
                <w:sz w:val="20"/>
                <w:szCs w:val="20"/>
                <w:lang w:val="en-US"/>
              </w:rPr>
            </w:pPr>
            <w:r>
              <w:rPr>
                <w:sz w:val="20"/>
                <w:szCs w:val="20"/>
                <w:lang w:val="en-US"/>
              </w:rPr>
              <w:t>(+)</w:t>
            </w:r>
          </w:p>
        </w:tc>
      </w:tr>
      <w:tr w:rsidR="00364C9A" w:rsidRPr="001016C2" w14:paraId="29A18D27" w14:textId="77777777" w:rsidTr="0088534B">
        <w:tc>
          <w:tcPr>
            <w:tcW w:w="1561" w:type="dxa"/>
            <w:vMerge w:val="restart"/>
            <w:vAlign w:val="center"/>
          </w:tcPr>
          <w:p w14:paraId="04DCCDF2" w14:textId="08EE77A6" w:rsidR="00364C9A" w:rsidRDefault="00364C9A" w:rsidP="00C56521">
            <w:pPr>
              <w:spacing w:before="0" w:after="0" w:line="240" w:lineRule="auto"/>
              <w:jc w:val="left"/>
              <w:rPr>
                <w:sz w:val="20"/>
                <w:szCs w:val="20"/>
                <w:lang w:val="en-US"/>
              </w:rPr>
            </w:pPr>
            <w:r>
              <w:rPr>
                <w:sz w:val="20"/>
                <w:szCs w:val="20"/>
                <w:lang w:val="en-US"/>
              </w:rPr>
              <w:t xml:space="preserve">Schrag (2000) </w:t>
            </w:r>
            <w:r>
              <w:rPr>
                <w:sz w:val="20"/>
                <w:szCs w:val="20"/>
                <w:lang w:val="en-US"/>
              </w:rPr>
              <w:fldChar w:fldCharType="begin"/>
            </w:r>
            <w:r>
              <w:rPr>
                <w:sz w:val="20"/>
                <w:szCs w:val="20"/>
                <w:lang w:val="en-US"/>
              </w:rPr>
              <w:instrText xml:space="preserve"> ADDIN ZOTERO_ITEM CSL_CITATION {"citationID":"vW5E1psl","properties":{"formattedCitation":"[13]","plainCitation":"[13]","noteIndex":0},"citationItems":[{"id":120,"uris":["http://zotero.org/users/local/zntYqndk/items/PTFWFDFY"],"itemData":{"id":120,"type":"article-journal","abstract":"Objective—To test the feasibility and validity of the EQ-5D (a widely used generic (disease non-speciﬁc) quality of life (QoL) instrument which allows comparisons between diVerent patient groups and the general population) to assess QoL in patients with Parkinson’s disease.\nMethods—All 124 patients with Parkinson’s disease seen in a community based study on the prevalence of parkinsonism were asked to complete a QoL battery comprising the EQ-5D, the medical outcome study short form (SF-36), the PDQ39, a disease speciﬁc instrument to assess QoL in PD, and the Beck depression inventory. A structured questionnaire interview and a complete neurological examination including the Hoehn and Yahr stage of illness scale, the Schwab and England disability scale, the motor section of the uniﬁed Parkinson’s disease rating scale (UPDRS), and the mini mental state examination (MMSE) were performed on the same day.\nResults—The response rate was 78% and the completion rate of the EQ-5D among responders was 96%. The EQ-5D summary index correlated strongly with the PDQ-39 (r=−0.75, p&lt;0.0001) as well as the physical score of the SF-36 (r=0.61, p&lt;0.0001). There was a signiﬁcant correlation of the EQ-5D summary index with disease severity, as measured by the Hoehn and Yahr stage of illness, the Schwab and England disability scale, the motor section of the UPDRS, and the depression score. The EQ-5D summary index also distinguished between patients with and without depression, falls, postural instability, cognitive impairment hallucinations, and those with deterioration of health over the previous year.\nConclusion—The EQ-5D is a feasible and valid instrument to measure QoL in Parkinson’s disease and reﬂects the severity and complications of the disease.","journalAbbreviation":"J Neurol Neurosurg Psychiatry","language":"en","page":"67-73","source":"Zotero","title":"The EQ-5D—a generic quality of life measure—is a useful instrument to measure quality of life in patients with Parkinson’s disease","volume":"69","author":[{"family":"Schrag","given":"Anette"},{"family":"Selai","given":"Caroline"},{"family":"Jahanshahi","given":"Marjan"},{"family":"Quinn","given":"Niall P"}],"issued":{"date-parts":[["2000"]]}}}],"schema":"https://github.com/citation-style-language/schema/raw/master/csl-citation.json"} </w:instrText>
            </w:r>
            <w:r>
              <w:rPr>
                <w:sz w:val="20"/>
                <w:szCs w:val="20"/>
                <w:lang w:val="en-US"/>
              </w:rPr>
              <w:fldChar w:fldCharType="separate"/>
            </w:r>
            <w:r w:rsidRPr="007A3BFD">
              <w:rPr>
                <w:rFonts w:ascii="Aptos" w:hAnsi="Aptos"/>
                <w:sz w:val="20"/>
              </w:rPr>
              <w:t>[13]</w:t>
            </w:r>
            <w:r>
              <w:rPr>
                <w:sz w:val="20"/>
                <w:szCs w:val="20"/>
                <w:lang w:val="en-US"/>
              </w:rPr>
              <w:fldChar w:fldCharType="end"/>
            </w:r>
          </w:p>
        </w:tc>
        <w:tc>
          <w:tcPr>
            <w:tcW w:w="945" w:type="dxa"/>
            <w:vAlign w:val="center"/>
          </w:tcPr>
          <w:p w14:paraId="25D56C7F" w14:textId="3AF42F91" w:rsidR="00364C9A" w:rsidRPr="0028331A" w:rsidRDefault="00364C9A" w:rsidP="00C56521">
            <w:pPr>
              <w:spacing w:before="0" w:after="0" w:line="240" w:lineRule="auto"/>
              <w:jc w:val="left"/>
              <w:rPr>
                <w:sz w:val="20"/>
                <w:szCs w:val="20"/>
                <w:lang w:val="en-US"/>
              </w:rPr>
            </w:pPr>
            <w:r>
              <w:rPr>
                <w:sz w:val="20"/>
                <w:szCs w:val="20"/>
                <w:lang w:val="en-US"/>
              </w:rPr>
              <w:t>–</w:t>
            </w:r>
          </w:p>
        </w:tc>
        <w:tc>
          <w:tcPr>
            <w:tcW w:w="9241" w:type="dxa"/>
            <w:vAlign w:val="center"/>
          </w:tcPr>
          <w:p w14:paraId="44D191C9" w14:textId="01267BE6" w:rsidR="00364C9A" w:rsidRPr="00F5708C" w:rsidRDefault="00364C9A" w:rsidP="00C56521">
            <w:pPr>
              <w:spacing w:before="0" w:after="0" w:line="240" w:lineRule="auto"/>
              <w:jc w:val="left"/>
              <w:rPr>
                <w:b/>
                <w:bCs/>
                <w:sz w:val="20"/>
                <w:szCs w:val="20"/>
                <w:lang w:val="en-US"/>
              </w:rPr>
            </w:pPr>
            <w:r>
              <w:rPr>
                <w:b/>
                <w:bCs/>
                <w:sz w:val="20"/>
                <w:szCs w:val="20"/>
                <w:lang w:val="en-US"/>
              </w:rPr>
              <w:t>PDQ-39:</w:t>
            </w:r>
          </w:p>
          <w:p w14:paraId="07B004BB" w14:textId="36D2AA21" w:rsidR="00364C9A" w:rsidRPr="0028331A" w:rsidRDefault="00364C9A" w:rsidP="00C56521">
            <w:pPr>
              <w:spacing w:before="0" w:after="0" w:line="240" w:lineRule="auto"/>
              <w:jc w:val="left"/>
              <w:rPr>
                <w:sz w:val="20"/>
                <w:szCs w:val="20"/>
                <w:lang w:val="en-US"/>
              </w:rPr>
            </w:pPr>
            <w:r>
              <w:rPr>
                <w:sz w:val="20"/>
                <w:szCs w:val="20"/>
                <w:lang w:val="en-US"/>
              </w:rPr>
              <w:t>–</w:t>
            </w:r>
          </w:p>
        </w:tc>
        <w:tc>
          <w:tcPr>
            <w:tcW w:w="1276" w:type="dxa"/>
            <w:vAlign w:val="center"/>
          </w:tcPr>
          <w:p w14:paraId="06B21D14" w14:textId="4AD59339" w:rsidR="00364C9A" w:rsidRPr="0028331A" w:rsidRDefault="00364C9A" w:rsidP="00C56521">
            <w:pPr>
              <w:spacing w:before="0" w:after="0" w:line="240" w:lineRule="auto"/>
              <w:jc w:val="left"/>
              <w:rPr>
                <w:sz w:val="20"/>
                <w:szCs w:val="20"/>
                <w:lang w:val="en-US"/>
              </w:rPr>
            </w:pPr>
            <w:r>
              <w:rPr>
                <w:sz w:val="20"/>
                <w:szCs w:val="20"/>
                <w:lang w:val="en-US"/>
              </w:rPr>
              <w:t>–</w:t>
            </w:r>
          </w:p>
        </w:tc>
        <w:tc>
          <w:tcPr>
            <w:tcW w:w="992" w:type="dxa"/>
            <w:vAlign w:val="center"/>
          </w:tcPr>
          <w:p w14:paraId="7A124302" w14:textId="7E7DC65F" w:rsidR="00364C9A" w:rsidRPr="0028331A" w:rsidRDefault="00364C9A" w:rsidP="00C56521">
            <w:pPr>
              <w:spacing w:before="0" w:after="0" w:line="240" w:lineRule="auto"/>
              <w:jc w:val="left"/>
              <w:rPr>
                <w:sz w:val="20"/>
                <w:szCs w:val="20"/>
                <w:lang w:val="en-US"/>
              </w:rPr>
            </w:pPr>
            <w:r>
              <w:rPr>
                <w:sz w:val="20"/>
                <w:szCs w:val="20"/>
                <w:lang w:val="en-US"/>
              </w:rPr>
              <w:t xml:space="preserve">– </w:t>
            </w:r>
          </w:p>
        </w:tc>
      </w:tr>
      <w:tr w:rsidR="00364C9A" w:rsidRPr="001016C2" w14:paraId="25108A70" w14:textId="77777777" w:rsidTr="0088534B">
        <w:tc>
          <w:tcPr>
            <w:tcW w:w="1561" w:type="dxa"/>
            <w:vMerge/>
            <w:vAlign w:val="center"/>
          </w:tcPr>
          <w:p w14:paraId="0E797CF1" w14:textId="77777777" w:rsidR="00364C9A" w:rsidRDefault="00364C9A" w:rsidP="00C56521">
            <w:pPr>
              <w:spacing w:before="0" w:after="0" w:line="240" w:lineRule="auto"/>
              <w:jc w:val="left"/>
              <w:rPr>
                <w:sz w:val="20"/>
                <w:szCs w:val="20"/>
                <w:lang w:val="en-US"/>
              </w:rPr>
            </w:pPr>
          </w:p>
        </w:tc>
        <w:tc>
          <w:tcPr>
            <w:tcW w:w="945" w:type="dxa"/>
            <w:vAlign w:val="center"/>
          </w:tcPr>
          <w:p w14:paraId="65BADFDF" w14:textId="3691050C" w:rsidR="00364C9A" w:rsidRPr="0028331A" w:rsidRDefault="00364C9A" w:rsidP="00C56521">
            <w:pPr>
              <w:spacing w:before="0" w:after="0" w:line="240" w:lineRule="auto"/>
              <w:jc w:val="left"/>
              <w:rPr>
                <w:sz w:val="20"/>
                <w:szCs w:val="20"/>
                <w:lang w:val="en-US"/>
              </w:rPr>
            </w:pPr>
            <w:r>
              <w:rPr>
                <w:sz w:val="20"/>
                <w:szCs w:val="20"/>
                <w:lang w:val="en-US"/>
              </w:rPr>
              <w:t>–</w:t>
            </w:r>
          </w:p>
        </w:tc>
        <w:tc>
          <w:tcPr>
            <w:tcW w:w="9241" w:type="dxa"/>
            <w:vAlign w:val="center"/>
          </w:tcPr>
          <w:p w14:paraId="747B6C55" w14:textId="3C6BE9D7" w:rsidR="00364C9A" w:rsidRPr="00F5708C" w:rsidRDefault="00364C9A" w:rsidP="00C56521">
            <w:pPr>
              <w:spacing w:before="0" w:after="0" w:line="240" w:lineRule="auto"/>
              <w:jc w:val="left"/>
              <w:rPr>
                <w:b/>
                <w:bCs/>
                <w:sz w:val="20"/>
                <w:szCs w:val="20"/>
                <w:lang w:val="en-US"/>
              </w:rPr>
            </w:pPr>
            <w:r>
              <w:rPr>
                <w:b/>
                <w:bCs/>
                <w:sz w:val="20"/>
                <w:szCs w:val="20"/>
                <w:lang w:val="en-US"/>
              </w:rPr>
              <w:t>EQ-5D-3L:</w:t>
            </w:r>
          </w:p>
          <w:p w14:paraId="4D2B624D" w14:textId="3DF7E3F4" w:rsidR="00364C9A" w:rsidRPr="0028331A" w:rsidRDefault="00364C9A" w:rsidP="00C56521">
            <w:pPr>
              <w:spacing w:before="0" w:after="0" w:line="240" w:lineRule="auto"/>
              <w:jc w:val="left"/>
              <w:rPr>
                <w:sz w:val="20"/>
                <w:szCs w:val="20"/>
                <w:lang w:val="en-US"/>
              </w:rPr>
            </w:pPr>
            <w:r>
              <w:rPr>
                <w:sz w:val="20"/>
                <w:szCs w:val="20"/>
                <w:lang w:val="en-US"/>
              </w:rPr>
              <w:t>–</w:t>
            </w:r>
          </w:p>
        </w:tc>
        <w:tc>
          <w:tcPr>
            <w:tcW w:w="1276" w:type="dxa"/>
            <w:vAlign w:val="center"/>
          </w:tcPr>
          <w:p w14:paraId="1466FA38" w14:textId="69F0D0D8" w:rsidR="00364C9A" w:rsidRPr="0028331A" w:rsidRDefault="00364C9A" w:rsidP="00C56521">
            <w:pPr>
              <w:spacing w:before="0" w:after="0" w:line="240" w:lineRule="auto"/>
              <w:jc w:val="left"/>
              <w:rPr>
                <w:sz w:val="20"/>
                <w:szCs w:val="20"/>
                <w:lang w:val="en-US"/>
              </w:rPr>
            </w:pPr>
            <w:r>
              <w:rPr>
                <w:sz w:val="20"/>
                <w:szCs w:val="20"/>
                <w:lang w:val="en-US"/>
              </w:rPr>
              <w:t>–</w:t>
            </w:r>
          </w:p>
        </w:tc>
        <w:tc>
          <w:tcPr>
            <w:tcW w:w="992" w:type="dxa"/>
            <w:vAlign w:val="center"/>
          </w:tcPr>
          <w:p w14:paraId="4D99EC71" w14:textId="5688DA11" w:rsidR="00364C9A" w:rsidRPr="0028331A" w:rsidRDefault="00364C9A" w:rsidP="00C56521">
            <w:pPr>
              <w:spacing w:before="0" w:after="0" w:line="240" w:lineRule="auto"/>
              <w:jc w:val="left"/>
              <w:rPr>
                <w:sz w:val="20"/>
                <w:szCs w:val="20"/>
                <w:lang w:val="en-US"/>
              </w:rPr>
            </w:pPr>
            <w:r>
              <w:rPr>
                <w:sz w:val="20"/>
                <w:szCs w:val="20"/>
                <w:lang w:val="en-US"/>
              </w:rPr>
              <w:t xml:space="preserve">– </w:t>
            </w:r>
          </w:p>
        </w:tc>
      </w:tr>
      <w:tr w:rsidR="00364C9A" w:rsidRPr="001016C2" w14:paraId="4F2BE287" w14:textId="77777777" w:rsidTr="0088534B">
        <w:tc>
          <w:tcPr>
            <w:tcW w:w="1561" w:type="dxa"/>
            <w:vMerge/>
            <w:vAlign w:val="center"/>
          </w:tcPr>
          <w:p w14:paraId="33A10F22" w14:textId="77777777" w:rsidR="00364C9A" w:rsidRDefault="00364C9A" w:rsidP="00C56521">
            <w:pPr>
              <w:spacing w:before="0" w:after="0" w:line="240" w:lineRule="auto"/>
              <w:jc w:val="left"/>
              <w:rPr>
                <w:sz w:val="20"/>
                <w:szCs w:val="20"/>
                <w:lang w:val="en-US"/>
              </w:rPr>
            </w:pPr>
          </w:p>
        </w:tc>
        <w:tc>
          <w:tcPr>
            <w:tcW w:w="945" w:type="dxa"/>
            <w:vAlign w:val="center"/>
          </w:tcPr>
          <w:p w14:paraId="44CE4E6A" w14:textId="5B2291B8" w:rsidR="00364C9A" w:rsidRPr="0028331A" w:rsidRDefault="00364C9A" w:rsidP="00C56521">
            <w:pPr>
              <w:spacing w:before="0" w:after="0" w:line="240" w:lineRule="auto"/>
              <w:jc w:val="left"/>
              <w:rPr>
                <w:sz w:val="20"/>
                <w:szCs w:val="20"/>
                <w:lang w:val="en-US"/>
              </w:rPr>
            </w:pPr>
            <w:r>
              <w:rPr>
                <w:sz w:val="20"/>
                <w:szCs w:val="20"/>
                <w:lang w:val="en-US"/>
              </w:rPr>
              <w:t>–</w:t>
            </w:r>
          </w:p>
        </w:tc>
        <w:tc>
          <w:tcPr>
            <w:tcW w:w="9241" w:type="dxa"/>
            <w:vAlign w:val="center"/>
          </w:tcPr>
          <w:p w14:paraId="583D2DFD" w14:textId="12F6BB4B" w:rsidR="00364C9A" w:rsidRPr="00F5708C" w:rsidRDefault="00364C9A" w:rsidP="00C56521">
            <w:pPr>
              <w:spacing w:before="0" w:after="0" w:line="240" w:lineRule="auto"/>
              <w:jc w:val="left"/>
              <w:rPr>
                <w:b/>
                <w:bCs/>
                <w:sz w:val="20"/>
                <w:szCs w:val="20"/>
                <w:lang w:val="en-US"/>
              </w:rPr>
            </w:pPr>
            <w:r>
              <w:rPr>
                <w:b/>
                <w:bCs/>
                <w:sz w:val="20"/>
                <w:szCs w:val="20"/>
                <w:lang w:val="en-US"/>
              </w:rPr>
              <w:t>EQ-VAS:</w:t>
            </w:r>
          </w:p>
          <w:p w14:paraId="39A301CA" w14:textId="3E1A1D33" w:rsidR="00364C9A" w:rsidRPr="0028331A" w:rsidRDefault="00364C9A" w:rsidP="00C56521">
            <w:pPr>
              <w:spacing w:before="0" w:after="0" w:line="240" w:lineRule="auto"/>
              <w:jc w:val="left"/>
              <w:rPr>
                <w:sz w:val="20"/>
                <w:szCs w:val="20"/>
                <w:lang w:val="en-US"/>
              </w:rPr>
            </w:pPr>
            <w:r>
              <w:rPr>
                <w:sz w:val="20"/>
                <w:szCs w:val="20"/>
                <w:lang w:val="en-US"/>
              </w:rPr>
              <w:t>–</w:t>
            </w:r>
          </w:p>
        </w:tc>
        <w:tc>
          <w:tcPr>
            <w:tcW w:w="1276" w:type="dxa"/>
            <w:vAlign w:val="center"/>
          </w:tcPr>
          <w:p w14:paraId="3D886E96" w14:textId="0ADF02A6" w:rsidR="00364C9A" w:rsidRPr="0028331A" w:rsidRDefault="00364C9A" w:rsidP="00C56521">
            <w:pPr>
              <w:spacing w:before="0" w:after="0" w:line="240" w:lineRule="auto"/>
              <w:jc w:val="left"/>
              <w:rPr>
                <w:sz w:val="20"/>
                <w:szCs w:val="20"/>
                <w:lang w:val="en-US"/>
              </w:rPr>
            </w:pPr>
            <w:r>
              <w:rPr>
                <w:sz w:val="20"/>
                <w:szCs w:val="20"/>
                <w:lang w:val="en-US"/>
              </w:rPr>
              <w:t>–</w:t>
            </w:r>
          </w:p>
        </w:tc>
        <w:tc>
          <w:tcPr>
            <w:tcW w:w="992" w:type="dxa"/>
            <w:vAlign w:val="center"/>
          </w:tcPr>
          <w:p w14:paraId="36073FEB" w14:textId="28755AF8" w:rsidR="00364C9A" w:rsidRPr="0028331A" w:rsidRDefault="00364C9A" w:rsidP="00C56521">
            <w:pPr>
              <w:spacing w:before="0" w:after="0" w:line="240" w:lineRule="auto"/>
              <w:jc w:val="left"/>
              <w:rPr>
                <w:sz w:val="20"/>
                <w:szCs w:val="20"/>
                <w:lang w:val="en-US"/>
              </w:rPr>
            </w:pPr>
            <w:r>
              <w:rPr>
                <w:sz w:val="20"/>
                <w:szCs w:val="20"/>
                <w:lang w:val="en-US"/>
              </w:rPr>
              <w:t xml:space="preserve">– </w:t>
            </w:r>
          </w:p>
        </w:tc>
      </w:tr>
      <w:tr w:rsidR="00364C9A" w:rsidRPr="001016C2" w14:paraId="5FB9672C" w14:textId="77777777" w:rsidTr="0088534B">
        <w:tc>
          <w:tcPr>
            <w:tcW w:w="1561" w:type="dxa"/>
            <w:vMerge/>
            <w:vAlign w:val="center"/>
          </w:tcPr>
          <w:p w14:paraId="7EA64F19" w14:textId="77777777" w:rsidR="00364C9A" w:rsidRDefault="00364C9A" w:rsidP="00364C9A">
            <w:pPr>
              <w:spacing w:before="0" w:after="0" w:line="240" w:lineRule="auto"/>
              <w:jc w:val="left"/>
              <w:rPr>
                <w:sz w:val="20"/>
                <w:szCs w:val="20"/>
                <w:lang w:val="en-US"/>
              </w:rPr>
            </w:pPr>
          </w:p>
        </w:tc>
        <w:tc>
          <w:tcPr>
            <w:tcW w:w="945" w:type="dxa"/>
            <w:vAlign w:val="center"/>
          </w:tcPr>
          <w:p w14:paraId="4D356399" w14:textId="5505A97E" w:rsidR="00364C9A"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55443478" w14:textId="33070B11" w:rsidR="00364C9A" w:rsidRPr="00F5708C" w:rsidRDefault="00364C9A" w:rsidP="00364C9A">
            <w:pPr>
              <w:spacing w:before="0" w:after="0" w:line="240" w:lineRule="auto"/>
              <w:jc w:val="left"/>
              <w:rPr>
                <w:b/>
                <w:bCs/>
                <w:sz w:val="20"/>
                <w:szCs w:val="20"/>
                <w:lang w:val="en-US"/>
              </w:rPr>
            </w:pPr>
            <w:r>
              <w:rPr>
                <w:b/>
                <w:bCs/>
                <w:sz w:val="20"/>
                <w:szCs w:val="20"/>
                <w:lang w:val="en-US"/>
              </w:rPr>
              <w:t>SF-36:</w:t>
            </w:r>
          </w:p>
          <w:p w14:paraId="143AC59E" w14:textId="349DB670" w:rsidR="00364C9A" w:rsidRDefault="00364C9A" w:rsidP="00364C9A">
            <w:pPr>
              <w:spacing w:before="0" w:after="0" w:line="240" w:lineRule="auto"/>
              <w:jc w:val="left"/>
              <w:rPr>
                <w:b/>
                <w:bCs/>
                <w:sz w:val="20"/>
                <w:szCs w:val="20"/>
                <w:lang w:val="en-US"/>
              </w:rPr>
            </w:pPr>
            <w:r>
              <w:rPr>
                <w:sz w:val="20"/>
                <w:szCs w:val="20"/>
                <w:lang w:val="en-US"/>
              </w:rPr>
              <w:t>–</w:t>
            </w:r>
          </w:p>
        </w:tc>
        <w:tc>
          <w:tcPr>
            <w:tcW w:w="1276" w:type="dxa"/>
            <w:vAlign w:val="center"/>
          </w:tcPr>
          <w:p w14:paraId="2DBBFA7E" w14:textId="216CAE2C" w:rsidR="00364C9A"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1F85812D" w14:textId="61628C66" w:rsidR="00364C9A" w:rsidRDefault="00364C9A" w:rsidP="00364C9A">
            <w:pPr>
              <w:spacing w:before="0" w:after="0" w:line="240" w:lineRule="auto"/>
              <w:jc w:val="left"/>
              <w:rPr>
                <w:sz w:val="20"/>
                <w:szCs w:val="20"/>
                <w:lang w:val="en-US"/>
              </w:rPr>
            </w:pPr>
            <w:r>
              <w:rPr>
                <w:sz w:val="20"/>
                <w:szCs w:val="20"/>
                <w:lang w:val="en-US"/>
              </w:rPr>
              <w:t xml:space="preserve">– </w:t>
            </w:r>
          </w:p>
        </w:tc>
      </w:tr>
      <w:tr w:rsidR="00364C9A" w:rsidRPr="001016C2" w14:paraId="579A10D0" w14:textId="77777777" w:rsidTr="0088534B">
        <w:tc>
          <w:tcPr>
            <w:tcW w:w="1561" w:type="dxa"/>
            <w:vAlign w:val="center"/>
          </w:tcPr>
          <w:p w14:paraId="36857E59" w14:textId="4210AC85" w:rsidR="00364C9A" w:rsidRPr="0028331A" w:rsidRDefault="00364C9A" w:rsidP="00364C9A">
            <w:pPr>
              <w:spacing w:before="0" w:after="0" w:line="240" w:lineRule="auto"/>
              <w:jc w:val="left"/>
              <w:rPr>
                <w:sz w:val="20"/>
                <w:szCs w:val="20"/>
                <w:lang w:val="en-US"/>
              </w:rPr>
            </w:pPr>
            <w:r>
              <w:rPr>
                <w:sz w:val="20"/>
                <w:szCs w:val="20"/>
                <w:lang w:val="en-US"/>
              </w:rPr>
              <w:t xml:space="preserve">Katsarou (2001) </w:t>
            </w:r>
            <w:r>
              <w:rPr>
                <w:sz w:val="20"/>
                <w:szCs w:val="20"/>
                <w:lang w:val="en-US"/>
              </w:rPr>
              <w:fldChar w:fldCharType="begin"/>
            </w:r>
            <w:r>
              <w:rPr>
                <w:sz w:val="20"/>
                <w:szCs w:val="20"/>
                <w:lang w:val="en-US"/>
              </w:rPr>
              <w:instrText xml:space="preserve"> ADDIN ZOTERO_ITEM CSL_CITATION {"citationID":"XpKG3nhw","properties":{"formattedCitation":"[14]","plainCitation":"[14]","noteIndex":0},"citationItems":[{"id":234,"uris":["http://zotero.org/users/local/zntYqndk/items/FT658LAQ"],"itemData":{"id":234,"type":"article-journal","abstract":"The Parkinson's disease questionnaire (PDQ-39) is a well-validated British scale for the assessment of health-related quality of life (HQoL) in Parkinson's disease (PD). The PDQ-39 has been translated into Greek and it was applied to 119 Greek PD patients. These patients were classi®ed in stages according to the Hoehn and Yahr (HY) scale and their motor disability was assessed by means of the Uni®ed Parkinson's disease rating scale (UPDRS) as well as the Schwab and England activities of daily living scale (ADL). The Beck depression inventory (BDI) was applied for the evaluation of depression. The translated version of PDQ39, designated PDQ-39GrV, was validated as follows: (1) Cronbach's a coe</w:instrText>
            </w:r>
            <w:r>
              <w:rPr>
                <w:rFonts w:ascii="Aptos" w:hAnsi="Aptos" w:cs="Aptos"/>
                <w:sz w:val="20"/>
                <w:szCs w:val="20"/>
                <w:lang w:val="en-US"/>
              </w:rPr>
              <w:instrText></w:instrText>
            </w:r>
            <w:r>
              <w:rPr>
                <w:sz w:val="20"/>
                <w:szCs w:val="20"/>
                <w:lang w:val="en-US"/>
              </w:rPr>
              <w:instrText xml:space="preserve">cient and item </w:instrText>
            </w:r>
            <w:r>
              <w:rPr>
                <w:rFonts w:ascii="Aptos" w:hAnsi="Aptos" w:cs="Aptos"/>
                <w:sz w:val="20"/>
                <w:szCs w:val="20"/>
                <w:lang w:val="en-US"/>
              </w:rPr>
              <w:instrText>±</w:instrText>
            </w:r>
            <w:r>
              <w:rPr>
                <w:sz w:val="20"/>
                <w:szCs w:val="20"/>
                <w:lang w:val="en-US"/>
              </w:rPr>
              <w:instrText xml:space="preserve"> total Spearman's rank ± order correlations were calculated in order to estimate the internal consistency of PDQ39GrV scales. (2) Validity of the PDQ-39GrV was examined in terms of agreement with the clinical assessment parameters (stage, UPDRS, ADL and BDI scores). (3) Sixty one PD patients were re-evaluated 3±7 days later in order to check test±retest reliability. The results showed the following: (1) The PDQ39GrV demonstrated very good internal consistency (a: 0.71±0.94). Item ± total correlations were statistically signi®cant (r: 0.52±0.93). Test±retest measurements correlated signi®cantly (p </w:instrText>
            </w:r>
            <w:r>
              <w:rPr>
                <w:rFonts w:ascii="Aptos" w:hAnsi="Aptos" w:cs="Aptos"/>
                <w:sz w:val="20"/>
                <w:szCs w:val="20"/>
                <w:lang w:val="en-US"/>
              </w:rPr>
              <w:instrText></w:instrText>
            </w:r>
            <w:r>
              <w:rPr>
                <w:sz w:val="20"/>
                <w:szCs w:val="20"/>
                <w:lang w:val="en-US"/>
              </w:rPr>
              <w:instrText xml:space="preserve"> 0:001). (2) Clinically obtained motor parameters correlated well with PDQ-39GrV scales in</w:instrText>
            </w:r>
            <w:r>
              <w:rPr>
                <w:rFonts w:ascii="Aptos" w:hAnsi="Aptos" w:cs="Aptos"/>
                <w:sz w:val="20"/>
                <w:szCs w:val="20"/>
                <w:lang w:val="en-US"/>
              </w:rPr>
              <w:instrText>¯</w:instrText>
            </w:r>
            <w:r>
              <w:rPr>
                <w:sz w:val="20"/>
                <w:szCs w:val="20"/>
                <w:lang w:val="en-US"/>
              </w:rPr>
              <w:instrText>uenced by physical aspects of the disease, while emotionally and socially in</w:instrText>
            </w:r>
            <w:r>
              <w:rPr>
                <w:rFonts w:ascii="Aptos" w:hAnsi="Aptos" w:cs="Aptos"/>
                <w:sz w:val="20"/>
                <w:szCs w:val="20"/>
                <w:lang w:val="en-US"/>
              </w:rPr>
              <w:instrText>¯</w:instrText>
            </w:r>
            <w:r>
              <w:rPr>
                <w:sz w:val="20"/>
                <w:szCs w:val="20"/>
                <w:lang w:val="en-US"/>
              </w:rPr>
              <w:instrText xml:space="preserve">uenced ones correlated with depression. Our </w:instrText>
            </w:r>
            <w:r>
              <w:rPr>
                <w:rFonts w:ascii="Aptos" w:hAnsi="Aptos" w:cs="Aptos"/>
                <w:sz w:val="20"/>
                <w:szCs w:val="20"/>
                <w:lang w:val="en-US"/>
              </w:rPr>
              <w:instrText>®</w:instrText>
            </w:r>
            <w:r>
              <w:rPr>
                <w:sz w:val="20"/>
                <w:szCs w:val="20"/>
                <w:lang w:val="en-US"/>
              </w:rPr>
              <w:instrText xml:space="preserve">ndings indicate that PDQ-39 GrV is a reliable, easy to administer scale for the assessment of HQoL in Greek PD patients.","container-title":"Quality of Life Research","language":"en","page":"159-63","source":"Zotero","title":"Quality of life in Parkinson's disease: Greek translation and validation of the Parkinson's disease questionnaire (PDQ-39)","volume":"10","author":[{"family":"Katsarou","given":"Zoe"},{"family":"Bostantjopoulou","given":"Sevasti"},{"family":"Peto","given":"Viv"},{"family":"Alevriadou","given":"Anastasia"},{"family":"Kiosseoglou","given":"Gregory"}],"issued":{"date-parts":[["2001"]]}}}],"schema":"https://github.com/citation-style-language/schema/raw/master/csl-citation.json"} </w:instrText>
            </w:r>
            <w:r>
              <w:rPr>
                <w:sz w:val="20"/>
                <w:szCs w:val="20"/>
                <w:lang w:val="en-US"/>
              </w:rPr>
              <w:fldChar w:fldCharType="separate"/>
            </w:r>
            <w:r w:rsidRPr="007A3BFD">
              <w:rPr>
                <w:rFonts w:ascii="Aptos" w:hAnsi="Aptos"/>
                <w:sz w:val="20"/>
              </w:rPr>
              <w:t>[14]</w:t>
            </w:r>
            <w:r>
              <w:rPr>
                <w:sz w:val="20"/>
                <w:szCs w:val="20"/>
                <w:lang w:val="en-US"/>
              </w:rPr>
              <w:fldChar w:fldCharType="end"/>
            </w:r>
          </w:p>
        </w:tc>
        <w:tc>
          <w:tcPr>
            <w:tcW w:w="945" w:type="dxa"/>
            <w:vAlign w:val="center"/>
          </w:tcPr>
          <w:p w14:paraId="3A4CF3C6" w14:textId="7AC6BECB" w:rsidR="00364C9A" w:rsidRPr="0028331A" w:rsidRDefault="00364C9A" w:rsidP="00364C9A">
            <w:pPr>
              <w:spacing w:before="0" w:after="0" w:line="240" w:lineRule="auto"/>
              <w:jc w:val="left"/>
              <w:rPr>
                <w:sz w:val="20"/>
                <w:szCs w:val="20"/>
                <w:lang w:val="en-US"/>
              </w:rPr>
            </w:pPr>
            <w:r>
              <w:rPr>
                <w:sz w:val="20"/>
                <w:szCs w:val="20"/>
                <w:lang w:val="en-US"/>
              </w:rPr>
              <w:t>119</w:t>
            </w:r>
          </w:p>
        </w:tc>
        <w:tc>
          <w:tcPr>
            <w:tcW w:w="9241" w:type="dxa"/>
            <w:vAlign w:val="center"/>
          </w:tcPr>
          <w:p w14:paraId="3530CBCC" w14:textId="1BB4D0FF" w:rsidR="00364C9A" w:rsidRPr="0028331A" w:rsidRDefault="00364C9A" w:rsidP="00364C9A">
            <w:pPr>
              <w:spacing w:before="0" w:after="0" w:line="240" w:lineRule="auto"/>
              <w:jc w:val="left"/>
              <w:rPr>
                <w:sz w:val="20"/>
                <w:szCs w:val="20"/>
                <w:lang w:val="en-US"/>
              </w:rPr>
            </w:pPr>
            <w:r w:rsidRPr="00B338E1">
              <w:rPr>
                <w:sz w:val="20"/>
                <w:szCs w:val="20"/>
                <w:lang w:val="en-US"/>
              </w:rPr>
              <w:t>ICC</w:t>
            </w:r>
            <w:r>
              <w:rPr>
                <w:sz w:val="20"/>
                <w:szCs w:val="20"/>
                <w:lang w:val="en-US"/>
              </w:rPr>
              <w:t xml:space="preserve"> (Pearson correlation coefficient) for Test-Retest (days between administrations = 5-7) for PDQ-39 dimensions [p &lt; 0.001]: Mobility = 0.89 / ADL = 0.95 / Emotional wellbeing = 0.95 / Stigma = 0.93 / Social support = 0.95 / Cognition = 0.84 / Communication = 0.90 / Bodily discomfort = 0.91</w:t>
            </w:r>
          </w:p>
        </w:tc>
        <w:tc>
          <w:tcPr>
            <w:tcW w:w="1276" w:type="dxa"/>
            <w:vAlign w:val="center"/>
          </w:tcPr>
          <w:p w14:paraId="2C0714EC" w14:textId="6FB7A546" w:rsidR="00364C9A" w:rsidRPr="0028331A" w:rsidRDefault="00364C9A" w:rsidP="00364C9A">
            <w:pPr>
              <w:spacing w:before="0" w:after="0" w:line="240" w:lineRule="auto"/>
              <w:jc w:val="left"/>
              <w:rPr>
                <w:sz w:val="20"/>
                <w:szCs w:val="20"/>
                <w:lang w:val="en-US"/>
              </w:rPr>
            </w:pPr>
            <w:r>
              <w:rPr>
                <w:sz w:val="20"/>
                <w:szCs w:val="20"/>
                <w:lang w:val="en-US"/>
              </w:rPr>
              <w:t>Very good</w:t>
            </w:r>
          </w:p>
        </w:tc>
        <w:tc>
          <w:tcPr>
            <w:tcW w:w="992" w:type="dxa"/>
            <w:vAlign w:val="center"/>
          </w:tcPr>
          <w:p w14:paraId="26BA63F9" w14:textId="734C712D" w:rsidR="00364C9A" w:rsidRPr="0028331A" w:rsidRDefault="00364C9A" w:rsidP="00364C9A">
            <w:pPr>
              <w:spacing w:before="0" w:after="0" w:line="240" w:lineRule="auto"/>
              <w:jc w:val="left"/>
              <w:rPr>
                <w:sz w:val="20"/>
                <w:szCs w:val="20"/>
                <w:lang w:val="en-US"/>
              </w:rPr>
            </w:pPr>
            <w:r>
              <w:rPr>
                <w:sz w:val="20"/>
                <w:szCs w:val="20"/>
                <w:lang w:val="en-US"/>
              </w:rPr>
              <w:t>(+)</w:t>
            </w:r>
          </w:p>
        </w:tc>
      </w:tr>
      <w:tr w:rsidR="00364C9A" w:rsidRPr="001016C2" w14:paraId="0B94E6B1" w14:textId="77777777" w:rsidTr="0088534B">
        <w:tc>
          <w:tcPr>
            <w:tcW w:w="1561" w:type="dxa"/>
            <w:vAlign w:val="center"/>
          </w:tcPr>
          <w:p w14:paraId="4C83CEBC" w14:textId="5AE600AE" w:rsidR="00364C9A" w:rsidRPr="00333ABE" w:rsidRDefault="00364C9A" w:rsidP="00364C9A">
            <w:pPr>
              <w:spacing w:before="0" w:after="0" w:line="240" w:lineRule="auto"/>
              <w:jc w:val="left"/>
              <w:rPr>
                <w:sz w:val="20"/>
                <w:szCs w:val="20"/>
                <w:lang w:val="en-US"/>
              </w:rPr>
            </w:pPr>
            <w:r>
              <w:rPr>
                <w:sz w:val="20"/>
                <w:szCs w:val="20"/>
                <w:lang w:val="en-US"/>
              </w:rPr>
              <w:t xml:space="preserve">Peto (2001) </w:t>
            </w:r>
            <w:r>
              <w:rPr>
                <w:sz w:val="20"/>
                <w:szCs w:val="20"/>
                <w:lang w:val="en-US"/>
              </w:rPr>
              <w:fldChar w:fldCharType="begin"/>
            </w:r>
            <w:r>
              <w:rPr>
                <w:sz w:val="20"/>
                <w:szCs w:val="20"/>
                <w:lang w:val="en-US"/>
              </w:rPr>
              <w:instrText xml:space="preserve"> ADDIN ZOTERO_ITEM CSL_CITATION {"citationID":"QOwuS9JO","properties":{"formattedCitation":"[15]","plainCitation":"[15]","noteIndex":0},"citationItems":[{"id":253,"uris":["http://zotero.org/users/local/zntYqndk/items/BT9797DQ"],"itemData":{"id":253,"type":"article-journal","abstract":"Objective: to determine minimally important differences for dimensions of the PDQ-39, a 39-item Parkinson's disease questionnaire. A minimally important difference is de®ned as the smallest change between two scores that is subjectively meaningful to patients. Data on minimally important differences are essential for the calculation of sample sizes in trials and surveys.\nMethods: we conducted a postal survey of randomly selected members of 13 local branches of the Parkinson's Disease Society, asking them to complete the PDQ-39 on two occasions, 6 months apart. On the ®rst occasion respondents received the PDQ-39, demographic questions and a request to provide their name and address if they were willing to take part in the follow-up survey. After 6 months, we sent those who had agreed another copy of the questionnaire and also asked them to indicate how much change they had experienced since baseline in overall health and in each of the eight domains of the questionnaire.\nResults: we calculated minimally important difference for each dimension and the index score for those reporting minor change since baseline. The minimally important difference varied across dimensions.\nConclusions: these results indicate the minimum magnitude of change that should be sought when designing studies to evaluate change over time in Parkinson's disease. Since minimally important differences differ across dimensions, those designing studies in which sample size calculations are based on the PDQ-39 as an outcome measure should select the dimension which is the primary variable of interest.","container-title":"Age and Ageing","DOI":"10.1093/ageing/30.4.299","ISSN":"14682834","issue":"4","language":"en","page":"299-302","source":"DOI.org (Crossref)","title":"Determining minimally important differences for the PDQ-39 Parkinson's disease questionnaire","volume":"30","author":[{"family":"Peto","given":"V."}],"issued":{"date-parts":[["2001",7,1]]}}}],"schema":"https://github.com/citation-style-language/schema/raw/master/csl-citation.json"} </w:instrText>
            </w:r>
            <w:r>
              <w:rPr>
                <w:sz w:val="20"/>
                <w:szCs w:val="20"/>
                <w:lang w:val="en-US"/>
              </w:rPr>
              <w:fldChar w:fldCharType="separate"/>
            </w:r>
            <w:r w:rsidRPr="007A3BFD">
              <w:rPr>
                <w:rFonts w:ascii="Aptos" w:hAnsi="Aptos"/>
                <w:sz w:val="20"/>
              </w:rPr>
              <w:t>[15]</w:t>
            </w:r>
            <w:r>
              <w:rPr>
                <w:sz w:val="20"/>
                <w:szCs w:val="20"/>
                <w:lang w:val="en-US"/>
              </w:rPr>
              <w:fldChar w:fldCharType="end"/>
            </w:r>
          </w:p>
        </w:tc>
        <w:tc>
          <w:tcPr>
            <w:tcW w:w="945" w:type="dxa"/>
            <w:vAlign w:val="center"/>
          </w:tcPr>
          <w:p w14:paraId="779ECD99" w14:textId="46D6DAC9" w:rsidR="00364C9A" w:rsidRPr="00333ABE"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2242557A" w14:textId="3B942B4F" w:rsidR="00364C9A" w:rsidRPr="00333ABE"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65D5FC90" w14:textId="3E4E4AD1" w:rsidR="00364C9A" w:rsidRPr="00333ABE"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5D4718F2" w14:textId="5C991AF3" w:rsidR="00364C9A" w:rsidRPr="00333ABE" w:rsidRDefault="00364C9A" w:rsidP="00364C9A">
            <w:pPr>
              <w:spacing w:before="0" w:after="0" w:line="240" w:lineRule="auto"/>
              <w:jc w:val="left"/>
              <w:rPr>
                <w:sz w:val="20"/>
                <w:szCs w:val="20"/>
                <w:lang w:val="en-US"/>
              </w:rPr>
            </w:pPr>
            <w:r>
              <w:rPr>
                <w:sz w:val="20"/>
                <w:szCs w:val="20"/>
                <w:lang w:val="en-US"/>
              </w:rPr>
              <w:t xml:space="preserve">– </w:t>
            </w:r>
          </w:p>
        </w:tc>
      </w:tr>
      <w:tr w:rsidR="00364C9A" w:rsidRPr="001016C2" w14:paraId="3CA23ADF" w14:textId="77777777" w:rsidTr="0088534B">
        <w:tc>
          <w:tcPr>
            <w:tcW w:w="1561" w:type="dxa"/>
            <w:vAlign w:val="center"/>
          </w:tcPr>
          <w:p w14:paraId="6A62C18E" w14:textId="210C7FAB" w:rsidR="00364C9A" w:rsidRPr="00990E5B" w:rsidRDefault="00364C9A" w:rsidP="00364C9A">
            <w:pPr>
              <w:spacing w:before="0" w:after="0" w:line="240" w:lineRule="auto"/>
              <w:jc w:val="left"/>
              <w:rPr>
                <w:sz w:val="20"/>
                <w:szCs w:val="20"/>
                <w:lang w:val="en-US"/>
              </w:rPr>
            </w:pPr>
            <w:r>
              <w:rPr>
                <w:sz w:val="20"/>
                <w:szCs w:val="20"/>
                <w:lang w:val="en-US"/>
              </w:rPr>
              <w:t xml:space="preserve">Tsang (2002) </w:t>
            </w:r>
            <w:r>
              <w:rPr>
                <w:sz w:val="20"/>
                <w:szCs w:val="20"/>
                <w:lang w:val="en-US"/>
              </w:rPr>
              <w:fldChar w:fldCharType="begin"/>
            </w:r>
            <w:r>
              <w:rPr>
                <w:sz w:val="20"/>
                <w:szCs w:val="20"/>
                <w:lang w:val="en-US"/>
              </w:rPr>
              <w:instrText xml:space="preserve"> ADDIN ZOTERO_ITEM CSL_CITATION {"citationID":"ICk3wv7S","properties":{"formattedCitation":"[16]","plainCitation":"[16]","noteIndex":0},"citationItems":[{"id":255,"uris":["http://zotero.org/users/local/zntYqndk/items/QQW9FNY7"],"itemData":{"id":255,"type":"article-journal","abstract":"Abstract\n            PDQ</w:instrText>
            </w:r>
            <w:r>
              <w:rPr>
                <w:rFonts w:ascii="Cambria Math" w:hAnsi="Cambria Math" w:cs="Cambria Math"/>
                <w:sz w:val="20"/>
                <w:szCs w:val="20"/>
                <w:lang w:val="en-US"/>
              </w:rPr>
              <w:instrText>‐</w:instrText>
            </w:r>
            <w:r>
              <w:rPr>
                <w:sz w:val="20"/>
                <w:szCs w:val="20"/>
                <w:lang w:val="en-US"/>
              </w:rPr>
              <w:instrText>39 has been widely used in the research and clinical management of Parkinson's disease. It has been translated into and validated in various non</w:instrText>
            </w:r>
            <w:r>
              <w:rPr>
                <w:rFonts w:ascii="Cambria Math" w:hAnsi="Cambria Math" w:cs="Cambria Math"/>
                <w:sz w:val="20"/>
                <w:szCs w:val="20"/>
                <w:lang w:val="en-US"/>
              </w:rPr>
              <w:instrText>‐</w:instrText>
            </w:r>
            <w:r>
              <w:rPr>
                <w:sz w:val="20"/>
                <w:szCs w:val="20"/>
                <w:lang w:val="en-US"/>
              </w:rPr>
              <w:instrText>English languages. We report here on the validity and reliability results for the translated standard Chinese PDQ</w:instrText>
            </w:r>
            <w:r>
              <w:rPr>
                <w:rFonts w:ascii="Cambria Math" w:hAnsi="Cambria Math" w:cs="Cambria Math"/>
                <w:sz w:val="20"/>
                <w:szCs w:val="20"/>
                <w:lang w:val="en-US"/>
              </w:rPr>
              <w:instrText>‐</w:instrText>
            </w:r>
            <w:r>
              <w:rPr>
                <w:sz w:val="20"/>
                <w:szCs w:val="20"/>
                <w:lang w:val="en-US"/>
              </w:rPr>
              <w:instrText>39 questionnaire. Fifty</w:instrText>
            </w:r>
            <w:r>
              <w:rPr>
                <w:rFonts w:ascii="Cambria Math" w:hAnsi="Cambria Math" w:cs="Cambria Math"/>
                <w:sz w:val="20"/>
                <w:szCs w:val="20"/>
                <w:lang w:val="en-US"/>
              </w:rPr>
              <w:instrText>‐</w:instrText>
            </w:r>
            <w:r>
              <w:rPr>
                <w:sz w:val="20"/>
                <w:szCs w:val="20"/>
                <w:lang w:val="en-US"/>
              </w:rPr>
              <w:instrText>four patients were recruited from a movement disorder clinic and two regional patient groups, and data were collected by direct interview. Nineteen patients had the tests repeated 4 weeks later to assess the test</w:instrText>
            </w:r>
            <w:r>
              <w:rPr>
                <w:rFonts w:ascii="Aptos" w:hAnsi="Aptos" w:cs="Aptos"/>
                <w:sz w:val="20"/>
                <w:szCs w:val="20"/>
                <w:lang w:val="en-US"/>
              </w:rPr>
              <w:instrText>–</w:instrText>
            </w:r>
            <w:r>
              <w:rPr>
                <w:sz w:val="20"/>
                <w:szCs w:val="20"/>
                <w:lang w:val="en-US"/>
              </w:rPr>
              <w:instrText>retest and interrater reliability. The standard Chinese version of PDQ</w:instrText>
            </w:r>
            <w:r>
              <w:rPr>
                <w:rFonts w:ascii="Cambria Math" w:hAnsi="Cambria Math" w:cs="Cambria Math"/>
                <w:sz w:val="20"/>
                <w:szCs w:val="20"/>
                <w:lang w:val="en-US"/>
              </w:rPr>
              <w:instrText>‐</w:instrText>
            </w:r>
            <w:r>
              <w:rPr>
                <w:sz w:val="20"/>
                <w:szCs w:val="20"/>
                <w:lang w:val="en-US"/>
              </w:rPr>
              <w:instrText xml:space="preserve">39 demonstrated acceptable internal consistency (Cronbach's </w:instrText>
            </w:r>
            <w:r>
              <w:rPr>
                <w:rFonts w:ascii="Aptos" w:hAnsi="Aptos" w:cs="Aptos"/>
                <w:sz w:val="20"/>
                <w:szCs w:val="20"/>
                <w:lang w:val="en-US"/>
              </w:rPr>
              <w:instrText>α</w:instrText>
            </w:r>
            <w:r>
              <w:rPr>
                <w:sz w:val="20"/>
                <w:szCs w:val="20"/>
                <w:lang w:val="en-US"/>
              </w:rPr>
              <w:instrText xml:space="preserve"> = 0.54</w:instrText>
            </w:r>
            <w:r>
              <w:rPr>
                <w:rFonts w:ascii="Aptos" w:hAnsi="Aptos" w:cs="Aptos"/>
                <w:sz w:val="20"/>
                <w:szCs w:val="20"/>
                <w:lang w:val="en-US"/>
              </w:rPr>
              <w:instrText>–</w:instrText>
            </w:r>
            <w:r>
              <w:rPr>
                <w:sz w:val="20"/>
                <w:szCs w:val="20"/>
                <w:lang w:val="en-US"/>
              </w:rPr>
              <w:instrText>0.90) and was comparable to versions in other languages. Further analysis showed good construct validity and test–retest reliability. Implications and limitations of the study are discussed. © 2002 Movement Disorder Society","container-title":"Movement Disorders","DOI":"10.1002/mds.10249","ISSN":"0885-3185, 1531-8257","issue":"5","journalAbbreviation":"Movement Disorders","language":"en","license":"http://onlinelibrary.wiley.com/termsAndConditions#vor","page":"1036-1040","source":"DOI.org (Crossref)","title":"Translation and validation of the standard Chinese version of PDQ</w:instrText>
            </w:r>
            <w:r>
              <w:rPr>
                <w:rFonts w:ascii="Cambria Math" w:hAnsi="Cambria Math" w:cs="Cambria Math"/>
                <w:sz w:val="20"/>
                <w:szCs w:val="20"/>
                <w:lang w:val="en-US"/>
              </w:rPr>
              <w:instrText>‐</w:instrText>
            </w:r>
            <w:r>
              <w:rPr>
                <w:sz w:val="20"/>
                <w:szCs w:val="20"/>
                <w:lang w:val="en-US"/>
              </w:rPr>
              <w:instrText>39: A quality</w:instrText>
            </w:r>
            <w:r>
              <w:rPr>
                <w:rFonts w:ascii="Cambria Math" w:hAnsi="Cambria Math" w:cs="Cambria Math"/>
                <w:sz w:val="20"/>
                <w:szCs w:val="20"/>
                <w:lang w:val="en-US"/>
              </w:rPr>
              <w:instrText>‐</w:instrText>
            </w:r>
            <w:r>
              <w:rPr>
                <w:sz w:val="20"/>
                <w:szCs w:val="20"/>
                <w:lang w:val="en-US"/>
              </w:rPr>
              <w:instrText>of</w:instrText>
            </w:r>
            <w:r>
              <w:rPr>
                <w:rFonts w:ascii="Cambria Math" w:hAnsi="Cambria Math" w:cs="Cambria Math"/>
                <w:sz w:val="20"/>
                <w:szCs w:val="20"/>
                <w:lang w:val="en-US"/>
              </w:rPr>
              <w:instrText>‐</w:instrText>
            </w:r>
            <w:r>
              <w:rPr>
                <w:sz w:val="20"/>
                <w:szCs w:val="20"/>
                <w:lang w:val="en-US"/>
              </w:rPr>
              <w:instrText>life measure for patients with Parkinson's disease","title-short":"Translation and validation of the standard Chinese version of PDQ</w:instrText>
            </w:r>
            <w:r>
              <w:rPr>
                <w:rFonts w:ascii="Cambria Math" w:hAnsi="Cambria Math" w:cs="Cambria Math"/>
                <w:sz w:val="20"/>
                <w:szCs w:val="20"/>
                <w:lang w:val="en-US"/>
              </w:rPr>
              <w:instrText>‐</w:instrText>
            </w:r>
            <w:r>
              <w:rPr>
                <w:sz w:val="20"/>
                <w:szCs w:val="20"/>
                <w:lang w:val="en-US"/>
              </w:rPr>
              <w:instrText>39","volume":"17","author":[{"family":"Tsang","given":"Kin</w:instrText>
            </w:r>
            <w:r>
              <w:rPr>
                <w:rFonts w:ascii="Cambria Math" w:hAnsi="Cambria Math" w:cs="Cambria Math"/>
                <w:sz w:val="20"/>
                <w:szCs w:val="20"/>
                <w:lang w:val="en-US"/>
              </w:rPr>
              <w:instrText>‐</w:instrText>
            </w:r>
            <w:r>
              <w:rPr>
                <w:sz w:val="20"/>
                <w:szCs w:val="20"/>
                <w:lang w:val="en-US"/>
              </w:rPr>
              <w:instrText>Lun"},{"family":"Chi","given":"Iris"},{"family":"Ho","given":"Shu</w:instrText>
            </w:r>
            <w:r>
              <w:rPr>
                <w:rFonts w:ascii="Cambria Math" w:hAnsi="Cambria Math" w:cs="Cambria Math"/>
                <w:sz w:val="20"/>
                <w:szCs w:val="20"/>
                <w:lang w:val="en-US"/>
              </w:rPr>
              <w:instrText>‐</w:instrText>
            </w:r>
            <w:r>
              <w:rPr>
                <w:sz w:val="20"/>
                <w:szCs w:val="20"/>
                <w:lang w:val="en-US"/>
              </w:rPr>
              <w:instrText>Leong"},{"family":"Lou","given":"Vivian Weiqun"},{"family":"Lee","given":"Tatia M.C."},{"family":"Chu","given":"Leung</w:instrText>
            </w:r>
            <w:r>
              <w:rPr>
                <w:rFonts w:ascii="Cambria Math" w:hAnsi="Cambria Math" w:cs="Cambria Math"/>
                <w:sz w:val="20"/>
                <w:szCs w:val="20"/>
                <w:lang w:val="en-US"/>
              </w:rPr>
              <w:instrText>‐</w:instrText>
            </w:r>
            <w:r>
              <w:rPr>
                <w:sz w:val="20"/>
                <w:szCs w:val="20"/>
                <w:lang w:val="en-US"/>
              </w:rPr>
              <w:instrText xml:space="preserve">Wing"}],"issued":{"date-parts":[["2002",9]]}}}],"schema":"https://github.com/citation-style-language/schema/raw/master/csl-citation.json"} </w:instrText>
            </w:r>
            <w:r>
              <w:rPr>
                <w:sz w:val="20"/>
                <w:szCs w:val="20"/>
                <w:lang w:val="en-US"/>
              </w:rPr>
              <w:fldChar w:fldCharType="separate"/>
            </w:r>
            <w:r w:rsidRPr="007A3BFD">
              <w:rPr>
                <w:rFonts w:ascii="Aptos" w:hAnsi="Aptos"/>
                <w:sz w:val="20"/>
              </w:rPr>
              <w:t>[16]</w:t>
            </w:r>
            <w:r>
              <w:rPr>
                <w:sz w:val="20"/>
                <w:szCs w:val="20"/>
                <w:lang w:val="en-US"/>
              </w:rPr>
              <w:fldChar w:fldCharType="end"/>
            </w:r>
          </w:p>
        </w:tc>
        <w:tc>
          <w:tcPr>
            <w:tcW w:w="945" w:type="dxa"/>
            <w:vAlign w:val="center"/>
          </w:tcPr>
          <w:p w14:paraId="69A859B2" w14:textId="4ED32C53" w:rsidR="00364C9A" w:rsidRPr="00990E5B"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7A85FE31" w14:textId="16584EFC" w:rsidR="00364C9A" w:rsidRPr="00990E5B"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017599A9" w14:textId="54DAE36D" w:rsidR="00364C9A" w:rsidRPr="00990E5B"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1794A59D" w14:textId="6C53AA2E" w:rsidR="00364C9A" w:rsidRPr="00990E5B" w:rsidRDefault="00364C9A" w:rsidP="00364C9A">
            <w:pPr>
              <w:spacing w:before="0" w:after="0" w:line="240" w:lineRule="auto"/>
              <w:jc w:val="left"/>
              <w:rPr>
                <w:sz w:val="20"/>
                <w:szCs w:val="20"/>
                <w:lang w:val="en-US"/>
              </w:rPr>
            </w:pPr>
            <w:r>
              <w:rPr>
                <w:sz w:val="20"/>
                <w:szCs w:val="20"/>
                <w:lang w:val="en-US"/>
              </w:rPr>
              <w:t xml:space="preserve">– </w:t>
            </w:r>
          </w:p>
        </w:tc>
      </w:tr>
      <w:tr w:rsidR="00364C9A" w:rsidRPr="001016C2" w14:paraId="580CCD9C" w14:textId="77777777" w:rsidTr="0088534B">
        <w:tc>
          <w:tcPr>
            <w:tcW w:w="1561" w:type="dxa"/>
            <w:vAlign w:val="center"/>
          </w:tcPr>
          <w:p w14:paraId="36B96341" w14:textId="1C05835E" w:rsidR="00364C9A" w:rsidRPr="0018375D" w:rsidRDefault="00364C9A" w:rsidP="00364C9A">
            <w:pPr>
              <w:spacing w:before="0" w:after="0" w:line="240" w:lineRule="auto"/>
              <w:jc w:val="left"/>
              <w:rPr>
                <w:sz w:val="20"/>
                <w:szCs w:val="20"/>
                <w:lang w:val="en-US"/>
              </w:rPr>
            </w:pPr>
            <w:proofErr w:type="spellStart"/>
            <w:r>
              <w:rPr>
                <w:sz w:val="20"/>
                <w:szCs w:val="20"/>
                <w:lang w:val="en-US"/>
              </w:rPr>
              <w:t>Hagell</w:t>
            </w:r>
            <w:proofErr w:type="spellEnd"/>
            <w:r>
              <w:rPr>
                <w:sz w:val="20"/>
                <w:szCs w:val="20"/>
                <w:lang w:val="en-US"/>
              </w:rPr>
              <w:t xml:space="preserve"> (2003) </w:t>
            </w:r>
            <w:r>
              <w:rPr>
                <w:sz w:val="20"/>
                <w:szCs w:val="20"/>
                <w:lang w:val="en-US"/>
              </w:rPr>
              <w:fldChar w:fldCharType="begin"/>
            </w:r>
            <w:r>
              <w:rPr>
                <w:sz w:val="20"/>
                <w:szCs w:val="20"/>
                <w:lang w:val="en-US"/>
              </w:rPr>
              <w:instrText xml:space="preserve"> ADDIN ZOTERO_ITEM CSL_CITATION {"citationID":"e0gk1Rn4","properties":{"formattedCitation":"[17]","plainCitation":"[17]","noteIndex":0},"citationItems":[{"id":257,"uris":["http://zotero.org/users/local/zntYqndk/items/BQUIDM8W"],"itemData":{"id":257,"type":"article-journal","abstract":"Abstract\n            We assessed the feasibility and psychometric properties of two commonly used health status questionnaires in Parkinson's disease (PD): the generic Nottingham Health Profile (NHP) and the disease</w:instrText>
            </w:r>
            <w:r>
              <w:rPr>
                <w:rFonts w:ascii="Cambria Math" w:hAnsi="Cambria Math" w:cs="Cambria Math"/>
                <w:sz w:val="20"/>
                <w:szCs w:val="20"/>
                <w:lang w:val="en-US"/>
              </w:rPr>
              <w:instrText>‐</w:instrText>
            </w:r>
            <w:r>
              <w:rPr>
                <w:sz w:val="20"/>
                <w:szCs w:val="20"/>
                <w:lang w:val="en-US"/>
              </w:rPr>
              <w:instrText>specific 39</w:instrText>
            </w:r>
            <w:r>
              <w:rPr>
                <w:rFonts w:ascii="Cambria Math" w:hAnsi="Cambria Math" w:cs="Cambria Math"/>
                <w:sz w:val="20"/>
                <w:szCs w:val="20"/>
                <w:lang w:val="en-US"/>
              </w:rPr>
              <w:instrText>‐</w:instrText>
            </w:r>
            <w:r>
              <w:rPr>
                <w:sz w:val="20"/>
                <w:szCs w:val="20"/>
                <w:lang w:val="en-US"/>
              </w:rPr>
              <w:instrText>item Parkinson's disease Questionnaire (PDQ</w:instrText>
            </w:r>
            <w:r>
              <w:rPr>
                <w:rFonts w:ascii="Cambria Math" w:hAnsi="Cambria Math" w:cs="Cambria Math"/>
                <w:sz w:val="20"/>
                <w:szCs w:val="20"/>
                <w:lang w:val="en-US"/>
              </w:rPr>
              <w:instrText>‐</w:instrText>
            </w:r>
            <w:r>
              <w:rPr>
                <w:sz w:val="20"/>
                <w:szCs w:val="20"/>
                <w:lang w:val="en-US"/>
              </w:rPr>
              <w:instrText>39), from a cross</w:instrText>
            </w:r>
            <w:r>
              <w:rPr>
                <w:rFonts w:ascii="Cambria Math" w:hAnsi="Cambria Math" w:cs="Cambria Math"/>
                <w:sz w:val="20"/>
                <w:szCs w:val="20"/>
                <w:lang w:val="en-US"/>
              </w:rPr>
              <w:instrText>‐</w:instrText>
            </w:r>
            <w:r>
              <w:rPr>
                <w:sz w:val="20"/>
                <w:szCs w:val="20"/>
                <w:lang w:val="en-US"/>
              </w:rPr>
              <w:instrText>sectional postal survey of PD patients (N = 81), using traditional and Rasch measurement methodologies. Overall response rate was 88%. Both questionnaires were found feasible, although the NHP performed less well. The PDQ</w:instrText>
            </w:r>
            <w:r>
              <w:rPr>
                <w:rFonts w:ascii="Cambria Math" w:hAnsi="Cambria Math" w:cs="Cambria Math"/>
                <w:sz w:val="20"/>
                <w:szCs w:val="20"/>
                <w:lang w:val="en-US"/>
              </w:rPr>
              <w:instrText>‐</w:instrText>
            </w:r>
            <w:r>
              <w:rPr>
                <w:sz w:val="20"/>
                <w:szCs w:val="20"/>
                <w:lang w:val="en-US"/>
              </w:rPr>
              <w:instrText>39 had fewer floor effects and was better able to separate respondents into distinct groups than the NHP, whereas the latter exhibited less ambiguous dimensionality and better targeting of respondents with non</w:instrText>
            </w:r>
            <w:r>
              <w:rPr>
                <w:rFonts w:ascii="Cambria Math" w:hAnsi="Cambria Math" w:cs="Cambria Math"/>
                <w:sz w:val="20"/>
                <w:szCs w:val="20"/>
                <w:lang w:val="en-US"/>
              </w:rPr>
              <w:instrText>‐</w:instrText>
            </w:r>
            <w:r>
              <w:rPr>
                <w:sz w:val="20"/>
                <w:szCs w:val="20"/>
                <w:lang w:val="en-US"/>
              </w:rPr>
              <w:instrText>extreme scores. Reliability and validity indices were similar, and potential differential item functioning by age and gender groups was found for both questionnaires. PDQ</w:instrText>
            </w:r>
            <w:r>
              <w:rPr>
                <w:rFonts w:ascii="Cambria Math" w:hAnsi="Cambria Math" w:cs="Cambria Math"/>
                <w:sz w:val="20"/>
                <w:szCs w:val="20"/>
                <w:lang w:val="en-US"/>
              </w:rPr>
              <w:instrText>‐</w:instrText>
            </w:r>
            <w:r>
              <w:rPr>
                <w:sz w:val="20"/>
                <w:szCs w:val="20"/>
                <w:lang w:val="en-US"/>
              </w:rPr>
              <w:instrText>39 response alternatives indicated ambiguity. With few exceptions, questionnaire scales were unable to meet recommended standards fully. While preliminary, this study illustrates the need for thorough evaluation of outcome measures and has implications beyond the questionnaires used here. Although promising, both questionnaires warrant further developmental work and stronger support of measurement validity before they could be considered fully suitable for valid use in PD, in particular in earlier stages of the disease. © 2003 Movement Disorder Society","container-title":"Movement Disorders","DOI":"10.1002/mds.10438","ISSN":"0885-3185, 1531-8257","issue":"7","journalAbbreviation":"Movement Disorders","language":"en","license":"http://onlinelibrary.wiley.com/termsAndConditions#vor","page":"773-783","source":"DOI.org (Crossref)","title":"Health status measurement in Parkinson's disease: Validity of the PDQ</w:instrText>
            </w:r>
            <w:r>
              <w:rPr>
                <w:rFonts w:ascii="Cambria Math" w:hAnsi="Cambria Math" w:cs="Cambria Math"/>
                <w:sz w:val="20"/>
                <w:szCs w:val="20"/>
                <w:lang w:val="en-US"/>
              </w:rPr>
              <w:instrText>‐</w:instrText>
            </w:r>
            <w:r>
              <w:rPr>
                <w:sz w:val="20"/>
                <w:szCs w:val="20"/>
                <w:lang w:val="en-US"/>
              </w:rPr>
              <w:instrText xml:space="preserve">39 and Nottingham Health Profile","title-short":"Health status measurement in Parkinson's disease","volume":"18","author":[{"family":"Hagell","given":"Peter"},{"family":"Whalley","given":"Diane"},{"family":"McKenna","given":"Stephen P."},{"family":"Lindvall","given":"Olle"}],"issued":{"date-parts":[["2003",7]]}}}],"schema":"https://github.com/citation-style-language/schema/raw/master/csl-citation.json"} </w:instrText>
            </w:r>
            <w:r>
              <w:rPr>
                <w:sz w:val="20"/>
                <w:szCs w:val="20"/>
                <w:lang w:val="en-US"/>
              </w:rPr>
              <w:fldChar w:fldCharType="separate"/>
            </w:r>
            <w:r w:rsidRPr="007A3BFD">
              <w:rPr>
                <w:rFonts w:ascii="Aptos" w:hAnsi="Aptos"/>
                <w:sz w:val="20"/>
              </w:rPr>
              <w:t>[17]</w:t>
            </w:r>
            <w:r>
              <w:rPr>
                <w:sz w:val="20"/>
                <w:szCs w:val="20"/>
                <w:lang w:val="en-US"/>
              </w:rPr>
              <w:fldChar w:fldCharType="end"/>
            </w:r>
          </w:p>
        </w:tc>
        <w:tc>
          <w:tcPr>
            <w:tcW w:w="945" w:type="dxa"/>
            <w:vAlign w:val="center"/>
          </w:tcPr>
          <w:p w14:paraId="01217581" w14:textId="7121C27F" w:rsidR="00364C9A" w:rsidRPr="0018375D"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7BA594E0" w14:textId="30A31A95" w:rsidR="00364C9A" w:rsidRPr="0018375D"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1A4D4C5D" w14:textId="2B5C9325" w:rsidR="00364C9A" w:rsidRPr="0018375D"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22775BE3" w14:textId="3A151932" w:rsidR="00364C9A" w:rsidRPr="0018375D" w:rsidRDefault="00364C9A" w:rsidP="00364C9A">
            <w:pPr>
              <w:spacing w:before="0" w:after="0" w:line="240" w:lineRule="auto"/>
              <w:jc w:val="left"/>
              <w:rPr>
                <w:sz w:val="20"/>
                <w:szCs w:val="20"/>
                <w:lang w:val="en-US"/>
              </w:rPr>
            </w:pPr>
            <w:r>
              <w:rPr>
                <w:sz w:val="20"/>
                <w:szCs w:val="20"/>
                <w:lang w:val="en-US"/>
              </w:rPr>
              <w:t xml:space="preserve">– </w:t>
            </w:r>
          </w:p>
        </w:tc>
      </w:tr>
      <w:tr w:rsidR="00364C9A" w:rsidRPr="006E69D5" w14:paraId="5EC073AC" w14:textId="77777777" w:rsidTr="0088534B">
        <w:tc>
          <w:tcPr>
            <w:tcW w:w="1561" w:type="dxa"/>
            <w:vMerge w:val="restart"/>
            <w:vAlign w:val="center"/>
          </w:tcPr>
          <w:p w14:paraId="7E38B1B6" w14:textId="6A97A701" w:rsidR="00364C9A" w:rsidRPr="0018375D" w:rsidRDefault="00364C9A" w:rsidP="00364C9A">
            <w:pPr>
              <w:spacing w:before="0" w:after="0" w:line="240" w:lineRule="auto"/>
              <w:jc w:val="left"/>
              <w:rPr>
                <w:sz w:val="20"/>
                <w:szCs w:val="20"/>
                <w:lang w:val="en-US"/>
              </w:rPr>
            </w:pPr>
            <w:r>
              <w:rPr>
                <w:sz w:val="20"/>
                <w:szCs w:val="20"/>
                <w:lang w:val="en-US"/>
              </w:rPr>
              <w:t xml:space="preserve">Jenkinson (2003) </w:t>
            </w:r>
            <w:r>
              <w:rPr>
                <w:sz w:val="20"/>
                <w:szCs w:val="20"/>
                <w:lang w:val="en-US"/>
              </w:rPr>
              <w:fldChar w:fldCharType="begin"/>
            </w:r>
            <w:r>
              <w:rPr>
                <w:sz w:val="20"/>
                <w:szCs w:val="20"/>
                <w:lang w:val="en-US"/>
              </w:rPr>
              <w:instrText xml:space="preserve"> ADDIN ZOTERO_ITEM CSL_CITATION {"citationID":"b7fa9TZB","properties":{"formattedCitation":"[18]","plainCitation":"[18]","noteIndex":0},"citationItems":[{"id":259,"uris":["http://zotero.org/users/local/zntYqndk/items/EJ22BAXZ"],"itemData":{"id":259,"type":"article-journal","abstract":"Background and objectives: Health status measures, used to measure the subjective functioning and well-being of respondents, are increasingly being used in trials of treatments that are undertaken in a variety of countries. To assess comparability of results gained from such cross-cultural studies, it is important for researchers to know the comparability of instruments across cultures. One measure widely used in cross-cultural studies is the Parkinson’s Disease Questionnaire (PDQ-39). We evaluated response rate, data quality, score reliability, and scaling assumptions of the instrument in the United States, Canada, Spain, Italy, and Japan.\nMethods: Our data were gained from the Global Parkinson’s Disease Survey, a cross-national survey, in which the PDQ-39 was interviewer administered to respondents.\nResults: Our data suggest that the PDQ-39 is, for the most part, a valid and reliable measure that can be appropriately and meaningfully used in cross-cultural studies. However, one of the dimensions of the measure, Social Support, may not be sufﬁciently reliable to be used as a primary endpoint in trials.\nConclusion: The PDQ-39 seems to be sufﬁciently robust to be used in trials and surveys in cross-cultural studies. Ć 2003 Elsevier Inc. All rights reserved.","container-title":"Journal of Clinical Epidemiology","DOI":"10.1016/S0895-4356(03)00148-3","ISSN":"08954356","issue":"9","journalAbbreviation":"Journal of Clinical Epidemiology","language":"en","license":"https://www.elsevier.com/tdm/userlicense/1.0/","page":"843-847","source":"DOI.org (Crossref)","title":"Cross-cultural evaluation of the Parkinson's Disease Questionnaire: tests of data quality, score reliability, response rate, and scaling assumptions in the United States, Canada, Japan, Italy, and Spain","title-short":"Cross-cultural evaluation of the Parkinson's Disease Questionnaire","volume":"56","author":[{"family":"Jenkinson","given":"Crispin"},{"family":"Fitzpatrick","given":"Ray"},{"family":"Norquist","given":"Josephine"},{"family":"Findley","given":"Leslie"},{"family":"Hughes","given":"Kim"}],"issued":{"date-parts":[["2003",9]]}}}],"schema":"https://github.com/citation-style-language/schema/raw/master/csl-citation.json"} </w:instrText>
            </w:r>
            <w:r>
              <w:rPr>
                <w:sz w:val="20"/>
                <w:szCs w:val="20"/>
                <w:lang w:val="en-US"/>
              </w:rPr>
              <w:fldChar w:fldCharType="separate"/>
            </w:r>
            <w:r w:rsidRPr="007A3BFD">
              <w:rPr>
                <w:rFonts w:ascii="Aptos" w:hAnsi="Aptos"/>
                <w:sz w:val="20"/>
              </w:rPr>
              <w:t>[18]</w:t>
            </w:r>
            <w:r>
              <w:rPr>
                <w:sz w:val="20"/>
                <w:szCs w:val="20"/>
                <w:lang w:val="en-US"/>
              </w:rPr>
              <w:fldChar w:fldCharType="end"/>
            </w:r>
          </w:p>
        </w:tc>
        <w:tc>
          <w:tcPr>
            <w:tcW w:w="945" w:type="dxa"/>
            <w:vAlign w:val="center"/>
          </w:tcPr>
          <w:p w14:paraId="60067D5D" w14:textId="475EFB6A" w:rsidR="00364C9A" w:rsidRPr="0018375D"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74044880" w14:textId="21DFEC40" w:rsidR="00364C9A" w:rsidRPr="0018375D"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635E5008" w14:textId="26770574" w:rsidR="00364C9A" w:rsidRPr="0018375D"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343134B9" w14:textId="3F190171" w:rsidR="00364C9A" w:rsidRPr="0018375D" w:rsidRDefault="00364C9A" w:rsidP="00364C9A">
            <w:pPr>
              <w:spacing w:before="0" w:after="0" w:line="240" w:lineRule="auto"/>
              <w:jc w:val="left"/>
              <w:rPr>
                <w:sz w:val="20"/>
                <w:szCs w:val="20"/>
                <w:lang w:val="en-US"/>
              </w:rPr>
            </w:pPr>
            <w:r>
              <w:rPr>
                <w:sz w:val="20"/>
                <w:szCs w:val="20"/>
                <w:lang w:val="en-US"/>
              </w:rPr>
              <w:t xml:space="preserve">– </w:t>
            </w:r>
          </w:p>
        </w:tc>
      </w:tr>
      <w:tr w:rsidR="00364C9A" w:rsidRPr="006E69D5" w14:paraId="5C1AFBDD" w14:textId="77777777" w:rsidTr="0088534B">
        <w:tc>
          <w:tcPr>
            <w:tcW w:w="1561" w:type="dxa"/>
            <w:vMerge/>
            <w:vAlign w:val="center"/>
          </w:tcPr>
          <w:p w14:paraId="1210AA00" w14:textId="77777777" w:rsidR="00364C9A" w:rsidRDefault="00364C9A" w:rsidP="00364C9A">
            <w:pPr>
              <w:spacing w:before="0" w:after="0" w:line="240" w:lineRule="auto"/>
              <w:jc w:val="left"/>
              <w:rPr>
                <w:sz w:val="20"/>
                <w:szCs w:val="20"/>
                <w:lang w:val="en-US"/>
              </w:rPr>
            </w:pPr>
          </w:p>
        </w:tc>
        <w:tc>
          <w:tcPr>
            <w:tcW w:w="945" w:type="dxa"/>
            <w:vAlign w:val="center"/>
          </w:tcPr>
          <w:p w14:paraId="245670E8" w14:textId="4AFA30EE" w:rsidR="00364C9A" w:rsidRPr="0018375D"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233642E2" w14:textId="7B3406CE" w:rsidR="00364C9A" w:rsidRPr="0018375D"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73B0A054" w14:textId="15F5FFB4" w:rsidR="00364C9A" w:rsidRPr="0018375D"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5A03BA9D" w14:textId="195F6167" w:rsidR="00364C9A" w:rsidRPr="0018375D" w:rsidRDefault="00364C9A" w:rsidP="00364C9A">
            <w:pPr>
              <w:spacing w:before="0" w:after="0" w:line="240" w:lineRule="auto"/>
              <w:jc w:val="left"/>
              <w:rPr>
                <w:sz w:val="20"/>
                <w:szCs w:val="20"/>
                <w:lang w:val="en-US"/>
              </w:rPr>
            </w:pPr>
            <w:r>
              <w:rPr>
                <w:sz w:val="20"/>
                <w:szCs w:val="20"/>
                <w:lang w:val="en-US"/>
              </w:rPr>
              <w:t xml:space="preserve">– </w:t>
            </w:r>
          </w:p>
        </w:tc>
      </w:tr>
      <w:tr w:rsidR="00364C9A" w:rsidRPr="006E69D5" w14:paraId="6FE7B286" w14:textId="77777777" w:rsidTr="0088534B">
        <w:tc>
          <w:tcPr>
            <w:tcW w:w="1561" w:type="dxa"/>
            <w:vMerge/>
            <w:vAlign w:val="center"/>
          </w:tcPr>
          <w:p w14:paraId="123D3D88" w14:textId="77777777" w:rsidR="00364C9A" w:rsidRDefault="00364C9A" w:rsidP="00364C9A">
            <w:pPr>
              <w:spacing w:before="0" w:after="0" w:line="240" w:lineRule="auto"/>
              <w:jc w:val="left"/>
              <w:rPr>
                <w:sz w:val="20"/>
                <w:szCs w:val="20"/>
                <w:lang w:val="en-US"/>
              </w:rPr>
            </w:pPr>
          </w:p>
        </w:tc>
        <w:tc>
          <w:tcPr>
            <w:tcW w:w="945" w:type="dxa"/>
            <w:vAlign w:val="center"/>
          </w:tcPr>
          <w:p w14:paraId="526E41A1" w14:textId="289037CB" w:rsidR="00364C9A" w:rsidRPr="0018375D"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6AD8924E" w14:textId="3FB92204" w:rsidR="00364C9A" w:rsidRPr="0018375D"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1171ABDB" w14:textId="3C5AC0EE" w:rsidR="00364C9A" w:rsidRPr="0018375D"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50DAAB3A" w14:textId="00A83D43" w:rsidR="00364C9A" w:rsidRPr="0018375D" w:rsidRDefault="00364C9A" w:rsidP="00364C9A">
            <w:pPr>
              <w:spacing w:before="0" w:after="0" w:line="240" w:lineRule="auto"/>
              <w:jc w:val="left"/>
              <w:rPr>
                <w:sz w:val="20"/>
                <w:szCs w:val="20"/>
                <w:lang w:val="en-US"/>
              </w:rPr>
            </w:pPr>
            <w:r>
              <w:rPr>
                <w:sz w:val="20"/>
                <w:szCs w:val="20"/>
                <w:lang w:val="en-US"/>
              </w:rPr>
              <w:t xml:space="preserve">– </w:t>
            </w:r>
          </w:p>
        </w:tc>
      </w:tr>
      <w:tr w:rsidR="00364C9A" w:rsidRPr="006E69D5" w14:paraId="1682F901" w14:textId="77777777" w:rsidTr="0088534B">
        <w:tc>
          <w:tcPr>
            <w:tcW w:w="1561" w:type="dxa"/>
            <w:vMerge/>
            <w:vAlign w:val="center"/>
          </w:tcPr>
          <w:p w14:paraId="26B8B272" w14:textId="77777777" w:rsidR="00364C9A" w:rsidRDefault="00364C9A" w:rsidP="00364C9A">
            <w:pPr>
              <w:spacing w:before="0" w:after="0" w:line="240" w:lineRule="auto"/>
              <w:jc w:val="left"/>
              <w:rPr>
                <w:sz w:val="20"/>
                <w:szCs w:val="20"/>
                <w:lang w:val="en-US"/>
              </w:rPr>
            </w:pPr>
          </w:p>
        </w:tc>
        <w:tc>
          <w:tcPr>
            <w:tcW w:w="945" w:type="dxa"/>
            <w:vAlign w:val="center"/>
          </w:tcPr>
          <w:p w14:paraId="16A28B52" w14:textId="34ED8655" w:rsidR="00364C9A" w:rsidRPr="0018375D"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74C77C56" w14:textId="17472F37" w:rsidR="00364C9A" w:rsidRPr="0018375D"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23F9EE3F" w14:textId="20EB1DA2" w:rsidR="00364C9A" w:rsidRPr="0018375D"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4635BC3B" w14:textId="76DCA2B8" w:rsidR="00364C9A" w:rsidRPr="0018375D" w:rsidRDefault="00364C9A" w:rsidP="00364C9A">
            <w:pPr>
              <w:spacing w:before="0" w:after="0" w:line="240" w:lineRule="auto"/>
              <w:jc w:val="left"/>
              <w:rPr>
                <w:sz w:val="20"/>
                <w:szCs w:val="20"/>
                <w:lang w:val="en-US"/>
              </w:rPr>
            </w:pPr>
            <w:r>
              <w:rPr>
                <w:sz w:val="20"/>
                <w:szCs w:val="20"/>
                <w:lang w:val="en-US"/>
              </w:rPr>
              <w:t xml:space="preserve">– </w:t>
            </w:r>
          </w:p>
        </w:tc>
      </w:tr>
      <w:tr w:rsidR="00364C9A" w:rsidRPr="006E69D5" w14:paraId="306C452B" w14:textId="77777777" w:rsidTr="0088534B">
        <w:tc>
          <w:tcPr>
            <w:tcW w:w="1561" w:type="dxa"/>
            <w:vMerge/>
            <w:vAlign w:val="center"/>
          </w:tcPr>
          <w:p w14:paraId="39975F79" w14:textId="77777777" w:rsidR="00364C9A" w:rsidRDefault="00364C9A" w:rsidP="00364C9A">
            <w:pPr>
              <w:spacing w:before="0" w:after="0" w:line="240" w:lineRule="auto"/>
              <w:jc w:val="left"/>
              <w:rPr>
                <w:sz w:val="20"/>
                <w:szCs w:val="20"/>
                <w:lang w:val="en-US"/>
              </w:rPr>
            </w:pPr>
          </w:p>
        </w:tc>
        <w:tc>
          <w:tcPr>
            <w:tcW w:w="945" w:type="dxa"/>
            <w:vAlign w:val="center"/>
          </w:tcPr>
          <w:p w14:paraId="7F368310" w14:textId="4F84D866" w:rsidR="00364C9A" w:rsidRPr="0018375D"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694F0268" w14:textId="366E986C" w:rsidR="00364C9A" w:rsidRPr="0018375D"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171C4AE4" w14:textId="4BDA3921" w:rsidR="00364C9A" w:rsidRPr="0018375D"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3371D104" w14:textId="0DCE9549" w:rsidR="00364C9A" w:rsidRPr="0018375D" w:rsidRDefault="00364C9A" w:rsidP="00364C9A">
            <w:pPr>
              <w:spacing w:before="0" w:after="0" w:line="240" w:lineRule="auto"/>
              <w:jc w:val="left"/>
              <w:rPr>
                <w:sz w:val="20"/>
                <w:szCs w:val="20"/>
                <w:lang w:val="en-US"/>
              </w:rPr>
            </w:pPr>
            <w:r>
              <w:rPr>
                <w:sz w:val="20"/>
                <w:szCs w:val="20"/>
                <w:lang w:val="en-US"/>
              </w:rPr>
              <w:t xml:space="preserve">– </w:t>
            </w:r>
          </w:p>
        </w:tc>
      </w:tr>
      <w:tr w:rsidR="00364C9A" w:rsidRPr="006E69D5" w14:paraId="02350B5D" w14:textId="77777777" w:rsidTr="0088534B">
        <w:tc>
          <w:tcPr>
            <w:tcW w:w="1561" w:type="dxa"/>
            <w:vAlign w:val="center"/>
          </w:tcPr>
          <w:p w14:paraId="18227EDB" w14:textId="6E0EE047" w:rsidR="00364C9A" w:rsidRPr="0018375D" w:rsidRDefault="00364C9A" w:rsidP="00364C9A">
            <w:pPr>
              <w:spacing w:before="0" w:after="0" w:line="240" w:lineRule="auto"/>
              <w:jc w:val="left"/>
              <w:rPr>
                <w:sz w:val="20"/>
                <w:szCs w:val="20"/>
                <w:lang w:val="en-US"/>
              </w:rPr>
            </w:pPr>
            <w:r>
              <w:rPr>
                <w:sz w:val="20"/>
                <w:szCs w:val="20"/>
                <w:lang w:val="en-US"/>
              </w:rPr>
              <w:t xml:space="preserve">Park (2004) </w:t>
            </w:r>
            <w:r>
              <w:rPr>
                <w:sz w:val="20"/>
                <w:szCs w:val="20"/>
                <w:lang w:val="en-US"/>
              </w:rPr>
              <w:fldChar w:fldCharType="begin"/>
            </w:r>
            <w:r>
              <w:rPr>
                <w:sz w:val="20"/>
                <w:szCs w:val="20"/>
                <w:lang w:val="en-US"/>
              </w:rPr>
              <w:instrText xml:space="preserve"> ADDIN ZOTERO_ITEM CSL_CITATION {"citationID":"wdpQAvK7","properties":{"formattedCitation":"[19]","plainCitation":"[19]","noteIndex":0},"citationItems":[{"id":260,"uris":["http://zotero.org/users/local/zntYqndk/items/ALUX72AD"],"itemData":{"id":260,"type":"article-journal","container-title":"Quality of Life Research","issue":"9","page":"1527","title":"Korean translation and validation of Parkinson's Disease Questionnaire (PDQ-39): A pilot test","volume":"13","author":[{"family":"Park","given":"Hye J"},{"family":"Kim","given":"Sehyun"},{"family":"Song","given":"Hyo J"},{"family":"Shong","given":"Kyung A"},{"family":"Lee","given":"Kwang S"}],"issued":{"date-parts":[["2004"]]}}}],"schema":"https://github.com/citation-style-language/schema/raw/master/csl-citation.json"} </w:instrText>
            </w:r>
            <w:r>
              <w:rPr>
                <w:sz w:val="20"/>
                <w:szCs w:val="20"/>
                <w:lang w:val="en-US"/>
              </w:rPr>
              <w:fldChar w:fldCharType="separate"/>
            </w:r>
            <w:r w:rsidRPr="007A3BFD">
              <w:rPr>
                <w:rFonts w:ascii="Aptos" w:hAnsi="Aptos"/>
                <w:sz w:val="20"/>
              </w:rPr>
              <w:t>[19]</w:t>
            </w:r>
            <w:r>
              <w:rPr>
                <w:sz w:val="20"/>
                <w:szCs w:val="20"/>
                <w:lang w:val="en-US"/>
              </w:rPr>
              <w:fldChar w:fldCharType="end"/>
            </w:r>
          </w:p>
        </w:tc>
        <w:tc>
          <w:tcPr>
            <w:tcW w:w="945" w:type="dxa"/>
            <w:vAlign w:val="center"/>
          </w:tcPr>
          <w:p w14:paraId="7E694436" w14:textId="0667A45C" w:rsidR="00364C9A" w:rsidRPr="0018375D"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276AD5B6" w14:textId="511909B4" w:rsidR="00364C9A" w:rsidRPr="0018375D"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489577F7" w14:textId="489625A4" w:rsidR="00364C9A" w:rsidRPr="0018375D"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29281832" w14:textId="432EE9F5" w:rsidR="00364C9A" w:rsidRPr="0018375D" w:rsidRDefault="00364C9A" w:rsidP="00364C9A">
            <w:pPr>
              <w:spacing w:before="0" w:after="0" w:line="240" w:lineRule="auto"/>
              <w:jc w:val="left"/>
              <w:rPr>
                <w:sz w:val="20"/>
                <w:szCs w:val="20"/>
                <w:lang w:val="en-US"/>
              </w:rPr>
            </w:pPr>
            <w:r>
              <w:rPr>
                <w:sz w:val="20"/>
                <w:szCs w:val="20"/>
                <w:lang w:val="en-US"/>
              </w:rPr>
              <w:t xml:space="preserve">– </w:t>
            </w:r>
          </w:p>
        </w:tc>
      </w:tr>
      <w:tr w:rsidR="00364C9A" w:rsidRPr="00336CFE" w14:paraId="304B76E8" w14:textId="77777777" w:rsidTr="0088534B">
        <w:tc>
          <w:tcPr>
            <w:tcW w:w="1561" w:type="dxa"/>
            <w:vMerge w:val="restart"/>
            <w:vAlign w:val="center"/>
          </w:tcPr>
          <w:p w14:paraId="4801900E" w14:textId="057781C9" w:rsidR="00364C9A" w:rsidRPr="0018375D" w:rsidRDefault="00364C9A" w:rsidP="00364C9A">
            <w:pPr>
              <w:spacing w:before="0" w:after="0" w:line="240" w:lineRule="auto"/>
              <w:jc w:val="left"/>
              <w:rPr>
                <w:sz w:val="20"/>
                <w:szCs w:val="20"/>
                <w:lang w:val="en-US"/>
              </w:rPr>
            </w:pPr>
            <w:r>
              <w:rPr>
                <w:sz w:val="20"/>
                <w:szCs w:val="20"/>
                <w:lang w:val="en-US"/>
              </w:rPr>
              <w:t xml:space="preserve">Tan (2004) </w:t>
            </w:r>
            <w:r>
              <w:rPr>
                <w:sz w:val="20"/>
                <w:szCs w:val="20"/>
                <w:lang w:val="en-US"/>
              </w:rPr>
              <w:fldChar w:fldCharType="begin"/>
            </w:r>
            <w:r>
              <w:rPr>
                <w:sz w:val="20"/>
                <w:szCs w:val="20"/>
                <w:lang w:val="en-US"/>
              </w:rPr>
              <w:instrText xml:space="preserve"> ADDIN ZOTERO_ITEM CSL_CITATION {"citationID":"Ca7uflgW","properties":{"formattedCitation":"[20]","plainCitation":"[20]","noteIndex":0},"citationItems":[{"id":262,"uris":["http://zotero.org/users/local/zntYqndk/items/T35RSU39"],"itemData":{"id":262,"type":"article-journal","abstract":"The purpose of the study was to assess the validity and reliability of the Parkinson’s disease questionnaire (PDQ-39, UK English version) as well as its briefer version (the PDQ-8) among Asian patients with Parkinson’s disease (PD) in Singapore. Eighty-eight patients recruited from movement disorder clinics or patient support groups completed the PDQ-39 and EQ-5D, a generic health related quality of life questionnaire previously validated for use in Singapore. PDQ-39 items showed good convergent and discriminant validity. Construct validation against the EQ-5D showed strong correlation between these scales as hypothesised (Spearman’s r: 0.53–0.71, P!0.001 for all). Factor analysis yielded a component on which all eight PDQ-39 dimensions were substantially loaded (loading range: 0.50–0.79). The PDQ-39 also demonstrated acceptable internal consistency (Cronbach’s a: 0.59–0.94) and test–retest reliability (intra-class correlation coefﬁcient:0.67–0.87, nZ68). Six of eight PDQ-8 items showed the strongest correlation with their PDQ-39 dimensions as hypothesised. PDQ-39 and PDQ-8 summary indexes were highly correlated (Pearson’s rZ0.96, ICCZ0.95), and both were strongly correlated with the EQ-5D utility index and EQ-5D visual analogue scale (P!0.001). We conclude that the PDQ-39 and PDQ-8 are valid and reliable disease-speciﬁc HRQoL instruments for PD in Singapore.","container-title":"Parkinsonism &amp; Related Disorders","DOI":"10.1016/j.parkreldis.2004.05.007","ISSN":"13538020","issue":"8","journalAbbreviation":"Parkinsonism &amp; Related Disorders","language":"en","license":"https://www.elsevier.com/tdm/userlicense/1.0/","page":"493-499","source":"DOI.org (Crossref)","title":"Validity and reliability of the PDQ-39 and the PDQ-8 in English-speaking Parkinson's disease patients in Singapore","volume":"10","author":[{"family":"Tan","given":"Louis C.S."},{"family":"Luo","given":"Nan"},{"family":"Nazri","given":"Mohammed"},{"family":"Li","given":"Shu Chuen"},{"family":"Thumboo","given":"Julian"}],"issued":{"date-parts":[["2004",12]]}}}],"schema":"https://github.com/citation-style-language/schema/raw/master/csl-citation.json"} </w:instrText>
            </w:r>
            <w:r>
              <w:rPr>
                <w:sz w:val="20"/>
                <w:szCs w:val="20"/>
                <w:lang w:val="en-US"/>
              </w:rPr>
              <w:fldChar w:fldCharType="separate"/>
            </w:r>
            <w:r w:rsidRPr="007A3BFD">
              <w:rPr>
                <w:rFonts w:ascii="Aptos" w:hAnsi="Aptos"/>
                <w:sz w:val="20"/>
              </w:rPr>
              <w:t>[20]</w:t>
            </w:r>
            <w:r>
              <w:rPr>
                <w:sz w:val="20"/>
                <w:szCs w:val="20"/>
                <w:lang w:val="en-US"/>
              </w:rPr>
              <w:fldChar w:fldCharType="end"/>
            </w:r>
          </w:p>
        </w:tc>
        <w:tc>
          <w:tcPr>
            <w:tcW w:w="945" w:type="dxa"/>
            <w:vAlign w:val="center"/>
          </w:tcPr>
          <w:p w14:paraId="7F003570" w14:textId="063D9950" w:rsidR="00364C9A" w:rsidRPr="0018375D" w:rsidRDefault="00364C9A" w:rsidP="00364C9A">
            <w:pPr>
              <w:spacing w:before="0" w:after="0" w:line="240" w:lineRule="auto"/>
              <w:jc w:val="left"/>
              <w:rPr>
                <w:sz w:val="20"/>
                <w:szCs w:val="20"/>
                <w:lang w:val="en-US"/>
              </w:rPr>
            </w:pPr>
            <w:r>
              <w:rPr>
                <w:sz w:val="20"/>
                <w:szCs w:val="20"/>
                <w:lang w:val="en-US"/>
              </w:rPr>
              <w:t>68</w:t>
            </w:r>
          </w:p>
        </w:tc>
        <w:tc>
          <w:tcPr>
            <w:tcW w:w="9241" w:type="dxa"/>
            <w:vAlign w:val="center"/>
          </w:tcPr>
          <w:p w14:paraId="21A6F457" w14:textId="4468AA8D" w:rsidR="00364C9A" w:rsidRPr="00C56521" w:rsidRDefault="00364C9A" w:rsidP="00364C9A">
            <w:pPr>
              <w:spacing w:before="0" w:after="0" w:line="240" w:lineRule="auto"/>
              <w:jc w:val="left"/>
              <w:rPr>
                <w:b/>
                <w:bCs/>
                <w:sz w:val="20"/>
                <w:szCs w:val="20"/>
                <w:lang w:val="en-US"/>
              </w:rPr>
            </w:pPr>
            <w:r>
              <w:rPr>
                <w:b/>
                <w:bCs/>
                <w:sz w:val="20"/>
                <w:szCs w:val="20"/>
                <w:lang w:val="en-US"/>
              </w:rPr>
              <w:t>PDQ-39:</w:t>
            </w:r>
          </w:p>
          <w:p w14:paraId="460EFE0D" w14:textId="0D5C1BE6" w:rsidR="00364C9A" w:rsidRPr="0018375D" w:rsidRDefault="00364C9A" w:rsidP="00364C9A">
            <w:pPr>
              <w:spacing w:before="0" w:after="0" w:line="240" w:lineRule="auto"/>
              <w:jc w:val="left"/>
              <w:rPr>
                <w:sz w:val="20"/>
                <w:szCs w:val="20"/>
                <w:lang w:val="en-US"/>
              </w:rPr>
            </w:pPr>
            <w:r w:rsidRPr="00B338E1">
              <w:rPr>
                <w:sz w:val="20"/>
                <w:szCs w:val="20"/>
                <w:lang w:val="en-US"/>
              </w:rPr>
              <w:lastRenderedPageBreak/>
              <w:t>ICC</w:t>
            </w:r>
            <w:r>
              <w:rPr>
                <w:sz w:val="20"/>
                <w:szCs w:val="20"/>
                <w:lang w:val="en-US"/>
              </w:rPr>
              <w:t xml:space="preserve"> for Test-Retest (mean days between administrations = 12 [range = 4-19]) for PDQ-39 dimensions: Mobility = 0.87 / ADL = 0.87 / Emotional wellbeing = 0.76 / Stigma = 0.77 / Social support = 0.73 / Cognition = 0.80 / Communication = 0.77 / Bodily discomfort = 0.67 / SI = 0.85</w:t>
            </w:r>
          </w:p>
        </w:tc>
        <w:tc>
          <w:tcPr>
            <w:tcW w:w="1276" w:type="dxa"/>
            <w:vAlign w:val="center"/>
          </w:tcPr>
          <w:p w14:paraId="48351602" w14:textId="53F1E552" w:rsidR="00364C9A" w:rsidRPr="0018375D" w:rsidRDefault="00364C9A" w:rsidP="00364C9A">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379A2A09" w14:textId="01F75B87" w:rsidR="00364C9A" w:rsidRPr="0018375D" w:rsidRDefault="00364C9A" w:rsidP="00364C9A">
            <w:pPr>
              <w:spacing w:before="0" w:after="0" w:line="240" w:lineRule="auto"/>
              <w:jc w:val="left"/>
              <w:rPr>
                <w:sz w:val="20"/>
                <w:szCs w:val="20"/>
                <w:lang w:val="en-US"/>
              </w:rPr>
            </w:pPr>
            <w:r>
              <w:rPr>
                <w:sz w:val="20"/>
                <w:szCs w:val="20"/>
                <w:lang w:val="en-US"/>
              </w:rPr>
              <w:t>(+)</w:t>
            </w:r>
          </w:p>
        </w:tc>
      </w:tr>
      <w:tr w:rsidR="00364C9A" w:rsidRPr="00C56521" w14:paraId="6FAE86BA" w14:textId="77777777" w:rsidTr="0088534B">
        <w:tc>
          <w:tcPr>
            <w:tcW w:w="1561" w:type="dxa"/>
            <w:vMerge/>
            <w:vAlign w:val="center"/>
          </w:tcPr>
          <w:p w14:paraId="0F461D30" w14:textId="77777777" w:rsidR="00364C9A" w:rsidRDefault="00364C9A" w:rsidP="00364C9A">
            <w:pPr>
              <w:spacing w:before="0" w:after="0" w:line="240" w:lineRule="auto"/>
              <w:jc w:val="left"/>
              <w:rPr>
                <w:sz w:val="20"/>
                <w:szCs w:val="20"/>
                <w:lang w:val="en-US"/>
              </w:rPr>
            </w:pPr>
          </w:p>
        </w:tc>
        <w:tc>
          <w:tcPr>
            <w:tcW w:w="945" w:type="dxa"/>
            <w:vAlign w:val="center"/>
          </w:tcPr>
          <w:p w14:paraId="0FDA7A81" w14:textId="043E575D" w:rsidR="00364C9A" w:rsidRDefault="00364C9A" w:rsidP="00364C9A">
            <w:pPr>
              <w:spacing w:before="0" w:after="0" w:line="240" w:lineRule="auto"/>
              <w:jc w:val="left"/>
              <w:rPr>
                <w:sz w:val="20"/>
                <w:szCs w:val="20"/>
                <w:lang w:val="en-US"/>
              </w:rPr>
            </w:pPr>
            <w:r>
              <w:rPr>
                <w:sz w:val="20"/>
                <w:szCs w:val="20"/>
                <w:lang w:val="en-US"/>
              </w:rPr>
              <w:t>68</w:t>
            </w:r>
          </w:p>
        </w:tc>
        <w:tc>
          <w:tcPr>
            <w:tcW w:w="9241" w:type="dxa"/>
            <w:vAlign w:val="center"/>
          </w:tcPr>
          <w:p w14:paraId="50B83EBF" w14:textId="7B228FB6" w:rsidR="00364C9A" w:rsidRPr="00C56521" w:rsidRDefault="00364C9A" w:rsidP="00364C9A">
            <w:pPr>
              <w:spacing w:before="0" w:after="0" w:line="240" w:lineRule="auto"/>
              <w:jc w:val="left"/>
              <w:rPr>
                <w:b/>
                <w:bCs/>
                <w:sz w:val="20"/>
                <w:szCs w:val="20"/>
                <w:lang w:val="en-US"/>
              </w:rPr>
            </w:pPr>
            <w:r>
              <w:rPr>
                <w:b/>
                <w:bCs/>
                <w:sz w:val="20"/>
                <w:szCs w:val="20"/>
                <w:lang w:val="en-US"/>
              </w:rPr>
              <w:t>PDQ-8:</w:t>
            </w:r>
          </w:p>
          <w:p w14:paraId="4B9A65F4" w14:textId="7E63AB86" w:rsidR="00364C9A" w:rsidRPr="00B338E1" w:rsidRDefault="00364C9A" w:rsidP="00364C9A">
            <w:pPr>
              <w:spacing w:before="0" w:after="0" w:line="240" w:lineRule="auto"/>
              <w:jc w:val="left"/>
              <w:rPr>
                <w:sz w:val="20"/>
                <w:szCs w:val="20"/>
                <w:lang w:val="en-US"/>
              </w:rPr>
            </w:pPr>
            <w:r w:rsidRPr="00B338E1">
              <w:rPr>
                <w:sz w:val="20"/>
                <w:szCs w:val="20"/>
                <w:lang w:val="en-US"/>
              </w:rPr>
              <w:t>ICC</w:t>
            </w:r>
            <w:r>
              <w:rPr>
                <w:sz w:val="20"/>
                <w:szCs w:val="20"/>
                <w:lang w:val="en-US"/>
              </w:rPr>
              <w:t xml:space="preserve"> for Test-Retest (</w:t>
            </w:r>
            <w:proofErr w:type="gramStart"/>
            <w:r>
              <w:rPr>
                <w:sz w:val="20"/>
                <w:szCs w:val="20"/>
                <w:lang w:val="en-US"/>
              </w:rPr>
              <w:t>mean</w:t>
            </w:r>
            <w:proofErr w:type="gramEnd"/>
            <w:r>
              <w:rPr>
                <w:sz w:val="20"/>
                <w:szCs w:val="20"/>
                <w:lang w:val="en-US"/>
              </w:rPr>
              <w:t xml:space="preserve"> days between administrations = 12 [range = 4-19]) for PDQ-8 = 0.80</w:t>
            </w:r>
          </w:p>
        </w:tc>
        <w:tc>
          <w:tcPr>
            <w:tcW w:w="1276" w:type="dxa"/>
            <w:vAlign w:val="center"/>
          </w:tcPr>
          <w:p w14:paraId="7D46193A" w14:textId="3762FAB5" w:rsidR="00364C9A" w:rsidRDefault="00364C9A" w:rsidP="00364C9A">
            <w:pPr>
              <w:spacing w:before="0" w:after="0" w:line="240" w:lineRule="auto"/>
              <w:jc w:val="left"/>
              <w:rPr>
                <w:sz w:val="20"/>
                <w:szCs w:val="20"/>
                <w:lang w:val="en-US"/>
              </w:rPr>
            </w:pPr>
            <w:r>
              <w:rPr>
                <w:sz w:val="20"/>
                <w:szCs w:val="20"/>
                <w:lang w:val="en-US"/>
              </w:rPr>
              <w:t>Very good</w:t>
            </w:r>
          </w:p>
        </w:tc>
        <w:tc>
          <w:tcPr>
            <w:tcW w:w="992" w:type="dxa"/>
            <w:vAlign w:val="center"/>
          </w:tcPr>
          <w:p w14:paraId="0542D33D" w14:textId="6B38B82F" w:rsidR="00364C9A" w:rsidRDefault="00364C9A" w:rsidP="00364C9A">
            <w:pPr>
              <w:spacing w:before="0" w:after="0" w:line="240" w:lineRule="auto"/>
              <w:jc w:val="left"/>
              <w:rPr>
                <w:sz w:val="20"/>
                <w:szCs w:val="20"/>
                <w:lang w:val="en-US"/>
              </w:rPr>
            </w:pPr>
            <w:r>
              <w:rPr>
                <w:sz w:val="20"/>
                <w:szCs w:val="20"/>
                <w:lang w:val="en-US"/>
              </w:rPr>
              <w:t>(+)</w:t>
            </w:r>
          </w:p>
        </w:tc>
      </w:tr>
      <w:tr w:rsidR="00364C9A" w:rsidRPr="001016C2" w14:paraId="63D63BAF" w14:textId="77777777" w:rsidTr="0088534B">
        <w:tc>
          <w:tcPr>
            <w:tcW w:w="1561" w:type="dxa"/>
            <w:vMerge w:val="restart"/>
            <w:vAlign w:val="center"/>
          </w:tcPr>
          <w:p w14:paraId="5A1D81BD" w14:textId="61CA1811" w:rsidR="00364C9A" w:rsidRPr="002E7D9F" w:rsidRDefault="00364C9A" w:rsidP="00364C9A">
            <w:pPr>
              <w:spacing w:before="0" w:after="0" w:line="240" w:lineRule="auto"/>
              <w:jc w:val="left"/>
              <w:rPr>
                <w:sz w:val="20"/>
                <w:szCs w:val="20"/>
                <w:lang w:val="en-US"/>
              </w:rPr>
            </w:pPr>
            <w:r>
              <w:rPr>
                <w:sz w:val="20"/>
                <w:szCs w:val="20"/>
                <w:lang w:val="en-US"/>
              </w:rPr>
              <w:t xml:space="preserve">Fitzpatrick (2004) </w:t>
            </w:r>
            <w:r>
              <w:rPr>
                <w:sz w:val="20"/>
                <w:szCs w:val="20"/>
                <w:lang w:val="en-US"/>
              </w:rPr>
              <w:fldChar w:fldCharType="begin"/>
            </w:r>
            <w:r>
              <w:rPr>
                <w:sz w:val="20"/>
                <w:szCs w:val="20"/>
                <w:lang w:val="en-US"/>
              </w:rPr>
              <w:instrText xml:space="preserve"> ADDIN ZOTERO_ITEM CSL_CITATION {"citationID":"qR1X6E51","properties":{"formattedCitation":"[21]","plainCitation":"[21]","noteIndex":0},"citationItems":[{"id":264,"uris":["http://zotero.org/users/local/zntYqndk/items/CQKRSTPJ"],"itemData":{"id":264,"type":"article-journal","abstract":"Background and Objective: To be useful, results from health-related quality of life (HRQoL) measures must be interpretable. The objective of this article is to examine statistical (distributional) approaches to interpretability. The standard error of measurement (SEM) and the standard error of the difference (Sdiff) are used in data on individuals with Parkinson’s disease to calculate the minimum change scores required to be statistically meaningful for each dimension of an instrument to assess HRQoL in Parkinson’s disease, the PDQ-39.\nMethods: Data was collected from both a community and a clinic study; in both studies the PDQ-39 was administered at baseline and follow-up.\nResults: The patterns of SEMs and Sdiffs were similar both across time periods and between samples, for all dimensions except Social Support.\nConclusions: The results suggest that, for example, six points change on a 0–100 transformed scoring of the Mobility dimension may be considered on distributional grounds a minimum meaningful change. The demonstrated consistency across occasions and types of sample of SEMs and Sdiff for the majority of the dimensions of the PDQ-39, is evidence of the theoretically claimed advantage of this measure of sample independence, and supports use of this distributional approach to minimum meaningful change. Ć 2004 Elsevier Inc. All rights reserved.","container-title":"Journal of Clinical Epidemiology","DOI":"10.1016/j.jclinepi.2003.07.003","ISSN":"08954356","issue":"1","journalAbbreviation":"Journal of Clinical Epidemiology","language":"en","license":"https://www.elsevier.com/tdm/userlicense/1.0/","page":"40-44","source":"DOI.org (Crossref)","title":"Distribution-based criteria for change in health-related quality of life in Parkinson's disease","volume":"57","author":[{"family":"Fitzpatrick","given":"Ray"},{"family":"Norquist","given":"Josephine M."},{"family":"Jenkinson","given":"Crispin"}],"issued":{"date-parts":[["2004",1]]}}}],"schema":"https://github.com/citation-style-language/schema/raw/master/csl-citation.json"} </w:instrText>
            </w:r>
            <w:r>
              <w:rPr>
                <w:sz w:val="20"/>
                <w:szCs w:val="20"/>
                <w:lang w:val="en-US"/>
              </w:rPr>
              <w:fldChar w:fldCharType="separate"/>
            </w:r>
            <w:r w:rsidRPr="007A3BFD">
              <w:rPr>
                <w:rFonts w:ascii="Aptos" w:hAnsi="Aptos"/>
                <w:sz w:val="20"/>
              </w:rPr>
              <w:t>[21]</w:t>
            </w:r>
            <w:r>
              <w:rPr>
                <w:sz w:val="20"/>
                <w:szCs w:val="20"/>
                <w:lang w:val="en-US"/>
              </w:rPr>
              <w:fldChar w:fldCharType="end"/>
            </w:r>
          </w:p>
        </w:tc>
        <w:tc>
          <w:tcPr>
            <w:tcW w:w="945" w:type="dxa"/>
            <w:vAlign w:val="center"/>
          </w:tcPr>
          <w:p w14:paraId="3907193C" w14:textId="644D12EC" w:rsidR="00364C9A" w:rsidRPr="002E7D9F"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605FEA03" w14:textId="2709285E" w:rsidR="00364C9A" w:rsidRPr="002E7D9F"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5AA15F69" w14:textId="255E784A" w:rsidR="00364C9A" w:rsidRPr="002E7D9F"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7BD635AE" w14:textId="34397611" w:rsidR="00364C9A" w:rsidRPr="002E7D9F" w:rsidRDefault="00364C9A" w:rsidP="00364C9A">
            <w:pPr>
              <w:spacing w:before="0" w:after="0" w:line="240" w:lineRule="auto"/>
              <w:jc w:val="left"/>
              <w:rPr>
                <w:sz w:val="20"/>
                <w:szCs w:val="20"/>
                <w:lang w:val="en-US"/>
              </w:rPr>
            </w:pPr>
            <w:r>
              <w:rPr>
                <w:sz w:val="20"/>
                <w:szCs w:val="20"/>
                <w:lang w:val="en-US"/>
              </w:rPr>
              <w:t xml:space="preserve">– </w:t>
            </w:r>
          </w:p>
        </w:tc>
      </w:tr>
      <w:tr w:rsidR="00364C9A" w:rsidRPr="001016C2" w14:paraId="0315B647" w14:textId="77777777" w:rsidTr="0088534B">
        <w:tc>
          <w:tcPr>
            <w:tcW w:w="1561" w:type="dxa"/>
            <w:vMerge/>
            <w:vAlign w:val="center"/>
          </w:tcPr>
          <w:p w14:paraId="2CBCA2EF" w14:textId="77777777" w:rsidR="00364C9A" w:rsidRPr="00324152" w:rsidRDefault="00364C9A" w:rsidP="00364C9A">
            <w:pPr>
              <w:spacing w:before="0" w:after="0" w:line="240" w:lineRule="auto"/>
              <w:jc w:val="left"/>
              <w:rPr>
                <w:sz w:val="20"/>
                <w:szCs w:val="20"/>
                <w:lang w:val="en-US"/>
              </w:rPr>
            </w:pPr>
          </w:p>
        </w:tc>
        <w:tc>
          <w:tcPr>
            <w:tcW w:w="945" w:type="dxa"/>
            <w:vAlign w:val="center"/>
          </w:tcPr>
          <w:p w14:paraId="5BC3760D" w14:textId="1B733315" w:rsidR="00364C9A" w:rsidRPr="00324152"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7494B8A5" w14:textId="2D7B7C5B" w:rsidR="00364C9A" w:rsidRPr="002E7D9F"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087C8FAD" w14:textId="755E6CB9" w:rsidR="00364C9A" w:rsidRPr="002E7D9F"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2DA08B88" w14:textId="427DE1DA" w:rsidR="00364C9A" w:rsidRPr="002E7D9F" w:rsidRDefault="00364C9A" w:rsidP="00364C9A">
            <w:pPr>
              <w:spacing w:before="0" w:after="0" w:line="240" w:lineRule="auto"/>
              <w:jc w:val="left"/>
              <w:rPr>
                <w:sz w:val="20"/>
                <w:szCs w:val="20"/>
                <w:lang w:val="en-US"/>
              </w:rPr>
            </w:pPr>
            <w:r>
              <w:rPr>
                <w:sz w:val="20"/>
                <w:szCs w:val="20"/>
                <w:lang w:val="en-US"/>
              </w:rPr>
              <w:t xml:space="preserve">– </w:t>
            </w:r>
          </w:p>
        </w:tc>
      </w:tr>
      <w:tr w:rsidR="00364C9A" w:rsidRPr="001016C2" w14:paraId="13851EAB" w14:textId="77777777" w:rsidTr="0088534B">
        <w:tc>
          <w:tcPr>
            <w:tcW w:w="1561" w:type="dxa"/>
            <w:vAlign w:val="center"/>
          </w:tcPr>
          <w:p w14:paraId="72FE7B69" w14:textId="25BB08CD" w:rsidR="00364C9A" w:rsidRPr="00324152" w:rsidRDefault="00364C9A" w:rsidP="00364C9A">
            <w:pPr>
              <w:spacing w:before="0" w:after="0" w:line="240" w:lineRule="auto"/>
              <w:jc w:val="left"/>
              <w:rPr>
                <w:sz w:val="20"/>
                <w:szCs w:val="20"/>
                <w:lang w:val="en-US"/>
              </w:rPr>
            </w:pPr>
            <w:r>
              <w:rPr>
                <w:sz w:val="20"/>
                <w:szCs w:val="20"/>
                <w:lang w:val="en-US"/>
              </w:rPr>
              <w:t xml:space="preserve">Haapaniemi (2004) </w:t>
            </w:r>
            <w:r>
              <w:rPr>
                <w:sz w:val="20"/>
                <w:szCs w:val="20"/>
                <w:lang w:val="en-US"/>
              </w:rPr>
              <w:fldChar w:fldCharType="begin"/>
            </w:r>
            <w:r>
              <w:rPr>
                <w:sz w:val="20"/>
                <w:szCs w:val="20"/>
                <w:lang w:val="en-US"/>
              </w:rPr>
              <w:instrText xml:space="preserve"> ADDIN ZOTERO_ITEM CSL_CITATION {"citationID":"2jtmnyvW","properties":{"formattedCitation":"[22]","plainCitation":"[22]","noteIndex":0},"citationItems":[{"id":72,"uris":["http://zotero.org/users/local/zntYqndk/items/6AHJM85N"],"itemData":{"id":72,"type":"article-journal","abstract":"Objectives: To test the validity and feasibility of the generic 15D health related quality of life (HRQoL) instrument in Parkinson’s disease (PD) and compare parkinsonian patients with the general population. Much effort has gone into developing disease specific HRQoL measures for PD, but only generic measures allow comparisons with the general population. New HRQoL tools are needed for PD because earlier ones have low feasibility in elderly patients.\nMethods: The study comprised 260 patients with idiopathic PD and age and sex matched controls. HRQoL was evaluated using the disease specific questionnaire PDQ-39 and the 15D generic instrument. PD severity was assessed by Hoehn and Yahr staging, and the activities of daily living (ADL) and motor section of the Unified Parkinson’s Disease Rating Scale (UPDRS).\nResults: The mean 15D score (scale 0–1; overall HRQoL) was lower in PD (0.77) than in controls (0.86). Patients with PD had significantly lower scores than controls in 13 of the 15 dimensions of 15D. Scores of the corresponding dimensions of PDQ-39 and 15D correlated significantly, confirming the convergent validity of 15D. In multiple stepwise regression analysis, the UPDRS ADL score explained 55% of the variation in the 15D score.\nConclusions: 15D is a valid, feasible, and sensitive tool to assess quality of life in PD. PD has a major impact on HRQoL, which is related to disease progression. Mobility, eating, speech, and sexual functions are most affected. The ADL measure of the UPDRS and the 15D provide an easily assessable view of HRQoL in PD.","container-title":"Journal of Neurology, Neurosurgery &amp; Psychiatry","DOI":"10.1136/jnnp.2003.015693","ISSN":"0022-3050","issue":"7","journalAbbreviation":"Journal of Neurology, Neurosurgery &amp; Psychiatry","language":"en","page":"976-983","source":"DOI.org (Crossref)","title":"The generic 15D instrument is valid and feasible for measuring health related quality of life in Parkinson's disease","volume":"75","author":[{"family":"Haapaniemi","given":"T H"}],"issued":{"date-parts":[["2004",7,1]]}}}],"schema":"https://github.com/citation-style-language/schema/raw/master/csl-citation.json"} </w:instrText>
            </w:r>
            <w:r>
              <w:rPr>
                <w:sz w:val="20"/>
                <w:szCs w:val="20"/>
                <w:lang w:val="en-US"/>
              </w:rPr>
              <w:fldChar w:fldCharType="separate"/>
            </w:r>
            <w:r w:rsidRPr="007A3BFD">
              <w:rPr>
                <w:rFonts w:ascii="Aptos" w:hAnsi="Aptos"/>
                <w:sz w:val="20"/>
              </w:rPr>
              <w:t>[22]</w:t>
            </w:r>
            <w:r>
              <w:rPr>
                <w:sz w:val="20"/>
                <w:szCs w:val="20"/>
                <w:lang w:val="en-US"/>
              </w:rPr>
              <w:fldChar w:fldCharType="end"/>
            </w:r>
          </w:p>
        </w:tc>
        <w:tc>
          <w:tcPr>
            <w:tcW w:w="945" w:type="dxa"/>
            <w:vAlign w:val="center"/>
          </w:tcPr>
          <w:p w14:paraId="27D15F23" w14:textId="14467605" w:rsidR="00364C9A" w:rsidRPr="00324152"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263B932A" w14:textId="6E2A4B25" w:rsidR="00364C9A" w:rsidRPr="00324152"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568976BE" w14:textId="6791C685" w:rsidR="00364C9A" w:rsidRPr="00324152"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729D319C" w14:textId="5E79D4BA" w:rsidR="00364C9A" w:rsidRPr="00324152" w:rsidRDefault="00364C9A" w:rsidP="00364C9A">
            <w:pPr>
              <w:spacing w:before="0" w:after="0" w:line="240" w:lineRule="auto"/>
              <w:jc w:val="left"/>
              <w:rPr>
                <w:sz w:val="20"/>
                <w:szCs w:val="20"/>
                <w:lang w:val="en-US"/>
              </w:rPr>
            </w:pPr>
            <w:r>
              <w:rPr>
                <w:sz w:val="20"/>
                <w:szCs w:val="20"/>
                <w:lang w:val="en-US"/>
              </w:rPr>
              <w:t xml:space="preserve">– </w:t>
            </w:r>
          </w:p>
        </w:tc>
      </w:tr>
      <w:tr w:rsidR="00364C9A" w:rsidRPr="001016C2" w14:paraId="0BA483EB" w14:textId="77777777" w:rsidTr="0088534B">
        <w:tc>
          <w:tcPr>
            <w:tcW w:w="1561" w:type="dxa"/>
            <w:vAlign w:val="center"/>
          </w:tcPr>
          <w:p w14:paraId="74F6364C" w14:textId="48156413" w:rsidR="00364C9A" w:rsidRPr="00324152" w:rsidRDefault="00364C9A" w:rsidP="00364C9A">
            <w:pPr>
              <w:spacing w:before="0" w:after="0" w:line="240" w:lineRule="auto"/>
              <w:jc w:val="left"/>
              <w:rPr>
                <w:sz w:val="20"/>
                <w:szCs w:val="20"/>
                <w:lang w:val="en-US"/>
              </w:rPr>
            </w:pPr>
            <w:r>
              <w:rPr>
                <w:sz w:val="20"/>
                <w:szCs w:val="20"/>
                <w:lang w:val="en-US"/>
              </w:rPr>
              <w:t xml:space="preserve">Martínez-Martín (2004) </w:t>
            </w:r>
            <w:r>
              <w:rPr>
                <w:sz w:val="20"/>
                <w:szCs w:val="20"/>
                <w:lang w:val="en-US"/>
              </w:rPr>
              <w:fldChar w:fldCharType="begin"/>
            </w:r>
            <w:r>
              <w:rPr>
                <w:sz w:val="20"/>
                <w:szCs w:val="20"/>
                <w:lang w:val="en-US"/>
              </w:rPr>
              <w:instrText xml:space="preserve"> ADDIN ZOTERO_ITEM CSL_CITATION {"citationID":"PJMxP8K1","properties":{"formattedCitation":"[23]","plainCitation":"[23]","noteIndex":0},"citationItems":[{"id":311,"uris":["http://zotero.org/users/local/zntYqndk/items/HILGGBWE"],"itemData":{"id":311,"type":"article-journal","abstract":"This study sought to analyse certain metric characteristics of the Ecuadorian version (EV) of the Parkinson’s Disease Questionnaire (PDQ39 EV). A cross-sectional study was conducted on 137 Parkinson’s disease (PD) patients attending a Movement Disorders Unit. Neurologists’ assessments were based on Hoehn and Yahr (HY), Schwab and England and Uniﬁed Parkinson’s Disease Rating Scales. Patients’ self-evaluations included the Hospital Anxiety and Depression Scale, the Parkinson’s Disease Quality of Life questionnaire (PDQL EV), and the PDQ-39 EV.","container-title":"Parkinsonism &amp; Related Disorders","DOI":"10.1016/j.parkreldis.2005.02.003","ISSN":"13538020","issue":"5","journalAbbreviation":"Parkinsonism &amp; Related Disorders","language":"en","license":"https://www.elsevier.com/tdm/userlicense/1.0/","page":"297-304","source":"DOI.org (Crossref)","title":"Psychometric characteristics of the Parkinson's disease questionnaire (PDQ-39)—Ecuadorian version","volume":"11","author":[{"family":"Martínez-Martín","given":"Pablo"},{"family":"Serrano-Dueñas","given":"Marcos"},{"family":"Vaca-Baquero","given":"Verónica"}],"issued":{"date-parts":[["2005",8]]}}}],"schema":"https://github.com/citation-style-language/schema/raw/master/csl-citation.json"} </w:instrText>
            </w:r>
            <w:r>
              <w:rPr>
                <w:sz w:val="20"/>
                <w:szCs w:val="20"/>
                <w:lang w:val="en-US"/>
              </w:rPr>
              <w:fldChar w:fldCharType="separate"/>
            </w:r>
            <w:r w:rsidRPr="007A3BFD">
              <w:rPr>
                <w:rFonts w:ascii="Aptos" w:hAnsi="Aptos"/>
                <w:sz w:val="20"/>
              </w:rPr>
              <w:t>[23]</w:t>
            </w:r>
            <w:r>
              <w:rPr>
                <w:sz w:val="20"/>
                <w:szCs w:val="20"/>
                <w:lang w:val="en-US"/>
              </w:rPr>
              <w:fldChar w:fldCharType="end"/>
            </w:r>
          </w:p>
        </w:tc>
        <w:tc>
          <w:tcPr>
            <w:tcW w:w="945" w:type="dxa"/>
            <w:vAlign w:val="center"/>
          </w:tcPr>
          <w:p w14:paraId="248DF9F2" w14:textId="6FCC0FA1" w:rsidR="00364C9A" w:rsidRPr="00324152"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75BA87F6" w14:textId="028093B2" w:rsidR="00364C9A" w:rsidRPr="00324152"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0FFEDA69" w14:textId="19AEBF0D" w:rsidR="00364C9A" w:rsidRPr="00324152"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3F0DB34E" w14:textId="5FE40FB8" w:rsidR="00364C9A" w:rsidRPr="00324152" w:rsidRDefault="00364C9A" w:rsidP="00364C9A">
            <w:pPr>
              <w:spacing w:before="0" w:after="0" w:line="240" w:lineRule="auto"/>
              <w:jc w:val="left"/>
              <w:rPr>
                <w:sz w:val="20"/>
                <w:szCs w:val="20"/>
                <w:lang w:val="en-US"/>
              </w:rPr>
            </w:pPr>
            <w:r>
              <w:rPr>
                <w:sz w:val="20"/>
                <w:szCs w:val="20"/>
                <w:lang w:val="en-US"/>
              </w:rPr>
              <w:t xml:space="preserve">– </w:t>
            </w:r>
          </w:p>
        </w:tc>
      </w:tr>
      <w:tr w:rsidR="00364C9A" w:rsidRPr="00F70D31" w14:paraId="22285432" w14:textId="77777777" w:rsidTr="0088534B">
        <w:tc>
          <w:tcPr>
            <w:tcW w:w="1561" w:type="dxa"/>
            <w:vAlign w:val="center"/>
          </w:tcPr>
          <w:p w14:paraId="416573E9" w14:textId="514B2ED7" w:rsidR="00364C9A" w:rsidRPr="00F70D31" w:rsidRDefault="00364C9A" w:rsidP="00364C9A">
            <w:pPr>
              <w:spacing w:before="0" w:after="0" w:line="240" w:lineRule="auto"/>
              <w:jc w:val="left"/>
              <w:rPr>
                <w:sz w:val="20"/>
                <w:szCs w:val="20"/>
                <w:lang w:val="en-US"/>
              </w:rPr>
            </w:pPr>
            <w:r>
              <w:rPr>
                <w:sz w:val="20"/>
                <w:szCs w:val="20"/>
                <w:lang w:val="en-US"/>
              </w:rPr>
              <w:t xml:space="preserve">Ma (2005) </w:t>
            </w:r>
            <w:r>
              <w:rPr>
                <w:sz w:val="20"/>
                <w:szCs w:val="20"/>
                <w:lang w:val="en-US"/>
              </w:rPr>
              <w:fldChar w:fldCharType="begin"/>
            </w:r>
            <w:r>
              <w:rPr>
                <w:sz w:val="20"/>
                <w:szCs w:val="20"/>
                <w:lang w:val="en-US"/>
              </w:rPr>
              <w:instrText xml:space="preserve"> ADDIN ZOTERO_ITEM CSL_CITATION {"citationID":"witQxquv","properties":{"formattedCitation":"[24]","plainCitation":"[24]","noteIndex":0},"citationItems":[{"id":313,"uris":["http://zotero.org/users/local/zntYqndk/items/RA2ZJKM7"],"itemData":{"id":313,"type":"article-journal","abstract":"The trend toward international cooperation in research projects emphasizes the need to translate existing validated tools into local languages. The purpose of this study was to test the reliability and validity of a Chinese-translated version of the 39-item Parkinson’s Disease Questionnaire (PDQ-39). Seventy-three Taiwanese individuals with Parkinson’s disease were consecutively recruited. The internal consistency reliability was satisfactory for all domains (Cronbach’s a ¼ 0.80–0.96), except for the social support, cognition, and bodily discomfort domains (a ¼ 0.58–0.63). The convergent validity was also supported by strong correlations between domains measuring related constructs of the PDQ-39 and Uniﬁed Parkinson’s Disease Rating Scale (r ¼ 0.81–0.86), and between those of the PDQ-39 and SF-36 (r ¼ )0.70–)0.93). Except for the bodily discomfort domain, all domains of the PDQ-39 signiﬁcantly discriminated patients at di</w:instrText>
            </w:r>
            <w:r>
              <w:rPr>
                <w:rFonts w:ascii="Arial" w:hAnsi="Arial" w:cs="Arial"/>
                <w:sz w:val="20"/>
                <w:szCs w:val="20"/>
                <w:lang w:val="en-US"/>
              </w:rPr>
              <w:instrText>ﬀ</w:instrText>
            </w:r>
            <w:r>
              <w:rPr>
                <w:sz w:val="20"/>
                <w:szCs w:val="20"/>
                <w:lang w:val="en-US"/>
              </w:rPr>
              <w:instrText xml:space="preserve">erent stages, as indicated by the Hoehn and Yahr scale. Overall, the results of this study are consistent with the reports of the PDQ-39 in other countries (e.g., UK, Spain, US, and Greece), which suggests that the PDQ-39 is appropriate for use among Taiwanese individuals with PD. This study lays the foundation for future combinations and comparisons of data cross-nationally.","container-title":"Quality of Life Research","DOI":"10.1007/s11136-004-0687-0","ISSN":"0962-9343, 1573-2649","issue":"2","journalAbbreviation":"Qual Life Res","language":"en","license":"http://www.springer.com/tdm","page":"565-569","source":"DOI.org (Crossref)","title":"Reliability and validity testing of a Chinese-translated version of the 39-item Parkinson?s Disease Questionnaire (PDQ-39)","title-short":"Reliability and validity testing of a Chinese-translated version of the 39-item Parkinson?","volume":"14","author":[{"family":"Ma","given":"Hui-Ing"},{"family":"Hwang","given":"Wen-Juh"},{"family":"Chen-Sea","given":"Mei-Jin"}],"issued":{"date-parts":[["2005",3]]}}}],"schema":"https://github.com/citation-style-language/schema/raw/master/csl-citation.json"} </w:instrText>
            </w:r>
            <w:r>
              <w:rPr>
                <w:sz w:val="20"/>
                <w:szCs w:val="20"/>
                <w:lang w:val="en-US"/>
              </w:rPr>
              <w:fldChar w:fldCharType="separate"/>
            </w:r>
            <w:r w:rsidRPr="007A3BFD">
              <w:rPr>
                <w:rFonts w:ascii="Aptos" w:hAnsi="Aptos"/>
                <w:sz w:val="20"/>
              </w:rPr>
              <w:t>[24]</w:t>
            </w:r>
            <w:r>
              <w:rPr>
                <w:sz w:val="20"/>
                <w:szCs w:val="20"/>
                <w:lang w:val="en-US"/>
              </w:rPr>
              <w:fldChar w:fldCharType="end"/>
            </w:r>
          </w:p>
        </w:tc>
        <w:tc>
          <w:tcPr>
            <w:tcW w:w="945" w:type="dxa"/>
            <w:vAlign w:val="center"/>
          </w:tcPr>
          <w:p w14:paraId="6C1C8B8E" w14:textId="1ECEA296" w:rsidR="00364C9A" w:rsidRPr="00F70D31" w:rsidRDefault="00364C9A" w:rsidP="00364C9A">
            <w:pPr>
              <w:spacing w:before="0" w:after="0" w:line="240" w:lineRule="auto"/>
              <w:jc w:val="left"/>
              <w:rPr>
                <w:sz w:val="20"/>
                <w:szCs w:val="20"/>
                <w:lang w:val="en-US"/>
              </w:rPr>
            </w:pPr>
            <w:r>
              <w:rPr>
                <w:sz w:val="20"/>
                <w:szCs w:val="20"/>
                <w:lang w:val="en-US"/>
              </w:rPr>
              <w:t>22</w:t>
            </w:r>
          </w:p>
        </w:tc>
        <w:tc>
          <w:tcPr>
            <w:tcW w:w="9241" w:type="dxa"/>
            <w:vAlign w:val="center"/>
          </w:tcPr>
          <w:p w14:paraId="1E22C597" w14:textId="2D01DA22" w:rsidR="00364C9A" w:rsidRPr="00F70D31" w:rsidRDefault="00364C9A" w:rsidP="00364C9A">
            <w:pPr>
              <w:spacing w:before="0" w:after="0" w:line="240" w:lineRule="auto"/>
              <w:jc w:val="left"/>
              <w:rPr>
                <w:sz w:val="20"/>
                <w:szCs w:val="20"/>
                <w:lang w:val="en-US"/>
              </w:rPr>
            </w:pPr>
            <w:r w:rsidRPr="00B338E1">
              <w:rPr>
                <w:sz w:val="20"/>
                <w:szCs w:val="20"/>
                <w:lang w:val="en-US"/>
              </w:rPr>
              <w:t>ICC</w:t>
            </w:r>
            <w:r>
              <w:rPr>
                <w:sz w:val="20"/>
                <w:szCs w:val="20"/>
                <w:lang w:val="en-US"/>
              </w:rPr>
              <w:t xml:space="preserve"> for Test-Retest (days between administrations = 5-7) for PDQ-39 dimensions: Mobility = 0.74 / ADL = 0.71 / Emotional wellbeing = 0.88 / Stigma = 0.89 / Social support = 0.95 / Cognition = 0.81 / Communication = 0.76 / Bodily discomfort = 0.84</w:t>
            </w:r>
          </w:p>
        </w:tc>
        <w:tc>
          <w:tcPr>
            <w:tcW w:w="1276" w:type="dxa"/>
            <w:vAlign w:val="center"/>
          </w:tcPr>
          <w:p w14:paraId="37030733" w14:textId="74ABBD31" w:rsidR="00364C9A" w:rsidRPr="00F70D31" w:rsidRDefault="00364C9A" w:rsidP="00364C9A">
            <w:pPr>
              <w:spacing w:before="0" w:after="0" w:line="240" w:lineRule="auto"/>
              <w:jc w:val="left"/>
              <w:rPr>
                <w:sz w:val="20"/>
                <w:szCs w:val="20"/>
                <w:lang w:val="en-US"/>
              </w:rPr>
            </w:pPr>
            <w:r>
              <w:rPr>
                <w:sz w:val="20"/>
                <w:szCs w:val="20"/>
                <w:lang w:val="en-US"/>
              </w:rPr>
              <w:t>Very good</w:t>
            </w:r>
          </w:p>
        </w:tc>
        <w:tc>
          <w:tcPr>
            <w:tcW w:w="992" w:type="dxa"/>
            <w:vAlign w:val="center"/>
          </w:tcPr>
          <w:p w14:paraId="0A380519" w14:textId="7B85F35D" w:rsidR="00364C9A" w:rsidRPr="00F70D31" w:rsidRDefault="00364C9A" w:rsidP="00364C9A">
            <w:pPr>
              <w:spacing w:before="0" w:after="0" w:line="240" w:lineRule="auto"/>
              <w:jc w:val="left"/>
              <w:rPr>
                <w:sz w:val="20"/>
                <w:szCs w:val="20"/>
                <w:lang w:val="en-US"/>
              </w:rPr>
            </w:pPr>
            <w:r>
              <w:rPr>
                <w:sz w:val="20"/>
                <w:szCs w:val="20"/>
                <w:lang w:val="en-US"/>
              </w:rPr>
              <w:t>(+)</w:t>
            </w:r>
          </w:p>
        </w:tc>
      </w:tr>
      <w:tr w:rsidR="00364C9A" w:rsidRPr="00843009" w14:paraId="36BEDE82" w14:textId="77777777" w:rsidTr="0088534B">
        <w:tc>
          <w:tcPr>
            <w:tcW w:w="1561" w:type="dxa"/>
            <w:vMerge w:val="restart"/>
            <w:vAlign w:val="center"/>
          </w:tcPr>
          <w:p w14:paraId="0032B9EA" w14:textId="047F2FDF" w:rsidR="00364C9A" w:rsidRPr="00F70D31" w:rsidRDefault="00364C9A" w:rsidP="00364C9A">
            <w:pPr>
              <w:spacing w:before="0" w:after="0" w:line="240" w:lineRule="auto"/>
              <w:jc w:val="left"/>
              <w:rPr>
                <w:sz w:val="20"/>
                <w:szCs w:val="20"/>
                <w:lang w:val="en-US"/>
              </w:rPr>
            </w:pPr>
            <w:r>
              <w:rPr>
                <w:sz w:val="20"/>
                <w:szCs w:val="20"/>
                <w:lang w:val="en-US"/>
              </w:rPr>
              <w:t xml:space="preserve">Luo (2005) </w:t>
            </w:r>
            <w:r>
              <w:rPr>
                <w:sz w:val="20"/>
                <w:szCs w:val="20"/>
                <w:lang w:val="en-US"/>
              </w:rPr>
              <w:fldChar w:fldCharType="begin"/>
            </w:r>
            <w:r>
              <w:rPr>
                <w:sz w:val="20"/>
                <w:szCs w:val="20"/>
                <w:lang w:val="en-US"/>
              </w:rPr>
              <w:instrText xml:space="preserve"> ADDIN ZOTERO_ITEM CSL_CITATION {"citationID":"uasT0Ocn","properties":{"formattedCitation":"[25]","plainCitation":"[25]","noteIndex":0},"citationItems":[{"id":315,"uris":["http://zotero.org/users/local/zntYqndk/items/7EK43FW2"],"itemData":{"id":315,"type":"article-journal","abstract":"Objective: The purpose of the study was to validate the Chinese (Singapore) version of the Parkinson’s Disease Questionnaire (PDQ-39CSV) and its briefer version (PDQ-8CSV). Methods: A convenience sample of Chinese-speaking Singaporeans with Parkinson’s disease (PD) (n ¼ 63) completed a questionnaire containing the PDQ-39CSV and the Chinese (Singapore) EQ-5D. A subgroup also participated in a retest and/or a focus group discussion. A priori hypotheses were tested by examining correlations between PDQ39CSV, PDQ-8CSV and EQ-5D scores and using principal component factor analysis. Reliability was assessed using Cronbach’s a and intra-class correlation coe</w:instrText>
            </w:r>
            <w:r>
              <w:rPr>
                <w:rFonts w:ascii="Arial" w:hAnsi="Arial" w:cs="Arial"/>
                <w:sz w:val="20"/>
                <w:szCs w:val="20"/>
                <w:lang w:val="en-US"/>
              </w:rPr>
              <w:instrText>ﬃ</w:instrText>
            </w:r>
            <w:r>
              <w:rPr>
                <w:sz w:val="20"/>
                <w:szCs w:val="20"/>
                <w:lang w:val="en-US"/>
              </w:rPr>
              <w:instrText xml:space="preserve">cients (ICC). Results: Thirty-two PDQ-39CSV items correlated satisfactorily with their hypothesized dimensions (Spearman’s q P 0.4). Factor analysis yielded a component on which all 8 PDQ-39CSV dimensions were substantially loaded (loading range: 0.53–0.89). As hypothesized, the PDQ-39CSV and PDQ-8CSV summary indices were highly correlated (Pearson’s r:0.95, ICC:0.94); correlations between related PDQ and EQ-5D scores were generally strong (Spearman’s q: 0.38–0.76, p &lt; 0.001 for all). Cronbach’s a values ranged from 0.64 to 0.90 and ICC values from 0.66 to 0.86. Conclusion: This study provides preliminary evidence supporting validity and reliability of both the PDQ-39CSV and its briefer version.","container-title":"Quality of Life Research","DOI":"10.1007/s11136-004-2654-1","ISSN":"0962-9343, 1573-2649","issue":"1","journalAbbreviation":"Qual Life Res","language":"en","license":"http://www.springer.com/tdm","page":"273-279","source":"DOI.org (Crossref)","title":"Validity and reliability of the Chinese (Singapore) version of the Parkinson’s Disease Questionnaire (PDQ-39)","volume":"14","author":[{"family":"Luo","given":"N."},{"family":"Tan","given":"L. C. S."},{"family":"Li","given":"S. C."},{"family":"Soh","given":"L. K."},{"family":"Thumboo","given":"J."}],"issued":{"date-parts":[["2005",2]]}}}],"schema":"https://github.com/citation-style-language/schema/raw/master/csl-citation.json"} </w:instrText>
            </w:r>
            <w:r>
              <w:rPr>
                <w:sz w:val="20"/>
                <w:szCs w:val="20"/>
                <w:lang w:val="en-US"/>
              </w:rPr>
              <w:fldChar w:fldCharType="separate"/>
            </w:r>
            <w:r w:rsidRPr="007A3BFD">
              <w:rPr>
                <w:rFonts w:ascii="Aptos" w:hAnsi="Aptos"/>
                <w:sz w:val="20"/>
              </w:rPr>
              <w:t>[25]</w:t>
            </w:r>
            <w:r>
              <w:rPr>
                <w:sz w:val="20"/>
                <w:szCs w:val="20"/>
                <w:lang w:val="en-US"/>
              </w:rPr>
              <w:fldChar w:fldCharType="end"/>
            </w:r>
          </w:p>
        </w:tc>
        <w:tc>
          <w:tcPr>
            <w:tcW w:w="945" w:type="dxa"/>
            <w:vAlign w:val="center"/>
          </w:tcPr>
          <w:p w14:paraId="3512FEE1" w14:textId="49B2A19E" w:rsidR="00364C9A" w:rsidRPr="00F70D31" w:rsidRDefault="00364C9A" w:rsidP="00364C9A">
            <w:pPr>
              <w:spacing w:before="0" w:after="0" w:line="240" w:lineRule="auto"/>
              <w:jc w:val="left"/>
              <w:rPr>
                <w:sz w:val="20"/>
                <w:szCs w:val="20"/>
                <w:lang w:val="en-US"/>
              </w:rPr>
            </w:pPr>
            <w:r>
              <w:rPr>
                <w:sz w:val="20"/>
                <w:szCs w:val="20"/>
                <w:lang w:val="en-US"/>
              </w:rPr>
              <w:t>36</w:t>
            </w:r>
          </w:p>
        </w:tc>
        <w:tc>
          <w:tcPr>
            <w:tcW w:w="9241" w:type="dxa"/>
            <w:vAlign w:val="center"/>
          </w:tcPr>
          <w:p w14:paraId="4311CC59" w14:textId="7F6E6478" w:rsidR="00364C9A" w:rsidRPr="00C56521" w:rsidRDefault="00364C9A" w:rsidP="00364C9A">
            <w:pPr>
              <w:spacing w:before="0" w:after="0" w:line="240" w:lineRule="auto"/>
              <w:jc w:val="left"/>
              <w:rPr>
                <w:b/>
                <w:bCs/>
                <w:sz w:val="20"/>
                <w:szCs w:val="20"/>
                <w:lang w:val="en-US"/>
              </w:rPr>
            </w:pPr>
            <w:r>
              <w:rPr>
                <w:b/>
                <w:bCs/>
                <w:sz w:val="20"/>
                <w:szCs w:val="20"/>
                <w:lang w:val="en-US"/>
              </w:rPr>
              <w:t>PDQ-39:</w:t>
            </w:r>
          </w:p>
          <w:p w14:paraId="34C8D269" w14:textId="64EF1552" w:rsidR="00364C9A" w:rsidRPr="00F70D31" w:rsidRDefault="00364C9A" w:rsidP="00364C9A">
            <w:pPr>
              <w:spacing w:before="0" w:after="0" w:line="240" w:lineRule="auto"/>
              <w:jc w:val="left"/>
              <w:rPr>
                <w:sz w:val="20"/>
                <w:szCs w:val="20"/>
                <w:lang w:val="en-US"/>
              </w:rPr>
            </w:pPr>
            <w:r w:rsidRPr="00B338E1">
              <w:rPr>
                <w:sz w:val="20"/>
                <w:szCs w:val="20"/>
                <w:lang w:val="en-US"/>
              </w:rPr>
              <w:t>ICC</w:t>
            </w:r>
            <w:r>
              <w:rPr>
                <w:sz w:val="20"/>
                <w:szCs w:val="20"/>
                <w:lang w:val="en-US"/>
              </w:rPr>
              <w:t xml:space="preserve"> for Test-Retest (mean days between administrations = 12 [7-4]) for PDQ-39 dimensions: Mobility = 0.76 / ADL = 0.82 / Emotional wellbeing = 0.66 / Stigma = 0.78 / Social support = 0.75 / Cognition = 0.80 / Communication = 0.70 / Bodily discomfort = 0.68 / SI = 0.74</w:t>
            </w:r>
          </w:p>
        </w:tc>
        <w:tc>
          <w:tcPr>
            <w:tcW w:w="1276" w:type="dxa"/>
            <w:vAlign w:val="center"/>
          </w:tcPr>
          <w:p w14:paraId="173CD1C0" w14:textId="31FB2A83" w:rsidR="00364C9A" w:rsidRPr="00F70D31" w:rsidRDefault="00364C9A" w:rsidP="00364C9A">
            <w:pPr>
              <w:spacing w:before="0" w:after="0" w:line="240" w:lineRule="auto"/>
              <w:jc w:val="left"/>
              <w:rPr>
                <w:sz w:val="20"/>
                <w:szCs w:val="20"/>
                <w:lang w:val="en-US"/>
              </w:rPr>
            </w:pPr>
            <w:r>
              <w:rPr>
                <w:sz w:val="20"/>
                <w:szCs w:val="20"/>
                <w:lang w:val="en-US"/>
              </w:rPr>
              <w:t>Very good</w:t>
            </w:r>
          </w:p>
        </w:tc>
        <w:tc>
          <w:tcPr>
            <w:tcW w:w="992" w:type="dxa"/>
            <w:vAlign w:val="center"/>
          </w:tcPr>
          <w:p w14:paraId="134770CB" w14:textId="0B9AA8AD" w:rsidR="00364C9A" w:rsidRPr="00F70D31" w:rsidRDefault="00364C9A" w:rsidP="00364C9A">
            <w:pPr>
              <w:spacing w:before="0" w:after="0" w:line="240" w:lineRule="auto"/>
              <w:jc w:val="left"/>
              <w:rPr>
                <w:sz w:val="20"/>
                <w:szCs w:val="20"/>
                <w:lang w:val="en-US"/>
              </w:rPr>
            </w:pPr>
            <w:r>
              <w:rPr>
                <w:sz w:val="20"/>
                <w:szCs w:val="20"/>
                <w:lang w:val="en-US"/>
              </w:rPr>
              <w:t>(+)</w:t>
            </w:r>
          </w:p>
        </w:tc>
      </w:tr>
      <w:tr w:rsidR="00364C9A" w:rsidRPr="00843009" w14:paraId="0E5C0304" w14:textId="77777777" w:rsidTr="0088534B">
        <w:tc>
          <w:tcPr>
            <w:tcW w:w="1561" w:type="dxa"/>
            <w:vMerge/>
            <w:vAlign w:val="center"/>
          </w:tcPr>
          <w:p w14:paraId="6BC7BF6C" w14:textId="77777777" w:rsidR="00364C9A" w:rsidRDefault="00364C9A" w:rsidP="00364C9A">
            <w:pPr>
              <w:spacing w:before="0" w:after="0" w:line="240" w:lineRule="auto"/>
              <w:jc w:val="left"/>
              <w:rPr>
                <w:sz w:val="20"/>
                <w:szCs w:val="20"/>
                <w:lang w:val="en-US"/>
              </w:rPr>
            </w:pPr>
          </w:p>
        </w:tc>
        <w:tc>
          <w:tcPr>
            <w:tcW w:w="945" w:type="dxa"/>
            <w:vAlign w:val="center"/>
          </w:tcPr>
          <w:p w14:paraId="69078A0B" w14:textId="39E6E2FF" w:rsidR="00364C9A" w:rsidRDefault="00364C9A" w:rsidP="00364C9A">
            <w:pPr>
              <w:spacing w:before="0" w:after="0" w:line="240" w:lineRule="auto"/>
              <w:jc w:val="left"/>
              <w:rPr>
                <w:sz w:val="20"/>
                <w:szCs w:val="20"/>
                <w:lang w:val="en-US"/>
              </w:rPr>
            </w:pPr>
            <w:r>
              <w:rPr>
                <w:sz w:val="20"/>
                <w:szCs w:val="20"/>
                <w:lang w:val="en-US"/>
              </w:rPr>
              <w:t>36</w:t>
            </w:r>
          </w:p>
        </w:tc>
        <w:tc>
          <w:tcPr>
            <w:tcW w:w="9241" w:type="dxa"/>
            <w:vAlign w:val="center"/>
          </w:tcPr>
          <w:p w14:paraId="0D49A46E" w14:textId="77777777" w:rsidR="00364C9A" w:rsidRPr="00C56521" w:rsidRDefault="00364C9A" w:rsidP="00364C9A">
            <w:pPr>
              <w:spacing w:before="0" w:after="0" w:line="240" w:lineRule="auto"/>
              <w:jc w:val="left"/>
              <w:rPr>
                <w:b/>
                <w:bCs/>
                <w:sz w:val="20"/>
                <w:szCs w:val="20"/>
                <w:lang w:val="en-US"/>
              </w:rPr>
            </w:pPr>
            <w:r w:rsidRPr="00C56521">
              <w:rPr>
                <w:b/>
                <w:bCs/>
                <w:sz w:val="20"/>
                <w:szCs w:val="20"/>
                <w:lang w:val="en-US"/>
              </w:rPr>
              <w:t>PDQ-8:</w:t>
            </w:r>
          </w:p>
          <w:p w14:paraId="6147B2EB" w14:textId="0A54BFE5" w:rsidR="00364C9A" w:rsidRPr="00B338E1" w:rsidRDefault="00364C9A" w:rsidP="00364C9A">
            <w:pPr>
              <w:spacing w:before="0" w:after="0" w:line="240" w:lineRule="auto"/>
              <w:jc w:val="left"/>
              <w:rPr>
                <w:sz w:val="20"/>
                <w:szCs w:val="20"/>
                <w:lang w:val="en-US"/>
              </w:rPr>
            </w:pPr>
            <w:r w:rsidRPr="00B338E1">
              <w:rPr>
                <w:sz w:val="20"/>
                <w:szCs w:val="20"/>
                <w:lang w:val="en-US"/>
              </w:rPr>
              <w:t>ICC</w:t>
            </w:r>
            <w:r>
              <w:rPr>
                <w:sz w:val="20"/>
                <w:szCs w:val="20"/>
                <w:lang w:val="en-US"/>
              </w:rPr>
              <w:t xml:space="preserve"> for Test-Retest (mean days between administrations = 12 [7-4]) for PDQ-8 = 0.74</w:t>
            </w:r>
          </w:p>
        </w:tc>
        <w:tc>
          <w:tcPr>
            <w:tcW w:w="1276" w:type="dxa"/>
            <w:vAlign w:val="center"/>
          </w:tcPr>
          <w:p w14:paraId="16A7C2EE" w14:textId="42BE54EE" w:rsidR="00364C9A" w:rsidRDefault="00364C9A" w:rsidP="00364C9A">
            <w:pPr>
              <w:spacing w:before="0" w:after="0" w:line="240" w:lineRule="auto"/>
              <w:jc w:val="left"/>
              <w:rPr>
                <w:sz w:val="20"/>
                <w:szCs w:val="20"/>
                <w:lang w:val="en-US"/>
              </w:rPr>
            </w:pPr>
            <w:r>
              <w:rPr>
                <w:sz w:val="20"/>
                <w:szCs w:val="20"/>
                <w:lang w:val="en-US"/>
              </w:rPr>
              <w:t>Very good</w:t>
            </w:r>
          </w:p>
        </w:tc>
        <w:tc>
          <w:tcPr>
            <w:tcW w:w="992" w:type="dxa"/>
            <w:vAlign w:val="center"/>
          </w:tcPr>
          <w:p w14:paraId="3CEDEAF8" w14:textId="1ACD1231" w:rsidR="00364C9A" w:rsidRDefault="00364C9A" w:rsidP="00364C9A">
            <w:pPr>
              <w:spacing w:before="0" w:after="0" w:line="240" w:lineRule="auto"/>
              <w:jc w:val="left"/>
              <w:rPr>
                <w:sz w:val="20"/>
                <w:szCs w:val="20"/>
                <w:lang w:val="en-US"/>
              </w:rPr>
            </w:pPr>
            <w:r>
              <w:rPr>
                <w:sz w:val="20"/>
                <w:szCs w:val="20"/>
                <w:lang w:val="en-US"/>
              </w:rPr>
              <w:t>(+)</w:t>
            </w:r>
          </w:p>
        </w:tc>
      </w:tr>
      <w:tr w:rsidR="00364C9A" w:rsidRPr="007D285C" w14:paraId="35F9B452" w14:textId="77777777" w:rsidTr="0088534B">
        <w:tc>
          <w:tcPr>
            <w:tcW w:w="1561" w:type="dxa"/>
            <w:vMerge w:val="restart"/>
            <w:vAlign w:val="center"/>
          </w:tcPr>
          <w:p w14:paraId="536AF4FF" w14:textId="5ACBD863" w:rsidR="00364C9A" w:rsidRPr="009A7589" w:rsidRDefault="00364C9A" w:rsidP="00364C9A">
            <w:pPr>
              <w:spacing w:before="0" w:after="0" w:line="240" w:lineRule="auto"/>
              <w:jc w:val="left"/>
              <w:rPr>
                <w:sz w:val="20"/>
                <w:szCs w:val="20"/>
                <w:lang w:val="en-US"/>
              </w:rPr>
            </w:pPr>
            <w:r>
              <w:rPr>
                <w:sz w:val="20"/>
                <w:szCs w:val="20"/>
                <w:lang w:val="en-US"/>
              </w:rPr>
              <w:t xml:space="preserve">Martínez-Martín (2007) </w:t>
            </w:r>
            <w:r>
              <w:rPr>
                <w:sz w:val="20"/>
                <w:szCs w:val="20"/>
                <w:lang w:val="en-US"/>
              </w:rPr>
              <w:fldChar w:fldCharType="begin"/>
            </w:r>
            <w:r>
              <w:rPr>
                <w:sz w:val="20"/>
                <w:szCs w:val="20"/>
                <w:lang w:val="en-US"/>
              </w:rPr>
              <w:instrText xml:space="preserve"> ADDIN ZOTERO_ITEM CSL_CITATION {"citationID":"5kVp04p7","properties":{"formattedCitation":"[26]","plainCitation":"[26]","noteIndex":0},"citationItems":[{"id":317,"uris":["http://zotero.org/users/local/zntYqndk/items/VWK9CVZK"],"itemData":{"id":317,"type":"article-journal","abstract":"Background Although there is a wide range of speciﬁc health-related quality of life (HRQoL) measures for Parkinson’s disease (PD), their psychometric attributes have never been compared.","container-title":"Quality of Life Research","DOI":"10.1007/s11136-007-9224-2","ISSN":"0962-9343, 1573-2649","issue":"7","journalAbbreviation":"Qual Life Res","language":"en","license":"http://www.springer.com/tdm","page":"1221-1230","source":"DOI.org (Crossref)","title":"Two questionnaires for Parkinson’s disease: are the PDQ-39 and PDQL equivalent?","title-short":"Two questionnaires for Parkinson’s disease","volume":"16","author":[{"family":"Martinez-Martin","given":"Pablo"},{"family":"Serrano-Dueñas","given":"Marcos"},{"family":"Forjaz","given":"Maria João"},{"family":"Serrano","given":"Maria Soledad"}],"issued":{"date-parts":[["2007",8,28]]}}}],"schema":"https://github.com/citation-style-language/schema/raw/master/csl-citation.json"} </w:instrText>
            </w:r>
            <w:r>
              <w:rPr>
                <w:sz w:val="20"/>
                <w:szCs w:val="20"/>
                <w:lang w:val="en-US"/>
              </w:rPr>
              <w:fldChar w:fldCharType="separate"/>
            </w:r>
            <w:r w:rsidRPr="007A3BFD">
              <w:rPr>
                <w:rFonts w:ascii="Aptos" w:hAnsi="Aptos"/>
                <w:sz w:val="20"/>
              </w:rPr>
              <w:t>[26]</w:t>
            </w:r>
            <w:r>
              <w:rPr>
                <w:sz w:val="20"/>
                <w:szCs w:val="20"/>
                <w:lang w:val="en-US"/>
              </w:rPr>
              <w:fldChar w:fldCharType="end"/>
            </w:r>
          </w:p>
        </w:tc>
        <w:tc>
          <w:tcPr>
            <w:tcW w:w="945" w:type="dxa"/>
            <w:vAlign w:val="center"/>
          </w:tcPr>
          <w:p w14:paraId="4945B753" w14:textId="2102B25E" w:rsidR="00364C9A" w:rsidRPr="009A7589" w:rsidRDefault="00364C9A" w:rsidP="00364C9A">
            <w:pPr>
              <w:spacing w:before="0" w:after="0" w:line="240" w:lineRule="auto"/>
              <w:jc w:val="left"/>
              <w:rPr>
                <w:sz w:val="20"/>
                <w:szCs w:val="20"/>
                <w:lang w:val="en-US"/>
              </w:rPr>
            </w:pPr>
            <w:r>
              <w:rPr>
                <w:sz w:val="20"/>
                <w:szCs w:val="20"/>
                <w:lang w:val="en-US"/>
              </w:rPr>
              <w:t>188</w:t>
            </w:r>
          </w:p>
        </w:tc>
        <w:tc>
          <w:tcPr>
            <w:tcW w:w="9241" w:type="dxa"/>
            <w:vAlign w:val="center"/>
          </w:tcPr>
          <w:p w14:paraId="09BEC4B2" w14:textId="0DFC178E" w:rsidR="00364C9A" w:rsidRPr="009D26FF" w:rsidRDefault="00364C9A" w:rsidP="00364C9A">
            <w:pPr>
              <w:spacing w:before="0" w:after="0" w:line="240" w:lineRule="auto"/>
              <w:jc w:val="left"/>
              <w:rPr>
                <w:b/>
                <w:bCs/>
                <w:sz w:val="20"/>
                <w:szCs w:val="20"/>
                <w:lang w:val="en-US"/>
              </w:rPr>
            </w:pPr>
            <w:r>
              <w:rPr>
                <w:b/>
                <w:bCs/>
                <w:sz w:val="20"/>
                <w:szCs w:val="20"/>
                <w:lang w:val="en-US"/>
              </w:rPr>
              <w:t>PDQ-39:</w:t>
            </w:r>
          </w:p>
          <w:p w14:paraId="1296B915" w14:textId="306E123F" w:rsidR="00364C9A" w:rsidRPr="009A7589" w:rsidRDefault="00364C9A" w:rsidP="00364C9A">
            <w:pPr>
              <w:spacing w:before="0" w:after="0" w:line="240" w:lineRule="auto"/>
              <w:jc w:val="left"/>
              <w:rPr>
                <w:sz w:val="20"/>
                <w:szCs w:val="20"/>
                <w:lang w:val="en-US"/>
              </w:rPr>
            </w:pPr>
            <w:r w:rsidRPr="00B338E1">
              <w:rPr>
                <w:sz w:val="20"/>
                <w:szCs w:val="20"/>
                <w:lang w:val="en-US"/>
              </w:rPr>
              <w:t>ICC</w:t>
            </w:r>
            <w:r>
              <w:rPr>
                <w:sz w:val="20"/>
                <w:szCs w:val="20"/>
                <w:lang w:val="en-US"/>
              </w:rPr>
              <w:t xml:space="preserve"> for Test-Retest (days between administrations not specified) for PDQ-39 dimensions: Mobility = 0.88 / ADL = 0.81 / Emotional wellbeing = 0.83 / Stigma = 0.90 / Social support = 0.86 / Cognition = 0.76 / Communication = 0.90 / Bodily discomfort = 0.83</w:t>
            </w:r>
          </w:p>
        </w:tc>
        <w:tc>
          <w:tcPr>
            <w:tcW w:w="1276" w:type="dxa"/>
            <w:vAlign w:val="center"/>
          </w:tcPr>
          <w:p w14:paraId="3B470A82" w14:textId="603C9088" w:rsidR="00364C9A" w:rsidRPr="009A7589" w:rsidRDefault="00364C9A" w:rsidP="00364C9A">
            <w:pPr>
              <w:spacing w:before="0" w:after="0" w:line="240" w:lineRule="auto"/>
              <w:jc w:val="left"/>
              <w:rPr>
                <w:sz w:val="20"/>
                <w:szCs w:val="20"/>
                <w:lang w:val="en-US"/>
              </w:rPr>
            </w:pPr>
            <w:r>
              <w:rPr>
                <w:sz w:val="20"/>
                <w:szCs w:val="20"/>
                <w:lang w:val="en-US"/>
              </w:rPr>
              <w:t>Very good</w:t>
            </w:r>
          </w:p>
        </w:tc>
        <w:tc>
          <w:tcPr>
            <w:tcW w:w="992" w:type="dxa"/>
            <w:vAlign w:val="center"/>
          </w:tcPr>
          <w:p w14:paraId="2F6AF9B0" w14:textId="0E819EA8" w:rsidR="00364C9A" w:rsidRPr="009A7589" w:rsidRDefault="00364C9A" w:rsidP="00364C9A">
            <w:pPr>
              <w:spacing w:before="0" w:after="0" w:line="240" w:lineRule="auto"/>
              <w:jc w:val="left"/>
              <w:rPr>
                <w:sz w:val="20"/>
                <w:szCs w:val="20"/>
                <w:lang w:val="en-US"/>
              </w:rPr>
            </w:pPr>
            <w:r>
              <w:rPr>
                <w:sz w:val="20"/>
                <w:szCs w:val="20"/>
                <w:lang w:val="en-US"/>
              </w:rPr>
              <w:t>(+)</w:t>
            </w:r>
          </w:p>
        </w:tc>
      </w:tr>
      <w:tr w:rsidR="00364C9A" w:rsidRPr="00656DFA" w14:paraId="57D30C63" w14:textId="77777777" w:rsidTr="0088534B">
        <w:tc>
          <w:tcPr>
            <w:tcW w:w="1561" w:type="dxa"/>
            <w:vMerge/>
            <w:vAlign w:val="center"/>
          </w:tcPr>
          <w:p w14:paraId="71CBE939" w14:textId="77777777" w:rsidR="00364C9A" w:rsidRDefault="00364C9A" w:rsidP="00364C9A">
            <w:pPr>
              <w:spacing w:before="0" w:after="0" w:line="240" w:lineRule="auto"/>
              <w:jc w:val="left"/>
              <w:rPr>
                <w:sz w:val="20"/>
                <w:szCs w:val="20"/>
                <w:lang w:val="en-US"/>
              </w:rPr>
            </w:pPr>
          </w:p>
        </w:tc>
        <w:tc>
          <w:tcPr>
            <w:tcW w:w="945" w:type="dxa"/>
            <w:vAlign w:val="center"/>
          </w:tcPr>
          <w:p w14:paraId="36BF30BC" w14:textId="4051D4C4" w:rsidR="00364C9A" w:rsidRDefault="00364C9A" w:rsidP="00364C9A">
            <w:pPr>
              <w:spacing w:before="0" w:after="0" w:line="240" w:lineRule="auto"/>
              <w:jc w:val="left"/>
              <w:rPr>
                <w:sz w:val="20"/>
                <w:szCs w:val="20"/>
                <w:lang w:val="en-US"/>
              </w:rPr>
            </w:pPr>
            <w:r>
              <w:rPr>
                <w:sz w:val="20"/>
                <w:szCs w:val="20"/>
                <w:lang w:val="en-US"/>
              </w:rPr>
              <w:t>188</w:t>
            </w:r>
          </w:p>
        </w:tc>
        <w:tc>
          <w:tcPr>
            <w:tcW w:w="9241" w:type="dxa"/>
            <w:vAlign w:val="center"/>
          </w:tcPr>
          <w:p w14:paraId="2C2160CD" w14:textId="77777777" w:rsidR="00364C9A" w:rsidRDefault="00364C9A" w:rsidP="00364C9A">
            <w:pPr>
              <w:spacing w:before="0" w:after="0" w:line="240" w:lineRule="auto"/>
              <w:jc w:val="left"/>
              <w:rPr>
                <w:b/>
                <w:bCs/>
                <w:sz w:val="20"/>
                <w:szCs w:val="20"/>
                <w:lang w:val="en-US"/>
              </w:rPr>
            </w:pPr>
            <w:r>
              <w:rPr>
                <w:b/>
                <w:bCs/>
                <w:sz w:val="20"/>
                <w:szCs w:val="20"/>
                <w:lang w:val="en-US"/>
              </w:rPr>
              <w:t>PDQL:</w:t>
            </w:r>
          </w:p>
          <w:p w14:paraId="5FBD6E0B" w14:textId="254885AF" w:rsidR="00364C9A" w:rsidRPr="009D26FF" w:rsidRDefault="00364C9A" w:rsidP="00364C9A">
            <w:pPr>
              <w:spacing w:before="0" w:after="0" w:line="240" w:lineRule="auto"/>
              <w:jc w:val="left"/>
              <w:rPr>
                <w:sz w:val="20"/>
                <w:szCs w:val="20"/>
                <w:lang w:val="en-US"/>
              </w:rPr>
            </w:pPr>
            <w:r>
              <w:rPr>
                <w:sz w:val="20"/>
                <w:szCs w:val="20"/>
                <w:lang w:val="en-US"/>
              </w:rPr>
              <w:t>I</w:t>
            </w:r>
            <w:r w:rsidRPr="00B338E1">
              <w:rPr>
                <w:sz w:val="20"/>
                <w:szCs w:val="20"/>
                <w:lang w:val="en-US"/>
              </w:rPr>
              <w:t>CC</w:t>
            </w:r>
            <w:r>
              <w:rPr>
                <w:sz w:val="20"/>
                <w:szCs w:val="20"/>
                <w:lang w:val="en-US"/>
              </w:rPr>
              <w:t xml:space="preserve"> for Test-Retest (days between administrations not specified) for PDQL dimensions (</w:t>
            </w:r>
            <w:r w:rsidRPr="009E1469">
              <w:rPr>
                <w:sz w:val="20"/>
                <w:szCs w:val="20"/>
                <w:lang w:val="en-US"/>
              </w:rPr>
              <w:t>Parkinsonian symptoms</w:t>
            </w:r>
            <w:r>
              <w:rPr>
                <w:sz w:val="20"/>
                <w:szCs w:val="20"/>
                <w:lang w:val="en-US"/>
              </w:rPr>
              <w:t xml:space="preserve"> / </w:t>
            </w:r>
            <w:r w:rsidRPr="009E1469">
              <w:rPr>
                <w:sz w:val="20"/>
                <w:szCs w:val="20"/>
                <w:lang w:val="en-US"/>
              </w:rPr>
              <w:t>Systemic symptoms</w:t>
            </w:r>
            <w:r>
              <w:rPr>
                <w:sz w:val="20"/>
                <w:szCs w:val="20"/>
                <w:lang w:val="en-US"/>
              </w:rPr>
              <w:t xml:space="preserve"> / </w:t>
            </w:r>
            <w:r w:rsidRPr="009E1469">
              <w:rPr>
                <w:sz w:val="20"/>
                <w:szCs w:val="20"/>
                <w:lang w:val="en-US"/>
              </w:rPr>
              <w:t>Emotional functioning</w:t>
            </w:r>
            <w:r>
              <w:rPr>
                <w:sz w:val="20"/>
                <w:szCs w:val="20"/>
                <w:lang w:val="en-US"/>
              </w:rPr>
              <w:t xml:space="preserve"> / </w:t>
            </w:r>
            <w:r w:rsidRPr="009E1469">
              <w:rPr>
                <w:sz w:val="20"/>
                <w:szCs w:val="20"/>
                <w:lang w:val="en-US"/>
              </w:rPr>
              <w:t>Social functioning</w:t>
            </w:r>
            <w:r>
              <w:rPr>
                <w:sz w:val="20"/>
                <w:szCs w:val="20"/>
                <w:lang w:val="en-US"/>
              </w:rPr>
              <w:t>) = 0.91 / 0.85 / 0.81 / 0.88</w:t>
            </w:r>
          </w:p>
        </w:tc>
        <w:tc>
          <w:tcPr>
            <w:tcW w:w="1276" w:type="dxa"/>
            <w:vAlign w:val="center"/>
          </w:tcPr>
          <w:p w14:paraId="01337C5C" w14:textId="77777777" w:rsidR="00364C9A" w:rsidRDefault="00364C9A" w:rsidP="00364C9A">
            <w:pPr>
              <w:spacing w:before="0" w:after="0" w:line="240" w:lineRule="auto"/>
              <w:jc w:val="left"/>
              <w:rPr>
                <w:sz w:val="20"/>
                <w:szCs w:val="20"/>
                <w:lang w:val="en-US"/>
              </w:rPr>
            </w:pPr>
          </w:p>
        </w:tc>
        <w:tc>
          <w:tcPr>
            <w:tcW w:w="992" w:type="dxa"/>
            <w:vAlign w:val="center"/>
          </w:tcPr>
          <w:p w14:paraId="2F36792A" w14:textId="77777777" w:rsidR="00364C9A" w:rsidRDefault="00364C9A" w:rsidP="00364C9A">
            <w:pPr>
              <w:spacing w:before="0" w:after="0" w:line="240" w:lineRule="auto"/>
              <w:jc w:val="left"/>
              <w:rPr>
                <w:sz w:val="20"/>
                <w:szCs w:val="20"/>
                <w:lang w:val="en-US"/>
              </w:rPr>
            </w:pPr>
          </w:p>
        </w:tc>
      </w:tr>
      <w:tr w:rsidR="00364C9A" w:rsidRPr="001016C2" w14:paraId="4499551C" w14:textId="77777777" w:rsidTr="0088534B">
        <w:tc>
          <w:tcPr>
            <w:tcW w:w="1561" w:type="dxa"/>
            <w:vAlign w:val="center"/>
          </w:tcPr>
          <w:p w14:paraId="47879065" w14:textId="3CFA7BCB" w:rsidR="00364C9A" w:rsidRPr="009C156B" w:rsidRDefault="00364C9A" w:rsidP="00364C9A">
            <w:pPr>
              <w:spacing w:before="0" w:after="0" w:line="240" w:lineRule="auto"/>
              <w:jc w:val="left"/>
              <w:rPr>
                <w:sz w:val="20"/>
                <w:szCs w:val="20"/>
                <w:lang w:val="en-US"/>
              </w:rPr>
            </w:pPr>
            <w:proofErr w:type="spellStart"/>
            <w:r>
              <w:rPr>
                <w:sz w:val="20"/>
                <w:szCs w:val="20"/>
                <w:lang w:val="en-US"/>
              </w:rPr>
              <w:t>Hagell</w:t>
            </w:r>
            <w:proofErr w:type="spellEnd"/>
            <w:r>
              <w:rPr>
                <w:sz w:val="20"/>
                <w:szCs w:val="20"/>
                <w:lang w:val="en-US"/>
              </w:rPr>
              <w:t xml:space="preserve"> (2007) </w:t>
            </w:r>
            <w:r>
              <w:rPr>
                <w:sz w:val="20"/>
                <w:szCs w:val="20"/>
                <w:lang w:val="en-US"/>
              </w:rPr>
              <w:fldChar w:fldCharType="begin"/>
            </w:r>
            <w:r>
              <w:rPr>
                <w:sz w:val="20"/>
                <w:szCs w:val="20"/>
                <w:lang w:val="en-US"/>
              </w:rPr>
              <w:instrText xml:space="preserve"> ADDIN ZOTERO_ITEM CSL_CITATION {"citationID":"RstlsDOD","properties":{"formattedCitation":"[27]","plainCitation":"[27]","noteIndex":0},"citationItems":[{"id":319,"uris":["http://zotero.org/users/local/zntYqndk/items/T9VUDW3A"],"itemData":{"id":319,"type":"article-journal","abstract":"Background: The 39 item Parkinson’s disease questionnaire (PDQ-39) is the most widely used patient reported rating scale in Parkinson’s disease. However, several fundamental measurement assumptions necessary for confident use and interpretation of the eight PDQ-39 scales have not been fully addressed.\nMethods: Postal survey PDQ-39 data from 202 people with Parkinson’s disease (54% men; mean age 70 years) were analysed regarding psychometric properties using traditional and Rasch measurement methods.\nResults: Data quality was good (mean missing item responses, 2%) and there was general support for the legitimacy of summing items within scales without weighting or standardisation. Score reliabilities were adequate (Cronbach’s alpha 0.72–0.95; test–retest 0.76–0.93). The validity of the current grouping of items into scales was not supported by scaling success rates (mean 56.2%), or factor and Rasch analyses. All scales represented more health problems than that experienced by the sample (mean floor effect 15%) and showed compromised score precision towards the less severe end.\nConclusions: Our results provide general support for the acceptability and reliability of the PDQ-39. However, they also demonstrate limitations that have implications for the use of the PDQ-39 in clinical research. The grouping of items into scales appears overly complex and the meaning of scale scores is unclear, which hampers their interpretation. Suboptimal targeting limits measurement precision and, therefore, probably also responsiveness. These observations have implications for the role of the PDQ-39 in clinical trials and evidence based medicine. PDQ-39 derived endpoints should be interpreted and selected cautiously, particularly regarding small but clinically important effects among people with less severe problems.","container-title":"Journal of Neurology, Neurosurgery &amp;amp; Psychiatry","DOI":"10.1136/jnnp.2006.111161","ISSN":"0022-3050","issue":"11","journalAbbreviation":"Journal of Neurology, Neurosurgery &amp;amp; Psychiatry","language":"en","page":"1191-1198","source":"DOI.org (Crossref)","title":"The 39 item Parkinson's disease questionnaire (PDQ-39) revisited: implications for evidence based medicine","title-short":"The 39 item Parkinson's disease questionnaire (PDQ-39) revisited","volume":"78","author":[{"family":"Hagell","given":"P."},{"family":"Nygren","given":"C."}],"issued":{"date-parts":[["2007",11,1]]}}}],"schema":"https://github.com/citation-style-language/schema/raw/master/csl-citation.json"} </w:instrText>
            </w:r>
            <w:r>
              <w:rPr>
                <w:sz w:val="20"/>
                <w:szCs w:val="20"/>
                <w:lang w:val="en-US"/>
              </w:rPr>
              <w:fldChar w:fldCharType="separate"/>
            </w:r>
            <w:r w:rsidRPr="007A3BFD">
              <w:rPr>
                <w:rFonts w:ascii="Aptos" w:hAnsi="Aptos"/>
                <w:sz w:val="20"/>
              </w:rPr>
              <w:t>[27]</w:t>
            </w:r>
            <w:r>
              <w:rPr>
                <w:sz w:val="20"/>
                <w:szCs w:val="20"/>
                <w:lang w:val="en-US"/>
              </w:rPr>
              <w:fldChar w:fldCharType="end"/>
            </w:r>
          </w:p>
        </w:tc>
        <w:tc>
          <w:tcPr>
            <w:tcW w:w="945" w:type="dxa"/>
            <w:vAlign w:val="center"/>
          </w:tcPr>
          <w:p w14:paraId="36BB4E08" w14:textId="6CFCDFB9" w:rsidR="00364C9A" w:rsidRPr="009C156B" w:rsidRDefault="00364C9A" w:rsidP="00364C9A">
            <w:pPr>
              <w:spacing w:before="0" w:after="0" w:line="240" w:lineRule="auto"/>
              <w:jc w:val="left"/>
              <w:rPr>
                <w:sz w:val="20"/>
                <w:szCs w:val="20"/>
                <w:lang w:val="en-US"/>
              </w:rPr>
            </w:pPr>
            <w:r>
              <w:rPr>
                <w:sz w:val="20"/>
                <w:szCs w:val="20"/>
                <w:lang w:val="en-US"/>
              </w:rPr>
              <w:t>14</w:t>
            </w:r>
          </w:p>
        </w:tc>
        <w:tc>
          <w:tcPr>
            <w:tcW w:w="9241" w:type="dxa"/>
            <w:vAlign w:val="center"/>
          </w:tcPr>
          <w:p w14:paraId="4AAD4C7E" w14:textId="163C822B" w:rsidR="00364C9A" w:rsidRPr="009C156B" w:rsidRDefault="00364C9A" w:rsidP="00364C9A">
            <w:pPr>
              <w:spacing w:before="0" w:after="0" w:line="240" w:lineRule="auto"/>
              <w:jc w:val="left"/>
              <w:rPr>
                <w:sz w:val="20"/>
                <w:szCs w:val="20"/>
                <w:lang w:val="en-US"/>
              </w:rPr>
            </w:pPr>
            <w:r w:rsidRPr="00B338E1">
              <w:rPr>
                <w:sz w:val="20"/>
                <w:szCs w:val="20"/>
                <w:lang w:val="en-US"/>
              </w:rPr>
              <w:t>ICC</w:t>
            </w:r>
            <w:r>
              <w:rPr>
                <w:sz w:val="20"/>
                <w:szCs w:val="20"/>
                <w:lang w:val="en-US"/>
              </w:rPr>
              <w:t xml:space="preserve"> for Test-Retest (days between administrations = 14) for PDQ-39 dimensions: Mobility = 0.93 [95CI = 0.91-0.95] / ADL = 0.93 [95CI = 0.90-0.95] / Emotional wellbeing = 0.87 [95CI = 0.82-0.91] / Stigma = 0.85 [95CI = 0.79-0.89] / Social support = 0.76 [95CI = 0.66-0.83] / Cognition = 0.86 [95CI = 0.81-0.90] / Communication = 0.86 [95CI = 0.81-0.90] / Bodily discomfort = 0.79 [95CI = 0.72-0.85]</w:t>
            </w:r>
          </w:p>
        </w:tc>
        <w:tc>
          <w:tcPr>
            <w:tcW w:w="1276" w:type="dxa"/>
            <w:vAlign w:val="center"/>
          </w:tcPr>
          <w:p w14:paraId="755C5177" w14:textId="1274056D" w:rsidR="00364C9A" w:rsidRPr="009C156B" w:rsidRDefault="00364C9A" w:rsidP="00364C9A">
            <w:pPr>
              <w:spacing w:before="0" w:after="0" w:line="240" w:lineRule="auto"/>
              <w:jc w:val="left"/>
              <w:rPr>
                <w:sz w:val="20"/>
                <w:szCs w:val="20"/>
                <w:lang w:val="en-US"/>
              </w:rPr>
            </w:pPr>
            <w:r>
              <w:rPr>
                <w:sz w:val="20"/>
                <w:szCs w:val="20"/>
                <w:lang w:val="en-US"/>
              </w:rPr>
              <w:t>Very good</w:t>
            </w:r>
          </w:p>
        </w:tc>
        <w:tc>
          <w:tcPr>
            <w:tcW w:w="992" w:type="dxa"/>
            <w:vAlign w:val="center"/>
          </w:tcPr>
          <w:p w14:paraId="71AE3E4F" w14:textId="0800E8C3" w:rsidR="00364C9A" w:rsidRPr="009C156B" w:rsidRDefault="00364C9A" w:rsidP="00364C9A">
            <w:pPr>
              <w:spacing w:before="0" w:after="0" w:line="240" w:lineRule="auto"/>
              <w:jc w:val="left"/>
              <w:rPr>
                <w:sz w:val="20"/>
                <w:szCs w:val="20"/>
                <w:lang w:val="en-US"/>
              </w:rPr>
            </w:pPr>
            <w:r>
              <w:rPr>
                <w:sz w:val="20"/>
                <w:szCs w:val="20"/>
                <w:lang w:val="en-US"/>
              </w:rPr>
              <w:t>(+)</w:t>
            </w:r>
          </w:p>
        </w:tc>
      </w:tr>
      <w:tr w:rsidR="00364C9A" w:rsidRPr="001016C2" w14:paraId="088D4769" w14:textId="77777777" w:rsidTr="0088534B">
        <w:tc>
          <w:tcPr>
            <w:tcW w:w="1561" w:type="dxa"/>
            <w:vAlign w:val="center"/>
          </w:tcPr>
          <w:p w14:paraId="4962E91D" w14:textId="620D43E9" w:rsidR="00364C9A" w:rsidRPr="00A56970" w:rsidRDefault="00364C9A" w:rsidP="00364C9A">
            <w:pPr>
              <w:spacing w:before="0" w:after="0" w:line="240" w:lineRule="auto"/>
              <w:jc w:val="left"/>
              <w:rPr>
                <w:sz w:val="20"/>
                <w:szCs w:val="20"/>
                <w:lang w:val="en-US"/>
              </w:rPr>
            </w:pPr>
            <w:proofErr w:type="spellStart"/>
            <w:r>
              <w:rPr>
                <w:sz w:val="20"/>
                <w:szCs w:val="20"/>
                <w:lang w:val="en-US"/>
              </w:rPr>
              <w:t>Krikmann</w:t>
            </w:r>
            <w:proofErr w:type="spellEnd"/>
            <w:r>
              <w:rPr>
                <w:sz w:val="20"/>
                <w:szCs w:val="20"/>
                <w:lang w:val="en-US"/>
              </w:rPr>
              <w:t xml:space="preserve"> (2008) </w:t>
            </w:r>
            <w:r>
              <w:rPr>
                <w:sz w:val="20"/>
                <w:szCs w:val="20"/>
                <w:lang w:val="en-US"/>
              </w:rPr>
              <w:fldChar w:fldCharType="begin"/>
            </w:r>
            <w:r>
              <w:rPr>
                <w:sz w:val="20"/>
                <w:szCs w:val="20"/>
                <w:lang w:val="en-US"/>
              </w:rPr>
              <w:instrText xml:space="preserve"> ADDIN ZOTERO_ITEM CSL_CITATION {"citationID":"v7JmMIZp","properties":{"formattedCitation":"[28]","plainCitation":"[28]","noteIndex":0},"citationItems":[{"id":321,"uris":["http://zotero.org/users/local/zntYqndk/items/HJGABG79"],"itemData":{"id":321,"type":"article-journal","abstract":"Introduction: Diagnosis and management of Parkinson's disease (PD) rely heavily on evaluation of clinical symptoms and patients' subjective perception of their condition. The purpose of this study was to evaluate the validity, acceptability, and reliability of the Estonian version of the 39question Parkinson 's disease Questionnaire (PDQ-39).\nMethods: Study subjects were approached during their regular clinic follow-up visits. 104 patients consented to the study and 81 completed questionnaires were used for subsequent testing of psychometric characteristics, validity and reliability.\nResults: The content validity was assessed through qualitative content analysis during the pilot study. The patients indicated that the questions were relevant to measure the quality of life of people with PD. The analysis of means showed that the ceiling and floor effects of domain results were within the limits of 15% of Summary Index and of all domains except Stigma, Social Support and Communication where the ceiling effect was 16% to 24% of the responses. Convergent validity was interpreted through correlation between disease severity and PDQ-39 domains. There was a statistically significant difference between the domain scores in patients with mild versus moderate PD in domains of Mobility, ADL, and Communication but not for Stigma, Social Support and Cognition. The reliability was good, Cronbach alpha for all domains and summary index was over 0.8 and item-test correlations between domains and summary index ranged from 0.56 to 0.83.\nConclusion: The psychometric characteristics of an Estonian version of the PDQ-39 were satisfactory. The results of this study were comparable to the results of previous validation studies in other cultural settings in UK, USA, Canada, Spain and Italy.","container-title":"Health and Quality of Life Outcomes","DOI":"10.1186/1477-7525-6-23","ISSN":"1477-7525","issue":"1","journalAbbreviation":"Health Qual Life Outcomes","language":"en","license":"http://creativecommons.org/licenses/by/2.0","page":"23","source":"DOI.org (Crossref)","title":"Validation of an Estonian version of the Parkinson's Disease Questionnaire (PDQ-39)","volume":"6","author":[{"family":"Krikmann","given":"Ülle"},{"family":"Taba","given":"Pille"},{"family":"Lai","given":"Taavi"},{"family":"Asser","given":"Toomas"}],"issued":{"date-parts":[["2008",12]]}}}],"schema":"https://github.com/citation-style-language/schema/raw/master/csl-citation.json"} </w:instrText>
            </w:r>
            <w:r>
              <w:rPr>
                <w:sz w:val="20"/>
                <w:szCs w:val="20"/>
                <w:lang w:val="en-US"/>
              </w:rPr>
              <w:fldChar w:fldCharType="separate"/>
            </w:r>
            <w:r w:rsidRPr="007A3BFD">
              <w:rPr>
                <w:rFonts w:ascii="Aptos" w:hAnsi="Aptos"/>
                <w:sz w:val="20"/>
              </w:rPr>
              <w:t>[28]</w:t>
            </w:r>
            <w:r>
              <w:rPr>
                <w:sz w:val="20"/>
                <w:szCs w:val="20"/>
                <w:lang w:val="en-US"/>
              </w:rPr>
              <w:fldChar w:fldCharType="end"/>
            </w:r>
          </w:p>
        </w:tc>
        <w:tc>
          <w:tcPr>
            <w:tcW w:w="945" w:type="dxa"/>
            <w:vAlign w:val="center"/>
          </w:tcPr>
          <w:p w14:paraId="7295E47C" w14:textId="75BF4E2B" w:rsidR="00364C9A" w:rsidRPr="00A56970" w:rsidRDefault="00364C9A" w:rsidP="00364C9A">
            <w:pPr>
              <w:spacing w:before="0" w:after="0" w:line="240" w:lineRule="auto"/>
              <w:jc w:val="left"/>
              <w:rPr>
                <w:sz w:val="20"/>
                <w:szCs w:val="20"/>
                <w:lang w:val="en-US"/>
              </w:rPr>
            </w:pPr>
            <w:r>
              <w:rPr>
                <w:sz w:val="20"/>
                <w:szCs w:val="20"/>
                <w:lang w:val="en-US"/>
              </w:rPr>
              <w:t>78</w:t>
            </w:r>
          </w:p>
        </w:tc>
        <w:tc>
          <w:tcPr>
            <w:tcW w:w="9241" w:type="dxa"/>
            <w:vAlign w:val="center"/>
          </w:tcPr>
          <w:p w14:paraId="7B6B58E9" w14:textId="6BDFDB4F" w:rsidR="00364C9A" w:rsidRPr="00A56970" w:rsidRDefault="00364C9A" w:rsidP="00364C9A">
            <w:pPr>
              <w:spacing w:before="0" w:after="0" w:line="240" w:lineRule="auto"/>
              <w:jc w:val="left"/>
              <w:rPr>
                <w:sz w:val="20"/>
                <w:szCs w:val="20"/>
                <w:lang w:val="en-US"/>
              </w:rPr>
            </w:pPr>
            <w:r w:rsidRPr="00B338E1">
              <w:rPr>
                <w:sz w:val="20"/>
                <w:szCs w:val="20"/>
                <w:lang w:val="en-US"/>
              </w:rPr>
              <w:t>ICC</w:t>
            </w:r>
            <w:r>
              <w:rPr>
                <w:sz w:val="20"/>
                <w:szCs w:val="20"/>
                <w:lang w:val="en-US"/>
              </w:rPr>
              <w:t xml:space="preserve"> for Test-Retest (days between administrations not specified) for PDQ-39 dimensions [range] = 0.72-0.92</w:t>
            </w:r>
          </w:p>
        </w:tc>
        <w:tc>
          <w:tcPr>
            <w:tcW w:w="1276" w:type="dxa"/>
            <w:vAlign w:val="center"/>
          </w:tcPr>
          <w:p w14:paraId="603EEA30" w14:textId="38BFDF7B" w:rsidR="00364C9A" w:rsidRPr="00A56970" w:rsidRDefault="00364C9A" w:rsidP="00364C9A">
            <w:pPr>
              <w:spacing w:before="0" w:after="0" w:line="240" w:lineRule="auto"/>
              <w:jc w:val="left"/>
              <w:rPr>
                <w:sz w:val="20"/>
                <w:szCs w:val="20"/>
                <w:lang w:val="en-US"/>
              </w:rPr>
            </w:pPr>
            <w:r>
              <w:rPr>
                <w:sz w:val="20"/>
                <w:szCs w:val="20"/>
                <w:lang w:val="en-US"/>
              </w:rPr>
              <w:t>Very good</w:t>
            </w:r>
          </w:p>
        </w:tc>
        <w:tc>
          <w:tcPr>
            <w:tcW w:w="992" w:type="dxa"/>
            <w:vAlign w:val="center"/>
          </w:tcPr>
          <w:p w14:paraId="68AB23E7" w14:textId="33ED350C" w:rsidR="00364C9A" w:rsidRPr="00A56970" w:rsidRDefault="00364C9A" w:rsidP="00364C9A">
            <w:pPr>
              <w:spacing w:before="0" w:after="0" w:line="240" w:lineRule="auto"/>
              <w:jc w:val="left"/>
              <w:rPr>
                <w:sz w:val="20"/>
                <w:szCs w:val="20"/>
                <w:lang w:val="en-US"/>
              </w:rPr>
            </w:pPr>
            <w:r>
              <w:rPr>
                <w:sz w:val="20"/>
                <w:szCs w:val="20"/>
                <w:lang w:val="en-US"/>
              </w:rPr>
              <w:t>(+)</w:t>
            </w:r>
          </w:p>
        </w:tc>
      </w:tr>
      <w:tr w:rsidR="00364C9A" w:rsidRPr="0010490B" w14:paraId="480F2C02" w14:textId="77777777" w:rsidTr="0088534B">
        <w:tc>
          <w:tcPr>
            <w:tcW w:w="1561" w:type="dxa"/>
            <w:vAlign w:val="center"/>
          </w:tcPr>
          <w:p w14:paraId="2EF94F9A" w14:textId="1A0D72CB" w:rsidR="00364C9A" w:rsidRPr="0011030D" w:rsidRDefault="00364C9A" w:rsidP="00364C9A">
            <w:pPr>
              <w:spacing w:before="0" w:after="0" w:line="240" w:lineRule="auto"/>
              <w:jc w:val="left"/>
              <w:rPr>
                <w:sz w:val="20"/>
                <w:szCs w:val="20"/>
                <w:lang w:val="en-US"/>
              </w:rPr>
            </w:pPr>
            <w:r>
              <w:rPr>
                <w:sz w:val="20"/>
                <w:szCs w:val="20"/>
                <w:lang w:val="en-US"/>
              </w:rPr>
              <w:lastRenderedPageBreak/>
              <w:t xml:space="preserve">Marinus (2008) </w:t>
            </w:r>
            <w:r>
              <w:rPr>
                <w:sz w:val="20"/>
                <w:szCs w:val="20"/>
                <w:lang w:val="en-US"/>
              </w:rPr>
              <w:fldChar w:fldCharType="begin"/>
            </w:r>
            <w:r>
              <w:rPr>
                <w:sz w:val="20"/>
                <w:szCs w:val="20"/>
                <w:lang w:val="en-US"/>
              </w:rPr>
              <w:instrText xml:space="preserve"> ADDIN ZOTERO_ITEM CSL_CITATION {"citationID":"55d3REwV","properties":{"formattedCitation":"[29]","plainCitation":"[29]","noteIndex":0},"citationItems":[{"id":323,"uris":["http://zotero.org/users/local/zntYqndk/items/5XWXUZY2"],"itemData":{"id":323,"type":"article-journal","abstract":"The psychometric properties of the Dutch version of the Parkinson’s disease questionnaire 39 (PDQ39-DV) were tested in 177 patients with Parkinson’s disease (PD). Internal consistency of 7 of the 8 scales was adequate (X0.70), but was insufﬁcient for ‘bodily discomfort’ (0.59). Correlation between the PDQ39 and other instruments in this study, the SCOPA-psychosocial questionnaire, Euroqol-5D, hospital anxiety and depression scale, and a visual analogue scale for quality of life, were 0.82, 0.74, 0.63 and À0.54, respectively. The factor analysis yielded 8 factors, which accounted for 65% of the variance and revealed only small differences with the original UK version. We conclude that the PDQ39-DV displays satisfactory psychometric properties and is an appropriate instrument to assess quality of life in Dutch patients with PD.","container-title":"Parkinsonism &amp; Related Disorders","DOI":"10.1016/j.parkreldis.2007.05.005","ISSN":"13538020","issue":"1","journalAbbreviation":"Parkinsonism &amp; Related Disorders","language":"en","license":"https://www.elsevier.com/tdm/userlicense/1.0/","page":"24-27","source":"DOI.org (Crossref)","title":"Evaluation of the Dutch version of the Parkinson's Disease Questionnaire 39","volume":"14","author":[{"family":"Marinus","given":"Johan"},{"family":"Visser","given":"Martine"},{"family":"Jenkinson","given":"Crispin"},{"family":"Stiggelbout","given":"Anne M."}],"issued":{"date-parts":[["2008",1]]}}}],"schema":"https://github.com/citation-style-language/schema/raw/master/csl-citation.json"} </w:instrText>
            </w:r>
            <w:r>
              <w:rPr>
                <w:sz w:val="20"/>
                <w:szCs w:val="20"/>
                <w:lang w:val="en-US"/>
              </w:rPr>
              <w:fldChar w:fldCharType="separate"/>
            </w:r>
            <w:r w:rsidRPr="007A3BFD">
              <w:rPr>
                <w:rFonts w:ascii="Aptos" w:hAnsi="Aptos"/>
                <w:sz w:val="20"/>
              </w:rPr>
              <w:t>[29]</w:t>
            </w:r>
            <w:r>
              <w:rPr>
                <w:sz w:val="20"/>
                <w:szCs w:val="20"/>
                <w:lang w:val="en-US"/>
              </w:rPr>
              <w:fldChar w:fldCharType="end"/>
            </w:r>
          </w:p>
        </w:tc>
        <w:tc>
          <w:tcPr>
            <w:tcW w:w="945" w:type="dxa"/>
            <w:vAlign w:val="center"/>
          </w:tcPr>
          <w:p w14:paraId="2D6F9339" w14:textId="19AEEE51" w:rsidR="00364C9A" w:rsidRPr="0011030D"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2C6FC81A" w14:textId="66F9482E" w:rsidR="00364C9A" w:rsidRPr="0011030D"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575C517B" w14:textId="0452F3BE" w:rsidR="00364C9A" w:rsidRPr="0011030D"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0BAEB2D4" w14:textId="7D5D6A21" w:rsidR="00364C9A" w:rsidRPr="0011030D" w:rsidRDefault="00364C9A" w:rsidP="00364C9A">
            <w:pPr>
              <w:spacing w:before="0" w:after="0" w:line="240" w:lineRule="auto"/>
              <w:jc w:val="left"/>
              <w:rPr>
                <w:sz w:val="20"/>
                <w:szCs w:val="20"/>
                <w:lang w:val="en-US"/>
              </w:rPr>
            </w:pPr>
            <w:r>
              <w:rPr>
                <w:sz w:val="20"/>
                <w:szCs w:val="20"/>
                <w:lang w:val="en-US"/>
              </w:rPr>
              <w:t xml:space="preserve">– </w:t>
            </w:r>
          </w:p>
        </w:tc>
      </w:tr>
      <w:tr w:rsidR="00364C9A" w:rsidRPr="00344E3B" w14:paraId="525B840E" w14:textId="77777777" w:rsidTr="0088534B">
        <w:tc>
          <w:tcPr>
            <w:tcW w:w="1561" w:type="dxa"/>
            <w:vMerge w:val="restart"/>
            <w:vAlign w:val="center"/>
          </w:tcPr>
          <w:p w14:paraId="09181D06" w14:textId="017A7D03" w:rsidR="00364C9A" w:rsidRPr="0010490B" w:rsidRDefault="00364C9A" w:rsidP="00364C9A">
            <w:pPr>
              <w:spacing w:before="0" w:after="0" w:line="240" w:lineRule="auto"/>
              <w:jc w:val="left"/>
              <w:rPr>
                <w:sz w:val="20"/>
                <w:szCs w:val="20"/>
                <w:lang w:val="en-US"/>
              </w:rPr>
            </w:pPr>
            <w:r>
              <w:rPr>
                <w:sz w:val="20"/>
                <w:szCs w:val="20"/>
                <w:lang w:val="en-US"/>
              </w:rPr>
              <w:t xml:space="preserve">Serrano-Dueñas (2008) </w:t>
            </w:r>
            <w:r>
              <w:rPr>
                <w:sz w:val="20"/>
                <w:szCs w:val="20"/>
                <w:lang w:val="en-US"/>
              </w:rPr>
              <w:fldChar w:fldCharType="begin"/>
            </w:r>
            <w:r>
              <w:rPr>
                <w:sz w:val="20"/>
                <w:szCs w:val="20"/>
                <w:lang w:val="en-US"/>
              </w:rPr>
              <w:instrText xml:space="preserve"> ADDIN ZOTERO_ITEM CSL_CITATION {"citationID":"gCdscnNj","properties":{"formattedCitation":"[30]","plainCitation":"[30]","noteIndex":0},"citationItems":[{"id":325,"uris":["http://zotero.org/users/local/zntYqndk/items/7JQ5MEZP"],"itemData":{"id":325,"type":"article-journal","abstract":"Objective: Analyze PIMS (Parkinson’s impact scale) properties following the recommendations of the Scientiﬁc Advisory Committee of the Medical Outcomes Trust.\nMethods: An analytical cross-sectional study to evaluate the psychometric qualities and scale assumptions of PIMS: quality of data, acceptability, reliability, validity, internal consistency, and construct validity.\nResults: The sample included 131 patients with Parkinson’s disease (PD), of which 39 (29.7%) were women. Psychometric qualities and scale assumptions, all of them are suitable.\nConclusions: We therefore believe that PIMS is a useful and recommendable speciﬁc tool for measuring quality of life in PD patients. r 2007 Elsevier Ltd. All rights reserved.","container-title":"Parkinsonism &amp; Related Disorders","DOI":"10.1016/j.parkreldis.2007.07.006","ISSN":"13538020","issue":"2","journalAbbreviation":"Parkinsonism &amp; Related Disorders","language":"en","license":"https://www.elsevier.com/tdm/userlicense/1.0/","page":"126-132","source":"DOI.org (Crossref)","title":"Psychometric characteristics of PIMS—Compared to PDQ-39 and PDQL—To evaluate quality of life in Parkinson's disease patients: Validation in Spanish (Ecuadorian style)","title-short":"Psychometric characteristics of PIMS—Compared to PDQ-39 and PDQL—To evaluate quality of life in Parkinson's disease patients","volume":"14","author":[{"family":"Serrano-Dueñas","given":"Marcos"},{"family":"Serrano","given":"Soledad"}],"issued":{"date-parts":[["2008",3]]}}}],"schema":"https://github.com/citation-style-language/schema/raw/master/csl-citation.json"} </w:instrText>
            </w:r>
            <w:r>
              <w:rPr>
                <w:sz w:val="20"/>
                <w:szCs w:val="20"/>
                <w:lang w:val="en-US"/>
              </w:rPr>
              <w:fldChar w:fldCharType="separate"/>
            </w:r>
            <w:r w:rsidRPr="007A3BFD">
              <w:rPr>
                <w:rFonts w:ascii="Aptos" w:hAnsi="Aptos"/>
                <w:sz w:val="20"/>
              </w:rPr>
              <w:t>[30]</w:t>
            </w:r>
            <w:r>
              <w:rPr>
                <w:sz w:val="20"/>
                <w:szCs w:val="20"/>
                <w:lang w:val="en-US"/>
              </w:rPr>
              <w:fldChar w:fldCharType="end"/>
            </w:r>
          </w:p>
        </w:tc>
        <w:tc>
          <w:tcPr>
            <w:tcW w:w="945" w:type="dxa"/>
            <w:vAlign w:val="center"/>
          </w:tcPr>
          <w:p w14:paraId="7D1E2FEA" w14:textId="76188EC1" w:rsidR="00364C9A" w:rsidRPr="0010490B"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2A72F542" w14:textId="4A73932B" w:rsidR="00364C9A" w:rsidRPr="00BB76B7" w:rsidRDefault="00364C9A" w:rsidP="00364C9A">
            <w:pPr>
              <w:spacing w:before="0" w:after="0" w:line="240" w:lineRule="auto"/>
              <w:jc w:val="left"/>
              <w:rPr>
                <w:b/>
                <w:bCs/>
                <w:sz w:val="20"/>
                <w:szCs w:val="20"/>
                <w:lang w:val="en-US"/>
              </w:rPr>
            </w:pPr>
            <w:r>
              <w:rPr>
                <w:b/>
                <w:bCs/>
                <w:sz w:val="20"/>
                <w:szCs w:val="20"/>
                <w:lang w:val="en-US"/>
              </w:rPr>
              <w:t>PDQ-39:</w:t>
            </w:r>
          </w:p>
          <w:p w14:paraId="0A2121D1" w14:textId="2F9962E0" w:rsidR="00364C9A" w:rsidRPr="0010490B"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341B0181" w14:textId="7BD5AD7C" w:rsidR="00364C9A" w:rsidRPr="0010490B"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0B157CA5" w14:textId="4F6D772A" w:rsidR="00364C9A" w:rsidRPr="0010490B" w:rsidRDefault="00364C9A" w:rsidP="00364C9A">
            <w:pPr>
              <w:spacing w:before="0" w:after="0" w:line="240" w:lineRule="auto"/>
              <w:jc w:val="left"/>
              <w:rPr>
                <w:sz w:val="20"/>
                <w:szCs w:val="20"/>
                <w:lang w:val="en-US"/>
              </w:rPr>
            </w:pPr>
            <w:r>
              <w:rPr>
                <w:sz w:val="20"/>
                <w:szCs w:val="20"/>
                <w:lang w:val="en-US"/>
              </w:rPr>
              <w:t xml:space="preserve">– </w:t>
            </w:r>
          </w:p>
        </w:tc>
      </w:tr>
      <w:tr w:rsidR="00364C9A" w:rsidRPr="00344E3B" w14:paraId="4E4BF7AB" w14:textId="77777777" w:rsidTr="0088534B">
        <w:tc>
          <w:tcPr>
            <w:tcW w:w="1561" w:type="dxa"/>
            <w:vMerge/>
            <w:vAlign w:val="center"/>
          </w:tcPr>
          <w:p w14:paraId="00AB9CC9" w14:textId="77777777" w:rsidR="00364C9A" w:rsidRDefault="00364C9A" w:rsidP="00364C9A">
            <w:pPr>
              <w:spacing w:before="0" w:after="0" w:line="240" w:lineRule="auto"/>
              <w:jc w:val="left"/>
              <w:rPr>
                <w:sz w:val="20"/>
                <w:szCs w:val="20"/>
                <w:lang w:val="en-US"/>
              </w:rPr>
            </w:pPr>
          </w:p>
        </w:tc>
        <w:tc>
          <w:tcPr>
            <w:tcW w:w="945" w:type="dxa"/>
            <w:vAlign w:val="center"/>
          </w:tcPr>
          <w:p w14:paraId="52AA8AB5" w14:textId="4D8E240A" w:rsidR="00364C9A"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61096108" w14:textId="77777777" w:rsidR="00364C9A" w:rsidRDefault="00364C9A" w:rsidP="00364C9A">
            <w:pPr>
              <w:spacing w:before="0" w:after="0" w:line="240" w:lineRule="auto"/>
              <w:jc w:val="left"/>
              <w:rPr>
                <w:b/>
                <w:bCs/>
                <w:sz w:val="20"/>
                <w:szCs w:val="20"/>
                <w:lang w:val="en-US"/>
              </w:rPr>
            </w:pPr>
            <w:r>
              <w:rPr>
                <w:b/>
                <w:bCs/>
                <w:sz w:val="20"/>
                <w:szCs w:val="20"/>
                <w:lang w:val="en-US"/>
              </w:rPr>
              <w:t>PDQL:</w:t>
            </w:r>
          </w:p>
          <w:p w14:paraId="73982ABA" w14:textId="3FDC6219" w:rsidR="00364C9A" w:rsidRDefault="00364C9A" w:rsidP="00364C9A">
            <w:pPr>
              <w:spacing w:before="0" w:after="0" w:line="240" w:lineRule="auto"/>
              <w:jc w:val="left"/>
              <w:rPr>
                <w:b/>
                <w:bCs/>
                <w:sz w:val="20"/>
                <w:szCs w:val="20"/>
                <w:lang w:val="en-US"/>
              </w:rPr>
            </w:pPr>
            <w:r>
              <w:rPr>
                <w:sz w:val="20"/>
                <w:szCs w:val="20"/>
                <w:lang w:val="en-US"/>
              </w:rPr>
              <w:t>–</w:t>
            </w:r>
          </w:p>
        </w:tc>
        <w:tc>
          <w:tcPr>
            <w:tcW w:w="1276" w:type="dxa"/>
            <w:vAlign w:val="center"/>
          </w:tcPr>
          <w:p w14:paraId="2FAC193B" w14:textId="04AC2C08" w:rsidR="00364C9A"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7850C96B" w14:textId="5C21E54E" w:rsidR="00364C9A" w:rsidRDefault="00364C9A" w:rsidP="00364C9A">
            <w:pPr>
              <w:spacing w:before="0" w:after="0" w:line="240" w:lineRule="auto"/>
              <w:jc w:val="left"/>
              <w:rPr>
                <w:sz w:val="20"/>
                <w:szCs w:val="20"/>
                <w:lang w:val="en-US"/>
              </w:rPr>
            </w:pPr>
            <w:r>
              <w:rPr>
                <w:sz w:val="20"/>
                <w:szCs w:val="20"/>
                <w:lang w:val="en-US"/>
              </w:rPr>
              <w:t>–</w:t>
            </w:r>
          </w:p>
        </w:tc>
      </w:tr>
      <w:tr w:rsidR="00364C9A" w:rsidRPr="00344E3B" w14:paraId="732C0403" w14:textId="77777777" w:rsidTr="0088534B">
        <w:tc>
          <w:tcPr>
            <w:tcW w:w="1561" w:type="dxa"/>
            <w:vMerge/>
            <w:vAlign w:val="center"/>
          </w:tcPr>
          <w:p w14:paraId="0BD5BCCD" w14:textId="77777777" w:rsidR="00364C9A" w:rsidRDefault="00364C9A" w:rsidP="00364C9A">
            <w:pPr>
              <w:spacing w:before="0" w:after="0" w:line="240" w:lineRule="auto"/>
              <w:jc w:val="left"/>
              <w:rPr>
                <w:sz w:val="20"/>
                <w:szCs w:val="20"/>
                <w:lang w:val="en-US"/>
              </w:rPr>
            </w:pPr>
          </w:p>
        </w:tc>
        <w:tc>
          <w:tcPr>
            <w:tcW w:w="945" w:type="dxa"/>
            <w:vAlign w:val="center"/>
          </w:tcPr>
          <w:p w14:paraId="21B8B5B4" w14:textId="1E576873" w:rsidR="00364C9A" w:rsidRDefault="00364C9A" w:rsidP="00364C9A">
            <w:pPr>
              <w:spacing w:before="0" w:after="0" w:line="240" w:lineRule="auto"/>
              <w:jc w:val="left"/>
              <w:rPr>
                <w:sz w:val="20"/>
                <w:szCs w:val="20"/>
                <w:lang w:val="en-US"/>
              </w:rPr>
            </w:pPr>
            <w:r>
              <w:rPr>
                <w:sz w:val="20"/>
                <w:szCs w:val="20"/>
                <w:lang w:val="en-US"/>
              </w:rPr>
              <w:t>131</w:t>
            </w:r>
          </w:p>
        </w:tc>
        <w:tc>
          <w:tcPr>
            <w:tcW w:w="9241" w:type="dxa"/>
            <w:vAlign w:val="center"/>
          </w:tcPr>
          <w:p w14:paraId="6C104652" w14:textId="136C850F" w:rsidR="00364C9A" w:rsidRDefault="00364C9A" w:rsidP="00364C9A">
            <w:pPr>
              <w:spacing w:before="0" w:after="0" w:line="240" w:lineRule="auto"/>
              <w:jc w:val="left"/>
              <w:rPr>
                <w:b/>
                <w:bCs/>
                <w:sz w:val="20"/>
                <w:szCs w:val="20"/>
                <w:lang w:val="en-US"/>
              </w:rPr>
            </w:pPr>
            <w:r>
              <w:rPr>
                <w:b/>
                <w:bCs/>
                <w:sz w:val="20"/>
                <w:szCs w:val="20"/>
                <w:lang w:val="en-US"/>
              </w:rPr>
              <w:t>PIMS:</w:t>
            </w:r>
          </w:p>
          <w:p w14:paraId="461F7AD4" w14:textId="34441461" w:rsidR="00364C9A" w:rsidRPr="00BB76B7" w:rsidRDefault="00364C9A" w:rsidP="00364C9A">
            <w:pPr>
              <w:spacing w:before="0" w:after="0" w:line="240" w:lineRule="auto"/>
              <w:jc w:val="left"/>
              <w:rPr>
                <w:sz w:val="20"/>
                <w:szCs w:val="20"/>
                <w:lang w:val="en-US"/>
              </w:rPr>
            </w:pPr>
            <w:r w:rsidRPr="00B338E1">
              <w:rPr>
                <w:sz w:val="20"/>
                <w:szCs w:val="20"/>
                <w:lang w:val="en-US"/>
              </w:rPr>
              <w:t>ICC</w:t>
            </w:r>
            <w:r>
              <w:rPr>
                <w:sz w:val="20"/>
                <w:szCs w:val="20"/>
                <w:lang w:val="en-US"/>
              </w:rPr>
              <w:t xml:space="preserve"> for Test-Retest (days between administrations = 7) for PIMS = 0.9837 (95CI = 0.9770-0.9885). </w:t>
            </w:r>
            <w:r w:rsidRPr="00B338E1">
              <w:rPr>
                <w:sz w:val="20"/>
                <w:szCs w:val="20"/>
                <w:lang w:val="en-US"/>
              </w:rPr>
              <w:t>ICC</w:t>
            </w:r>
            <w:r>
              <w:rPr>
                <w:sz w:val="20"/>
                <w:szCs w:val="20"/>
                <w:lang w:val="en-US"/>
              </w:rPr>
              <w:t xml:space="preserve"> items: Item</w:t>
            </w:r>
            <w:r w:rsidRPr="00954A03">
              <w:rPr>
                <w:sz w:val="20"/>
                <w:szCs w:val="20"/>
                <w:lang w:val="en-US"/>
              </w:rPr>
              <w:t xml:space="preserve"> 1 = 0</w:t>
            </w:r>
            <w:r>
              <w:rPr>
                <w:sz w:val="20"/>
                <w:szCs w:val="20"/>
                <w:lang w:val="en-US"/>
              </w:rPr>
              <w:t>.</w:t>
            </w:r>
            <w:r w:rsidRPr="00954A03">
              <w:rPr>
                <w:sz w:val="20"/>
                <w:szCs w:val="20"/>
                <w:lang w:val="en-US"/>
              </w:rPr>
              <w:t>9746 (</w:t>
            </w:r>
            <w:r>
              <w:rPr>
                <w:sz w:val="20"/>
                <w:szCs w:val="20"/>
                <w:lang w:val="en-US"/>
              </w:rPr>
              <w:t xml:space="preserve">95CI </w:t>
            </w:r>
            <w:r w:rsidRPr="00954A03">
              <w:rPr>
                <w:sz w:val="20"/>
                <w:szCs w:val="20"/>
                <w:lang w:val="en-US"/>
              </w:rPr>
              <w:t>= 0</w:t>
            </w:r>
            <w:r>
              <w:rPr>
                <w:sz w:val="20"/>
                <w:szCs w:val="20"/>
                <w:lang w:val="en-US"/>
              </w:rPr>
              <w:t>.</w:t>
            </w:r>
            <w:r w:rsidRPr="00954A03">
              <w:rPr>
                <w:sz w:val="20"/>
                <w:szCs w:val="20"/>
                <w:lang w:val="en-US"/>
              </w:rPr>
              <w:t>9642-0</w:t>
            </w:r>
            <w:r>
              <w:rPr>
                <w:sz w:val="20"/>
                <w:szCs w:val="20"/>
                <w:lang w:val="en-US"/>
              </w:rPr>
              <w:t>.</w:t>
            </w:r>
            <w:r w:rsidRPr="00954A03">
              <w:rPr>
                <w:sz w:val="20"/>
                <w:szCs w:val="20"/>
                <w:lang w:val="en-US"/>
              </w:rPr>
              <w:t>9821)</w:t>
            </w:r>
            <w:r>
              <w:rPr>
                <w:sz w:val="20"/>
                <w:szCs w:val="20"/>
                <w:lang w:val="en-US"/>
              </w:rPr>
              <w:t xml:space="preserve"> / Item</w:t>
            </w:r>
            <w:r w:rsidRPr="00954A03">
              <w:rPr>
                <w:sz w:val="20"/>
                <w:szCs w:val="20"/>
                <w:lang w:val="en-US"/>
              </w:rPr>
              <w:t xml:space="preserve"> 2 = 0</w:t>
            </w:r>
            <w:r>
              <w:rPr>
                <w:sz w:val="20"/>
                <w:szCs w:val="20"/>
                <w:lang w:val="en-US"/>
              </w:rPr>
              <w:t>.</w:t>
            </w:r>
            <w:r w:rsidRPr="00954A03">
              <w:rPr>
                <w:sz w:val="20"/>
                <w:szCs w:val="20"/>
                <w:lang w:val="en-US"/>
              </w:rPr>
              <w:t>9514 (IC95 = 0</w:t>
            </w:r>
            <w:r>
              <w:rPr>
                <w:sz w:val="20"/>
                <w:szCs w:val="20"/>
                <w:lang w:val="en-US"/>
              </w:rPr>
              <w:t>.</w:t>
            </w:r>
            <w:r w:rsidRPr="00954A03">
              <w:rPr>
                <w:sz w:val="20"/>
                <w:szCs w:val="20"/>
                <w:lang w:val="en-US"/>
              </w:rPr>
              <w:t>9313-0</w:t>
            </w:r>
            <w:r>
              <w:rPr>
                <w:sz w:val="20"/>
                <w:szCs w:val="20"/>
                <w:lang w:val="en-US"/>
              </w:rPr>
              <w:t>.</w:t>
            </w:r>
            <w:r w:rsidRPr="00954A03">
              <w:rPr>
                <w:sz w:val="20"/>
                <w:szCs w:val="20"/>
                <w:lang w:val="en-US"/>
              </w:rPr>
              <w:t>9656)</w:t>
            </w:r>
            <w:r>
              <w:rPr>
                <w:sz w:val="20"/>
                <w:szCs w:val="20"/>
                <w:lang w:val="en-US"/>
              </w:rPr>
              <w:t xml:space="preserve"> / Item</w:t>
            </w:r>
            <w:r w:rsidRPr="00954A03">
              <w:rPr>
                <w:sz w:val="20"/>
                <w:szCs w:val="20"/>
                <w:lang w:val="en-US"/>
              </w:rPr>
              <w:t xml:space="preserve"> 3 = 0</w:t>
            </w:r>
            <w:r>
              <w:rPr>
                <w:sz w:val="20"/>
                <w:szCs w:val="20"/>
                <w:lang w:val="en-US"/>
              </w:rPr>
              <w:t>.</w:t>
            </w:r>
            <w:r w:rsidRPr="00954A03">
              <w:rPr>
                <w:sz w:val="20"/>
                <w:szCs w:val="20"/>
                <w:lang w:val="en-US"/>
              </w:rPr>
              <w:t>9368 (IC95 = 0</w:t>
            </w:r>
            <w:r>
              <w:rPr>
                <w:sz w:val="20"/>
                <w:szCs w:val="20"/>
                <w:lang w:val="en-US"/>
              </w:rPr>
              <w:t>.</w:t>
            </w:r>
            <w:r w:rsidRPr="00954A03">
              <w:rPr>
                <w:sz w:val="20"/>
                <w:szCs w:val="20"/>
                <w:lang w:val="en-US"/>
              </w:rPr>
              <w:t>9107-0</w:t>
            </w:r>
            <w:r>
              <w:rPr>
                <w:sz w:val="20"/>
                <w:szCs w:val="20"/>
                <w:lang w:val="en-US"/>
              </w:rPr>
              <w:t>.</w:t>
            </w:r>
            <w:r w:rsidRPr="00954A03">
              <w:rPr>
                <w:sz w:val="20"/>
                <w:szCs w:val="20"/>
                <w:lang w:val="en-US"/>
              </w:rPr>
              <w:t>9552)</w:t>
            </w:r>
            <w:r>
              <w:rPr>
                <w:sz w:val="20"/>
                <w:szCs w:val="20"/>
                <w:lang w:val="en-US"/>
              </w:rPr>
              <w:t xml:space="preserve"> / Item</w:t>
            </w:r>
            <w:r w:rsidRPr="00954A03">
              <w:rPr>
                <w:sz w:val="20"/>
                <w:szCs w:val="20"/>
                <w:lang w:val="en-US"/>
              </w:rPr>
              <w:t xml:space="preserve"> 4 = 0</w:t>
            </w:r>
            <w:r>
              <w:rPr>
                <w:sz w:val="20"/>
                <w:szCs w:val="20"/>
                <w:lang w:val="en-US"/>
              </w:rPr>
              <w:t>.</w:t>
            </w:r>
            <w:r w:rsidRPr="00954A03">
              <w:rPr>
                <w:sz w:val="20"/>
                <w:szCs w:val="20"/>
                <w:lang w:val="en-US"/>
              </w:rPr>
              <w:t>9196 (IC95 = 0</w:t>
            </w:r>
            <w:r>
              <w:rPr>
                <w:sz w:val="20"/>
                <w:szCs w:val="20"/>
                <w:lang w:val="en-US"/>
              </w:rPr>
              <w:t>.</w:t>
            </w:r>
            <w:r w:rsidRPr="00954A03">
              <w:rPr>
                <w:sz w:val="20"/>
                <w:szCs w:val="20"/>
                <w:lang w:val="en-US"/>
              </w:rPr>
              <w:t>8865-0</w:t>
            </w:r>
            <w:r>
              <w:rPr>
                <w:sz w:val="20"/>
                <w:szCs w:val="20"/>
                <w:lang w:val="en-US"/>
              </w:rPr>
              <w:t>.</w:t>
            </w:r>
            <w:r w:rsidRPr="00954A03">
              <w:rPr>
                <w:sz w:val="20"/>
                <w:szCs w:val="20"/>
                <w:lang w:val="en-US"/>
              </w:rPr>
              <w:t>9431)</w:t>
            </w:r>
            <w:r>
              <w:rPr>
                <w:sz w:val="20"/>
                <w:szCs w:val="20"/>
                <w:lang w:val="en-US"/>
              </w:rPr>
              <w:t xml:space="preserve"> / Item</w:t>
            </w:r>
            <w:r w:rsidRPr="00954A03">
              <w:rPr>
                <w:sz w:val="20"/>
                <w:szCs w:val="20"/>
                <w:lang w:val="en-US"/>
              </w:rPr>
              <w:t xml:space="preserve"> 5 = 0</w:t>
            </w:r>
            <w:r>
              <w:rPr>
                <w:sz w:val="20"/>
                <w:szCs w:val="20"/>
                <w:lang w:val="en-US"/>
              </w:rPr>
              <w:t>.</w:t>
            </w:r>
            <w:r w:rsidRPr="00954A03">
              <w:rPr>
                <w:sz w:val="20"/>
                <w:szCs w:val="20"/>
                <w:lang w:val="en-US"/>
              </w:rPr>
              <w:t>9286 (IC95 = 0</w:t>
            </w:r>
            <w:r>
              <w:rPr>
                <w:sz w:val="20"/>
                <w:szCs w:val="20"/>
                <w:lang w:val="en-US"/>
              </w:rPr>
              <w:t>.</w:t>
            </w:r>
            <w:r w:rsidRPr="00954A03">
              <w:rPr>
                <w:sz w:val="20"/>
                <w:szCs w:val="20"/>
                <w:lang w:val="en-US"/>
              </w:rPr>
              <w:t>8990-0</w:t>
            </w:r>
            <w:r>
              <w:rPr>
                <w:sz w:val="20"/>
                <w:szCs w:val="20"/>
                <w:lang w:val="en-US"/>
              </w:rPr>
              <w:t>.</w:t>
            </w:r>
            <w:r w:rsidRPr="00954A03">
              <w:rPr>
                <w:sz w:val="20"/>
                <w:szCs w:val="20"/>
                <w:lang w:val="en-US"/>
              </w:rPr>
              <w:t>9494)</w:t>
            </w:r>
            <w:r>
              <w:rPr>
                <w:sz w:val="20"/>
                <w:szCs w:val="20"/>
                <w:lang w:val="en-US"/>
              </w:rPr>
              <w:t xml:space="preserve"> / Item</w:t>
            </w:r>
            <w:r w:rsidRPr="00954A03">
              <w:rPr>
                <w:sz w:val="20"/>
                <w:szCs w:val="20"/>
                <w:lang w:val="en-US"/>
              </w:rPr>
              <w:t xml:space="preserve"> 6 = 0</w:t>
            </w:r>
            <w:r>
              <w:rPr>
                <w:sz w:val="20"/>
                <w:szCs w:val="20"/>
                <w:lang w:val="en-US"/>
              </w:rPr>
              <w:t>.</w:t>
            </w:r>
            <w:r w:rsidRPr="00954A03">
              <w:rPr>
                <w:sz w:val="20"/>
                <w:szCs w:val="20"/>
                <w:lang w:val="en-US"/>
              </w:rPr>
              <w:t>9584 (IC95 = 0</w:t>
            </w:r>
            <w:r>
              <w:rPr>
                <w:sz w:val="20"/>
                <w:szCs w:val="20"/>
                <w:lang w:val="en-US"/>
              </w:rPr>
              <w:t>.</w:t>
            </w:r>
            <w:r w:rsidRPr="00954A03">
              <w:rPr>
                <w:sz w:val="20"/>
                <w:szCs w:val="20"/>
                <w:lang w:val="en-US"/>
              </w:rPr>
              <w:t>9412-0</w:t>
            </w:r>
            <w:r>
              <w:rPr>
                <w:sz w:val="20"/>
                <w:szCs w:val="20"/>
                <w:lang w:val="en-US"/>
              </w:rPr>
              <w:t>.</w:t>
            </w:r>
            <w:r w:rsidRPr="00954A03">
              <w:rPr>
                <w:sz w:val="20"/>
                <w:szCs w:val="20"/>
                <w:lang w:val="en-US"/>
              </w:rPr>
              <w:t>9705)</w:t>
            </w:r>
            <w:r>
              <w:rPr>
                <w:sz w:val="20"/>
                <w:szCs w:val="20"/>
                <w:lang w:val="en-US"/>
              </w:rPr>
              <w:t xml:space="preserve"> / Item</w:t>
            </w:r>
            <w:r w:rsidRPr="00954A03">
              <w:rPr>
                <w:sz w:val="20"/>
                <w:szCs w:val="20"/>
                <w:lang w:val="en-US"/>
              </w:rPr>
              <w:t xml:space="preserve"> 7 = 0</w:t>
            </w:r>
            <w:r>
              <w:rPr>
                <w:sz w:val="20"/>
                <w:szCs w:val="20"/>
                <w:lang w:val="en-US"/>
              </w:rPr>
              <w:t>.</w:t>
            </w:r>
            <w:r w:rsidRPr="00954A03">
              <w:rPr>
                <w:sz w:val="20"/>
                <w:szCs w:val="20"/>
                <w:lang w:val="en-US"/>
              </w:rPr>
              <w:t>9569 (IC95 = 0</w:t>
            </w:r>
            <w:r>
              <w:rPr>
                <w:sz w:val="20"/>
                <w:szCs w:val="20"/>
                <w:lang w:val="en-US"/>
              </w:rPr>
              <w:t>.</w:t>
            </w:r>
            <w:r w:rsidRPr="00954A03">
              <w:rPr>
                <w:sz w:val="20"/>
                <w:szCs w:val="20"/>
                <w:lang w:val="en-US"/>
              </w:rPr>
              <w:t>9362-0</w:t>
            </w:r>
            <w:r>
              <w:rPr>
                <w:sz w:val="20"/>
                <w:szCs w:val="20"/>
                <w:lang w:val="en-US"/>
              </w:rPr>
              <w:t>.</w:t>
            </w:r>
            <w:r w:rsidRPr="00954A03">
              <w:rPr>
                <w:sz w:val="20"/>
                <w:szCs w:val="20"/>
                <w:lang w:val="en-US"/>
              </w:rPr>
              <w:t>9695)</w:t>
            </w:r>
            <w:r>
              <w:rPr>
                <w:sz w:val="20"/>
                <w:szCs w:val="20"/>
                <w:lang w:val="en-US"/>
              </w:rPr>
              <w:t xml:space="preserve"> / Item</w:t>
            </w:r>
            <w:r w:rsidRPr="00954A03">
              <w:rPr>
                <w:sz w:val="20"/>
                <w:szCs w:val="20"/>
                <w:lang w:val="en-US"/>
              </w:rPr>
              <w:t xml:space="preserve"> 8 = 0</w:t>
            </w:r>
            <w:r>
              <w:rPr>
                <w:sz w:val="20"/>
                <w:szCs w:val="20"/>
                <w:lang w:val="en-US"/>
              </w:rPr>
              <w:t>.</w:t>
            </w:r>
            <w:r w:rsidRPr="00954A03">
              <w:rPr>
                <w:sz w:val="20"/>
                <w:szCs w:val="20"/>
                <w:lang w:val="en-US"/>
              </w:rPr>
              <w:t>9515 (IC95 = 0</w:t>
            </w:r>
            <w:r>
              <w:rPr>
                <w:sz w:val="20"/>
                <w:szCs w:val="20"/>
                <w:lang w:val="en-US"/>
              </w:rPr>
              <w:t>.</w:t>
            </w:r>
            <w:r w:rsidRPr="00954A03">
              <w:rPr>
                <w:sz w:val="20"/>
                <w:szCs w:val="20"/>
                <w:lang w:val="en-US"/>
              </w:rPr>
              <w:t>9315-0</w:t>
            </w:r>
            <w:r>
              <w:rPr>
                <w:sz w:val="20"/>
                <w:szCs w:val="20"/>
                <w:lang w:val="en-US"/>
              </w:rPr>
              <w:t>.</w:t>
            </w:r>
            <w:r w:rsidRPr="00954A03">
              <w:rPr>
                <w:sz w:val="20"/>
                <w:szCs w:val="20"/>
                <w:lang w:val="en-US"/>
              </w:rPr>
              <w:t>9657)</w:t>
            </w:r>
            <w:r>
              <w:rPr>
                <w:sz w:val="20"/>
                <w:szCs w:val="20"/>
                <w:lang w:val="en-US"/>
              </w:rPr>
              <w:t xml:space="preserve"> / Item</w:t>
            </w:r>
            <w:r w:rsidRPr="00954A03">
              <w:rPr>
                <w:sz w:val="20"/>
                <w:szCs w:val="20"/>
                <w:lang w:val="en-US"/>
              </w:rPr>
              <w:t xml:space="preserve"> 9 = 0</w:t>
            </w:r>
            <w:r>
              <w:rPr>
                <w:sz w:val="20"/>
                <w:szCs w:val="20"/>
                <w:lang w:val="en-US"/>
              </w:rPr>
              <w:t>.</w:t>
            </w:r>
            <w:r w:rsidRPr="00954A03">
              <w:rPr>
                <w:sz w:val="20"/>
                <w:szCs w:val="20"/>
                <w:lang w:val="en-US"/>
              </w:rPr>
              <w:t>9131 (IC95 = 0</w:t>
            </w:r>
            <w:r>
              <w:rPr>
                <w:sz w:val="20"/>
                <w:szCs w:val="20"/>
                <w:lang w:val="en-US"/>
              </w:rPr>
              <w:t>.</w:t>
            </w:r>
            <w:r w:rsidRPr="00954A03">
              <w:rPr>
                <w:sz w:val="20"/>
                <w:szCs w:val="20"/>
                <w:lang w:val="en-US"/>
              </w:rPr>
              <w:t>8773-0</w:t>
            </w:r>
            <w:r>
              <w:rPr>
                <w:sz w:val="20"/>
                <w:szCs w:val="20"/>
                <w:lang w:val="en-US"/>
              </w:rPr>
              <w:t>.</w:t>
            </w:r>
            <w:r w:rsidRPr="00954A03">
              <w:rPr>
                <w:sz w:val="20"/>
                <w:szCs w:val="20"/>
                <w:lang w:val="en-US"/>
              </w:rPr>
              <w:t>9385)</w:t>
            </w:r>
            <w:r>
              <w:rPr>
                <w:sz w:val="20"/>
                <w:szCs w:val="20"/>
                <w:lang w:val="en-US"/>
              </w:rPr>
              <w:t xml:space="preserve"> / Item</w:t>
            </w:r>
            <w:r w:rsidRPr="00954A03">
              <w:rPr>
                <w:sz w:val="20"/>
                <w:szCs w:val="20"/>
                <w:lang w:val="en-US"/>
              </w:rPr>
              <w:t xml:space="preserve"> 10 = 0</w:t>
            </w:r>
            <w:r>
              <w:rPr>
                <w:sz w:val="20"/>
                <w:szCs w:val="20"/>
                <w:lang w:val="en-US"/>
              </w:rPr>
              <w:t>.</w:t>
            </w:r>
            <w:r w:rsidRPr="00954A03">
              <w:rPr>
                <w:sz w:val="20"/>
                <w:szCs w:val="20"/>
                <w:lang w:val="en-US"/>
              </w:rPr>
              <w:t>9764 (IC95 = 0</w:t>
            </w:r>
            <w:r>
              <w:rPr>
                <w:sz w:val="20"/>
                <w:szCs w:val="20"/>
                <w:lang w:val="en-US"/>
              </w:rPr>
              <w:t>.</w:t>
            </w:r>
            <w:r w:rsidRPr="00954A03">
              <w:rPr>
                <w:sz w:val="20"/>
                <w:szCs w:val="20"/>
                <w:lang w:val="en-US"/>
              </w:rPr>
              <w:t>9666 - 0</w:t>
            </w:r>
            <w:r>
              <w:rPr>
                <w:sz w:val="20"/>
                <w:szCs w:val="20"/>
                <w:lang w:val="en-US"/>
              </w:rPr>
              <w:t>.</w:t>
            </w:r>
            <w:r w:rsidRPr="00954A03">
              <w:rPr>
                <w:sz w:val="20"/>
                <w:szCs w:val="20"/>
                <w:lang w:val="en-US"/>
              </w:rPr>
              <w:t>9833)</w:t>
            </w:r>
          </w:p>
        </w:tc>
        <w:tc>
          <w:tcPr>
            <w:tcW w:w="1276" w:type="dxa"/>
            <w:vAlign w:val="center"/>
          </w:tcPr>
          <w:p w14:paraId="40B7F8F2" w14:textId="120FB875" w:rsidR="00364C9A" w:rsidRDefault="00364C9A" w:rsidP="00364C9A">
            <w:pPr>
              <w:spacing w:before="0" w:after="0" w:line="240" w:lineRule="auto"/>
              <w:jc w:val="left"/>
              <w:rPr>
                <w:sz w:val="20"/>
                <w:szCs w:val="20"/>
                <w:lang w:val="en-US"/>
              </w:rPr>
            </w:pPr>
            <w:r>
              <w:rPr>
                <w:sz w:val="20"/>
                <w:szCs w:val="20"/>
                <w:lang w:val="en-US"/>
              </w:rPr>
              <w:t>Very good</w:t>
            </w:r>
          </w:p>
        </w:tc>
        <w:tc>
          <w:tcPr>
            <w:tcW w:w="992" w:type="dxa"/>
            <w:vAlign w:val="center"/>
          </w:tcPr>
          <w:p w14:paraId="6CD64543" w14:textId="03F40C4A" w:rsidR="00364C9A" w:rsidRDefault="00364C9A" w:rsidP="00364C9A">
            <w:pPr>
              <w:spacing w:before="0" w:after="0" w:line="240" w:lineRule="auto"/>
              <w:jc w:val="left"/>
              <w:rPr>
                <w:sz w:val="20"/>
                <w:szCs w:val="20"/>
                <w:lang w:val="en-US"/>
              </w:rPr>
            </w:pPr>
            <w:r>
              <w:rPr>
                <w:sz w:val="20"/>
                <w:szCs w:val="20"/>
                <w:lang w:val="en-US"/>
              </w:rPr>
              <w:t>(+)</w:t>
            </w:r>
          </w:p>
        </w:tc>
      </w:tr>
      <w:tr w:rsidR="00364C9A" w:rsidRPr="001016C2" w14:paraId="278269A1" w14:textId="77777777" w:rsidTr="0088534B">
        <w:tc>
          <w:tcPr>
            <w:tcW w:w="1561" w:type="dxa"/>
            <w:vAlign w:val="center"/>
          </w:tcPr>
          <w:p w14:paraId="1BE5FD2E" w14:textId="752BB9D3" w:rsidR="00364C9A" w:rsidRPr="0010490B" w:rsidRDefault="00364C9A" w:rsidP="00364C9A">
            <w:pPr>
              <w:spacing w:before="0" w:after="0" w:line="240" w:lineRule="auto"/>
              <w:jc w:val="left"/>
              <w:rPr>
                <w:sz w:val="20"/>
                <w:szCs w:val="20"/>
                <w:lang w:val="en-US"/>
              </w:rPr>
            </w:pPr>
            <w:proofErr w:type="spellStart"/>
            <w:r w:rsidRPr="00EB143B">
              <w:rPr>
                <w:sz w:val="20"/>
                <w:szCs w:val="20"/>
                <w:lang w:val="en-US"/>
              </w:rPr>
              <w:t>Žiropađa</w:t>
            </w:r>
            <w:proofErr w:type="spellEnd"/>
            <w:r>
              <w:rPr>
                <w:sz w:val="20"/>
                <w:szCs w:val="20"/>
                <w:lang w:val="en-US"/>
              </w:rPr>
              <w:t xml:space="preserve"> (2009) </w:t>
            </w:r>
            <w:r>
              <w:rPr>
                <w:sz w:val="20"/>
                <w:szCs w:val="20"/>
                <w:lang w:val="en-US"/>
              </w:rPr>
              <w:fldChar w:fldCharType="begin"/>
            </w:r>
            <w:r>
              <w:rPr>
                <w:sz w:val="20"/>
                <w:szCs w:val="20"/>
                <w:lang w:val="en-US"/>
              </w:rPr>
              <w:instrText xml:space="preserve"> ADDIN ZOTERO_ITEM CSL_CITATION {"citationID":"6xQ6M1mB","properties":{"formattedCitation":"[31]","plainCitation":"[31]","noteIndex":0},"citationItems":[{"id":327,"uris":["http://zotero.org/users/local/zntYqndk/items/G7K76CEE"],"itemData":{"id":327,"type":"article-journal","abstract":"Background The Parkinson’s Disease Questionnaire (PDQ-39) is a well-validated British scale for the assessment of health-related quality of life (QoL) in Parkinson’s disease (PD).","container-title":"Quality of Life Research","DOI":"10.1007/s11136-009-9500-4","ISSN":"0962-9343, 1573-2649","issue":"7","journalAbbreviation":"Qual Life Res","language":"en","license":"http://www.springer.com/tdm","page":"833-839","source":"DOI.org (Crossref)","title":"Quality of life in Serbian patients with Parkinson’s disease","volume":"18","author":[{"family":"Žiropađa","given":"Ljubomir"},{"family":"Stefanova","given":"Elka"},{"family":"Potrebić","given":"Aleksandra"},{"family":"Kostić","given":"Vladimir S."}],"issued":{"date-parts":[["2009",9]]}}}],"schema":"https://github.com/citation-style-language/schema/raw/master/csl-citation.json"} </w:instrText>
            </w:r>
            <w:r>
              <w:rPr>
                <w:sz w:val="20"/>
                <w:szCs w:val="20"/>
                <w:lang w:val="en-US"/>
              </w:rPr>
              <w:fldChar w:fldCharType="separate"/>
            </w:r>
            <w:r w:rsidRPr="007A3BFD">
              <w:rPr>
                <w:rFonts w:ascii="Aptos" w:hAnsi="Aptos"/>
                <w:sz w:val="20"/>
              </w:rPr>
              <w:t>[31]</w:t>
            </w:r>
            <w:r>
              <w:rPr>
                <w:sz w:val="20"/>
                <w:szCs w:val="20"/>
                <w:lang w:val="en-US"/>
              </w:rPr>
              <w:fldChar w:fldCharType="end"/>
            </w:r>
          </w:p>
        </w:tc>
        <w:tc>
          <w:tcPr>
            <w:tcW w:w="945" w:type="dxa"/>
            <w:vAlign w:val="center"/>
          </w:tcPr>
          <w:p w14:paraId="612E9D5C" w14:textId="216C1701" w:rsidR="00364C9A" w:rsidRPr="0010490B"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5457AF7B" w14:textId="4ABB44A6" w:rsidR="00364C9A" w:rsidRPr="0010490B"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42F3F273" w14:textId="0D45727E" w:rsidR="00364C9A" w:rsidRPr="0010490B"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23A90DC8" w14:textId="3C460B9D" w:rsidR="00364C9A" w:rsidRPr="0010490B" w:rsidRDefault="00364C9A" w:rsidP="00364C9A">
            <w:pPr>
              <w:spacing w:before="0" w:after="0" w:line="240" w:lineRule="auto"/>
              <w:jc w:val="left"/>
              <w:rPr>
                <w:sz w:val="20"/>
                <w:szCs w:val="20"/>
                <w:lang w:val="en-US"/>
              </w:rPr>
            </w:pPr>
            <w:r>
              <w:rPr>
                <w:sz w:val="20"/>
                <w:szCs w:val="20"/>
                <w:lang w:val="en-US"/>
              </w:rPr>
              <w:t xml:space="preserve">– </w:t>
            </w:r>
          </w:p>
        </w:tc>
      </w:tr>
      <w:tr w:rsidR="00364C9A" w:rsidRPr="001016C2" w14:paraId="754191D5" w14:textId="77777777" w:rsidTr="0088534B">
        <w:tc>
          <w:tcPr>
            <w:tcW w:w="1561" w:type="dxa"/>
            <w:vAlign w:val="center"/>
          </w:tcPr>
          <w:p w14:paraId="511B1343" w14:textId="2A1FEC68" w:rsidR="00364C9A" w:rsidRPr="00AE1DBC" w:rsidRDefault="00364C9A" w:rsidP="00364C9A">
            <w:pPr>
              <w:spacing w:before="0" w:after="0" w:line="240" w:lineRule="auto"/>
              <w:jc w:val="left"/>
              <w:rPr>
                <w:sz w:val="20"/>
                <w:szCs w:val="20"/>
                <w:lang w:val="en-US"/>
              </w:rPr>
            </w:pPr>
            <w:proofErr w:type="spellStart"/>
            <w:r>
              <w:rPr>
                <w:sz w:val="20"/>
                <w:szCs w:val="20"/>
                <w:lang w:val="en-US"/>
              </w:rPr>
              <w:t>Nojomi</w:t>
            </w:r>
            <w:proofErr w:type="spellEnd"/>
            <w:r>
              <w:rPr>
                <w:sz w:val="20"/>
                <w:szCs w:val="20"/>
                <w:lang w:val="en-US"/>
              </w:rPr>
              <w:t xml:space="preserve"> (2010) </w:t>
            </w:r>
            <w:r>
              <w:rPr>
                <w:sz w:val="20"/>
                <w:szCs w:val="20"/>
                <w:lang w:val="en-US"/>
              </w:rPr>
              <w:fldChar w:fldCharType="begin"/>
            </w:r>
            <w:r>
              <w:rPr>
                <w:sz w:val="20"/>
                <w:szCs w:val="20"/>
                <w:lang w:val="en-US"/>
              </w:rPr>
              <w:instrText xml:space="preserve"> ADDIN ZOTERO_ITEM CSL_CITATION {"citationID":"2fBg82by","properties":{"formattedCitation":"[32]","plainCitation":"[32]","noteIndex":0},"citationItems":[{"id":329,"uris":["http://zotero.org/users/local/zntYqndk/items/KGD3YURG"],"itemData":{"id":329,"type":"article-journal","abstract":"BACKGROUND: Health related quality of life is an important outcome measure in studies involving patients with chronic neurological conditions. Disease specific patient reported outcome measures (PROMs) are increasingly used as primary end points in clinical trials. The most widely used disease specific PROM is the 39 item Parkinson's Disease Questionnaire (PDQ-39). The aim of this study was to determine validity and reliability of Persian PDQ-39.\nMETHODS: Two hundred Parkinson's disease patients attending neurologic clinics of teaching hospitals were recruited. PD patients completed a translated version of the PDQ-39. Internal consistency reliability of the questionnaire was assessed by Cronbach's alpha coefficient. Reproducibility was assessed across the 3-week interval using the intraclass correlation coefficient. To assess convergent validity, results on the PDQ-39 were correlated with those gained on the SF-36. Discriminate validity of questionnaire was assessed by comparing PDQ-39 scores and the severity and the duration of disease.\nRESULTS: A value of 0.93 (Cronbach's α) was gained for the summary score (PDQ-SI), indicating high levels of internal reliability. Alpha value of seven domains was greater than 0.70. The intraclass correlation coefficient ranged from 0.47 to 0.90. The range of correlation coefficients between domains of SF-36 and PDQ-SI was from -0.40 to -0.61. There was a statistically significant difference between severity of disease and mean scores of PDSI.\nCONCLUSIONS: This study provides evidence that the Persian version of PDQ-39 is a valid and reliable measure of quality of life in PD.","container-title":"Journal of Research in Medical Science","issue":"2","journalAbbreviation":"J Res Med Sci","language":"en","source":"Zotero","title":"Quality of life in patients with Parkinson's disease: translation and psychometric evaluation of the Iranian version of PDQ-39","volume":"15","author":[{"family":"Nojomi","given":"Marzieh"},{"family":"Mostafavian","given":"Zahra"},{"family":"Shahidi","given":"Gholam Ali"},{"family":"Jenkinson","given":"Crispin"}],"issued":{"date-parts":[["2010"]]}}}],"schema":"https://github.com/citation-style-language/schema/raw/master/csl-citation.json"} </w:instrText>
            </w:r>
            <w:r>
              <w:rPr>
                <w:sz w:val="20"/>
                <w:szCs w:val="20"/>
                <w:lang w:val="en-US"/>
              </w:rPr>
              <w:fldChar w:fldCharType="separate"/>
            </w:r>
            <w:r w:rsidRPr="007A3BFD">
              <w:rPr>
                <w:rFonts w:ascii="Aptos" w:hAnsi="Aptos"/>
                <w:sz w:val="20"/>
              </w:rPr>
              <w:t>[32]</w:t>
            </w:r>
            <w:r>
              <w:rPr>
                <w:sz w:val="20"/>
                <w:szCs w:val="20"/>
                <w:lang w:val="en-US"/>
              </w:rPr>
              <w:fldChar w:fldCharType="end"/>
            </w:r>
          </w:p>
        </w:tc>
        <w:tc>
          <w:tcPr>
            <w:tcW w:w="945" w:type="dxa"/>
            <w:vAlign w:val="center"/>
          </w:tcPr>
          <w:p w14:paraId="16BEE003" w14:textId="7AC20176" w:rsidR="00364C9A" w:rsidRPr="00AE1DBC" w:rsidRDefault="00364C9A" w:rsidP="00364C9A">
            <w:pPr>
              <w:spacing w:before="0" w:after="0" w:line="240" w:lineRule="auto"/>
              <w:jc w:val="left"/>
              <w:rPr>
                <w:sz w:val="20"/>
                <w:szCs w:val="20"/>
                <w:lang w:val="en-US"/>
              </w:rPr>
            </w:pPr>
            <w:r>
              <w:rPr>
                <w:sz w:val="20"/>
                <w:szCs w:val="20"/>
                <w:lang w:val="en-US"/>
              </w:rPr>
              <w:t>200</w:t>
            </w:r>
          </w:p>
        </w:tc>
        <w:tc>
          <w:tcPr>
            <w:tcW w:w="9241" w:type="dxa"/>
            <w:vAlign w:val="center"/>
          </w:tcPr>
          <w:p w14:paraId="33A4916E" w14:textId="71365D55" w:rsidR="00364C9A" w:rsidRPr="00AE1DBC" w:rsidRDefault="00364C9A" w:rsidP="00364C9A">
            <w:pPr>
              <w:spacing w:before="0" w:after="0" w:line="240" w:lineRule="auto"/>
              <w:jc w:val="left"/>
              <w:rPr>
                <w:sz w:val="20"/>
                <w:szCs w:val="20"/>
                <w:lang w:val="en-US"/>
              </w:rPr>
            </w:pPr>
            <w:r w:rsidRPr="00B338E1">
              <w:rPr>
                <w:sz w:val="20"/>
                <w:szCs w:val="20"/>
                <w:lang w:val="en-US"/>
              </w:rPr>
              <w:t>ICC</w:t>
            </w:r>
            <w:r>
              <w:rPr>
                <w:sz w:val="20"/>
                <w:szCs w:val="20"/>
                <w:lang w:val="en-US"/>
              </w:rPr>
              <w:t xml:space="preserve"> for Test-Retest (days between administrations = 21) for PDQ-39 dimensions: Mobility = 0.90 / ADL = 0.47 / Emotional wellbeing = 0.78 / Stigma = 0.82 / Social support = 0.77 / Cognition = 0.84 / Communication = 0.74 / Bodily discomfort = 0.75 / SI = 0.80</w:t>
            </w:r>
          </w:p>
        </w:tc>
        <w:tc>
          <w:tcPr>
            <w:tcW w:w="1276" w:type="dxa"/>
            <w:vAlign w:val="center"/>
          </w:tcPr>
          <w:p w14:paraId="4B6C0798" w14:textId="3F4D9401" w:rsidR="00364C9A" w:rsidRPr="00AE1DBC" w:rsidRDefault="00364C9A" w:rsidP="00364C9A">
            <w:pPr>
              <w:spacing w:before="0" w:after="0" w:line="240" w:lineRule="auto"/>
              <w:jc w:val="left"/>
              <w:rPr>
                <w:sz w:val="20"/>
                <w:szCs w:val="20"/>
                <w:lang w:val="en-US"/>
              </w:rPr>
            </w:pPr>
            <w:r>
              <w:rPr>
                <w:sz w:val="20"/>
                <w:szCs w:val="20"/>
                <w:lang w:val="en-US"/>
              </w:rPr>
              <w:t>Very good</w:t>
            </w:r>
          </w:p>
        </w:tc>
        <w:tc>
          <w:tcPr>
            <w:tcW w:w="992" w:type="dxa"/>
            <w:vAlign w:val="center"/>
          </w:tcPr>
          <w:p w14:paraId="0A6C3BDF" w14:textId="43E0C637" w:rsidR="00364C9A" w:rsidRPr="00AE1DBC" w:rsidRDefault="00364C9A" w:rsidP="00364C9A">
            <w:pPr>
              <w:spacing w:before="0" w:after="0" w:line="240" w:lineRule="auto"/>
              <w:jc w:val="left"/>
              <w:rPr>
                <w:sz w:val="20"/>
                <w:szCs w:val="20"/>
                <w:lang w:val="en-US"/>
              </w:rPr>
            </w:pPr>
            <w:r>
              <w:rPr>
                <w:sz w:val="20"/>
                <w:szCs w:val="20"/>
                <w:lang w:val="en-US"/>
              </w:rPr>
              <w:t>(+)</w:t>
            </w:r>
          </w:p>
        </w:tc>
      </w:tr>
      <w:tr w:rsidR="00364C9A" w:rsidRPr="001016C2" w14:paraId="6620429D" w14:textId="77777777" w:rsidTr="0088534B">
        <w:tc>
          <w:tcPr>
            <w:tcW w:w="1561" w:type="dxa"/>
            <w:vAlign w:val="center"/>
          </w:tcPr>
          <w:p w14:paraId="6F847E94" w14:textId="3A401AFC" w:rsidR="00364C9A" w:rsidRPr="002B1EE6" w:rsidRDefault="00364C9A" w:rsidP="00364C9A">
            <w:pPr>
              <w:spacing w:before="0" w:after="0" w:line="240" w:lineRule="auto"/>
              <w:jc w:val="left"/>
              <w:rPr>
                <w:sz w:val="20"/>
                <w:szCs w:val="20"/>
                <w:lang w:val="en-US"/>
              </w:rPr>
            </w:pPr>
            <w:r>
              <w:rPr>
                <w:sz w:val="20"/>
                <w:szCs w:val="20"/>
                <w:lang w:val="en-US"/>
              </w:rPr>
              <w:t xml:space="preserve">Luo (2010) </w:t>
            </w:r>
            <w:r>
              <w:rPr>
                <w:sz w:val="20"/>
                <w:szCs w:val="20"/>
                <w:lang w:val="en-US"/>
              </w:rPr>
              <w:fldChar w:fldCharType="begin"/>
            </w:r>
            <w:r>
              <w:rPr>
                <w:sz w:val="20"/>
                <w:szCs w:val="20"/>
                <w:lang w:val="en-US"/>
              </w:rPr>
              <w:instrText xml:space="preserve"> ADDIN ZOTERO_ITEM CSL_CITATION {"citationID":"SE2mTy0c","properties":{"formattedCitation":"[33]","plainCitation":"[33]","noteIndex":0},"citationItems":[{"id":350,"uris":["http://zotero.org/users/local/zntYqndk/items/BP2PLYKB"],"itemData":{"id":350,"type":"article-journal","abstract":"The 39-item Parkinson’s Disease Questionnaire (PDQ-39) has been tested in many languages, but not in Chinese mainland. We aimed to assess the Chinese (mainland) version of the PDQ-39. Seventy-one subjects with Parkinson’s disease (PD) completed the PDQ-39 and the Medical Outcomes Study 36-item Short Form Health Survey (SF-36). All subjects were retested with the PDQ-39 a week later. The united Parkinson’s disease rating scale (UPDRS) and the Hoehn and Yahr (H &amp; Y) scale were also used to evaluate the subjects. Reliability was assessed by Cronbach’s α and intra-class correlation coefficient (ICC). Validity was examined in terms of agreement with SF-36, UPDRS, and H &amp; Y scales. The Chinese (mainland) version of the PDQ-39 demonstrated acceptable reliability (Cronbach’s α: 0.84–0.88; ICC: 0.56–0.82). The item-total correlations (0.33–0.88) and scaling success rates (77.56%) indicated satisfactory convergent and discriminant validity of the PDQ-39 items. The correlations between related constructs of the PDQ-39 and UPDRS (r=0.44–0.68) and between those of the PDQ-39 and SF-36 (r=(−0.46)–(−0.69)) were all statistically significant (P&lt;0.01). Except for stigma, cognitions, and bodily discomfort, all other dimensions of the PDQ-39 significantly discriminated patients at different H &amp; Y stages indicated by the H &amp; Y scale. Although our observations indicate that some problematic subscales of this version of the PDQ-39 could be improved upon, this study suggests acceptable reliability and validity of the Chinese (mainland) version of the PDQ-39.","container-title":"Journal of Zhejiang University SCIENCE B","DOI":"10.1631/jzus.B0900380","ISSN":"1673-1581, 1862-1783","issue":"7","journalAbbreviation":"J. Zhejiang Univ. Sci. B","language":"en","license":"http://www.springer.com/tdm","page":"531-538","source":"DOI.org (Crossref)","title":"Validity and reliability testing of the Chinese (mainland) version of the 39-item Parkinson’s Disease Questionnaire (PDQ-39)","volume":"11","author":[{"family":"Luo","given":"Wei"},{"family":"Gui","given":"Xiao-hong"},{"family":"Wang","given":"Bo"},{"family":"Zhang","given":"Wen-ying"},{"family":"Ouyang","given":"Zhi-yuan"},{"family":"Guo","given":"Yi"},{"family":"Zhang","given":"Bao-rong"},{"family":"Ding","given":"Mei-ping"}],"issued":{"date-parts":[["2010",7]]}}}],"schema":"https://github.com/citation-style-language/schema/raw/master/csl-citation.json"} </w:instrText>
            </w:r>
            <w:r>
              <w:rPr>
                <w:sz w:val="20"/>
                <w:szCs w:val="20"/>
                <w:lang w:val="en-US"/>
              </w:rPr>
              <w:fldChar w:fldCharType="separate"/>
            </w:r>
            <w:r w:rsidRPr="007A3BFD">
              <w:rPr>
                <w:rFonts w:ascii="Aptos" w:hAnsi="Aptos"/>
                <w:sz w:val="20"/>
              </w:rPr>
              <w:t>[33]</w:t>
            </w:r>
            <w:r>
              <w:rPr>
                <w:sz w:val="20"/>
                <w:szCs w:val="20"/>
                <w:lang w:val="en-US"/>
              </w:rPr>
              <w:fldChar w:fldCharType="end"/>
            </w:r>
          </w:p>
        </w:tc>
        <w:tc>
          <w:tcPr>
            <w:tcW w:w="945" w:type="dxa"/>
            <w:vAlign w:val="center"/>
          </w:tcPr>
          <w:p w14:paraId="48F8EAAD" w14:textId="227139BE" w:rsidR="00364C9A" w:rsidRPr="002B1EE6" w:rsidRDefault="00364C9A" w:rsidP="00364C9A">
            <w:pPr>
              <w:spacing w:before="0" w:after="0" w:line="240" w:lineRule="auto"/>
              <w:jc w:val="left"/>
              <w:rPr>
                <w:sz w:val="20"/>
                <w:szCs w:val="20"/>
                <w:lang w:val="en-US"/>
              </w:rPr>
            </w:pPr>
            <w:r>
              <w:rPr>
                <w:sz w:val="20"/>
                <w:szCs w:val="20"/>
                <w:lang w:val="en-US"/>
              </w:rPr>
              <w:t>68</w:t>
            </w:r>
          </w:p>
        </w:tc>
        <w:tc>
          <w:tcPr>
            <w:tcW w:w="9241" w:type="dxa"/>
            <w:vAlign w:val="center"/>
          </w:tcPr>
          <w:p w14:paraId="104FD2E1" w14:textId="14B0B93D" w:rsidR="00364C9A" w:rsidRPr="002B1EE6" w:rsidRDefault="00364C9A" w:rsidP="00364C9A">
            <w:pPr>
              <w:spacing w:before="0" w:after="0" w:line="240" w:lineRule="auto"/>
              <w:jc w:val="left"/>
              <w:rPr>
                <w:sz w:val="20"/>
                <w:szCs w:val="20"/>
                <w:lang w:val="en-US"/>
              </w:rPr>
            </w:pPr>
            <w:r w:rsidRPr="00B338E1">
              <w:rPr>
                <w:sz w:val="20"/>
                <w:szCs w:val="20"/>
                <w:lang w:val="en-US"/>
              </w:rPr>
              <w:t>ICC</w:t>
            </w:r>
            <w:r>
              <w:rPr>
                <w:sz w:val="20"/>
                <w:szCs w:val="20"/>
                <w:lang w:val="en-US"/>
              </w:rPr>
              <w:t xml:space="preserve"> for Test-Retest (days between administrations = 7) for PDQ-39 dimensions: Mobility = 0.77 / ADL = 0.82 / Emotional wellbeing = 0.62 / Stigma = 0.67 / Social support = 0.56 / Cognition = 0.71 / Communication = 0.77 / Bodily discomfort = 0.82 / SI = 0.82</w:t>
            </w:r>
          </w:p>
        </w:tc>
        <w:tc>
          <w:tcPr>
            <w:tcW w:w="1276" w:type="dxa"/>
            <w:vAlign w:val="center"/>
          </w:tcPr>
          <w:p w14:paraId="6159C805" w14:textId="04207A16" w:rsidR="00364C9A" w:rsidRPr="002B1EE6" w:rsidRDefault="00364C9A" w:rsidP="00364C9A">
            <w:pPr>
              <w:spacing w:before="0" w:after="0" w:line="240" w:lineRule="auto"/>
              <w:jc w:val="left"/>
              <w:rPr>
                <w:sz w:val="20"/>
                <w:szCs w:val="20"/>
                <w:lang w:val="en-US"/>
              </w:rPr>
            </w:pPr>
            <w:r>
              <w:rPr>
                <w:sz w:val="20"/>
                <w:szCs w:val="20"/>
                <w:lang w:val="en-US"/>
              </w:rPr>
              <w:t>Very good</w:t>
            </w:r>
          </w:p>
        </w:tc>
        <w:tc>
          <w:tcPr>
            <w:tcW w:w="992" w:type="dxa"/>
            <w:vAlign w:val="center"/>
          </w:tcPr>
          <w:p w14:paraId="4C5B5031" w14:textId="6CF862B4" w:rsidR="00364C9A" w:rsidRPr="002B1EE6" w:rsidRDefault="00364C9A" w:rsidP="00364C9A">
            <w:pPr>
              <w:spacing w:before="0" w:after="0" w:line="240" w:lineRule="auto"/>
              <w:jc w:val="left"/>
              <w:rPr>
                <w:sz w:val="20"/>
                <w:szCs w:val="20"/>
                <w:lang w:val="en-US"/>
              </w:rPr>
            </w:pPr>
            <w:r>
              <w:rPr>
                <w:sz w:val="20"/>
                <w:szCs w:val="20"/>
                <w:lang w:val="en-US"/>
              </w:rPr>
              <w:t>(+)</w:t>
            </w:r>
          </w:p>
        </w:tc>
      </w:tr>
      <w:tr w:rsidR="00364C9A" w:rsidRPr="000B12A5" w14:paraId="6B2ED36A" w14:textId="77777777" w:rsidTr="0088534B">
        <w:tc>
          <w:tcPr>
            <w:tcW w:w="1561" w:type="dxa"/>
            <w:vMerge w:val="restart"/>
            <w:vAlign w:val="center"/>
          </w:tcPr>
          <w:p w14:paraId="7EA86091" w14:textId="724660F7" w:rsidR="00364C9A" w:rsidRPr="006F391B" w:rsidRDefault="00364C9A" w:rsidP="00364C9A">
            <w:pPr>
              <w:spacing w:before="0" w:after="0" w:line="240" w:lineRule="auto"/>
              <w:jc w:val="left"/>
              <w:rPr>
                <w:sz w:val="20"/>
                <w:szCs w:val="20"/>
                <w:lang w:val="en-US"/>
              </w:rPr>
            </w:pPr>
            <w:r>
              <w:rPr>
                <w:sz w:val="20"/>
                <w:szCs w:val="20"/>
                <w:lang w:val="en-US"/>
              </w:rPr>
              <w:t xml:space="preserve">Huang (2010) </w:t>
            </w:r>
            <w:r>
              <w:rPr>
                <w:sz w:val="20"/>
                <w:szCs w:val="20"/>
                <w:lang w:val="en-US"/>
              </w:rPr>
              <w:fldChar w:fldCharType="begin"/>
            </w:r>
            <w:r>
              <w:rPr>
                <w:sz w:val="20"/>
                <w:szCs w:val="20"/>
                <w:lang w:val="en-US"/>
              </w:rPr>
              <w:instrText xml:space="preserve"> ADDIN ZOTERO_ITEM CSL_CITATION {"citationID":"BFFmNVKH","properties":{"formattedCitation":"[34]","plainCitation":"[34]","noteIndex":0},"citationItems":[{"id":352,"uris":["http://zotero.org/users/local/zntYqndk/items/2N2EEP2A"],"itemData":{"id":352,"type":"article-journal","abstract":"Purpose This study sought to evaluate the Chinese version of the eight-item Parkinson’s Disease Questionnaire (PDQ-8), through standard psychometric techniques.\nMethods A cross-sectional study was conducted on 100 Parkinson’s disease patients attending a Movement Disorders Unit. Neurologists’ assessments were based on Hoehn and Yahr, Schwab and England and Uniﬁed Parkinson’s Disease Rating Scales. Patients’ self-evaluations included the Taiwanese Depression Questionnaire, the 39-item Parkinson’s Disease Questionnaire (PDQ-39) and PDQ-8, pain, and Pittsburgh Sleep Quality Index. Analyses for internal consistency, inter-rater reliability, and construct validity were performed.\nResults There was no evidence of ﬂoor or ceiling effects. The alpha coefﬁcient was 0.81. Correlation of social support and bodily discomfort with the PDQ-8 was modest (0.46 and 0.36, respectively). PDQ-8 convergent validity with the PDQ-39 was very high (r = 0.96), and knowngroups validity proved satisfactory.\nConclusions The results of this study suggest the PDQ-8 is a valid and reliable disease-speciﬁc health-related quality-of-life instrument for Parkinson’s disease in Taiwan when used independently of the PDQ-39.","container-title":"Quality of Life Research","DOI":"10.1007/s11136-010-9777-3","ISSN":"0962-9343, 1573-2649","issue":"4","journalAbbreviation":"Qual Life Res","language":"en","license":"http://www.springer.com/tdm","page":"499-505","source":"DOI.org (Crossref)","title":"Quality of life in Parkinson’s disease patients: validation of the Short-Form Eight-item Parkinson’s Disease Questionnaire (PDQ-8) in Taiwan","title-short":"Quality of life in Parkinson’s disease patients","volume":"20","author":[{"family":"Huang","given":"Tzu-Ting"},{"family":"Hsu","given":"Hua-Yun"},{"family":"Wang","given":"Bi-Hwa"},{"family":"Chen","given":"Kang-Hua"}],"issued":{"date-parts":[["2011",5]]}}}],"schema":"https://github.com/citation-style-language/schema/raw/master/csl-citation.json"} </w:instrText>
            </w:r>
            <w:r>
              <w:rPr>
                <w:sz w:val="20"/>
                <w:szCs w:val="20"/>
                <w:lang w:val="en-US"/>
              </w:rPr>
              <w:fldChar w:fldCharType="separate"/>
            </w:r>
            <w:r w:rsidRPr="007A3BFD">
              <w:rPr>
                <w:rFonts w:ascii="Aptos" w:hAnsi="Aptos"/>
                <w:sz w:val="20"/>
              </w:rPr>
              <w:t>[34]</w:t>
            </w:r>
            <w:r>
              <w:rPr>
                <w:sz w:val="20"/>
                <w:szCs w:val="20"/>
                <w:lang w:val="en-US"/>
              </w:rPr>
              <w:fldChar w:fldCharType="end"/>
            </w:r>
          </w:p>
        </w:tc>
        <w:tc>
          <w:tcPr>
            <w:tcW w:w="945" w:type="dxa"/>
            <w:vAlign w:val="center"/>
          </w:tcPr>
          <w:p w14:paraId="1C8D8B38" w14:textId="294BB66A" w:rsidR="00364C9A" w:rsidRPr="006F391B"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50122A3E" w14:textId="77777777" w:rsidR="00364C9A" w:rsidRPr="00F5708C" w:rsidRDefault="00364C9A" w:rsidP="00364C9A">
            <w:pPr>
              <w:spacing w:before="0" w:after="0" w:line="240" w:lineRule="auto"/>
              <w:jc w:val="left"/>
              <w:rPr>
                <w:b/>
                <w:bCs/>
                <w:sz w:val="20"/>
                <w:szCs w:val="20"/>
                <w:lang w:val="en-US"/>
              </w:rPr>
            </w:pPr>
            <w:r>
              <w:rPr>
                <w:b/>
                <w:bCs/>
                <w:sz w:val="20"/>
                <w:szCs w:val="20"/>
                <w:lang w:val="en-US"/>
              </w:rPr>
              <w:t>PDQ-39:</w:t>
            </w:r>
          </w:p>
          <w:p w14:paraId="7D22B696" w14:textId="63EB6889" w:rsidR="00364C9A" w:rsidRPr="006F391B"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37C39121" w14:textId="429793B9" w:rsidR="00364C9A" w:rsidRPr="006F391B"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64A3638C" w14:textId="020656F3" w:rsidR="00364C9A" w:rsidRPr="006F391B" w:rsidRDefault="00364C9A" w:rsidP="00364C9A">
            <w:pPr>
              <w:spacing w:before="0" w:after="0" w:line="240" w:lineRule="auto"/>
              <w:jc w:val="left"/>
              <w:rPr>
                <w:sz w:val="20"/>
                <w:szCs w:val="20"/>
                <w:lang w:val="en-US"/>
              </w:rPr>
            </w:pPr>
            <w:r>
              <w:rPr>
                <w:sz w:val="20"/>
                <w:szCs w:val="20"/>
                <w:lang w:val="en-US"/>
              </w:rPr>
              <w:t xml:space="preserve">– </w:t>
            </w:r>
          </w:p>
        </w:tc>
      </w:tr>
      <w:tr w:rsidR="00364C9A" w:rsidRPr="000B12A5" w14:paraId="76B35351" w14:textId="77777777" w:rsidTr="0088534B">
        <w:tc>
          <w:tcPr>
            <w:tcW w:w="1561" w:type="dxa"/>
            <w:vMerge/>
            <w:vAlign w:val="center"/>
          </w:tcPr>
          <w:p w14:paraId="0ACD1366" w14:textId="77777777" w:rsidR="00364C9A" w:rsidRDefault="00364C9A" w:rsidP="00364C9A">
            <w:pPr>
              <w:spacing w:before="0" w:after="0" w:line="240" w:lineRule="auto"/>
              <w:jc w:val="left"/>
              <w:rPr>
                <w:sz w:val="20"/>
                <w:szCs w:val="20"/>
                <w:lang w:val="en-US"/>
              </w:rPr>
            </w:pPr>
          </w:p>
        </w:tc>
        <w:tc>
          <w:tcPr>
            <w:tcW w:w="945" w:type="dxa"/>
            <w:vAlign w:val="center"/>
          </w:tcPr>
          <w:p w14:paraId="786DEBC5" w14:textId="4C0AF94C" w:rsidR="00364C9A"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5C0AB153" w14:textId="6780674C" w:rsidR="00364C9A" w:rsidRPr="00F5708C" w:rsidRDefault="00364C9A" w:rsidP="00364C9A">
            <w:pPr>
              <w:spacing w:before="0" w:after="0" w:line="240" w:lineRule="auto"/>
              <w:jc w:val="left"/>
              <w:rPr>
                <w:b/>
                <w:bCs/>
                <w:sz w:val="20"/>
                <w:szCs w:val="20"/>
                <w:lang w:val="en-US"/>
              </w:rPr>
            </w:pPr>
            <w:r>
              <w:rPr>
                <w:b/>
                <w:bCs/>
                <w:sz w:val="20"/>
                <w:szCs w:val="20"/>
                <w:lang w:val="en-US"/>
              </w:rPr>
              <w:t>PDQ-8:</w:t>
            </w:r>
          </w:p>
          <w:p w14:paraId="2BFADBDB" w14:textId="21419964" w:rsidR="00364C9A"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51D11AA1" w14:textId="6CA65BCE" w:rsidR="00364C9A"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5DF7638F" w14:textId="77777777" w:rsidR="00364C9A" w:rsidRDefault="00364C9A" w:rsidP="00364C9A">
            <w:pPr>
              <w:spacing w:before="0" w:after="0" w:line="240" w:lineRule="auto"/>
              <w:jc w:val="left"/>
              <w:rPr>
                <w:sz w:val="20"/>
                <w:szCs w:val="20"/>
                <w:lang w:val="en-US"/>
              </w:rPr>
            </w:pPr>
          </w:p>
        </w:tc>
      </w:tr>
      <w:tr w:rsidR="00364C9A" w:rsidRPr="001016C2" w14:paraId="302BD435" w14:textId="77777777" w:rsidTr="0088534B">
        <w:tc>
          <w:tcPr>
            <w:tcW w:w="1561" w:type="dxa"/>
            <w:vAlign w:val="center"/>
          </w:tcPr>
          <w:p w14:paraId="7E717660" w14:textId="4F609378" w:rsidR="00364C9A" w:rsidRPr="007B354C" w:rsidRDefault="00364C9A" w:rsidP="00364C9A">
            <w:pPr>
              <w:spacing w:before="0" w:after="0" w:line="240" w:lineRule="auto"/>
              <w:jc w:val="left"/>
              <w:rPr>
                <w:sz w:val="20"/>
                <w:szCs w:val="20"/>
                <w:lang w:val="en-US"/>
              </w:rPr>
            </w:pPr>
            <w:r>
              <w:rPr>
                <w:sz w:val="20"/>
                <w:szCs w:val="20"/>
                <w:lang w:val="en-US"/>
              </w:rPr>
              <w:t xml:space="preserve">Zhang (2011) </w:t>
            </w:r>
            <w:r>
              <w:rPr>
                <w:sz w:val="20"/>
                <w:szCs w:val="20"/>
                <w:lang w:val="en-US"/>
              </w:rPr>
              <w:fldChar w:fldCharType="begin"/>
            </w:r>
            <w:r>
              <w:rPr>
                <w:sz w:val="20"/>
                <w:szCs w:val="20"/>
                <w:lang w:val="en-US"/>
              </w:rPr>
              <w:instrText xml:space="preserve"> ADDIN ZOTERO_ITEM CSL_CITATION {"citationID":"8h0u8YhA","properties":{"formattedCitation":"[35]","plainCitation":"[35]","noteIndex":0},"citationItems":[{"id":354,"uris":["http://zotero.org/users/local/zntYqndk/items/MTLKF88B"],"itemData":{"id":354,"type":"article-journal","abstract":"Purpose To test the reliability and validity of Chinese version PDQ-39.\nMethods Hundred and twenty-six PD without cognitive impairment were enrolled. The Chinese version of SF-36 was used to evaluate the congruent validity of PDQ-39 between related domains. Both PDQ-39 and SF-36 scales were fulﬁlled by the patients themselves.\nResults Five of eight subscales of PDQ-39 met the acceptable standards of reliability (Cronbach’s a coefﬁcient [0.80), while the other three subscales (cognition, communication, and bodily discomfort) failed to reach the above standards as reported by the others. All the item-tosubscale correlations (range: 0.457–0.887) met the minimal acceptable item convergent validity criterion of 0.40 (P \\ 0.001). Correlation between PDQ-39 subscales and scales of the SF-36 had high negative correlations with a range of -0.759 to -0.124. Four of them had signiﬁcant negative correlations (P \\ 0.0001).\nConclusions The Chinese version of PDQ-39 is a reliable and valid instrument for Chinese PD patients. It is recommended as the most appropriate HRQL tool for PD.","container-title":"Quality of Life Research","DOI":"10.1007/s11136-011-0026-1","ISSN":"0962-9343, 1573-2649","issue":"7","journalAbbreviation":"Qual Life Res","language":"en","license":"http://www.springer.com/tdm","page":"1217-1221","source":"DOI.org (Crossref)","title":"Reliability and validity of PDQ-39: a quality-of-life measure for patients with PD in China","title-short":"Reliability and validity of PDQ-39","volume":"21","author":[{"family":"Zhang","given":"Jing-Lin"},{"family":"Chan","given":"Piu"}],"issued":{"date-parts":[["2012",9]]}}}],"schema":"https://github.com/citation-style-language/schema/raw/master/csl-citation.json"} </w:instrText>
            </w:r>
            <w:r>
              <w:rPr>
                <w:sz w:val="20"/>
                <w:szCs w:val="20"/>
                <w:lang w:val="en-US"/>
              </w:rPr>
              <w:fldChar w:fldCharType="separate"/>
            </w:r>
            <w:r w:rsidRPr="007A3BFD">
              <w:rPr>
                <w:rFonts w:ascii="Aptos" w:hAnsi="Aptos"/>
                <w:sz w:val="20"/>
              </w:rPr>
              <w:t>[35]</w:t>
            </w:r>
            <w:r>
              <w:rPr>
                <w:sz w:val="20"/>
                <w:szCs w:val="20"/>
                <w:lang w:val="en-US"/>
              </w:rPr>
              <w:fldChar w:fldCharType="end"/>
            </w:r>
          </w:p>
        </w:tc>
        <w:tc>
          <w:tcPr>
            <w:tcW w:w="945" w:type="dxa"/>
            <w:vAlign w:val="center"/>
          </w:tcPr>
          <w:p w14:paraId="61D73E3A" w14:textId="3969F9E6" w:rsidR="00364C9A" w:rsidRPr="007B354C"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197B32EE" w14:textId="31A4BEE7" w:rsidR="00364C9A" w:rsidRPr="007B354C"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265D919B" w14:textId="183C6F4C" w:rsidR="00364C9A" w:rsidRPr="007B354C"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6EA7A32C" w14:textId="6186861B" w:rsidR="00364C9A" w:rsidRPr="007B354C" w:rsidRDefault="00364C9A" w:rsidP="00364C9A">
            <w:pPr>
              <w:spacing w:before="0" w:after="0" w:line="240" w:lineRule="auto"/>
              <w:jc w:val="left"/>
              <w:rPr>
                <w:sz w:val="20"/>
                <w:szCs w:val="20"/>
                <w:lang w:val="en-US"/>
              </w:rPr>
            </w:pPr>
            <w:r>
              <w:rPr>
                <w:sz w:val="20"/>
                <w:szCs w:val="20"/>
                <w:lang w:val="en-US"/>
              </w:rPr>
              <w:t xml:space="preserve">– </w:t>
            </w:r>
          </w:p>
        </w:tc>
      </w:tr>
      <w:tr w:rsidR="00364C9A" w:rsidRPr="001016C2" w14:paraId="239C1419" w14:textId="77777777" w:rsidTr="0088534B">
        <w:tc>
          <w:tcPr>
            <w:tcW w:w="1561" w:type="dxa"/>
            <w:vAlign w:val="center"/>
          </w:tcPr>
          <w:p w14:paraId="1C78CD99" w14:textId="53FC674E" w:rsidR="00364C9A" w:rsidRPr="00BC13AD" w:rsidRDefault="00364C9A" w:rsidP="00364C9A">
            <w:pPr>
              <w:spacing w:before="0" w:after="0" w:line="240" w:lineRule="auto"/>
              <w:jc w:val="left"/>
              <w:rPr>
                <w:sz w:val="20"/>
                <w:szCs w:val="20"/>
                <w:lang w:val="en-US"/>
              </w:rPr>
            </w:pPr>
            <w:r>
              <w:rPr>
                <w:sz w:val="20"/>
                <w:szCs w:val="20"/>
                <w:lang w:val="en-US"/>
              </w:rPr>
              <w:t xml:space="preserve">Kwon (2013) </w:t>
            </w:r>
            <w:r>
              <w:rPr>
                <w:sz w:val="20"/>
                <w:szCs w:val="20"/>
                <w:lang w:val="en-US"/>
              </w:rPr>
              <w:fldChar w:fldCharType="begin"/>
            </w:r>
            <w:r>
              <w:rPr>
                <w:sz w:val="20"/>
                <w:szCs w:val="20"/>
                <w:lang w:val="en-US"/>
              </w:rPr>
              <w:instrText xml:space="preserve"> ADDIN ZOTERO_ITEM CSL_CITATION {"citationID":"I0GTaARt","properties":{"formattedCitation":"[36]","plainCitation":"[36]","noteIndex":0},"citationItems":[{"id":356,"uris":["http://zotero.org/users/local/zntYqndk/items/B27PYMBS"],"itemData":{"id":356,"type":"article-journal","abstract":"Background and PurposezzThe importance of health-related quality of life (HrQoL) has been increasingly emphasized when assessing and providing treatment to patients with chronic, progressive, degenerative disorders. The 39-item Parkinson’s disease questionnaire (PDQ-39) is the most widely used patient-reporting scale to assess HrQoL in Parkinson’s disease (PD). This study evaluated the validity and reliability of the translated Korean version of the PDQ-39 (K-PDQ-39).\nMethodszzOne hundred and two participants with PD from 10 movement disorder clinics at university-affiliated hospitals in South Korea completed the K-PDQ-39. All of the participants were also tested using the Unified Parkinson’s Disease Rating Scale (UPDRS), Korean version of the Mini-Mental State Examination (K-MMSE), Korean version of the Montgomery-Asberg Depression Scale (K-MADS), Epworth Sleepiness Scale (ESS) and non-motor symptoms scale (NMSS). Retests of the K-PDQ-39 were performed over time intervals from 10 to 14 days in order to assess test-retest reliability.\nResultszzEach K-PDQ-39 domain showed correlations with the summary index scores (rS=0.559-0.793, p&lt;0.001). Six out of eight domains met the acceptable standard of reliability (Cronbach’s α coefficient ≥0.70). The Guttman split-half coefficient value of the K-PDQ-39 summary index, which is an indicator of test-retest reliability, was 0.919 (p&lt;0.001). All of the clinical variables examined except for age, comprising disease duration, levodopa equivalent dose, modified Hoehn and Yahr stage (H&amp;Y stage), UPDRS part I, II and III, mood status (KMADS), cognition (K-MMSE), daytime sleepiness (ESS) and (NMSS) showed strong correlations with the K-PDQ-39 summary index (p&lt;0.01).\nConclusionszzThe K-PDQ-39 has been validated for use in the Korean-speaking PD population. The questionnaire is a valid and reliable assessment tool for assessing the HrQoL of Korean PD patients.","container-title":"Journal of Clinical Neurology","DOI":"10.3988/jcn.2013.9.1.26","ISSN":"1738-6586, 2005-5013","issue":"1","journalAbbreviation":"J Clin Neurol","language":"en","license":"http://creativecommons.org/licenses/by-nc/3.0/","page":"26","source":"DOI.org (Crossref)","title":"Translation and Validation of the Korean Version of the 39-Item Parkinson's Disease Questionnaire","volume":"9","author":[{"family":"Kwon","given":"Do-Young"},{"family":"Kim","given":"Jae Woo"},{"family":"Ma","given":"Hyeo-Il"},{"family":"Ahn","given":"Tae-Beom"},{"family":"Cho","given":"Jinwhan"},{"family":"Lee","given":"Phil Hyu"},{"family":"Chung","given":"Sun Ju"},{"family":"Kim","given":"Joong-Seok"},{"family":"Baik","given":"Jong Sam"},{"family":"Koh","given":"Seong-Beom"}],"issued":{"date-parts":[["2013"]]}}}],"schema":"https://github.com/citation-style-language/schema/raw/master/csl-citation.json"} </w:instrText>
            </w:r>
            <w:r>
              <w:rPr>
                <w:sz w:val="20"/>
                <w:szCs w:val="20"/>
                <w:lang w:val="en-US"/>
              </w:rPr>
              <w:fldChar w:fldCharType="separate"/>
            </w:r>
            <w:r w:rsidRPr="007A3BFD">
              <w:rPr>
                <w:rFonts w:ascii="Aptos" w:hAnsi="Aptos"/>
                <w:sz w:val="20"/>
              </w:rPr>
              <w:t>[36]</w:t>
            </w:r>
            <w:r>
              <w:rPr>
                <w:sz w:val="20"/>
                <w:szCs w:val="20"/>
                <w:lang w:val="en-US"/>
              </w:rPr>
              <w:fldChar w:fldCharType="end"/>
            </w:r>
          </w:p>
        </w:tc>
        <w:tc>
          <w:tcPr>
            <w:tcW w:w="945" w:type="dxa"/>
            <w:vAlign w:val="center"/>
          </w:tcPr>
          <w:p w14:paraId="61741FFA" w14:textId="1F0A23EE" w:rsidR="00364C9A" w:rsidRPr="00BC13AD" w:rsidRDefault="00364C9A" w:rsidP="00364C9A">
            <w:pPr>
              <w:spacing w:before="0" w:after="0" w:line="240" w:lineRule="auto"/>
              <w:jc w:val="left"/>
              <w:rPr>
                <w:sz w:val="20"/>
                <w:szCs w:val="20"/>
                <w:lang w:val="en-US"/>
              </w:rPr>
            </w:pPr>
            <w:r>
              <w:rPr>
                <w:sz w:val="20"/>
                <w:szCs w:val="20"/>
                <w:lang w:val="en-US"/>
              </w:rPr>
              <w:t>102</w:t>
            </w:r>
          </w:p>
        </w:tc>
        <w:tc>
          <w:tcPr>
            <w:tcW w:w="9241" w:type="dxa"/>
            <w:vAlign w:val="center"/>
          </w:tcPr>
          <w:p w14:paraId="3EFB98E8" w14:textId="5884633F" w:rsidR="00364C9A" w:rsidRPr="00BC13AD" w:rsidRDefault="00364C9A" w:rsidP="00364C9A">
            <w:pPr>
              <w:spacing w:before="0" w:after="0" w:line="240" w:lineRule="auto"/>
              <w:jc w:val="left"/>
              <w:rPr>
                <w:sz w:val="20"/>
                <w:szCs w:val="20"/>
                <w:lang w:val="en-US"/>
              </w:rPr>
            </w:pPr>
            <w:r w:rsidRPr="00B338E1">
              <w:rPr>
                <w:sz w:val="20"/>
                <w:szCs w:val="20"/>
                <w:lang w:val="en-US"/>
              </w:rPr>
              <w:t>ICC</w:t>
            </w:r>
            <w:r>
              <w:rPr>
                <w:sz w:val="20"/>
                <w:szCs w:val="20"/>
                <w:lang w:val="en-US"/>
              </w:rPr>
              <w:t xml:space="preserve"> for Test-Retest (days between administrations = 10-14) for PDQ-39 dimensions [p &lt; 0.001]: Mobility = 0.943 / ADL = 0.932 / Emotional wellbeing = 0.870 / Stigma = 0.834 / Social support = 0.766 / Cognition = 0.835 / Communication = 0.874 / Bodily discomfort = 0.715 / SI = 0.919</w:t>
            </w:r>
          </w:p>
        </w:tc>
        <w:tc>
          <w:tcPr>
            <w:tcW w:w="1276" w:type="dxa"/>
            <w:vAlign w:val="center"/>
          </w:tcPr>
          <w:p w14:paraId="5525C303" w14:textId="79DD7CF3" w:rsidR="00364C9A" w:rsidRPr="00BC13AD" w:rsidRDefault="00364C9A" w:rsidP="00364C9A">
            <w:pPr>
              <w:spacing w:before="0" w:after="0" w:line="240" w:lineRule="auto"/>
              <w:jc w:val="left"/>
              <w:rPr>
                <w:sz w:val="20"/>
                <w:szCs w:val="20"/>
                <w:lang w:val="en-US"/>
              </w:rPr>
            </w:pPr>
            <w:r>
              <w:rPr>
                <w:sz w:val="20"/>
                <w:szCs w:val="20"/>
                <w:lang w:val="en-US"/>
              </w:rPr>
              <w:t>Very good</w:t>
            </w:r>
          </w:p>
        </w:tc>
        <w:tc>
          <w:tcPr>
            <w:tcW w:w="992" w:type="dxa"/>
            <w:vAlign w:val="center"/>
          </w:tcPr>
          <w:p w14:paraId="24B735EA" w14:textId="410F69AB" w:rsidR="00364C9A" w:rsidRPr="00BC13AD" w:rsidRDefault="00364C9A" w:rsidP="00364C9A">
            <w:pPr>
              <w:spacing w:before="0" w:after="0" w:line="240" w:lineRule="auto"/>
              <w:jc w:val="left"/>
              <w:rPr>
                <w:sz w:val="20"/>
                <w:szCs w:val="20"/>
                <w:lang w:val="en-US"/>
              </w:rPr>
            </w:pPr>
            <w:r>
              <w:rPr>
                <w:sz w:val="20"/>
                <w:szCs w:val="20"/>
                <w:lang w:val="en-US"/>
              </w:rPr>
              <w:t>(+)</w:t>
            </w:r>
          </w:p>
        </w:tc>
      </w:tr>
      <w:tr w:rsidR="00364C9A" w:rsidRPr="001016C2" w14:paraId="4305195D" w14:textId="77777777" w:rsidTr="0088534B">
        <w:tc>
          <w:tcPr>
            <w:tcW w:w="1561" w:type="dxa"/>
            <w:vAlign w:val="center"/>
          </w:tcPr>
          <w:p w14:paraId="35BBBE80" w14:textId="2B11307B" w:rsidR="00364C9A" w:rsidRPr="00E77C1D" w:rsidRDefault="00364C9A" w:rsidP="00364C9A">
            <w:pPr>
              <w:spacing w:before="0" w:after="0" w:line="240" w:lineRule="auto"/>
              <w:jc w:val="left"/>
              <w:rPr>
                <w:sz w:val="20"/>
                <w:szCs w:val="20"/>
                <w:lang w:val="en-US"/>
              </w:rPr>
            </w:pPr>
            <w:r>
              <w:rPr>
                <w:sz w:val="20"/>
                <w:szCs w:val="20"/>
                <w:lang w:val="en-US"/>
              </w:rPr>
              <w:t xml:space="preserve">Park (2014) </w:t>
            </w:r>
            <w:r>
              <w:rPr>
                <w:sz w:val="20"/>
                <w:szCs w:val="20"/>
                <w:lang w:val="en-US"/>
              </w:rPr>
              <w:fldChar w:fldCharType="begin"/>
            </w:r>
            <w:r>
              <w:rPr>
                <w:sz w:val="20"/>
                <w:szCs w:val="20"/>
                <w:lang w:val="en-US"/>
              </w:rPr>
              <w:instrText xml:space="preserve"> ADDIN ZOTERO_ITEM CSL_CITATION {"citationID":"u49wZRqs","properties":{"formattedCitation":"[37]","plainCitation":"[37]","noteIndex":0},"citationItems":[{"id":358,"uris":["http://zotero.org/users/local/zntYqndk/items/FJCC3636"],"itemData":{"id":358,"type":"article-journal","abstract":"Purpose: To evaluate the reliability and validity of the Korean version of the 39-item Parkinson’s disease questionnaire (PDQ-39).\nMethods: Cross-cultural adaptation was performed according to the international guidelines: forward and backward translation, focus group meeting, and a ﬁeld test. With Korean consensus translation produced, validation was assessed by evaluating reliability and validity. Ninety-three outpatients with Parkinson’s disease (PD) and 89 healthy aged controls were recruited. Internal consistency reliability was assessed by Cronbach’s alpha. Validity was assessed by Spearman correlation analysis, t test, factor analysis, and analysis of variance with Duncan’s multiple range tests.\nResults: In the PD group, mean age was 65.13 Æ 9.84 years, and mean duration of PD was 42.41 Æ 37.01 months. Ceiling and ﬂoor effects ranged 1.1%e2.2% and 1.1%e15.1%, respectively. Cronbach’s alpha of eight dimensions ranged from .70 to .97. All dimensions were correlated with each other, except for the stigma dimension. PD patients had signiﬁcantly lower quality of life than healthy aged controls did, except for the bodily discomfort dimension. Eight dimensions of Korean PDQ-39 loaded on one factor. PD patients with a Modiﬁed Hoehn and Yarh Staging score of 4 had the worst quality of life. The relationships among the eight dimensions of Koran PDQ-39 and the Modiﬁed Hoehn and Yarh Staging is fair to good, except for the stigma and social support dimension.\nConclusion: The Korean PDQ-39 was proved to be reliable and valid. Our results suggest that Korean PDQ-39 could be used in clinical research to assess and evaluate the disease process and its impacts on health-related quality of life in Korean PD patients.","container-title":"Asian Nursing Research","DOI":"10.1016/j.anr.2014.02.004","ISSN":"19761317","issue":"1","journalAbbreviation":"Asian Nursing Research","language":"en","page":"67-74","source":"DOI.org (Crossref)","title":"Validation of the Korean version of the 39-Item Parkinson's Disease Questionnaire (PDQ-39)","volume":"8","author":[{"family":"Park","given":"Hye-Ja"},{"family":"Sohng","given":"Kyeong-Yae"},{"family":"Kim","given":"Sehyun"}],"issued":{"date-parts":[["2014",3]]}}}],"schema":"https://github.com/citation-style-language/schema/raw/master/csl-citation.json"} </w:instrText>
            </w:r>
            <w:r>
              <w:rPr>
                <w:sz w:val="20"/>
                <w:szCs w:val="20"/>
                <w:lang w:val="en-US"/>
              </w:rPr>
              <w:fldChar w:fldCharType="separate"/>
            </w:r>
            <w:r w:rsidRPr="007A3BFD">
              <w:rPr>
                <w:rFonts w:ascii="Aptos" w:hAnsi="Aptos"/>
                <w:sz w:val="20"/>
              </w:rPr>
              <w:t>[37]</w:t>
            </w:r>
            <w:r>
              <w:rPr>
                <w:sz w:val="20"/>
                <w:szCs w:val="20"/>
                <w:lang w:val="en-US"/>
              </w:rPr>
              <w:fldChar w:fldCharType="end"/>
            </w:r>
          </w:p>
        </w:tc>
        <w:tc>
          <w:tcPr>
            <w:tcW w:w="945" w:type="dxa"/>
            <w:vAlign w:val="center"/>
          </w:tcPr>
          <w:p w14:paraId="7E880FE9" w14:textId="4CC9C6B5" w:rsidR="00364C9A" w:rsidRPr="00E77C1D"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44D74E90" w14:textId="73D8E4A6" w:rsidR="00364C9A" w:rsidRPr="00E77C1D"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12EDB9F7" w14:textId="62C8B0FC" w:rsidR="00364C9A" w:rsidRPr="00E77C1D"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4503EF6E" w14:textId="483A96FA" w:rsidR="00364C9A" w:rsidRPr="00E77C1D" w:rsidRDefault="00364C9A" w:rsidP="00364C9A">
            <w:pPr>
              <w:spacing w:before="0" w:after="0" w:line="240" w:lineRule="auto"/>
              <w:jc w:val="left"/>
              <w:rPr>
                <w:sz w:val="20"/>
                <w:szCs w:val="20"/>
                <w:lang w:val="en-US"/>
              </w:rPr>
            </w:pPr>
            <w:r>
              <w:rPr>
                <w:sz w:val="20"/>
                <w:szCs w:val="20"/>
                <w:lang w:val="en-US"/>
              </w:rPr>
              <w:t xml:space="preserve">– </w:t>
            </w:r>
          </w:p>
        </w:tc>
      </w:tr>
      <w:tr w:rsidR="00364C9A" w:rsidRPr="001C024E" w14:paraId="48D5C83A" w14:textId="77777777" w:rsidTr="0088534B">
        <w:tc>
          <w:tcPr>
            <w:tcW w:w="1561" w:type="dxa"/>
            <w:vMerge w:val="restart"/>
            <w:vAlign w:val="center"/>
          </w:tcPr>
          <w:p w14:paraId="35AAECC9" w14:textId="737AF696" w:rsidR="00364C9A" w:rsidRPr="000F4A52" w:rsidRDefault="00364C9A" w:rsidP="00364C9A">
            <w:pPr>
              <w:spacing w:before="0" w:after="0" w:line="240" w:lineRule="auto"/>
              <w:jc w:val="left"/>
              <w:rPr>
                <w:sz w:val="20"/>
                <w:szCs w:val="20"/>
                <w:lang w:val="en-US"/>
              </w:rPr>
            </w:pPr>
            <w:proofErr w:type="spellStart"/>
            <w:r>
              <w:rPr>
                <w:sz w:val="20"/>
                <w:szCs w:val="20"/>
                <w:lang w:val="en-US"/>
              </w:rPr>
              <w:t>Fereshtehnejad</w:t>
            </w:r>
            <w:proofErr w:type="spellEnd"/>
            <w:r>
              <w:rPr>
                <w:sz w:val="20"/>
                <w:szCs w:val="20"/>
                <w:lang w:val="en-US"/>
              </w:rPr>
              <w:t xml:space="preserve"> (2014) </w:t>
            </w:r>
            <w:r>
              <w:rPr>
                <w:sz w:val="20"/>
                <w:szCs w:val="20"/>
                <w:lang w:val="en-US"/>
              </w:rPr>
              <w:fldChar w:fldCharType="begin"/>
            </w:r>
            <w:r>
              <w:rPr>
                <w:sz w:val="20"/>
                <w:szCs w:val="20"/>
                <w:lang w:val="en-US"/>
              </w:rPr>
              <w:instrText xml:space="preserve"> ADDIN ZOTERO_ITEM CSL_CITATION {"citationID":"G2ubvG9k","properties":{"formattedCitation":"[38]","plainCitation":"[38]","noteIndex":0},"citationItems":[{"id":360,"uris":["http://zotero.org/users/local/zntYqndk/items/29RR584Q"],"itemData":{"id":360,"type":"article-journal","abstract":"Background: To assess validation and reliability of the Persian version of the short-form 8-item Parkinson’s disease questionnaire (PDQ-8) and to compare its psychometric properties with that of the long-form questionnaire (PDQ-39) in order to evaluate the health-related quality of life (HRQoL) in patients with Parkinson’s disease (PD).\nMethods: This cross-sectional study was conducted on 114 non-demented idiopathic PD (IPD) patients consecutively recruited from an outpatient referral movement disorder clinic. Patients were interviewed to fill in the Persian version of PDQ-39 and PDQ-8 questionnaires and clinical examination was performed to measure disease severity indices.\nResults: The Cronbach’s alpha coefficient of the entire PDQ-8 was 0.740 (95% CI: 0.661-0.806). Replacement of PDQ-8 items with other questions with the highest internal consistency within each dimension of the original PDQ-39 did not improve Cronbach’s alpha coefficient [0.723 (95% CI: 0.639-0.794)]. The scores from both PDQ-8 and PDQ-39 had significant correlation with the Hoehn &amp; Yahr (rPDQ-8 = 0.376, rPDQ-39 = 0.442), and Schwab &amp; England (rPDQ-8 = -0.503, rPDQ-39 = -0.598) disease severity scales and disease duration (rPDQ-8 = 0.342, rPDQ-39 = 0.396).\nConclusions: Persian version of the short-form PDQ (PDQ-8) was shown to be a valid and reliable instrument to assess disease-specific HRQoL in a PD population when used independently. Although the PDQ-8 items were not necessarily those with the highest internal consistency in the components of PDQ-39, they entirely showed proper psychometric properties especially in mental and behavioral aspects. PDQ-8 is a practical and informative instrument in daily clinical practice where clinicians are in shortage of time and when a validated self-reported brief questionnaire is of value.","container-title":"Health and Quality of Life Outcomes","DOI":"10.1186/1477-7525-12-78","ISSN":"1477-7525","issue":"1","journalAbbreviation":"Health Qual Life Outcomes","language":"en","page":"78","source":"DOI.org (Crossref)","title":"Psychometric study of the Persian short-form eight-item Parkinson’s disease questionnaire (PDQ-8) to evaluate health related quality of life (HRQoL)","volume":"12","author":[{"family":"Fereshtehnejad","given":"Seyed-Mohammad"},{"family":"Naderi","given":"Nader"},{"family":"Rahmani","given":"Arash"},{"family":"Shahidi","given":"Gholam"},{"family":"Delbari","given":"Ahmad"},{"family":"Lökk","given":"Johan"}],"issued":{"date-parts":[["2014"]]}}}],"schema":"https://github.com/citation-style-language/schema/raw/master/csl-citation.json"} </w:instrText>
            </w:r>
            <w:r>
              <w:rPr>
                <w:sz w:val="20"/>
                <w:szCs w:val="20"/>
                <w:lang w:val="en-US"/>
              </w:rPr>
              <w:fldChar w:fldCharType="separate"/>
            </w:r>
            <w:r w:rsidRPr="007A3BFD">
              <w:rPr>
                <w:rFonts w:ascii="Aptos" w:hAnsi="Aptos"/>
                <w:sz w:val="20"/>
              </w:rPr>
              <w:t>[38]</w:t>
            </w:r>
            <w:r>
              <w:rPr>
                <w:sz w:val="20"/>
                <w:szCs w:val="20"/>
                <w:lang w:val="en-US"/>
              </w:rPr>
              <w:fldChar w:fldCharType="end"/>
            </w:r>
          </w:p>
        </w:tc>
        <w:tc>
          <w:tcPr>
            <w:tcW w:w="945" w:type="dxa"/>
            <w:vAlign w:val="center"/>
          </w:tcPr>
          <w:p w14:paraId="794AB95A" w14:textId="2D9605D9" w:rsidR="00364C9A" w:rsidRPr="000F4A52"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795F2136" w14:textId="77777777" w:rsidR="00364C9A" w:rsidRPr="00F5708C" w:rsidRDefault="00364C9A" w:rsidP="00364C9A">
            <w:pPr>
              <w:spacing w:before="0" w:after="0" w:line="240" w:lineRule="auto"/>
              <w:jc w:val="left"/>
              <w:rPr>
                <w:b/>
                <w:bCs/>
                <w:sz w:val="20"/>
                <w:szCs w:val="20"/>
                <w:lang w:val="en-US"/>
              </w:rPr>
            </w:pPr>
            <w:r>
              <w:rPr>
                <w:b/>
                <w:bCs/>
                <w:sz w:val="20"/>
                <w:szCs w:val="20"/>
                <w:lang w:val="en-US"/>
              </w:rPr>
              <w:t>PDQ-39:</w:t>
            </w:r>
          </w:p>
          <w:p w14:paraId="42B5A5D6" w14:textId="518A109F" w:rsidR="00364C9A" w:rsidRPr="000F4A52"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4DA7CB33" w14:textId="1ED8E577" w:rsidR="00364C9A" w:rsidRPr="000F4A52"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392B2FCE" w14:textId="01E7C9A2" w:rsidR="00364C9A" w:rsidRPr="000F4A52" w:rsidRDefault="00364C9A" w:rsidP="00364C9A">
            <w:pPr>
              <w:spacing w:before="0" w:after="0" w:line="240" w:lineRule="auto"/>
              <w:jc w:val="left"/>
              <w:rPr>
                <w:sz w:val="20"/>
                <w:szCs w:val="20"/>
                <w:lang w:val="en-US"/>
              </w:rPr>
            </w:pPr>
            <w:r>
              <w:rPr>
                <w:sz w:val="20"/>
                <w:szCs w:val="20"/>
                <w:lang w:val="en-US"/>
              </w:rPr>
              <w:t xml:space="preserve">– </w:t>
            </w:r>
          </w:p>
        </w:tc>
      </w:tr>
      <w:tr w:rsidR="00364C9A" w:rsidRPr="001C024E" w14:paraId="4D3F4A62" w14:textId="77777777" w:rsidTr="0088534B">
        <w:tc>
          <w:tcPr>
            <w:tcW w:w="1561" w:type="dxa"/>
            <w:vMerge/>
            <w:vAlign w:val="center"/>
          </w:tcPr>
          <w:p w14:paraId="37604FF0" w14:textId="77777777" w:rsidR="00364C9A" w:rsidRDefault="00364C9A" w:rsidP="00364C9A">
            <w:pPr>
              <w:spacing w:before="0" w:after="0" w:line="240" w:lineRule="auto"/>
              <w:jc w:val="left"/>
              <w:rPr>
                <w:sz w:val="20"/>
                <w:szCs w:val="20"/>
                <w:lang w:val="en-US"/>
              </w:rPr>
            </w:pPr>
          </w:p>
        </w:tc>
        <w:tc>
          <w:tcPr>
            <w:tcW w:w="945" w:type="dxa"/>
            <w:vAlign w:val="center"/>
          </w:tcPr>
          <w:p w14:paraId="04E77977" w14:textId="532CAECF" w:rsidR="00364C9A"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4FE7A5C0" w14:textId="77777777" w:rsidR="00364C9A" w:rsidRPr="00F5708C" w:rsidRDefault="00364C9A" w:rsidP="00364C9A">
            <w:pPr>
              <w:spacing w:before="0" w:after="0" w:line="240" w:lineRule="auto"/>
              <w:jc w:val="left"/>
              <w:rPr>
                <w:b/>
                <w:bCs/>
                <w:sz w:val="20"/>
                <w:szCs w:val="20"/>
                <w:lang w:val="en-US"/>
              </w:rPr>
            </w:pPr>
            <w:r>
              <w:rPr>
                <w:b/>
                <w:bCs/>
                <w:sz w:val="20"/>
                <w:szCs w:val="20"/>
                <w:lang w:val="en-US"/>
              </w:rPr>
              <w:t>PDQ-8:</w:t>
            </w:r>
          </w:p>
          <w:p w14:paraId="3F2B8473" w14:textId="04CE923E" w:rsidR="00364C9A"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03850ECA" w14:textId="77777777" w:rsidR="00364C9A" w:rsidRDefault="00364C9A" w:rsidP="00364C9A">
            <w:pPr>
              <w:spacing w:before="0" w:after="0" w:line="240" w:lineRule="auto"/>
              <w:jc w:val="left"/>
              <w:rPr>
                <w:sz w:val="20"/>
                <w:szCs w:val="20"/>
                <w:lang w:val="en-US"/>
              </w:rPr>
            </w:pPr>
          </w:p>
        </w:tc>
        <w:tc>
          <w:tcPr>
            <w:tcW w:w="992" w:type="dxa"/>
            <w:vAlign w:val="center"/>
          </w:tcPr>
          <w:p w14:paraId="22951B26" w14:textId="77777777" w:rsidR="00364C9A" w:rsidRDefault="00364C9A" w:rsidP="00364C9A">
            <w:pPr>
              <w:spacing w:before="0" w:after="0" w:line="240" w:lineRule="auto"/>
              <w:jc w:val="left"/>
              <w:rPr>
                <w:sz w:val="20"/>
                <w:szCs w:val="20"/>
                <w:lang w:val="en-US"/>
              </w:rPr>
            </w:pPr>
          </w:p>
        </w:tc>
      </w:tr>
      <w:tr w:rsidR="00364C9A" w:rsidRPr="001016C2" w14:paraId="0D56F50A" w14:textId="77777777" w:rsidTr="0088534B">
        <w:tc>
          <w:tcPr>
            <w:tcW w:w="1561" w:type="dxa"/>
            <w:vMerge w:val="restart"/>
            <w:vAlign w:val="center"/>
          </w:tcPr>
          <w:p w14:paraId="4C6F4378" w14:textId="628CF32A" w:rsidR="00364C9A" w:rsidRPr="001C024E" w:rsidRDefault="00364C9A" w:rsidP="00364C9A">
            <w:pPr>
              <w:spacing w:before="0" w:after="0" w:line="240" w:lineRule="auto"/>
              <w:jc w:val="left"/>
              <w:rPr>
                <w:sz w:val="20"/>
                <w:szCs w:val="20"/>
                <w:lang w:val="en-US"/>
              </w:rPr>
            </w:pPr>
            <w:r>
              <w:rPr>
                <w:sz w:val="20"/>
                <w:szCs w:val="20"/>
                <w:lang w:val="en-US"/>
              </w:rPr>
              <w:lastRenderedPageBreak/>
              <w:t>Krygowska-</w:t>
            </w:r>
            <w:proofErr w:type="spellStart"/>
            <w:r>
              <w:rPr>
                <w:sz w:val="20"/>
                <w:szCs w:val="20"/>
                <w:lang w:val="en-US"/>
              </w:rPr>
              <w:t>Wajs</w:t>
            </w:r>
            <w:proofErr w:type="spellEnd"/>
            <w:r>
              <w:rPr>
                <w:sz w:val="20"/>
                <w:szCs w:val="20"/>
                <w:lang w:val="en-US"/>
              </w:rPr>
              <w:t xml:space="preserve"> (2015) </w:t>
            </w:r>
            <w:r>
              <w:rPr>
                <w:sz w:val="20"/>
                <w:szCs w:val="20"/>
                <w:lang w:val="en-US"/>
              </w:rPr>
              <w:fldChar w:fldCharType="begin"/>
            </w:r>
            <w:r>
              <w:rPr>
                <w:sz w:val="20"/>
                <w:szCs w:val="20"/>
                <w:lang w:val="en-US"/>
              </w:rPr>
              <w:instrText xml:space="preserve"> ADDIN ZOTERO_ITEM CSL_CITATION {"citationID":"dl4H9nGi","properties":{"formattedCitation":"[39]","plainCitation":"[39]","noteIndex":0},"citationItems":[{"id":377,"uris":["http://zotero.org/users/local/zntYqndk/items/4FJ7LFA9"],"itemData":{"id":377,"type":"article-journal","container-title":"Movement Disorders","DOI":"10.1002/mds.26295","ISSN":"0885-3185, 1531-8257","issue":"S1","journalAbbreviation":"Movement Disorders","language":"en","license":"http://onlinelibrary.wiley.com/termsAndConditions#vor","source":"DOI.org (Crossref)","title":"Psychometric validation of the Polish version Parkinson's disease questionnaire-39 (PDQ-39) and its short form (PDQ-8)","URL":"https://movementdisorders.onlinelibrary.wiley.com/doi/10.1002/mds.26295","volume":"30","author":[{"family":"Krygowska-Wajs","given":"A"},{"family":"Gorecka-Mazur","given":"A"},{"family":"Tomaszewski","given":"K.A"},{"family":"Potasz","given":"K"},{"family":"Furgala","given":"A"}],"accessed":{"date-parts":[["2025",2,27]]},"issued":{"date-parts":[["2015",6]]}}}],"schema":"https://github.com/citation-style-language/schema/raw/master/csl-citation.json"} </w:instrText>
            </w:r>
            <w:r>
              <w:rPr>
                <w:sz w:val="20"/>
                <w:szCs w:val="20"/>
                <w:lang w:val="en-US"/>
              </w:rPr>
              <w:fldChar w:fldCharType="separate"/>
            </w:r>
            <w:r w:rsidRPr="007A3BFD">
              <w:rPr>
                <w:rFonts w:ascii="Aptos" w:hAnsi="Aptos"/>
                <w:sz w:val="20"/>
              </w:rPr>
              <w:t>[39]</w:t>
            </w:r>
            <w:r>
              <w:rPr>
                <w:sz w:val="20"/>
                <w:szCs w:val="20"/>
                <w:lang w:val="en-US"/>
              </w:rPr>
              <w:fldChar w:fldCharType="end"/>
            </w:r>
          </w:p>
        </w:tc>
        <w:tc>
          <w:tcPr>
            <w:tcW w:w="945" w:type="dxa"/>
            <w:vAlign w:val="center"/>
          </w:tcPr>
          <w:p w14:paraId="637C29BC" w14:textId="75500430" w:rsidR="00364C9A" w:rsidRPr="001C024E"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1CBEC85C" w14:textId="06E25527" w:rsidR="00364C9A" w:rsidRPr="00F5708C" w:rsidRDefault="00364C9A" w:rsidP="00364C9A">
            <w:pPr>
              <w:spacing w:before="0" w:after="0" w:line="240" w:lineRule="auto"/>
              <w:jc w:val="left"/>
              <w:rPr>
                <w:b/>
                <w:bCs/>
                <w:sz w:val="20"/>
                <w:szCs w:val="20"/>
                <w:lang w:val="en-US"/>
              </w:rPr>
            </w:pPr>
            <w:r>
              <w:rPr>
                <w:b/>
                <w:bCs/>
                <w:sz w:val="20"/>
                <w:szCs w:val="20"/>
                <w:lang w:val="en-US"/>
              </w:rPr>
              <w:t>PDQ-39:</w:t>
            </w:r>
          </w:p>
          <w:p w14:paraId="2D59F4A7" w14:textId="5E193AB3" w:rsidR="00364C9A" w:rsidRPr="001C024E"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6F0B7EF6" w14:textId="168D4407" w:rsidR="00364C9A" w:rsidRPr="001C024E"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27128A78" w14:textId="44777B70" w:rsidR="00364C9A" w:rsidRPr="001C024E" w:rsidRDefault="00364C9A" w:rsidP="00364C9A">
            <w:pPr>
              <w:spacing w:before="0" w:after="0" w:line="240" w:lineRule="auto"/>
              <w:jc w:val="left"/>
              <w:rPr>
                <w:sz w:val="20"/>
                <w:szCs w:val="20"/>
                <w:lang w:val="en-US"/>
              </w:rPr>
            </w:pPr>
            <w:r>
              <w:rPr>
                <w:sz w:val="20"/>
                <w:szCs w:val="20"/>
                <w:lang w:val="en-US"/>
              </w:rPr>
              <w:t xml:space="preserve">– </w:t>
            </w:r>
          </w:p>
        </w:tc>
      </w:tr>
      <w:tr w:rsidR="00364C9A" w:rsidRPr="003C3FEE" w14:paraId="2BCF9CDA" w14:textId="77777777" w:rsidTr="0088534B">
        <w:tc>
          <w:tcPr>
            <w:tcW w:w="1561" w:type="dxa"/>
            <w:vMerge/>
            <w:vAlign w:val="center"/>
          </w:tcPr>
          <w:p w14:paraId="3A8A8AC7" w14:textId="77777777" w:rsidR="00364C9A" w:rsidRDefault="00364C9A" w:rsidP="00364C9A">
            <w:pPr>
              <w:spacing w:before="0" w:after="0" w:line="240" w:lineRule="auto"/>
              <w:jc w:val="left"/>
              <w:rPr>
                <w:sz w:val="20"/>
                <w:szCs w:val="20"/>
                <w:lang w:val="en-US"/>
              </w:rPr>
            </w:pPr>
          </w:p>
        </w:tc>
        <w:tc>
          <w:tcPr>
            <w:tcW w:w="945" w:type="dxa"/>
            <w:vAlign w:val="center"/>
          </w:tcPr>
          <w:p w14:paraId="6FFAD938" w14:textId="2656EFA8" w:rsidR="00364C9A" w:rsidRDefault="00364C9A" w:rsidP="00364C9A">
            <w:pPr>
              <w:spacing w:before="0" w:after="0" w:line="240" w:lineRule="auto"/>
              <w:jc w:val="left"/>
              <w:rPr>
                <w:sz w:val="20"/>
                <w:szCs w:val="20"/>
                <w:lang w:val="en-US"/>
              </w:rPr>
            </w:pPr>
            <w:r>
              <w:rPr>
                <w:sz w:val="20"/>
                <w:szCs w:val="20"/>
                <w:lang w:val="en-US"/>
              </w:rPr>
              <w:t>78</w:t>
            </w:r>
          </w:p>
        </w:tc>
        <w:tc>
          <w:tcPr>
            <w:tcW w:w="9241" w:type="dxa"/>
            <w:vAlign w:val="center"/>
          </w:tcPr>
          <w:p w14:paraId="2774B1A5" w14:textId="77777777" w:rsidR="00364C9A" w:rsidRPr="00F5708C" w:rsidRDefault="00364C9A" w:rsidP="00364C9A">
            <w:pPr>
              <w:spacing w:before="0" w:after="0" w:line="240" w:lineRule="auto"/>
              <w:jc w:val="left"/>
              <w:rPr>
                <w:b/>
                <w:bCs/>
                <w:sz w:val="20"/>
                <w:szCs w:val="20"/>
                <w:lang w:val="en-US"/>
              </w:rPr>
            </w:pPr>
            <w:r>
              <w:rPr>
                <w:b/>
                <w:bCs/>
                <w:sz w:val="20"/>
                <w:szCs w:val="20"/>
                <w:lang w:val="en-US"/>
              </w:rPr>
              <w:t>PDQ-8:</w:t>
            </w:r>
          </w:p>
          <w:p w14:paraId="056C2CE3" w14:textId="42EDFBE1" w:rsidR="00364C9A" w:rsidRDefault="00364C9A" w:rsidP="00364C9A">
            <w:pPr>
              <w:spacing w:before="0" w:after="0" w:line="240" w:lineRule="auto"/>
              <w:jc w:val="left"/>
              <w:rPr>
                <w:sz w:val="20"/>
                <w:szCs w:val="20"/>
                <w:lang w:val="en-US"/>
              </w:rPr>
            </w:pPr>
            <w:r w:rsidRPr="00B338E1">
              <w:rPr>
                <w:sz w:val="20"/>
                <w:szCs w:val="20"/>
                <w:lang w:val="en-US"/>
              </w:rPr>
              <w:t>ICC</w:t>
            </w:r>
            <w:r>
              <w:rPr>
                <w:sz w:val="20"/>
                <w:szCs w:val="20"/>
                <w:lang w:val="en-US"/>
              </w:rPr>
              <w:t xml:space="preserve"> for Test-Retest (days between administrations = 14) for PDQ-8 = 0.84 (95CI = 0.75-0.90)</w:t>
            </w:r>
          </w:p>
        </w:tc>
        <w:tc>
          <w:tcPr>
            <w:tcW w:w="1276" w:type="dxa"/>
            <w:vAlign w:val="center"/>
          </w:tcPr>
          <w:p w14:paraId="2202B78A" w14:textId="2C779520" w:rsidR="00364C9A" w:rsidRDefault="00364C9A" w:rsidP="00364C9A">
            <w:pPr>
              <w:spacing w:before="0" w:after="0" w:line="240" w:lineRule="auto"/>
              <w:jc w:val="left"/>
              <w:rPr>
                <w:sz w:val="20"/>
                <w:szCs w:val="20"/>
                <w:lang w:val="en-US"/>
              </w:rPr>
            </w:pPr>
            <w:r>
              <w:rPr>
                <w:sz w:val="20"/>
                <w:szCs w:val="20"/>
                <w:lang w:val="en-US"/>
              </w:rPr>
              <w:t>Adequate</w:t>
            </w:r>
          </w:p>
        </w:tc>
        <w:tc>
          <w:tcPr>
            <w:tcW w:w="992" w:type="dxa"/>
            <w:vAlign w:val="center"/>
          </w:tcPr>
          <w:p w14:paraId="5D47F003" w14:textId="024C208C" w:rsidR="00364C9A" w:rsidRDefault="00364C9A" w:rsidP="00364C9A">
            <w:pPr>
              <w:spacing w:before="0" w:after="0" w:line="240" w:lineRule="auto"/>
              <w:jc w:val="left"/>
              <w:rPr>
                <w:sz w:val="20"/>
                <w:szCs w:val="20"/>
                <w:lang w:val="en-US"/>
              </w:rPr>
            </w:pPr>
            <w:r>
              <w:rPr>
                <w:sz w:val="20"/>
                <w:szCs w:val="20"/>
                <w:lang w:val="en-US"/>
              </w:rPr>
              <w:t>(+)</w:t>
            </w:r>
          </w:p>
        </w:tc>
      </w:tr>
      <w:tr w:rsidR="00364C9A" w:rsidRPr="001016C2" w14:paraId="43E0D571" w14:textId="77777777" w:rsidTr="0088534B">
        <w:tc>
          <w:tcPr>
            <w:tcW w:w="1561" w:type="dxa"/>
            <w:vAlign w:val="center"/>
          </w:tcPr>
          <w:p w14:paraId="5C033322" w14:textId="2AE9F866" w:rsidR="00364C9A" w:rsidRPr="001C024E" w:rsidRDefault="00364C9A" w:rsidP="00364C9A">
            <w:pPr>
              <w:spacing w:before="0" w:after="0" w:line="240" w:lineRule="auto"/>
              <w:jc w:val="left"/>
              <w:rPr>
                <w:sz w:val="20"/>
                <w:szCs w:val="20"/>
                <w:lang w:val="en-US"/>
              </w:rPr>
            </w:pPr>
            <w:r>
              <w:rPr>
                <w:sz w:val="20"/>
                <w:szCs w:val="20"/>
                <w:lang w:val="en-US"/>
              </w:rPr>
              <w:t xml:space="preserve">Morley (2015, a) </w:t>
            </w:r>
            <w:r>
              <w:rPr>
                <w:sz w:val="20"/>
                <w:szCs w:val="20"/>
                <w:lang w:val="en-US"/>
              </w:rPr>
              <w:fldChar w:fldCharType="begin"/>
            </w:r>
            <w:r>
              <w:rPr>
                <w:sz w:val="20"/>
                <w:szCs w:val="20"/>
                <w:lang w:val="en-US"/>
              </w:rPr>
              <w:instrText xml:space="preserve"> ADDIN ZOTERO_ITEM CSL_CITATION {"citationID":"ZelrJrme","properties":{"formattedCitation":"[40]","plainCitation":"[40]","noteIndex":0},"citationItems":[{"id":379,"uris":["http://zotero.org/users/local/zntYqndk/items/2J26ZNU3"],"itemData":{"id":379,"type":"article-journal","abstract":"Background: The 39-item Parkinson’s Disease Questionnaire (PDQ-39) is the most thoroughly validated and extensively used self-report measure for the assessment of health-related quality of life in people with Parkinson’s (PwP). Given the extent of its use and increasing emphasis on electronic data capture, an e-based version of the PDQ-39, the ePDQ, has recently been developed. The aim of this short report is to present some key reliability and validity data that confirm the psychometric quality of the ePDQ. Findings: Participants were emailed a unique link to an online survey incorporating the ePDQ and demographic questions. A total of 118 PwP fully completed the survey. Floor and ceiling effects were calculated to ensure responses were not biased to extreme values. Consequently, score reliability was assessed by item-total correlations with a range from 0.34 to 0.90. Cronbach’s alpha was calculated at between 0.64 and 0.95 for the eight domains of the ePDQ. Construct validity was assessed by comparing domain scores in relation to disease duration and gender, with hypothesised differences being largely confirmed. Construct validity was further assessed following a higher order factor analysis which confirmed the appropriateness of calculating a summary index score. Subsequently, significant, but moderate correlations were calculated between the ePDQ summary index score and disease duration and age at diagnosis. Conclusions: Results indicate that the ePDQ largely mirrors the properties of its parent instrument, the PDQ-39, in terms of reliability and validity. Potential users can therefore incorporate the ePDQ into computer-based data capture systems with confidence.","container-title":"Health and Quality of Life Outcomes","DOI":"10.1186/s12955-014-0193-1","ISSN":"1477-7525","issue":"1","journalAbbreviation":"Health Qual Life Outcomes","language":"en","page":"5","source":"DOI.org (Crossref)","title":"Evaluating the psychometric properties of an e-based version of the 39-item Parkinson’s Disease Questionnaire","volume":"13","author":[{"family":"Morley","given":"David"},{"family":"Dummett","given":"Sarah"},{"family":"Kelly","given":"Laura"},{"family":"Dawson","given":"Jill"},{"family":"Jenkinson","given":"Crispin"}],"issued":{"date-parts":[["2015"]]}}}],"schema":"https://github.com/citation-style-language/schema/raw/master/csl-citation.json"} </w:instrText>
            </w:r>
            <w:r>
              <w:rPr>
                <w:sz w:val="20"/>
                <w:szCs w:val="20"/>
                <w:lang w:val="en-US"/>
              </w:rPr>
              <w:fldChar w:fldCharType="separate"/>
            </w:r>
            <w:r w:rsidRPr="007A3BFD">
              <w:rPr>
                <w:rFonts w:ascii="Aptos" w:hAnsi="Aptos"/>
                <w:sz w:val="20"/>
              </w:rPr>
              <w:t>[40]</w:t>
            </w:r>
            <w:r>
              <w:rPr>
                <w:sz w:val="20"/>
                <w:szCs w:val="20"/>
                <w:lang w:val="en-US"/>
              </w:rPr>
              <w:fldChar w:fldCharType="end"/>
            </w:r>
          </w:p>
        </w:tc>
        <w:tc>
          <w:tcPr>
            <w:tcW w:w="945" w:type="dxa"/>
            <w:vAlign w:val="center"/>
          </w:tcPr>
          <w:p w14:paraId="01CD8987" w14:textId="19651393" w:rsidR="00364C9A" w:rsidRPr="001C024E"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4521C248" w14:textId="55ACB103" w:rsidR="00364C9A" w:rsidRPr="001C024E"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3B270D84" w14:textId="5D0FAC49" w:rsidR="00364C9A" w:rsidRPr="001C024E"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643E44C3" w14:textId="3D515173" w:rsidR="00364C9A" w:rsidRPr="001C024E" w:rsidRDefault="00364C9A" w:rsidP="00364C9A">
            <w:pPr>
              <w:spacing w:before="0" w:after="0" w:line="240" w:lineRule="auto"/>
              <w:jc w:val="left"/>
              <w:rPr>
                <w:sz w:val="20"/>
                <w:szCs w:val="20"/>
                <w:lang w:val="en-US"/>
              </w:rPr>
            </w:pPr>
            <w:r>
              <w:rPr>
                <w:sz w:val="20"/>
                <w:szCs w:val="20"/>
                <w:lang w:val="en-US"/>
              </w:rPr>
              <w:t xml:space="preserve">– </w:t>
            </w:r>
          </w:p>
        </w:tc>
      </w:tr>
      <w:tr w:rsidR="00364C9A" w:rsidRPr="001C024E" w14:paraId="0591ADAB" w14:textId="77777777" w:rsidTr="0088534B">
        <w:tc>
          <w:tcPr>
            <w:tcW w:w="1561" w:type="dxa"/>
            <w:vAlign w:val="center"/>
          </w:tcPr>
          <w:p w14:paraId="23691968" w14:textId="7898A71B" w:rsidR="00364C9A" w:rsidRPr="001C024E" w:rsidRDefault="00364C9A" w:rsidP="00364C9A">
            <w:pPr>
              <w:spacing w:before="0" w:after="0" w:line="240" w:lineRule="auto"/>
              <w:jc w:val="left"/>
              <w:rPr>
                <w:sz w:val="20"/>
                <w:szCs w:val="20"/>
                <w:lang w:val="en-US"/>
              </w:rPr>
            </w:pPr>
            <w:r>
              <w:rPr>
                <w:sz w:val="20"/>
                <w:szCs w:val="20"/>
                <w:lang w:val="en-US"/>
              </w:rPr>
              <w:t xml:space="preserve">Morley (2015, b) </w:t>
            </w:r>
            <w:r>
              <w:rPr>
                <w:sz w:val="20"/>
                <w:szCs w:val="20"/>
                <w:lang w:val="en-US"/>
              </w:rPr>
              <w:fldChar w:fldCharType="begin"/>
            </w:r>
            <w:r>
              <w:rPr>
                <w:sz w:val="20"/>
                <w:szCs w:val="20"/>
                <w:lang w:val="en-US"/>
              </w:rPr>
              <w:instrText xml:space="preserve"> ADDIN ZOTERO_ITEM CSL_CITATION {"citationID":"FJsRE2Ee","properties":{"formattedCitation":"[41]","plainCitation":"[41]","noteIndex":0},"citationItems":[{"id":380,"uris":["http://zotero.org/users/local/zntYqndk/items/QT6XZWLT"],"itemData":{"id":380,"type":"article-journal","container-title":"Value in Health","DOI":"10.1016/j.jval.2015.03.1670","ISSN":"10983015","issue":"3","journalAbbreviation":"Value in Health","language":"en","license":"https://www.elsevier.com/tdm/userlicense/1.0/","page":"A286","source":"DOI.org (Crossref)","title":"The Parkinson’s disease questionnaire (Pdq-39) - Evaluating The Psychometric Properties of an Electronic Version","volume":"18","author":[{"family":"Morley","given":"D."},{"family":"Jenkinson","given":"C."},{"family":"Dummett","given":"S."},{"family":"Kelly","given":"L."},{"family":"Churchman","given":"D.R."},{"family":"Dawson","given":"J."}],"issued":{"date-parts":[["2015",5]]}}}],"schema":"https://github.com/citation-style-language/schema/raw/master/csl-citation.json"} </w:instrText>
            </w:r>
            <w:r>
              <w:rPr>
                <w:sz w:val="20"/>
                <w:szCs w:val="20"/>
                <w:lang w:val="en-US"/>
              </w:rPr>
              <w:fldChar w:fldCharType="separate"/>
            </w:r>
            <w:r w:rsidRPr="007A3BFD">
              <w:rPr>
                <w:rFonts w:ascii="Aptos" w:hAnsi="Aptos"/>
                <w:sz w:val="20"/>
              </w:rPr>
              <w:t>[41]</w:t>
            </w:r>
            <w:r>
              <w:rPr>
                <w:sz w:val="20"/>
                <w:szCs w:val="20"/>
                <w:lang w:val="en-US"/>
              </w:rPr>
              <w:fldChar w:fldCharType="end"/>
            </w:r>
          </w:p>
        </w:tc>
        <w:tc>
          <w:tcPr>
            <w:tcW w:w="945" w:type="dxa"/>
            <w:vAlign w:val="center"/>
          </w:tcPr>
          <w:p w14:paraId="12007DF4" w14:textId="08A00040" w:rsidR="00364C9A" w:rsidRPr="001C024E"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37ECC4F2" w14:textId="7D3645DA" w:rsidR="00364C9A" w:rsidRPr="001C024E"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114C4073" w14:textId="2622BBA6" w:rsidR="00364C9A" w:rsidRPr="001C024E"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355128A9" w14:textId="1D85A819" w:rsidR="00364C9A" w:rsidRPr="001C024E" w:rsidRDefault="00364C9A" w:rsidP="00364C9A">
            <w:pPr>
              <w:spacing w:before="0" w:after="0" w:line="240" w:lineRule="auto"/>
              <w:jc w:val="left"/>
              <w:rPr>
                <w:sz w:val="20"/>
                <w:szCs w:val="20"/>
                <w:lang w:val="en-US"/>
              </w:rPr>
            </w:pPr>
            <w:r>
              <w:rPr>
                <w:sz w:val="20"/>
                <w:szCs w:val="20"/>
                <w:lang w:val="en-US"/>
              </w:rPr>
              <w:t xml:space="preserve">– </w:t>
            </w:r>
          </w:p>
        </w:tc>
      </w:tr>
      <w:tr w:rsidR="00364C9A" w:rsidRPr="001016C2" w14:paraId="034AAB82" w14:textId="77777777" w:rsidTr="0088534B">
        <w:tc>
          <w:tcPr>
            <w:tcW w:w="1561" w:type="dxa"/>
            <w:vMerge w:val="restart"/>
            <w:vAlign w:val="center"/>
          </w:tcPr>
          <w:p w14:paraId="40C03D88" w14:textId="1DDF9165" w:rsidR="00364C9A" w:rsidRPr="001C024E" w:rsidRDefault="00364C9A" w:rsidP="00364C9A">
            <w:pPr>
              <w:spacing w:before="0" w:after="0" w:line="240" w:lineRule="auto"/>
              <w:jc w:val="left"/>
              <w:rPr>
                <w:sz w:val="20"/>
                <w:szCs w:val="20"/>
                <w:lang w:val="en-US"/>
              </w:rPr>
            </w:pPr>
            <w:r>
              <w:rPr>
                <w:sz w:val="20"/>
                <w:szCs w:val="20"/>
                <w:lang w:val="en-US"/>
              </w:rPr>
              <w:t xml:space="preserve">Jesus-Ribeiro (2017) </w:t>
            </w:r>
            <w:r>
              <w:rPr>
                <w:sz w:val="20"/>
                <w:szCs w:val="20"/>
                <w:lang w:val="en-US"/>
              </w:rPr>
              <w:fldChar w:fldCharType="begin"/>
            </w:r>
            <w:r>
              <w:rPr>
                <w:sz w:val="20"/>
                <w:szCs w:val="20"/>
                <w:lang w:val="en-US"/>
              </w:rPr>
              <w:instrText xml:space="preserve"> ADDIN ZOTERO_ITEM CSL_CITATION {"citationID":"VuzPFxnc","properties":{"formattedCitation":"[42]","plainCitation":"[42]","noteIndex":0},"citationItems":[{"id":383,"uris":["http://zotero.org/users/local/zntYqndk/items/Q988QM94"],"itemData":{"id":383,"type":"article-journal","abstract":"Introduction: Parkinson’s disease has a significant impact in quality of life, which can be assessed with 39-item Parkinson’s Disease Questionnaire and Parkinson’s Disease Quality of Life Questionnaire. This study aimed to evaluate the reliability and validity of these scales in Portuguese patients. Material and Methods: Reliability was assessed through internal consistency (Cronbach’s alpha) and reproducibility (intraclass correlation coefficient). Regarding construct validity, we performed one-way analysis of variance across different groups according to modified Hoehn and Yahr scale. For criterion validity, we compared both scales with each other and with the Short Form 36-item Health Survey.\nResults: In a total of 100 patients with Parkinson’s disease, Cronbach’s alpha ranged for 39-item Parkinson’s Disease Questionnaire between 0.66 - 0.98, and for Parkinson’s Disease Quality of Life Questionnaire, between 0.78 - 0.98. Intraclass correlation coefficient for 39-item Parkinson’s Disease Questionnaire ranged between 0.49 - 0.96, and for Parkinson’s Disease Quality of Life Questionnaire, ranged between 0.65 - 0.96. Both scales showed, in general, capacity to discriminate differences among patients in the different stages of disease. The scales presented moderate to strong magnitude correlations with some Short Form 36-item Health Survey domains. Discussion: Cronbach’s alpha coefficients for most domains were satisfactory. Overall, it has been demonstrated good reproducibility, as well as construct and criterion validity.\nConclusion: The Portuguese versions of both scales showed to be valid and reliable.","container-title":"Acta Médica Portuguesa","DOI":"10.20344/amp.8202","ISSN":"1646-0758, 0870-399X","issue":"5","journalAbbreviation":"Acta Med Port","language":"en","page":"395-401","source":"DOI.org (Crossref)","title":"Reliability and Validity of 39-Item Parkinson’s Disease Questionnaire and Parkinson’s Disease Quality of Life Questionnaire","volume":"30","author":[{"family":"Jesus-Ribeiro","given":"Joana"},{"family":"Vieira","given":"Elsa"},{"family":"Ferreira","given":"Pedro"},{"family":"Januário","given":"Cristina"},{"family":"Freire","given":"António"}],"issued":{"date-parts":[["2017",5,31]]}}}],"schema":"https://github.com/citation-style-language/schema/raw/master/csl-citation.json"} </w:instrText>
            </w:r>
            <w:r>
              <w:rPr>
                <w:sz w:val="20"/>
                <w:szCs w:val="20"/>
                <w:lang w:val="en-US"/>
              </w:rPr>
              <w:fldChar w:fldCharType="separate"/>
            </w:r>
            <w:r w:rsidRPr="007A3BFD">
              <w:rPr>
                <w:rFonts w:ascii="Aptos" w:hAnsi="Aptos"/>
                <w:sz w:val="20"/>
              </w:rPr>
              <w:t>[42]</w:t>
            </w:r>
            <w:r>
              <w:rPr>
                <w:sz w:val="20"/>
                <w:szCs w:val="20"/>
                <w:lang w:val="en-US"/>
              </w:rPr>
              <w:fldChar w:fldCharType="end"/>
            </w:r>
          </w:p>
        </w:tc>
        <w:tc>
          <w:tcPr>
            <w:tcW w:w="945" w:type="dxa"/>
            <w:vAlign w:val="center"/>
          </w:tcPr>
          <w:p w14:paraId="2A055E07" w14:textId="49F3A94E" w:rsidR="00364C9A" w:rsidRPr="001C024E" w:rsidRDefault="00364C9A" w:rsidP="00364C9A">
            <w:pPr>
              <w:spacing w:before="0" w:after="0" w:line="240" w:lineRule="auto"/>
              <w:jc w:val="left"/>
              <w:rPr>
                <w:sz w:val="20"/>
                <w:szCs w:val="20"/>
                <w:lang w:val="en-US"/>
              </w:rPr>
            </w:pPr>
            <w:r>
              <w:rPr>
                <w:sz w:val="20"/>
                <w:szCs w:val="20"/>
                <w:lang w:val="en-US"/>
              </w:rPr>
              <w:t>100</w:t>
            </w:r>
          </w:p>
        </w:tc>
        <w:tc>
          <w:tcPr>
            <w:tcW w:w="9241" w:type="dxa"/>
            <w:vAlign w:val="center"/>
          </w:tcPr>
          <w:p w14:paraId="0FA6A262" w14:textId="77777777" w:rsidR="00364C9A" w:rsidRPr="00BB76B7" w:rsidRDefault="00364C9A" w:rsidP="00364C9A">
            <w:pPr>
              <w:spacing w:before="0" w:after="0" w:line="240" w:lineRule="auto"/>
              <w:jc w:val="left"/>
              <w:rPr>
                <w:b/>
                <w:bCs/>
                <w:sz w:val="20"/>
                <w:szCs w:val="20"/>
                <w:lang w:val="en-US"/>
              </w:rPr>
            </w:pPr>
            <w:r w:rsidRPr="00BB76B7">
              <w:rPr>
                <w:b/>
                <w:bCs/>
                <w:sz w:val="20"/>
                <w:szCs w:val="20"/>
                <w:lang w:val="en-US"/>
              </w:rPr>
              <w:t>PDQ-39:</w:t>
            </w:r>
          </w:p>
          <w:p w14:paraId="2AF5014B" w14:textId="160D19E2" w:rsidR="00364C9A" w:rsidRPr="001C024E" w:rsidRDefault="00364C9A" w:rsidP="00364C9A">
            <w:pPr>
              <w:spacing w:before="0" w:after="0" w:line="240" w:lineRule="auto"/>
              <w:jc w:val="left"/>
              <w:rPr>
                <w:sz w:val="20"/>
                <w:szCs w:val="20"/>
                <w:lang w:val="en-US"/>
              </w:rPr>
            </w:pPr>
            <w:r w:rsidRPr="00B338E1">
              <w:rPr>
                <w:sz w:val="20"/>
                <w:szCs w:val="20"/>
                <w:lang w:val="en-US"/>
              </w:rPr>
              <w:t>ICC</w:t>
            </w:r>
            <w:r>
              <w:rPr>
                <w:sz w:val="20"/>
                <w:szCs w:val="20"/>
                <w:lang w:val="en-US"/>
              </w:rPr>
              <w:t xml:space="preserve"> for Test-Retest (days between administrations = 10-12) for PDQ-39 dimensions: Mobility = 0.907 / ADL = 0.953 / Emotional wellbeing = 0.774 / Stigma = 0.502 / Social support = 0.964 / Cognition = 0.892 / Communication = 0.899 / Bodily discomfort = 0.489</w:t>
            </w:r>
          </w:p>
        </w:tc>
        <w:tc>
          <w:tcPr>
            <w:tcW w:w="1276" w:type="dxa"/>
            <w:vAlign w:val="center"/>
          </w:tcPr>
          <w:p w14:paraId="143F706B" w14:textId="62CBA9AB" w:rsidR="00364C9A" w:rsidRPr="001C024E" w:rsidRDefault="00364C9A" w:rsidP="00364C9A">
            <w:pPr>
              <w:spacing w:before="0" w:after="0" w:line="240" w:lineRule="auto"/>
              <w:jc w:val="left"/>
              <w:rPr>
                <w:sz w:val="20"/>
                <w:szCs w:val="20"/>
                <w:lang w:val="en-US"/>
              </w:rPr>
            </w:pPr>
            <w:r>
              <w:rPr>
                <w:sz w:val="20"/>
                <w:szCs w:val="20"/>
                <w:lang w:val="en-US"/>
              </w:rPr>
              <w:t>Very good</w:t>
            </w:r>
          </w:p>
        </w:tc>
        <w:tc>
          <w:tcPr>
            <w:tcW w:w="992" w:type="dxa"/>
            <w:vAlign w:val="center"/>
          </w:tcPr>
          <w:p w14:paraId="60C86800" w14:textId="3A38F2BE" w:rsidR="00364C9A" w:rsidRPr="001C024E" w:rsidRDefault="00364C9A" w:rsidP="00364C9A">
            <w:pPr>
              <w:spacing w:before="0" w:after="0" w:line="240" w:lineRule="auto"/>
              <w:jc w:val="left"/>
              <w:rPr>
                <w:sz w:val="20"/>
                <w:szCs w:val="20"/>
                <w:lang w:val="en-US"/>
              </w:rPr>
            </w:pPr>
            <w:r>
              <w:rPr>
                <w:sz w:val="20"/>
                <w:szCs w:val="20"/>
                <w:lang w:val="en-US"/>
              </w:rPr>
              <w:t>(+)</w:t>
            </w:r>
          </w:p>
        </w:tc>
      </w:tr>
      <w:tr w:rsidR="00364C9A" w:rsidRPr="00656DFA" w14:paraId="3BC5AB0E" w14:textId="77777777" w:rsidTr="0088534B">
        <w:tc>
          <w:tcPr>
            <w:tcW w:w="1561" w:type="dxa"/>
            <w:vMerge/>
            <w:vAlign w:val="center"/>
          </w:tcPr>
          <w:p w14:paraId="115AD7A7" w14:textId="77777777" w:rsidR="00364C9A" w:rsidRDefault="00364C9A" w:rsidP="00364C9A">
            <w:pPr>
              <w:spacing w:before="0" w:after="0" w:line="240" w:lineRule="auto"/>
              <w:jc w:val="left"/>
              <w:rPr>
                <w:sz w:val="20"/>
                <w:szCs w:val="20"/>
                <w:lang w:val="en-US"/>
              </w:rPr>
            </w:pPr>
          </w:p>
        </w:tc>
        <w:tc>
          <w:tcPr>
            <w:tcW w:w="945" w:type="dxa"/>
            <w:vAlign w:val="center"/>
          </w:tcPr>
          <w:p w14:paraId="650FDB10" w14:textId="6FFDCC96" w:rsidR="00364C9A" w:rsidRDefault="00364C9A" w:rsidP="00364C9A">
            <w:pPr>
              <w:spacing w:before="0" w:after="0" w:line="240" w:lineRule="auto"/>
              <w:jc w:val="left"/>
              <w:rPr>
                <w:sz w:val="20"/>
                <w:szCs w:val="20"/>
                <w:lang w:val="en-US"/>
              </w:rPr>
            </w:pPr>
            <w:r>
              <w:rPr>
                <w:sz w:val="20"/>
                <w:szCs w:val="20"/>
                <w:lang w:val="en-US"/>
              </w:rPr>
              <w:t>100</w:t>
            </w:r>
          </w:p>
        </w:tc>
        <w:tc>
          <w:tcPr>
            <w:tcW w:w="9241" w:type="dxa"/>
            <w:vAlign w:val="center"/>
          </w:tcPr>
          <w:p w14:paraId="229B6F99" w14:textId="77777777" w:rsidR="00364C9A" w:rsidRDefault="00364C9A" w:rsidP="00364C9A">
            <w:pPr>
              <w:spacing w:before="0" w:after="0" w:line="240" w:lineRule="auto"/>
              <w:jc w:val="left"/>
              <w:rPr>
                <w:b/>
                <w:bCs/>
                <w:sz w:val="20"/>
                <w:szCs w:val="20"/>
                <w:lang w:val="en-US"/>
              </w:rPr>
            </w:pPr>
            <w:r>
              <w:rPr>
                <w:b/>
                <w:bCs/>
                <w:sz w:val="20"/>
                <w:szCs w:val="20"/>
                <w:lang w:val="en-US"/>
              </w:rPr>
              <w:t>PDQL:</w:t>
            </w:r>
          </w:p>
          <w:p w14:paraId="2C53D3E6" w14:textId="69D5D7C9" w:rsidR="00364C9A" w:rsidRPr="00BB76B7" w:rsidRDefault="00364C9A" w:rsidP="00364C9A">
            <w:pPr>
              <w:spacing w:before="0" w:after="0" w:line="240" w:lineRule="auto"/>
              <w:jc w:val="left"/>
              <w:rPr>
                <w:sz w:val="20"/>
                <w:szCs w:val="20"/>
                <w:lang w:val="en-US"/>
              </w:rPr>
            </w:pPr>
            <w:r>
              <w:rPr>
                <w:sz w:val="20"/>
                <w:szCs w:val="20"/>
                <w:lang w:val="en-US"/>
              </w:rPr>
              <w:t>I</w:t>
            </w:r>
            <w:r w:rsidRPr="00B338E1">
              <w:rPr>
                <w:sz w:val="20"/>
                <w:szCs w:val="20"/>
                <w:lang w:val="en-US"/>
              </w:rPr>
              <w:t>CC</w:t>
            </w:r>
            <w:r>
              <w:rPr>
                <w:sz w:val="20"/>
                <w:szCs w:val="20"/>
                <w:lang w:val="en-US"/>
              </w:rPr>
              <w:t xml:space="preserve"> for Test-Retest (days between administrations = 10-12) for PDQL dimensions (Total / </w:t>
            </w:r>
            <w:r w:rsidRPr="009E1469">
              <w:rPr>
                <w:sz w:val="20"/>
                <w:szCs w:val="20"/>
                <w:lang w:val="en-US"/>
              </w:rPr>
              <w:t>Parkinsonian symptoms</w:t>
            </w:r>
            <w:r>
              <w:rPr>
                <w:sz w:val="20"/>
                <w:szCs w:val="20"/>
                <w:lang w:val="en-US"/>
              </w:rPr>
              <w:t xml:space="preserve"> / </w:t>
            </w:r>
            <w:r w:rsidRPr="009E1469">
              <w:rPr>
                <w:sz w:val="20"/>
                <w:szCs w:val="20"/>
                <w:lang w:val="en-US"/>
              </w:rPr>
              <w:t>Systemic symptoms</w:t>
            </w:r>
            <w:r>
              <w:rPr>
                <w:sz w:val="20"/>
                <w:szCs w:val="20"/>
                <w:lang w:val="en-US"/>
              </w:rPr>
              <w:t xml:space="preserve"> / </w:t>
            </w:r>
            <w:r w:rsidRPr="009E1469">
              <w:rPr>
                <w:sz w:val="20"/>
                <w:szCs w:val="20"/>
                <w:lang w:val="en-US"/>
              </w:rPr>
              <w:t>Emotional functioning</w:t>
            </w:r>
            <w:r>
              <w:rPr>
                <w:sz w:val="20"/>
                <w:szCs w:val="20"/>
                <w:lang w:val="en-US"/>
              </w:rPr>
              <w:t xml:space="preserve"> / </w:t>
            </w:r>
            <w:r w:rsidRPr="009E1469">
              <w:rPr>
                <w:sz w:val="20"/>
                <w:szCs w:val="20"/>
                <w:lang w:val="en-US"/>
              </w:rPr>
              <w:t>Social functioning</w:t>
            </w:r>
            <w:r>
              <w:rPr>
                <w:sz w:val="20"/>
                <w:szCs w:val="20"/>
                <w:lang w:val="en-US"/>
              </w:rPr>
              <w:t>) = 0.952 / 0.957 / 0.948 / 0.645 / 0.950</w:t>
            </w:r>
          </w:p>
        </w:tc>
        <w:tc>
          <w:tcPr>
            <w:tcW w:w="1276" w:type="dxa"/>
            <w:vAlign w:val="center"/>
          </w:tcPr>
          <w:p w14:paraId="26F4E54A" w14:textId="77777777" w:rsidR="00364C9A" w:rsidRDefault="00364C9A" w:rsidP="00364C9A">
            <w:pPr>
              <w:spacing w:before="0" w:after="0" w:line="240" w:lineRule="auto"/>
              <w:jc w:val="left"/>
              <w:rPr>
                <w:sz w:val="20"/>
                <w:szCs w:val="20"/>
                <w:lang w:val="en-US"/>
              </w:rPr>
            </w:pPr>
          </w:p>
        </w:tc>
        <w:tc>
          <w:tcPr>
            <w:tcW w:w="992" w:type="dxa"/>
            <w:vAlign w:val="center"/>
          </w:tcPr>
          <w:p w14:paraId="1C0D0D58" w14:textId="77777777" w:rsidR="00364C9A" w:rsidRDefault="00364C9A" w:rsidP="00364C9A">
            <w:pPr>
              <w:spacing w:before="0" w:after="0" w:line="240" w:lineRule="auto"/>
              <w:jc w:val="left"/>
              <w:rPr>
                <w:sz w:val="20"/>
                <w:szCs w:val="20"/>
                <w:lang w:val="en-US"/>
              </w:rPr>
            </w:pPr>
          </w:p>
        </w:tc>
      </w:tr>
      <w:tr w:rsidR="00364C9A" w:rsidRPr="001016C2" w14:paraId="0447886C" w14:textId="77777777" w:rsidTr="0088534B">
        <w:tc>
          <w:tcPr>
            <w:tcW w:w="1561" w:type="dxa"/>
            <w:vAlign w:val="center"/>
          </w:tcPr>
          <w:p w14:paraId="62A25618" w14:textId="2E6069D4" w:rsidR="00364C9A" w:rsidRPr="00310932" w:rsidRDefault="00364C9A" w:rsidP="00364C9A">
            <w:pPr>
              <w:spacing w:before="0" w:after="0" w:line="240" w:lineRule="auto"/>
              <w:jc w:val="left"/>
              <w:rPr>
                <w:sz w:val="20"/>
                <w:szCs w:val="20"/>
                <w:lang w:val="en-US"/>
              </w:rPr>
            </w:pPr>
            <w:r>
              <w:rPr>
                <w:sz w:val="20"/>
                <w:szCs w:val="20"/>
                <w:lang w:val="en-US"/>
              </w:rPr>
              <w:t xml:space="preserve">Galeoto (2018) </w:t>
            </w:r>
            <w:r>
              <w:rPr>
                <w:sz w:val="20"/>
                <w:szCs w:val="20"/>
                <w:lang w:val="en-US"/>
              </w:rPr>
              <w:fldChar w:fldCharType="begin"/>
            </w:r>
            <w:r>
              <w:rPr>
                <w:sz w:val="20"/>
                <w:szCs w:val="20"/>
                <w:lang w:val="en-US"/>
              </w:rPr>
              <w:instrText xml:space="preserve"> ADDIN ZOTERO_ITEM CSL_CITATION {"citationID":"EScYSadC","properties":{"formattedCitation":"[43]","plainCitation":"[43]","noteIndex":0},"citationItems":[{"id":398,"uris":["http://zotero.org/users/local/zntYqndk/items/USPTJJSA"],"itemData":{"id":398,"type":"article-journal","container-title":"Neurological Sciences","DOI":"10.1007/s10072-018-3524-x","ISSN":"1590-1874, 1590-3478","issue":"11","journalAbbreviation":"Neurol Sci","language":"en","page":"1903-1909","source":"DOI.org (Crossref)","title":"Quality of life in Parkinson’s disease: Italian validation of the Parkinson’s Disease Questionnaire (PDQ-39-IT)","title-short":"Quality of life in Parkinson’s disease","volume":"39","author":[{"family":"Galeoto","given":"Giovanni"},{"family":"Colalelli","given":"Francesca"},{"family":"Massai","given":"Perla"},{"family":"Berardi","given":"Anna"},{"family":"Tofani","given":"Marco"},{"family":"Pierantozzi","given":"Mariangela"},{"family":"Servadio","given":"Annamaria"},{"family":"Fabbrini","given":"Andrea"},{"family":"Fabbrini","given":"Giovanni"}],"issued":{"date-parts":[["2018",11]]}}}],"schema":"https://github.com/citation-style-language/schema/raw/master/csl-citation.json"} </w:instrText>
            </w:r>
            <w:r>
              <w:rPr>
                <w:sz w:val="20"/>
                <w:szCs w:val="20"/>
                <w:lang w:val="en-US"/>
              </w:rPr>
              <w:fldChar w:fldCharType="separate"/>
            </w:r>
            <w:r w:rsidRPr="007A3BFD">
              <w:rPr>
                <w:rFonts w:ascii="Aptos" w:hAnsi="Aptos"/>
                <w:sz w:val="20"/>
              </w:rPr>
              <w:t>[43]</w:t>
            </w:r>
            <w:r>
              <w:rPr>
                <w:sz w:val="20"/>
                <w:szCs w:val="20"/>
                <w:lang w:val="en-US"/>
              </w:rPr>
              <w:fldChar w:fldCharType="end"/>
            </w:r>
          </w:p>
        </w:tc>
        <w:tc>
          <w:tcPr>
            <w:tcW w:w="945" w:type="dxa"/>
            <w:vAlign w:val="center"/>
          </w:tcPr>
          <w:p w14:paraId="08CDB596" w14:textId="31FA1ACC" w:rsidR="00364C9A" w:rsidRPr="00310932" w:rsidRDefault="00364C9A" w:rsidP="00364C9A">
            <w:pPr>
              <w:spacing w:before="0" w:after="0" w:line="240" w:lineRule="auto"/>
              <w:jc w:val="left"/>
              <w:rPr>
                <w:sz w:val="20"/>
                <w:szCs w:val="20"/>
                <w:lang w:val="en-US"/>
              </w:rPr>
            </w:pPr>
            <w:r>
              <w:rPr>
                <w:sz w:val="20"/>
                <w:szCs w:val="20"/>
                <w:lang w:val="en-US"/>
              </w:rPr>
              <w:t>35</w:t>
            </w:r>
          </w:p>
        </w:tc>
        <w:tc>
          <w:tcPr>
            <w:tcW w:w="9241" w:type="dxa"/>
            <w:vAlign w:val="center"/>
          </w:tcPr>
          <w:p w14:paraId="56BBDDF5" w14:textId="495CB959" w:rsidR="00364C9A" w:rsidRPr="00310932" w:rsidRDefault="00364C9A" w:rsidP="00364C9A">
            <w:pPr>
              <w:spacing w:before="0" w:after="0" w:line="240" w:lineRule="auto"/>
              <w:jc w:val="left"/>
              <w:rPr>
                <w:sz w:val="20"/>
                <w:szCs w:val="20"/>
                <w:lang w:val="en-US"/>
              </w:rPr>
            </w:pPr>
            <w:r w:rsidRPr="00B338E1">
              <w:rPr>
                <w:sz w:val="20"/>
                <w:szCs w:val="20"/>
                <w:lang w:val="en-US"/>
              </w:rPr>
              <w:t>ICC</w:t>
            </w:r>
            <w:r>
              <w:rPr>
                <w:sz w:val="20"/>
                <w:szCs w:val="20"/>
                <w:lang w:val="en-US"/>
              </w:rPr>
              <w:t xml:space="preserve"> for Test-Retest (days between administrations = 3) for PDQ-39 dimensions [p &lt; 0.001]: Mobility = 0.94 [95CI = 0.88-0.97] / ADL = 0.94 [95CI = 0.88-0.97] / Emotional wellbeing = 0.91 [95CI = 0.82-0.86] / Stigma = 0.91 [95CI = 0.82-0.96] / Social support = 0.85 [95CI = 0.71-0.93] / Cognition = 0.0.93 [95CI = 0.82-0.96] / Communication = 0.91 [95CI = 0.82-0.96] / Bodily discomfort = 0.96 [95CI = 0.93-0.98]</w:t>
            </w:r>
          </w:p>
        </w:tc>
        <w:tc>
          <w:tcPr>
            <w:tcW w:w="1276" w:type="dxa"/>
            <w:vAlign w:val="center"/>
          </w:tcPr>
          <w:p w14:paraId="003EEF20" w14:textId="39745962" w:rsidR="00364C9A" w:rsidRPr="00310932" w:rsidRDefault="00364C9A" w:rsidP="00364C9A">
            <w:pPr>
              <w:spacing w:before="0" w:after="0" w:line="240" w:lineRule="auto"/>
              <w:jc w:val="left"/>
              <w:rPr>
                <w:sz w:val="20"/>
                <w:szCs w:val="20"/>
                <w:lang w:val="en-US"/>
              </w:rPr>
            </w:pPr>
            <w:r>
              <w:rPr>
                <w:sz w:val="20"/>
                <w:szCs w:val="20"/>
                <w:lang w:val="en-US"/>
              </w:rPr>
              <w:t>Adequate</w:t>
            </w:r>
          </w:p>
        </w:tc>
        <w:tc>
          <w:tcPr>
            <w:tcW w:w="992" w:type="dxa"/>
            <w:vAlign w:val="center"/>
          </w:tcPr>
          <w:p w14:paraId="0968606A" w14:textId="720E76B9" w:rsidR="00364C9A" w:rsidRPr="00310932" w:rsidRDefault="00364C9A" w:rsidP="00364C9A">
            <w:pPr>
              <w:spacing w:before="0" w:after="0" w:line="240" w:lineRule="auto"/>
              <w:jc w:val="left"/>
              <w:rPr>
                <w:sz w:val="20"/>
                <w:szCs w:val="20"/>
                <w:lang w:val="en-US"/>
              </w:rPr>
            </w:pPr>
            <w:r>
              <w:rPr>
                <w:sz w:val="20"/>
                <w:szCs w:val="20"/>
                <w:lang w:val="en-US"/>
              </w:rPr>
              <w:t>(+)</w:t>
            </w:r>
          </w:p>
        </w:tc>
      </w:tr>
      <w:tr w:rsidR="00364C9A" w:rsidRPr="00E07A69" w14:paraId="7C95E38C" w14:textId="77777777" w:rsidTr="0088534B">
        <w:tc>
          <w:tcPr>
            <w:tcW w:w="1561" w:type="dxa"/>
            <w:vAlign w:val="center"/>
          </w:tcPr>
          <w:p w14:paraId="474944C8" w14:textId="468E7CC8" w:rsidR="00364C9A" w:rsidRPr="00E07A69" w:rsidRDefault="00364C9A" w:rsidP="00364C9A">
            <w:pPr>
              <w:spacing w:before="0" w:after="0" w:line="240" w:lineRule="auto"/>
              <w:jc w:val="left"/>
              <w:rPr>
                <w:sz w:val="20"/>
                <w:szCs w:val="20"/>
                <w:lang w:val="en-US"/>
              </w:rPr>
            </w:pPr>
            <w:proofErr w:type="spellStart"/>
            <w:r>
              <w:rPr>
                <w:sz w:val="20"/>
                <w:szCs w:val="20"/>
                <w:lang w:val="en-US"/>
              </w:rPr>
              <w:t>Suratos</w:t>
            </w:r>
            <w:proofErr w:type="spellEnd"/>
            <w:r>
              <w:rPr>
                <w:sz w:val="20"/>
                <w:szCs w:val="20"/>
                <w:lang w:val="en-US"/>
              </w:rPr>
              <w:t xml:space="preserve"> (2018) </w:t>
            </w:r>
            <w:r>
              <w:rPr>
                <w:sz w:val="20"/>
                <w:szCs w:val="20"/>
                <w:lang w:val="en-US"/>
              </w:rPr>
              <w:fldChar w:fldCharType="begin"/>
            </w:r>
            <w:r>
              <w:rPr>
                <w:sz w:val="20"/>
                <w:szCs w:val="20"/>
                <w:lang w:val="en-US"/>
              </w:rPr>
              <w:instrText xml:space="preserve"> ADDIN ZOTERO_ITEM CSL_CITATION {"citationID":"IMSTGidL","properties":{"formattedCitation":"[44]","plainCitation":"[44]","noteIndex":0},"citationItems":[{"id":400,"uris":["http://zotero.org/users/local/zntYqndk/items/M2GPVFUF"],"itemData":{"id":400,"type":"article-journal","abstract":"The 39-item Parkinson’s Disease Quality of Life Questionnaire (PDQ-39) is the most widely used selfadministered questionnaire assessing the quality of life of Parkinson’s disease (PD) patients. We translated the PDQ-39 into the Filipino language as the Philippine-PDQ-39 (P-PDQ-39) and used it to assess the quality of life of Filipino patients with PD. The original PDQ-39 was translated into Filipino using forward and backward translation by independent bilingual translators and used among 100 consecutively sampled PD patients. Baseline demographic data, disease duration and levodopa equivalent dose were collected. Internal consistency was measured using Chronbach’s a. The following rating scales and questionnaires were correlated with P-PDQ-39 through Pearson’s correlation coefﬁcient to assess construct validity: modiﬁed Hoehn &amp; Yahr Stage, Hospital Anxiety and Depression Scale-Pilipino (HADS-P), Uniﬁed Parkinson’s Disease Rating Scale (UPDRS) Parts I-III, and Non-motor symptom Assessment Scale for Parkinson’s Disease (NMSS). The mobility and activities of daily living domains of the P-PDQ39 were well correlated with the Hoehn &amp; Yahr stage of the patients and the UPDRS II and III scores emphasizing the value of motor symptoms in quality of life. Non motor symptoms in PD were also important determinants of quality of life as demonstrated in the correlation of HADS-P and NMSS Total scores with the P-PDQ 39 domains. The P-PDQ-39 is a valid assessment tool for assessing the quality of life of Filipino-speaking PD patients.","container-title":"Journal of Clinical Neuroscience","DOI":"10.1016/j.jocn.2018.06.013","ISSN":"09675868","journalAbbreviation":"Journal of Clinical Neuroscience","language":"en","page":"156-160","source":"DOI.org (Crossref)","title":"Quality of life and Parkinson’s disease: Philippine translation and validation of the Parkinson’s disease questionnaire","title-short":"Quality of life and Parkinson’s disease","volume":"54","author":[{"family":"Suratos","given":"Cezar Thomas R."},{"family":"Saranza","given":"Gerard Raimon M."},{"family":"Sumalapao","given":"Derick Erl P."},{"family":"Jamora","given":"Roland Dominic G."}],"issued":{"date-parts":[["2018",8]]}}}],"schema":"https://github.com/citation-style-language/schema/raw/master/csl-citation.json"} </w:instrText>
            </w:r>
            <w:r>
              <w:rPr>
                <w:sz w:val="20"/>
                <w:szCs w:val="20"/>
                <w:lang w:val="en-US"/>
              </w:rPr>
              <w:fldChar w:fldCharType="separate"/>
            </w:r>
            <w:r w:rsidRPr="007A3BFD">
              <w:rPr>
                <w:rFonts w:ascii="Aptos" w:hAnsi="Aptos"/>
                <w:sz w:val="20"/>
              </w:rPr>
              <w:t>[44]</w:t>
            </w:r>
            <w:r>
              <w:rPr>
                <w:sz w:val="20"/>
                <w:szCs w:val="20"/>
                <w:lang w:val="en-US"/>
              </w:rPr>
              <w:fldChar w:fldCharType="end"/>
            </w:r>
          </w:p>
        </w:tc>
        <w:tc>
          <w:tcPr>
            <w:tcW w:w="945" w:type="dxa"/>
            <w:vAlign w:val="center"/>
          </w:tcPr>
          <w:p w14:paraId="60E08805" w14:textId="53F61CFE" w:rsidR="00364C9A" w:rsidRPr="00E07A69"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20CF192F" w14:textId="23C30BD9" w:rsidR="00364C9A" w:rsidRPr="00E07A69"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4405F318" w14:textId="0CAA59EE" w:rsidR="00364C9A" w:rsidRPr="00E07A69"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334BC373" w14:textId="7E48A79E" w:rsidR="00364C9A" w:rsidRPr="00E07A69" w:rsidRDefault="00364C9A" w:rsidP="00364C9A">
            <w:pPr>
              <w:spacing w:before="0" w:after="0" w:line="240" w:lineRule="auto"/>
              <w:jc w:val="left"/>
              <w:rPr>
                <w:sz w:val="20"/>
                <w:szCs w:val="20"/>
                <w:lang w:val="en-US"/>
              </w:rPr>
            </w:pPr>
            <w:r>
              <w:rPr>
                <w:sz w:val="20"/>
                <w:szCs w:val="20"/>
                <w:lang w:val="en-US"/>
              </w:rPr>
              <w:t xml:space="preserve">– </w:t>
            </w:r>
          </w:p>
        </w:tc>
      </w:tr>
      <w:tr w:rsidR="00364C9A" w:rsidRPr="00B46761" w14:paraId="569F885B" w14:textId="77777777" w:rsidTr="0088534B">
        <w:tc>
          <w:tcPr>
            <w:tcW w:w="1561" w:type="dxa"/>
            <w:vMerge w:val="restart"/>
            <w:vAlign w:val="center"/>
          </w:tcPr>
          <w:p w14:paraId="1D476AB9" w14:textId="63813D9A" w:rsidR="00364C9A" w:rsidRPr="00E07A69" w:rsidRDefault="00364C9A" w:rsidP="00364C9A">
            <w:pPr>
              <w:spacing w:before="0" w:after="0" w:line="240" w:lineRule="auto"/>
              <w:jc w:val="left"/>
              <w:rPr>
                <w:sz w:val="20"/>
                <w:szCs w:val="20"/>
              </w:rPr>
            </w:pPr>
            <w:r>
              <w:rPr>
                <w:sz w:val="20"/>
                <w:szCs w:val="20"/>
                <w:lang w:val="en-US"/>
              </w:rPr>
              <w:t xml:space="preserve">Holden (2019) </w:t>
            </w:r>
            <w:r>
              <w:rPr>
                <w:sz w:val="20"/>
                <w:szCs w:val="20"/>
                <w:lang w:val="en-US"/>
              </w:rPr>
              <w:fldChar w:fldCharType="begin"/>
            </w:r>
            <w:r>
              <w:rPr>
                <w:sz w:val="20"/>
                <w:szCs w:val="20"/>
                <w:lang w:val="en-US"/>
              </w:rPr>
              <w:instrText xml:space="preserve"> ADDIN ZOTERO_ITEM CSL_CITATION {"citationID":"Mst9iUzk","properties":{"formattedCitation":"[45]","plainCitation":"[45]","noteIndex":0},"citationItems":[{"id":176,"uris":["http://zotero.org/users/local/zntYqndk/items/B3BEJJPJ"],"itemData":{"id":176,"type":"article-journal","abstract":"Introduction: Quality of life (QOL) assessments allow for more complete evaluation of patients' lived experiences in relation to chronic conditions, such as Parkinson's disease (PD). In palliative care, such instruments are vital to ensure QOL issues are catalogued and addressed for patients. However, little is known regarding the psychometric properties of quality of life scales for use in palliative care for PD, speciﬁcally.\nMethods: 210 participants with parkinsonian disorders, who participated in a larger palliative intervention clinical trial, completed four quality of life scales (PDQ-39, PROMIS-29, QOL-AD, and McGill QOL) at baseline and post-intervention. Psychometric properties, including internal consistency and concurrent validity, were examined. Factor analyses were performed to evaluate relationships between scale items. Minimal clinically important di</w:instrText>
            </w:r>
            <w:r>
              <w:rPr>
                <w:rFonts w:ascii="Arial" w:hAnsi="Arial" w:cs="Arial"/>
                <w:sz w:val="20"/>
                <w:szCs w:val="20"/>
                <w:lang w:val="en-US"/>
              </w:rPr>
              <w:instrText>ﬀ</w:instrText>
            </w:r>
            <w:r>
              <w:rPr>
                <w:sz w:val="20"/>
                <w:szCs w:val="20"/>
                <w:lang w:val="en-US"/>
              </w:rPr>
              <w:instrText>erences (MCID) and responsiveness were calculated for each scale.\nResults: All scales demonstrated good internal consistency and concurrent validity. Factor analyses revealed few deviations from the de</w:instrText>
            </w:r>
            <w:r>
              <w:rPr>
                <w:rFonts w:ascii="Aptos" w:hAnsi="Aptos" w:cs="Aptos"/>
                <w:sz w:val="20"/>
                <w:szCs w:val="20"/>
                <w:lang w:val="en-US"/>
              </w:rPr>
              <w:instrText>ﬁ</w:instrText>
            </w:r>
            <w:r>
              <w:rPr>
                <w:sz w:val="20"/>
                <w:szCs w:val="20"/>
                <w:lang w:val="en-US"/>
              </w:rPr>
              <w:instrText>ned subdomains of the scales. Mean absolute MCID values were estimated at 12.7, 10.9, 3.9, and 18.9 for PDQ-39, PROMIS-29, QOL-AD, and McGill QOL, respectively. The PDQ-39 and PROMIS-29 demonstrated higher responsiveness to palliative intervention, while the QOL-AD was more responsive in the control group.\nConclusions: The PDQ-39, PROMIS-29, QOL-AD, and McGill QOL are all valid for use in PD palliative care, though subdomains of the scales in this population may di</w:instrText>
            </w:r>
            <w:r>
              <w:rPr>
                <w:rFonts w:ascii="Arial" w:hAnsi="Arial" w:cs="Arial"/>
                <w:sz w:val="20"/>
                <w:szCs w:val="20"/>
                <w:lang w:val="en-US"/>
              </w:rPr>
              <w:instrText>ﬀ</w:instrText>
            </w:r>
            <w:r>
              <w:rPr>
                <w:sz w:val="20"/>
                <w:szCs w:val="20"/>
                <w:lang w:val="en-US"/>
              </w:rPr>
              <w:instrText>er slightly from those initially de</w:instrText>
            </w:r>
            <w:r>
              <w:rPr>
                <w:rFonts w:ascii="Aptos" w:hAnsi="Aptos" w:cs="Aptos"/>
                <w:sz w:val="20"/>
                <w:szCs w:val="20"/>
                <w:lang w:val="en-US"/>
              </w:rPr>
              <w:instrText>ﬁ</w:instrText>
            </w:r>
            <w:r>
              <w:rPr>
                <w:sz w:val="20"/>
                <w:szCs w:val="20"/>
                <w:lang w:val="en-US"/>
              </w:rPr>
              <w:instrText xml:space="preserve">ned. We recommend the use of PDQ-39 and PROMIS-29 as outcome measures in clinical trials for palliative care in PD, though the QOL-AD may be superior for tracking disease progression.","container-title":"Parkinsonism &amp; Related Disorders","DOI":"10.1016/j.parkreldis.2019.06.018","ISSN":"13538020","journalAbbreviation":"Parkinsonism &amp; Related Disorders","language":"en","page":"172-177","source":"DOI.org (Crossref)","title":"Measuring quality of life in palliative care for Parkinson's disease: A clinimetric comparison","title-short":"Measuring quality of life in palliative care for Parkinson's disease","volume":"65","author":[{"family":"Holden","given":"Samantha K."},{"family":"Koljack","given":"Claire E."},{"family":"Prizer","given":"Lindsay P."},{"family":"Sillau","given":"Stefan H."},{"family":"Miyasaki","given":"Janis M."},{"family":"Kluger","given":"Benzi M."}],"issued":{"date-parts":[["2019",8]]}}}],"schema":"https://github.com/citation-style-language/schema/raw/master/csl-citation.json"} </w:instrText>
            </w:r>
            <w:r>
              <w:rPr>
                <w:sz w:val="20"/>
                <w:szCs w:val="20"/>
                <w:lang w:val="en-US"/>
              </w:rPr>
              <w:fldChar w:fldCharType="separate"/>
            </w:r>
            <w:r w:rsidRPr="007A3BFD">
              <w:rPr>
                <w:rFonts w:ascii="Aptos" w:hAnsi="Aptos"/>
                <w:sz w:val="20"/>
              </w:rPr>
              <w:t>[45]</w:t>
            </w:r>
            <w:r>
              <w:rPr>
                <w:sz w:val="20"/>
                <w:szCs w:val="20"/>
                <w:lang w:val="en-US"/>
              </w:rPr>
              <w:fldChar w:fldCharType="end"/>
            </w:r>
          </w:p>
        </w:tc>
        <w:tc>
          <w:tcPr>
            <w:tcW w:w="945" w:type="dxa"/>
            <w:vAlign w:val="center"/>
          </w:tcPr>
          <w:p w14:paraId="57D5EE3B" w14:textId="78409B50" w:rsidR="00364C9A" w:rsidRPr="006743A6"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599765B8" w14:textId="6E277046" w:rsidR="00364C9A" w:rsidRPr="0048336C" w:rsidRDefault="00364C9A" w:rsidP="00364C9A">
            <w:pPr>
              <w:spacing w:before="0" w:after="0" w:line="240" w:lineRule="auto"/>
              <w:jc w:val="left"/>
              <w:rPr>
                <w:b/>
                <w:bCs/>
                <w:sz w:val="20"/>
                <w:szCs w:val="20"/>
                <w:lang w:val="en-US"/>
              </w:rPr>
            </w:pPr>
            <w:r>
              <w:rPr>
                <w:b/>
                <w:bCs/>
                <w:sz w:val="20"/>
                <w:szCs w:val="20"/>
                <w:lang w:val="en-US"/>
              </w:rPr>
              <w:t>PDQ-39:</w:t>
            </w:r>
          </w:p>
          <w:p w14:paraId="45214206" w14:textId="5902C048" w:rsidR="00364C9A" w:rsidRPr="00E07A69" w:rsidRDefault="00364C9A" w:rsidP="00364C9A">
            <w:pPr>
              <w:spacing w:before="0" w:after="0" w:line="240" w:lineRule="auto"/>
              <w:jc w:val="left"/>
              <w:rPr>
                <w:sz w:val="20"/>
                <w:szCs w:val="20"/>
              </w:rPr>
            </w:pPr>
            <w:r>
              <w:rPr>
                <w:sz w:val="20"/>
                <w:szCs w:val="20"/>
                <w:lang w:val="en-US"/>
              </w:rPr>
              <w:t>–</w:t>
            </w:r>
          </w:p>
        </w:tc>
        <w:tc>
          <w:tcPr>
            <w:tcW w:w="1276" w:type="dxa"/>
            <w:vAlign w:val="center"/>
          </w:tcPr>
          <w:p w14:paraId="27EEABEF" w14:textId="67E7E0CB" w:rsidR="00364C9A" w:rsidRPr="00E07A69" w:rsidRDefault="00364C9A" w:rsidP="00364C9A">
            <w:pPr>
              <w:spacing w:before="0" w:after="0" w:line="240" w:lineRule="auto"/>
              <w:jc w:val="left"/>
              <w:rPr>
                <w:sz w:val="20"/>
                <w:szCs w:val="20"/>
              </w:rPr>
            </w:pPr>
            <w:r>
              <w:rPr>
                <w:sz w:val="20"/>
                <w:szCs w:val="20"/>
                <w:lang w:val="en-US"/>
              </w:rPr>
              <w:t>–</w:t>
            </w:r>
          </w:p>
        </w:tc>
        <w:tc>
          <w:tcPr>
            <w:tcW w:w="992" w:type="dxa"/>
            <w:vAlign w:val="center"/>
          </w:tcPr>
          <w:p w14:paraId="0A46BBCE" w14:textId="45A7C4FB" w:rsidR="00364C9A" w:rsidRPr="00E07A69" w:rsidRDefault="00364C9A" w:rsidP="00364C9A">
            <w:pPr>
              <w:spacing w:before="0" w:after="0" w:line="240" w:lineRule="auto"/>
              <w:jc w:val="left"/>
              <w:rPr>
                <w:sz w:val="20"/>
                <w:szCs w:val="20"/>
              </w:rPr>
            </w:pPr>
            <w:r>
              <w:rPr>
                <w:sz w:val="20"/>
                <w:szCs w:val="20"/>
                <w:lang w:val="en-US"/>
              </w:rPr>
              <w:t xml:space="preserve">– </w:t>
            </w:r>
          </w:p>
        </w:tc>
      </w:tr>
      <w:tr w:rsidR="00364C9A" w:rsidRPr="00B46761" w14:paraId="20C6DE63" w14:textId="77777777" w:rsidTr="0088534B">
        <w:tc>
          <w:tcPr>
            <w:tcW w:w="1561" w:type="dxa"/>
            <w:vMerge/>
            <w:vAlign w:val="center"/>
          </w:tcPr>
          <w:p w14:paraId="59B6D164" w14:textId="77777777" w:rsidR="00364C9A" w:rsidRDefault="00364C9A" w:rsidP="00364C9A">
            <w:pPr>
              <w:spacing w:before="0" w:after="0" w:line="240" w:lineRule="auto"/>
              <w:jc w:val="left"/>
              <w:rPr>
                <w:sz w:val="20"/>
                <w:szCs w:val="20"/>
                <w:lang w:val="en-US"/>
              </w:rPr>
            </w:pPr>
          </w:p>
        </w:tc>
        <w:tc>
          <w:tcPr>
            <w:tcW w:w="945" w:type="dxa"/>
            <w:vAlign w:val="center"/>
          </w:tcPr>
          <w:p w14:paraId="558BCD0F" w14:textId="13FBD8E3" w:rsidR="00364C9A"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3FBC3AE1" w14:textId="16688AE4" w:rsidR="00364C9A" w:rsidRPr="0048336C" w:rsidRDefault="00364C9A" w:rsidP="00364C9A">
            <w:pPr>
              <w:spacing w:before="0" w:after="0" w:line="240" w:lineRule="auto"/>
              <w:jc w:val="left"/>
              <w:rPr>
                <w:b/>
                <w:bCs/>
                <w:sz w:val="20"/>
                <w:szCs w:val="20"/>
                <w:lang w:val="en-US"/>
              </w:rPr>
            </w:pPr>
            <w:r>
              <w:rPr>
                <w:b/>
                <w:bCs/>
                <w:sz w:val="20"/>
                <w:szCs w:val="20"/>
                <w:lang w:val="en-US"/>
              </w:rPr>
              <w:t>McGill QOL:</w:t>
            </w:r>
          </w:p>
          <w:p w14:paraId="6F468938" w14:textId="332BAF58" w:rsidR="00364C9A"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000B2235" w14:textId="2DF28222" w:rsidR="00364C9A"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462BFE48" w14:textId="4B7730E9" w:rsidR="00364C9A" w:rsidRDefault="00364C9A" w:rsidP="00364C9A">
            <w:pPr>
              <w:spacing w:before="0" w:after="0" w:line="240" w:lineRule="auto"/>
              <w:jc w:val="left"/>
              <w:rPr>
                <w:sz w:val="20"/>
                <w:szCs w:val="20"/>
                <w:lang w:val="en-US"/>
              </w:rPr>
            </w:pPr>
            <w:r>
              <w:rPr>
                <w:sz w:val="20"/>
                <w:szCs w:val="20"/>
                <w:lang w:val="en-US"/>
              </w:rPr>
              <w:t xml:space="preserve">– </w:t>
            </w:r>
          </w:p>
        </w:tc>
      </w:tr>
      <w:tr w:rsidR="00364C9A" w:rsidRPr="00B46761" w14:paraId="2EFDC938" w14:textId="77777777" w:rsidTr="0088534B">
        <w:tc>
          <w:tcPr>
            <w:tcW w:w="1561" w:type="dxa"/>
            <w:vMerge/>
            <w:vAlign w:val="center"/>
          </w:tcPr>
          <w:p w14:paraId="07CA7C23" w14:textId="77777777" w:rsidR="00364C9A" w:rsidRDefault="00364C9A" w:rsidP="00364C9A">
            <w:pPr>
              <w:spacing w:before="0" w:after="0" w:line="240" w:lineRule="auto"/>
              <w:jc w:val="left"/>
              <w:rPr>
                <w:sz w:val="20"/>
                <w:szCs w:val="20"/>
                <w:lang w:val="en-US"/>
              </w:rPr>
            </w:pPr>
          </w:p>
        </w:tc>
        <w:tc>
          <w:tcPr>
            <w:tcW w:w="945" w:type="dxa"/>
            <w:vAlign w:val="center"/>
          </w:tcPr>
          <w:p w14:paraId="7E090468" w14:textId="64526EC1" w:rsidR="00364C9A"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496FE191" w14:textId="6D726138" w:rsidR="00364C9A" w:rsidRPr="0048336C" w:rsidRDefault="00364C9A" w:rsidP="00364C9A">
            <w:pPr>
              <w:spacing w:before="0" w:after="0" w:line="240" w:lineRule="auto"/>
              <w:jc w:val="left"/>
              <w:rPr>
                <w:b/>
                <w:bCs/>
                <w:sz w:val="20"/>
                <w:szCs w:val="20"/>
                <w:lang w:val="en-US"/>
              </w:rPr>
            </w:pPr>
            <w:r>
              <w:rPr>
                <w:b/>
                <w:bCs/>
                <w:sz w:val="20"/>
                <w:szCs w:val="20"/>
                <w:lang w:val="en-US"/>
              </w:rPr>
              <w:t>PROMIS-29:</w:t>
            </w:r>
          </w:p>
          <w:p w14:paraId="3AFB04BD" w14:textId="642D5064" w:rsidR="00364C9A"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4AF1A359" w14:textId="3971E891" w:rsidR="00364C9A"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33145B42" w14:textId="61F3CD27" w:rsidR="00364C9A" w:rsidRDefault="00364C9A" w:rsidP="00364C9A">
            <w:pPr>
              <w:spacing w:before="0" w:after="0" w:line="240" w:lineRule="auto"/>
              <w:jc w:val="left"/>
              <w:rPr>
                <w:sz w:val="20"/>
                <w:szCs w:val="20"/>
                <w:lang w:val="en-US"/>
              </w:rPr>
            </w:pPr>
            <w:r>
              <w:rPr>
                <w:sz w:val="20"/>
                <w:szCs w:val="20"/>
                <w:lang w:val="en-US"/>
              </w:rPr>
              <w:t xml:space="preserve">– </w:t>
            </w:r>
          </w:p>
        </w:tc>
      </w:tr>
      <w:tr w:rsidR="00364C9A" w:rsidRPr="00B46761" w14:paraId="01ABC187" w14:textId="77777777" w:rsidTr="0088534B">
        <w:tc>
          <w:tcPr>
            <w:tcW w:w="1561" w:type="dxa"/>
            <w:vMerge/>
            <w:vAlign w:val="center"/>
          </w:tcPr>
          <w:p w14:paraId="3CC69127" w14:textId="77777777" w:rsidR="00364C9A" w:rsidRDefault="00364C9A" w:rsidP="00364C9A">
            <w:pPr>
              <w:spacing w:before="0" w:after="0" w:line="240" w:lineRule="auto"/>
              <w:jc w:val="left"/>
              <w:rPr>
                <w:sz w:val="20"/>
                <w:szCs w:val="20"/>
                <w:lang w:val="en-US"/>
              </w:rPr>
            </w:pPr>
          </w:p>
        </w:tc>
        <w:tc>
          <w:tcPr>
            <w:tcW w:w="945" w:type="dxa"/>
            <w:vAlign w:val="center"/>
          </w:tcPr>
          <w:p w14:paraId="28BB5C9C" w14:textId="76EC84D3" w:rsidR="00364C9A"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6AB09433" w14:textId="1F4B4C0B" w:rsidR="00364C9A" w:rsidRPr="0048336C" w:rsidRDefault="00364C9A" w:rsidP="00364C9A">
            <w:pPr>
              <w:spacing w:before="0" w:after="0" w:line="240" w:lineRule="auto"/>
              <w:jc w:val="left"/>
              <w:rPr>
                <w:b/>
                <w:bCs/>
                <w:sz w:val="20"/>
                <w:szCs w:val="20"/>
                <w:lang w:val="en-US"/>
              </w:rPr>
            </w:pPr>
            <w:r>
              <w:rPr>
                <w:b/>
                <w:bCs/>
                <w:sz w:val="20"/>
                <w:szCs w:val="20"/>
                <w:lang w:val="en-US"/>
              </w:rPr>
              <w:t>QOL-AD:</w:t>
            </w:r>
          </w:p>
          <w:p w14:paraId="36DCA58A" w14:textId="13326AFB" w:rsidR="00364C9A"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49C762F1" w14:textId="103EDBBB" w:rsidR="00364C9A"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012BA028" w14:textId="56803F6B" w:rsidR="00364C9A" w:rsidRDefault="00364C9A" w:rsidP="00364C9A">
            <w:pPr>
              <w:spacing w:before="0" w:after="0" w:line="240" w:lineRule="auto"/>
              <w:jc w:val="left"/>
              <w:rPr>
                <w:sz w:val="20"/>
                <w:szCs w:val="20"/>
                <w:lang w:val="en-US"/>
              </w:rPr>
            </w:pPr>
            <w:r>
              <w:rPr>
                <w:sz w:val="20"/>
                <w:szCs w:val="20"/>
                <w:lang w:val="en-US"/>
              </w:rPr>
              <w:t xml:space="preserve">– </w:t>
            </w:r>
          </w:p>
        </w:tc>
      </w:tr>
      <w:tr w:rsidR="00364C9A" w:rsidRPr="001016C2" w14:paraId="5AA63793" w14:textId="77777777" w:rsidTr="0088534B">
        <w:tc>
          <w:tcPr>
            <w:tcW w:w="1561" w:type="dxa"/>
            <w:vAlign w:val="center"/>
          </w:tcPr>
          <w:p w14:paraId="413EDF94" w14:textId="676DBA96" w:rsidR="00364C9A" w:rsidRPr="00E07A69" w:rsidRDefault="00364C9A" w:rsidP="00364C9A">
            <w:pPr>
              <w:spacing w:before="0" w:after="0" w:line="240" w:lineRule="auto"/>
              <w:jc w:val="left"/>
              <w:rPr>
                <w:sz w:val="20"/>
                <w:szCs w:val="20"/>
              </w:rPr>
            </w:pPr>
            <w:r>
              <w:rPr>
                <w:sz w:val="20"/>
                <w:szCs w:val="20"/>
              </w:rPr>
              <w:t xml:space="preserve">Nelson (2020) </w:t>
            </w:r>
            <w:r>
              <w:rPr>
                <w:sz w:val="20"/>
                <w:szCs w:val="20"/>
              </w:rPr>
              <w:fldChar w:fldCharType="begin"/>
            </w:r>
            <w:r>
              <w:rPr>
                <w:sz w:val="20"/>
                <w:szCs w:val="20"/>
              </w:rPr>
              <w:instrText xml:space="preserve"> ADDIN ZOTERO_ITEM CSL_CITATION {"citationID":"S7v80z3W","properties":{"formattedCitation":"[46]","plainCitation":"[46]","noteIndex":0},"citationItems":[{"id":404,"uris":["http://zotero.org/users/local/zntYqndk/items/FZX6PLGY"],"itemData":{"id":404,"type":"article-journal","abstract":"Background\n              . There are very few epidemiological studies investigating Parkinson’s disease (PD) in Africa. The hundreds of local languages and dialects make traditional screening and clinical evaluation tools difficult to use.\n              Objective\n              . The objective of the study was to validate two commonly used PD questionnaires in an African population.\n              Methods\n              . The PD Screening Questionnaire (PDSQ) and Parkinson’s Disease Questionnaire (PDQ-39) were modified and translated into Afrikaans, Setswana, and isiZulu and administered to a sample of healthy local residents. We assessed the internal consistencies and cluster characteristics of the questionnaires, using a Cronbach’s alpha test and exploratory factor analysis. The questionnaires were then administered to a population-based sample of 416 research participants. We evaluated the correlations between the questionnaires and both a timed motor task and the Unified Parkinson’s Disease Rating Scale motor subsection 3 (UPDRS3), using locally weighted scatterplot smoothing (LOWESS) regression analysis and Spearman’s rank correlation.\n              Results\n              . Both questionnaires had high overall internal consistency (Cronbach’s alpha</w:instrText>
            </w:r>
            <w:r>
              <w:rPr>
                <w:rFonts w:ascii="Arial" w:hAnsi="Arial" w:cs="Arial"/>
                <w:sz w:val="20"/>
                <w:szCs w:val="20"/>
              </w:rPr>
              <w:instrText> </w:instrText>
            </w:r>
            <w:r>
              <w:rPr>
                <w:sz w:val="20"/>
                <w:szCs w:val="20"/>
              </w:rPr>
              <w:instrText>=</w:instrText>
            </w:r>
            <w:r>
              <w:rPr>
                <w:rFonts w:ascii="Arial" w:hAnsi="Arial" w:cs="Arial"/>
                <w:sz w:val="20"/>
                <w:szCs w:val="20"/>
              </w:rPr>
              <w:instrText> </w:instrText>
            </w:r>
            <w:r>
              <w:rPr>
                <w:sz w:val="20"/>
                <w:szCs w:val="20"/>
              </w:rPr>
              <w:instrText xml:space="preserve">0.86 and 0.95, respectively). The modified PDQ-39 had evidence of five subscales, with Factor 1 explaining 57% and Factor 2 explaining 14%, of the variance in responses. The PDSQ and PDQ-39 scores were correlated with the UPDRS3 score (\n              </w:instrText>
            </w:r>
            <w:r>
              <w:rPr>
                <w:rFonts w:ascii="Aptos" w:hAnsi="Aptos" w:cs="Aptos"/>
                <w:sz w:val="20"/>
                <w:szCs w:val="20"/>
              </w:rPr>
              <w:instrText>ρ</w:instrText>
            </w:r>
            <w:r>
              <w:rPr>
                <w:sz w:val="20"/>
                <w:szCs w:val="20"/>
              </w:rPr>
              <w:instrText xml:space="preserve">\n              </w:instrText>
            </w:r>
            <w:r>
              <w:rPr>
                <w:rFonts w:ascii="Arial" w:hAnsi="Arial" w:cs="Arial"/>
                <w:sz w:val="20"/>
                <w:szCs w:val="20"/>
              </w:rPr>
              <w:instrText> </w:instrText>
            </w:r>
            <w:r>
              <w:rPr>
                <w:sz w:val="20"/>
                <w:szCs w:val="20"/>
              </w:rPr>
              <w:instrText>=</w:instrText>
            </w:r>
            <w:r>
              <w:rPr>
                <w:rFonts w:ascii="Arial" w:hAnsi="Arial" w:cs="Arial"/>
                <w:sz w:val="20"/>
                <w:szCs w:val="20"/>
              </w:rPr>
              <w:instrText> </w:instrText>
            </w:r>
            <w:r>
              <w:rPr>
                <w:sz w:val="20"/>
                <w:szCs w:val="20"/>
              </w:rPr>
              <w:instrText xml:space="preserve">0.35,\n              \n                P\n                &lt;\n                0.001\n              \n              ; and\n              </w:instrText>
            </w:r>
            <w:r>
              <w:rPr>
                <w:rFonts w:ascii="Aptos" w:hAnsi="Aptos" w:cs="Aptos"/>
                <w:sz w:val="20"/>
                <w:szCs w:val="20"/>
              </w:rPr>
              <w:instrText>ρ</w:instrText>
            </w:r>
            <w:r>
              <w:rPr>
                <w:sz w:val="20"/>
                <w:szCs w:val="20"/>
              </w:rPr>
              <w:instrText xml:space="preserve">\n              </w:instrText>
            </w:r>
            <w:r>
              <w:rPr>
                <w:rFonts w:ascii="Arial" w:hAnsi="Arial" w:cs="Arial"/>
                <w:sz w:val="20"/>
                <w:szCs w:val="20"/>
              </w:rPr>
              <w:instrText> </w:instrText>
            </w:r>
            <w:r>
              <w:rPr>
                <w:sz w:val="20"/>
                <w:szCs w:val="20"/>
              </w:rPr>
              <w:instrText>=</w:instrText>
            </w:r>
            <w:r>
              <w:rPr>
                <w:rFonts w:ascii="Arial" w:hAnsi="Arial" w:cs="Arial"/>
                <w:sz w:val="20"/>
                <w:szCs w:val="20"/>
              </w:rPr>
              <w:instrText> </w:instrText>
            </w:r>
            <w:r>
              <w:rPr>
                <w:sz w:val="20"/>
                <w:szCs w:val="20"/>
              </w:rPr>
              <w:instrText xml:space="preserve">0.28,\n              \n                P\n                &lt;\n                0.001\n              \n              , respectively).\n              Conclusion\n              . The translated PDSQ and PDQ-39 questionnaires demonstrated high internal consistency and correlations with clinical severity of parkinsonism and a timed motor task, suggesting that they are valid tools for field-based epidemiological studies.","container-title":"Parkinson's Disease","DOI":"10.1155/2020/7542138","ISSN":"2090-8083, 2042-0080","journalAbbreviation":"Parkinson's Disease","language":"en","license":"http://creativecommons.org/licenses/by/4.0/","page":"1-9","source":"DOI.org (Crossref)","title":"Validation of Parkinson’s Disease-Related Questionnaires in South Africa","volume":"2020","author":[{"family":"Nelson","given":"Gill"},{"family":"Ndlovu","given":"Ntombizodwa"},{"family":"Christofides","given":"Nicola"},{"family":"Hlungwani","given":"Tintswalo M."},{"family":"Faust","given":"Irene"},{"family":"Racette","given":"Brad A."}],"issued":{"date-parts":[["2020",6,13]]}}}],"schema":"https://github.com/citation-style-language/schema/raw/master/csl-citation.json"} </w:instrText>
            </w:r>
            <w:r>
              <w:rPr>
                <w:sz w:val="20"/>
                <w:szCs w:val="20"/>
              </w:rPr>
              <w:fldChar w:fldCharType="separate"/>
            </w:r>
            <w:r w:rsidRPr="007A3BFD">
              <w:rPr>
                <w:rFonts w:ascii="Aptos" w:hAnsi="Aptos"/>
                <w:sz w:val="20"/>
              </w:rPr>
              <w:t>[46]</w:t>
            </w:r>
            <w:r>
              <w:rPr>
                <w:sz w:val="20"/>
                <w:szCs w:val="20"/>
              </w:rPr>
              <w:fldChar w:fldCharType="end"/>
            </w:r>
          </w:p>
        </w:tc>
        <w:tc>
          <w:tcPr>
            <w:tcW w:w="945" w:type="dxa"/>
            <w:vAlign w:val="center"/>
          </w:tcPr>
          <w:p w14:paraId="24140669" w14:textId="49EABDFF" w:rsidR="00364C9A" w:rsidRPr="00E07A69" w:rsidRDefault="00364C9A" w:rsidP="00364C9A">
            <w:pPr>
              <w:spacing w:before="0" w:after="0" w:line="240" w:lineRule="auto"/>
              <w:jc w:val="left"/>
              <w:rPr>
                <w:sz w:val="20"/>
                <w:szCs w:val="20"/>
              </w:rPr>
            </w:pPr>
            <w:r>
              <w:rPr>
                <w:sz w:val="20"/>
                <w:szCs w:val="20"/>
                <w:lang w:val="en-US"/>
              </w:rPr>
              <w:t>–</w:t>
            </w:r>
          </w:p>
        </w:tc>
        <w:tc>
          <w:tcPr>
            <w:tcW w:w="9241" w:type="dxa"/>
            <w:vAlign w:val="center"/>
          </w:tcPr>
          <w:p w14:paraId="2F46B539" w14:textId="4D87ADDD" w:rsidR="00364C9A" w:rsidRPr="006743A6"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46A325B2" w14:textId="6925C309" w:rsidR="00364C9A" w:rsidRPr="006743A6"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7BE9FD45" w14:textId="68B8229C" w:rsidR="00364C9A" w:rsidRPr="006743A6" w:rsidRDefault="00364C9A" w:rsidP="00364C9A">
            <w:pPr>
              <w:spacing w:before="0" w:after="0" w:line="240" w:lineRule="auto"/>
              <w:jc w:val="left"/>
              <w:rPr>
                <w:sz w:val="20"/>
                <w:szCs w:val="20"/>
                <w:lang w:val="en-US"/>
              </w:rPr>
            </w:pPr>
            <w:r>
              <w:rPr>
                <w:sz w:val="20"/>
                <w:szCs w:val="20"/>
                <w:lang w:val="en-US"/>
              </w:rPr>
              <w:t xml:space="preserve">– </w:t>
            </w:r>
          </w:p>
        </w:tc>
      </w:tr>
      <w:tr w:rsidR="00364C9A" w:rsidRPr="007C4631" w14:paraId="7D1F8FF8" w14:textId="77777777" w:rsidTr="0088534B">
        <w:tc>
          <w:tcPr>
            <w:tcW w:w="1561" w:type="dxa"/>
            <w:vMerge w:val="restart"/>
            <w:vAlign w:val="center"/>
          </w:tcPr>
          <w:p w14:paraId="35AEF7D1" w14:textId="0BA30C29" w:rsidR="00364C9A" w:rsidRPr="00C16B6A" w:rsidRDefault="00364C9A" w:rsidP="00364C9A">
            <w:pPr>
              <w:spacing w:before="0" w:after="0" w:line="240" w:lineRule="auto"/>
              <w:jc w:val="left"/>
              <w:rPr>
                <w:sz w:val="20"/>
                <w:szCs w:val="20"/>
                <w:lang w:val="en-US"/>
              </w:rPr>
            </w:pPr>
            <w:r>
              <w:rPr>
                <w:sz w:val="20"/>
                <w:szCs w:val="20"/>
                <w:lang w:val="en-US"/>
              </w:rPr>
              <w:t xml:space="preserve">Kim (2020) </w:t>
            </w:r>
            <w:r>
              <w:rPr>
                <w:sz w:val="20"/>
                <w:szCs w:val="20"/>
                <w:lang w:val="en-US"/>
              </w:rPr>
              <w:fldChar w:fldCharType="begin"/>
            </w:r>
            <w:r>
              <w:rPr>
                <w:sz w:val="20"/>
                <w:szCs w:val="20"/>
                <w:lang w:val="en-US"/>
              </w:rPr>
              <w:instrText xml:space="preserve"> ADDIN ZOTERO_ITEM CSL_CITATION {"citationID":"2HO2EUCB","properties":{"formattedCitation":"[47]","plainCitation":"[47]","noteIndex":0},"citationItems":[{"id":406,"uris":["http://zotero.org/users/local/zntYqndk/items/3ZIAJT2Q"],"itemData":{"id":406,"type":"article-journal","container-title":"Journal of Health Informatics and Statistics","DOI":"10.21032/jhis.2020.45.2.147","ISSN":"2465-8014, 2465-8022","issue":"2","journalAbbreviation":"J Health Info Stat","language":"en","page":"147-156","source":"DOI.org (Crossref)","title":"Reliability and Validity of the Korean Short-form Eight-item Parkinson’s Disease Questionnaire (PDQ-8)","volume":"45","author":[{"family":"Kim","given":"Sehyun"},{"family":"Park","given":"Hye-Ja"},{"family":"Park","given":"Min Jung"},{"family":"Kim","given":"Hyun Sook"}],"issued":{"date-parts":[["2020",5,31]]}}}],"schema":"https://github.com/citation-style-language/schema/raw/master/csl-citation.json"} </w:instrText>
            </w:r>
            <w:r>
              <w:rPr>
                <w:sz w:val="20"/>
                <w:szCs w:val="20"/>
                <w:lang w:val="en-US"/>
              </w:rPr>
              <w:fldChar w:fldCharType="separate"/>
            </w:r>
            <w:r w:rsidRPr="007A3BFD">
              <w:rPr>
                <w:rFonts w:ascii="Aptos" w:hAnsi="Aptos"/>
                <w:sz w:val="20"/>
              </w:rPr>
              <w:t>[47]</w:t>
            </w:r>
            <w:r>
              <w:rPr>
                <w:sz w:val="20"/>
                <w:szCs w:val="20"/>
                <w:lang w:val="en-US"/>
              </w:rPr>
              <w:fldChar w:fldCharType="end"/>
            </w:r>
          </w:p>
        </w:tc>
        <w:tc>
          <w:tcPr>
            <w:tcW w:w="945" w:type="dxa"/>
            <w:vAlign w:val="center"/>
          </w:tcPr>
          <w:p w14:paraId="1465D89B" w14:textId="0D7AFF39" w:rsidR="00364C9A" w:rsidRPr="00C16B6A"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40137FE2" w14:textId="078C0A60" w:rsidR="00364C9A" w:rsidRPr="007553A0" w:rsidRDefault="00364C9A" w:rsidP="00364C9A">
            <w:pPr>
              <w:spacing w:before="0" w:after="0" w:line="240" w:lineRule="auto"/>
              <w:jc w:val="left"/>
              <w:rPr>
                <w:b/>
                <w:bCs/>
                <w:sz w:val="20"/>
                <w:szCs w:val="20"/>
                <w:lang w:val="en-US"/>
              </w:rPr>
            </w:pPr>
            <w:r w:rsidRPr="007553A0">
              <w:rPr>
                <w:b/>
                <w:bCs/>
                <w:sz w:val="20"/>
                <w:szCs w:val="20"/>
                <w:lang w:val="en-US"/>
              </w:rPr>
              <w:t>PDQ-</w:t>
            </w:r>
            <w:r>
              <w:rPr>
                <w:b/>
                <w:bCs/>
                <w:sz w:val="20"/>
                <w:szCs w:val="20"/>
                <w:lang w:val="en-US"/>
              </w:rPr>
              <w:t>39</w:t>
            </w:r>
            <w:r w:rsidRPr="007553A0">
              <w:rPr>
                <w:b/>
                <w:bCs/>
                <w:sz w:val="20"/>
                <w:szCs w:val="20"/>
                <w:lang w:val="en-US"/>
              </w:rPr>
              <w:t>:</w:t>
            </w:r>
          </w:p>
          <w:p w14:paraId="22337752" w14:textId="471DC7E9" w:rsidR="00364C9A" w:rsidRPr="00C16B6A"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2B75436E" w14:textId="5BDB50DE" w:rsidR="00364C9A" w:rsidRPr="00C16B6A"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4CA8A71B" w14:textId="0DD554BB" w:rsidR="00364C9A" w:rsidRPr="00C16B6A" w:rsidRDefault="00364C9A" w:rsidP="00364C9A">
            <w:pPr>
              <w:spacing w:before="0" w:after="0" w:line="240" w:lineRule="auto"/>
              <w:jc w:val="left"/>
              <w:rPr>
                <w:sz w:val="20"/>
                <w:szCs w:val="20"/>
                <w:lang w:val="en-US"/>
              </w:rPr>
            </w:pPr>
            <w:r>
              <w:rPr>
                <w:sz w:val="20"/>
                <w:szCs w:val="20"/>
                <w:lang w:val="en-US"/>
              </w:rPr>
              <w:t>–</w:t>
            </w:r>
          </w:p>
        </w:tc>
      </w:tr>
      <w:tr w:rsidR="00364C9A" w:rsidRPr="007C4631" w14:paraId="3758D8FF" w14:textId="77777777" w:rsidTr="0088534B">
        <w:tc>
          <w:tcPr>
            <w:tcW w:w="1561" w:type="dxa"/>
            <w:vMerge/>
            <w:vAlign w:val="center"/>
          </w:tcPr>
          <w:p w14:paraId="50F12557" w14:textId="77777777" w:rsidR="00364C9A" w:rsidRDefault="00364C9A" w:rsidP="00364C9A">
            <w:pPr>
              <w:spacing w:before="0" w:after="0" w:line="240" w:lineRule="auto"/>
              <w:jc w:val="left"/>
              <w:rPr>
                <w:sz w:val="20"/>
                <w:szCs w:val="20"/>
                <w:lang w:val="en-US"/>
              </w:rPr>
            </w:pPr>
          </w:p>
        </w:tc>
        <w:tc>
          <w:tcPr>
            <w:tcW w:w="945" w:type="dxa"/>
            <w:vAlign w:val="center"/>
          </w:tcPr>
          <w:p w14:paraId="4E325318" w14:textId="3FDD6B12" w:rsidR="00364C9A"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2C61665C" w14:textId="77777777" w:rsidR="00364C9A" w:rsidRPr="007553A0" w:rsidRDefault="00364C9A" w:rsidP="00364C9A">
            <w:pPr>
              <w:spacing w:before="0" w:after="0" w:line="240" w:lineRule="auto"/>
              <w:jc w:val="left"/>
              <w:rPr>
                <w:b/>
                <w:bCs/>
                <w:sz w:val="20"/>
                <w:szCs w:val="20"/>
                <w:lang w:val="en-US"/>
              </w:rPr>
            </w:pPr>
            <w:r w:rsidRPr="007553A0">
              <w:rPr>
                <w:b/>
                <w:bCs/>
                <w:sz w:val="20"/>
                <w:szCs w:val="20"/>
                <w:lang w:val="en-US"/>
              </w:rPr>
              <w:t>PDQ-8:</w:t>
            </w:r>
          </w:p>
          <w:p w14:paraId="7BAAAD69" w14:textId="2FA0A294" w:rsidR="00364C9A"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5DCB9259" w14:textId="4089C25C" w:rsidR="00364C9A"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65BA4E40" w14:textId="7FF21EE8" w:rsidR="00364C9A" w:rsidRDefault="00364C9A" w:rsidP="00364C9A">
            <w:pPr>
              <w:spacing w:before="0" w:after="0" w:line="240" w:lineRule="auto"/>
              <w:jc w:val="left"/>
              <w:rPr>
                <w:sz w:val="20"/>
                <w:szCs w:val="20"/>
                <w:lang w:val="en-US"/>
              </w:rPr>
            </w:pPr>
            <w:r>
              <w:rPr>
                <w:sz w:val="20"/>
                <w:szCs w:val="20"/>
                <w:lang w:val="en-US"/>
              </w:rPr>
              <w:t>–</w:t>
            </w:r>
          </w:p>
        </w:tc>
      </w:tr>
      <w:tr w:rsidR="00364C9A" w:rsidRPr="001016C2" w14:paraId="2A931E70" w14:textId="77777777" w:rsidTr="0088534B">
        <w:tc>
          <w:tcPr>
            <w:tcW w:w="1561" w:type="dxa"/>
            <w:vAlign w:val="center"/>
          </w:tcPr>
          <w:p w14:paraId="3EE32324" w14:textId="50D0B20A" w:rsidR="00364C9A" w:rsidRPr="00443561" w:rsidRDefault="00364C9A" w:rsidP="00364C9A">
            <w:pPr>
              <w:spacing w:before="0" w:after="0" w:line="240" w:lineRule="auto"/>
              <w:jc w:val="left"/>
              <w:rPr>
                <w:sz w:val="20"/>
                <w:szCs w:val="20"/>
                <w:lang w:val="en-US"/>
              </w:rPr>
            </w:pPr>
            <w:r>
              <w:rPr>
                <w:sz w:val="20"/>
                <w:szCs w:val="20"/>
                <w:lang w:val="en-US"/>
              </w:rPr>
              <w:t xml:space="preserve">Hanff (2023) </w:t>
            </w:r>
            <w:r>
              <w:rPr>
                <w:sz w:val="20"/>
                <w:szCs w:val="20"/>
                <w:lang w:val="en-US"/>
              </w:rPr>
              <w:fldChar w:fldCharType="begin"/>
            </w:r>
            <w:r>
              <w:rPr>
                <w:sz w:val="20"/>
                <w:szCs w:val="20"/>
                <w:lang w:val="en-US"/>
              </w:rPr>
              <w:instrText xml:space="preserve"> ADDIN ZOTERO_ITEM CSL_CITATION {"citationID":"ciF9S3Y0","properties":{"formattedCitation":"[48]","plainCitation":"[48]","noteIndex":0},"citationItems":[{"id":408,"uris":["http://zotero.org/users/local/zntYqndk/items/SNL3TU4C"],"itemData":{"id":408,"type":"article-journal","abstract":"Introduction: Functional mobility is an important outcome for people with Parkinson’s disease (PwP). Despite this, there is no established patient-reported outcome measure that serves as a gold standard for assessing patient-reported functional mobility in PwP. We aimed to validate the algorithm calculating the Parkinson’s Disease Questionnaire-39 (PDQ-39) based Functional Mobility Composite Score (FMCS).\nMethods: We designed a count-based algorithm to measure patient-reported functional mobility in PwP from items of the PDQ-39 subscales mobility and activities of daily living. Convergent validity of the algorithm calculating the PDQ-39-based FMCS was assessed using the objective Timed Up and Go (n = 253) and discriminative validity was assessed by comparing the FMCS with patient-reported (MDS-UPDRS II) and clinician-assessed (MDS-UPDRS III) motor symptoms as well as between disease stages (H&amp;Y) and PIGD phe­ notypes (n = 736). Participants were between 22 and 92 years old, with a disease duration from 0 to 32 years and 64.9% in a H&amp;Y 1–2 ranging from 1 to 5.\nResults: Spearman correlation coefficients (rs) ranging from − 0.45 to − 0.77 (p &lt; 0.001) indicated convergent validity. Hence, a t-test suggested sufficient ability of the FMCS to discriminate (p &lt; 0.001) between patientreported and clinician-assessed motor symptoms. More specifically, FMCS was more strongly associated with patient-reported MDS-UPDRS II (rs = − 0.77) than clinician-reported MDS-UPDRS III (rs = − 0.45) and can discriminate between disease stages as between PIGD phenotypes (p &lt; 0.001).\nConclusion: The FMCS is a valid composite score to assess functional mobility through patient reports in PwP for studying functional mobility in studies using the PDQ-39.","container-title":"Parkinsonism &amp; Related Disorders","DOI":"10.1016/j.parkreldis.2023.105442","ISSN":"13538020","journalAbbreviation":"Parkinsonism &amp; Related Disorders","language":"en","page":"105442","source":"DOI.org (Crossref)","title":"Validation of a Parkinson's disease questionnaire-39-based functional mobility composite score (FMCS) in people with Parkinson's disease","volume":"112","author":[{"family":"Hanff","given":"Anne-Marie"},{"family":"McCrum","given":"Christopher"},{"family":"Rauschenberger","given":"Armin"},{"family":"Aguayo","given":"Gloria A."},{"family":"Zeegers","given":"Maurice P."},{"family":"Leist","given":"Anja K."},{"family":"Krüger","given":"Rejko"}],"issued":{"date-parts":[["2023",7]]}}}],"schema":"https://github.com/citation-style-language/schema/raw/master/csl-citation.json"} </w:instrText>
            </w:r>
            <w:r>
              <w:rPr>
                <w:sz w:val="20"/>
                <w:szCs w:val="20"/>
                <w:lang w:val="en-US"/>
              </w:rPr>
              <w:fldChar w:fldCharType="separate"/>
            </w:r>
            <w:r w:rsidRPr="007A3BFD">
              <w:rPr>
                <w:rFonts w:ascii="Aptos" w:hAnsi="Aptos"/>
                <w:sz w:val="20"/>
              </w:rPr>
              <w:t>[48]</w:t>
            </w:r>
            <w:r>
              <w:rPr>
                <w:sz w:val="20"/>
                <w:szCs w:val="20"/>
                <w:lang w:val="en-US"/>
              </w:rPr>
              <w:fldChar w:fldCharType="end"/>
            </w:r>
          </w:p>
        </w:tc>
        <w:tc>
          <w:tcPr>
            <w:tcW w:w="945" w:type="dxa"/>
            <w:vAlign w:val="center"/>
          </w:tcPr>
          <w:p w14:paraId="2AC7F445" w14:textId="4F023152" w:rsidR="00364C9A" w:rsidRPr="00443561"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53F2CCE3" w14:textId="222AEA90" w:rsidR="00364C9A" w:rsidRPr="00443561"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24AB07CB" w14:textId="63754CA2" w:rsidR="00364C9A" w:rsidRPr="00443561"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5056BCBA" w14:textId="2609D724" w:rsidR="00364C9A" w:rsidRPr="00443561" w:rsidRDefault="00364C9A" w:rsidP="00364C9A">
            <w:pPr>
              <w:spacing w:before="0" w:after="0" w:line="240" w:lineRule="auto"/>
              <w:jc w:val="left"/>
              <w:rPr>
                <w:sz w:val="20"/>
                <w:szCs w:val="20"/>
                <w:lang w:val="en-US"/>
              </w:rPr>
            </w:pPr>
            <w:r>
              <w:rPr>
                <w:sz w:val="20"/>
                <w:szCs w:val="20"/>
                <w:lang w:val="en-US"/>
              </w:rPr>
              <w:t xml:space="preserve">– </w:t>
            </w:r>
          </w:p>
        </w:tc>
      </w:tr>
      <w:tr w:rsidR="00364C9A" w:rsidRPr="00C56521" w14:paraId="59339316" w14:textId="77777777" w:rsidTr="0088534B">
        <w:tc>
          <w:tcPr>
            <w:tcW w:w="1561" w:type="dxa"/>
            <w:vAlign w:val="center"/>
          </w:tcPr>
          <w:p w14:paraId="6903739F" w14:textId="176900F8" w:rsidR="00364C9A" w:rsidRDefault="00364C9A" w:rsidP="00364C9A">
            <w:pPr>
              <w:spacing w:before="0" w:after="0" w:line="240" w:lineRule="auto"/>
              <w:jc w:val="left"/>
              <w:rPr>
                <w:sz w:val="20"/>
                <w:szCs w:val="20"/>
                <w:lang w:val="en-US"/>
              </w:rPr>
            </w:pPr>
            <w:r>
              <w:rPr>
                <w:sz w:val="20"/>
                <w:szCs w:val="20"/>
                <w:lang w:val="en-US"/>
              </w:rPr>
              <w:t xml:space="preserve">Katsarou (2004) </w:t>
            </w:r>
            <w:r>
              <w:rPr>
                <w:sz w:val="20"/>
                <w:szCs w:val="20"/>
                <w:lang w:val="en-US"/>
              </w:rPr>
              <w:fldChar w:fldCharType="begin"/>
            </w:r>
            <w:r>
              <w:rPr>
                <w:sz w:val="20"/>
                <w:szCs w:val="20"/>
                <w:lang w:val="en-US"/>
              </w:rPr>
              <w:instrText xml:space="preserve"> ADDIN ZOTERO_ITEM CSL_CITATION {"citationID":"d8MdibXT","properties":{"formattedCitation":"[49]","plainCitation":"[49]","noteIndex":0},"citationItems":[{"id":410,"uris":["http://zotero.org/users/local/zntYqndk/items/4B5U52R3"],"itemData":{"id":410,"type":"article-journal","abstract":"Abstract\n            \n              Various instruments with good psychometric properties have been developed for the assessment of health</w:instrText>
            </w:r>
            <w:r>
              <w:rPr>
                <w:rFonts w:ascii="Cambria Math" w:hAnsi="Cambria Math" w:cs="Cambria Math"/>
                <w:sz w:val="20"/>
                <w:szCs w:val="20"/>
                <w:lang w:val="en-US"/>
              </w:rPr>
              <w:instrText>‐</w:instrText>
            </w:r>
            <w:r>
              <w:rPr>
                <w:sz w:val="20"/>
                <w:szCs w:val="20"/>
                <w:lang w:val="en-US"/>
              </w:rPr>
              <w:instrText>related quality of life (HRQoL) in Parkinson's disease, (PD); however, in everyday practice a brief questionnaire is needed for quick screening of patients. We present the process of development and validation of the Greek version of PD questionnaire</w:instrText>
            </w:r>
            <w:r>
              <w:rPr>
                <w:rFonts w:ascii="Cambria Math" w:hAnsi="Cambria Math" w:cs="Cambria Math"/>
                <w:sz w:val="20"/>
                <w:szCs w:val="20"/>
                <w:lang w:val="en-US"/>
              </w:rPr>
              <w:instrText>‐</w:instrText>
            </w:r>
            <w:r>
              <w:rPr>
                <w:sz w:val="20"/>
                <w:szCs w:val="20"/>
                <w:lang w:val="en-US"/>
              </w:rPr>
              <w:instrText>8 (PDQ</w:instrText>
            </w:r>
            <w:r>
              <w:rPr>
                <w:rFonts w:ascii="Cambria Math" w:hAnsi="Cambria Math" w:cs="Cambria Math"/>
                <w:sz w:val="20"/>
                <w:szCs w:val="20"/>
                <w:lang w:val="en-US"/>
              </w:rPr>
              <w:instrText>‐</w:instrText>
            </w:r>
            <w:r>
              <w:rPr>
                <w:sz w:val="20"/>
                <w:szCs w:val="20"/>
                <w:lang w:val="en-US"/>
              </w:rPr>
              <w:instrText>8\n              GrV\n              ), which is an 8</w:instrText>
            </w:r>
            <w:r>
              <w:rPr>
                <w:rFonts w:ascii="Cambria Math" w:hAnsi="Cambria Math" w:cs="Cambria Math"/>
                <w:sz w:val="20"/>
                <w:szCs w:val="20"/>
                <w:lang w:val="en-US"/>
              </w:rPr>
              <w:instrText>‐</w:instrText>
            </w:r>
            <w:r>
              <w:rPr>
                <w:sz w:val="20"/>
                <w:szCs w:val="20"/>
                <w:lang w:val="en-US"/>
              </w:rPr>
              <w:instrText>item scale derived from a well</w:instrText>
            </w:r>
            <w:r>
              <w:rPr>
                <w:rFonts w:ascii="Cambria Math" w:hAnsi="Cambria Math" w:cs="Cambria Math"/>
                <w:sz w:val="20"/>
                <w:szCs w:val="20"/>
                <w:lang w:val="en-US"/>
              </w:rPr>
              <w:instrText>‐</w:instrText>
            </w:r>
            <w:r>
              <w:rPr>
                <w:sz w:val="20"/>
                <w:szCs w:val="20"/>
                <w:lang w:val="en-US"/>
              </w:rPr>
              <w:instrText>known measure for the evaluation of HRQoL in PD, the PD questionnaire (PDQ</w:instrText>
            </w:r>
            <w:r>
              <w:rPr>
                <w:rFonts w:ascii="Cambria Math" w:hAnsi="Cambria Math" w:cs="Cambria Math"/>
                <w:sz w:val="20"/>
                <w:szCs w:val="20"/>
                <w:lang w:val="en-US"/>
              </w:rPr>
              <w:instrText>‐</w:instrText>
            </w:r>
            <w:r>
              <w:rPr>
                <w:sz w:val="20"/>
                <w:szCs w:val="20"/>
                <w:lang w:val="en-US"/>
              </w:rPr>
              <w:instrText>39). PDQ</w:instrText>
            </w:r>
            <w:r>
              <w:rPr>
                <w:rFonts w:ascii="Cambria Math" w:hAnsi="Cambria Math" w:cs="Cambria Math"/>
                <w:sz w:val="20"/>
                <w:szCs w:val="20"/>
                <w:lang w:val="en-US"/>
              </w:rPr>
              <w:instrText>‐</w:instrText>
            </w:r>
            <w:r>
              <w:rPr>
                <w:sz w:val="20"/>
                <w:szCs w:val="20"/>
                <w:lang w:val="en-US"/>
              </w:rPr>
              <w:instrText>8\n              GrV\n              was applied to 228 nondemented Greek PD patients. Data from PDQ</w:instrText>
            </w:r>
            <w:r>
              <w:rPr>
                <w:rFonts w:ascii="Cambria Math" w:hAnsi="Cambria Math" w:cs="Cambria Math"/>
                <w:sz w:val="20"/>
                <w:szCs w:val="20"/>
                <w:lang w:val="en-US"/>
              </w:rPr>
              <w:instrText>‐</w:instrText>
            </w:r>
            <w:r>
              <w:rPr>
                <w:sz w:val="20"/>
                <w:szCs w:val="20"/>
                <w:lang w:val="en-US"/>
              </w:rPr>
              <w:instrText>39 were also collected from these patients for comparisons between the total scores of the two scales. Detailed statistical analysis showed that PD</w:instrText>
            </w:r>
            <w:r>
              <w:rPr>
                <w:rFonts w:ascii="Cambria Math" w:hAnsi="Cambria Math" w:cs="Cambria Math"/>
                <w:sz w:val="20"/>
                <w:szCs w:val="20"/>
                <w:lang w:val="en-US"/>
              </w:rPr>
              <w:instrText>‐</w:instrText>
            </w:r>
            <w:r>
              <w:rPr>
                <w:sz w:val="20"/>
                <w:szCs w:val="20"/>
                <w:lang w:val="en-US"/>
              </w:rPr>
              <w:instrText xml:space="preserve">8\n              GrV\n              has psychometric properties analogous to its parent questionnaire. </w:instrText>
            </w:r>
            <w:r>
              <w:rPr>
                <w:rFonts w:ascii="Aptos" w:hAnsi="Aptos" w:cs="Aptos"/>
                <w:sz w:val="20"/>
                <w:szCs w:val="20"/>
                <w:lang w:val="en-US"/>
              </w:rPr>
              <w:instrText>©</w:instrText>
            </w:r>
            <w:r>
              <w:rPr>
                <w:sz w:val="20"/>
                <w:szCs w:val="20"/>
                <w:lang w:val="en-US"/>
              </w:rPr>
              <w:instrText xml:space="preserve"> 2003 Movement Disorder Society","container-title":"Movement Disorders","DOI":"10.1002/mds.10678","ISSN":"0885-3185, 1531-8257","issue":"3","journalAbbreviation":"Movement Disorders","language":"en","license":"http://onlinelibrary.wiley.com/termsAndConditions#vor","page":"308-312","source":"DOI.org (Crossref)","title":"Assessing quality of life in Parkinson's disease: Can a short</w:instrText>
            </w:r>
            <w:r>
              <w:rPr>
                <w:rFonts w:ascii="Cambria Math" w:hAnsi="Cambria Math" w:cs="Cambria Math"/>
                <w:sz w:val="20"/>
                <w:szCs w:val="20"/>
                <w:lang w:val="en-US"/>
              </w:rPr>
              <w:instrText>‐</w:instrText>
            </w:r>
            <w:r>
              <w:rPr>
                <w:sz w:val="20"/>
                <w:szCs w:val="20"/>
                <w:lang w:val="en-US"/>
              </w:rPr>
              <w:instrText xml:space="preserve">form questionnaire be useful?","title-short":"Assessing quality of life in Parkinson's disease","volume":"19","author":[{"family":"Katsarou","given":"Zoe"},{"family":"Bostantjopoulou","given":"Sevasti"},{"family":"Peto","given":"Viv"},{"family":"Kafantari","given":"Anna"},{"family":"Apostolidou","given":"Elizabeth"},{"family":"Peitsidou","given":"Eleni"}],"issued":{"date-parts":[["2004",3]]}}}],"schema":"https://github.com/citation-style-language/schema/raw/master/csl-citation.json"} </w:instrText>
            </w:r>
            <w:r>
              <w:rPr>
                <w:sz w:val="20"/>
                <w:szCs w:val="20"/>
                <w:lang w:val="en-US"/>
              </w:rPr>
              <w:fldChar w:fldCharType="separate"/>
            </w:r>
            <w:r w:rsidRPr="007A3BFD">
              <w:rPr>
                <w:rFonts w:ascii="Aptos" w:hAnsi="Aptos"/>
                <w:sz w:val="20"/>
              </w:rPr>
              <w:t>[49]</w:t>
            </w:r>
            <w:r>
              <w:rPr>
                <w:sz w:val="20"/>
                <w:szCs w:val="20"/>
                <w:lang w:val="en-US"/>
              </w:rPr>
              <w:fldChar w:fldCharType="end"/>
            </w:r>
          </w:p>
        </w:tc>
        <w:tc>
          <w:tcPr>
            <w:tcW w:w="945" w:type="dxa"/>
            <w:vAlign w:val="center"/>
          </w:tcPr>
          <w:p w14:paraId="447778CC" w14:textId="656DB0FF" w:rsidR="00364C9A" w:rsidRDefault="00364C9A" w:rsidP="00364C9A">
            <w:pPr>
              <w:spacing w:before="0" w:after="0" w:line="240" w:lineRule="auto"/>
              <w:jc w:val="left"/>
              <w:rPr>
                <w:sz w:val="20"/>
                <w:szCs w:val="20"/>
                <w:lang w:val="en-US"/>
              </w:rPr>
            </w:pPr>
            <w:r>
              <w:rPr>
                <w:sz w:val="20"/>
                <w:szCs w:val="20"/>
                <w:lang w:val="en-US"/>
              </w:rPr>
              <w:t>228</w:t>
            </w:r>
          </w:p>
        </w:tc>
        <w:tc>
          <w:tcPr>
            <w:tcW w:w="9241" w:type="dxa"/>
            <w:vAlign w:val="center"/>
          </w:tcPr>
          <w:p w14:paraId="36620260" w14:textId="698C4917" w:rsidR="00364C9A" w:rsidRDefault="00364C9A" w:rsidP="00364C9A">
            <w:pPr>
              <w:spacing w:before="0" w:after="0" w:line="240" w:lineRule="auto"/>
              <w:jc w:val="left"/>
              <w:rPr>
                <w:sz w:val="20"/>
                <w:szCs w:val="20"/>
                <w:lang w:val="en-US"/>
              </w:rPr>
            </w:pPr>
            <w:r w:rsidRPr="00B338E1">
              <w:rPr>
                <w:sz w:val="20"/>
                <w:szCs w:val="20"/>
                <w:lang w:val="en-US"/>
              </w:rPr>
              <w:t>ICC</w:t>
            </w:r>
            <w:r>
              <w:rPr>
                <w:sz w:val="20"/>
                <w:szCs w:val="20"/>
                <w:lang w:val="en-US"/>
              </w:rPr>
              <w:t xml:space="preserve"> for Test-Retest (days between administrations not specified) for PDQ-8 = 0.72 (95CI = 0.87-0.92) [p &lt; 0.001]</w:t>
            </w:r>
          </w:p>
        </w:tc>
        <w:tc>
          <w:tcPr>
            <w:tcW w:w="1276" w:type="dxa"/>
            <w:vAlign w:val="center"/>
          </w:tcPr>
          <w:p w14:paraId="6901F5AA" w14:textId="65DEB39F" w:rsidR="00364C9A" w:rsidRDefault="00364C9A" w:rsidP="00364C9A">
            <w:pPr>
              <w:spacing w:before="0" w:after="0" w:line="240" w:lineRule="auto"/>
              <w:jc w:val="left"/>
              <w:rPr>
                <w:sz w:val="20"/>
                <w:szCs w:val="20"/>
                <w:lang w:val="en-US"/>
              </w:rPr>
            </w:pPr>
            <w:r>
              <w:rPr>
                <w:sz w:val="20"/>
                <w:szCs w:val="20"/>
                <w:lang w:val="en-US"/>
              </w:rPr>
              <w:t>Very good</w:t>
            </w:r>
          </w:p>
        </w:tc>
        <w:tc>
          <w:tcPr>
            <w:tcW w:w="992" w:type="dxa"/>
            <w:vAlign w:val="center"/>
          </w:tcPr>
          <w:p w14:paraId="0B3A5DF7" w14:textId="41033EDE" w:rsidR="00364C9A" w:rsidRDefault="00364C9A" w:rsidP="00364C9A">
            <w:pPr>
              <w:spacing w:before="0" w:after="0" w:line="240" w:lineRule="auto"/>
              <w:jc w:val="left"/>
              <w:rPr>
                <w:sz w:val="20"/>
                <w:szCs w:val="20"/>
                <w:lang w:val="en-US"/>
              </w:rPr>
            </w:pPr>
            <w:r>
              <w:rPr>
                <w:sz w:val="20"/>
                <w:szCs w:val="20"/>
                <w:lang w:val="en-US"/>
              </w:rPr>
              <w:t>(+)</w:t>
            </w:r>
          </w:p>
        </w:tc>
      </w:tr>
      <w:tr w:rsidR="00364C9A" w:rsidRPr="001016C2" w14:paraId="39FBC458" w14:textId="77777777" w:rsidTr="0088534B">
        <w:tc>
          <w:tcPr>
            <w:tcW w:w="1561" w:type="dxa"/>
            <w:vMerge w:val="restart"/>
            <w:vAlign w:val="center"/>
          </w:tcPr>
          <w:p w14:paraId="2A9EA256" w14:textId="21FE0E59" w:rsidR="00364C9A" w:rsidRPr="002444ED" w:rsidRDefault="00364C9A" w:rsidP="00364C9A">
            <w:pPr>
              <w:spacing w:before="0" w:after="0" w:line="240" w:lineRule="auto"/>
              <w:jc w:val="left"/>
              <w:rPr>
                <w:sz w:val="20"/>
                <w:szCs w:val="20"/>
                <w:lang w:val="en-US"/>
              </w:rPr>
            </w:pPr>
            <w:r>
              <w:rPr>
                <w:sz w:val="20"/>
                <w:szCs w:val="20"/>
                <w:lang w:val="en-US"/>
              </w:rPr>
              <w:t xml:space="preserve">Tan (2007) </w:t>
            </w:r>
            <w:r>
              <w:rPr>
                <w:sz w:val="20"/>
                <w:szCs w:val="20"/>
                <w:lang w:val="en-US"/>
              </w:rPr>
              <w:fldChar w:fldCharType="begin"/>
            </w:r>
            <w:r>
              <w:rPr>
                <w:sz w:val="20"/>
                <w:szCs w:val="20"/>
                <w:lang w:val="en-US"/>
              </w:rPr>
              <w:instrText xml:space="preserve"> ADDIN ZOTERO_ITEM CSL_CITATION {"citationID":"VGr28Bf3","properties":{"formattedCitation":"[50]","plainCitation":"[50]","noteIndex":0},"citationItems":[{"id":412,"uris":["http://zotero.org/users/local/zntYqndk/items/T6FK74SE"],"itemData":{"id":412,"type":"article-journal","abstract":"Previous validation studies on the PDQ-8, a brief disease-specific quality of life instrument, were performed with the PDQ-8 nested in the original PDQ-39. Such an approach may influence patient responses and the psychometric properties of the PDQ-8. We therefore undertook this study to validate the PDQ-8 when administered independently in English and Chinese and found good item-to-scale correlations (correlation coefficient: 0.44–0.68) and internal consistency (Cronbach's alpha: 0.81, 0.87). Factor analyses yielded a component on which all 8 questions were substantially loaded (loading range: 0.55–0.77). Scree plots also showed the one-factor solution thereby validating the PDQ-8 summary index. Construct validation against the Hoehn and Yahr stage and UPDRS motor scores showed significant correlations between higher PDQ-8 summary index and increased disease severity in both English and Chinese versions. Our results show the PDQ-8 to be a valid and reliable disease-specific HRQoL instrument for PD when used independently of the PDQ-39.","container-title":"Journal of the Neurological Sciences","DOI":"10.1016/j.jns.2007.01.072","ISSN":"0022510X","issue":"1-2","journalAbbreviation":"Journal of the Neurological Sciences","language":"en","license":"https://www.elsevier.com/tdm/userlicense/1.0/","page":"77-80","source":"DOI.org (Crossref)","title":"Validation of PDQ-8 as an independent instrument in English and Chinese","volume":"255","author":[{"family":"Tan","given":"Louis C.S."},{"family":"Lau","given":"Puay-Ngoh"},{"family":"Au","given":"Wing-Lok"},{"family":"Luo","given":"Nan"}],"issued":{"date-parts":[["2007",4]]}}}],"schema":"https://github.com/citation-style-language/schema/raw/master/csl-citation.json"} </w:instrText>
            </w:r>
            <w:r>
              <w:rPr>
                <w:sz w:val="20"/>
                <w:szCs w:val="20"/>
                <w:lang w:val="en-US"/>
              </w:rPr>
              <w:fldChar w:fldCharType="separate"/>
            </w:r>
            <w:r w:rsidRPr="007A3BFD">
              <w:rPr>
                <w:rFonts w:ascii="Aptos" w:hAnsi="Aptos"/>
                <w:sz w:val="20"/>
              </w:rPr>
              <w:t>[50]</w:t>
            </w:r>
            <w:r>
              <w:rPr>
                <w:sz w:val="20"/>
                <w:szCs w:val="20"/>
                <w:lang w:val="en-US"/>
              </w:rPr>
              <w:fldChar w:fldCharType="end"/>
            </w:r>
          </w:p>
        </w:tc>
        <w:tc>
          <w:tcPr>
            <w:tcW w:w="945" w:type="dxa"/>
            <w:vAlign w:val="center"/>
          </w:tcPr>
          <w:p w14:paraId="22C693F0" w14:textId="108F1AB2" w:rsidR="00364C9A" w:rsidRPr="002444ED"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372617BC" w14:textId="5CFFD057" w:rsidR="00364C9A" w:rsidRPr="002444ED"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4B694DF4" w14:textId="5CE883DA" w:rsidR="00364C9A" w:rsidRPr="002444ED"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21E06E7F" w14:textId="5F1731C3" w:rsidR="00364C9A" w:rsidRPr="002444ED" w:rsidRDefault="00364C9A" w:rsidP="00364C9A">
            <w:pPr>
              <w:spacing w:before="0" w:after="0" w:line="240" w:lineRule="auto"/>
              <w:jc w:val="left"/>
              <w:rPr>
                <w:sz w:val="20"/>
                <w:szCs w:val="20"/>
                <w:lang w:val="en-US"/>
              </w:rPr>
            </w:pPr>
            <w:r>
              <w:rPr>
                <w:sz w:val="20"/>
                <w:szCs w:val="20"/>
                <w:lang w:val="en-US"/>
              </w:rPr>
              <w:t xml:space="preserve">– </w:t>
            </w:r>
          </w:p>
        </w:tc>
      </w:tr>
      <w:tr w:rsidR="00364C9A" w:rsidRPr="001016C2" w14:paraId="47186B1F" w14:textId="77777777" w:rsidTr="0088534B">
        <w:tc>
          <w:tcPr>
            <w:tcW w:w="1561" w:type="dxa"/>
            <w:vMerge/>
            <w:vAlign w:val="center"/>
          </w:tcPr>
          <w:p w14:paraId="0AA84561" w14:textId="77777777" w:rsidR="00364C9A" w:rsidRPr="002444ED" w:rsidRDefault="00364C9A" w:rsidP="00364C9A">
            <w:pPr>
              <w:spacing w:before="0" w:after="0" w:line="240" w:lineRule="auto"/>
              <w:jc w:val="left"/>
              <w:rPr>
                <w:sz w:val="20"/>
                <w:szCs w:val="20"/>
                <w:lang w:val="en-US"/>
              </w:rPr>
            </w:pPr>
          </w:p>
        </w:tc>
        <w:tc>
          <w:tcPr>
            <w:tcW w:w="945" w:type="dxa"/>
            <w:vAlign w:val="center"/>
          </w:tcPr>
          <w:p w14:paraId="747A52CE" w14:textId="660AC1EA" w:rsidR="00364C9A" w:rsidRPr="002444ED"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13C7AE5C" w14:textId="45BE24D8" w:rsidR="00364C9A" w:rsidRPr="002444ED"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6E78CD45" w14:textId="2A984F75" w:rsidR="00364C9A" w:rsidRPr="002444ED"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2B67C5B5" w14:textId="302CFEF1" w:rsidR="00364C9A" w:rsidRPr="002444ED" w:rsidRDefault="00364C9A" w:rsidP="00364C9A">
            <w:pPr>
              <w:spacing w:before="0" w:after="0" w:line="240" w:lineRule="auto"/>
              <w:jc w:val="left"/>
              <w:rPr>
                <w:sz w:val="20"/>
                <w:szCs w:val="20"/>
                <w:lang w:val="en-US"/>
              </w:rPr>
            </w:pPr>
            <w:r>
              <w:rPr>
                <w:sz w:val="20"/>
                <w:szCs w:val="20"/>
                <w:lang w:val="en-US"/>
              </w:rPr>
              <w:t xml:space="preserve">– </w:t>
            </w:r>
          </w:p>
        </w:tc>
      </w:tr>
      <w:tr w:rsidR="00364C9A" w:rsidRPr="001016C2" w14:paraId="40C0D038" w14:textId="77777777" w:rsidTr="0088534B">
        <w:tc>
          <w:tcPr>
            <w:tcW w:w="1561" w:type="dxa"/>
            <w:vMerge/>
            <w:vAlign w:val="center"/>
          </w:tcPr>
          <w:p w14:paraId="0ED27136" w14:textId="77777777" w:rsidR="00364C9A" w:rsidRPr="002444ED" w:rsidRDefault="00364C9A" w:rsidP="00364C9A">
            <w:pPr>
              <w:spacing w:before="0" w:after="0" w:line="240" w:lineRule="auto"/>
              <w:jc w:val="left"/>
              <w:rPr>
                <w:sz w:val="20"/>
                <w:szCs w:val="20"/>
                <w:lang w:val="en-US"/>
              </w:rPr>
            </w:pPr>
          </w:p>
        </w:tc>
        <w:tc>
          <w:tcPr>
            <w:tcW w:w="945" w:type="dxa"/>
            <w:vAlign w:val="center"/>
          </w:tcPr>
          <w:p w14:paraId="3A4DDC24" w14:textId="770D2FBB" w:rsidR="00364C9A" w:rsidRPr="002444ED"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58031B68" w14:textId="4FECFD7D" w:rsidR="00364C9A" w:rsidRPr="002444ED"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0A3F45D1" w14:textId="51C57542" w:rsidR="00364C9A" w:rsidRPr="002444ED"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38661F05" w14:textId="1F303E71" w:rsidR="00364C9A" w:rsidRPr="002444ED" w:rsidRDefault="00364C9A" w:rsidP="00364C9A">
            <w:pPr>
              <w:spacing w:before="0" w:after="0" w:line="240" w:lineRule="auto"/>
              <w:jc w:val="left"/>
              <w:rPr>
                <w:sz w:val="20"/>
                <w:szCs w:val="20"/>
                <w:lang w:val="en-US"/>
              </w:rPr>
            </w:pPr>
            <w:r>
              <w:rPr>
                <w:sz w:val="20"/>
                <w:szCs w:val="20"/>
                <w:lang w:val="en-US"/>
              </w:rPr>
              <w:t xml:space="preserve">– </w:t>
            </w:r>
          </w:p>
        </w:tc>
      </w:tr>
      <w:tr w:rsidR="00364C9A" w:rsidRPr="001016C2" w14:paraId="42514EF1" w14:textId="77777777" w:rsidTr="0088534B">
        <w:tc>
          <w:tcPr>
            <w:tcW w:w="1561" w:type="dxa"/>
            <w:vMerge w:val="restart"/>
            <w:vAlign w:val="center"/>
          </w:tcPr>
          <w:p w14:paraId="4000C02C" w14:textId="09DD5539" w:rsidR="00364C9A" w:rsidRPr="002444ED" w:rsidRDefault="00364C9A" w:rsidP="00364C9A">
            <w:pPr>
              <w:spacing w:before="0" w:after="0" w:line="240" w:lineRule="auto"/>
              <w:jc w:val="left"/>
              <w:rPr>
                <w:sz w:val="20"/>
                <w:szCs w:val="20"/>
                <w:lang w:val="en-US"/>
              </w:rPr>
            </w:pPr>
            <w:r>
              <w:rPr>
                <w:sz w:val="20"/>
                <w:szCs w:val="20"/>
                <w:lang w:val="en-US"/>
              </w:rPr>
              <w:t xml:space="preserve">Jenkinson (2007) </w:t>
            </w:r>
            <w:r>
              <w:rPr>
                <w:sz w:val="20"/>
                <w:szCs w:val="20"/>
                <w:lang w:val="en-US"/>
              </w:rPr>
              <w:fldChar w:fldCharType="begin"/>
            </w:r>
            <w:r>
              <w:rPr>
                <w:sz w:val="20"/>
                <w:szCs w:val="20"/>
                <w:lang w:val="en-US"/>
              </w:rPr>
              <w:instrText xml:space="preserve"> ADDIN ZOTERO_ITEM CSL_CITATION {"citationID":"cuV4V6yN","properties":{"formattedCitation":"[51]","plainCitation":"[51]","noteIndex":0},"citationItems":[{"id":414,"uris":["http://zotero.org/users/local/zntYqndk/items/23NSCQXZ"],"itemData":{"id":414,"type":"article-journal","abstract":"Objective: The purpose of this study was to evaluate the psychometric properties of a short form health survey, the Parkinson’s Disease Questionnaire (PDQ-8), cross-culturally, by comparing results gained from this instrument to the original longer form instrument—the PDQ-39. Design: Data are from the Global Parkinson’s Disease Survey. Outcomes: The 8-item Parkinson’s Disease Questionnaire Single Index Score (PDQ-8-SI). In this study, we evaluate response rate, scaling assumptions, and data quality, in terms of comparability of results with the parent form from which the PDQ-8 was derived, of the instrument in the USA, Canada, Spain, Italy and Japan.\nResults: The PDQ-8 was found to produce results that were very similar to the parent form across all ﬁve countries. However, it should be borne in mind that the PDQ-8 was nested within the PDQ-39, and results may be inﬂuenced by this.\nConclusions: Results suggest that the PDQ-8 is a valid and reliable measure that can be appropriately and meaningfully used in cross-cultural studies. r 2006 Elsevier Ltd. All rights reserved.","container-title":"Parkinsonism &amp; Related Disorders","DOI":"10.1016/j.parkreldis.2006.06.006","ISSN":"13538020","issue":"1","journalAbbreviation":"Parkinsonism &amp; Related Disorders","language":"en","license":"https://www.elsevier.com/tdm/userlicense/1.0/","page":"22-28","source":"DOI.org (Crossref)","title":"Cross-cultural evaluation of the short form 8-item Parkinson's Disease Questionnaire (PDQ-8): Results from America, Canada, Japan, Italy and Spain","title-short":"Cross-cultural evaluation of the short form 8-item Parkinson's Disease Questionnaire (PDQ-8)","volume":"13","author":[{"family":"Jenkinson","given":"Crispin"},{"family":"Fitzpatrick","given":"Ray"}],"issued":{"date-parts":[["2007",2]]}}}],"schema":"https://github.com/citation-style-language/schema/raw/master/csl-citation.json"} </w:instrText>
            </w:r>
            <w:r>
              <w:rPr>
                <w:sz w:val="20"/>
                <w:szCs w:val="20"/>
                <w:lang w:val="en-US"/>
              </w:rPr>
              <w:fldChar w:fldCharType="separate"/>
            </w:r>
            <w:r w:rsidRPr="007A3BFD">
              <w:rPr>
                <w:rFonts w:ascii="Aptos" w:hAnsi="Aptos"/>
                <w:sz w:val="20"/>
              </w:rPr>
              <w:t>[51]</w:t>
            </w:r>
            <w:r>
              <w:rPr>
                <w:sz w:val="20"/>
                <w:szCs w:val="20"/>
                <w:lang w:val="en-US"/>
              </w:rPr>
              <w:fldChar w:fldCharType="end"/>
            </w:r>
          </w:p>
        </w:tc>
        <w:tc>
          <w:tcPr>
            <w:tcW w:w="945" w:type="dxa"/>
            <w:vAlign w:val="center"/>
          </w:tcPr>
          <w:p w14:paraId="77D92AED" w14:textId="31C039E2" w:rsidR="00364C9A" w:rsidRPr="002444ED"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6150C938" w14:textId="367972F0" w:rsidR="00364C9A" w:rsidRPr="002444ED"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734464BF" w14:textId="6C3B20E0" w:rsidR="00364C9A" w:rsidRPr="002444ED"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21D9F9CF" w14:textId="33691A5A" w:rsidR="00364C9A" w:rsidRPr="002444ED" w:rsidRDefault="00364C9A" w:rsidP="00364C9A">
            <w:pPr>
              <w:spacing w:before="0" w:after="0" w:line="240" w:lineRule="auto"/>
              <w:jc w:val="left"/>
              <w:rPr>
                <w:sz w:val="20"/>
                <w:szCs w:val="20"/>
                <w:lang w:val="en-US"/>
              </w:rPr>
            </w:pPr>
            <w:r>
              <w:rPr>
                <w:sz w:val="20"/>
                <w:szCs w:val="20"/>
                <w:lang w:val="en-US"/>
              </w:rPr>
              <w:t xml:space="preserve">– </w:t>
            </w:r>
          </w:p>
        </w:tc>
      </w:tr>
      <w:tr w:rsidR="00364C9A" w:rsidRPr="001016C2" w14:paraId="29BB52B9" w14:textId="77777777" w:rsidTr="0088534B">
        <w:tc>
          <w:tcPr>
            <w:tcW w:w="1561" w:type="dxa"/>
            <w:vMerge/>
            <w:vAlign w:val="center"/>
          </w:tcPr>
          <w:p w14:paraId="444E5E19" w14:textId="77777777" w:rsidR="00364C9A" w:rsidRPr="002444ED" w:rsidRDefault="00364C9A" w:rsidP="00364C9A">
            <w:pPr>
              <w:spacing w:before="0" w:after="0" w:line="240" w:lineRule="auto"/>
              <w:jc w:val="left"/>
              <w:rPr>
                <w:sz w:val="20"/>
                <w:szCs w:val="20"/>
                <w:lang w:val="en-US"/>
              </w:rPr>
            </w:pPr>
          </w:p>
        </w:tc>
        <w:tc>
          <w:tcPr>
            <w:tcW w:w="945" w:type="dxa"/>
            <w:vAlign w:val="center"/>
          </w:tcPr>
          <w:p w14:paraId="0D7CCA2A" w14:textId="188AB2BA" w:rsidR="00364C9A" w:rsidRPr="002444ED"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07646203" w14:textId="1BF7448B" w:rsidR="00364C9A" w:rsidRPr="002444ED"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3110BBC5" w14:textId="780D3A18" w:rsidR="00364C9A" w:rsidRPr="002444ED"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6A00549F" w14:textId="2E7AB45D" w:rsidR="00364C9A" w:rsidRPr="002444ED" w:rsidRDefault="00364C9A" w:rsidP="00364C9A">
            <w:pPr>
              <w:spacing w:before="0" w:after="0" w:line="240" w:lineRule="auto"/>
              <w:jc w:val="left"/>
              <w:rPr>
                <w:sz w:val="20"/>
                <w:szCs w:val="20"/>
                <w:lang w:val="en-US"/>
              </w:rPr>
            </w:pPr>
            <w:r>
              <w:rPr>
                <w:sz w:val="20"/>
                <w:szCs w:val="20"/>
                <w:lang w:val="en-US"/>
              </w:rPr>
              <w:t xml:space="preserve">– </w:t>
            </w:r>
          </w:p>
        </w:tc>
      </w:tr>
      <w:tr w:rsidR="00364C9A" w:rsidRPr="001016C2" w14:paraId="563DC48E" w14:textId="77777777" w:rsidTr="0088534B">
        <w:tc>
          <w:tcPr>
            <w:tcW w:w="1561" w:type="dxa"/>
            <w:vMerge/>
            <w:vAlign w:val="center"/>
          </w:tcPr>
          <w:p w14:paraId="12613975" w14:textId="77777777" w:rsidR="00364C9A" w:rsidRPr="002444ED" w:rsidRDefault="00364C9A" w:rsidP="00364C9A">
            <w:pPr>
              <w:spacing w:before="0" w:after="0" w:line="240" w:lineRule="auto"/>
              <w:jc w:val="left"/>
              <w:rPr>
                <w:sz w:val="20"/>
                <w:szCs w:val="20"/>
                <w:lang w:val="en-US"/>
              </w:rPr>
            </w:pPr>
          </w:p>
        </w:tc>
        <w:tc>
          <w:tcPr>
            <w:tcW w:w="945" w:type="dxa"/>
            <w:vAlign w:val="center"/>
          </w:tcPr>
          <w:p w14:paraId="36E60476" w14:textId="19E64FAA" w:rsidR="00364C9A" w:rsidRPr="002444ED"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3145FD3B" w14:textId="338AE33B" w:rsidR="00364C9A" w:rsidRPr="002444ED"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65109C85" w14:textId="723C2A4B" w:rsidR="00364C9A" w:rsidRPr="002444ED"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49517D39" w14:textId="092F739D" w:rsidR="00364C9A" w:rsidRPr="002444ED" w:rsidRDefault="00364C9A" w:rsidP="00364C9A">
            <w:pPr>
              <w:spacing w:before="0" w:after="0" w:line="240" w:lineRule="auto"/>
              <w:jc w:val="left"/>
              <w:rPr>
                <w:sz w:val="20"/>
                <w:szCs w:val="20"/>
                <w:lang w:val="en-US"/>
              </w:rPr>
            </w:pPr>
            <w:r>
              <w:rPr>
                <w:sz w:val="20"/>
                <w:szCs w:val="20"/>
                <w:lang w:val="en-US"/>
              </w:rPr>
              <w:t xml:space="preserve">– </w:t>
            </w:r>
          </w:p>
        </w:tc>
      </w:tr>
      <w:tr w:rsidR="00364C9A" w:rsidRPr="001016C2" w14:paraId="76DFC861" w14:textId="77777777" w:rsidTr="0088534B">
        <w:tc>
          <w:tcPr>
            <w:tcW w:w="1561" w:type="dxa"/>
            <w:vMerge/>
            <w:vAlign w:val="center"/>
          </w:tcPr>
          <w:p w14:paraId="1AAA550E" w14:textId="77777777" w:rsidR="00364C9A" w:rsidRPr="002444ED" w:rsidRDefault="00364C9A" w:rsidP="00364C9A">
            <w:pPr>
              <w:spacing w:before="0" w:after="0" w:line="240" w:lineRule="auto"/>
              <w:jc w:val="left"/>
              <w:rPr>
                <w:sz w:val="20"/>
                <w:szCs w:val="20"/>
                <w:lang w:val="en-US"/>
              </w:rPr>
            </w:pPr>
          </w:p>
        </w:tc>
        <w:tc>
          <w:tcPr>
            <w:tcW w:w="945" w:type="dxa"/>
            <w:vAlign w:val="center"/>
          </w:tcPr>
          <w:p w14:paraId="138DA8EB" w14:textId="556054B8" w:rsidR="00364C9A" w:rsidRPr="002444ED"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3C960701" w14:textId="6B9EF8EC" w:rsidR="00364C9A" w:rsidRPr="002444ED"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62977DB7" w14:textId="4CC06D05" w:rsidR="00364C9A" w:rsidRPr="002444ED"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68BEB2D7" w14:textId="0D233941" w:rsidR="00364C9A" w:rsidRPr="002444ED" w:rsidRDefault="00364C9A" w:rsidP="00364C9A">
            <w:pPr>
              <w:spacing w:before="0" w:after="0" w:line="240" w:lineRule="auto"/>
              <w:jc w:val="left"/>
              <w:rPr>
                <w:sz w:val="20"/>
                <w:szCs w:val="20"/>
                <w:lang w:val="en-US"/>
              </w:rPr>
            </w:pPr>
            <w:r>
              <w:rPr>
                <w:sz w:val="20"/>
                <w:szCs w:val="20"/>
                <w:lang w:val="en-US"/>
              </w:rPr>
              <w:t xml:space="preserve">– </w:t>
            </w:r>
          </w:p>
        </w:tc>
      </w:tr>
      <w:tr w:rsidR="00364C9A" w:rsidRPr="001016C2" w14:paraId="1B0098F4" w14:textId="77777777" w:rsidTr="0088534B">
        <w:tc>
          <w:tcPr>
            <w:tcW w:w="1561" w:type="dxa"/>
            <w:vMerge/>
            <w:vAlign w:val="center"/>
          </w:tcPr>
          <w:p w14:paraId="02172F1F" w14:textId="77777777" w:rsidR="00364C9A" w:rsidRPr="002444ED" w:rsidRDefault="00364C9A" w:rsidP="00364C9A">
            <w:pPr>
              <w:spacing w:before="0" w:after="0" w:line="240" w:lineRule="auto"/>
              <w:jc w:val="left"/>
              <w:rPr>
                <w:sz w:val="20"/>
                <w:szCs w:val="20"/>
                <w:lang w:val="en-US"/>
              </w:rPr>
            </w:pPr>
          </w:p>
        </w:tc>
        <w:tc>
          <w:tcPr>
            <w:tcW w:w="945" w:type="dxa"/>
            <w:vAlign w:val="center"/>
          </w:tcPr>
          <w:p w14:paraId="4E7771BB" w14:textId="0DD5883F" w:rsidR="00364C9A" w:rsidRPr="002444ED"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5752F8FD" w14:textId="53D89E6B" w:rsidR="00364C9A" w:rsidRPr="002444ED"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2526DB87" w14:textId="38425E4A" w:rsidR="00364C9A" w:rsidRPr="002444ED"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5EC086CF" w14:textId="65281A8B" w:rsidR="00364C9A" w:rsidRPr="002444ED" w:rsidRDefault="00364C9A" w:rsidP="00364C9A">
            <w:pPr>
              <w:spacing w:before="0" w:after="0" w:line="240" w:lineRule="auto"/>
              <w:jc w:val="left"/>
              <w:rPr>
                <w:sz w:val="20"/>
                <w:szCs w:val="20"/>
                <w:lang w:val="en-US"/>
              </w:rPr>
            </w:pPr>
            <w:r>
              <w:rPr>
                <w:sz w:val="20"/>
                <w:szCs w:val="20"/>
                <w:lang w:val="en-US"/>
              </w:rPr>
              <w:t xml:space="preserve">– </w:t>
            </w:r>
          </w:p>
        </w:tc>
      </w:tr>
      <w:tr w:rsidR="00364C9A" w:rsidRPr="002444ED" w14:paraId="59A3900D" w14:textId="77777777" w:rsidTr="0088534B">
        <w:tc>
          <w:tcPr>
            <w:tcW w:w="1561" w:type="dxa"/>
            <w:vMerge w:val="restart"/>
            <w:vAlign w:val="center"/>
          </w:tcPr>
          <w:p w14:paraId="00F895BF" w14:textId="3A2BA54D" w:rsidR="00364C9A" w:rsidRPr="002444ED" w:rsidRDefault="00364C9A" w:rsidP="00364C9A">
            <w:pPr>
              <w:spacing w:before="0" w:after="0" w:line="240" w:lineRule="auto"/>
              <w:jc w:val="left"/>
              <w:rPr>
                <w:sz w:val="20"/>
                <w:szCs w:val="20"/>
                <w:lang w:val="en-US"/>
              </w:rPr>
            </w:pPr>
            <w:proofErr w:type="spellStart"/>
            <w:r>
              <w:rPr>
                <w:sz w:val="20"/>
                <w:szCs w:val="20"/>
                <w:lang w:val="en-US"/>
              </w:rPr>
              <w:t>Franchignoni</w:t>
            </w:r>
            <w:proofErr w:type="spellEnd"/>
            <w:r>
              <w:rPr>
                <w:sz w:val="20"/>
                <w:szCs w:val="20"/>
                <w:lang w:val="en-US"/>
              </w:rPr>
              <w:t xml:space="preserve"> (2008) </w:t>
            </w:r>
            <w:r>
              <w:rPr>
                <w:sz w:val="20"/>
                <w:szCs w:val="20"/>
                <w:lang w:val="en-US"/>
              </w:rPr>
              <w:fldChar w:fldCharType="begin"/>
            </w:r>
            <w:r>
              <w:rPr>
                <w:sz w:val="20"/>
                <w:szCs w:val="20"/>
                <w:lang w:val="en-US"/>
              </w:rPr>
              <w:instrText xml:space="preserve"> ADDIN ZOTERO_ITEM CSL_CITATION {"citationID":"qN5lG1GS","properties":{"formattedCitation":"[52]","plainCitation":"[52]","noteIndex":0},"citationItems":[{"id":416,"uris":["http://zotero.org/users/local/zntYqndk/items/Y86IH2GW"],"itemData":{"id":416,"type":"article-journal","abstract":"Purpose To evaluate the Italian version of the 8-item Parkinson’s Disease Questionnaire (PDQ-8)—a subset of PDQ-39 (a 39-item health-related quality of life instrument for subjects with Parkinson’s Disease [PD])—through classical psychometric techniques and Rasch analysis.\nMethods Two convenience samples (100 PD subjects each) were observed consecutively from 2004 to 2006. One group completed the PDQ-8 nested within PDQ-39, the other, the stand-alone PDQ-8.\nResults Once veriﬁed that the two independent samples came from the same population and showed consistent item calibrations using differential item functioning analysis, the two groups were combined. Cronbach’s alpha was 0.72. According to Rasch analysis, the response scale of PDQ-8 could be simpliﬁed into a 3-category rating scale. After that, all the PDQ-8 items ﬁtted the construct that the scale was intended to measure. Item separation reliability of PDQ-8 was 0.98 and person separation reliability was 0.70. Principal component analysis on the standardized residuals suggested a minor departure in the data from Rasch criteria (multidimensionality) and some marginal inter-item dependency.\nConclusions The PDQ-8 embedded in the PDQ-39 presented psychometric properties similar to the stand-alone","container-title":"Quality of Life Research","DOI":"10.1007/s11136-008-9341-6","ISSN":"0962-9343, 1573-2649","issue":"4","journalAbbreviation":"Qual Life Res","language":"en","license":"http://www.springer.com/tdm","page":"541-548","source":"DOI.org (Crossref)","title":"Rasch analysis of the short form 8-item Parkinson’s Disease Questionnaire (PDQ-8)","volume":"17","author":[{"family":"Franchignoni","given":"Franco"},{"family":"Giordano","given":"Andrea"},{"family":"Ferriero","given":"Giorgio"}],"issued":{"date-parts":[["2008",5]]}}}],"schema":"https://github.com/citation-style-language/schema/raw/master/csl-citation.json"} </w:instrText>
            </w:r>
            <w:r>
              <w:rPr>
                <w:sz w:val="20"/>
                <w:szCs w:val="20"/>
                <w:lang w:val="en-US"/>
              </w:rPr>
              <w:fldChar w:fldCharType="separate"/>
            </w:r>
            <w:r w:rsidRPr="007A3BFD">
              <w:rPr>
                <w:rFonts w:ascii="Aptos" w:hAnsi="Aptos"/>
                <w:sz w:val="20"/>
              </w:rPr>
              <w:t>[52]</w:t>
            </w:r>
            <w:r>
              <w:rPr>
                <w:sz w:val="20"/>
                <w:szCs w:val="20"/>
                <w:lang w:val="en-US"/>
              </w:rPr>
              <w:fldChar w:fldCharType="end"/>
            </w:r>
          </w:p>
        </w:tc>
        <w:tc>
          <w:tcPr>
            <w:tcW w:w="945" w:type="dxa"/>
            <w:vAlign w:val="center"/>
          </w:tcPr>
          <w:p w14:paraId="5B957057" w14:textId="5E72D830" w:rsidR="00364C9A" w:rsidRPr="002444ED"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0F039D0A" w14:textId="76DC94A8" w:rsidR="00364C9A" w:rsidRPr="002444ED"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18AC4900" w14:textId="073FEE77" w:rsidR="00364C9A" w:rsidRPr="002444ED"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2479399A" w14:textId="3AAC0167" w:rsidR="00364C9A" w:rsidRPr="002444ED" w:rsidRDefault="00364C9A" w:rsidP="00364C9A">
            <w:pPr>
              <w:spacing w:before="0" w:after="0" w:line="240" w:lineRule="auto"/>
              <w:jc w:val="left"/>
              <w:rPr>
                <w:sz w:val="20"/>
                <w:szCs w:val="20"/>
                <w:lang w:val="en-US"/>
              </w:rPr>
            </w:pPr>
            <w:r>
              <w:rPr>
                <w:sz w:val="20"/>
                <w:szCs w:val="20"/>
                <w:lang w:val="en-US"/>
              </w:rPr>
              <w:t xml:space="preserve">– </w:t>
            </w:r>
          </w:p>
        </w:tc>
      </w:tr>
      <w:tr w:rsidR="00364C9A" w:rsidRPr="002444ED" w14:paraId="7086E776" w14:textId="77777777" w:rsidTr="0088534B">
        <w:tc>
          <w:tcPr>
            <w:tcW w:w="1561" w:type="dxa"/>
            <w:vMerge/>
            <w:vAlign w:val="center"/>
          </w:tcPr>
          <w:p w14:paraId="72DA2B05" w14:textId="77777777" w:rsidR="00364C9A" w:rsidRPr="002444ED" w:rsidRDefault="00364C9A" w:rsidP="00364C9A">
            <w:pPr>
              <w:spacing w:before="0" w:after="0" w:line="240" w:lineRule="auto"/>
              <w:jc w:val="left"/>
              <w:rPr>
                <w:sz w:val="20"/>
                <w:szCs w:val="20"/>
                <w:lang w:val="en-US"/>
              </w:rPr>
            </w:pPr>
          </w:p>
        </w:tc>
        <w:tc>
          <w:tcPr>
            <w:tcW w:w="945" w:type="dxa"/>
            <w:vAlign w:val="center"/>
          </w:tcPr>
          <w:p w14:paraId="36B15906" w14:textId="7618B792" w:rsidR="00364C9A" w:rsidRPr="002444ED"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4CB11EE9" w14:textId="2D47660F" w:rsidR="00364C9A" w:rsidRPr="002444ED"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41FBA16B" w14:textId="27231768" w:rsidR="00364C9A" w:rsidRPr="002444ED"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6D6C585D" w14:textId="0845AEFA" w:rsidR="00364C9A" w:rsidRPr="002444ED" w:rsidRDefault="00364C9A" w:rsidP="00364C9A">
            <w:pPr>
              <w:spacing w:before="0" w:after="0" w:line="240" w:lineRule="auto"/>
              <w:jc w:val="left"/>
              <w:rPr>
                <w:sz w:val="20"/>
                <w:szCs w:val="20"/>
                <w:lang w:val="en-US"/>
              </w:rPr>
            </w:pPr>
            <w:r>
              <w:rPr>
                <w:sz w:val="20"/>
                <w:szCs w:val="20"/>
                <w:lang w:val="en-US"/>
              </w:rPr>
              <w:t xml:space="preserve">– </w:t>
            </w:r>
          </w:p>
        </w:tc>
      </w:tr>
      <w:tr w:rsidR="00364C9A" w:rsidRPr="002444ED" w14:paraId="4F6ED2AC" w14:textId="77777777" w:rsidTr="0088534B">
        <w:tc>
          <w:tcPr>
            <w:tcW w:w="1561" w:type="dxa"/>
            <w:vMerge/>
            <w:vAlign w:val="center"/>
          </w:tcPr>
          <w:p w14:paraId="026A877E" w14:textId="77777777" w:rsidR="00364C9A" w:rsidRPr="002444ED" w:rsidRDefault="00364C9A" w:rsidP="00364C9A">
            <w:pPr>
              <w:spacing w:before="0" w:after="0" w:line="240" w:lineRule="auto"/>
              <w:jc w:val="left"/>
              <w:rPr>
                <w:sz w:val="20"/>
                <w:szCs w:val="20"/>
                <w:lang w:val="en-US"/>
              </w:rPr>
            </w:pPr>
          </w:p>
        </w:tc>
        <w:tc>
          <w:tcPr>
            <w:tcW w:w="945" w:type="dxa"/>
            <w:vAlign w:val="center"/>
          </w:tcPr>
          <w:p w14:paraId="4BDC965C" w14:textId="3EF708DB" w:rsidR="00364C9A" w:rsidRPr="002444ED"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688119FE" w14:textId="261B7CB3" w:rsidR="00364C9A" w:rsidRPr="002444ED"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3BCF1C8F" w14:textId="078B9FEB" w:rsidR="00364C9A" w:rsidRPr="002444ED"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13877A63" w14:textId="1282B964" w:rsidR="00364C9A" w:rsidRPr="002444ED" w:rsidRDefault="00364C9A" w:rsidP="00364C9A">
            <w:pPr>
              <w:spacing w:before="0" w:after="0" w:line="240" w:lineRule="auto"/>
              <w:jc w:val="left"/>
              <w:rPr>
                <w:sz w:val="20"/>
                <w:szCs w:val="20"/>
                <w:lang w:val="en-US"/>
              </w:rPr>
            </w:pPr>
            <w:r>
              <w:rPr>
                <w:sz w:val="20"/>
                <w:szCs w:val="20"/>
                <w:lang w:val="en-US"/>
              </w:rPr>
              <w:t xml:space="preserve">– </w:t>
            </w:r>
          </w:p>
        </w:tc>
      </w:tr>
      <w:tr w:rsidR="00364C9A" w:rsidRPr="00C56521" w14:paraId="4D2B7435" w14:textId="77777777" w:rsidTr="0088534B">
        <w:tc>
          <w:tcPr>
            <w:tcW w:w="1561" w:type="dxa"/>
            <w:vAlign w:val="center"/>
          </w:tcPr>
          <w:p w14:paraId="6994FEDA" w14:textId="38E8AB34" w:rsidR="00364C9A" w:rsidRPr="002444ED" w:rsidRDefault="00364C9A" w:rsidP="00364C9A">
            <w:pPr>
              <w:spacing w:before="0" w:after="0" w:line="240" w:lineRule="auto"/>
              <w:jc w:val="left"/>
              <w:rPr>
                <w:sz w:val="20"/>
                <w:szCs w:val="20"/>
                <w:lang w:val="en-US"/>
              </w:rPr>
            </w:pPr>
            <w:r>
              <w:rPr>
                <w:sz w:val="20"/>
                <w:szCs w:val="20"/>
                <w:lang w:val="en-US"/>
              </w:rPr>
              <w:t xml:space="preserve">Dal Bello-Haas (2009) </w:t>
            </w:r>
            <w:r>
              <w:rPr>
                <w:sz w:val="20"/>
                <w:szCs w:val="20"/>
                <w:lang w:val="en-US"/>
              </w:rPr>
              <w:fldChar w:fldCharType="begin"/>
            </w:r>
            <w:r>
              <w:rPr>
                <w:sz w:val="20"/>
                <w:szCs w:val="20"/>
                <w:lang w:val="en-US"/>
              </w:rPr>
              <w:instrText xml:space="preserve"> ADDIN ZOTERO_ITEM CSL_CITATION {"citationID":"NhuLqUgf","properties":{"formattedCitation":"[53]","plainCitation":"[53]","noteIndex":0},"citationItems":[{"id":418,"uris":["http://zotero.org/users/local/zntYqndk/items/DJCEKC6E"],"itemData":{"id":418,"type":"article-journal","abstract":"Purpose: To examine the psychometric properties of six outcome measures in people with Parkinson disease (PD).\nMethod: Twenty-four participants completed the following twice within 2 weeks: the timed up-and-go test (TUG), Northwestern University Disability Scale (NUDS), Schwab &amp; England ADL Scale (S&amp;E), Activities-speciﬁc Balance Conﬁdence (ABC) Scale, PD Questionnaire—Short Form (PDQ 8), and Stanford Self-Efﬁcacy for Managing Chronic Disease 6-Item Scale (SSE). Internal consistency, test–retest reliability (ICC[3,1]), and minimal detectable change (MDC) scores were calculated. Convergent and discriminant validity of the ABC were examined.\nResults: Cronbach’s alpha scores for the NUDS, ABC, PDQ-8, and SSE were 0.47, 0.92, 0.72, and 0.91 respectively. The intra-class correlation coefﬁcient (ICC[3,1]) for the TUG was 0.69 and could be improved by averaging two trials. ICCs for the NUDS, S&amp;E, ABC, PDQ-8, and SSE were 0.56, 0.70, 0.79, 0.82, and 0.72 respectively. The ABC correlated with the TUG (r ¼ À 0.44, p ¼ 0.03) and with PDQ-8 (rs ¼ 0.51, p ¼ 0.01) and NUDS (rs ¼ 0.48, p ¼ 0.02) walking items. The ABC was able to discriminate between stages 1 and 3 of disease progression but not between stages 1 and 2, which suggests that the ABC can distinguish large differences in disease progression but cannot detect more subtle differences.\nConclusions: Homogeneity of the ABC, PDQ-8, and SSE is good to excellent. Test–retest reliability scores of all measures except the NUDS are moderate to good. The ABC is a valid measure for use in PD. The MDC statistic may be useful for interpreting group score changes.","container-title":"Physiotherapy Canada","DOI":"10.3138/ptc.2009-08","ISSN":"0300-0508, 1708-8313","issue":"1","journalAbbreviation":"Physiotherapy Canada","language":"en","page":"47-57","source":"DOI.org (Crossref)","title":"Psychometric Properties of Activity, Self-Efficacy, and Quality-of-Life Measures in Individuals with Parkinson Disease","volume":"63","author":[{"family":"Dal Bello-Haas","given":"Vanina"},{"family":"Klassen","given":"Laura"},{"family":"Sheppard","given":"M. Suzanne"},{"family":"Metcalfe","given":"Amy"}],"issued":{"date-parts":[["2011",1]]}}}],"schema":"https://github.com/citation-style-language/schema/raw/master/csl-citation.json"} </w:instrText>
            </w:r>
            <w:r>
              <w:rPr>
                <w:sz w:val="20"/>
                <w:szCs w:val="20"/>
                <w:lang w:val="en-US"/>
              </w:rPr>
              <w:fldChar w:fldCharType="separate"/>
            </w:r>
            <w:r w:rsidRPr="007A3BFD">
              <w:rPr>
                <w:rFonts w:ascii="Aptos" w:hAnsi="Aptos"/>
                <w:sz w:val="20"/>
              </w:rPr>
              <w:t>[53]</w:t>
            </w:r>
            <w:r>
              <w:rPr>
                <w:sz w:val="20"/>
                <w:szCs w:val="20"/>
                <w:lang w:val="en-US"/>
              </w:rPr>
              <w:fldChar w:fldCharType="end"/>
            </w:r>
          </w:p>
        </w:tc>
        <w:tc>
          <w:tcPr>
            <w:tcW w:w="945" w:type="dxa"/>
            <w:vAlign w:val="center"/>
          </w:tcPr>
          <w:p w14:paraId="1401E064" w14:textId="210AF46B" w:rsidR="00364C9A" w:rsidRPr="002444ED" w:rsidRDefault="00364C9A" w:rsidP="00364C9A">
            <w:pPr>
              <w:spacing w:before="0" w:after="0" w:line="240" w:lineRule="auto"/>
              <w:jc w:val="left"/>
              <w:rPr>
                <w:sz w:val="20"/>
                <w:szCs w:val="20"/>
                <w:lang w:val="en-US"/>
              </w:rPr>
            </w:pPr>
            <w:r>
              <w:rPr>
                <w:sz w:val="20"/>
                <w:szCs w:val="20"/>
                <w:lang w:val="en-US"/>
              </w:rPr>
              <w:t>24</w:t>
            </w:r>
          </w:p>
        </w:tc>
        <w:tc>
          <w:tcPr>
            <w:tcW w:w="9241" w:type="dxa"/>
            <w:vAlign w:val="center"/>
          </w:tcPr>
          <w:p w14:paraId="270A2516" w14:textId="2DA1DAD4" w:rsidR="00364C9A" w:rsidRPr="002444ED" w:rsidRDefault="00364C9A" w:rsidP="00364C9A">
            <w:pPr>
              <w:spacing w:before="0" w:after="0" w:line="240" w:lineRule="auto"/>
              <w:jc w:val="left"/>
              <w:rPr>
                <w:sz w:val="20"/>
                <w:szCs w:val="20"/>
                <w:lang w:val="en-US"/>
              </w:rPr>
            </w:pPr>
            <w:r w:rsidRPr="00B338E1">
              <w:rPr>
                <w:sz w:val="20"/>
                <w:szCs w:val="20"/>
                <w:lang w:val="en-US"/>
              </w:rPr>
              <w:t>ICC</w:t>
            </w:r>
            <w:r>
              <w:rPr>
                <w:sz w:val="20"/>
                <w:szCs w:val="20"/>
                <w:lang w:val="en-US"/>
              </w:rPr>
              <w:t xml:space="preserve"> for Test-Retest (mean days between administrations = 12.9; SD = 5.1) for PDQ-8 = 0.82 (95CI = 0.63-0.91)</w:t>
            </w:r>
          </w:p>
        </w:tc>
        <w:tc>
          <w:tcPr>
            <w:tcW w:w="1276" w:type="dxa"/>
            <w:vAlign w:val="center"/>
          </w:tcPr>
          <w:p w14:paraId="4B3D7EC7" w14:textId="52BF22DF" w:rsidR="00364C9A" w:rsidRPr="002444ED" w:rsidRDefault="00364C9A" w:rsidP="00364C9A">
            <w:pPr>
              <w:spacing w:before="0" w:after="0" w:line="240" w:lineRule="auto"/>
              <w:jc w:val="left"/>
              <w:rPr>
                <w:sz w:val="20"/>
                <w:szCs w:val="20"/>
                <w:lang w:val="en-US"/>
              </w:rPr>
            </w:pPr>
            <w:r>
              <w:rPr>
                <w:sz w:val="20"/>
                <w:szCs w:val="20"/>
                <w:lang w:val="en-US"/>
              </w:rPr>
              <w:t>Very good</w:t>
            </w:r>
          </w:p>
        </w:tc>
        <w:tc>
          <w:tcPr>
            <w:tcW w:w="992" w:type="dxa"/>
            <w:vAlign w:val="center"/>
          </w:tcPr>
          <w:p w14:paraId="11358491" w14:textId="09A9A898" w:rsidR="00364C9A" w:rsidRPr="002444ED" w:rsidRDefault="00364C9A" w:rsidP="00364C9A">
            <w:pPr>
              <w:spacing w:before="0" w:after="0" w:line="240" w:lineRule="auto"/>
              <w:jc w:val="left"/>
              <w:rPr>
                <w:sz w:val="20"/>
                <w:szCs w:val="20"/>
                <w:lang w:val="en-US"/>
              </w:rPr>
            </w:pPr>
            <w:r>
              <w:rPr>
                <w:sz w:val="20"/>
                <w:szCs w:val="20"/>
                <w:lang w:val="en-US"/>
              </w:rPr>
              <w:t>(+)</w:t>
            </w:r>
          </w:p>
        </w:tc>
      </w:tr>
      <w:tr w:rsidR="00364C9A" w:rsidRPr="001016C2" w14:paraId="6D7CFF32" w14:textId="77777777" w:rsidTr="0088534B">
        <w:tc>
          <w:tcPr>
            <w:tcW w:w="1561" w:type="dxa"/>
            <w:vMerge w:val="restart"/>
            <w:vAlign w:val="center"/>
          </w:tcPr>
          <w:p w14:paraId="5F11F348" w14:textId="7CB1B2D9" w:rsidR="00364C9A" w:rsidRDefault="00364C9A" w:rsidP="00364C9A">
            <w:pPr>
              <w:spacing w:before="0" w:after="0" w:line="240" w:lineRule="auto"/>
              <w:jc w:val="left"/>
              <w:rPr>
                <w:sz w:val="20"/>
                <w:szCs w:val="20"/>
                <w:lang w:val="en-US"/>
              </w:rPr>
            </w:pPr>
            <w:r>
              <w:rPr>
                <w:sz w:val="20"/>
                <w:szCs w:val="20"/>
                <w:lang w:val="en-US"/>
              </w:rPr>
              <w:t xml:space="preserve">Alvarado-Bolaños (2015) </w:t>
            </w:r>
            <w:r>
              <w:rPr>
                <w:sz w:val="20"/>
                <w:szCs w:val="20"/>
                <w:lang w:val="en-US"/>
              </w:rPr>
              <w:fldChar w:fldCharType="begin"/>
            </w:r>
            <w:r>
              <w:rPr>
                <w:sz w:val="20"/>
                <w:szCs w:val="20"/>
                <w:lang w:val="en-US"/>
              </w:rPr>
              <w:instrText xml:space="preserve"> ADDIN ZOTERO_ITEM CSL_CITATION {"citationID":"abLS3OVL","properties":{"formattedCitation":"[54]","plainCitation":"[54]","noteIndex":0},"citationItems":[{"id":165,"uris":["http://zotero.org/users/local/zntYqndk/items/HLH83IXI"],"itemData":{"id":165,"type":"article-journal","abstract":"Introduction: The European Quality of Life Questionnaire 5 level version (EQ-5D-5L) is a recently updated instrument to assess Health-Related Quality of Life (HRQoL) that has not been validated extensively. The main objective of this study was to evaluate the internal consistency and convergent validation of the EQ-5D-5L in a large sample of subjects with Parkinson's disease (PD).\nMethods: A cross-sectional study was carried out. Consecutive Mexican subjects with PD were included. HRQoL was assessed using the EQ-5D-5L and the PDQ-8. Validity of the EQ-5D-5L was assessed determining its association with clinical ratings of disease severity, as well as correlation with PDQ-8. Additionally, performance was evaluated along predeﬁned groups based on clinical and demographic data of known determinants of quality of life.\nResults: A total of 585 patients were included for this study. A strong correlation was found between EQ-5D-5L index and PDQ-8 index (Spearman's correlation coefﬁcient = −0.75; p b 0.001). Correlation between EQ-5D5L index and PDQ-8 index remained strong (−0.60 to −0.78; p values b 0.001) through all predeﬁned groups. EQ-5D-5L scored higher in those patients with dyskinesia, wearing off, freezing, postural instability, cognitive impairment or depressive mood (p values b0.001).\nConclusion: The EQ-5D-5L is a valid instrument for evaluating HRQoL in PD, performing adequately irrespective of heterogeneous clinical and demographic characteristics, and showing to be sensitive to features of advanced disease and treatment complications.","container-title":"Journal of the Neurological Sciences","DOI":"10.1016/j.jns.2015.08.010","ISSN":"0022510X","issue":"1-2","journalAbbreviation":"Journal of the Neurological Sciences","language":"en","page":"53-57","source":"DOI.org (Crossref)","title":"Convergent validation of EQ-5D-5L in patients with Parkinson's disease","volume":"358","author":[{"family":"Alvarado-Bolaños","given":"Alonso"},{"family":"Cervantes-Arriaga","given":"Amin"},{"family":"Rodríguez-Violante","given":"Mayela"},{"family":"Llorens-Arenas","given":"Rodrigo"},{"family":"Calderón-Fajardo","given":"Humberto"},{"family":"Millán-Cepeda","given":"Roxanna"},{"family":"Leal-Ortega","given":"Roberto"},{"family":"Estrada-Bellmann","given":"Ingrid"},{"family":"Zuñiga-Ramírez","given":"Carlos"}],"issued":{"date-parts":[["2015",11]]}}}],"schema":"https://github.com/citation-style-language/schema/raw/master/csl-citation.json"} </w:instrText>
            </w:r>
            <w:r>
              <w:rPr>
                <w:sz w:val="20"/>
                <w:szCs w:val="20"/>
                <w:lang w:val="en-US"/>
              </w:rPr>
              <w:fldChar w:fldCharType="separate"/>
            </w:r>
            <w:r w:rsidRPr="007A3BFD">
              <w:rPr>
                <w:rFonts w:ascii="Aptos" w:hAnsi="Aptos"/>
                <w:sz w:val="20"/>
              </w:rPr>
              <w:t>[54]</w:t>
            </w:r>
            <w:r>
              <w:rPr>
                <w:sz w:val="20"/>
                <w:szCs w:val="20"/>
                <w:lang w:val="en-US"/>
              </w:rPr>
              <w:fldChar w:fldCharType="end"/>
            </w:r>
          </w:p>
        </w:tc>
        <w:tc>
          <w:tcPr>
            <w:tcW w:w="945" w:type="dxa"/>
            <w:vAlign w:val="center"/>
          </w:tcPr>
          <w:p w14:paraId="4EAEF1F7" w14:textId="65147004" w:rsidR="00364C9A"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5C1A28E9" w14:textId="77777777" w:rsidR="00364C9A" w:rsidRPr="007553A0" w:rsidRDefault="00364C9A" w:rsidP="00364C9A">
            <w:pPr>
              <w:spacing w:before="0" w:after="0" w:line="240" w:lineRule="auto"/>
              <w:jc w:val="left"/>
              <w:rPr>
                <w:b/>
                <w:bCs/>
                <w:sz w:val="20"/>
                <w:szCs w:val="20"/>
                <w:lang w:val="en-US"/>
              </w:rPr>
            </w:pPr>
            <w:r w:rsidRPr="007553A0">
              <w:rPr>
                <w:b/>
                <w:bCs/>
                <w:sz w:val="20"/>
                <w:szCs w:val="20"/>
                <w:lang w:val="en-US"/>
              </w:rPr>
              <w:t>PDQ-8:</w:t>
            </w:r>
          </w:p>
          <w:p w14:paraId="28855E48" w14:textId="72A05C37" w:rsidR="00364C9A" w:rsidRDefault="00364C9A" w:rsidP="00364C9A">
            <w:pPr>
              <w:spacing w:before="0" w:after="0" w:line="240" w:lineRule="auto"/>
              <w:jc w:val="left"/>
              <w:rPr>
                <w:b/>
                <w:bCs/>
                <w:sz w:val="20"/>
                <w:szCs w:val="20"/>
                <w:lang w:val="en-US"/>
              </w:rPr>
            </w:pPr>
            <w:r>
              <w:rPr>
                <w:sz w:val="20"/>
                <w:szCs w:val="20"/>
                <w:lang w:val="en-US"/>
              </w:rPr>
              <w:t>–</w:t>
            </w:r>
          </w:p>
        </w:tc>
        <w:tc>
          <w:tcPr>
            <w:tcW w:w="1276" w:type="dxa"/>
            <w:vAlign w:val="center"/>
          </w:tcPr>
          <w:p w14:paraId="1F7EC9EC" w14:textId="0CFEA790" w:rsidR="00364C9A"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5E152D70" w14:textId="206F0346" w:rsidR="00364C9A" w:rsidRDefault="00364C9A" w:rsidP="00364C9A">
            <w:pPr>
              <w:spacing w:before="0" w:after="0" w:line="240" w:lineRule="auto"/>
              <w:jc w:val="left"/>
              <w:rPr>
                <w:sz w:val="20"/>
                <w:szCs w:val="20"/>
                <w:lang w:val="en-US"/>
              </w:rPr>
            </w:pPr>
            <w:r>
              <w:rPr>
                <w:sz w:val="20"/>
                <w:szCs w:val="20"/>
                <w:lang w:val="en-US"/>
              </w:rPr>
              <w:t>–</w:t>
            </w:r>
          </w:p>
        </w:tc>
      </w:tr>
      <w:tr w:rsidR="00364C9A" w:rsidRPr="001016C2" w14:paraId="659B3347" w14:textId="77777777" w:rsidTr="0088534B">
        <w:tc>
          <w:tcPr>
            <w:tcW w:w="1561" w:type="dxa"/>
            <w:vMerge/>
            <w:vAlign w:val="center"/>
          </w:tcPr>
          <w:p w14:paraId="171604AD" w14:textId="79A2FC30" w:rsidR="00364C9A" w:rsidRPr="004362E1" w:rsidRDefault="00364C9A" w:rsidP="00364C9A">
            <w:pPr>
              <w:spacing w:before="0" w:after="0" w:line="240" w:lineRule="auto"/>
              <w:jc w:val="left"/>
              <w:rPr>
                <w:sz w:val="20"/>
                <w:szCs w:val="20"/>
                <w:lang w:val="en-US"/>
              </w:rPr>
            </w:pPr>
          </w:p>
        </w:tc>
        <w:tc>
          <w:tcPr>
            <w:tcW w:w="945" w:type="dxa"/>
            <w:vAlign w:val="center"/>
          </w:tcPr>
          <w:p w14:paraId="42BE1825" w14:textId="678BD370" w:rsidR="00364C9A" w:rsidRPr="004362E1"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7A3B6A0B" w14:textId="77777777" w:rsidR="00364C9A" w:rsidRPr="00CA05B9" w:rsidRDefault="00364C9A" w:rsidP="00364C9A">
            <w:pPr>
              <w:spacing w:before="0" w:after="0" w:line="240" w:lineRule="auto"/>
              <w:jc w:val="left"/>
              <w:rPr>
                <w:b/>
                <w:bCs/>
                <w:sz w:val="20"/>
                <w:szCs w:val="20"/>
                <w:lang w:val="en-US"/>
              </w:rPr>
            </w:pPr>
            <w:r>
              <w:rPr>
                <w:b/>
                <w:bCs/>
                <w:sz w:val="20"/>
                <w:szCs w:val="20"/>
                <w:lang w:val="en-US"/>
              </w:rPr>
              <w:t>EQ-5D-5L</w:t>
            </w:r>
          </w:p>
          <w:p w14:paraId="11B11F3B" w14:textId="54601996" w:rsidR="00364C9A" w:rsidRPr="004362E1"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5307E177" w14:textId="05C2776C" w:rsidR="00364C9A" w:rsidRPr="004362E1"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7061738F" w14:textId="106C1B3E" w:rsidR="00364C9A" w:rsidRPr="004362E1" w:rsidRDefault="00364C9A" w:rsidP="00364C9A">
            <w:pPr>
              <w:spacing w:before="0" w:after="0" w:line="240" w:lineRule="auto"/>
              <w:jc w:val="left"/>
              <w:rPr>
                <w:sz w:val="20"/>
                <w:szCs w:val="20"/>
                <w:lang w:val="en-US"/>
              </w:rPr>
            </w:pPr>
            <w:r>
              <w:rPr>
                <w:sz w:val="20"/>
                <w:szCs w:val="20"/>
                <w:lang w:val="en-US"/>
              </w:rPr>
              <w:t xml:space="preserve">– </w:t>
            </w:r>
          </w:p>
        </w:tc>
      </w:tr>
      <w:tr w:rsidR="00364C9A" w:rsidRPr="001016C2" w14:paraId="78DCFC22" w14:textId="77777777" w:rsidTr="0088534B">
        <w:tc>
          <w:tcPr>
            <w:tcW w:w="1561" w:type="dxa"/>
            <w:vMerge/>
            <w:vAlign w:val="center"/>
          </w:tcPr>
          <w:p w14:paraId="71200794" w14:textId="77777777" w:rsidR="00364C9A" w:rsidRDefault="00364C9A" w:rsidP="00364C9A">
            <w:pPr>
              <w:spacing w:before="0" w:after="0" w:line="240" w:lineRule="auto"/>
              <w:jc w:val="left"/>
              <w:rPr>
                <w:sz w:val="20"/>
                <w:szCs w:val="20"/>
                <w:lang w:val="en-US"/>
              </w:rPr>
            </w:pPr>
          </w:p>
        </w:tc>
        <w:tc>
          <w:tcPr>
            <w:tcW w:w="945" w:type="dxa"/>
            <w:vAlign w:val="center"/>
          </w:tcPr>
          <w:p w14:paraId="74CFBD9C" w14:textId="519F63F8" w:rsidR="00364C9A" w:rsidRPr="004362E1"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1E5DC50F" w14:textId="77777777" w:rsidR="00364C9A" w:rsidRPr="00CA05B9" w:rsidRDefault="00364C9A" w:rsidP="00364C9A">
            <w:pPr>
              <w:spacing w:before="0" w:after="0" w:line="240" w:lineRule="auto"/>
              <w:jc w:val="left"/>
              <w:rPr>
                <w:b/>
                <w:bCs/>
                <w:sz w:val="20"/>
                <w:szCs w:val="20"/>
                <w:lang w:val="en-US"/>
              </w:rPr>
            </w:pPr>
            <w:r w:rsidRPr="00CA05B9">
              <w:rPr>
                <w:b/>
                <w:bCs/>
                <w:sz w:val="20"/>
                <w:szCs w:val="20"/>
                <w:lang w:val="en-US"/>
              </w:rPr>
              <w:t>EQ-VAS</w:t>
            </w:r>
          </w:p>
          <w:p w14:paraId="60AA0BD2" w14:textId="0E5D9862" w:rsidR="00364C9A" w:rsidRPr="004362E1"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769464C2" w14:textId="37ABA977" w:rsidR="00364C9A" w:rsidRPr="004362E1"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35EA4EC7" w14:textId="4F91071B" w:rsidR="00364C9A" w:rsidRPr="004362E1" w:rsidRDefault="00364C9A" w:rsidP="00364C9A">
            <w:pPr>
              <w:spacing w:before="0" w:after="0" w:line="240" w:lineRule="auto"/>
              <w:jc w:val="left"/>
              <w:rPr>
                <w:sz w:val="20"/>
                <w:szCs w:val="20"/>
                <w:lang w:val="en-US"/>
              </w:rPr>
            </w:pPr>
            <w:r>
              <w:rPr>
                <w:sz w:val="20"/>
                <w:szCs w:val="20"/>
                <w:lang w:val="en-US"/>
              </w:rPr>
              <w:t xml:space="preserve">– </w:t>
            </w:r>
          </w:p>
        </w:tc>
      </w:tr>
      <w:tr w:rsidR="00364C9A" w:rsidRPr="003C3FEE" w14:paraId="7033AB01" w14:textId="77777777" w:rsidTr="0088534B">
        <w:tc>
          <w:tcPr>
            <w:tcW w:w="1561" w:type="dxa"/>
            <w:vAlign w:val="center"/>
          </w:tcPr>
          <w:p w14:paraId="0E0B0E3A" w14:textId="02869E97" w:rsidR="00364C9A" w:rsidRPr="004362E1" w:rsidRDefault="00364C9A" w:rsidP="00364C9A">
            <w:pPr>
              <w:spacing w:before="0" w:after="0" w:line="240" w:lineRule="auto"/>
              <w:jc w:val="left"/>
              <w:rPr>
                <w:sz w:val="20"/>
                <w:szCs w:val="20"/>
                <w:lang w:val="en-US"/>
              </w:rPr>
            </w:pPr>
            <w:r>
              <w:rPr>
                <w:sz w:val="20"/>
                <w:szCs w:val="20"/>
                <w:lang w:val="en-US"/>
              </w:rPr>
              <w:t xml:space="preserve">Kahraman (2018) </w:t>
            </w:r>
            <w:r>
              <w:rPr>
                <w:sz w:val="20"/>
                <w:szCs w:val="20"/>
                <w:lang w:val="en-US"/>
              </w:rPr>
              <w:fldChar w:fldCharType="begin"/>
            </w:r>
            <w:r>
              <w:rPr>
                <w:sz w:val="20"/>
                <w:szCs w:val="20"/>
                <w:lang w:val="en-US"/>
              </w:rPr>
              <w:instrText xml:space="preserve"> ADDIN ZOTERO_ITEM CSL_CITATION {"citationID":"IoTvHsTr","properties":{"formattedCitation":"[55]","plainCitation":"[55]","noteIndex":0},"citationItems":[{"id":420,"uris":["http://zotero.org/users/local/zntYqndk/items/QG4WW8YS"],"itemData":{"id":420,"type":"article-journal","abstract":"Introduction: Symptomatic control and improvement of healthrelated quality of life (HRQoL) is a key feature of the management of patients with Parkinson’s disease (PD). The 39-item Parkinson’s Disease Questionnaire (PDQ) and its short version, PDQ-8, validated diseasespecific patient-reported instruments, have been highly recommended to use for assessing HRQoL in patients with PD. The aim of this study was to assess the reliability and validity of the Turkish version of the PDQ-8.","container-title":"Noro Psikiyatri Arsivi","DOI":"10.5152/npa.2017.19343","ISSN":"13000667, 13094866","journalAbbreviation":"Arch Neuropsychiatr","language":"en","source":"DOI.org (Crossref)","title":"Validity and Reliability of the Turkish Version of the 8-Item Parkinson’s Disease Questionnaire","URL":"http://www.noropsikiyatriarsivi.com/crossref?doi=10.5152/npa.2017.19343","author":[{"family":"Kahraman","given":"Turhan"},{"family":"Genc","given":"Arzu"},{"family":"Soke","given":"Fatih"},{"family":"Goz","given":"Evrim"},{"family":"Donmez Colakoglu","given":"Berril"},{"family":"Keskinoglu","given":"Pembe"}],"accessed":{"date-parts":[["2025",3,2]]},"issued":{"date-parts":[["2017",7,21]]}}}],"schema":"https://github.com/citation-style-language/schema/raw/master/csl-citation.json"} </w:instrText>
            </w:r>
            <w:r>
              <w:rPr>
                <w:sz w:val="20"/>
                <w:szCs w:val="20"/>
                <w:lang w:val="en-US"/>
              </w:rPr>
              <w:fldChar w:fldCharType="separate"/>
            </w:r>
            <w:r w:rsidRPr="007A3BFD">
              <w:rPr>
                <w:rFonts w:ascii="Aptos" w:hAnsi="Aptos"/>
                <w:sz w:val="20"/>
              </w:rPr>
              <w:t>[55]</w:t>
            </w:r>
            <w:r>
              <w:rPr>
                <w:sz w:val="20"/>
                <w:szCs w:val="20"/>
                <w:lang w:val="en-US"/>
              </w:rPr>
              <w:fldChar w:fldCharType="end"/>
            </w:r>
          </w:p>
        </w:tc>
        <w:tc>
          <w:tcPr>
            <w:tcW w:w="945" w:type="dxa"/>
            <w:vAlign w:val="center"/>
          </w:tcPr>
          <w:p w14:paraId="592D7BF8" w14:textId="11694F6D" w:rsidR="00364C9A" w:rsidRPr="004362E1" w:rsidRDefault="00364C9A" w:rsidP="00364C9A">
            <w:pPr>
              <w:spacing w:before="0" w:after="0" w:line="240" w:lineRule="auto"/>
              <w:jc w:val="left"/>
              <w:rPr>
                <w:sz w:val="20"/>
                <w:szCs w:val="20"/>
                <w:lang w:val="en-US"/>
              </w:rPr>
            </w:pPr>
            <w:r>
              <w:rPr>
                <w:sz w:val="20"/>
                <w:szCs w:val="20"/>
                <w:lang w:val="en-US"/>
              </w:rPr>
              <w:t>83</w:t>
            </w:r>
          </w:p>
        </w:tc>
        <w:tc>
          <w:tcPr>
            <w:tcW w:w="9241" w:type="dxa"/>
            <w:vAlign w:val="center"/>
          </w:tcPr>
          <w:p w14:paraId="40F9BC13" w14:textId="0B766422" w:rsidR="00364C9A" w:rsidRPr="004362E1" w:rsidRDefault="00364C9A" w:rsidP="00364C9A">
            <w:pPr>
              <w:spacing w:before="0" w:after="0" w:line="240" w:lineRule="auto"/>
              <w:jc w:val="left"/>
              <w:rPr>
                <w:sz w:val="20"/>
                <w:szCs w:val="20"/>
                <w:lang w:val="en-US"/>
              </w:rPr>
            </w:pPr>
            <w:r w:rsidRPr="00B338E1">
              <w:rPr>
                <w:sz w:val="20"/>
                <w:szCs w:val="20"/>
                <w:lang w:val="en-US"/>
              </w:rPr>
              <w:t>ICC</w:t>
            </w:r>
            <w:r>
              <w:rPr>
                <w:sz w:val="20"/>
                <w:szCs w:val="20"/>
                <w:lang w:val="en-US"/>
              </w:rPr>
              <w:t xml:space="preserve"> for Test-Retest (days between administrations not specified) for PDQ-8 = 0.97 (95CI = 0.93-0.99) [p &lt; 0.001]</w:t>
            </w:r>
          </w:p>
        </w:tc>
        <w:tc>
          <w:tcPr>
            <w:tcW w:w="1276" w:type="dxa"/>
            <w:vAlign w:val="center"/>
          </w:tcPr>
          <w:p w14:paraId="47B0FCB8" w14:textId="1F1192D5" w:rsidR="00364C9A" w:rsidRPr="004362E1" w:rsidRDefault="00364C9A" w:rsidP="00364C9A">
            <w:pPr>
              <w:spacing w:before="0" w:after="0" w:line="240" w:lineRule="auto"/>
              <w:jc w:val="left"/>
              <w:rPr>
                <w:sz w:val="20"/>
                <w:szCs w:val="20"/>
                <w:lang w:val="en-US"/>
              </w:rPr>
            </w:pPr>
            <w:r>
              <w:rPr>
                <w:sz w:val="20"/>
                <w:szCs w:val="20"/>
                <w:lang w:val="en-US"/>
              </w:rPr>
              <w:t>Very good</w:t>
            </w:r>
          </w:p>
        </w:tc>
        <w:tc>
          <w:tcPr>
            <w:tcW w:w="992" w:type="dxa"/>
            <w:vAlign w:val="center"/>
          </w:tcPr>
          <w:p w14:paraId="6BDBF42F" w14:textId="0CBAAE0A" w:rsidR="00364C9A" w:rsidRPr="004362E1" w:rsidRDefault="00364C9A" w:rsidP="00364C9A">
            <w:pPr>
              <w:spacing w:before="0" w:after="0" w:line="240" w:lineRule="auto"/>
              <w:jc w:val="left"/>
              <w:rPr>
                <w:sz w:val="20"/>
                <w:szCs w:val="20"/>
                <w:lang w:val="en-US"/>
              </w:rPr>
            </w:pPr>
            <w:r>
              <w:rPr>
                <w:sz w:val="20"/>
                <w:szCs w:val="20"/>
                <w:lang w:val="en-US"/>
              </w:rPr>
              <w:t>(+)</w:t>
            </w:r>
          </w:p>
        </w:tc>
      </w:tr>
      <w:tr w:rsidR="00364C9A" w:rsidRPr="00512F60" w14:paraId="72FA6A8E" w14:textId="77777777" w:rsidTr="0088534B">
        <w:tc>
          <w:tcPr>
            <w:tcW w:w="1561" w:type="dxa"/>
            <w:vMerge w:val="restart"/>
            <w:vAlign w:val="center"/>
          </w:tcPr>
          <w:p w14:paraId="09342FFD" w14:textId="216E5B82" w:rsidR="00364C9A" w:rsidRPr="00512F60" w:rsidRDefault="00364C9A" w:rsidP="00364C9A">
            <w:pPr>
              <w:spacing w:before="0" w:after="0" w:line="240" w:lineRule="auto"/>
              <w:jc w:val="left"/>
              <w:rPr>
                <w:sz w:val="20"/>
                <w:szCs w:val="20"/>
                <w:lang w:val="en-US"/>
              </w:rPr>
            </w:pPr>
            <w:r>
              <w:rPr>
                <w:sz w:val="20"/>
                <w:szCs w:val="20"/>
                <w:lang w:val="en-US"/>
              </w:rPr>
              <w:t xml:space="preserve">Ramadhan (2022) </w:t>
            </w:r>
            <w:r>
              <w:rPr>
                <w:sz w:val="20"/>
                <w:szCs w:val="20"/>
                <w:lang w:val="en-US"/>
              </w:rPr>
              <w:fldChar w:fldCharType="begin"/>
            </w:r>
            <w:r>
              <w:rPr>
                <w:sz w:val="20"/>
                <w:szCs w:val="20"/>
                <w:lang w:val="en-US"/>
              </w:rPr>
              <w:instrText xml:space="preserve"> ADDIN ZOTERO_ITEM CSL_CITATION {"citationID":"bXjgf1Cz","properties":{"formattedCitation":"[56]","plainCitation":"[56]","noteIndex":0},"citationItems":[{"id":119,"uris":["http://zotero.org/users/local/zntYqndk/items/9DL9HDFU"],"itemData":{"id":119,"type":"article-journal","abstract":"Objective: To examine the validity of health-related quality of life (Hr-QoL) measures in patients with late-stage Parkinson’s disease (PD). Methods: We analysed data from patients with late-stage PD and their carers who were assessed with a range of clinical measures and the EQ-5D-3 L. The DEMQOL-Proxy was completed for 157 patients with a diagnosis of dementia and the PDQ-8 by 401 patients without dementia. Convergent validity was assessed using correlations with measures of Parkinson’s severity, independence and cognitive function, and construct validity using correlations with patients’ own EQ-5D-3 L scores. In addition, we assessed divergent validity using correlations with carers’ own EQ-5D index, EQ-VAS and Zarit caregiver burden scores. Results: In patients without dementia, both the PDQ-8 and EQ-5D-3 L correlated with measures of disease severity, dependence and carer burden scores, and PDQ-8 scores moderately with EQ-5D-3 L and EQ-5D-3 L VAS scores. In patients with dementia, EQ-5D-3 L scores correlated with disease severity, cognition and dependence scores, but DEMQOL-Proxy scores were moderately associated only with patients’ dependence and carers’ own EQ-5D-3 L scores but not patients’ disease severity, EQ-5D-3 L or cognitive scores. Conclusions: The PDQ-8 and EQ-5D-3 L have adequate validity in late stage PD without dementia, but in those with PD and dementia the EQ-5D-3 L may be preferable to the DEMQOL-Proxy.","container-title":"Journal of Geriatric Psychiatry and Neurology","DOI":"10.1177/08919887221119963","ISSN":"0891-9887, 1552-5708","issue":"3","journalAbbreviation":"J Geriatr Psychiatry Neurol","language":"en","page":"225-232","source":"DOI.org (Crossref)","title":"The Validity of Health-Related Quality of Life Instruments in Patients With Late-Stage Parkinson’s Disease","volume":"36","author":[{"family":"Ramadhan","given":"Mouhammed"},{"family":"Schrag","given":"Anette"},{"literal":"and the CLaSP Consortium"}],"issued":{"date-parts":[["2023",5]]}}}],"schema":"https://github.com/citation-style-language/schema/raw/master/csl-citation.json"} </w:instrText>
            </w:r>
            <w:r>
              <w:rPr>
                <w:sz w:val="20"/>
                <w:szCs w:val="20"/>
                <w:lang w:val="en-US"/>
              </w:rPr>
              <w:fldChar w:fldCharType="separate"/>
            </w:r>
            <w:r w:rsidRPr="007A3BFD">
              <w:rPr>
                <w:rFonts w:ascii="Aptos" w:hAnsi="Aptos"/>
                <w:sz w:val="20"/>
              </w:rPr>
              <w:t>[56]</w:t>
            </w:r>
            <w:r>
              <w:rPr>
                <w:sz w:val="20"/>
                <w:szCs w:val="20"/>
                <w:lang w:val="en-US"/>
              </w:rPr>
              <w:fldChar w:fldCharType="end"/>
            </w:r>
          </w:p>
        </w:tc>
        <w:tc>
          <w:tcPr>
            <w:tcW w:w="945" w:type="dxa"/>
            <w:vAlign w:val="center"/>
          </w:tcPr>
          <w:p w14:paraId="3221C2AB" w14:textId="36A5987E" w:rsidR="00364C9A" w:rsidRPr="00512F60"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3884EF6E" w14:textId="77777777" w:rsidR="00364C9A" w:rsidRPr="007553A0" w:rsidRDefault="00364C9A" w:rsidP="00364C9A">
            <w:pPr>
              <w:spacing w:before="0" w:after="0" w:line="240" w:lineRule="auto"/>
              <w:jc w:val="left"/>
              <w:rPr>
                <w:b/>
                <w:bCs/>
                <w:sz w:val="20"/>
                <w:szCs w:val="20"/>
                <w:lang w:val="en-US"/>
              </w:rPr>
            </w:pPr>
            <w:r w:rsidRPr="007553A0">
              <w:rPr>
                <w:b/>
                <w:bCs/>
                <w:sz w:val="20"/>
                <w:szCs w:val="20"/>
                <w:lang w:val="en-US"/>
              </w:rPr>
              <w:t>PDQ-8:</w:t>
            </w:r>
          </w:p>
          <w:p w14:paraId="5435F815" w14:textId="5EE21A7D" w:rsidR="00364C9A" w:rsidRPr="00512F60"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357B0EED" w14:textId="78EFEDB6" w:rsidR="00364C9A" w:rsidRPr="00512F60"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4CF87702" w14:textId="5B8169A8" w:rsidR="00364C9A" w:rsidRPr="00512F60" w:rsidRDefault="00364C9A" w:rsidP="00364C9A">
            <w:pPr>
              <w:spacing w:before="0" w:after="0" w:line="240" w:lineRule="auto"/>
              <w:jc w:val="left"/>
              <w:rPr>
                <w:sz w:val="20"/>
                <w:szCs w:val="20"/>
                <w:lang w:val="en-US"/>
              </w:rPr>
            </w:pPr>
            <w:r>
              <w:rPr>
                <w:sz w:val="20"/>
                <w:szCs w:val="20"/>
                <w:lang w:val="en-US"/>
              </w:rPr>
              <w:t>–</w:t>
            </w:r>
          </w:p>
        </w:tc>
      </w:tr>
      <w:tr w:rsidR="00364C9A" w:rsidRPr="00512F60" w14:paraId="72105AAC" w14:textId="77777777" w:rsidTr="0088534B">
        <w:tc>
          <w:tcPr>
            <w:tcW w:w="1561" w:type="dxa"/>
            <w:vMerge/>
            <w:vAlign w:val="center"/>
          </w:tcPr>
          <w:p w14:paraId="01A52769" w14:textId="77777777" w:rsidR="00364C9A" w:rsidRDefault="00364C9A" w:rsidP="00364C9A">
            <w:pPr>
              <w:spacing w:before="0" w:after="0" w:line="240" w:lineRule="auto"/>
              <w:jc w:val="left"/>
              <w:rPr>
                <w:sz w:val="20"/>
                <w:szCs w:val="20"/>
                <w:lang w:val="en-US"/>
              </w:rPr>
            </w:pPr>
          </w:p>
        </w:tc>
        <w:tc>
          <w:tcPr>
            <w:tcW w:w="945" w:type="dxa"/>
            <w:vAlign w:val="center"/>
          </w:tcPr>
          <w:p w14:paraId="37E585F1" w14:textId="0EBF3B89" w:rsidR="00364C9A"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595BA0A7" w14:textId="77777777" w:rsidR="00364C9A" w:rsidRPr="007553A0" w:rsidRDefault="00364C9A" w:rsidP="00364C9A">
            <w:pPr>
              <w:spacing w:before="0" w:after="0" w:line="240" w:lineRule="auto"/>
              <w:jc w:val="left"/>
              <w:rPr>
                <w:b/>
                <w:bCs/>
                <w:sz w:val="20"/>
                <w:szCs w:val="20"/>
                <w:lang w:val="en-US"/>
              </w:rPr>
            </w:pPr>
            <w:r>
              <w:rPr>
                <w:b/>
                <w:bCs/>
                <w:sz w:val="20"/>
                <w:szCs w:val="20"/>
                <w:lang w:val="en-US"/>
              </w:rPr>
              <w:t>EQ-5D-3L</w:t>
            </w:r>
            <w:r w:rsidRPr="007553A0">
              <w:rPr>
                <w:b/>
                <w:bCs/>
                <w:sz w:val="20"/>
                <w:szCs w:val="20"/>
                <w:lang w:val="en-US"/>
              </w:rPr>
              <w:t>:</w:t>
            </w:r>
          </w:p>
          <w:p w14:paraId="7B503B20" w14:textId="2B2F151D" w:rsidR="00364C9A"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4FF9385B" w14:textId="4849C955" w:rsidR="00364C9A"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26F3CD1B" w14:textId="51BDACE0" w:rsidR="00364C9A" w:rsidRDefault="00364C9A" w:rsidP="00364C9A">
            <w:pPr>
              <w:spacing w:before="0" w:after="0" w:line="240" w:lineRule="auto"/>
              <w:jc w:val="left"/>
              <w:rPr>
                <w:sz w:val="20"/>
                <w:szCs w:val="20"/>
                <w:lang w:val="en-US"/>
              </w:rPr>
            </w:pPr>
            <w:r>
              <w:rPr>
                <w:sz w:val="20"/>
                <w:szCs w:val="20"/>
                <w:lang w:val="en-US"/>
              </w:rPr>
              <w:t>–</w:t>
            </w:r>
          </w:p>
        </w:tc>
      </w:tr>
      <w:tr w:rsidR="00364C9A" w:rsidRPr="001016C2" w14:paraId="50E0008C" w14:textId="77777777" w:rsidTr="0088534B">
        <w:tc>
          <w:tcPr>
            <w:tcW w:w="1561" w:type="dxa"/>
            <w:vMerge w:val="restart"/>
            <w:vAlign w:val="center"/>
          </w:tcPr>
          <w:p w14:paraId="0BD6B9D5" w14:textId="6AC169E2" w:rsidR="00364C9A" w:rsidRPr="00512F60" w:rsidRDefault="00364C9A" w:rsidP="00364C9A">
            <w:pPr>
              <w:spacing w:before="0" w:after="0" w:line="240" w:lineRule="auto"/>
              <w:jc w:val="left"/>
              <w:rPr>
                <w:sz w:val="20"/>
                <w:szCs w:val="20"/>
                <w:lang w:val="en-US"/>
              </w:rPr>
            </w:pPr>
            <w:r>
              <w:rPr>
                <w:sz w:val="20"/>
                <w:szCs w:val="20"/>
                <w:lang w:val="en-US"/>
              </w:rPr>
              <w:t xml:space="preserve">Stathis (2022) </w:t>
            </w:r>
            <w:r>
              <w:rPr>
                <w:sz w:val="20"/>
                <w:szCs w:val="20"/>
                <w:lang w:val="en-US"/>
              </w:rPr>
              <w:fldChar w:fldCharType="begin"/>
            </w:r>
            <w:r>
              <w:rPr>
                <w:sz w:val="20"/>
                <w:szCs w:val="20"/>
                <w:lang w:val="en-US"/>
              </w:rPr>
              <w:instrText xml:space="preserve"> ADDIN ZOTERO_ITEM CSL_CITATION {"citationID":"vLpwSPVM","properties":{"formattedCitation":"[57]","plainCitation":"[57]","noteIndex":0},"citationItems":[{"id":422,"uris":["http://zotero.org/users/local/zntYqndk/items/NFER8XNK"],"itemData":{"id":422,"type":"article-journal","abstract":"Background:  Parkinson’s disease (PD) is a chronic, progressive illness with a profound impact on the health-related quality of life (HRQoL). Disease-specific patient-reported HRQoL measures, such as PDQ-39 and its short version PDQ8, are increasingly used in clinical practice to address the consequences of PD on everyday life. Due to limitations in the content, especially in non-motor symptoms and sleep disturbances of PDQ-8, PDQoL7, a 7-item, short-term, selfreported, PD-specific HRQoL questionnaire was developed.\nMethods:  A representative sample of 60 adults with idiopathic PD completed the PDQoL7 questionnaire and the existing validated PDQ-8 and EQ-5D-5L questionnaires (all in Greek).\nResults:  PDQoL7 summary index strongly correlated with PDQ-8 ­(rs</w:instrText>
            </w:r>
            <w:r>
              <w:rPr>
                <w:rFonts w:ascii="Arial" w:hAnsi="Arial" w:cs="Arial"/>
                <w:sz w:val="20"/>
                <w:szCs w:val="20"/>
                <w:lang w:val="en-US"/>
              </w:rPr>
              <w:instrText> </w:instrText>
            </w:r>
            <w:r>
              <w:rPr>
                <w:sz w:val="20"/>
                <w:szCs w:val="20"/>
                <w:lang w:val="en-US"/>
              </w:rPr>
              <w:instrText>=</w:instrText>
            </w:r>
            <w:r>
              <w:rPr>
                <w:rFonts w:ascii="Arial" w:hAnsi="Arial" w:cs="Arial"/>
                <w:sz w:val="20"/>
                <w:szCs w:val="20"/>
                <w:lang w:val="en-US"/>
              </w:rPr>
              <w:instrText> </w:instrText>
            </w:r>
            <w:r>
              <w:rPr>
                <w:sz w:val="20"/>
                <w:szCs w:val="20"/>
                <w:lang w:val="en-US"/>
              </w:rPr>
              <w:instrText>0.833, P</w:instrText>
            </w:r>
            <w:r>
              <w:rPr>
                <w:rFonts w:ascii="Arial" w:hAnsi="Arial" w:cs="Arial"/>
                <w:sz w:val="20"/>
                <w:szCs w:val="20"/>
                <w:lang w:val="en-US"/>
              </w:rPr>
              <w:instrText> </w:instrText>
            </w:r>
            <w:r>
              <w:rPr>
                <w:sz w:val="20"/>
                <w:szCs w:val="20"/>
                <w:lang w:val="en-US"/>
              </w:rPr>
              <w:instrText>&lt;</w:instrText>
            </w:r>
            <w:r>
              <w:rPr>
                <w:rFonts w:ascii="Arial" w:hAnsi="Arial" w:cs="Arial"/>
                <w:sz w:val="20"/>
                <w:szCs w:val="20"/>
                <w:lang w:val="en-US"/>
              </w:rPr>
              <w:instrText> </w:instrText>
            </w:r>
            <w:r>
              <w:rPr>
                <w:sz w:val="20"/>
                <w:szCs w:val="20"/>
                <w:lang w:val="en-US"/>
              </w:rPr>
              <w:instrText xml:space="preserve">0.001) and EQ-5D-5L </w:instrText>
            </w:r>
            <w:r>
              <w:rPr>
                <w:rFonts w:ascii="Aptos" w:hAnsi="Aptos" w:cs="Aptos"/>
                <w:sz w:val="20"/>
                <w:szCs w:val="20"/>
                <w:lang w:val="en-US"/>
              </w:rPr>
              <w:instrText>­</w:instrText>
            </w:r>
            <w:r>
              <w:rPr>
                <w:sz w:val="20"/>
                <w:szCs w:val="20"/>
                <w:lang w:val="en-US"/>
              </w:rPr>
              <w:instrText>(rs</w:instrText>
            </w:r>
            <w:r>
              <w:rPr>
                <w:rFonts w:ascii="Arial" w:hAnsi="Arial" w:cs="Arial"/>
                <w:sz w:val="20"/>
                <w:szCs w:val="20"/>
                <w:lang w:val="en-US"/>
              </w:rPr>
              <w:instrText> </w:instrText>
            </w:r>
            <w:r>
              <w:rPr>
                <w:sz w:val="20"/>
                <w:szCs w:val="20"/>
                <w:lang w:val="en-US"/>
              </w:rPr>
              <w:instrText>=</w:instrText>
            </w:r>
            <w:r>
              <w:rPr>
                <w:rFonts w:ascii="Arial" w:hAnsi="Arial" w:cs="Arial"/>
                <w:sz w:val="20"/>
                <w:szCs w:val="20"/>
                <w:lang w:val="en-US"/>
              </w:rPr>
              <w:instrText>  </w:instrText>
            </w:r>
            <w:r>
              <w:rPr>
                <w:rFonts w:ascii="Aptos" w:hAnsi="Aptos" w:cs="Aptos"/>
                <w:sz w:val="20"/>
                <w:szCs w:val="20"/>
                <w:lang w:val="en-US"/>
              </w:rPr>
              <w:instrText>−</w:instrText>
            </w:r>
            <w:r>
              <w:rPr>
                <w:rFonts w:ascii="Arial" w:hAnsi="Arial" w:cs="Arial"/>
                <w:sz w:val="20"/>
                <w:szCs w:val="20"/>
                <w:lang w:val="en-US"/>
              </w:rPr>
              <w:instrText> </w:instrText>
            </w:r>
            <w:r>
              <w:rPr>
                <w:sz w:val="20"/>
                <w:szCs w:val="20"/>
                <w:lang w:val="en-US"/>
              </w:rPr>
              <w:instrText>0.852, P</w:instrText>
            </w:r>
            <w:r>
              <w:rPr>
                <w:rFonts w:ascii="Arial" w:hAnsi="Arial" w:cs="Arial"/>
                <w:sz w:val="20"/>
                <w:szCs w:val="20"/>
                <w:lang w:val="en-US"/>
              </w:rPr>
              <w:instrText> </w:instrText>
            </w:r>
            <w:r>
              <w:rPr>
                <w:sz w:val="20"/>
                <w:szCs w:val="20"/>
                <w:lang w:val="en-US"/>
              </w:rPr>
              <w:instrText>&lt;</w:instrText>
            </w:r>
            <w:r>
              <w:rPr>
                <w:rFonts w:ascii="Arial" w:hAnsi="Arial" w:cs="Arial"/>
                <w:sz w:val="20"/>
                <w:szCs w:val="20"/>
                <w:lang w:val="en-US"/>
              </w:rPr>
              <w:instrText> </w:instrText>
            </w:r>
            <w:r>
              <w:rPr>
                <w:sz w:val="20"/>
                <w:szCs w:val="20"/>
                <w:lang w:val="en-US"/>
              </w:rPr>
              <w:instrText xml:space="preserve">0.001). The correlation between PDQoL7 and EQ-5D-5L was statistically significantly stronger compared to PDQ-8 and EQ-5D-5L </w:instrText>
            </w:r>
            <w:r>
              <w:rPr>
                <w:rFonts w:ascii="Aptos" w:hAnsi="Aptos" w:cs="Aptos"/>
                <w:sz w:val="20"/>
                <w:szCs w:val="20"/>
                <w:lang w:val="en-US"/>
              </w:rPr>
              <w:instrText>­</w:instrText>
            </w:r>
            <w:r>
              <w:rPr>
                <w:sz w:val="20"/>
                <w:szCs w:val="20"/>
                <w:lang w:val="en-US"/>
              </w:rPr>
              <w:instrText>(rs</w:instrText>
            </w:r>
            <w:r>
              <w:rPr>
                <w:rFonts w:ascii="Arial" w:hAnsi="Arial" w:cs="Arial"/>
                <w:sz w:val="20"/>
                <w:szCs w:val="20"/>
                <w:lang w:val="en-US"/>
              </w:rPr>
              <w:instrText> </w:instrText>
            </w:r>
            <w:r>
              <w:rPr>
                <w:sz w:val="20"/>
                <w:szCs w:val="20"/>
                <w:lang w:val="en-US"/>
              </w:rPr>
              <w:instrText>=</w:instrText>
            </w:r>
            <w:r>
              <w:rPr>
                <w:rFonts w:ascii="Arial" w:hAnsi="Arial" w:cs="Arial"/>
                <w:sz w:val="20"/>
                <w:szCs w:val="20"/>
                <w:lang w:val="en-US"/>
              </w:rPr>
              <w:instrText>  </w:instrText>
            </w:r>
            <w:r>
              <w:rPr>
                <w:rFonts w:ascii="Aptos" w:hAnsi="Aptos" w:cs="Aptos"/>
                <w:sz w:val="20"/>
                <w:szCs w:val="20"/>
                <w:lang w:val="en-US"/>
              </w:rPr>
              <w:instrText>−</w:instrText>
            </w:r>
            <w:r>
              <w:rPr>
                <w:rFonts w:ascii="Arial" w:hAnsi="Arial" w:cs="Arial"/>
                <w:sz w:val="20"/>
                <w:szCs w:val="20"/>
                <w:lang w:val="en-US"/>
              </w:rPr>
              <w:instrText> </w:instrText>
            </w:r>
            <w:r>
              <w:rPr>
                <w:sz w:val="20"/>
                <w:szCs w:val="20"/>
                <w:lang w:val="en-US"/>
              </w:rPr>
              <w:instrText>0.852 vs rs</w:instrText>
            </w:r>
            <w:r>
              <w:rPr>
                <w:rFonts w:ascii="Arial" w:hAnsi="Arial" w:cs="Arial"/>
                <w:sz w:val="20"/>
                <w:szCs w:val="20"/>
                <w:lang w:val="en-US"/>
              </w:rPr>
              <w:instrText> </w:instrText>
            </w:r>
            <w:r>
              <w:rPr>
                <w:sz w:val="20"/>
                <w:szCs w:val="20"/>
                <w:lang w:val="en-US"/>
              </w:rPr>
              <w:instrText>=</w:instrText>
            </w:r>
            <w:r>
              <w:rPr>
                <w:rFonts w:ascii="Arial" w:hAnsi="Arial" w:cs="Arial"/>
                <w:sz w:val="20"/>
                <w:szCs w:val="20"/>
                <w:lang w:val="en-US"/>
              </w:rPr>
              <w:instrText>  </w:instrText>
            </w:r>
            <w:r>
              <w:rPr>
                <w:rFonts w:ascii="Aptos" w:hAnsi="Aptos" w:cs="Aptos"/>
                <w:sz w:val="20"/>
                <w:szCs w:val="20"/>
                <w:lang w:val="en-US"/>
              </w:rPr>
              <w:instrText>−</w:instrText>
            </w:r>
            <w:r>
              <w:rPr>
                <w:rFonts w:ascii="Arial" w:hAnsi="Arial" w:cs="Arial"/>
                <w:sz w:val="20"/>
                <w:szCs w:val="20"/>
                <w:lang w:val="en-US"/>
              </w:rPr>
              <w:instrText> </w:instrText>
            </w:r>
            <w:r>
              <w:rPr>
                <w:sz w:val="20"/>
                <w:szCs w:val="20"/>
                <w:lang w:val="en-US"/>
              </w:rPr>
              <w:instrText>0.789 respectively, P</w:instrText>
            </w:r>
            <w:r>
              <w:rPr>
                <w:rFonts w:ascii="Arial" w:hAnsi="Arial" w:cs="Arial"/>
                <w:sz w:val="20"/>
                <w:szCs w:val="20"/>
                <w:lang w:val="en-US"/>
              </w:rPr>
              <w:instrText> </w:instrText>
            </w:r>
            <w:r>
              <w:rPr>
                <w:sz w:val="20"/>
                <w:szCs w:val="20"/>
                <w:lang w:val="en-US"/>
              </w:rPr>
              <w:instrText>&lt;</w:instrText>
            </w:r>
            <w:r>
              <w:rPr>
                <w:rFonts w:ascii="Arial" w:hAnsi="Arial" w:cs="Arial"/>
                <w:sz w:val="20"/>
                <w:szCs w:val="20"/>
                <w:lang w:val="en-US"/>
              </w:rPr>
              <w:instrText> </w:instrText>
            </w:r>
            <w:r>
              <w:rPr>
                <w:sz w:val="20"/>
                <w:szCs w:val="20"/>
                <w:lang w:val="en-US"/>
              </w:rPr>
              <w:instrText>0.001). The internal consistency of PDQoL7 was not affected by item deletion (positive item to total correlations: 0.29</w:instrText>
            </w:r>
            <w:r>
              <w:rPr>
                <w:rFonts w:ascii="Aptos" w:hAnsi="Aptos" w:cs="Aptos"/>
                <w:sz w:val="20"/>
                <w:szCs w:val="20"/>
                <w:lang w:val="en-US"/>
              </w:rPr>
              <w:instrText>–</w:instrText>
            </w:r>
            <w:r>
              <w:rPr>
                <w:sz w:val="20"/>
                <w:szCs w:val="20"/>
                <w:lang w:val="en-US"/>
              </w:rPr>
              <w:instrText>0.63). No redundant items (with inter-item correlation coefficients greater than 0.80) were identified. Cronbach</w:instrText>
            </w:r>
            <w:r>
              <w:rPr>
                <w:rFonts w:ascii="Aptos" w:hAnsi="Aptos" w:cs="Aptos"/>
                <w:sz w:val="20"/>
                <w:szCs w:val="20"/>
                <w:lang w:val="en-US"/>
              </w:rPr>
              <w:instrText>’</w:instrText>
            </w:r>
            <w:r>
              <w:rPr>
                <w:sz w:val="20"/>
                <w:szCs w:val="20"/>
                <w:lang w:val="en-US"/>
              </w:rPr>
              <w:instrText xml:space="preserve">s </w:instrText>
            </w:r>
            <w:r>
              <w:rPr>
                <w:rFonts w:ascii="Aptos" w:hAnsi="Aptos" w:cs="Aptos"/>
                <w:sz w:val="20"/>
                <w:szCs w:val="20"/>
                <w:lang w:val="en-US"/>
              </w:rPr>
              <w:instrText>α</w:instrText>
            </w:r>
            <w:r>
              <w:rPr>
                <w:sz w:val="20"/>
                <w:szCs w:val="20"/>
                <w:lang w:val="en-US"/>
              </w:rPr>
              <w:instrText xml:space="preserve"> for PDQoL7 was comparable to PDQ-8 (0.804 versus 0.799 respectively). As PDQoL7 had three-dimensional structure, omega coefficient analysis confirmed its reliability (omega total: 0.88; omega hierarchical: 0.58).\nConclusions:  PDQoL7 is an acceptable, easy to use, valid and reliable tool for the determination of HRQoL in PD patients that is potentially more comprehensive than PDQ-8 based on the available evidence. PDQoL7 could allow for a more thorough evaluation of the impact of PD and contribute to guiding healthcare decisions. This will be confirmed in subsequent analysis on larger patient cohorts.","container-title":"Journal of Patient-Reported Outcomes","DOI":"10.1186/s41687-022-00427-0","ISSN":"2509-8020","issue":"1","journalAbbreviation":"J Patient Rep Outcomes","language":"en","page":"17","source":"DOI.org (Crossref)","title":"Evaluation and validation of a patient-reported quality-of-life questionnaire for Parkinson’s disease","volume":"6","author":[{"family":"Stathis","given":"Pantelis"},{"family":"Papadopoulos","given":"George"}],"issued":{"date-parts":[["2022",3,2]]}}}],"schema":"https://github.com/citation-style-language/schema/raw/master/csl-citation.json"} </w:instrText>
            </w:r>
            <w:r>
              <w:rPr>
                <w:sz w:val="20"/>
                <w:szCs w:val="20"/>
                <w:lang w:val="en-US"/>
              </w:rPr>
              <w:fldChar w:fldCharType="separate"/>
            </w:r>
            <w:r w:rsidRPr="007A3BFD">
              <w:rPr>
                <w:rFonts w:ascii="Aptos" w:hAnsi="Aptos"/>
                <w:sz w:val="20"/>
              </w:rPr>
              <w:t>[57]</w:t>
            </w:r>
            <w:r>
              <w:rPr>
                <w:sz w:val="20"/>
                <w:szCs w:val="20"/>
                <w:lang w:val="en-US"/>
              </w:rPr>
              <w:fldChar w:fldCharType="end"/>
            </w:r>
          </w:p>
        </w:tc>
        <w:tc>
          <w:tcPr>
            <w:tcW w:w="945" w:type="dxa"/>
            <w:vAlign w:val="center"/>
          </w:tcPr>
          <w:p w14:paraId="47A3D7C0" w14:textId="1602219E" w:rsidR="00364C9A" w:rsidRPr="00512F60"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6A07E6B0" w14:textId="5BFA2D2B" w:rsidR="00364C9A" w:rsidRPr="00D71197" w:rsidRDefault="00364C9A" w:rsidP="00364C9A">
            <w:pPr>
              <w:spacing w:before="0" w:after="0" w:line="240" w:lineRule="auto"/>
              <w:jc w:val="left"/>
              <w:rPr>
                <w:b/>
                <w:bCs/>
                <w:sz w:val="20"/>
                <w:szCs w:val="20"/>
                <w:lang w:val="en-US"/>
              </w:rPr>
            </w:pPr>
            <w:r>
              <w:rPr>
                <w:b/>
                <w:bCs/>
                <w:sz w:val="20"/>
                <w:szCs w:val="20"/>
                <w:lang w:val="en-US"/>
              </w:rPr>
              <w:t>PDQ-8:</w:t>
            </w:r>
          </w:p>
          <w:p w14:paraId="7398C381" w14:textId="34B6F5FE" w:rsidR="00364C9A" w:rsidRPr="00512F60"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46911523" w14:textId="5826BB1B" w:rsidR="00364C9A" w:rsidRPr="00512F60"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46E4C17F" w14:textId="60E4D180" w:rsidR="00364C9A" w:rsidRPr="00512F60" w:rsidRDefault="00364C9A" w:rsidP="00364C9A">
            <w:pPr>
              <w:spacing w:before="0" w:after="0" w:line="240" w:lineRule="auto"/>
              <w:jc w:val="left"/>
              <w:rPr>
                <w:sz w:val="20"/>
                <w:szCs w:val="20"/>
                <w:lang w:val="en-US"/>
              </w:rPr>
            </w:pPr>
            <w:r>
              <w:rPr>
                <w:sz w:val="20"/>
                <w:szCs w:val="20"/>
                <w:lang w:val="en-US"/>
              </w:rPr>
              <w:t xml:space="preserve">– </w:t>
            </w:r>
          </w:p>
        </w:tc>
      </w:tr>
      <w:tr w:rsidR="00364C9A" w:rsidRPr="001016C2" w14:paraId="685AF67E" w14:textId="77777777" w:rsidTr="0088534B">
        <w:tc>
          <w:tcPr>
            <w:tcW w:w="1561" w:type="dxa"/>
            <w:vMerge/>
            <w:vAlign w:val="center"/>
          </w:tcPr>
          <w:p w14:paraId="59DBAB9F" w14:textId="77777777" w:rsidR="00364C9A" w:rsidRDefault="00364C9A" w:rsidP="00364C9A">
            <w:pPr>
              <w:spacing w:before="0" w:after="0" w:line="240" w:lineRule="auto"/>
              <w:jc w:val="left"/>
              <w:rPr>
                <w:sz w:val="20"/>
                <w:szCs w:val="20"/>
                <w:lang w:val="en-US"/>
              </w:rPr>
            </w:pPr>
          </w:p>
        </w:tc>
        <w:tc>
          <w:tcPr>
            <w:tcW w:w="945" w:type="dxa"/>
            <w:vAlign w:val="center"/>
          </w:tcPr>
          <w:p w14:paraId="5B53E733" w14:textId="2542E59A" w:rsidR="00364C9A"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126F1D97" w14:textId="3D2C37A2" w:rsidR="00364C9A" w:rsidRPr="00D71197" w:rsidRDefault="00364C9A" w:rsidP="00364C9A">
            <w:pPr>
              <w:spacing w:before="0" w:after="0" w:line="240" w:lineRule="auto"/>
              <w:jc w:val="left"/>
              <w:rPr>
                <w:b/>
                <w:bCs/>
                <w:sz w:val="20"/>
                <w:szCs w:val="20"/>
                <w:lang w:val="en-US"/>
              </w:rPr>
            </w:pPr>
            <w:r>
              <w:rPr>
                <w:b/>
                <w:bCs/>
                <w:sz w:val="20"/>
                <w:szCs w:val="20"/>
                <w:lang w:val="en-US"/>
              </w:rPr>
              <w:t>PDQoL-7:</w:t>
            </w:r>
          </w:p>
          <w:p w14:paraId="3CD973B5" w14:textId="4BCED8C3" w:rsidR="00364C9A"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7D38BAF8" w14:textId="595E7F70" w:rsidR="00364C9A"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0469C298" w14:textId="194BDA49" w:rsidR="00364C9A" w:rsidRDefault="00364C9A" w:rsidP="00364C9A">
            <w:pPr>
              <w:spacing w:before="0" w:after="0" w:line="240" w:lineRule="auto"/>
              <w:jc w:val="left"/>
              <w:rPr>
                <w:sz w:val="20"/>
                <w:szCs w:val="20"/>
                <w:lang w:val="en-US"/>
              </w:rPr>
            </w:pPr>
            <w:r>
              <w:rPr>
                <w:sz w:val="20"/>
                <w:szCs w:val="20"/>
                <w:lang w:val="en-US"/>
              </w:rPr>
              <w:t xml:space="preserve">– </w:t>
            </w:r>
          </w:p>
        </w:tc>
      </w:tr>
      <w:tr w:rsidR="00364C9A" w:rsidRPr="00E755EB" w14:paraId="5973D1E7" w14:textId="77777777" w:rsidTr="0088534B">
        <w:tc>
          <w:tcPr>
            <w:tcW w:w="1561" w:type="dxa"/>
            <w:vAlign w:val="center"/>
          </w:tcPr>
          <w:p w14:paraId="3C81EBC7" w14:textId="3C3639A4" w:rsidR="00364C9A" w:rsidRPr="00512F60" w:rsidRDefault="00364C9A" w:rsidP="00364C9A">
            <w:pPr>
              <w:spacing w:before="0" w:after="0" w:line="240" w:lineRule="auto"/>
              <w:jc w:val="left"/>
              <w:rPr>
                <w:sz w:val="20"/>
                <w:szCs w:val="20"/>
                <w:lang w:val="en-US"/>
              </w:rPr>
            </w:pPr>
            <w:r>
              <w:rPr>
                <w:sz w:val="20"/>
                <w:szCs w:val="20"/>
                <w:lang w:val="en-US"/>
              </w:rPr>
              <w:t xml:space="preserve">Kawaguchi (2021) </w:t>
            </w:r>
            <w:r>
              <w:rPr>
                <w:sz w:val="20"/>
                <w:szCs w:val="20"/>
                <w:lang w:val="en-US"/>
              </w:rPr>
              <w:fldChar w:fldCharType="begin"/>
            </w:r>
            <w:r>
              <w:rPr>
                <w:sz w:val="20"/>
                <w:szCs w:val="20"/>
                <w:lang w:val="en-US"/>
              </w:rPr>
              <w:instrText xml:space="preserve"> ADDIN ZOTERO_ITEM CSL_CITATION {"citationID":"B9TvvHgu","properties":{"formattedCitation":"[58]","plainCitation":"[58]","noteIndex":0},"citationItems":[{"id":424,"uris":["http://zotero.org/users/local/zntYqndk/items/PZFP5B8K"],"itemData":{"id":424,"type":"article-journal","abstract":"In device-aided therapy (DAT) for Parkinson’s disease (PD), factors such as device-related adverse effects, psychological and lifestyle changes, and specific disease progression can affect the quality of life (QoL) of patients with advanced PD. However, there is no existing QoL scale that includes the effects of therapeutic devices. From a semi-structured interview with patients with PD undergoing deep brain stimulation (DBS), we extracted the content of utterances that were thought to affect the QoL and created a draft questionnaire consisting of 113 items. This questionnaire was administered to 54 other patients undergoing DBS, whose data were examined for reliability and validity by factor analysis, and finally, a 24-item PD QoL questionnaire for patients on DAT (PDQ-DAT) was developed. Presently, the PDQ-DAT is the only scale that can assess the QoL of patients on DAT, including the influence treatment devices have on them. In the future, it might be used to help in shared decision-making in medicine by incorporating the patient’s sense of burden and values in the selection of treatment methods.","container-title":"Neurologia medico-chirurgica","DOI":"10.2176/nmc.oa.2020-0388","ISSN":"0470-8105, 1349-8029","issue":"8","journalAbbreviation":"Neurol. Med. Chir.(Tokyo)","language":"en","page":"475-483","source":"DOI.org (Crossref)","title":"Development of Quality of Life Questionnaire for Patients with Parkinson’s Disease Undergoing STN-DBS","volume":"61","author":[{"family":"Kawaguchi","given":"Minako"},{"family":"Miyagi","given":"Yasushi"},{"family":"Kishimoto","given":"Junji"},{"family":"Samura","given":"Kazuhiro"},{"family":"Tokunaga","given":"Yutaka"},{"family":"Watari","given":"Mari"},{"family":"Eguchi","given":"Hiroko"},{"family":"Ueda","given":"Shintaro"},{"family":"Iihara","given":"Koji"}],"issued":{"date-parts":[["2021"]]}}}],"schema":"https://github.com/citation-style-language/schema/raw/master/csl-citation.json"} </w:instrText>
            </w:r>
            <w:r>
              <w:rPr>
                <w:sz w:val="20"/>
                <w:szCs w:val="20"/>
                <w:lang w:val="en-US"/>
              </w:rPr>
              <w:fldChar w:fldCharType="separate"/>
            </w:r>
            <w:r w:rsidRPr="007A3BFD">
              <w:rPr>
                <w:rFonts w:ascii="Aptos" w:hAnsi="Aptos"/>
                <w:sz w:val="20"/>
              </w:rPr>
              <w:t>[58]</w:t>
            </w:r>
            <w:r>
              <w:rPr>
                <w:sz w:val="20"/>
                <w:szCs w:val="20"/>
                <w:lang w:val="en-US"/>
              </w:rPr>
              <w:fldChar w:fldCharType="end"/>
            </w:r>
          </w:p>
        </w:tc>
        <w:tc>
          <w:tcPr>
            <w:tcW w:w="945" w:type="dxa"/>
            <w:vAlign w:val="center"/>
          </w:tcPr>
          <w:p w14:paraId="5F3F00DE" w14:textId="54B6AD47" w:rsidR="00364C9A" w:rsidRPr="00512F60"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0F111ABF" w14:textId="7F225B33" w:rsidR="00364C9A" w:rsidRPr="00512F60"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1E3BB98D" w14:textId="6411AEA2" w:rsidR="00364C9A" w:rsidRPr="00512F60"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744A177B" w14:textId="1565677A" w:rsidR="00364C9A" w:rsidRPr="00512F60" w:rsidRDefault="00364C9A" w:rsidP="00364C9A">
            <w:pPr>
              <w:spacing w:before="0" w:after="0" w:line="240" w:lineRule="auto"/>
              <w:jc w:val="left"/>
              <w:rPr>
                <w:sz w:val="20"/>
                <w:szCs w:val="20"/>
                <w:lang w:val="en-US"/>
              </w:rPr>
            </w:pPr>
            <w:r>
              <w:rPr>
                <w:sz w:val="20"/>
                <w:szCs w:val="20"/>
                <w:lang w:val="en-US"/>
              </w:rPr>
              <w:t xml:space="preserve">– </w:t>
            </w:r>
          </w:p>
        </w:tc>
      </w:tr>
      <w:tr w:rsidR="00364C9A" w:rsidRPr="00CD1288" w14:paraId="459205D4" w14:textId="77777777" w:rsidTr="0088534B">
        <w:tc>
          <w:tcPr>
            <w:tcW w:w="1561" w:type="dxa"/>
            <w:vAlign w:val="center"/>
          </w:tcPr>
          <w:p w14:paraId="4B486D73" w14:textId="3814F485" w:rsidR="00364C9A" w:rsidRPr="00E755EB" w:rsidRDefault="00364C9A" w:rsidP="00364C9A">
            <w:pPr>
              <w:spacing w:before="0" w:after="0" w:line="240" w:lineRule="auto"/>
              <w:jc w:val="left"/>
              <w:rPr>
                <w:sz w:val="20"/>
                <w:szCs w:val="20"/>
                <w:lang w:val="en-US"/>
              </w:rPr>
            </w:pPr>
            <w:r>
              <w:rPr>
                <w:sz w:val="20"/>
                <w:szCs w:val="20"/>
                <w:lang w:val="en-US"/>
              </w:rPr>
              <w:t xml:space="preserve">De Boer (1996) </w:t>
            </w:r>
            <w:r>
              <w:rPr>
                <w:sz w:val="20"/>
                <w:szCs w:val="20"/>
                <w:lang w:val="en-US"/>
              </w:rPr>
              <w:fldChar w:fldCharType="begin"/>
            </w:r>
            <w:r>
              <w:rPr>
                <w:sz w:val="20"/>
                <w:szCs w:val="20"/>
                <w:lang w:val="en-US"/>
              </w:rPr>
              <w:instrText xml:space="preserve"> ADDIN ZOTERO_ITEM CSL_CITATION {"citationID":"7ir2V2dg","properties":{"formattedCitation":"[59]","plainCitation":"[59]","noteIndex":0},"citationItems":[{"id":426,"uris":["http://zotero.org/users/local/zntYqndk/items/JAD4EHEN"],"itemData":{"id":426,"type":"article-journal","abstract":"Objectives-To develop and test a questionnaire for measuring quality of life in patients with Parkinson's disease.\nMethods-An item pool was developed based on the experience of patients with Parkinson's disease and of neurologists; medical literature on the problems of patients with Parkinson's disease; and other quality of life questionnaires. To reduce the item pool, 13 patients identified items that were a problem to them and rated their importance. Items which were most often chosen and rated most important were included in the Parkinson's disease quality of life questionnaire (PDQL). The PDQL consists of 37 items. To evaluate the discriminant validity of the PDQL three groups of severity of disease were compared. To test for convergent validity, the scores of the PDQL were tested for correlation with standard indices of quality of life.\nResults-The PDQL was filled out by 384 patients with Parkinson's disease. It consisted of four subscales: parkinsonian symptoms, systemic symptoms, emotional functioning, and social functioning. The internal-consistency reliability coefficients of the PDQL subscales were high (0.80-0.87). Patients with higher disease severity had significantly lower quality of life on all PDQL subscales (P &lt; 0.05). Almost all PDQL subscales correlated highly (P &lt; 0.001) with the corresponding scales of the standard quality of life indices.\nConclusion-The PDQL is a relevant, reliable, and valid measure of the quality of life of patients with Parkinson's disease.","container-title":"Journal of Neurology, Neurosurgery &amp; Psychiatry","DOI":"10.1136/jnnp.61.1.70","ISSN":"0022-3050","issue":"1","journalAbbreviation":"Journal of Neurology, Neurosurgery &amp; Psychiatry","language":"en","page":"70-74","source":"DOI.org (Crossref)","title":"Quality of life in patients with Parkinson's disease: development of a questionnaire.","title-short":"Quality of life in patients with Parkinson's disease","volume":"61","author":[{"family":"De Boer","given":"A G"},{"family":"Wijker","given":"W"},{"family":"Speelman","given":"J D"},{"family":"De Haes","given":"J C"}],"issued":{"date-parts":[["1996",7,1]]}}}],"schema":"https://github.com/citation-style-language/schema/raw/master/csl-citation.json"} </w:instrText>
            </w:r>
            <w:r>
              <w:rPr>
                <w:sz w:val="20"/>
                <w:szCs w:val="20"/>
                <w:lang w:val="en-US"/>
              </w:rPr>
              <w:fldChar w:fldCharType="separate"/>
            </w:r>
            <w:r w:rsidRPr="007A3BFD">
              <w:rPr>
                <w:rFonts w:ascii="Aptos" w:hAnsi="Aptos"/>
                <w:sz w:val="20"/>
              </w:rPr>
              <w:t>[59]</w:t>
            </w:r>
            <w:r>
              <w:rPr>
                <w:sz w:val="20"/>
                <w:szCs w:val="20"/>
                <w:lang w:val="en-US"/>
              </w:rPr>
              <w:fldChar w:fldCharType="end"/>
            </w:r>
          </w:p>
        </w:tc>
        <w:tc>
          <w:tcPr>
            <w:tcW w:w="945" w:type="dxa"/>
            <w:vAlign w:val="center"/>
          </w:tcPr>
          <w:p w14:paraId="349BA926" w14:textId="547363F6" w:rsidR="00364C9A" w:rsidRPr="00E755EB"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52B4DE83" w14:textId="69CEB3D3" w:rsidR="00364C9A" w:rsidRPr="00E755EB"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7FC91AE8" w14:textId="39D58F3A" w:rsidR="00364C9A" w:rsidRPr="00E755EB"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611A35E2" w14:textId="50E47B49" w:rsidR="00364C9A" w:rsidRPr="00E755EB" w:rsidRDefault="00364C9A" w:rsidP="00364C9A">
            <w:pPr>
              <w:spacing w:before="0" w:after="0" w:line="240" w:lineRule="auto"/>
              <w:jc w:val="left"/>
              <w:rPr>
                <w:sz w:val="20"/>
                <w:szCs w:val="20"/>
                <w:lang w:val="en-US"/>
              </w:rPr>
            </w:pPr>
            <w:r>
              <w:rPr>
                <w:sz w:val="20"/>
                <w:szCs w:val="20"/>
                <w:lang w:val="en-US"/>
              </w:rPr>
              <w:t xml:space="preserve">– </w:t>
            </w:r>
          </w:p>
        </w:tc>
      </w:tr>
      <w:tr w:rsidR="00364C9A" w:rsidRPr="001016C2" w14:paraId="24812238" w14:textId="77777777" w:rsidTr="0088534B">
        <w:tc>
          <w:tcPr>
            <w:tcW w:w="1561" w:type="dxa"/>
            <w:vAlign w:val="center"/>
          </w:tcPr>
          <w:p w14:paraId="0DF670FB" w14:textId="50CE4BCA" w:rsidR="00364C9A" w:rsidRPr="00CD1288" w:rsidRDefault="00364C9A" w:rsidP="00364C9A">
            <w:pPr>
              <w:spacing w:before="0" w:after="0" w:line="240" w:lineRule="auto"/>
              <w:jc w:val="left"/>
              <w:rPr>
                <w:sz w:val="20"/>
                <w:szCs w:val="20"/>
                <w:lang w:val="en-US"/>
              </w:rPr>
            </w:pPr>
            <w:r>
              <w:rPr>
                <w:sz w:val="20"/>
                <w:szCs w:val="20"/>
                <w:lang w:val="en-US"/>
              </w:rPr>
              <w:t xml:space="preserve">Serrano-Dueñas (2004) </w:t>
            </w:r>
            <w:r>
              <w:rPr>
                <w:sz w:val="20"/>
                <w:szCs w:val="20"/>
                <w:lang w:val="en-US"/>
              </w:rPr>
              <w:fldChar w:fldCharType="begin"/>
            </w:r>
            <w:r>
              <w:rPr>
                <w:sz w:val="20"/>
                <w:szCs w:val="20"/>
                <w:lang w:val="en-US"/>
              </w:rPr>
              <w:instrText xml:space="preserve"> ADDIN ZOTERO_ITEM CSL_CITATION {"citationID":"m3A5neCh","properties":{"formattedCitation":"[60]","plainCitation":"[60]","noteIndex":0},"citationItems":[{"id":428,"uris":["http://zotero.org/users/local/zntYqndk/items/2A8RCX5N"],"itemData":{"id":428,"type":"article-journal","abstract":"Objective. To validate the Ecuadorian Spanish-language version of the Parkinson’s Disease Quality of Life Questionnaire (PDQL-EV). Method. Cross-sectional study of patients with Parkinson’s Disease attending a Movement Disorders Clinic. Measures applied. Hoehn and Yahr (HY), Uniﬁed Parkinson’s Disease Rating Scale (UPDRS-3.0), Schwab and England Scale (SES), Pfeiffer Questionnaire (SPMSQ), Hospital Anxiety and Depression Scale (HADS). PDQ-39 and PDQL-EV were applied, the latter after translation and back translation. Results. The study included 137 patients with an age range of 69.43 ^ 10.18 years (mean ^ SD), duration of illness 5.87 ^ 2.58 years, and HY 2.28 ^ 0.77. The PDQL-EV internal consistency (Cronbach’s alpha) yielded: Parkinson’s symptoms (PS) 0.85; systemic symptoms (SS) 0.69; social function (SF) 0.81; and emotional function (EF) 0.78. The correlation between measurements varied from 0.68 (PS– SS) to 0.46 (SS– EF), and total measurement correlation from 0.58 (EF) to 0.74 (PS) (altogether, p , 0:0001). The correlation of PDQL with clinical variables was: HY 20.62; UPDRS (subscales 1, 2 and 3) 2 0.55, 20.76, and 2 0.48, respectively; SES 0.65; SPMSQ 20.35; HADS-anxiety 2 0.55; HADS-depression 20.67; and PDQ-39 20.91 (altogether, p , 0:0001). PDQL-EV scores were signiﬁcantly different ðp , 0:0001Þ between moderate and advanced stages, for all domains except for EF ðp ¼ 0:006Þ: Conclusion. The PDQ-EV has satisfactory internal consistency, and converging and discriminating validity.","container-title":"Parkinsonism &amp; Related Disorders","DOI":"10.1016/j.parkreldis.2004.05.002","ISSN":"13538020","issue":"7","journalAbbreviation":"Parkinsonism &amp; Related Disorders","language":"en","license":"https://www.elsevier.com/tdm/userlicense/1.0/","page":"433-437","source":"DOI.org (Crossref)","title":"Validation and cross-cultural adjustment of PDQL-questionnaire, Spanish version (Ecuador) (PDQL-EV)","volume":"10","author":[{"family":"Serrano-Dueñas","given":"Marcos"},{"family":"Martı́nez-Martı́n","given":"Pablo"},{"family":"Vaca-Baquero","given":"Verónica"}],"issued":{"date-parts":[["2004",10]]}}}],"schema":"https://github.com/citation-style-language/schema/raw/master/csl-citation.json"} </w:instrText>
            </w:r>
            <w:r>
              <w:rPr>
                <w:sz w:val="20"/>
                <w:szCs w:val="20"/>
                <w:lang w:val="en-US"/>
              </w:rPr>
              <w:fldChar w:fldCharType="separate"/>
            </w:r>
            <w:r w:rsidRPr="007A3BFD">
              <w:rPr>
                <w:rFonts w:ascii="Aptos" w:hAnsi="Aptos"/>
                <w:sz w:val="20"/>
              </w:rPr>
              <w:t>[60]</w:t>
            </w:r>
            <w:r>
              <w:rPr>
                <w:sz w:val="20"/>
                <w:szCs w:val="20"/>
                <w:lang w:val="en-US"/>
              </w:rPr>
              <w:fldChar w:fldCharType="end"/>
            </w:r>
          </w:p>
        </w:tc>
        <w:tc>
          <w:tcPr>
            <w:tcW w:w="945" w:type="dxa"/>
            <w:vAlign w:val="center"/>
          </w:tcPr>
          <w:p w14:paraId="4259144A" w14:textId="68EDC87B" w:rsidR="00364C9A" w:rsidRPr="00CD1288"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6E6C432E" w14:textId="0531146B" w:rsidR="00364C9A" w:rsidRPr="00CD1288"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4A5A35EB" w14:textId="46E8F868" w:rsidR="00364C9A" w:rsidRPr="00CD1288"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01D35C1B" w14:textId="728E75B6" w:rsidR="00364C9A" w:rsidRPr="00CD1288" w:rsidRDefault="00364C9A" w:rsidP="00364C9A">
            <w:pPr>
              <w:spacing w:before="0" w:after="0" w:line="240" w:lineRule="auto"/>
              <w:jc w:val="left"/>
              <w:rPr>
                <w:sz w:val="20"/>
                <w:szCs w:val="20"/>
                <w:lang w:val="en-US"/>
              </w:rPr>
            </w:pPr>
            <w:r>
              <w:rPr>
                <w:sz w:val="20"/>
                <w:szCs w:val="20"/>
                <w:lang w:val="en-US"/>
              </w:rPr>
              <w:t xml:space="preserve">– </w:t>
            </w:r>
          </w:p>
        </w:tc>
      </w:tr>
      <w:tr w:rsidR="00364C9A" w:rsidRPr="00323B60" w14:paraId="7B28D9BF" w14:textId="77777777" w:rsidTr="0088534B">
        <w:tc>
          <w:tcPr>
            <w:tcW w:w="1561" w:type="dxa"/>
            <w:vAlign w:val="center"/>
          </w:tcPr>
          <w:p w14:paraId="090A90D9" w14:textId="4E4557D1" w:rsidR="00364C9A" w:rsidRPr="00010DC8" w:rsidRDefault="00364C9A" w:rsidP="00364C9A">
            <w:pPr>
              <w:spacing w:before="0" w:after="0" w:line="240" w:lineRule="auto"/>
              <w:jc w:val="left"/>
              <w:rPr>
                <w:sz w:val="20"/>
                <w:szCs w:val="20"/>
                <w:lang w:val="en-US"/>
              </w:rPr>
            </w:pPr>
            <w:r>
              <w:rPr>
                <w:sz w:val="20"/>
                <w:szCs w:val="20"/>
                <w:lang w:val="en-US"/>
              </w:rPr>
              <w:t xml:space="preserve">Campos (2011) </w:t>
            </w:r>
            <w:r>
              <w:rPr>
                <w:sz w:val="20"/>
                <w:szCs w:val="20"/>
                <w:lang w:val="en-US"/>
              </w:rPr>
              <w:fldChar w:fldCharType="begin"/>
            </w:r>
            <w:r>
              <w:rPr>
                <w:sz w:val="20"/>
                <w:szCs w:val="20"/>
                <w:lang w:val="en-US"/>
              </w:rPr>
              <w:instrText xml:space="preserve"> ADDIN ZOTERO_ITEM CSL_CITATION {"citationID":"XVG4PkoF","properties":{"formattedCitation":"[61]","plainCitation":"[61]","noteIndex":0},"citationItems":[{"id":430,"uris":["http://zotero.org/users/local/zntYqndk/items/FS5NSVL6"],"itemData":{"id":430,"type":"article-journal","abstract":"Translate, culturally adapt, and validate the “Parkinson's Disease Quality of Life” (PDQL) BR, into Brazilian Portuguese. Fifty-two patients answered the PDQL-BR. Twenty-one patients answered the PDQL-BR again 14 days later. The UPDRS and HY scale was applied. Validation was evaluated using psychometric properties, checking the quality of the data, reliability, and validity. Quality of the data was evaluated based on occurrence of ceiling and floor effects. Reliability was evaluated based on: internal consistency of an item, homogeneity, and reproducibility. Validation was checked through the evaluation of convergent and discriminatory validation. There was no ceiling and floor effect. When evaluating reliability, items 20, 30, and 37 showed correlation of 0.34, 0.26, and 0.37, respectively, to your scale; the other items was higher than 0.4. The alpha Cronbach coefficient was higher than 0.7 for most domains. There was good reproducibility. There were no meaningful changes in the PDQL-BR translation and cross-cultural adaptation.","container-title":"ISRN Neurology","DOI":"10.5402/2011/954787","ISSN":"2090-5505, 2090-5513","journalAbbreviation":"ISRN Neurology","language":"en","license":"http://creativecommons.org/licenses/by/3.0/","page":"1-5","source":"DOI.org (Crossref)","title":"Translation, Cross-Cultural Adaptation, and Validation of the Parkinson's Disease Quality of Life Questionnaire (PDQL), the “PDQL-BR”, into Brazilian Portuguese","volume":"2011","author":[{"family":"Campos","given":"Marcos"},{"family":"Rezende","given":"Carlos Henrique A. De"},{"family":"Farnese","given":"Virgilio Da C."},{"family":"Da Silva","given":"Carlos Henrique M."},{"family":"Morales","given":"Nívea Macedo De O."},{"family":"Pinto","given":"Rogério De Melo C."}],"issued":{"date-parts":[["2011",7,28]]}}}],"schema":"https://github.com/citation-style-language/schema/raw/master/csl-citation.json"} </w:instrText>
            </w:r>
            <w:r>
              <w:rPr>
                <w:sz w:val="20"/>
                <w:szCs w:val="20"/>
                <w:lang w:val="en-US"/>
              </w:rPr>
              <w:fldChar w:fldCharType="separate"/>
            </w:r>
            <w:r w:rsidRPr="007A3BFD">
              <w:rPr>
                <w:rFonts w:ascii="Aptos" w:hAnsi="Aptos"/>
                <w:sz w:val="20"/>
              </w:rPr>
              <w:t>[61]</w:t>
            </w:r>
            <w:r>
              <w:rPr>
                <w:sz w:val="20"/>
                <w:szCs w:val="20"/>
                <w:lang w:val="en-US"/>
              </w:rPr>
              <w:fldChar w:fldCharType="end"/>
            </w:r>
          </w:p>
        </w:tc>
        <w:tc>
          <w:tcPr>
            <w:tcW w:w="945" w:type="dxa"/>
            <w:vAlign w:val="center"/>
          </w:tcPr>
          <w:p w14:paraId="7563786C" w14:textId="41F78E82" w:rsidR="00364C9A" w:rsidRPr="00010DC8" w:rsidRDefault="00364C9A" w:rsidP="00364C9A">
            <w:pPr>
              <w:spacing w:before="0" w:after="0" w:line="240" w:lineRule="auto"/>
              <w:jc w:val="left"/>
              <w:rPr>
                <w:sz w:val="20"/>
                <w:szCs w:val="20"/>
                <w:lang w:val="en-US"/>
              </w:rPr>
            </w:pPr>
            <w:r>
              <w:rPr>
                <w:sz w:val="20"/>
                <w:szCs w:val="20"/>
                <w:lang w:val="en-US"/>
              </w:rPr>
              <w:t>21</w:t>
            </w:r>
          </w:p>
        </w:tc>
        <w:tc>
          <w:tcPr>
            <w:tcW w:w="9241" w:type="dxa"/>
            <w:vAlign w:val="center"/>
          </w:tcPr>
          <w:p w14:paraId="040FABCB" w14:textId="64537A15" w:rsidR="00364C9A" w:rsidRPr="00010DC8" w:rsidRDefault="00364C9A" w:rsidP="00364C9A">
            <w:pPr>
              <w:spacing w:before="0" w:after="0" w:line="240" w:lineRule="auto"/>
              <w:jc w:val="left"/>
              <w:rPr>
                <w:sz w:val="20"/>
                <w:szCs w:val="20"/>
                <w:lang w:val="en-US"/>
              </w:rPr>
            </w:pPr>
            <w:r>
              <w:rPr>
                <w:sz w:val="20"/>
                <w:szCs w:val="20"/>
                <w:lang w:val="en-US"/>
              </w:rPr>
              <w:t>No differences observed in Test-Retest scores (days between administrations not specified)</w:t>
            </w:r>
          </w:p>
        </w:tc>
        <w:tc>
          <w:tcPr>
            <w:tcW w:w="1276" w:type="dxa"/>
            <w:vAlign w:val="center"/>
          </w:tcPr>
          <w:p w14:paraId="683E353A" w14:textId="7E7B7862" w:rsidR="00364C9A" w:rsidRPr="00010DC8" w:rsidRDefault="00364C9A" w:rsidP="00364C9A">
            <w:pPr>
              <w:spacing w:before="0" w:after="0" w:line="240" w:lineRule="auto"/>
              <w:jc w:val="left"/>
              <w:rPr>
                <w:sz w:val="20"/>
                <w:szCs w:val="20"/>
                <w:lang w:val="en-US"/>
              </w:rPr>
            </w:pPr>
            <w:r>
              <w:rPr>
                <w:sz w:val="20"/>
                <w:szCs w:val="20"/>
                <w:lang w:val="en-US"/>
              </w:rPr>
              <w:t>Very good</w:t>
            </w:r>
          </w:p>
        </w:tc>
        <w:tc>
          <w:tcPr>
            <w:tcW w:w="992" w:type="dxa"/>
            <w:vAlign w:val="center"/>
          </w:tcPr>
          <w:p w14:paraId="358CF1E6" w14:textId="53005633" w:rsidR="00364C9A" w:rsidRPr="00010DC8" w:rsidRDefault="00364C9A" w:rsidP="00364C9A">
            <w:pPr>
              <w:spacing w:before="0" w:after="0" w:line="240" w:lineRule="auto"/>
              <w:jc w:val="left"/>
              <w:rPr>
                <w:sz w:val="20"/>
                <w:szCs w:val="20"/>
                <w:lang w:val="en-US"/>
              </w:rPr>
            </w:pPr>
            <w:r>
              <w:rPr>
                <w:sz w:val="20"/>
                <w:szCs w:val="20"/>
                <w:lang w:val="en-US"/>
              </w:rPr>
              <w:t>(?)</w:t>
            </w:r>
          </w:p>
        </w:tc>
      </w:tr>
      <w:tr w:rsidR="00364C9A" w:rsidRPr="00656DFA" w14:paraId="1EF54689" w14:textId="77777777" w:rsidTr="0088534B">
        <w:tc>
          <w:tcPr>
            <w:tcW w:w="1561" w:type="dxa"/>
            <w:vAlign w:val="center"/>
          </w:tcPr>
          <w:p w14:paraId="69366261" w14:textId="1A40FC15" w:rsidR="00364C9A" w:rsidRPr="00B50504" w:rsidRDefault="00364C9A" w:rsidP="00364C9A">
            <w:pPr>
              <w:spacing w:before="0" w:after="0" w:line="240" w:lineRule="auto"/>
              <w:jc w:val="left"/>
              <w:rPr>
                <w:sz w:val="20"/>
                <w:szCs w:val="20"/>
                <w:lang w:val="en-US"/>
              </w:rPr>
            </w:pPr>
            <w:r>
              <w:rPr>
                <w:sz w:val="20"/>
                <w:szCs w:val="20"/>
                <w:lang w:val="en-US"/>
              </w:rPr>
              <w:t xml:space="preserve">Dereli (2015) </w:t>
            </w:r>
            <w:r>
              <w:rPr>
                <w:sz w:val="20"/>
                <w:szCs w:val="20"/>
                <w:lang w:val="en-US"/>
              </w:rPr>
              <w:fldChar w:fldCharType="begin"/>
            </w:r>
            <w:r>
              <w:rPr>
                <w:sz w:val="20"/>
                <w:szCs w:val="20"/>
                <w:lang w:val="en-US"/>
              </w:rPr>
              <w:instrText xml:space="preserve"> ADDIN ZOTERO_ITEM CSL_CITATION {"citationID":"39v6ycYb","properties":{"formattedCitation":"[62]","plainCitation":"[62]","noteIndex":0},"citationItems":[{"id":432,"uris":["http://zotero.org/users/local/zntYqndk/items/CDW2AK6V"],"itemData":{"id":432,"type":"article-journal","abstract":"Introduction: This study aimed to evaluate Turkish transcultural adaptation, reliability, and validity of “Parkinson’s Disease Quality of Life Questionnaire” (PDQL), which has been developed to assess the quality of life of patients with Parkinson’s disease.","container-title":"Noro Psikiyatri Arsivi","DOI":"10.5152/npa.2015.7359","ISSN":"13000667, 13094866","issue":"2","journalAbbreviation":"Arch Neuropsychiatr","language":"en","page":"128-132","source":"DOI.org (Crossref)","title":"Turkish Version Study of “Parkinson’s Disease Quality of Life Questionnaire” (PDQL)","volume":"52","author":[{"family":"Dereli","given":"Elif Elcin"},{"family":"Yaliman","given":"Ayse"},{"family":"Colaka","given":"Tugba Kuru"},{"family":"Cakmak","given":"Aycan"},{"family":"Ozdincler","given":"Arzu Razak"},{"family":"Demirbas","given":"Sule Badilli"}],"issued":{"date-parts":[["2015",6,11]]}}}],"schema":"https://github.com/citation-style-language/schema/raw/master/csl-citation.json"} </w:instrText>
            </w:r>
            <w:r>
              <w:rPr>
                <w:sz w:val="20"/>
                <w:szCs w:val="20"/>
                <w:lang w:val="en-US"/>
              </w:rPr>
              <w:fldChar w:fldCharType="separate"/>
            </w:r>
            <w:r w:rsidRPr="007A3BFD">
              <w:rPr>
                <w:rFonts w:ascii="Aptos" w:hAnsi="Aptos"/>
                <w:sz w:val="20"/>
              </w:rPr>
              <w:t>[62]</w:t>
            </w:r>
            <w:r>
              <w:rPr>
                <w:sz w:val="20"/>
                <w:szCs w:val="20"/>
                <w:lang w:val="en-US"/>
              </w:rPr>
              <w:fldChar w:fldCharType="end"/>
            </w:r>
          </w:p>
        </w:tc>
        <w:tc>
          <w:tcPr>
            <w:tcW w:w="945" w:type="dxa"/>
            <w:vAlign w:val="center"/>
          </w:tcPr>
          <w:p w14:paraId="666915F4" w14:textId="116F6EE9" w:rsidR="00364C9A" w:rsidRPr="00B50504" w:rsidRDefault="00364C9A" w:rsidP="00364C9A">
            <w:pPr>
              <w:spacing w:before="0" w:after="0" w:line="240" w:lineRule="auto"/>
              <w:jc w:val="left"/>
              <w:rPr>
                <w:sz w:val="20"/>
                <w:szCs w:val="20"/>
                <w:lang w:val="en-US"/>
              </w:rPr>
            </w:pPr>
            <w:r>
              <w:rPr>
                <w:sz w:val="20"/>
                <w:szCs w:val="20"/>
                <w:lang w:val="en-US"/>
              </w:rPr>
              <w:t>46</w:t>
            </w:r>
          </w:p>
        </w:tc>
        <w:tc>
          <w:tcPr>
            <w:tcW w:w="9241" w:type="dxa"/>
            <w:vAlign w:val="center"/>
          </w:tcPr>
          <w:p w14:paraId="687C0F00" w14:textId="5FD12AF4" w:rsidR="00364C9A" w:rsidRPr="00B50504" w:rsidRDefault="00364C9A" w:rsidP="00364C9A">
            <w:pPr>
              <w:spacing w:before="0" w:after="0" w:line="240" w:lineRule="auto"/>
              <w:jc w:val="left"/>
              <w:rPr>
                <w:sz w:val="20"/>
                <w:szCs w:val="20"/>
                <w:lang w:val="en-US"/>
              </w:rPr>
            </w:pPr>
            <w:r>
              <w:rPr>
                <w:sz w:val="20"/>
                <w:szCs w:val="20"/>
                <w:lang w:val="en-US"/>
              </w:rPr>
              <w:t>I</w:t>
            </w:r>
            <w:r w:rsidRPr="00B338E1">
              <w:rPr>
                <w:sz w:val="20"/>
                <w:szCs w:val="20"/>
                <w:lang w:val="en-US"/>
              </w:rPr>
              <w:t>CC</w:t>
            </w:r>
            <w:r>
              <w:rPr>
                <w:sz w:val="20"/>
                <w:szCs w:val="20"/>
                <w:lang w:val="en-US"/>
              </w:rPr>
              <w:t xml:space="preserve"> for Test-Retest (days between administrations = 7) for PDQL dimensions (</w:t>
            </w:r>
            <w:r w:rsidRPr="009E1469">
              <w:rPr>
                <w:sz w:val="20"/>
                <w:szCs w:val="20"/>
                <w:lang w:val="en-US"/>
              </w:rPr>
              <w:t>Parkinsonian symptoms</w:t>
            </w:r>
            <w:r>
              <w:rPr>
                <w:sz w:val="20"/>
                <w:szCs w:val="20"/>
                <w:lang w:val="en-US"/>
              </w:rPr>
              <w:t xml:space="preserve"> / </w:t>
            </w:r>
            <w:r w:rsidRPr="009E1469">
              <w:rPr>
                <w:sz w:val="20"/>
                <w:szCs w:val="20"/>
                <w:lang w:val="en-US"/>
              </w:rPr>
              <w:t>Systemic symptoms</w:t>
            </w:r>
            <w:r>
              <w:rPr>
                <w:sz w:val="20"/>
                <w:szCs w:val="20"/>
                <w:lang w:val="en-US"/>
              </w:rPr>
              <w:t xml:space="preserve"> / </w:t>
            </w:r>
            <w:r w:rsidRPr="009E1469">
              <w:rPr>
                <w:sz w:val="20"/>
                <w:szCs w:val="20"/>
                <w:lang w:val="en-US"/>
              </w:rPr>
              <w:t>Emotional functioning</w:t>
            </w:r>
            <w:r>
              <w:rPr>
                <w:sz w:val="20"/>
                <w:szCs w:val="20"/>
                <w:lang w:val="en-US"/>
              </w:rPr>
              <w:t xml:space="preserve"> / </w:t>
            </w:r>
            <w:r w:rsidRPr="009E1469">
              <w:rPr>
                <w:sz w:val="20"/>
                <w:szCs w:val="20"/>
                <w:lang w:val="en-US"/>
              </w:rPr>
              <w:t>Social functioning</w:t>
            </w:r>
            <w:r>
              <w:rPr>
                <w:sz w:val="20"/>
                <w:szCs w:val="20"/>
                <w:lang w:val="en-US"/>
              </w:rPr>
              <w:t>) = 0.82 / 0.88 / 0.85 / 0.85</w:t>
            </w:r>
          </w:p>
        </w:tc>
        <w:tc>
          <w:tcPr>
            <w:tcW w:w="1276" w:type="dxa"/>
            <w:vAlign w:val="center"/>
          </w:tcPr>
          <w:p w14:paraId="7A585946" w14:textId="77777777" w:rsidR="00364C9A" w:rsidRPr="00B50504" w:rsidRDefault="00364C9A" w:rsidP="00364C9A">
            <w:pPr>
              <w:spacing w:before="0" w:after="0" w:line="240" w:lineRule="auto"/>
              <w:jc w:val="left"/>
              <w:rPr>
                <w:sz w:val="20"/>
                <w:szCs w:val="20"/>
                <w:lang w:val="en-US"/>
              </w:rPr>
            </w:pPr>
          </w:p>
        </w:tc>
        <w:tc>
          <w:tcPr>
            <w:tcW w:w="992" w:type="dxa"/>
            <w:vAlign w:val="center"/>
          </w:tcPr>
          <w:p w14:paraId="2A65D050" w14:textId="77777777" w:rsidR="00364C9A" w:rsidRPr="00B50504" w:rsidRDefault="00364C9A" w:rsidP="00364C9A">
            <w:pPr>
              <w:spacing w:before="0" w:after="0" w:line="240" w:lineRule="auto"/>
              <w:jc w:val="left"/>
              <w:rPr>
                <w:sz w:val="20"/>
                <w:szCs w:val="20"/>
                <w:lang w:val="en-US"/>
              </w:rPr>
            </w:pPr>
          </w:p>
        </w:tc>
      </w:tr>
      <w:tr w:rsidR="00364C9A" w:rsidRPr="001016C2" w14:paraId="6C64823A" w14:textId="77777777" w:rsidTr="0088534B">
        <w:tc>
          <w:tcPr>
            <w:tcW w:w="1561" w:type="dxa"/>
            <w:vAlign w:val="center"/>
          </w:tcPr>
          <w:p w14:paraId="429FB575" w14:textId="56BF986F" w:rsidR="00364C9A" w:rsidRPr="00B27706" w:rsidRDefault="00364C9A" w:rsidP="00364C9A">
            <w:pPr>
              <w:spacing w:before="0" w:after="0" w:line="240" w:lineRule="auto"/>
              <w:jc w:val="left"/>
              <w:rPr>
                <w:sz w:val="20"/>
                <w:szCs w:val="20"/>
                <w:lang w:val="en-US"/>
              </w:rPr>
            </w:pPr>
            <w:r>
              <w:rPr>
                <w:sz w:val="20"/>
                <w:szCs w:val="20"/>
                <w:lang w:val="en-US"/>
              </w:rPr>
              <w:t xml:space="preserve">Welsh (2003) </w:t>
            </w:r>
            <w:r>
              <w:rPr>
                <w:sz w:val="20"/>
                <w:szCs w:val="20"/>
                <w:lang w:val="en-US"/>
              </w:rPr>
              <w:fldChar w:fldCharType="begin"/>
            </w:r>
            <w:r>
              <w:rPr>
                <w:sz w:val="20"/>
                <w:szCs w:val="20"/>
                <w:lang w:val="en-US"/>
              </w:rPr>
              <w:instrText xml:space="preserve"> ADDIN ZOTERO_ITEM CSL_CITATION {"citationID":"gQqJld5e","properties":{"formattedCitation":"[63]","plainCitation":"[63]","noteIndex":0},"citationItems":[{"id":434,"uris":["http://zotero.org/users/local/zntYqndk/items/B98AIQKT"],"itemData":{"id":434,"type":"article-journal","abstract":"Abstract\n            We report on the development and results of preliminary psychometric testing of a disease specific health</w:instrText>
            </w:r>
            <w:r>
              <w:rPr>
                <w:rFonts w:ascii="Cambria Math" w:hAnsi="Cambria Math" w:cs="Cambria Math"/>
                <w:sz w:val="20"/>
                <w:szCs w:val="20"/>
                <w:lang w:val="en-US"/>
              </w:rPr>
              <w:instrText>‐</w:instrText>
            </w:r>
            <w:r>
              <w:rPr>
                <w:sz w:val="20"/>
                <w:szCs w:val="20"/>
                <w:lang w:val="en-US"/>
              </w:rPr>
              <w:instrText>related quality of life (HRQoL) scale intended for use in individuals diagnosed with idiopathic Parkinson's disease (PD). Results from an initial qualitative study provided content for item development and scale construction of the Parkinson's disease quality of life scale (PDQUALIF). The 33</w:instrText>
            </w:r>
            <w:r>
              <w:rPr>
                <w:rFonts w:ascii="Cambria Math" w:hAnsi="Cambria Math" w:cs="Cambria Math"/>
                <w:sz w:val="20"/>
                <w:szCs w:val="20"/>
                <w:lang w:val="en-US"/>
              </w:rPr>
              <w:instrText>‐</w:instrText>
            </w:r>
            <w:r>
              <w:rPr>
                <w:sz w:val="20"/>
                <w:szCs w:val="20"/>
                <w:lang w:val="en-US"/>
              </w:rPr>
              <w:instrText>item instrument includes seven domains: social/role function, self</w:instrText>
            </w:r>
            <w:r>
              <w:rPr>
                <w:rFonts w:ascii="Cambria Math" w:hAnsi="Cambria Math" w:cs="Cambria Math"/>
                <w:sz w:val="20"/>
                <w:szCs w:val="20"/>
                <w:lang w:val="en-US"/>
              </w:rPr>
              <w:instrText>‐</w:instrText>
            </w:r>
            <w:r>
              <w:rPr>
                <w:sz w:val="20"/>
                <w:szCs w:val="20"/>
                <w:lang w:val="en-US"/>
              </w:rPr>
              <w:instrText>image/sexuality, sleep, outlook, physical function, independence, and urinary function, plus one item of Global HRQoL. Initial psychometric testing of the instrument was conducted in 233 outpatient clinic attendees with physician</w:instrText>
            </w:r>
            <w:r>
              <w:rPr>
                <w:rFonts w:ascii="Cambria Math" w:hAnsi="Cambria Math" w:cs="Cambria Math"/>
                <w:sz w:val="20"/>
                <w:szCs w:val="20"/>
                <w:lang w:val="en-US"/>
              </w:rPr>
              <w:instrText>‐</w:instrText>
            </w:r>
            <w:r>
              <w:rPr>
                <w:sz w:val="20"/>
                <w:szCs w:val="20"/>
                <w:lang w:val="en-US"/>
              </w:rPr>
              <w:instrText>confirmed idiopathic PD. Factor structure, reliability and validity of the scale have been established in this cross</w:instrText>
            </w:r>
            <w:r>
              <w:rPr>
                <w:rFonts w:ascii="Cambria Math" w:hAnsi="Cambria Math" w:cs="Cambria Math"/>
                <w:sz w:val="20"/>
                <w:szCs w:val="20"/>
                <w:lang w:val="en-US"/>
              </w:rPr>
              <w:instrText>‐</w:instrText>
            </w:r>
            <w:r>
              <w:rPr>
                <w:sz w:val="20"/>
                <w:szCs w:val="20"/>
                <w:lang w:val="en-US"/>
              </w:rPr>
              <w:instrText xml:space="preserve">sectional study. Continuing development of the PDQUALIF will be directed at enhancing the psychometric properties, establishing responsiveness and determining appropriateness in culturally diverse samples. </w:instrText>
            </w:r>
            <w:r>
              <w:rPr>
                <w:rFonts w:ascii="Aptos" w:hAnsi="Aptos" w:cs="Aptos"/>
                <w:sz w:val="20"/>
                <w:szCs w:val="20"/>
                <w:lang w:val="en-US"/>
              </w:rPr>
              <w:instrText>©</w:instrText>
            </w:r>
            <w:r>
              <w:rPr>
                <w:sz w:val="20"/>
                <w:szCs w:val="20"/>
                <w:lang w:val="en-US"/>
              </w:rPr>
              <w:instrText xml:space="preserve"> 2003 Movement Disorder Society","container-title":"Movement Disorders","DOI":"10.1002/mds.10424","ISSN":"0885-3185, 1531-8257","issue":"6","journalAbbreviation":"Movement Disorders","language":"en","license":"http://onlinelibrary.wiley.com/termsAndConditions#vor","page":"637-645","source":"DOI.org (Crossref)","title":"Development and testing of the Parkinson's disease quality of life scale","volume":"18","author":[{"family":"Welsh","given":"Mickie"},{"family":"McDermott","given":"Michael P."},{"family":"Holloway","given":"Robert G."},{"family":"Plumb","given":"Sandy"},{"family":"Pfeiffer","given":"Ronald"},{"family":"Hubble","given":"Jean"}],"issued":{"date-parts":[["2003",6]]}}}],"schema":"https://github.com/citation-style-language/schema/raw/master/csl-citation.json"} </w:instrText>
            </w:r>
            <w:r>
              <w:rPr>
                <w:sz w:val="20"/>
                <w:szCs w:val="20"/>
                <w:lang w:val="en-US"/>
              </w:rPr>
              <w:fldChar w:fldCharType="separate"/>
            </w:r>
            <w:r w:rsidRPr="007A3BFD">
              <w:rPr>
                <w:rFonts w:ascii="Aptos" w:hAnsi="Aptos"/>
                <w:sz w:val="20"/>
              </w:rPr>
              <w:t>[63]</w:t>
            </w:r>
            <w:r>
              <w:rPr>
                <w:sz w:val="20"/>
                <w:szCs w:val="20"/>
                <w:lang w:val="en-US"/>
              </w:rPr>
              <w:fldChar w:fldCharType="end"/>
            </w:r>
          </w:p>
        </w:tc>
        <w:tc>
          <w:tcPr>
            <w:tcW w:w="945" w:type="dxa"/>
            <w:vAlign w:val="center"/>
          </w:tcPr>
          <w:p w14:paraId="0401327C" w14:textId="27ECAD34" w:rsidR="00364C9A" w:rsidRPr="00B27706" w:rsidRDefault="00364C9A" w:rsidP="00364C9A">
            <w:pPr>
              <w:spacing w:before="0" w:after="0" w:line="240" w:lineRule="auto"/>
              <w:jc w:val="left"/>
              <w:rPr>
                <w:sz w:val="20"/>
                <w:szCs w:val="20"/>
                <w:lang w:val="en-US"/>
              </w:rPr>
            </w:pPr>
            <w:r>
              <w:rPr>
                <w:sz w:val="20"/>
                <w:szCs w:val="20"/>
                <w:lang w:val="en-US"/>
              </w:rPr>
              <w:t>222</w:t>
            </w:r>
          </w:p>
        </w:tc>
        <w:tc>
          <w:tcPr>
            <w:tcW w:w="9241" w:type="dxa"/>
            <w:vAlign w:val="center"/>
          </w:tcPr>
          <w:p w14:paraId="3CFA5E84" w14:textId="0F4A685D" w:rsidR="00364C9A" w:rsidRPr="00B27706" w:rsidRDefault="00364C9A" w:rsidP="00364C9A">
            <w:pPr>
              <w:spacing w:before="0" w:after="0" w:line="240" w:lineRule="auto"/>
              <w:jc w:val="left"/>
              <w:rPr>
                <w:sz w:val="20"/>
                <w:szCs w:val="20"/>
                <w:lang w:val="en-US"/>
              </w:rPr>
            </w:pPr>
            <w:r>
              <w:rPr>
                <w:sz w:val="20"/>
                <w:szCs w:val="20"/>
                <w:lang w:val="en-US"/>
              </w:rPr>
              <w:t>I</w:t>
            </w:r>
            <w:r w:rsidRPr="00B338E1">
              <w:rPr>
                <w:sz w:val="20"/>
                <w:szCs w:val="20"/>
                <w:lang w:val="en-US"/>
              </w:rPr>
              <w:t>CC</w:t>
            </w:r>
            <w:r>
              <w:rPr>
                <w:sz w:val="20"/>
                <w:szCs w:val="20"/>
                <w:lang w:val="en-US"/>
              </w:rPr>
              <w:t xml:space="preserve"> for Test-Retest (days between administrations = 14) for PDQUALIF (</w:t>
            </w:r>
            <w:r w:rsidRPr="00882715">
              <w:rPr>
                <w:sz w:val="20"/>
                <w:szCs w:val="20"/>
                <w:lang w:val="en-US"/>
              </w:rPr>
              <w:t xml:space="preserve">Social </w:t>
            </w:r>
            <w:r>
              <w:rPr>
                <w:sz w:val="20"/>
                <w:szCs w:val="20"/>
                <w:lang w:val="en-US"/>
              </w:rPr>
              <w:t>-</w:t>
            </w:r>
            <w:r w:rsidRPr="00882715">
              <w:rPr>
                <w:sz w:val="20"/>
                <w:szCs w:val="20"/>
                <w:lang w:val="en-US"/>
              </w:rPr>
              <w:t xml:space="preserve">Role life </w:t>
            </w:r>
            <w:r>
              <w:rPr>
                <w:sz w:val="20"/>
                <w:szCs w:val="20"/>
                <w:lang w:val="en-US"/>
              </w:rPr>
              <w:t>/</w:t>
            </w:r>
            <w:r w:rsidRPr="00882715">
              <w:rPr>
                <w:sz w:val="20"/>
                <w:szCs w:val="20"/>
                <w:lang w:val="en-US"/>
              </w:rPr>
              <w:t xml:space="preserve"> Self-</w:t>
            </w:r>
            <w:proofErr w:type="gramStart"/>
            <w:r w:rsidRPr="00882715">
              <w:rPr>
                <w:sz w:val="20"/>
                <w:szCs w:val="20"/>
                <w:lang w:val="en-US"/>
              </w:rPr>
              <w:t>image</w:t>
            </w:r>
            <w:proofErr w:type="gramEnd"/>
            <w:r>
              <w:rPr>
                <w:sz w:val="20"/>
                <w:szCs w:val="20"/>
                <w:lang w:val="en-US"/>
              </w:rPr>
              <w:t>-</w:t>
            </w:r>
            <w:r w:rsidRPr="00882715">
              <w:rPr>
                <w:sz w:val="20"/>
                <w:szCs w:val="20"/>
                <w:lang w:val="en-US"/>
              </w:rPr>
              <w:t xml:space="preserve">Sexuality </w:t>
            </w:r>
            <w:r>
              <w:rPr>
                <w:sz w:val="20"/>
                <w:szCs w:val="20"/>
                <w:lang w:val="en-US"/>
              </w:rPr>
              <w:t>/</w:t>
            </w:r>
            <w:r w:rsidRPr="00882715">
              <w:rPr>
                <w:sz w:val="20"/>
                <w:szCs w:val="20"/>
                <w:lang w:val="en-US"/>
              </w:rPr>
              <w:t xml:space="preserve"> Sleep </w:t>
            </w:r>
            <w:r>
              <w:rPr>
                <w:sz w:val="20"/>
                <w:szCs w:val="20"/>
                <w:lang w:val="en-US"/>
              </w:rPr>
              <w:t>/</w:t>
            </w:r>
            <w:r w:rsidRPr="00882715">
              <w:rPr>
                <w:sz w:val="20"/>
                <w:szCs w:val="20"/>
                <w:lang w:val="en-US"/>
              </w:rPr>
              <w:t xml:space="preserve"> Outlook </w:t>
            </w:r>
            <w:r>
              <w:rPr>
                <w:sz w:val="20"/>
                <w:szCs w:val="20"/>
                <w:lang w:val="en-US"/>
              </w:rPr>
              <w:t>/</w:t>
            </w:r>
            <w:r w:rsidRPr="00882715">
              <w:rPr>
                <w:sz w:val="20"/>
                <w:szCs w:val="20"/>
                <w:lang w:val="en-US"/>
              </w:rPr>
              <w:t xml:space="preserve"> Physical function </w:t>
            </w:r>
            <w:r>
              <w:rPr>
                <w:sz w:val="20"/>
                <w:szCs w:val="20"/>
                <w:lang w:val="en-US"/>
              </w:rPr>
              <w:t>/</w:t>
            </w:r>
            <w:r w:rsidRPr="00882715">
              <w:rPr>
                <w:sz w:val="20"/>
                <w:szCs w:val="20"/>
                <w:lang w:val="en-US"/>
              </w:rPr>
              <w:t xml:space="preserve"> Independence </w:t>
            </w:r>
            <w:r>
              <w:rPr>
                <w:sz w:val="20"/>
                <w:szCs w:val="20"/>
                <w:lang w:val="en-US"/>
              </w:rPr>
              <w:t xml:space="preserve">/ </w:t>
            </w:r>
            <w:r w:rsidRPr="00882715">
              <w:rPr>
                <w:sz w:val="20"/>
                <w:szCs w:val="20"/>
                <w:lang w:val="en-US"/>
              </w:rPr>
              <w:t>Urinary function</w:t>
            </w:r>
            <w:r>
              <w:rPr>
                <w:sz w:val="20"/>
                <w:szCs w:val="20"/>
                <w:lang w:val="en-US"/>
              </w:rPr>
              <w:t xml:space="preserve"> / Total) = 0.86 / 0.82 / 0.70 / 0.68 / 0.86 / 0.69 / 0.85 / 0.88</w:t>
            </w:r>
          </w:p>
        </w:tc>
        <w:tc>
          <w:tcPr>
            <w:tcW w:w="1276" w:type="dxa"/>
            <w:vAlign w:val="center"/>
          </w:tcPr>
          <w:p w14:paraId="6C08D2E1" w14:textId="296AC229" w:rsidR="00364C9A" w:rsidRPr="00B27706" w:rsidRDefault="00364C9A" w:rsidP="00364C9A">
            <w:pPr>
              <w:spacing w:before="0" w:after="0" w:line="240" w:lineRule="auto"/>
              <w:jc w:val="left"/>
              <w:rPr>
                <w:sz w:val="20"/>
                <w:szCs w:val="20"/>
                <w:lang w:val="en-US"/>
              </w:rPr>
            </w:pPr>
            <w:r>
              <w:rPr>
                <w:sz w:val="20"/>
                <w:szCs w:val="20"/>
                <w:lang w:val="en-US"/>
              </w:rPr>
              <w:t>Very good</w:t>
            </w:r>
          </w:p>
        </w:tc>
        <w:tc>
          <w:tcPr>
            <w:tcW w:w="992" w:type="dxa"/>
            <w:vAlign w:val="center"/>
          </w:tcPr>
          <w:p w14:paraId="298EF548" w14:textId="7FA75D02" w:rsidR="00364C9A" w:rsidRPr="00B27706" w:rsidRDefault="00364C9A" w:rsidP="00364C9A">
            <w:pPr>
              <w:spacing w:before="0" w:after="0" w:line="240" w:lineRule="auto"/>
              <w:jc w:val="left"/>
              <w:rPr>
                <w:sz w:val="20"/>
                <w:szCs w:val="20"/>
                <w:lang w:val="en-US"/>
              </w:rPr>
            </w:pPr>
            <w:r>
              <w:rPr>
                <w:sz w:val="20"/>
                <w:szCs w:val="20"/>
                <w:lang w:val="en-US"/>
              </w:rPr>
              <w:t>(+)</w:t>
            </w:r>
          </w:p>
        </w:tc>
      </w:tr>
      <w:tr w:rsidR="00364C9A" w:rsidRPr="003D254A" w14:paraId="48639026" w14:textId="77777777" w:rsidTr="0088534B">
        <w:tc>
          <w:tcPr>
            <w:tcW w:w="1561" w:type="dxa"/>
            <w:vAlign w:val="center"/>
          </w:tcPr>
          <w:p w14:paraId="66E4D850" w14:textId="051F32AF" w:rsidR="00364C9A" w:rsidRPr="000C575C" w:rsidRDefault="00364C9A" w:rsidP="00364C9A">
            <w:pPr>
              <w:spacing w:before="0" w:after="0" w:line="240" w:lineRule="auto"/>
              <w:jc w:val="left"/>
              <w:rPr>
                <w:sz w:val="20"/>
                <w:szCs w:val="20"/>
                <w:lang w:val="en-US"/>
              </w:rPr>
            </w:pPr>
            <w:r>
              <w:rPr>
                <w:sz w:val="20"/>
                <w:szCs w:val="20"/>
                <w:lang w:val="en-US"/>
              </w:rPr>
              <w:t xml:space="preserve">Calne (1996) </w:t>
            </w:r>
            <w:r>
              <w:rPr>
                <w:sz w:val="20"/>
                <w:szCs w:val="20"/>
                <w:lang w:val="en-US"/>
              </w:rPr>
              <w:fldChar w:fldCharType="begin"/>
            </w:r>
            <w:r>
              <w:rPr>
                <w:sz w:val="20"/>
                <w:szCs w:val="20"/>
                <w:lang w:val="en-US"/>
              </w:rPr>
              <w:instrText xml:space="preserve"> ADDIN ZOTERO_ITEM CSL_CITATION {"citationID":"5sYiauAr","properties":{"formattedCitation":"[64]","plainCitation":"[64]","noteIndex":0},"citationItems":[{"id":453,"uris":["http://zotero.org/users/local/zntYqndk/items/VC94HIG7"],"itemData":{"id":453,"type":"article-journal","container-title":"Parkinsonism &amp; Related Disorders","DOI":"10.1016/1353-8020(95)00026-7","ISSN":"13538020","issue":"2","journalAbbreviation":"Parkinsonism &amp; Related Disorders","language":"en","license":"https://www.elsevier.com/tdm/userlicense/1.0/","page":"55-61","source":"DOI.org (Crossref)","title":"Validating a quality of life rating scale for idiopathic parkinsonism: Parkinson's Impact Scale (PIMS)","title-short":"Validating a quality of life rating scale for idiopathic parkinsonism","volume":"2","author":[{"family":"Calne","given":"S."},{"family":"Schulzer","given":"M."},{"family":"Mak","given":"E."},{"family":"Guyette","given":"C."},{"family":"Rohs","given":"G."},{"family":"Hatchard","given":"S."},{"family":"Murphy","given":"D."},{"family":"Hodder","given":"J."},{"family":"Gagnon","given":"C."},{"family":"Weatherby","given":"S."},{"family":"Beaudet","given":"L."},{"family":"Duff","given":"J."},{"family":"Pegler","given":"S."}],"issued":{"date-parts":[["1996",4]]}}}],"schema":"https://github.com/citation-style-language/schema/raw/master/csl-citation.json"} </w:instrText>
            </w:r>
            <w:r>
              <w:rPr>
                <w:sz w:val="20"/>
                <w:szCs w:val="20"/>
                <w:lang w:val="en-US"/>
              </w:rPr>
              <w:fldChar w:fldCharType="separate"/>
            </w:r>
            <w:r w:rsidRPr="007A3BFD">
              <w:rPr>
                <w:rFonts w:ascii="Aptos" w:hAnsi="Aptos"/>
                <w:sz w:val="20"/>
              </w:rPr>
              <w:t>[64]</w:t>
            </w:r>
            <w:r>
              <w:rPr>
                <w:sz w:val="20"/>
                <w:szCs w:val="20"/>
                <w:lang w:val="en-US"/>
              </w:rPr>
              <w:fldChar w:fldCharType="end"/>
            </w:r>
          </w:p>
        </w:tc>
        <w:tc>
          <w:tcPr>
            <w:tcW w:w="945" w:type="dxa"/>
            <w:vAlign w:val="center"/>
          </w:tcPr>
          <w:p w14:paraId="744B6EF8" w14:textId="6FE7D5E6" w:rsidR="00364C9A" w:rsidRPr="000C575C" w:rsidRDefault="00364C9A" w:rsidP="00364C9A">
            <w:pPr>
              <w:spacing w:before="0" w:after="0" w:line="240" w:lineRule="auto"/>
              <w:jc w:val="left"/>
              <w:rPr>
                <w:sz w:val="20"/>
                <w:szCs w:val="20"/>
                <w:lang w:val="en-US"/>
              </w:rPr>
            </w:pPr>
            <w:r>
              <w:rPr>
                <w:sz w:val="20"/>
                <w:szCs w:val="20"/>
                <w:lang w:val="en-US"/>
              </w:rPr>
              <w:t>147</w:t>
            </w:r>
          </w:p>
        </w:tc>
        <w:tc>
          <w:tcPr>
            <w:tcW w:w="9241" w:type="dxa"/>
            <w:vAlign w:val="center"/>
          </w:tcPr>
          <w:p w14:paraId="0CED0E3E" w14:textId="2D7C5D10" w:rsidR="00364C9A" w:rsidRPr="000C575C" w:rsidRDefault="00364C9A" w:rsidP="00364C9A">
            <w:pPr>
              <w:spacing w:before="0" w:after="0" w:line="240" w:lineRule="auto"/>
              <w:jc w:val="left"/>
              <w:rPr>
                <w:sz w:val="20"/>
                <w:szCs w:val="20"/>
                <w:lang w:val="en-US"/>
              </w:rPr>
            </w:pPr>
            <w:r>
              <w:rPr>
                <w:sz w:val="20"/>
                <w:szCs w:val="20"/>
                <w:lang w:val="en-US"/>
              </w:rPr>
              <w:t>I</w:t>
            </w:r>
            <w:r w:rsidRPr="00B338E1">
              <w:rPr>
                <w:sz w:val="20"/>
                <w:szCs w:val="20"/>
                <w:lang w:val="en-US"/>
              </w:rPr>
              <w:t>CC</w:t>
            </w:r>
            <w:r>
              <w:rPr>
                <w:sz w:val="20"/>
                <w:szCs w:val="20"/>
                <w:lang w:val="en-US"/>
              </w:rPr>
              <w:t xml:space="preserve"> for Test-Retest (days between administrations = 28) for PIMS (Factors 1-3 / Factor 4) = 0.69 / 0.91</w:t>
            </w:r>
          </w:p>
        </w:tc>
        <w:tc>
          <w:tcPr>
            <w:tcW w:w="1276" w:type="dxa"/>
            <w:vAlign w:val="center"/>
          </w:tcPr>
          <w:p w14:paraId="7D481498" w14:textId="5F8255BF" w:rsidR="00364C9A" w:rsidRPr="000C575C" w:rsidRDefault="00364C9A" w:rsidP="00364C9A">
            <w:pPr>
              <w:spacing w:before="0" w:after="0" w:line="240" w:lineRule="auto"/>
              <w:jc w:val="left"/>
              <w:rPr>
                <w:sz w:val="20"/>
                <w:szCs w:val="20"/>
                <w:lang w:val="en-US"/>
              </w:rPr>
            </w:pPr>
            <w:r>
              <w:rPr>
                <w:sz w:val="20"/>
                <w:szCs w:val="20"/>
                <w:lang w:val="en-US"/>
              </w:rPr>
              <w:t>Very good</w:t>
            </w:r>
          </w:p>
        </w:tc>
        <w:tc>
          <w:tcPr>
            <w:tcW w:w="992" w:type="dxa"/>
            <w:vAlign w:val="center"/>
          </w:tcPr>
          <w:p w14:paraId="514B14A3" w14:textId="26207354" w:rsidR="00364C9A" w:rsidRPr="000C575C" w:rsidRDefault="00364C9A" w:rsidP="00364C9A">
            <w:pPr>
              <w:spacing w:before="0" w:after="0" w:line="240" w:lineRule="auto"/>
              <w:jc w:val="left"/>
              <w:rPr>
                <w:sz w:val="20"/>
                <w:szCs w:val="20"/>
                <w:lang w:val="en-US"/>
              </w:rPr>
            </w:pPr>
            <w:r>
              <w:rPr>
                <w:sz w:val="20"/>
                <w:szCs w:val="20"/>
                <w:lang w:val="en-US"/>
              </w:rPr>
              <w:t>(+)</w:t>
            </w:r>
          </w:p>
        </w:tc>
      </w:tr>
      <w:tr w:rsidR="00364C9A" w:rsidRPr="003D254A" w14:paraId="3650071E" w14:textId="77777777" w:rsidTr="0088534B">
        <w:tc>
          <w:tcPr>
            <w:tcW w:w="1561" w:type="dxa"/>
            <w:vAlign w:val="center"/>
          </w:tcPr>
          <w:p w14:paraId="2E9DE0F7" w14:textId="6B298DFA" w:rsidR="00364C9A" w:rsidRPr="000C575C" w:rsidRDefault="00364C9A" w:rsidP="00364C9A">
            <w:pPr>
              <w:spacing w:before="0" w:after="0" w:line="240" w:lineRule="auto"/>
              <w:jc w:val="left"/>
              <w:rPr>
                <w:sz w:val="20"/>
                <w:szCs w:val="20"/>
                <w:lang w:val="en-US"/>
              </w:rPr>
            </w:pPr>
            <w:proofErr w:type="spellStart"/>
            <w:r>
              <w:rPr>
                <w:sz w:val="20"/>
                <w:szCs w:val="20"/>
                <w:lang w:val="en-US"/>
              </w:rPr>
              <w:t>Schulzer</w:t>
            </w:r>
            <w:proofErr w:type="spellEnd"/>
            <w:r>
              <w:rPr>
                <w:sz w:val="20"/>
                <w:szCs w:val="20"/>
                <w:lang w:val="en-US"/>
              </w:rPr>
              <w:t xml:space="preserve"> (2003) </w:t>
            </w:r>
            <w:r>
              <w:rPr>
                <w:sz w:val="20"/>
                <w:szCs w:val="20"/>
                <w:lang w:val="en-US"/>
              </w:rPr>
              <w:fldChar w:fldCharType="begin"/>
            </w:r>
            <w:r>
              <w:rPr>
                <w:sz w:val="20"/>
                <w:szCs w:val="20"/>
                <w:lang w:val="en-US"/>
              </w:rPr>
              <w:instrText xml:space="preserve"> ADDIN ZOTERO_ITEM CSL_CITATION {"citationID":"ZcdbPWD0","properties":{"formattedCitation":"[65]","plainCitation":"[65]","noteIndex":0},"citationItems":[{"id":455,"uris":["http://zotero.org/users/local/zntYqndk/items/NPV4I4KN"],"itemData":{"id":455,"type":"article-journal","abstract":"We have previously designed and validated a 10-item bilingual questionnaire, the Parkinson’s Impact Scale (PIMS), as a disease-speciﬁc instrument to measure the impact of Parkinson’s disease (PD) on the quality of life of patients with PD. In this paper we extend the psychometric assessment of PIMS to a new set of patients, in the context of a cross-over trial by Hoffman-La Roche Ltd, comparing two doses of tolcapone in 116 PD patients who had developed wearing off effect on levodopa. Using data from this trial, we evaluate PIMS’ test –retest reliability, construct validity, sensitivity and responsiveness to change. Validation is carried out by correlating the PIMS scores with corresponding UPDRS subscales and with the Schwab and England scale. We show that PIMS has excellent psychometric properties, and can therefore be used not only in clinical trials but also to identify quickly potential problems in major subjective areas of PD patients’ lives, in order to refer them effectively to appropriate providers of assistance.","container-title":"Parkinsonism &amp; Related Disorders","DOI":"10.1016/S1353-8020(03)00019-1","ISSN":"13538020","issue":"5","journalAbbreviation":"Parkinsonism &amp; Related Disorders","language":"en","license":"https://www.elsevier.com/tdm/userlicense/1.0/","page":"291-294","source":"DOI.org (Crossref)","title":"The psychometric properties of the Parkinson's Impact Scale (PIMS) as a measure of quality of life in Parkinson's disease","volume":"9","author":[{"family":"Schulzer","given":"Michael"},{"family":"Mak","given":"Edwin"},{"family":"Calne","given":"Susan M."}],"issued":{"date-parts":[["2003",6]]}}}],"schema":"https://github.com/citation-style-language/schema/raw/master/csl-citation.json"} </w:instrText>
            </w:r>
            <w:r>
              <w:rPr>
                <w:sz w:val="20"/>
                <w:szCs w:val="20"/>
                <w:lang w:val="en-US"/>
              </w:rPr>
              <w:fldChar w:fldCharType="separate"/>
            </w:r>
            <w:r w:rsidRPr="007A3BFD">
              <w:rPr>
                <w:rFonts w:ascii="Aptos" w:hAnsi="Aptos"/>
                <w:sz w:val="20"/>
              </w:rPr>
              <w:t>[65]</w:t>
            </w:r>
            <w:r>
              <w:rPr>
                <w:sz w:val="20"/>
                <w:szCs w:val="20"/>
                <w:lang w:val="en-US"/>
              </w:rPr>
              <w:fldChar w:fldCharType="end"/>
            </w:r>
          </w:p>
        </w:tc>
        <w:tc>
          <w:tcPr>
            <w:tcW w:w="945" w:type="dxa"/>
            <w:vAlign w:val="center"/>
          </w:tcPr>
          <w:p w14:paraId="79CC316E" w14:textId="77D5F565" w:rsidR="00364C9A" w:rsidRPr="000C575C" w:rsidRDefault="00364C9A" w:rsidP="00364C9A">
            <w:pPr>
              <w:spacing w:before="0" w:after="0" w:line="240" w:lineRule="auto"/>
              <w:jc w:val="left"/>
              <w:rPr>
                <w:sz w:val="20"/>
                <w:szCs w:val="20"/>
                <w:lang w:val="en-US"/>
              </w:rPr>
            </w:pPr>
            <w:r>
              <w:rPr>
                <w:sz w:val="20"/>
                <w:szCs w:val="20"/>
                <w:lang w:val="en-US"/>
              </w:rPr>
              <w:t>116</w:t>
            </w:r>
          </w:p>
        </w:tc>
        <w:tc>
          <w:tcPr>
            <w:tcW w:w="9241" w:type="dxa"/>
            <w:vAlign w:val="center"/>
          </w:tcPr>
          <w:p w14:paraId="299130AA" w14:textId="76D43521" w:rsidR="00364C9A" w:rsidRPr="000C575C" w:rsidRDefault="00364C9A" w:rsidP="00364C9A">
            <w:pPr>
              <w:spacing w:before="0" w:after="0" w:line="240" w:lineRule="auto"/>
              <w:jc w:val="left"/>
              <w:rPr>
                <w:sz w:val="20"/>
                <w:szCs w:val="20"/>
                <w:lang w:val="en-US"/>
              </w:rPr>
            </w:pPr>
            <w:r>
              <w:rPr>
                <w:sz w:val="20"/>
                <w:szCs w:val="20"/>
                <w:lang w:val="en-US"/>
              </w:rPr>
              <w:t>I</w:t>
            </w:r>
            <w:r w:rsidRPr="00B338E1">
              <w:rPr>
                <w:sz w:val="20"/>
                <w:szCs w:val="20"/>
                <w:lang w:val="en-US"/>
              </w:rPr>
              <w:t>CC</w:t>
            </w:r>
            <w:r>
              <w:rPr>
                <w:sz w:val="20"/>
                <w:szCs w:val="20"/>
                <w:lang w:val="en-US"/>
              </w:rPr>
              <w:t xml:space="preserve"> for Test-Retest (days between administrations = 28) for PIMS = 0.825 (95CI = 0.755-0.877)</w:t>
            </w:r>
          </w:p>
        </w:tc>
        <w:tc>
          <w:tcPr>
            <w:tcW w:w="1276" w:type="dxa"/>
            <w:vAlign w:val="center"/>
          </w:tcPr>
          <w:p w14:paraId="4204AC38" w14:textId="617D9528" w:rsidR="00364C9A" w:rsidRPr="000C575C" w:rsidRDefault="00364C9A" w:rsidP="00364C9A">
            <w:pPr>
              <w:spacing w:before="0" w:after="0" w:line="240" w:lineRule="auto"/>
              <w:jc w:val="left"/>
              <w:rPr>
                <w:sz w:val="20"/>
                <w:szCs w:val="20"/>
                <w:lang w:val="en-US"/>
              </w:rPr>
            </w:pPr>
            <w:r>
              <w:rPr>
                <w:sz w:val="20"/>
                <w:szCs w:val="20"/>
                <w:lang w:val="en-US"/>
              </w:rPr>
              <w:t>Very good</w:t>
            </w:r>
          </w:p>
        </w:tc>
        <w:tc>
          <w:tcPr>
            <w:tcW w:w="992" w:type="dxa"/>
            <w:vAlign w:val="center"/>
          </w:tcPr>
          <w:p w14:paraId="484FBE9A" w14:textId="29CFFBFF" w:rsidR="00364C9A" w:rsidRPr="000C575C" w:rsidRDefault="00364C9A" w:rsidP="00364C9A">
            <w:pPr>
              <w:spacing w:before="0" w:after="0" w:line="240" w:lineRule="auto"/>
              <w:jc w:val="left"/>
              <w:rPr>
                <w:sz w:val="20"/>
                <w:szCs w:val="20"/>
                <w:lang w:val="en-US"/>
              </w:rPr>
            </w:pPr>
            <w:r>
              <w:rPr>
                <w:sz w:val="20"/>
                <w:szCs w:val="20"/>
                <w:lang w:val="en-US"/>
              </w:rPr>
              <w:t>(+)</w:t>
            </w:r>
          </w:p>
        </w:tc>
      </w:tr>
      <w:tr w:rsidR="00364C9A" w:rsidRPr="001016C2" w14:paraId="2A98A282" w14:textId="77777777" w:rsidTr="0088534B">
        <w:tc>
          <w:tcPr>
            <w:tcW w:w="1561" w:type="dxa"/>
            <w:vAlign w:val="center"/>
          </w:tcPr>
          <w:p w14:paraId="372DD653" w14:textId="3445502C" w:rsidR="00364C9A" w:rsidRPr="000C575C" w:rsidRDefault="00364C9A" w:rsidP="00364C9A">
            <w:pPr>
              <w:spacing w:before="0" w:after="0" w:line="240" w:lineRule="auto"/>
              <w:jc w:val="left"/>
              <w:rPr>
                <w:sz w:val="20"/>
                <w:szCs w:val="20"/>
                <w:lang w:val="en-US"/>
              </w:rPr>
            </w:pPr>
            <w:r>
              <w:rPr>
                <w:sz w:val="20"/>
                <w:szCs w:val="20"/>
                <w:lang w:val="en-US"/>
              </w:rPr>
              <w:t xml:space="preserve">Aggarwal (2020) </w:t>
            </w:r>
            <w:r>
              <w:rPr>
                <w:sz w:val="20"/>
                <w:szCs w:val="20"/>
                <w:lang w:val="en-US"/>
              </w:rPr>
              <w:fldChar w:fldCharType="begin"/>
            </w:r>
            <w:r>
              <w:rPr>
                <w:sz w:val="20"/>
                <w:szCs w:val="20"/>
                <w:lang w:val="en-US"/>
              </w:rPr>
              <w:instrText xml:space="preserve"> ADDIN ZOTERO_ITEM CSL_CITATION {"citationID":"XAcBTplJ","properties":{"formattedCitation":"[66]","plainCitation":"[66]","noteIndex":0},"citationItems":[{"id":497,"uris":["http://zotero.org/users/local/zntYqndk/items/Y7RTXBGF"],"itemData":{"id":497,"type":"article-journal","abstract":"Context: Parkinson’s disease (PD) has devastating effects on quality of life (QoL), but there is no instrument that has been developed for Hindi</w:instrText>
            </w:r>
            <w:r>
              <w:rPr>
                <w:rFonts w:ascii="Cambria Math" w:hAnsi="Cambria Math" w:cs="Cambria Math"/>
                <w:sz w:val="20"/>
                <w:szCs w:val="20"/>
                <w:lang w:val="en-US"/>
              </w:rPr>
              <w:instrText>‑</w:instrText>
            </w:r>
            <w:r>
              <w:rPr>
                <w:sz w:val="20"/>
                <w:szCs w:val="20"/>
                <w:lang w:val="en-US"/>
              </w:rPr>
              <w:instrText>speaking persons with Parkinson</w:instrText>
            </w:r>
            <w:r>
              <w:rPr>
                <w:rFonts w:ascii="Aptos" w:hAnsi="Aptos" w:cs="Aptos"/>
                <w:sz w:val="20"/>
                <w:szCs w:val="20"/>
                <w:lang w:val="en-US"/>
              </w:rPr>
              <w:instrText>’</w:instrText>
            </w:r>
            <w:r>
              <w:rPr>
                <w:sz w:val="20"/>
                <w:szCs w:val="20"/>
                <w:lang w:val="en-US"/>
              </w:rPr>
              <w:instrText>s disease (PWP). Objective: The objective of this study was to develop and validate an instrument in Hindi language to measure health</w:instrText>
            </w:r>
            <w:r>
              <w:rPr>
                <w:rFonts w:ascii="Cambria Math" w:hAnsi="Cambria Math" w:cs="Cambria Math"/>
                <w:sz w:val="20"/>
                <w:szCs w:val="20"/>
                <w:lang w:val="en-US"/>
              </w:rPr>
              <w:instrText>‑</w:instrText>
            </w:r>
            <w:r>
              <w:rPr>
                <w:sz w:val="20"/>
                <w:szCs w:val="20"/>
                <w:lang w:val="en-US"/>
              </w:rPr>
              <w:instrText>related QoL (HRQoL) in PWP. Subjects and Methods: Literature review and interviews of stakeholders were done to create a pool of 68 items to develop a questionnaire. Self</w:instrText>
            </w:r>
            <w:r>
              <w:rPr>
                <w:rFonts w:ascii="Cambria Math" w:hAnsi="Cambria Math" w:cs="Cambria Math"/>
                <w:sz w:val="20"/>
                <w:szCs w:val="20"/>
                <w:lang w:val="en-US"/>
              </w:rPr>
              <w:instrText>‑</w:instrText>
            </w:r>
            <w:r>
              <w:rPr>
                <w:sz w:val="20"/>
                <w:szCs w:val="20"/>
                <w:lang w:val="en-US"/>
              </w:rPr>
              <w:instrText>rated global QoL item was also included in the questionnaire. Questionnaire was tested on 300 Hindi</w:instrText>
            </w:r>
            <w:r>
              <w:rPr>
                <w:rFonts w:ascii="Cambria Math" w:hAnsi="Cambria Math" w:cs="Cambria Math"/>
                <w:sz w:val="20"/>
                <w:szCs w:val="20"/>
                <w:lang w:val="en-US"/>
              </w:rPr>
              <w:instrText>‑</w:instrText>
            </w:r>
            <w:r>
              <w:rPr>
                <w:sz w:val="20"/>
                <w:szCs w:val="20"/>
                <w:lang w:val="en-US"/>
              </w:rPr>
              <w:instrText>speaking PWP. Item reduction was achieved through factor analysis and clinimetrics to finalize the QoL in PD (QLPD) instrument. Validity and reliability of the QLPD were tested. Results: “QLPD” is a 45</w:instrText>
            </w:r>
            <w:r>
              <w:rPr>
                <w:rFonts w:ascii="Cambria Math" w:hAnsi="Cambria Math" w:cs="Cambria Math"/>
                <w:sz w:val="20"/>
                <w:szCs w:val="20"/>
                <w:lang w:val="en-US"/>
              </w:rPr>
              <w:instrText>‑</w:instrText>
            </w:r>
            <w:r>
              <w:rPr>
                <w:sz w:val="20"/>
                <w:szCs w:val="20"/>
                <w:lang w:val="en-US"/>
              </w:rPr>
              <w:instrText>item instrument with nine subscales, namely, activities of daily living, mobility, psychological, fear, social, family, treatment, finance, and nonmotor symptom subscales. Internal consistency of QLPD</w:instrText>
            </w:r>
            <w:r>
              <w:rPr>
                <w:rFonts w:ascii="Aptos" w:hAnsi="Aptos" w:cs="Aptos"/>
                <w:sz w:val="20"/>
                <w:szCs w:val="20"/>
                <w:lang w:val="en-US"/>
              </w:rPr>
              <w:instrText>’</w:instrText>
            </w:r>
            <w:r>
              <w:rPr>
                <w:sz w:val="20"/>
                <w:szCs w:val="20"/>
                <w:lang w:val="en-US"/>
              </w:rPr>
              <w:instrText>s summary score and all subscales except treatment subscale was high (</w:instrText>
            </w:r>
            <w:r>
              <w:rPr>
                <w:rFonts w:ascii="Aptos" w:hAnsi="Aptos" w:cs="Aptos"/>
                <w:sz w:val="20"/>
                <w:szCs w:val="20"/>
                <w:lang w:val="en-US"/>
              </w:rPr>
              <w:instrText>α</w:instrText>
            </w:r>
            <w:r>
              <w:rPr>
                <w:sz w:val="20"/>
                <w:szCs w:val="20"/>
                <w:lang w:val="en-US"/>
              </w:rPr>
              <w:instrText xml:space="preserve"> = 0.74</w:instrText>
            </w:r>
            <w:r>
              <w:rPr>
                <w:rFonts w:ascii="Aptos" w:hAnsi="Aptos" w:cs="Aptos"/>
                <w:sz w:val="20"/>
                <w:szCs w:val="20"/>
                <w:lang w:val="en-US"/>
              </w:rPr>
              <w:instrText>–</w:instrText>
            </w:r>
            <w:r>
              <w:rPr>
                <w:sz w:val="20"/>
                <w:szCs w:val="20"/>
                <w:lang w:val="en-US"/>
              </w:rPr>
              <w:instrText>0.94). Intraclass correlation coefficient between summary score and global QoL was 0.79. Summary score and subscale scores were significantly different (P &lt; 0.0001) for predefined five categories on global QoL (very good to very bad). QLPD subscales exhibited good convergent and divergent validity with subscales of 39</w:instrText>
            </w:r>
            <w:r>
              <w:rPr>
                <w:rFonts w:ascii="Cambria Math" w:hAnsi="Cambria Math" w:cs="Cambria Math"/>
                <w:sz w:val="20"/>
                <w:szCs w:val="20"/>
                <w:lang w:val="en-US"/>
              </w:rPr>
              <w:instrText>‑</w:instrText>
            </w:r>
            <w:r>
              <w:rPr>
                <w:sz w:val="20"/>
                <w:szCs w:val="20"/>
                <w:lang w:val="en-US"/>
              </w:rPr>
              <w:instrText>item PD questionnaire and short form</w:instrText>
            </w:r>
            <w:r>
              <w:rPr>
                <w:rFonts w:ascii="Cambria Math" w:hAnsi="Cambria Math" w:cs="Cambria Math"/>
                <w:sz w:val="20"/>
                <w:szCs w:val="20"/>
                <w:lang w:val="en-US"/>
              </w:rPr>
              <w:instrText>‑</w:instrText>
            </w:r>
            <w:r>
              <w:rPr>
                <w:sz w:val="20"/>
                <w:szCs w:val="20"/>
                <w:lang w:val="en-US"/>
              </w:rPr>
              <w:instrText>36 scale. Higher Hoehn and Yahr stage, lower monthly per capita income, and higher levodopa equivalent daily dosage were found to be independently associated with poor HRQoL. Conclusion: QLPD is a valid and reliable instrument to measure HRQoL in Hindi</w:instrText>
            </w:r>
            <w:r>
              <w:rPr>
                <w:rFonts w:ascii="Cambria Math" w:hAnsi="Cambria Math" w:cs="Cambria Math"/>
                <w:sz w:val="20"/>
                <w:szCs w:val="20"/>
                <w:lang w:val="en-US"/>
              </w:rPr>
              <w:instrText>‑</w:instrText>
            </w:r>
            <w:r>
              <w:rPr>
                <w:sz w:val="20"/>
                <w:szCs w:val="20"/>
                <w:lang w:val="en-US"/>
              </w:rPr>
              <w:instrText xml:space="preserve">speaking PWP.","container-title":"Annals of Indian Academy of Neurology","DOI":"10.4103/aian.AIAN_471_18","ISSN":"0972-2327","issue":"1","journalAbbreviation":"Ann Indian Acad Neurol","language":"en","page":"59","source":"DOI.org (Crossref)","title":"Development and validation of quality of life in Parkinson's disease instrument","volume":"23","author":[{"family":"Aggarwal","given":"Rajeev"},{"family":"Goyal","given":"Vinay"},{"family":"Pandey","given":"RavindraMohan"},{"family":"Kumar","given":"Nand"},{"family":"Singh","given":"Sumit"},{"family":"Shukla","given":"Garima"},{"family":"Behari","given":"Madhuri"}],"issued":{"date-parts":[["2020"]]}}}],"schema":"https://github.com/citation-style-language/schema/raw/master/csl-citation.json"} </w:instrText>
            </w:r>
            <w:r>
              <w:rPr>
                <w:sz w:val="20"/>
                <w:szCs w:val="20"/>
                <w:lang w:val="en-US"/>
              </w:rPr>
              <w:fldChar w:fldCharType="separate"/>
            </w:r>
            <w:r w:rsidRPr="007A3BFD">
              <w:rPr>
                <w:rFonts w:ascii="Aptos" w:hAnsi="Aptos"/>
                <w:sz w:val="20"/>
              </w:rPr>
              <w:t>[66]</w:t>
            </w:r>
            <w:r>
              <w:rPr>
                <w:sz w:val="20"/>
                <w:szCs w:val="20"/>
                <w:lang w:val="en-US"/>
              </w:rPr>
              <w:fldChar w:fldCharType="end"/>
            </w:r>
          </w:p>
        </w:tc>
        <w:tc>
          <w:tcPr>
            <w:tcW w:w="945" w:type="dxa"/>
            <w:vAlign w:val="center"/>
          </w:tcPr>
          <w:p w14:paraId="7484127A" w14:textId="40BBFFDA" w:rsidR="00364C9A" w:rsidRPr="000C575C"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09C5DAD8" w14:textId="075337D9" w:rsidR="00364C9A" w:rsidRPr="000C575C"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06694226" w14:textId="1E9237A8" w:rsidR="00364C9A" w:rsidRPr="000C575C"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0F1B6FB1" w14:textId="6A6DE7DE" w:rsidR="00364C9A" w:rsidRPr="000C575C" w:rsidRDefault="00364C9A" w:rsidP="00364C9A">
            <w:pPr>
              <w:spacing w:before="0" w:after="0" w:line="240" w:lineRule="auto"/>
              <w:jc w:val="left"/>
              <w:rPr>
                <w:sz w:val="20"/>
                <w:szCs w:val="20"/>
                <w:lang w:val="en-US"/>
              </w:rPr>
            </w:pPr>
            <w:r>
              <w:rPr>
                <w:sz w:val="20"/>
                <w:szCs w:val="20"/>
                <w:lang w:val="en-US"/>
              </w:rPr>
              <w:t>–</w:t>
            </w:r>
          </w:p>
        </w:tc>
      </w:tr>
      <w:tr w:rsidR="00364C9A" w:rsidRPr="0069544D" w14:paraId="6C02046A" w14:textId="77777777" w:rsidTr="0088534B">
        <w:tc>
          <w:tcPr>
            <w:tcW w:w="1561" w:type="dxa"/>
            <w:vMerge w:val="restart"/>
            <w:vAlign w:val="center"/>
          </w:tcPr>
          <w:p w14:paraId="3C9F1A76" w14:textId="2DB1E0D1" w:rsidR="00364C9A" w:rsidRPr="0069544D" w:rsidRDefault="00364C9A" w:rsidP="00364C9A">
            <w:pPr>
              <w:spacing w:before="0" w:after="0" w:line="240" w:lineRule="auto"/>
              <w:jc w:val="left"/>
              <w:rPr>
                <w:sz w:val="20"/>
                <w:szCs w:val="20"/>
                <w:lang w:val="en-US"/>
              </w:rPr>
            </w:pPr>
            <w:r>
              <w:rPr>
                <w:sz w:val="20"/>
                <w:szCs w:val="20"/>
                <w:lang w:val="en-US"/>
              </w:rPr>
              <w:t xml:space="preserve">Kuehler (2003) </w:t>
            </w:r>
            <w:r>
              <w:rPr>
                <w:sz w:val="20"/>
                <w:szCs w:val="20"/>
                <w:lang w:val="en-US"/>
              </w:rPr>
              <w:fldChar w:fldCharType="begin"/>
            </w:r>
            <w:r>
              <w:rPr>
                <w:sz w:val="20"/>
                <w:szCs w:val="20"/>
                <w:lang w:val="en-US"/>
              </w:rPr>
              <w:instrText xml:space="preserve"> ADDIN ZOTERO_ITEM CSL_CITATION {"citationID":"AnRTsFth","properties":{"formattedCitation":"[67]","plainCitation":"[67]","noteIndex":0},"citationItems":[{"id":499,"uris":["http://zotero.org/users/local/zntYqndk/items/DK25KM5A"],"itemData":{"id":499,"type":"article-journal","abstract":"Objective: To develop a short instrument to examine quality of life (QoL) which specifically addresses patients with movement disorders treated by deep brain stimulation (DBS). Design: The instrument was developed within an existing concept of a modular questionnaire (questions on life satisfaction: “general life satisfaction” QLSM-A, and “satisfaction with health” QLSM-G), in which each item is weighted according to its relative importance to the individual.\nMethods: Items were generated by interviews with 20 DBS patients, followed by item reduction and scale generation, factor analysis to determine relevant and final questionnaire items, estimation of reliability, and validation based on the medical outcome study 36 item short form health survey (SF-36) and the EuroQol (EQ-5D) (data from 152 patients with Parkinson’s disease, essential tremor, or idiopathic torsion dystonia, including 75 patients with DBS).\nResults: Initial questionnaires were reduced to 12 items for a “movement disorder module” (QLSM-MD), and five items for a “deep brain stimulation module” (QLSM-DBS). Psychometric analysis revealed Cronbach’s α values of of 0.87 and 0.73, and satisfactory correlation coefficients for convergent validity with SF-36 and EQ-5D.\nConclusions: QLSM-MD and QLSM-DBS can evaluate quality of life aspects of DBS in movement disorders. Psychometric evaluation showed the questionnaires to be reliable, valid, and well accepted by the patients.","container-title":"Journal of Neurology, Neurosurgery &amp; Psychiatry","DOI":"10.1136/jnnp.74.8.1023","ISSN":"0022-3050","issue":"8","journalAbbreviation":"Journal of Neurology, Neurosurgery &amp; Psychiatry","language":"en","page":"1023-1030","source":"DOI.org (Crossref)","title":"A novel quality of life instrument for deep brain stimulation in movement disorders","volume":"74","author":[{"family":"Kuehler","given":"A"}],"issued":{"date-parts":[["2003",8,1]]}}}],"schema":"https://github.com/citation-style-language/schema/raw/master/csl-citation.json"} </w:instrText>
            </w:r>
            <w:r>
              <w:rPr>
                <w:sz w:val="20"/>
                <w:szCs w:val="20"/>
                <w:lang w:val="en-US"/>
              </w:rPr>
              <w:fldChar w:fldCharType="separate"/>
            </w:r>
            <w:r w:rsidRPr="007A3BFD">
              <w:rPr>
                <w:rFonts w:ascii="Aptos" w:hAnsi="Aptos"/>
                <w:sz w:val="20"/>
              </w:rPr>
              <w:t>[67]</w:t>
            </w:r>
            <w:r>
              <w:rPr>
                <w:sz w:val="20"/>
                <w:szCs w:val="20"/>
                <w:lang w:val="en-US"/>
              </w:rPr>
              <w:fldChar w:fldCharType="end"/>
            </w:r>
          </w:p>
        </w:tc>
        <w:tc>
          <w:tcPr>
            <w:tcW w:w="945" w:type="dxa"/>
            <w:vAlign w:val="center"/>
          </w:tcPr>
          <w:p w14:paraId="3EC6F46A" w14:textId="111D72BB" w:rsidR="00364C9A" w:rsidRPr="0069544D"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198B705F" w14:textId="792EE4E5" w:rsidR="00364C9A" w:rsidRPr="003B65E1" w:rsidRDefault="00364C9A" w:rsidP="00364C9A">
            <w:pPr>
              <w:spacing w:before="0" w:after="0" w:line="240" w:lineRule="auto"/>
              <w:jc w:val="left"/>
              <w:rPr>
                <w:b/>
                <w:bCs/>
                <w:sz w:val="20"/>
                <w:szCs w:val="20"/>
                <w:lang w:val="en-US"/>
              </w:rPr>
            </w:pPr>
            <w:r>
              <w:rPr>
                <w:b/>
                <w:bCs/>
                <w:sz w:val="20"/>
                <w:szCs w:val="20"/>
                <w:lang w:val="en-US"/>
              </w:rPr>
              <w:t>QLSM-DBS:</w:t>
            </w:r>
          </w:p>
          <w:p w14:paraId="719B4E49" w14:textId="0E421E27" w:rsidR="00364C9A" w:rsidRPr="0069544D"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6E17472B" w14:textId="41CE2BFC" w:rsidR="00364C9A" w:rsidRPr="0069544D"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0E12382E" w14:textId="1D7A4A53" w:rsidR="00364C9A" w:rsidRPr="0069544D" w:rsidRDefault="00364C9A" w:rsidP="00364C9A">
            <w:pPr>
              <w:spacing w:before="0" w:after="0" w:line="240" w:lineRule="auto"/>
              <w:jc w:val="left"/>
              <w:rPr>
                <w:sz w:val="20"/>
                <w:szCs w:val="20"/>
                <w:lang w:val="en-US"/>
              </w:rPr>
            </w:pPr>
            <w:r>
              <w:rPr>
                <w:sz w:val="20"/>
                <w:szCs w:val="20"/>
                <w:lang w:val="en-US"/>
              </w:rPr>
              <w:t>–</w:t>
            </w:r>
          </w:p>
        </w:tc>
      </w:tr>
      <w:tr w:rsidR="00364C9A" w:rsidRPr="0069544D" w14:paraId="087740B4" w14:textId="77777777" w:rsidTr="0088534B">
        <w:tc>
          <w:tcPr>
            <w:tcW w:w="1561" w:type="dxa"/>
            <w:vMerge/>
            <w:vAlign w:val="center"/>
          </w:tcPr>
          <w:p w14:paraId="23057AA0" w14:textId="77777777" w:rsidR="00364C9A" w:rsidRDefault="00364C9A" w:rsidP="00364C9A">
            <w:pPr>
              <w:spacing w:before="0" w:after="0" w:line="240" w:lineRule="auto"/>
              <w:jc w:val="left"/>
              <w:rPr>
                <w:sz w:val="20"/>
                <w:szCs w:val="20"/>
                <w:lang w:val="en-US"/>
              </w:rPr>
            </w:pPr>
          </w:p>
        </w:tc>
        <w:tc>
          <w:tcPr>
            <w:tcW w:w="945" w:type="dxa"/>
            <w:vAlign w:val="center"/>
          </w:tcPr>
          <w:p w14:paraId="243E1FF9" w14:textId="34107C23" w:rsidR="00364C9A"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7777156A" w14:textId="27A0C4A7" w:rsidR="00364C9A" w:rsidRPr="003B65E1" w:rsidRDefault="00364C9A" w:rsidP="00364C9A">
            <w:pPr>
              <w:spacing w:before="0" w:after="0" w:line="240" w:lineRule="auto"/>
              <w:jc w:val="left"/>
              <w:rPr>
                <w:b/>
                <w:bCs/>
                <w:sz w:val="20"/>
                <w:szCs w:val="20"/>
                <w:lang w:val="en-US"/>
              </w:rPr>
            </w:pPr>
            <w:r>
              <w:rPr>
                <w:b/>
                <w:bCs/>
                <w:sz w:val="20"/>
                <w:szCs w:val="20"/>
                <w:lang w:val="en-US"/>
              </w:rPr>
              <w:t>QLSM-MD:</w:t>
            </w:r>
          </w:p>
          <w:p w14:paraId="7E5D50BF" w14:textId="2E7D8762" w:rsidR="00364C9A"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5CEF9F8E" w14:textId="20BF8874" w:rsidR="00364C9A"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6FC8E146" w14:textId="6EE2996A" w:rsidR="00364C9A" w:rsidRDefault="00364C9A" w:rsidP="00364C9A">
            <w:pPr>
              <w:spacing w:before="0" w:after="0" w:line="240" w:lineRule="auto"/>
              <w:jc w:val="left"/>
              <w:rPr>
                <w:sz w:val="20"/>
                <w:szCs w:val="20"/>
                <w:lang w:val="en-US"/>
              </w:rPr>
            </w:pPr>
            <w:r>
              <w:rPr>
                <w:sz w:val="20"/>
                <w:szCs w:val="20"/>
                <w:lang w:val="en-US"/>
              </w:rPr>
              <w:t>–</w:t>
            </w:r>
          </w:p>
        </w:tc>
      </w:tr>
      <w:tr w:rsidR="00364C9A" w:rsidRPr="003B65E1" w14:paraId="23FD26A3" w14:textId="77777777" w:rsidTr="0088534B">
        <w:tc>
          <w:tcPr>
            <w:tcW w:w="1561" w:type="dxa"/>
            <w:vMerge w:val="restart"/>
            <w:vAlign w:val="center"/>
          </w:tcPr>
          <w:p w14:paraId="24705032" w14:textId="6B105907" w:rsidR="00364C9A" w:rsidRPr="0069544D" w:rsidRDefault="00364C9A" w:rsidP="00364C9A">
            <w:pPr>
              <w:spacing w:before="0" w:after="0" w:line="240" w:lineRule="auto"/>
              <w:jc w:val="left"/>
              <w:rPr>
                <w:sz w:val="20"/>
                <w:szCs w:val="20"/>
                <w:lang w:val="en-US"/>
              </w:rPr>
            </w:pPr>
            <w:r>
              <w:rPr>
                <w:sz w:val="20"/>
                <w:szCs w:val="20"/>
                <w:lang w:val="en-US"/>
              </w:rPr>
              <w:t>Krygowska-</w:t>
            </w:r>
            <w:proofErr w:type="spellStart"/>
            <w:r>
              <w:rPr>
                <w:sz w:val="20"/>
                <w:szCs w:val="20"/>
                <w:lang w:val="en-US"/>
              </w:rPr>
              <w:t>Wajs</w:t>
            </w:r>
            <w:proofErr w:type="spellEnd"/>
            <w:r>
              <w:rPr>
                <w:sz w:val="20"/>
                <w:szCs w:val="20"/>
                <w:lang w:val="en-US"/>
              </w:rPr>
              <w:t xml:space="preserve"> (2015) </w:t>
            </w:r>
            <w:r>
              <w:rPr>
                <w:sz w:val="20"/>
                <w:szCs w:val="20"/>
                <w:lang w:val="en-US"/>
              </w:rPr>
              <w:fldChar w:fldCharType="begin"/>
            </w:r>
            <w:r>
              <w:rPr>
                <w:sz w:val="20"/>
                <w:szCs w:val="20"/>
                <w:lang w:val="en-US"/>
              </w:rPr>
              <w:instrText xml:space="preserve"> ADDIN ZOTERO_ITEM CSL_CITATION {"citationID":"1tx9g0qx","properties":{"formattedCitation":"[68]","plainCitation":"[68]","noteIndex":0},"citationItems":[{"id":500,"uris":["http://zotero.org/users/local/zntYqndk/items/S47C2V5C"],"itemData":{"id":500,"type":"article-journal","container-title":"Movement Disorders","DOI":"10.1002/mds.26295","ISSN":"0885-3185, 1531-8257","issue":"S1","journalAbbreviation":"Movement Disorders","language":"en","license":"http://onlinelibrary.wiley.com/termsAndConditions#vor","source":"DOI.org (Crossref)","title":"Translation into Polish and validation of two quality of life assessment modules for patients with Parkinson's disease-QLSMMD and QLSM-DBS","URL":"https://movementdisorders.onlinelibrary.wiley.com/doi/10.1002/mds.26295","volume":"30","author":[{"family":"Krygowska-Wajs","given":"A"},{"family":"Tomaszewski","given":"K.A"},{"family":"Gorecka-Mazur","given":"A"},{"family":"Pietraszko","given":"W"},{"family":"Potasz","given":"K"}],"accessed":{"date-parts":[["2025",3,9]]},"issued":{"date-parts":[["2015",6]]}}}],"schema":"https://github.com/citation-style-language/schema/raw/master/csl-citation.json"} </w:instrText>
            </w:r>
            <w:r>
              <w:rPr>
                <w:sz w:val="20"/>
                <w:szCs w:val="20"/>
                <w:lang w:val="en-US"/>
              </w:rPr>
              <w:fldChar w:fldCharType="separate"/>
            </w:r>
            <w:r w:rsidRPr="007A3BFD">
              <w:rPr>
                <w:rFonts w:ascii="Aptos" w:hAnsi="Aptos"/>
                <w:sz w:val="20"/>
              </w:rPr>
              <w:t>[68]</w:t>
            </w:r>
            <w:r>
              <w:rPr>
                <w:sz w:val="20"/>
                <w:szCs w:val="20"/>
                <w:lang w:val="en-US"/>
              </w:rPr>
              <w:fldChar w:fldCharType="end"/>
            </w:r>
          </w:p>
        </w:tc>
        <w:tc>
          <w:tcPr>
            <w:tcW w:w="945" w:type="dxa"/>
            <w:vAlign w:val="center"/>
          </w:tcPr>
          <w:p w14:paraId="03C1410B" w14:textId="13F298D5" w:rsidR="00364C9A" w:rsidRPr="0069544D" w:rsidRDefault="00364C9A" w:rsidP="00364C9A">
            <w:pPr>
              <w:spacing w:before="0" w:after="0" w:line="240" w:lineRule="auto"/>
              <w:jc w:val="left"/>
              <w:rPr>
                <w:sz w:val="20"/>
                <w:szCs w:val="20"/>
                <w:lang w:val="en-US"/>
              </w:rPr>
            </w:pPr>
            <w:r>
              <w:rPr>
                <w:sz w:val="20"/>
                <w:szCs w:val="20"/>
                <w:lang w:val="en-US"/>
              </w:rPr>
              <w:t>30</w:t>
            </w:r>
          </w:p>
        </w:tc>
        <w:tc>
          <w:tcPr>
            <w:tcW w:w="9241" w:type="dxa"/>
            <w:vAlign w:val="center"/>
          </w:tcPr>
          <w:p w14:paraId="20167C27" w14:textId="77777777" w:rsidR="00364C9A" w:rsidRPr="003B65E1" w:rsidRDefault="00364C9A" w:rsidP="00364C9A">
            <w:pPr>
              <w:spacing w:before="0" w:after="0" w:line="240" w:lineRule="auto"/>
              <w:jc w:val="left"/>
              <w:rPr>
                <w:b/>
                <w:bCs/>
                <w:sz w:val="20"/>
                <w:szCs w:val="20"/>
                <w:lang w:val="en-US"/>
              </w:rPr>
            </w:pPr>
            <w:r>
              <w:rPr>
                <w:b/>
                <w:bCs/>
                <w:sz w:val="20"/>
                <w:szCs w:val="20"/>
                <w:lang w:val="en-US"/>
              </w:rPr>
              <w:t>QLSM-DBS:</w:t>
            </w:r>
          </w:p>
          <w:p w14:paraId="27E90349" w14:textId="4DB64C57" w:rsidR="00364C9A" w:rsidRPr="0069544D" w:rsidRDefault="00364C9A" w:rsidP="00364C9A">
            <w:pPr>
              <w:spacing w:before="0" w:after="0" w:line="240" w:lineRule="auto"/>
              <w:jc w:val="left"/>
              <w:rPr>
                <w:sz w:val="20"/>
                <w:szCs w:val="20"/>
                <w:lang w:val="en-US"/>
              </w:rPr>
            </w:pPr>
            <w:r>
              <w:rPr>
                <w:sz w:val="20"/>
                <w:szCs w:val="20"/>
                <w:lang w:val="en-US"/>
              </w:rPr>
              <w:t>I</w:t>
            </w:r>
            <w:r w:rsidRPr="00B338E1">
              <w:rPr>
                <w:sz w:val="20"/>
                <w:szCs w:val="20"/>
                <w:lang w:val="en-US"/>
              </w:rPr>
              <w:t>CC</w:t>
            </w:r>
            <w:r>
              <w:rPr>
                <w:sz w:val="20"/>
                <w:szCs w:val="20"/>
                <w:lang w:val="en-US"/>
              </w:rPr>
              <w:t xml:space="preserve"> for Test-Retest (days between administrations = 14) for QLSM-DBS = 0.97 (95CI = 0.95-0.98)</w:t>
            </w:r>
          </w:p>
        </w:tc>
        <w:tc>
          <w:tcPr>
            <w:tcW w:w="1276" w:type="dxa"/>
            <w:vAlign w:val="center"/>
          </w:tcPr>
          <w:p w14:paraId="312FDB84" w14:textId="396FA786" w:rsidR="00364C9A" w:rsidRPr="0069544D" w:rsidRDefault="00364C9A" w:rsidP="00364C9A">
            <w:pPr>
              <w:spacing w:before="0" w:after="0" w:line="240" w:lineRule="auto"/>
              <w:jc w:val="left"/>
              <w:rPr>
                <w:sz w:val="20"/>
                <w:szCs w:val="20"/>
                <w:lang w:val="en-US"/>
              </w:rPr>
            </w:pPr>
            <w:r>
              <w:rPr>
                <w:sz w:val="20"/>
                <w:szCs w:val="20"/>
                <w:lang w:val="en-US"/>
              </w:rPr>
              <w:t>Very good</w:t>
            </w:r>
          </w:p>
        </w:tc>
        <w:tc>
          <w:tcPr>
            <w:tcW w:w="992" w:type="dxa"/>
            <w:vAlign w:val="center"/>
          </w:tcPr>
          <w:p w14:paraId="1405222F" w14:textId="0B7A8165" w:rsidR="00364C9A" w:rsidRPr="0069544D" w:rsidRDefault="00364C9A" w:rsidP="00364C9A">
            <w:pPr>
              <w:spacing w:before="0" w:after="0" w:line="240" w:lineRule="auto"/>
              <w:jc w:val="left"/>
              <w:rPr>
                <w:sz w:val="20"/>
                <w:szCs w:val="20"/>
                <w:lang w:val="en-US"/>
              </w:rPr>
            </w:pPr>
            <w:r>
              <w:rPr>
                <w:sz w:val="20"/>
                <w:szCs w:val="20"/>
                <w:lang w:val="en-US"/>
              </w:rPr>
              <w:t>(+)</w:t>
            </w:r>
          </w:p>
        </w:tc>
      </w:tr>
      <w:tr w:rsidR="00364C9A" w:rsidRPr="003B65E1" w14:paraId="39181912" w14:textId="77777777" w:rsidTr="0088534B">
        <w:tc>
          <w:tcPr>
            <w:tcW w:w="1561" w:type="dxa"/>
            <w:vMerge/>
            <w:vAlign w:val="center"/>
          </w:tcPr>
          <w:p w14:paraId="79655C2A" w14:textId="77777777" w:rsidR="00364C9A" w:rsidRDefault="00364C9A" w:rsidP="00364C9A">
            <w:pPr>
              <w:spacing w:before="0" w:after="0" w:line="240" w:lineRule="auto"/>
              <w:jc w:val="left"/>
              <w:rPr>
                <w:sz w:val="20"/>
                <w:szCs w:val="20"/>
                <w:lang w:val="en-US"/>
              </w:rPr>
            </w:pPr>
          </w:p>
        </w:tc>
        <w:tc>
          <w:tcPr>
            <w:tcW w:w="945" w:type="dxa"/>
            <w:vAlign w:val="center"/>
          </w:tcPr>
          <w:p w14:paraId="408DB669" w14:textId="0BFD2F0C" w:rsidR="00364C9A" w:rsidRDefault="00364C9A" w:rsidP="00364C9A">
            <w:pPr>
              <w:spacing w:before="0" w:after="0" w:line="240" w:lineRule="auto"/>
              <w:jc w:val="left"/>
              <w:rPr>
                <w:sz w:val="20"/>
                <w:szCs w:val="20"/>
                <w:lang w:val="en-US"/>
              </w:rPr>
            </w:pPr>
            <w:r>
              <w:rPr>
                <w:sz w:val="20"/>
                <w:szCs w:val="20"/>
                <w:lang w:val="en-US"/>
              </w:rPr>
              <w:t>78</w:t>
            </w:r>
          </w:p>
        </w:tc>
        <w:tc>
          <w:tcPr>
            <w:tcW w:w="9241" w:type="dxa"/>
            <w:vAlign w:val="center"/>
          </w:tcPr>
          <w:p w14:paraId="65CBA124" w14:textId="77777777" w:rsidR="00364C9A" w:rsidRPr="003B65E1" w:rsidRDefault="00364C9A" w:rsidP="00364C9A">
            <w:pPr>
              <w:spacing w:before="0" w:after="0" w:line="240" w:lineRule="auto"/>
              <w:jc w:val="left"/>
              <w:rPr>
                <w:b/>
                <w:bCs/>
                <w:sz w:val="20"/>
                <w:szCs w:val="20"/>
                <w:lang w:val="en-US"/>
              </w:rPr>
            </w:pPr>
            <w:r>
              <w:rPr>
                <w:b/>
                <w:bCs/>
                <w:sz w:val="20"/>
                <w:szCs w:val="20"/>
                <w:lang w:val="en-US"/>
              </w:rPr>
              <w:t>QLSM-MD:</w:t>
            </w:r>
          </w:p>
          <w:p w14:paraId="179BBD6D" w14:textId="1A4DA870" w:rsidR="00364C9A" w:rsidRDefault="00364C9A" w:rsidP="00364C9A">
            <w:pPr>
              <w:spacing w:before="0" w:after="0" w:line="240" w:lineRule="auto"/>
              <w:jc w:val="left"/>
              <w:rPr>
                <w:sz w:val="20"/>
                <w:szCs w:val="20"/>
                <w:lang w:val="en-US"/>
              </w:rPr>
            </w:pPr>
            <w:r>
              <w:rPr>
                <w:sz w:val="20"/>
                <w:szCs w:val="20"/>
                <w:lang w:val="en-US"/>
              </w:rPr>
              <w:t>I</w:t>
            </w:r>
            <w:r w:rsidRPr="00B338E1">
              <w:rPr>
                <w:sz w:val="20"/>
                <w:szCs w:val="20"/>
                <w:lang w:val="en-US"/>
              </w:rPr>
              <w:t>CC</w:t>
            </w:r>
            <w:r>
              <w:rPr>
                <w:sz w:val="20"/>
                <w:szCs w:val="20"/>
                <w:lang w:val="en-US"/>
              </w:rPr>
              <w:t xml:space="preserve"> for Test-Retest (days between administrations = 14) for QLSM-MD = 0.87 (95CI = 0.77-0.89)</w:t>
            </w:r>
          </w:p>
        </w:tc>
        <w:tc>
          <w:tcPr>
            <w:tcW w:w="1276" w:type="dxa"/>
            <w:vAlign w:val="center"/>
          </w:tcPr>
          <w:p w14:paraId="4CBECBEC" w14:textId="6800EACB" w:rsidR="00364C9A" w:rsidRPr="0069544D" w:rsidRDefault="00364C9A" w:rsidP="00364C9A">
            <w:pPr>
              <w:spacing w:before="0" w:after="0" w:line="240" w:lineRule="auto"/>
              <w:jc w:val="left"/>
              <w:rPr>
                <w:sz w:val="20"/>
                <w:szCs w:val="20"/>
                <w:lang w:val="en-US"/>
              </w:rPr>
            </w:pPr>
            <w:r>
              <w:rPr>
                <w:sz w:val="20"/>
                <w:szCs w:val="20"/>
                <w:lang w:val="en-US"/>
              </w:rPr>
              <w:t>Very good</w:t>
            </w:r>
          </w:p>
        </w:tc>
        <w:tc>
          <w:tcPr>
            <w:tcW w:w="992" w:type="dxa"/>
            <w:vAlign w:val="center"/>
          </w:tcPr>
          <w:p w14:paraId="4EA207F5" w14:textId="063C4EEF" w:rsidR="00364C9A" w:rsidRPr="0069544D" w:rsidRDefault="00364C9A" w:rsidP="00364C9A">
            <w:pPr>
              <w:spacing w:before="0" w:after="0" w:line="240" w:lineRule="auto"/>
              <w:jc w:val="left"/>
              <w:rPr>
                <w:sz w:val="20"/>
                <w:szCs w:val="20"/>
                <w:lang w:val="en-US"/>
              </w:rPr>
            </w:pPr>
            <w:r>
              <w:rPr>
                <w:sz w:val="20"/>
                <w:szCs w:val="20"/>
                <w:lang w:val="en-US"/>
              </w:rPr>
              <w:t>(+)</w:t>
            </w:r>
          </w:p>
        </w:tc>
      </w:tr>
      <w:tr w:rsidR="00364C9A" w:rsidRPr="0069544D" w14:paraId="55B4572A" w14:textId="77777777" w:rsidTr="0088534B">
        <w:tc>
          <w:tcPr>
            <w:tcW w:w="1561" w:type="dxa"/>
            <w:vAlign w:val="center"/>
          </w:tcPr>
          <w:p w14:paraId="41C01295" w14:textId="3F1843A3" w:rsidR="00364C9A" w:rsidRPr="0069544D" w:rsidRDefault="00364C9A" w:rsidP="00364C9A">
            <w:pPr>
              <w:spacing w:before="0" w:after="0" w:line="240" w:lineRule="auto"/>
              <w:jc w:val="left"/>
              <w:rPr>
                <w:sz w:val="20"/>
                <w:szCs w:val="20"/>
                <w:lang w:val="en-US"/>
              </w:rPr>
            </w:pPr>
            <w:r>
              <w:rPr>
                <w:sz w:val="20"/>
                <w:szCs w:val="20"/>
                <w:lang w:val="en-US"/>
              </w:rPr>
              <w:t xml:space="preserve">Bose (2018) </w:t>
            </w:r>
            <w:r>
              <w:rPr>
                <w:sz w:val="20"/>
                <w:szCs w:val="20"/>
                <w:lang w:val="en-US"/>
              </w:rPr>
              <w:fldChar w:fldCharType="begin"/>
            </w:r>
            <w:r>
              <w:rPr>
                <w:sz w:val="20"/>
                <w:szCs w:val="20"/>
                <w:lang w:val="en-US"/>
              </w:rPr>
              <w:instrText xml:space="preserve"> ADDIN ZOTERO_ITEM CSL_CITATION {"citationID":"iUBs1jOc","properties":{"formattedCitation":"[69]","plainCitation":"[69]","noteIndex":0},"citationItems":[{"id":502,"uris":["http://zotero.org/users/local/zntYqndk/items/4KLDA6KA"],"itemData":{"id":502,"type":"article-journal","container-title":"Neurorehabilitation and Neural Repair","DOI":"10.1177/1545968318765497","ISSN":"1545-9683, 1552-6844","issue":"4-5","journalAbbreviation":"Neurorehabil Neural Repair","language":"en","page":"349-50","source":"DOI.org (Crossref)","title":"Development of health related quality of life questionnaire for people with parkinson's disease (PWP) in India","volume":"32","author":[{"family":"Bose","given":"M"},{"family":"Bellare","given":"B"},{"family":"Parmar","given":"L.D"}],"issued":{"date-parts":[["2018",4]]}}}],"schema":"https://github.com/citation-style-language/schema/raw/master/csl-citation.json"} </w:instrText>
            </w:r>
            <w:r>
              <w:rPr>
                <w:sz w:val="20"/>
                <w:szCs w:val="20"/>
                <w:lang w:val="en-US"/>
              </w:rPr>
              <w:fldChar w:fldCharType="separate"/>
            </w:r>
            <w:r w:rsidRPr="007A3BFD">
              <w:rPr>
                <w:rFonts w:ascii="Aptos" w:hAnsi="Aptos"/>
                <w:sz w:val="20"/>
              </w:rPr>
              <w:t>[69]</w:t>
            </w:r>
            <w:r>
              <w:rPr>
                <w:sz w:val="20"/>
                <w:szCs w:val="20"/>
                <w:lang w:val="en-US"/>
              </w:rPr>
              <w:fldChar w:fldCharType="end"/>
            </w:r>
          </w:p>
        </w:tc>
        <w:tc>
          <w:tcPr>
            <w:tcW w:w="945" w:type="dxa"/>
            <w:vAlign w:val="center"/>
          </w:tcPr>
          <w:p w14:paraId="0095B008" w14:textId="198B9685" w:rsidR="00364C9A" w:rsidRPr="0069544D"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098EC47A" w14:textId="1B1A2E2E" w:rsidR="00364C9A" w:rsidRPr="0069544D"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45143E2F" w14:textId="566A6796" w:rsidR="00364C9A" w:rsidRPr="0069544D"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34A26974" w14:textId="4B14CD44" w:rsidR="00364C9A" w:rsidRPr="0069544D" w:rsidRDefault="00364C9A" w:rsidP="00364C9A">
            <w:pPr>
              <w:spacing w:before="0" w:after="0" w:line="240" w:lineRule="auto"/>
              <w:jc w:val="left"/>
              <w:rPr>
                <w:sz w:val="20"/>
                <w:szCs w:val="20"/>
                <w:lang w:val="en-US"/>
              </w:rPr>
            </w:pPr>
            <w:r>
              <w:rPr>
                <w:sz w:val="20"/>
                <w:szCs w:val="20"/>
                <w:lang w:val="en-US"/>
              </w:rPr>
              <w:t>–</w:t>
            </w:r>
          </w:p>
        </w:tc>
      </w:tr>
      <w:tr w:rsidR="00364C9A" w:rsidRPr="001016C2" w14:paraId="4278F8E7" w14:textId="77777777" w:rsidTr="0088534B">
        <w:tc>
          <w:tcPr>
            <w:tcW w:w="1561" w:type="dxa"/>
            <w:vAlign w:val="center"/>
          </w:tcPr>
          <w:p w14:paraId="0280BFCD" w14:textId="632D8CD2" w:rsidR="00364C9A" w:rsidRPr="0069544D" w:rsidRDefault="00364C9A" w:rsidP="00364C9A">
            <w:pPr>
              <w:spacing w:before="0" w:after="0" w:line="240" w:lineRule="auto"/>
              <w:jc w:val="left"/>
              <w:rPr>
                <w:sz w:val="20"/>
                <w:szCs w:val="20"/>
                <w:lang w:val="en-US"/>
              </w:rPr>
            </w:pPr>
            <w:r>
              <w:rPr>
                <w:sz w:val="20"/>
                <w:szCs w:val="20"/>
                <w:lang w:val="en-US"/>
              </w:rPr>
              <w:lastRenderedPageBreak/>
              <w:t xml:space="preserve">Diniz (2018) </w:t>
            </w:r>
            <w:r>
              <w:rPr>
                <w:sz w:val="20"/>
                <w:szCs w:val="20"/>
                <w:lang w:val="en-US"/>
              </w:rPr>
              <w:fldChar w:fldCharType="begin"/>
            </w:r>
            <w:r>
              <w:rPr>
                <w:sz w:val="20"/>
                <w:szCs w:val="20"/>
                <w:lang w:val="en-US"/>
              </w:rPr>
              <w:instrText xml:space="preserve"> ADDIN ZOTERO_ITEM CSL_CITATION {"citationID":"2DUuNT3A","properties":{"formattedCitation":"[70]","plainCitation":"[70]","noteIndex":0},"citationItems":[{"id":510,"uris":["http://zotero.org/users/local/zntYqndk/items/LCEF42ZD"],"itemData":{"id":510,"type":"article-journal","abstract":"Background: Individuals with Parkinson’s disease (PD) may exhibit some degree of change in swallowing dynamics during the course of the disease. These changes can affect their physical, functional and emotional quality of life. Aims: To develop a quality of life and swallowing questionnaire for individuals with PD.\nMethods &amp; Procedures: The ﬁrst version of the questionnaire comprised 29 items taken from the accounts of 50 patients treated over a 2-month period at Sarah Hospital in Salvador, Bahia, Brazil. A committee of 10 experts in the ﬁeld analyzed the content and reduced the questionnaire to 28 questions. The questionnaire was then administered to 140 PD patients and 47 healthy individuals. A factor analysis of the items guided the drafting of the ﬁnal questionnaire, which consisted of 19 items grouped into four factors, encompassing physical, functional and emotional aspects. A test–retest assessment was conducted with 44 individuals with PD. Outcomes &amp; Results: The internal consistency, estimated by the mean of Cronbach’s alpha coefﬁcient, varied between 0.71 (domain 3) and 0.94 (domain 1) in the test and between 0.69 (domain 3) and 0.95 (domain 1) in the retest. The correlation coefﬁcient in the test/retest comparison was high and signiﬁcant, demonstrating that the measurement was stable. A signiﬁcant difference was observed between the PD group and the comparison group.\nConclusions &amp; Implications: The questionnaire developed is a valid, statistically appropriate and clinically effective self-administered instrument for individuals with PD.","container-title":"International Journal of Language &amp; Communication Disorders","DOI":"10.1111/1460-6984.12395","ISSN":"1368-2822, 1460-6984","issue":"4","journalAbbreviation":"Intl J Lang &amp; Comm Disor","language":"en","page":"864-874","source":"DOI.org (Crossref)","title":"Quality of life and swallowing questionnaire for individuals with Parkinson's disease: development and validation","title-short":"Quality of life and swallowing questionnaire for individuals with Parkinson's disease","volume":"53","author":[{"family":"Diniz","given":"Juliana Garcia"},{"family":"Da Silva","given":"Alfredo Carlos"},{"family":"Nóbrega","given":"Ana Caline"}],"issued":{"date-parts":[["2018",7]]}}}],"schema":"https://github.com/citation-style-language/schema/raw/master/csl-citation.json"} </w:instrText>
            </w:r>
            <w:r>
              <w:rPr>
                <w:sz w:val="20"/>
                <w:szCs w:val="20"/>
                <w:lang w:val="en-US"/>
              </w:rPr>
              <w:fldChar w:fldCharType="separate"/>
            </w:r>
            <w:r w:rsidRPr="007A3BFD">
              <w:rPr>
                <w:rFonts w:ascii="Aptos" w:hAnsi="Aptos"/>
                <w:sz w:val="20"/>
              </w:rPr>
              <w:t>[70]</w:t>
            </w:r>
            <w:r>
              <w:rPr>
                <w:sz w:val="20"/>
                <w:szCs w:val="20"/>
                <w:lang w:val="en-US"/>
              </w:rPr>
              <w:fldChar w:fldCharType="end"/>
            </w:r>
          </w:p>
        </w:tc>
        <w:tc>
          <w:tcPr>
            <w:tcW w:w="945" w:type="dxa"/>
            <w:vAlign w:val="center"/>
          </w:tcPr>
          <w:p w14:paraId="204AD146" w14:textId="3A9042C3" w:rsidR="00364C9A" w:rsidRPr="0069544D" w:rsidRDefault="00364C9A" w:rsidP="00364C9A">
            <w:pPr>
              <w:spacing w:before="0" w:after="0" w:line="240" w:lineRule="auto"/>
              <w:jc w:val="left"/>
              <w:rPr>
                <w:sz w:val="20"/>
                <w:szCs w:val="20"/>
                <w:lang w:val="en-US"/>
              </w:rPr>
            </w:pPr>
            <w:r>
              <w:rPr>
                <w:sz w:val="20"/>
                <w:szCs w:val="20"/>
                <w:lang w:val="en-US"/>
              </w:rPr>
              <w:t>44</w:t>
            </w:r>
          </w:p>
        </w:tc>
        <w:tc>
          <w:tcPr>
            <w:tcW w:w="9241" w:type="dxa"/>
            <w:vAlign w:val="center"/>
          </w:tcPr>
          <w:p w14:paraId="714B2DF1" w14:textId="0B9A2FCB" w:rsidR="00364C9A" w:rsidRPr="0069544D" w:rsidRDefault="00364C9A" w:rsidP="00364C9A">
            <w:pPr>
              <w:spacing w:before="0" w:after="0" w:line="240" w:lineRule="auto"/>
              <w:jc w:val="left"/>
              <w:rPr>
                <w:sz w:val="20"/>
                <w:szCs w:val="20"/>
                <w:lang w:val="en-US"/>
              </w:rPr>
            </w:pPr>
            <w:r>
              <w:rPr>
                <w:sz w:val="20"/>
                <w:szCs w:val="20"/>
                <w:lang w:val="en-US"/>
              </w:rPr>
              <w:t>I</w:t>
            </w:r>
            <w:r w:rsidRPr="00B338E1">
              <w:rPr>
                <w:sz w:val="20"/>
                <w:szCs w:val="20"/>
                <w:lang w:val="en-US"/>
              </w:rPr>
              <w:t>CC</w:t>
            </w:r>
            <w:r>
              <w:rPr>
                <w:sz w:val="20"/>
                <w:szCs w:val="20"/>
                <w:lang w:val="en-US"/>
              </w:rPr>
              <w:t xml:space="preserve"> for Test-Retest (days between administrations not specified) for QOLSQ (Total / Domain 1 / Domain 2 / Domain 3 / Domain 4) = 0.99 [95CI = 0.98-0.99] / 0.99 [95CI = 0.98-0.99] / 0.99 [95CI = 0.98-0.99] / 0.99 [95CI = 0.98-0.99] / 0.98 [95CI = 0.97-0.99] /</w:t>
            </w:r>
          </w:p>
        </w:tc>
        <w:tc>
          <w:tcPr>
            <w:tcW w:w="1276" w:type="dxa"/>
            <w:vAlign w:val="center"/>
          </w:tcPr>
          <w:p w14:paraId="6C2E5A47" w14:textId="1DE1BCA9" w:rsidR="00364C9A" w:rsidRPr="0069544D" w:rsidRDefault="00364C9A" w:rsidP="00364C9A">
            <w:pPr>
              <w:spacing w:before="0" w:after="0" w:line="240" w:lineRule="auto"/>
              <w:jc w:val="left"/>
              <w:rPr>
                <w:sz w:val="20"/>
                <w:szCs w:val="20"/>
                <w:lang w:val="en-US"/>
              </w:rPr>
            </w:pPr>
            <w:r>
              <w:rPr>
                <w:sz w:val="20"/>
                <w:szCs w:val="20"/>
                <w:lang w:val="en-US"/>
              </w:rPr>
              <w:t>Very good</w:t>
            </w:r>
          </w:p>
        </w:tc>
        <w:tc>
          <w:tcPr>
            <w:tcW w:w="992" w:type="dxa"/>
            <w:vAlign w:val="center"/>
          </w:tcPr>
          <w:p w14:paraId="494A4D01" w14:textId="780F7316" w:rsidR="00364C9A" w:rsidRPr="0069544D" w:rsidRDefault="00364C9A" w:rsidP="00364C9A">
            <w:pPr>
              <w:spacing w:before="0" w:after="0" w:line="240" w:lineRule="auto"/>
              <w:jc w:val="left"/>
              <w:rPr>
                <w:sz w:val="20"/>
                <w:szCs w:val="20"/>
                <w:lang w:val="en-US"/>
              </w:rPr>
            </w:pPr>
            <w:r>
              <w:rPr>
                <w:sz w:val="20"/>
                <w:szCs w:val="20"/>
                <w:lang w:val="en-US"/>
              </w:rPr>
              <w:t>(+)</w:t>
            </w:r>
          </w:p>
        </w:tc>
      </w:tr>
      <w:tr w:rsidR="00364C9A" w:rsidRPr="00F030A2" w14:paraId="6FD17D93" w14:textId="77777777" w:rsidTr="0088534B">
        <w:tc>
          <w:tcPr>
            <w:tcW w:w="1561" w:type="dxa"/>
            <w:vMerge w:val="restart"/>
            <w:vAlign w:val="center"/>
          </w:tcPr>
          <w:p w14:paraId="35F19215" w14:textId="54E33EF4" w:rsidR="00364C9A" w:rsidRPr="00C75B13" w:rsidRDefault="00364C9A" w:rsidP="00364C9A">
            <w:pPr>
              <w:spacing w:before="0" w:after="0" w:line="240" w:lineRule="auto"/>
              <w:jc w:val="left"/>
              <w:rPr>
                <w:sz w:val="20"/>
                <w:szCs w:val="20"/>
                <w:lang w:val="en-US"/>
              </w:rPr>
            </w:pPr>
            <w:r>
              <w:rPr>
                <w:sz w:val="20"/>
                <w:szCs w:val="20"/>
                <w:lang w:val="en-US"/>
              </w:rPr>
              <w:t xml:space="preserve">García-Gordillo (2013) </w:t>
            </w:r>
            <w:r>
              <w:rPr>
                <w:sz w:val="20"/>
                <w:szCs w:val="20"/>
                <w:lang w:val="en-US"/>
              </w:rPr>
              <w:fldChar w:fldCharType="begin"/>
            </w:r>
            <w:r>
              <w:rPr>
                <w:sz w:val="20"/>
                <w:szCs w:val="20"/>
                <w:lang w:val="en-US"/>
              </w:rPr>
              <w:instrText xml:space="preserve"> ADDIN ZOTERO_ITEM CSL_CITATION {"citationID":"Oo6EBQAP","properties":{"formattedCitation":"[71]","plainCitation":"[71]","noteIndex":0},"citationItems":[{"id":88,"uris":["http://zotero.org/users/local/zntYqndk/items/IVHCIHHK"],"itemData":{"id":88,"type":"article-journal","abstract":"Purpose To contribute to the ongoing discussion on the choice of a preference-based health-related quality of life (HRQoL) instrument to be used in cost-effectiveness analysis by studying and comparing the validity, sensitivity and relative efﬁciency of 15-D and EuroQol 5D 5L (EQ5D-5L) in a Spanish Parkinson’s disease (PD) population sample.","container-title":"Quality of Life Research","DOI":"10.1007/s11136-013-0569-4","ISSN":"0962-9343, 1573-2649","issue":"4","journalAbbreviation":"Qual Life Res","language":"en","license":"http://www.springer.com/tdm","page":"1315-1326","source":"DOI.org (Crossref)","title":"Validation and comparison of 15-D and EQ-5D-5L instruments in a Spanish Parkinson’s disease population sample","volume":"23","author":[{"family":"García-Gordillo","given":"Miguel Ángel"},{"family":"Del Pozo-Cruz","given":"Borja"},{"family":"Adsuar","given":"José Carmelo"},{"family":"Sánchez-Martínez","given":"Fernando Ignacio"},{"family":"Abellán-Perpiñán","given":"José María"}],"issued":{"date-parts":[["2014",5]]}}}],"schema":"https://github.com/citation-style-language/schema/raw/master/csl-citation.json"} </w:instrText>
            </w:r>
            <w:r>
              <w:rPr>
                <w:sz w:val="20"/>
                <w:szCs w:val="20"/>
                <w:lang w:val="en-US"/>
              </w:rPr>
              <w:fldChar w:fldCharType="separate"/>
            </w:r>
            <w:r w:rsidRPr="007A3BFD">
              <w:rPr>
                <w:rFonts w:ascii="Aptos" w:hAnsi="Aptos"/>
                <w:sz w:val="20"/>
              </w:rPr>
              <w:t>[71]</w:t>
            </w:r>
            <w:r>
              <w:rPr>
                <w:sz w:val="20"/>
                <w:szCs w:val="20"/>
                <w:lang w:val="en-US"/>
              </w:rPr>
              <w:fldChar w:fldCharType="end"/>
            </w:r>
          </w:p>
        </w:tc>
        <w:tc>
          <w:tcPr>
            <w:tcW w:w="945" w:type="dxa"/>
            <w:vAlign w:val="center"/>
          </w:tcPr>
          <w:p w14:paraId="0F7DF325" w14:textId="2AB1B076" w:rsidR="00364C9A" w:rsidRPr="00C75B13"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7DCB593C" w14:textId="77777777" w:rsidR="00364C9A" w:rsidRPr="00D329EF" w:rsidRDefault="00364C9A" w:rsidP="00364C9A">
            <w:pPr>
              <w:spacing w:before="0" w:after="0" w:line="240" w:lineRule="auto"/>
              <w:jc w:val="left"/>
              <w:rPr>
                <w:b/>
                <w:bCs/>
                <w:sz w:val="20"/>
                <w:szCs w:val="20"/>
                <w:lang w:val="en-US"/>
              </w:rPr>
            </w:pPr>
            <w:r>
              <w:rPr>
                <w:b/>
                <w:bCs/>
                <w:sz w:val="20"/>
                <w:szCs w:val="20"/>
                <w:lang w:val="en-US"/>
              </w:rPr>
              <w:t>15D:</w:t>
            </w:r>
          </w:p>
          <w:p w14:paraId="6DE578CD" w14:textId="7D2B3FBD" w:rsidR="00364C9A" w:rsidRPr="00C75B13"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175850AE" w14:textId="7F393A0E" w:rsidR="00364C9A" w:rsidRPr="00C75B13"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321BCE98" w14:textId="517529CA" w:rsidR="00364C9A" w:rsidRPr="00C75B13" w:rsidRDefault="00364C9A" w:rsidP="00364C9A">
            <w:pPr>
              <w:spacing w:before="0" w:after="0" w:line="240" w:lineRule="auto"/>
              <w:jc w:val="left"/>
              <w:rPr>
                <w:sz w:val="20"/>
                <w:szCs w:val="20"/>
                <w:lang w:val="en-US"/>
              </w:rPr>
            </w:pPr>
            <w:r>
              <w:rPr>
                <w:sz w:val="20"/>
                <w:szCs w:val="20"/>
                <w:lang w:val="en-US"/>
              </w:rPr>
              <w:t xml:space="preserve">– </w:t>
            </w:r>
          </w:p>
        </w:tc>
      </w:tr>
      <w:tr w:rsidR="00364C9A" w:rsidRPr="00F030A2" w14:paraId="3BA15C35" w14:textId="77777777" w:rsidTr="0088534B">
        <w:tc>
          <w:tcPr>
            <w:tcW w:w="1561" w:type="dxa"/>
            <w:vMerge/>
            <w:vAlign w:val="center"/>
          </w:tcPr>
          <w:p w14:paraId="661820F2" w14:textId="77777777" w:rsidR="00364C9A" w:rsidRDefault="00364C9A" w:rsidP="00364C9A">
            <w:pPr>
              <w:spacing w:before="0" w:after="0" w:line="240" w:lineRule="auto"/>
              <w:jc w:val="left"/>
              <w:rPr>
                <w:sz w:val="20"/>
                <w:szCs w:val="20"/>
                <w:lang w:val="en-US"/>
              </w:rPr>
            </w:pPr>
          </w:p>
        </w:tc>
        <w:tc>
          <w:tcPr>
            <w:tcW w:w="945" w:type="dxa"/>
            <w:vAlign w:val="center"/>
          </w:tcPr>
          <w:p w14:paraId="46B4E34B" w14:textId="16D10A38" w:rsidR="00364C9A" w:rsidRPr="00C75B13" w:rsidRDefault="00364C9A" w:rsidP="00364C9A">
            <w:pPr>
              <w:spacing w:before="0" w:after="0" w:line="240" w:lineRule="auto"/>
              <w:jc w:val="left"/>
              <w:rPr>
                <w:sz w:val="20"/>
                <w:szCs w:val="20"/>
                <w:lang w:val="en-US"/>
              </w:rPr>
            </w:pPr>
            <w:r>
              <w:rPr>
                <w:sz w:val="20"/>
                <w:szCs w:val="20"/>
                <w:lang w:val="en-US"/>
              </w:rPr>
              <w:t>–</w:t>
            </w:r>
          </w:p>
        </w:tc>
        <w:tc>
          <w:tcPr>
            <w:tcW w:w="9241" w:type="dxa"/>
            <w:vAlign w:val="center"/>
          </w:tcPr>
          <w:p w14:paraId="6C81C608" w14:textId="77777777" w:rsidR="00364C9A" w:rsidRDefault="00364C9A" w:rsidP="00364C9A">
            <w:pPr>
              <w:spacing w:before="0" w:after="0" w:line="240" w:lineRule="auto"/>
              <w:jc w:val="left"/>
              <w:rPr>
                <w:b/>
                <w:bCs/>
                <w:sz w:val="20"/>
                <w:szCs w:val="20"/>
                <w:lang w:val="en-US"/>
              </w:rPr>
            </w:pPr>
            <w:r>
              <w:rPr>
                <w:b/>
                <w:bCs/>
                <w:sz w:val="20"/>
                <w:szCs w:val="20"/>
                <w:lang w:val="en-US"/>
              </w:rPr>
              <w:t>EQ-5D-5L:</w:t>
            </w:r>
          </w:p>
          <w:p w14:paraId="248085FF" w14:textId="499709E1" w:rsidR="00364C9A" w:rsidRPr="00C75B13" w:rsidRDefault="00364C9A" w:rsidP="00364C9A">
            <w:pPr>
              <w:spacing w:before="0" w:after="0" w:line="240" w:lineRule="auto"/>
              <w:jc w:val="left"/>
              <w:rPr>
                <w:sz w:val="20"/>
                <w:szCs w:val="20"/>
                <w:lang w:val="en-US"/>
              </w:rPr>
            </w:pPr>
            <w:r>
              <w:rPr>
                <w:sz w:val="20"/>
                <w:szCs w:val="20"/>
                <w:lang w:val="en-US"/>
              </w:rPr>
              <w:t>–</w:t>
            </w:r>
          </w:p>
        </w:tc>
        <w:tc>
          <w:tcPr>
            <w:tcW w:w="1276" w:type="dxa"/>
            <w:vAlign w:val="center"/>
          </w:tcPr>
          <w:p w14:paraId="71A141A1" w14:textId="4262E903" w:rsidR="00364C9A" w:rsidRPr="00C75B13" w:rsidRDefault="00364C9A" w:rsidP="00364C9A">
            <w:pPr>
              <w:spacing w:before="0" w:after="0" w:line="240" w:lineRule="auto"/>
              <w:jc w:val="left"/>
              <w:rPr>
                <w:sz w:val="20"/>
                <w:szCs w:val="20"/>
                <w:lang w:val="en-US"/>
              </w:rPr>
            </w:pPr>
            <w:r>
              <w:rPr>
                <w:sz w:val="20"/>
                <w:szCs w:val="20"/>
                <w:lang w:val="en-US"/>
              </w:rPr>
              <w:t>–</w:t>
            </w:r>
          </w:p>
        </w:tc>
        <w:tc>
          <w:tcPr>
            <w:tcW w:w="992" w:type="dxa"/>
            <w:vAlign w:val="center"/>
          </w:tcPr>
          <w:p w14:paraId="525FADF4" w14:textId="6791DD9F" w:rsidR="00364C9A" w:rsidRPr="00C75B13" w:rsidRDefault="00364C9A" w:rsidP="00364C9A">
            <w:pPr>
              <w:spacing w:before="0" w:after="0" w:line="240" w:lineRule="auto"/>
              <w:jc w:val="left"/>
              <w:rPr>
                <w:sz w:val="20"/>
                <w:szCs w:val="20"/>
                <w:lang w:val="en-US"/>
              </w:rPr>
            </w:pPr>
            <w:r>
              <w:rPr>
                <w:sz w:val="20"/>
                <w:szCs w:val="20"/>
                <w:lang w:val="en-US"/>
              </w:rPr>
              <w:t xml:space="preserve">– </w:t>
            </w:r>
          </w:p>
        </w:tc>
      </w:tr>
      <w:tr w:rsidR="00DB0492" w:rsidRPr="00F15505" w14:paraId="717CFD84" w14:textId="77777777" w:rsidTr="0088534B">
        <w:tc>
          <w:tcPr>
            <w:tcW w:w="1561" w:type="dxa"/>
            <w:vMerge w:val="restart"/>
            <w:vAlign w:val="center"/>
          </w:tcPr>
          <w:p w14:paraId="52CB60DE" w14:textId="764430EE" w:rsidR="00DB0492" w:rsidRPr="00C75B13" w:rsidRDefault="00DB0492" w:rsidP="00364C9A">
            <w:pPr>
              <w:spacing w:before="0" w:after="0" w:line="240" w:lineRule="auto"/>
              <w:jc w:val="left"/>
              <w:rPr>
                <w:sz w:val="20"/>
                <w:szCs w:val="20"/>
                <w:lang w:val="en-US"/>
              </w:rPr>
            </w:pPr>
            <w:r>
              <w:rPr>
                <w:sz w:val="20"/>
                <w:szCs w:val="20"/>
                <w:lang w:val="en-US"/>
              </w:rPr>
              <w:t xml:space="preserve">Del Pozo-Cruz (2018) </w:t>
            </w:r>
            <w:r>
              <w:rPr>
                <w:sz w:val="20"/>
                <w:szCs w:val="20"/>
                <w:lang w:val="en-US"/>
              </w:rPr>
              <w:fldChar w:fldCharType="begin"/>
            </w:r>
            <w:r>
              <w:rPr>
                <w:sz w:val="20"/>
                <w:szCs w:val="20"/>
                <w:lang w:val="en-US"/>
              </w:rPr>
              <w:instrText xml:space="preserve"> ADDIN ZOTERO_ITEM CSL_CITATION {"citationID":"XA7tdIP9","properties":{"formattedCitation":"[72]","plainCitation":"[72]","noteIndex":0},"citationItems":[{"id":87,"uris":["http://zotero.org/users/local/zntYqndk/items/BDS23MB6"],"itemData":{"id":87,"type":"article-journal","container-title":"Nursing Economic","issue":"5","language":"en","page":"233-44","source":"Zotero","title":"A Psychometric Comparison of Different Health Utility Measures in Patients Affected by Parkinson’s Disease","volume":"36","author":[{"family":"Del Pozo-Cruz","given":"Borja"},{"family":"Collado-Mateo","given":"D"},{"family":"Adsuar","given":"José Carmelo"},{"family":"García-Gordillo","given":"Miguel Ángel"},{"family":"Cordero-Ferrera","given":"J.M"},{"family":"Sánchez-Martínez","given":"Fernando Ignacio"},{"family":"Abellán-Perpiñán","given":"José María"}],"issued":{"date-parts":[["2018"]]}}}],"schema":"https://github.com/citation-style-language/schema/raw/master/csl-citation.json"} </w:instrText>
            </w:r>
            <w:r>
              <w:rPr>
                <w:sz w:val="20"/>
                <w:szCs w:val="20"/>
                <w:lang w:val="en-US"/>
              </w:rPr>
              <w:fldChar w:fldCharType="separate"/>
            </w:r>
            <w:r w:rsidRPr="007A3BFD">
              <w:rPr>
                <w:rFonts w:ascii="Aptos" w:hAnsi="Aptos"/>
                <w:sz w:val="20"/>
              </w:rPr>
              <w:t>[72]</w:t>
            </w:r>
            <w:r>
              <w:rPr>
                <w:sz w:val="20"/>
                <w:szCs w:val="20"/>
                <w:lang w:val="en-US"/>
              </w:rPr>
              <w:fldChar w:fldCharType="end"/>
            </w:r>
          </w:p>
        </w:tc>
        <w:tc>
          <w:tcPr>
            <w:tcW w:w="945" w:type="dxa"/>
            <w:vAlign w:val="center"/>
          </w:tcPr>
          <w:p w14:paraId="5F501736" w14:textId="61F00C2E" w:rsidR="00DB0492" w:rsidRPr="00C75B13" w:rsidRDefault="00DB0492" w:rsidP="00364C9A">
            <w:pPr>
              <w:spacing w:before="0" w:after="0" w:line="240" w:lineRule="auto"/>
              <w:jc w:val="left"/>
              <w:rPr>
                <w:sz w:val="20"/>
                <w:szCs w:val="20"/>
                <w:lang w:val="en-US"/>
              </w:rPr>
            </w:pPr>
            <w:r>
              <w:rPr>
                <w:sz w:val="20"/>
                <w:szCs w:val="20"/>
                <w:lang w:val="en-US"/>
              </w:rPr>
              <w:t>–</w:t>
            </w:r>
          </w:p>
        </w:tc>
        <w:tc>
          <w:tcPr>
            <w:tcW w:w="9241" w:type="dxa"/>
            <w:vAlign w:val="center"/>
          </w:tcPr>
          <w:p w14:paraId="1FAD12D0" w14:textId="77777777" w:rsidR="008A2FC8" w:rsidRDefault="008A2FC8" w:rsidP="008A2FC8">
            <w:pPr>
              <w:spacing w:before="0" w:after="0" w:line="240" w:lineRule="auto"/>
              <w:jc w:val="left"/>
              <w:rPr>
                <w:sz w:val="20"/>
                <w:szCs w:val="20"/>
                <w:lang w:val="en-US"/>
              </w:rPr>
            </w:pPr>
            <w:r>
              <w:rPr>
                <w:b/>
                <w:bCs/>
                <w:sz w:val="20"/>
                <w:szCs w:val="20"/>
                <w:lang w:val="en-US"/>
              </w:rPr>
              <w:t>15D:</w:t>
            </w:r>
          </w:p>
          <w:p w14:paraId="1E976868" w14:textId="51101E5F" w:rsidR="00DB0492" w:rsidRPr="00C75B13" w:rsidRDefault="00DB0492" w:rsidP="00364C9A">
            <w:pPr>
              <w:spacing w:before="0" w:after="0" w:line="240" w:lineRule="auto"/>
              <w:jc w:val="left"/>
              <w:rPr>
                <w:sz w:val="20"/>
                <w:szCs w:val="20"/>
                <w:lang w:val="en-US"/>
              </w:rPr>
            </w:pPr>
            <w:r>
              <w:rPr>
                <w:sz w:val="20"/>
                <w:szCs w:val="20"/>
                <w:lang w:val="en-US"/>
              </w:rPr>
              <w:t>–</w:t>
            </w:r>
          </w:p>
        </w:tc>
        <w:tc>
          <w:tcPr>
            <w:tcW w:w="1276" w:type="dxa"/>
            <w:vAlign w:val="center"/>
          </w:tcPr>
          <w:p w14:paraId="318D25F0" w14:textId="7269FE4C" w:rsidR="00DB0492" w:rsidRPr="00C75B13" w:rsidRDefault="00DB0492" w:rsidP="00364C9A">
            <w:pPr>
              <w:spacing w:before="0" w:after="0" w:line="240" w:lineRule="auto"/>
              <w:jc w:val="left"/>
              <w:rPr>
                <w:sz w:val="20"/>
                <w:szCs w:val="20"/>
                <w:lang w:val="en-US"/>
              </w:rPr>
            </w:pPr>
            <w:r>
              <w:rPr>
                <w:sz w:val="20"/>
                <w:szCs w:val="20"/>
                <w:lang w:val="en-US"/>
              </w:rPr>
              <w:t>–</w:t>
            </w:r>
          </w:p>
        </w:tc>
        <w:tc>
          <w:tcPr>
            <w:tcW w:w="992" w:type="dxa"/>
            <w:vAlign w:val="center"/>
          </w:tcPr>
          <w:p w14:paraId="0EF53EF5" w14:textId="674D9701" w:rsidR="00DB0492" w:rsidRPr="00C75B13" w:rsidRDefault="00DB0492" w:rsidP="00364C9A">
            <w:pPr>
              <w:spacing w:before="0" w:after="0" w:line="240" w:lineRule="auto"/>
              <w:jc w:val="left"/>
              <w:rPr>
                <w:sz w:val="20"/>
                <w:szCs w:val="20"/>
                <w:lang w:val="en-US"/>
              </w:rPr>
            </w:pPr>
            <w:r>
              <w:rPr>
                <w:sz w:val="20"/>
                <w:szCs w:val="20"/>
                <w:lang w:val="en-US"/>
              </w:rPr>
              <w:t xml:space="preserve">– </w:t>
            </w:r>
          </w:p>
        </w:tc>
      </w:tr>
      <w:tr w:rsidR="00DB0492" w:rsidRPr="00F15505" w14:paraId="2715452E" w14:textId="77777777" w:rsidTr="0088534B">
        <w:tc>
          <w:tcPr>
            <w:tcW w:w="1561" w:type="dxa"/>
            <w:vMerge/>
            <w:vAlign w:val="center"/>
          </w:tcPr>
          <w:p w14:paraId="16BF702A" w14:textId="77777777" w:rsidR="00DB0492" w:rsidRDefault="00DB0492" w:rsidP="00DB0492">
            <w:pPr>
              <w:spacing w:before="0" w:after="0" w:line="240" w:lineRule="auto"/>
              <w:jc w:val="left"/>
              <w:rPr>
                <w:sz w:val="20"/>
                <w:szCs w:val="20"/>
                <w:lang w:val="en-US"/>
              </w:rPr>
            </w:pPr>
          </w:p>
        </w:tc>
        <w:tc>
          <w:tcPr>
            <w:tcW w:w="945" w:type="dxa"/>
            <w:vAlign w:val="center"/>
          </w:tcPr>
          <w:p w14:paraId="493EB507" w14:textId="30959462" w:rsidR="00DB0492" w:rsidRDefault="00DB0492" w:rsidP="00DB0492">
            <w:pPr>
              <w:spacing w:before="0" w:after="0" w:line="240" w:lineRule="auto"/>
              <w:jc w:val="left"/>
              <w:rPr>
                <w:sz w:val="20"/>
                <w:szCs w:val="20"/>
                <w:lang w:val="en-US"/>
              </w:rPr>
            </w:pPr>
            <w:r>
              <w:rPr>
                <w:sz w:val="20"/>
                <w:szCs w:val="20"/>
                <w:lang w:val="en-US"/>
              </w:rPr>
              <w:t>–</w:t>
            </w:r>
          </w:p>
        </w:tc>
        <w:tc>
          <w:tcPr>
            <w:tcW w:w="9241" w:type="dxa"/>
            <w:vAlign w:val="center"/>
          </w:tcPr>
          <w:p w14:paraId="756A49FE" w14:textId="584C2473" w:rsidR="00DB0492" w:rsidRPr="00F5708C" w:rsidRDefault="00DB0492" w:rsidP="00DB0492">
            <w:pPr>
              <w:spacing w:before="0" w:after="0" w:line="240" w:lineRule="auto"/>
              <w:jc w:val="left"/>
              <w:rPr>
                <w:b/>
                <w:bCs/>
                <w:sz w:val="20"/>
                <w:szCs w:val="20"/>
                <w:lang w:val="en-US"/>
              </w:rPr>
            </w:pPr>
            <w:r>
              <w:rPr>
                <w:b/>
                <w:bCs/>
                <w:sz w:val="20"/>
                <w:szCs w:val="20"/>
                <w:lang w:val="en-US"/>
              </w:rPr>
              <w:t>SF-36:</w:t>
            </w:r>
          </w:p>
          <w:p w14:paraId="05B3A91C" w14:textId="09A57FAD" w:rsidR="00DB0492" w:rsidRDefault="00DB0492" w:rsidP="00DB0492">
            <w:pPr>
              <w:spacing w:before="0" w:after="0" w:line="240" w:lineRule="auto"/>
              <w:jc w:val="left"/>
              <w:rPr>
                <w:sz w:val="20"/>
                <w:szCs w:val="20"/>
                <w:lang w:val="en-US"/>
              </w:rPr>
            </w:pPr>
            <w:r>
              <w:rPr>
                <w:sz w:val="20"/>
                <w:szCs w:val="20"/>
                <w:lang w:val="en-US"/>
              </w:rPr>
              <w:t>–</w:t>
            </w:r>
          </w:p>
        </w:tc>
        <w:tc>
          <w:tcPr>
            <w:tcW w:w="1276" w:type="dxa"/>
            <w:vAlign w:val="center"/>
          </w:tcPr>
          <w:p w14:paraId="586B494C" w14:textId="2D1FC0A1" w:rsidR="00DB0492" w:rsidRDefault="00DB0492" w:rsidP="00DB0492">
            <w:pPr>
              <w:spacing w:before="0" w:after="0" w:line="240" w:lineRule="auto"/>
              <w:jc w:val="left"/>
              <w:rPr>
                <w:sz w:val="20"/>
                <w:szCs w:val="20"/>
                <w:lang w:val="en-US"/>
              </w:rPr>
            </w:pPr>
            <w:r>
              <w:rPr>
                <w:sz w:val="20"/>
                <w:szCs w:val="20"/>
                <w:lang w:val="en-US"/>
              </w:rPr>
              <w:t>–</w:t>
            </w:r>
          </w:p>
        </w:tc>
        <w:tc>
          <w:tcPr>
            <w:tcW w:w="992" w:type="dxa"/>
            <w:vAlign w:val="center"/>
          </w:tcPr>
          <w:p w14:paraId="26E7D64E" w14:textId="362D9D7B" w:rsidR="00DB0492" w:rsidRDefault="00DB0492" w:rsidP="00DB0492">
            <w:pPr>
              <w:spacing w:before="0" w:after="0" w:line="240" w:lineRule="auto"/>
              <w:jc w:val="left"/>
              <w:rPr>
                <w:sz w:val="20"/>
                <w:szCs w:val="20"/>
                <w:lang w:val="en-US"/>
              </w:rPr>
            </w:pPr>
            <w:r>
              <w:rPr>
                <w:sz w:val="20"/>
                <w:szCs w:val="20"/>
                <w:lang w:val="en-US"/>
              </w:rPr>
              <w:t xml:space="preserve">– </w:t>
            </w:r>
          </w:p>
        </w:tc>
      </w:tr>
      <w:tr w:rsidR="00DB0492" w:rsidRPr="001016C2" w14:paraId="1334280F" w14:textId="77777777" w:rsidTr="0088534B">
        <w:tc>
          <w:tcPr>
            <w:tcW w:w="1561" w:type="dxa"/>
            <w:vMerge w:val="restart"/>
            <w:vAlign w:val="center"/>
          </w:tcPr>
          <w:p w14:paraId="33260586" w14:textId="674A2DCE" w:rsidR="00DB0492" w:rsidRPr="00E07523" w:rsidRDefault="00DB0492" w:rsidP="00DB0492">
            <w:pPr>
              <w:spacing w:before="0" w:after="0" w:line="240" w:lineRule="auto"/>
              <w:jc w:val="left"/>
              <w:rPr>
                <w:sz w:val="20"/>
                <w:szCs w:val="20"/>
                <w:lang w:val="en-US"/>
              </w:rPr>
            </w:pPr>
            <w:r>
              <w:rPr>
                <w:sz w:val="20"/>
                <w:szCs w:val="20"/>
                <w:lang w:val="en-US"/>
              </w:rPr>
              <w:t xml:space="preserve">Luo (2009) </w:t>
            </w:r>
            <w:r>
              <w:rPr>
                <w:sz w:val="20"/>
                <w:szCs w:val="20"/>
                <w:lang w:val="en-US"/>
              </w:rPr>
              <w:fldChar w:fldCharType="begin"/>
            </w:r>
            <w:r>
              <w:rPr>
                <w:sz w:val="20"/>
                <w:szCs w:val="20"/>
                <w:lang w:val="en-US"/>
              </w:rPr>
              <w:instrText xml:space="preserve"> ADDIN ZOTERO_ITEM CSL_CITATION {"citationID":"1qDNdsaw","properties":{"formattedCitation":"[73]","plainCitation":"[73]","noteIndex":0},"citationItems":[{"id":121,"uris":["http://zotero.org/users/local/zntYqndk/items/4U7MMLFP"],"itemData":{"id":121,"type":"article-journal","abstract":"Introduction: The purpose of the present study was to evaluate the validity of the EQ-5D in patients with Parkinson’s disease (PD) in Singapore. Materials and Methods: In a cross-sectional survey, patients with PD completed English or Chinese version of the EQ-5D, the 8-item Parkinson’s disease questionnaire (PDQ-8), and questions assessing socio-demographic and health characteristics. Clinical data were retrieved from patients’ medical records. The validity of the EQ-5D was assessed by testing a-priori hypotheses relating the EQ-5D to the PDQ-8 and clinical data. Results: Two hundred and eight PD patients (English speaking: 135) participated in the study. Spearman correlation coefficients between the EQ-5D and PDQ-8 ranged from 0.25 to 0.75 for English-speaking patients and from 0.16 to 0.67 for Chinese-speaking patients. By and large, the EQ-5D scores were weakly or moderately correlated with Hoehn and Yahr stage (correlation coefficients: 0.05 to 0.43), Schwab and England Activities of Daily Living score (correlation coefficients: 0.10 to 0.60), and duration of PD (correlation coefficients: 0.16 to 0.43). The EQ-5D index scores for patients with dyskinesia or “wearing off” periods were significantly lower than those without these problems. The EQ-5D Visual Analog Scale (EQ-VAS) scores also differed for English-speaking patients with deferring dyskinesia, “wearing off” periods, or health transition status; however, such differences were not observed in patients who completed the survey in Chinese. Conclusions: The EQ-5D questionnaire appears valid for measuring quality of life in patients with PD in Singapore. However, the validity of EQ-VAS in Chinesespeaking patients with PD should be further assessed.","container-title":"Annals of the Academy of Medicine, Singapore","DOI":"10.47102/annals-acadmedsg.V38N6p521","ISSN":"0304-4602","issue":"6","journalAbbreviation":"Ann Acad Med Singap","language":"en","page":"521-528","source":"DOI.org (Crossref)","title":"Is EQ-5D a Valid Quality of Life Instrument in Patients With Parkinson’s Disease? A Study in Singapore","title-short":"Is EQ-5D a Valid Quality of Life Instrument in Patients With Parkinson’s Disease?","volume":"38","author":[{"family":"Luo","given":"Nan"},{"family":"Low","given":"Serena"},{"family":"Lau","given":"Puay-Ngoh"},{"family":"Wing-Lok","given":"Au"},{"family":"Tan","given":"Louis Cs"}],"issued":{"date-parts":[["2009",6,15]]}}}],"schema":"https://github.com/citation-style-language/schema/raw/master/csl-citation.json"} </w:instrText>
            </w:r>
            <w:r>
              <w:rPr>
                <w:sz w:val="20"/>
                <w:szCs w:val="20"/>
                <w:lang w:val="en-US"/>
              </w:rPr>
              <w:fldChar w:fldCharType="separate"/>
            </w:r>
            <w:r w:rsidRPr="006F634A">
              <w:rPr>
                <w:rFonts w:ascii="Aptos" w:hAnsi="Aptos"/>
                <w:sz w:val="20"/>
              </w:rPr>
              <w:t>[73]</w:t>
            </w:r>
            <w:r>
              <w:rPr>
                <w:sz w:val="20"/>
                <w:szCs w:val="20"/>
                <w:lang w:val="en-US"/>
              </w:rPr>
              <w:fldChar w:fldCharType="end"/>
            </w:r>
          </w:p>
        </w:tc>
        <w:tc>
          <w:tcPr>
            <w:tcW w:w="945" w:type="dxa"/>
            <w:vMerge w:val="restart"/>
            <w:vAlign w:val="center"/>
          </w:tcPr>
          <w:p w14:paraId="54AEA957" w14:textId="59C63CFA" w:rsidR="00DB0492" w:rsidRPr="00E07523" w:rsidRDefault="00DB0492" w:rsidP="00DB0492">
            <w:pPr>
              <w:spacing w:before="0" w:after="0" w:line="240" w:lineRule="auto"/>
              <w:jc w:val="left"/>
              <w:rPr>
                <w:sz w:val="20"/>
                <w:szCs w:val="20"/>
                <w:lang w:val="en-US"/>
              </w:rPr>
            </w:pPr>
            <w:r>
              <w:rPr>
                <w:sz w:val="20"/>
                <w:szCs w:val="20"/>
                <w:lang w:val="en-US"/>
              </w:rPr>
              <w:t>–</w:t>
            </w:r>
          </w:p>
        </w:tc>
        <w:tc>
          <w:tcPr>
            <w:tcW w:w="9241" w:type="dxa"/>
            <w:vAlign w:val="center"/>
          </w:tcPr>
          <w:p w14:paraId="251E36E3" w14:textId="18EB46FC" w:rsidR="00DB0492" w:rsidRPr="00F5708C" w:rsidRDefault="00DB0492" w:rsidP="00DB0492">
            <w:pPr>
              <w:spacing w:before="0" w:after="0" w:line="240" w:lineRule="auto"/>
              <w:jc w:val="left"/>
              <w:rPr>
                <w:b/>
                <w:bCs/>
                <w:sz w:val="20"/>
                <w:szCs w:val="20"/>
                <w:lang w:val="en-US"/>
              </w:rPr>
            </w:pPr>
            <w:r>
              <w:rPr>
                <w:b/>
                <w:bCs/>
                <w:sz w:val="20"/>
                <w:szCs w:val="20"/>
                <w:lang w:val="en-US"/>
              </w:rPr>
              <w:t>EQ-5D-3L:</w:t>
            </w:r>
          </w:p>
          <w:p w14:paraId="4BA34945" w14:textId="132C63CE" w:rsidR="00DB0492" w:rsidRPr="00E07523" w:rsidRDefault="00DB0492" w:rsidP="00DB0492">
            <w:pPr>
              <w:spacing w:before="0" w:after="0" w:line="240" w:lineRule="auto"/>
              <w:jc w:val="left"/>
              <w:rPr>
                <w:sz w:val="20"/>
                <w:szCs w:val="20"/>
                <w:lang w:val="en-US"/>
              </w:rPr>
            </w:pPr>
            <w:r>
              <w:rPr>
                <w:sz w:val="20"/>
                <w:szCs w:val="20"/>
                <w:lang w:val="en-US"/>
              </w:rPr>
              <w:t>–</w:t>
            </w:r>
          </w:p>
        </w:tc>
        <w:tc>
          <w:tcPr>
            <w:tcW w:w="1276" w:type="dxa"/>
            <w:vAlign w:val="center"/>
          </w:tcPr>
          <w:p w14:paraId="523EADAA" w14:textId="28FD984D" w:rsidR="00DB0492" w:rsidRPr="00E07523" w:rsidRDefault="00DB0492" w:rsidP="00DB0492">
            <w:pPr>
              <w:spacing w:before="0" w:after="0" w:line="240" w:lineRule="auto"/>
              <w:jc w:val="left"/>
              <w:rPr>
                <w:sz w:val="20"/>
                <w:szCs w:val="20"/>
                <w:lang w:val="en-US"/>
              </w:rPr>
            </w:pPr>
            <w:r>
              <w:rPr>
                <w:sz w:val="20"/>
                <w:szCs w:val="20"/>
                <w:lang w:val="en-US"/>
              </w:rPr>
              <w:t>–</w:t>
            </w:r>
          </w:p>
        </w:tc>
        <w:tc>
          <w:tcPr>
            <w:tcW w:w="992" w:type="dxa"/>
            <w:vAlign w:val="center"/>
          </w:tcPr>
          <w:p w14:paraId="4999252E" w14:textId="23C879DF" w:rsidR="00DB0492" w:rsidRPr="00E07523" w:rsidRDefault="00DB0492" w:rsidP="00DB0492">
            <w:pPr>
              <w:spacing w:before="0" w:after="0" w:line="240" w:lineRule="auto"/>
              <w:jc w:val="left"/>
              <w:rPr>
                <w:sz w:val="20"/>
                <w:szCs w:val="20"/>
                <w:lang w:val="en-US"/>
              </w:rPr>
            </w:pPr>
            <w:r>
              <w:rPr>
                <w:sz w:val="20"/>
                <w:szCs w:val="20"/>
                <w:lang w:val="en-US"/>
              </w:rPr>
              <w:t xml:space="preserve">– </w:t>
            </w:r>
          </w:p>
        </w:tc>
      </w:tr>
      <w:tr w:rsidR="00DB0492" w:rsidRPr="001016C2" w14:paraId="6EB70D70" w14:textId="77777777" w:rsidTr="0088534B">
        <w:tc>
          <w:tcPr>
            <w:tcW w:w="1561" w:type="dxa"/>
            <w:vMerge/>
            <w:vAlign w:val="center"/>
          </w:tcPr>
          <w:p w14:paraId="52F192D4" w14:textId="77777777" w:rsidR="00DB0492" w:rsidRPr="00A47069" w:rsidRDefault="00DB0492" w:rsidP="00DB0492">
            <w:pPr>
              <w:spacing w:before="0" w:after="0" w:line="240" w:lineRule="auto"/>
              <w:jc w:val="left"/>
              <w:rPr>
                <w:sz w:val="20"/>
                <w:szCs w:val="20"/>
                <w:lang w:val="en-US"/>
              </w:rPr>
            </w:pPr>
          </w:p>
        </w:tc>
        <w:tc>
          <w:tcPr>
            <w:tcW w:w="945" w:type="dxa"/>
            <w:vMerge/>
            <w:vAlign w:val="center"/>
          </w:tcPr>
          <w:p w14:paraId="189A9E84" w14:textId="77777777" w:rsidR="00DB0492" w:rsidRPr="00E07523" w:rsidRDefault="00DB0492" w:rsidP="00DB0492">
            <w:pPr>
              <w:spacing w:before="0" w:after="0" w:line="240" w:lineRule="auto"/>
              <w:jc w:val="left"/>
              <w:rPr>
                <w:sz w:val="20"/>
                <w:szCs w:val="20"/>
                <w:lang w:val="en-US"/>
              </w:rPr>
            </w:pPr>
          </w:p>
        </w:tc>
        <w:tc>
          <w:tcPr>
            <w:tcW w:w="9241" w:type="dxa"/>
            <w:vAlign w:val="center"/>
          </w:tcPr>
          <w:p w14:paraId="5CF826D1" w14:textId="150EF270" w:rsidR="00DB0492" w:rsidRPr="00CA05B9" w:rsidRDefault="00DB0492" w:rsidP="00DB0492">
            <w:pPr>
              <w:spacing w:before="0" w:after="0" w:line="240" w:lineRule="auto"/>
              <w:jc w:val="left"/>
              <w:rPr>
                <w:b/>
                <w:bCs/>
                <w:sz w:val="20"/>
                <w:szCs w:val="20"/>
                <w:lang w:val="en-US"/>
              </w:rPr>
            </w:pPr>
            <w:r>
              <w:rPr>
                <w:b/>
                <w:bCs/>
                <w:sz w:val="20"/>
                <w:szCs w:val="20"/>
                <w:lang w:val="en-US"/>
              </w:rPr>
              <w:t>EQ-VAS:</w:t>
            </w:r>
          </w:p>
          <w:p w14:paraId="7EBFFD13" w14:textId="36F612B8" w:rsidR="00DB0492" w:rsidRPr="00E07523" w:rsidRDefault="00DB0492" w:rsidP="00DB0492">
            <w:pPr>
              <w:spacing w:before="0" w:after="0" w:line="240" w:lineRule="auto"/>
              <w:jc w:val="left"/>
              <w:rPr>
                <w:sz w:val="20"/>
                <w:szCs w:val="20"/>
                <w:lang w:val="en-US"/>
              </w:rPr>
            </w:pPr>
            <w:r>
              <w:rPr>
                <w:sz w:val="20"/>
                <w:szCs w:val="20"/>
                <w:lang w:val="en-US"/>
              </w:rPr>
              <w:t>–</w:t>
            </w:r>
          </w:p>
        </w:tc>
        <w:tc>
          <w:tcPr>
            <w:tcW w:w="1276" w:type="dxa"/>
            <w:vAlign w:val="center"/>
          </w:tcPr>
          <w:p w14:paraId="265CBAEA" w14:textId="1938DAD0" w:rsidR="00DB0492" w:rsidRPr="00E07523" w:rsidRDefault="00DB0492" w:rsidP="00DB0492">
            <w:pPr>
              <w:spacing w:before="0" w:after="0" w:line="240" w:lineRule="auto"/>
              <w:jc w:val="left"/>
              <w:rPr>
                <w:sz w:val="20"/>
                <w:szCs w:val="20"/>
                <w:lang w:val="en-US"/>
              </w:rPr>
            </w:pPr>
            <w:r>
              <w:rPr>
                <w:sz w:val="20"/>
                <w:szCs w:val="20"/>
                <w:lang w:val="en-US"/>
              </w:rPr>
              <w:t>–</w:t>
            </w:r>
          </w:p>
        </w:tc>
        <w:tc>
          <w:tcPr>
            <w:tcW w:w="992" w:type="dxa"/>
            <w:vAlign w:val="center"/>
          </w:tcPr>
          <w:p w14:paraId="4E7B63F8" w14:textId="352F195B" w:rsidR="00DB0492" w:rsidRPr="00E07523" w:rsidRDefault="00DB0492" w:rsidP="00DB0492">
            <w:pPr>
              <w:spacing w:before="0" w:after="0" w:line="240" w:lineRule="auto"/>
              <w:jc w:val="left"/>
              <w:rPr>
                <w:sz w:val="20"/>
                <w:szCs w:val="20"/>
                <w:lang w:val="en-US"/>
              </w:rPr>
            </w:pPr>
            <w:r>
              <w:rPr>
                <w:sz w:val="20"/>
                <w:szCs w:val="20"/>
                <w:lang w:val="en-US"/>
              </w:rPr>
              <w:t xml:space="preserve">– </w:t>
            </w:r>
          </w:p>
        </w:tc>
      </w:tr>
      <w:tr w:rsidR="00DB0492" w:rsidRPr="001016C2" w14:paraId="44B1474F" w14:textId="77777777" w:rsidTr="0088534B">
        <w:tc>
          <w:tcPr>
            <w:tcW w:w="1561" w:type="dxa"/>
            <w:vMerge/>
            <w:vAlign w:val="center"/>
          </w:tcPr>
          <w:p w14:paraId="7F8B748D" w14:textId="77777777" w:rsidR="00DB0492" w:rsidRPr="00C928EF" w:rsidRDefault="00DB0492" w:rsidP="00DB0492">
            <w:pPr>
              <w:spacing w:before="0" w:after="0" w:line="240" w:lineRule="auto"/>
              <w:jc w:val="left"/>
              <w:rPr>
                <w:sz w:val="20"/>
                <w:szCs w:val="20"/>
                <w:lang w:val="en-US"/>
              </w:rPr>
            </w:pPr>
          </w:p>
        </w:tc>
        <w:tc>
          <w:tcPr>
            <w:tcW w:w="945" w:type="dxa"/>
            <w:vMerge w:val="restart"/>
            <w:vAlign w:val="center"/>
          </w:tcPr>
          <w:p w14:paraId="24033099" w14:textId="6AEC8FF2" w:rsidR="00DB0492" w:rsidRPr="00E07523" w:rsidRDefault="00DB0492" w:rsidP="00DB0492">
            <w:pPr>
              <w:spacing w:before="0" w:after="0" w:line="240" w:lineRule="auto"/>
              <w:jc w:val="left"/>
              <w:rPr>
                <w:sz w:val="20"/>
                <w:szCs w:val="20"/>
                <w:lang w:val="en-US"/>
              </w:rPr>
            </w:pPr>
            <w:r>
              <w:rPr>
                <w:sz w:val="20"/>
                <w:szCs w:val="20"/>
                <w:lang w:val="en-US"/>
              </w:rPr>
              <w:t>–</w:t>
            </w:r>
          </w:p>
        </w:tc>
        <w:tc>
          <w:tcPr>
            <w:tcW w:w="9241" w:type="dxa"/>
            <w:vAlign w:val="center"/>
          </w:tcPr>
          <w:p w14:paraId="105B3998" w14:textId="797771B3" w:rsidR="00DB0492" w:rsidRPr="00F5708C" w:rsidRDefault="00DB0492" w:rsidP="00DB0492">
            <w:pPr>
              <w:spacing w:before="0" w:after="0" w:line="240" w:lineRule="auto"/>
              <w:jc w:val="left"/>
              <w:rPr>
                <w:b/>
                <w:bCs/>
                <w:sz w:val="20"/>
                <w:szCs w:val="20"/>
                <w:lang w:val="en-US"/>
              </w:rPr>
            </w:pPr>
            <w:r>
              <w:rPr>
                <w:b/>
                <w:bCs/>
                <w:sz w:val="20"/>
                <w:szCs w:val="20"/>
                <w:lang w:val="en-US"/>
              </w:rPr>
              <w:t>EQ-5D-3L:</w:t>
            </w:r>
          </w:p>
          <w:p w14:paraId="296C1C4C" w14:textId="16BD274E" w:rsidR="00DB0492" w:rsidRPr="00E07523" w:rsidRDefault="00DB0492" w:rsidP="00DB0492">
            <w:pPr>
              <w:spacing w:before="0" w:after="0" w:line="240" w:lineRule="auto"/>
              <w:jc w:val="left"/>
              <w:rPr>
                <w:sz w:val="20"/>
                <w:szCs w:val="20"/>
                <w:lang w:val="en-US"/>
              </w:rPr>
            </w:pPr>
            <w:r>
              <w:rPr>
                <w:sz w:val="20"/>
                <w:szCs w:val="20"/>
                <w:lang w:val="en-US"/>
              </w:rPr>
              <w:t>–</w:t>
            </w:r>
          </w:p>
        </w:tc>
        <w:tc>
          <w:tcPr>
            <w:tcW w:w="1276" w:type="dxa"/>
            <w:vAlign w:val="center"/>
          </w:tcPr>
          <w:p w14:paraId="33866AB9" w14:textId="71999FD1" w:rsidR="00DB0492" w:rsidRPr="00E07523" w:rsidRDefault="00DB0492" w:rsidP="00DB0492">
            <w:pPr>
              <w:spacing w:before="0" w:after="0" w:line="240" w:lineRule="auto"/>
              <w:jc w:val="left"/>
              <w:rPr>
                <w:sz w:val="20"/>
                <w:szCs w:val="20"/>
                <w:lang w:val="en-US"/>
              </w:rPr>
            </w:pPr>
            <w:r>
              <w:rPr>
                <w:sz w:val="20"/>
                <w:szCs w:val="20"/>
                <w:lang w:val="en-US"/>
              </w:rPr>
              <w:t>–</w:t>
            </w:r>
          </w:p>
        </w:tc>
        <w:tc>
          <w:tcPr>
            <w:tcW w:w="992" w:type="dxa"/>
            <w:vAlign w:val="center"/>
          </w:tcPr>
          <w:p w14:paraId="46B91040" w14:textId="2D9515E1" w:rsidR="00DB0492" w:rsidRPr="00E07523" w:rsidRDefault="00DB0492" w:rsidP="00DB0492">
            <w:pPr>
              <w:spacing w:before="0" w:after="0" w:line="240" w:lineRule="auto"/>
              <w:jc w:val="left"/>
              <w:rPr>
                <w:sz w:val="20"/>
                <w:szCs w:val="20"/>
                <w:lang w:val="en-US"/>
              </w:rPr>
            </w:pPr>
            <w:r>
              <w:rPr>
                <w:sz w:val="20"/>
                <w:szCs w:val="20"/>
                <w:lang w:val="en-US"/>
              </w:rPr>
              <w:t xml:space="preserve">– </w:t>
            </w:r>
          </w:p>
        </w:tc>
      </w:tr>
      <w:tr w:rsidR="00DB0492" w:rsidRPr="001016C2" w14:paraId="21986D2F" w14:textId="77777777" w:rsidTr="0088534B">
        <w:tc>
          <w:tcPr>
            <w:tcW w:w="1561" w:type="dxa"/>
            <w:vMerge/>
            <w:vAlign w:val="center"/>
          </w:tcPr>
          <w:p w14:paraId="42EA7358" w14:textId="77777777" w:rsidR="00DB0492" w:rsidRPr="00C928EF" w:rsidRDefault="00DB0492" w:rsidP="00DB0492">
            <w:pPr>
              <w:spacing w:before="0" w:after="0" w:line="240" w:lineRule="auto"/>
              <w:jc w:val="left"/>
              <w:rPr>
                <w:sz w:val="20"/>
                <w:szCs w:val="20"/>
                <w:lang w:val="en-US"/>
              </w:rPr>
            </w:pPr>
          </w:p>
        </w:tc>
        <w:tc>
          <w:tcPr>
            <w:tcW w:w="945" w:type="dxa"/>
            <w:vMerge/>
            <w:vAlign w:val="center"/>
          </w:tcPr>
          <w:p w14:paraId="3757BE3A" w14:textId="77777777" w:rsidR="00DB0492" w:rsidRPr="00E07523" w:rsidRDefault="00DB0492" w:rsidP="00DB0492">
            <w:pPr>
              <w:spacing w:before="0" w:after="0" w:line="240" w:lineRule="auto"/>
              <w:jc w:val="left"/>
              <w:rPr>
                <w:sz w:val="20"/>
                <w:szCs w:val="20"/>
                <w:lang w:val="en-US"/>
              </w:rPr>
            </w:pPr>
          </w:p>
        </w:tc>
        <w:tc>
          <w:tcPr>
            <w:tcW w:w="9241" w:type="dxa"/>
            <w:vAlign w:val="center"/>
          </w:tcPr>
          <w:p w14:paraId="4B752371" w14:textId="7651D703" w:rsidR="00DB0492" w:rsidRPr="00CA05B9" w:rsidRDefault="00DB0492" w:rsidP="00DB0492">
            <w:pPr>
              <w:spacing w:before="0" w:after="0" w:line="240" w:lineRule="auto"/>
              <w:jc w:val="left"/>
              <w:rPr>
                <w:b/>
                <w:bCs/>
                <w:sz w:val="20"/>
                <w:szCs w:val="20"/>
                <w:lang w:val="en-US"/>
              </w:rPr>
            </w:pPr>
            <w:r>
              <w:rPr>
                <w:b/>
                <w:bCs/>
                <w:sz w:val="20"/>
                <w:szCs w:val="20"/>
                <w:lang w:val="en-US"/>
              </w:rPr>
              <w:t>EQ-VAS:</w:t>
            </w:r>
          </w:p>
          <w:p w14:paraId="3C2986F2" w14:textId="67DD838F" w:rsidR="00DB0492" w:rsidRPr="00E07523" w:rsidRDefault="00DB0492" w:rsidP="00DB0492">
            <w:pPr>
              <w:spacing w:before="0" w:after="0" w:line="240" w:lineRule="auto"/>
              <w:jc w:val="left"/>
              <w:rPr>
                <w:sz w:val="20"/>
                <w:szCs w:val="20"/>
                <w:lang w:val="en-US"/>
              </w:rPr>
            </w:pPr>
            <w:r>
              <w:rPr>
                <w:sz w:val="20"/>
                <w:szCs w:val="20"/>
                <w:lang w:val="en-US"/>
              </w:rPr>
              <w:t>–</w:t>
            </w:r>
          </w:p>
        </w:tc>
        <w:tc>
          <w:tcPr>
            <w:tcW w:w="1276" w:type="dxa"/>
            <w:vAlign w:val="center"/>
          </w:tcPr>
          <w:p w14:paraId="202ABD85" w14:textId="380CF92A" w:rsidR="00DB0492" w:rsidRPr="00E07523" w:rsidRDefault="00DB0492" w:rsidP="00DB0492">
            <w:pPr>
              <w:spacing w:before="0" w:after="0" w:line="240" w:lineRule="auto"/>
              <w:jc w:val="left"/>
              <w:rPr>
                <w:sz w:val="20"/>
                <w:szCs w:val="20"/>
                <w:lang w:val="en-US"/>
              </w:rPr>
            </w:pPr>
            <w:r>
              <w:rPr>
                <w:sz w:val="20"/>
                <w:szCs w:val="20"/>
                <w:lang w:val="en-US"/>
              </w:rPr>
              <w:t>–</w:t>
            </w:r>
          </w:p>
        </w:tc>
        <w:tc>
          <w:tcPr>
            <w:tcW w:w="992" w:type="dxa"/>
            <w:vAlign w:val="center"/>
          </w:tcPr>
          <w:p w14:paraId="22B5555C" w14:textId="64BF8F88" w:rsidR="00DB0492" w:rsidRPr="00E07523" w:rsidRDefault="00DB0492" w:rsidP="00DB0492">
            <w:pPr>
              <w:spacing w:before="0" w:after="0" w:line="240" w:lineRule="auto"/>
              <w:jc w:val="left"/>
              <w:rPr>
                <w:sz w:val="20"/>
                <w:szCs w:val="20"/>
                <w:lang w:val="en-US"/>
              </w:rPr>
            </w:pPr>
            <w:r>
              <w:rPr>
                <w:sz w:val="20"/>
                <w:szCs w:val="20"/>
                <w:lang w:val="en-US"/>
              </w:rPr>
              <w:t xml:space="preserve">– </w:t>
            </w:r>
          </w:p>
        </w:tc>
      </w:tr>
      <w:tr w:rsidR="00DB0492" w:rsidRPr="001016C2" w14:paraId="6852836B" w14:textId="77777777" w:rsidTr="0088534B">
        <w:tc>
          <w:tcPr>
            <w:tcW w:w="1561" w:type="dxa"/>
            <w:vMerge/>
            <w:vAlign w:val="center"/>
          </w:tcPr>
          <w:p w14:paraId="6FA177D7" w14:textId="77777777" w:rsidR="00DB0492" w:rsidRPr="00C928EF" w:rsidRDefault="00DB0492" w:rsidP="00DB0492">
            <w:pPr>
              <w:spacing w:before="0" w:after="0" w:line="240" w:lineRule="auto"/>
              <w:jc w:val="left"/>
              <w:rPr>
                <w:sz w:val="20"/>
                <w:szCs w:val="20"/>
                <w:lang w:val="en-US"/>
              </w:rPr>
            </w:pPr>
          </w:p>
        </w:tc>
        <w:tc>
          <w:tcPr>
            <w:tcW w:w="945" w:type="dxa"/>
            <w:vMerge w:val="restart"/>
            <w:vAlign w:val="center"/>
          </w:tcPr>
          <w:p w14:paraId="207F7628" w14:textId="23F234FE" w:rsidR="00DB0492" w:rsidRPr="00E07523" w:rsidRDefault="00DB0492" w:rsidP="00DB0492">
            <w:pPr>
              <w:spacing w:before="0" w:after="0" w:line="240" w:lineRule="auto"/>
              <w:jc w:val="left"/>
              <w:rPr>
                <w:sz w:val="20"/>
                <w:szCs w:val="20"/>
                <w:lang w:val="en-US"/>
              </w:rPr>
            </w:pPr>
            <w:r>
              <w:rPr>
                <w:sz w:val="20"/>
                <w:szCs w:val="20"/>
                <w:lang w:val="en-US"/>
              </w:rPr>
              <w:t>–</w:t>
            </w:r>
          </w:p>
        </w:tc>
        <w:tc>
          <w:tcPr>
            <w:tcW w:w="9241" w:type="dxa"/>
            <w:vAlign w:val="center"/>
          </w:tcPr>
          <w:p w14:paraId="1DE7ACEC" w14:textId="3CB27903" w:rsidR="00DB0492" w:rsidRPr="00F5708C" w:rsidRDefault="00DB0492" w:rsidP="00DB0492">
            <w:pPr>
              <w:spacing w:before="0" w:after="0" w:line="240" w:lineRule="auto"/>
              <w:jc w:val="left"/>
              <w:rPr>
                <w:b/>
                <w:bCs/>
                <w:sz w:val="20"/>
                <w:szCs w:val="20"/>
                <w:lang w:val="en-US"/>
              </w:rPr>
            </w:pPr>
            <w:r>
              <w:rPr>
                <w:b/>
                <w:bCs/>
                <w:sz w:val="20"/>
                <w:szCs w:val="20"/>
                <w:lang w:val="en-US"/>
              </w:rPr>
              <w:t>EQ-5D-3L:</w:t>
            </w:r>
          </w:p>
          <w:p w14:paraId="54E4AA88" w14:textId="5BE1997F" w:rsidR="00DB0492" w:rsidRPr="00E07523" w:rsidRDefault="00DB0492" w:rsidP="00DB0492">
            <w:pPr>
              <w:spacing w:before="0" w:after="0" w:line="240" w:lineRule="auto"/>
              <w:jc w:val="left"/>
              <w:rPr>
                <w:sz w:val="20"/>
                <w:szCs w:val="20"/>
                <w:lang w:val="en-US"/>
              </w:rPr>
            </w:pPr>
            <w:r>
              <w:rPr>
                <w:sz w:val="20"/>
                <w:szCs w:val="20"/>
                <w:lang w:val="en-US"/>
              </w:rPr>
              <w:t>–</w:t>
            </w:r>
          </w:p>
        </w:tc>
        <w:tc>
          <w:tcPr>
            <w:tcW w:w="1276" w:type="dxa"/>
            <w:vAlign w:val="center"/>
          </w:tcPr>
          <w:p w14:paraId="636F009D" w14:textId="78CA8D14" w:rsidR="00DB0492" w:rsidRPr="00E07523" w:rsidRDefault="00DB0492" w:rsidP="00DB0492">
            <w:pPr>
              <w:spacing w:before="0" w:after="0" w:line="240" w:lineRule="auto"/>
              <w:jc w:val="left"/>
              <w:rPr>
                <w:sz w:val="20"/>
                <w:szCs w:val="20"/>
                <w:lang w:val="en-US"/>
              </w:rPr>
            </w:pPr>
            <w:r>
              <w:rPr>
                <w:sz w:val="20"/>
                <w:szCs w:val="20"/>
                <w:lang w:val="en-US"/>
              </w:rPr>
              <w:t>–</w:t>
            </w:r>
          </w:p>
        </w:tc>
        <w:tc>
          <w:tcPr>
            <w:tcW w:w="992" w:type="dxa"/>
            <w:vAlign w:val="center"/>
          </w:tcPr>
          <w:p w14:paraId="347785BD" w14:textId="0D932058" w:rsidR="00DB0492" w:rsidRPr="00E07523" w:rsidRDefault="00DB0492" w:rsidP="00DB0492">
            <w:pPr>
              <w:spacing w:before="0" w:after="0" w:line="240" w:lineRule="auto"/>
              <w:jc w:val="left"/>
              <w:rPr>
                <w:sz w:val="20"/>
                <w:szCs w:val="20"/>
                <w:lang w:val="en-US"/>
              </w:rPr>
            </w:pPr>
            <w:r>
              <w:rPr>
                <w:sz w:val="20"/>
                <w:szCs w:val="20"/>
                <w:lang w:val="en-US"/>
              </w:rPr>
              <w:t xml:space="preserve">– </w:t>
            </w:r>
          </w:p>
        </w:tc>
      </w:tr>
      <w:tr w:rsidR="00DB0492" w:rsidRPr="001016C2" w14:paraId="10C09607" w14:textId="77777777" w:rsidTr="0088534B">
        <w:tc>
          <w:tcPr>
            <w:tcW w:w="1561" w:type="dxa"/>
            <w:vMerge/>
            <w:vAlign w:val="center"/>
          </w:tcPr>
          <w:p w14:paraId="40887EF5" w14:textId="77777777" w:rsidR="00DB0492" w:rsidRPr="00C928EF" w:rsidRDefault="00DB0492" w:rsidP="00DB0492">
            <w:pPr>
              <w:spacing w:before="0" w:after="0" w:line="240" w:lineRule="auto"/>
              <w:jc w:val="left"/>
              <w:rPr>
                <w:sz w:val="20"/>
                <w:szCs w:val="20"/>
                <w:lang w:val="en-US"/>
              </w:rPr>
            </w:pPr>
          </w:p>
        </w:tc>
        <w:tc>
          <w:tcPr>
            <w:tcW w:w="945" w:type="dxa"/>
            <w:vMerge/>
            <w:vAlign w:val="center"/>
          </w:tcPr>
          <w:p w14:paraId="4F7B43BC" w14:textId="77777777" w:rsidR="00DB0492" w:rsidRPr="00E07523" w:rsidRDefault="00DB0492" w:rsidP="00DB0492">
            <w:pPr>
              <w:spacing w:before="0" w:after="0" w:line="240" w:lineRule="auto"/>
              <w:jc w:val="left"/>
              <w:rPr>
                <w:sz w:val="20"/>
                <w:szCs w:val="20"/>
                <w:lang w:val="en-US"/>
              </w:rPr>
            </w:pPr>
          </w:p>
        </w:tc>
        <w:tc>
          <w:tcPr>
            <w:tcW w:w="9241" w:type="dxa"/>
            <w:vAlign w:val="center"/>
          </w:tcPr>
          <w:p w14:paraId="604C8EFB" w14:textId="25D949B9" w:rsidR="00DB0492" w:rsidRPr="00CA05B9" w:rsidRDefault="00DB0492" w:rsidP="00DB0492">
            <w:pPr>
              <w:spacing w:before="0" w:after="0" w:line="240" w:lineRule="auto"/>
              <w:jc w:val="left"/>
              <w:rPr>
                <w:b/>
                <w:bCs/>
                <w:sz w:val="20"/>
                <w:szCs w:val="20"/>
                <w:lang w:val="en-US"/>
              </w:rPr>
            </w:pPr>
            <w:r>
              <w:rPr>
                <w:b/>
                <w:bCs/>
                <w:sz w:val="20"/>
                <w:szCs w:val="20"/>
                <w:lang w:val="en-US"/>
              </w:rPr>
              <w:t>EQ-VAS:</w:t>
            </w:r>
          </w:p>
          <w:p w14:paraId="46E26F1E" w14:textId="74162A2B" w:rsidR="00DB0492" w:rsidRPr="00E07523" w:rsidRDefault="00DB0492" w:rsidP="00DB0492">
            <w:pPr>
              <w:spacing w:before="0" w:after="0" w:line="240" w:lineRule="auto"/>
              <w:jc w:val="left"/>
              <w:rPr>
                <w:sz w:val="20"/>
                <w:szCs w:val="20"/>
                <w:lang w:val="en-US"/>
              </w:rPr>
            </w:pPr>
            <w:r>
              <w:rPr>
                <w:sz w:val="20"/>
                <w:szCs w:val="20"/>
                <w:lang w:val="en-US"/>
              </w:rPr>
              <w:t>–</w:t>
            </w:r>
          </w:p>
        </w:tc>
        <w:tc>
          <w:tcPr>
            <w:tcW w:w="1276" w:type="dxa"/>
            <w:vAlign w:val="center"/>
          </w:tcPr>
          <w:p w14:paraId="77CDBA58" w14:textId="115C9E8C" w:rsidR="00DB0492" w:rsidRPr="00E07523" w:rsidRDefault="00DB0492" w:rsidP="00DB0492">
            <w:pPr>
              <w:spacing w:before="0" w:after="0" w:line="240" w:lineRule="auto"/>
              <w:jc w:val="left"/>
              <w:rPr>
                <w:sz w:val="20"/>
                <w:szCs w:val="20"/>
                <w:lang w:val="en-US"/>
              </w:rPr>
            </w:pPr>
            <w:r>
              <w:rPr>
                <w:sz w:val="20"/>
                <w:szCs w:val="20"/>
                <w:lang w:val="en-US"/>
              </w:rPr>
              <w:t>–</w:t>
            </w:r>
          </w:p>
        </w:tc>
        <w:tc>
          <w:tcPr>
            <w:tcW w:w="992" w:type="dxa"/>
            <w:vAlign w:val="center"/>
          </w:tcPr>
          <w:p w14:paraId="2A72CA1D" w14:textId="293B1C21" w:rsidR="00DB0492" w:rsidRPr="00E07523" w:rsidRDefault="00DB0492" w:rsidP="00DB0492">
            <w:pPr>
              <w:spacing w:before="0" w:after="0" w:line="240" w:lineRule="auto"/>
              <w:jc w:val="left"/>
              <w:rPr>
                <w:sz w:val="20"/>
                <w:szCs w:val="20"/>
                <w:lang w:val="en-US"/>
              </w:rPr>
            </w:pPr>
            <w:r>
              <w:rPr>
                <w:sz w:val="20"/>
                <w:szCs w:val="20"/>
                <w:lang w:val="en-US"/>
              </w:rPr>
              <w:t xml:space="preserve">– </w:t>
            </w:r>
          </w:p>
        </w:tc>
      </w:tr>
      <w:tr w:rsidR="00DB0492" w:rsidRPr="001016C2" w14:paraId="72B8200D" w14:textId="77777777" w:rsidTr="0088534B">
        <w:tc>
          <w:tcPr>
            <w:tcW w:w="1561" w:type="dxa"/>
            <w:vMerge w:val="restart"/>
            <w:vAlign w:val="center"/>
          </w:tcPr>
          <w:p w14:paraId="6009764B" w14:textId="6FE0D26A" w:rsidR="00DB0492" w:rsidRPr="00E07523" w:rsidRDefault="00DB0492" w:rsidP="00DB0492">
            <w:pPr>
              <w:spacing w:before="0" w:after="0" w:line="240" w:lineRule="auto"/>
              <w:jc w:val="left"/>
              <w:rPr>
                <w:sz w:val="20"/>
                <w:szCs w:val="20"/>
                <w:lang w:val="en-US"/>
              </w:rPr>
            </w:pPr>
            <w:r>
              <w:rPr>
                <w:sz w:val="20"/>
                <w:szCs w:val="20"/>
                <w:lang w:val="en-US"/>
              </w:rPr>
              <w:t xml:space="preserve">Garcia-Gordillo (2015) </w:t>
            </w:r>
            <w:r>
              <w:rPr>
                <w:sz w:val="20"/>
                <w:szCs w:val="20"/>
                <w:lang w:val="en-US"/>
              </w:rPr>
              <w:fldChar w:fldCharType="begin"/>
            </w:r>
            <w:r>
              <w:rPr>
                <w:sz w:val="20"/>
                <w:szCs w:val="20"/>
                <w:lang w:val="en-US"/>
              </w:rPr>
              <w:instrText xml:space="preserve"> ADDIN ZOTERO_ITEM CSL_CITATION {"citationID":"In9svFXP","properties":{"formattedCitation":"[74]","plainCitation":"[74]","noteIndex":0},"citationItems":[{"id":118,"uris":["http://zotero.org/users/local/zntYqndk/items/9KHNBUV8"],"itemData":{"id":118,"type":"article-journal","abstract":"Introduction: generic, preference-based HealthRelated Quality of Life instruments are receiving growing attention in health-care decision-making process. In spite of this, to our knowledge, EQ-5D and SF-6D have never been compared in a Parkinson´s disease population sample.\nObjective: the aim of this paper was to assess the psychometric properties of both instruments in a Spanish PD population sample.\nMethods: a total sample of 133 patients were interviewed using EQ-5D-3L and SF-6D. The validity, level of agreement and sensitivity of both instruments were computed and then compared. The Spanish tariff has been used in both instruments.\nResults: utilities of EQ-5D-3L and SF-6D have shown a strong correlation (r &gt;0.50 and p&lt;0.001) with the summary score of the PDQ-8 and the EQ-VAS score. Significant differences were observed in the stages III-IV of the Hoehn &amp; Yahr stage. SF-6D had 51% higher efficiency than EQ-5D at detecting differences in symptoms severity. Discussion: both EQ-5D-3L and SF-6D seem to be adequate generic Health-Related Quality of Life measures in terms of validity and sensitivity.\nConclusion: EQ-5D-3L presents greater ceiling and floor effects than the SF-6D instrument in this sample. Besides, the instrument SF-6D was better at detecting changes in symptoms severity compared with EQ-5D-3L.","container-title":"Nutrición Hospitalaria","DOI":"10.3305/nh.2015.32.6.9765","ISSN":"0212-1611","issue":"6","language":"en","page":"2808–21","source":"DOI.org (CSL JSON)","title":"Validation and comparison of EQ-5D-3L and SF-6D instruments in a Spanish Parkinson ́s disease population sample","volume":"32","author":[{"family":"Garcia-Gordillo","given":"Miguel Ángel"},{"family":"Del Pozo-Cruz","given":"Borja"},{"family":"Adsuar","given":"José Carmelo"},{"family":"Cordero-Ferrera","given":"J.M"},{"family":"Abellán-Perpiñán","given":"José María"},{"family":"Sánchez-Martínez","given":"Fernando Ignacio"}],"issued":{"date-parts":[["2015"]]}}}],"schema":"https://github.com/citation-style-language/schema/raw/master/csl-citation.json"} </w:instrText>
            </w:r>
            <w:r>
              <w:rPr>
                <w:sz w:val="20"/>
                <w:szCs w:val="20"/>
                <w:lang w:val="en-US"/>
              </w:rPr>
              <w:fldChar w:fldCharType="separate"/>
            </w:r>
            <w:r w:rsidRPr="006F634A">
              <w:rPr>
                <w:rFonts w:ascii="Aptos" w:hAnsi="Aptos"/>
                <w:sz w:val="20"/>
              </w:rPr>
              <w:t>[74]</w:t>
            </w:r>
            <w:r>
              <w:rPr>
                <w:sz w:val="20"/>
                <w:szCs w:val="20"/>
                <w:lang w:val="en-US"/>
              </w:rPr>
              <w:fldChar w:fldCharType="end"/>
            </w:r>
          </w:p>
        </w:tc>
        <w:tc>
          <w:tcPr>
            <w:tcW w:w="945" w:type="dxa"/>
            <w:vAlign w:val="center"/>
          </w:tcPr>
          <w:p w14:paraId="660BF7DB" w14:textId="1FA89056" w:rsidR="00DB0492" w:rsidRPr="00E07523" w:rsidRDefault="00DB0492" w:rsidP="00DB0492">
            <w:pPr>
              <w:spacing w:before="0" w:after="0" w:line="240" w:lineRule="auto"/>
              <w:jc w:val="left"/>
              <w:rPr>
                <w:sz w:val="20"/>
                <w:szCs w:val="20"/>
                <w:lang w:val="en-US"/>
              </w:rPr>
            </w:pPr>
            <w:r>
              <w:rPr>
                <w:sz w:val="20"/>
                <w:szCs w:val="20"/>
                <w:lang w:val="en-US"/>
              </w:rPr>
              <w:t>–</w:t>
            </w:r>
          </w:p>
        </w:tc>
        <w:tc>
          <w:tcPr>
            <w:tcW w:w="9241" w:type="dxa"/>
            <w:vAlign w:val="center"/>
          </w:tcPr>
          <w:p w14:paraId="7EDF4150" w14:textId="77777777" w:rsidR="00DB0492" w:rsidRPr="00F5708C" w:rsidRDefault="00DB0492" w:rsidP="00DB0492">
            <w:pPr>
              <w:spacing w:before="0" w:after="0" w:line="240" w:lineRule="auto"/>
              <w:jc w:val="left"/>
              <w:rPr>
                <w:b/>
                <w:bCs/>
                <w:sz w:val="20"/>
                <w:szCs w:val="20"/>
                <w:lang w:val="en-US"/>
              </w:rPr>
            </w:pPr>
            <w:r>
              <w:rPr>
                <w:b/>
                <w:bCs/>
                <w:sz w:val="20"/>
                <w:szCs w:val="20"/>
                <w:lang w:val="en-US"/>
              </w:rPr>
              <w:t>EQ-5D-3L:</w:t>
            </w:r>
          </w:p>
          <w:p w14:paraId="743079E0" w14:textId="55D98ECD" w:rsidR="00DB0492" w:rsidRPr="00E07523" w:rsidRDefault="00DB0492" w:rsidP="00DB0492">
            <w:pPr>
              <w:spacing w:before="0" w:after="0" w:line="240" w:lineRule="auto"/>
              <w:jc w:val="left"/>
              <w:rPr>
                <w:sz w:val="20"/>
                <w:szCs w:val="20"/>
                <w:lang w:val="en-US"/>
              </w:rPr>
            </w:pPr>
            <w:r>
              <w:rPr>
                <w:sz w:val="20"/>
                <w:szCs w:val="20"/>
                <w:lang w:val="en-US"/>
              </w:rPr>
              <w:t>–</w:t>
            </w:r>
          </w:p>
        </w:tc>
        <w:tc>
          <w:tcPr>
            <w:tcW w:w="1276" w:type="dxa"/>
            <w:vAlign w:val="center"/>
          </w:tcPr>
          <w:p w14:paraId="02C0871B" w14:textId="693F56BB" w:rsidR="00DB0492" w:rsidRPr="00E07523" w:rsidRDefault="00DB0492" w:rsidP="00DB0492">
            <w:pPr>
              <w:spacing w:before="0" w:after="0" w:line="240" w:lineRule="auto"/>
              <w:jc w:val="left"/>
              <w:rPr>
                <w:sz w:val="20"/>
                <w:szCs w:val="20"/>
                <w:lang w:val="en-US"/>
              </w:rPr>
            </w:pPr>
            <w:r>
              <w:rPr>
                <w:sz w:val="20"/>
                <w:szCs w:val="20"/>
                <w:lang w:val="en-US"/>
              </w:rPr>
              <w:t>–</w:t>
            </w:r>
          </w:p>
        </w:tc>
        <w:tc>
          <w:tcPr>
            <w:tcW w:w="992" w:type="dxa"/>
            <w:vAlign w:val="center"/>
          </w:tcPr>
          <w:p w14:paraId="2F0BCCAF" w14:textId="1F04852A" w:rsidR="00DB0492" w:rsidRPr="00E07523" w:rsidRDefault="00DB0492" w:rsidP="00DB0492">
            <w:pPr>
              <w:spacing w:before="0" w:after="0" w:line="240" w:lineRule="auto"/>
              <w:jc w:val="left"/>
              <w:rPr>
                <w:sz w:val="20"/>
                <w:szCs w:val="20"/>
                <w:lang w:val="en-US"/>
              </w:rPr>
            </w:pPr>
            <w:r>
              <w:rPr>
                <w:sz w:val="20"/>
                <w:szCs w:val="20"/>
                <w:lang w:val="en-US"/>
              </w:rPr>
              <w:t xml:space="preserve">– </w:t>
            </w:r>
          </w:p>
        </w:tc>
      </w:tr>
      <w:tr w:rsidR="00DB0492" w:rsidRPr="001016C2" w14:paraId="1BBB4A2B" w14:textId="77777777" w:rsidTr="0088534B">
        <w:tc>
          <w:tcPr>
            <w:tcW w:w="1561" w:type="dxa"/>
            <w:vMerge/>
            <w:vAlign w:val="center"/>
          </w:tcPr>
          <w:p w14:paraId="6AFAEEAA" w14:textId="77777777" w:rsidR="00DB0492" w:rsidRDefault="00DB0492" w:rsidP="00DB0492">
            <w:pPr>
              <w:spacing w:before="0" w:after="0" w:line="240" w:lineRule="auto"/>
              <w:jc w:val="left"/>
              <w:rPr>
                <w:sz w:val="20"/>
                <w:szCs w:val="20"/>
                <w:lang w:val="en-US"/>
              </w:rPr>
            </w:pPr>
          </w:p>
        </w:tc>
        <w:tc>
          <w:tcPr>
            <w:tcW w:w="945" w:type="dxa"/>
            <w:vAlign w:val="center"/>
          </w:tcPr>
          <w:p w14:paraId="37A2CE8B" w14:textId="0B756804" w:rsidR="00DB0492" w:rsidRDefault="00DB0492" w:rsidP="00DB0492">
            <w:pPr>
              <w:spacing w:before="0" w:after="0" w:line="240" w:lineRule="auto"/>
              <w:jc w:val="left"/>
              <w:rPr>
                <w:sz w:val="20"/>
                <w:szCs w:val="20"/>
                <w:lang w:val="en-US"/>
              </w:rPr>
            </w:pPr>
            <w:r>
              <w:rPr>
                <w:sz w:val="20"/>
                <w:szCs w:val="20"/>
                <w:lang w:val="en-US"/>
              </w:rPr>
              <w:t>–</w:t>
            </w:r>
          </w:p>
        </w:tc>
        <w:tc>
          <w:tcPr>
            <w:tcW w:w="9241" w:type="dxa"/>
            <w:vAlign w:val="center"/>
          </w:tcPr>
          <w:p w14:paraId="32240711" w14:textId="77777777" w:rsidR="00DB0492" w:rsidRPr="00F5708C" w:rsidRDefault="00DB0492" w:rsidP="00DB0492">
            <w:pPr>
              <w:spacing w:before="0" w:after="0" w:line="240" w:lineRule="auto"/>
              <w:jc w:val="left"/>
              <w:rPr>
                <w:b/>
                <w:bCs/>
                <w:sz w:val="20"/>
                <w:szCs w:val="20"/>
                <w:lang w:val="en-US"/>
              </w:rPr>
            </w:pPr>
            <w:r>
              <w:rPr>
                <w:b/>
                <w:bCs/>
                <w:sz w:val="20"/>
                <w:szCs w:val="20"/>
                <w:lang w:val="en-US"/>
              </w:rPr>
              <w:t>SF-36:</w:t>
            </w:r>
          </w:p>
          <w:p w14:paraId="7BDA7BCA" w14:textId="2B2FF80F" w:rsidR="00DB0492" w:rsidRDefault="00DB0492" w:rsidP="00DB0492">
            <w:pPr>
              <w:spacing w:before="0" w:after="0" w:line="240" w:lineRule="auto"/>
              <w:jc w:val="left"/>
              <w:rPr>
                <w:sz w:val="20"/>
                <w:szCs w:val="20"/>
                <w:lang w:val="en-US"/>
              </w:rPr>
            </w:pPr>
            <w:r>
              <w:rPr>
                <w:sz w:val="20"/>
                <w:szCs w:val="20"/>
                <w:lang w:val="en-US"/>
              </w:rPr>
              <w:t>–</w:t>
            </w:r>
          </w:p>
        </w:tc>
        <w:tc>
          <w:tcPr>
            <w:tcW w:w="1276" w:type="dxa"/>
            <w:vAlign w:val="center"/>
          </w:tcPr>
          <w:p w14:paraId="07CBF7A9" w14:textId="6A4C2BF7" w:rsidR="00DB0492" w:rsidRDefault="00DB0492" w:rsidP="00DB0492">
            <w:pPr>
              <w:spacing w:before="0" w:after="0" w:line="240" w:lineRule="auto"/>
              <w:jc w:val="left"/>
              <w:rPr>
                <w:sz w:val="20"/>
                <w:szCs w:val="20"/>
                <w:lang w:val="en-US"/>
              </w:rPr>
            </w:pPr>
            <w:r>
              <w:rPr>
                <w:sz w:val="20"/>
                <w:szCs w:val="20"/>
                <w:lang w:val="en-US"/>
              </w:rPr>
              <w:t>–</w:t>
            </w:r>
          </w:p>
        </w:tc>
        <w:tc>
          <w:tcPr>
            <w:tcW w:w="992" w:type="dxa"/>
            <w:vAlign w:val="center"/>
          </w:tcPr>
          <w:p w14:paraId="36E8CADD" w14:textId="073F9EBE" w:rsidR="00DB0492" w:rsidRDefault="00DB0492" w:rsidP="00DB0492">
            <w:pPr>
              <w:spacing w:before="0" w:after="0" w:line="240" w:lineRule="auto"/>
              <w:jc w:val="left"/>
              <w:rPr>
                <w:sz w:val="20"/>
                <w:szCs w:val="20"/>
                <w:lang w:val="en-US"/>
              </w:rPr>
            </w:pPr>
            <w:r>
              <w:rPr>
                <w:sz w:val="20"/>
                <w:szCs w:val="20"/>
                <w:lang w:val="en-US"/>
              </w:rPr>
              <w:t xml:space="preserve">– </w:t>
            </w:r>
          </w:p>
        </w:tc>
      </w:tr>
      <w:tr w:rsidR="00DB0492" w:rsidRPr="00915BDD" w14:paraId="636C2635" w14:textId="77777777" w:rsidTr="0088534B">
        <w:tc>
          <w:tcPr>
            <w:tcW w:w="1561" w:type="dxa"/>
            <w:vAlign w:val="center"/>
          </w:tcPr>
          <w:p w14:paraId="1CB298B2" w14:textId="7F4C68A8" w:rsidR="00DB0492" w:rsidRPr="00E07523" w:rsidRDefault="00DB0492" w:rsidP="00DB0492">
            <w:pPr>
              <w:spacing w:before="0" w:after="0" w:line="240" w:lineRule="auto"/>
              <w:jc w:val="left"/>
              <w:rPr>
                <w:sz w:val="20"/>
                <w:szCs w:val="20"/>
                <w:lang w:val="en-US"/>
              </w:rPr>
            </w:pPr>
            <w:r>
              <w:rPr>
                <w:sz w:val="20"/>
                <w:szCs w:val="20"/>
                <w:lang w:val="en-US"/>
              </w:rPr>
              <w:t xml:space="preserve">Nowinski (2010) </w:t>
            </w:r>
            <w:r>
              <w:rPr>
                <w:sz w:val="20"/>
                <w:szCs w:val="20"/>
                <w:lang w:val="en-US"/>
              </w:rPr>
              <w:fldChar w:fldCharType="begin"/>
            </w:r>
            <w:r>
              <w:rPr>
                <w:sz w:val="20"/>
                <w:szCs w:val="20"/>
                <w:lang w:val="en-US"/>
              </w:rPr>
              <w:instrText xml:space="preserve"> ADDIN ZOTERO_ITEM CSL_CITATION {"citationID":"aFmkE5Py","properties":{"formattedCitation":"[75]","plainCitation":"[75]","noteIndex":0},"citationItems":[{"id":179,"uris":["http://zotero.org/users/local/zntYqndk/items/5L7YR3CZ"],"itemData":{"id":179,"type":"article-journal","container-title":"Annals of Neurology","DOI":"10.1002/ana.22175","ISSN":"0364-5134, 1531-8249","issue":"S14","journalAbbreviation":"Annals of Neurology","language":"en","license":"http://onlinelibrary.wiley.com/termsAndConditions#vor","source":"DOI.org (Crossref)","title":"Clinical validation of neuro-QOL measurement tools in Parkinson's disease","URL":"https://onlinelibrary.wiley.com/doi/10.1002/ana.22175","volume":"68","author":[{"family":"Nowinski","given":"Cindy J."},{"family":"Siderowf","given":"Andrew"},{"family":"Victorson","given":"D"},{"family":"Moy","given":"Claudia"},{"family":"Wortman","given":"Catherine"}],"accessed":{"date-parts":[["2025",2,12]]},"issued":{"date-parts":[["2010",1]]}}}],"schema":"https://github.com/citation-style-language/schema/raw/master/csl-citation.json"} </w:instrText>
            </w:r>
            <w:r>
              <w:rPr>
                <w:sz w:val="20"/>
                <w:szCs w:val="20"/>
                <w:lang w:val="en-US"/>
              </w:rPr>
              <w:fldChar w:fldCharType="separate"/>
            </w:r>
            <w:r w:rsidRPr="006F634A">
              <w:rPr>
                <w:rFonts w:ascii="Aptos" w:hAnsi="Aptos"/>
                <w:sz w:val="20"/>
              </w:rPr>
              <w:t>[75]</w:t>
            </w:r>
            <w:r>
              <w:rPr>
                <w:sz w:val="20"/>
                <w:szCs w:val="20"/>
                <w:lang w:val="en-US"/>
              </w:rPr>
              <w:fldChar w:fldCharType="end"/>
            </w:r>
          </w:p>
        </w:tc>
        <w:tc>
          <w:tcPr>
            <w:tcW w:w="945" w:type="dxa"/>
            <w:vAlign w:val="center"/>
          </w:tcPr>
          <w:p w14:paraId="0A98B5D1" w14:textId="5E4B8A0E" w:rsidR="00DB0492" w:rsidRPr="00E07523" w:rsidRDefault="00DB0492" w:rsidP="00DB0492">
            <w:pPr>
              <w:spacing w:before="0" w:after="0" w:line="240" w:lineRule="auto"/>
              <w:jc w:val="left"/>
              <w:rPr>
                <w:sz w:val="20"/>
                <w:szCs w:val="20"/>
                <w:lang w:val="en-US"/>
              </w:rPr>
            </w:pPr>
            <w:r>
              <w:rPr>
                <w:sz w:val="20"/>
                <w:szCs w:val="20"/>
                <w:lang w:val="en-US"/>
              </w:rPr>
              <w:t>–</w:t>
            </w:r>
          </w:p>
        </w:tc>
        <w:tc>
          <w:tcPr>
            <w:tcW w:w="9241" w:type="dxa"/>
            <w:vAlign w:val="center"/>
          </w:tcPr>
          <w:p w14:paraId="1F83BB8A" w14:textId="12FC26E9" w:rsidR="00DB0492" w:rsidRPr="00E07523" w:rsidRDefault="00DB0492" w:rsidP="00DB0492">
            <w:pPr>
              <w:spacing w:before="0" w:after="0" w:line="240" w:lineRule="auto"/>
              <w:jc w:val="left"/>
              <w:rPr>
                <w:sz w:val="20"/>
                <w:szCs w:val="20"/>
                <w:lang w:val="en-US"/>
              </w:rPr>
            </w:pPr>
            <w:r>
              <w:rPr>
                <w:sz w:val="20"/>
                <w:szCs w:val="20"/>
                <w:lang w:val="en-US"/>
              </w:rPr>
              <w:t>–</w:t>
            </w:r>
          </w:p>
        </w:tc>
        <w:tc>
          <w:tcPr>
            <w:tcW w:w="1276" w:type="dxa"/>
            <w:vAlign w:val="center"/>
          </w:tcPr>
          <w:p w14:paraId="1BBE61D8" w14:textId="6E6D7ABB" w:rsidR="00DB0492" w:rsidRPr="00E07523" w:rsidRDefault="00DB0492" w:rsidP="00DB0492">
            <w:pPr>
              <w:spacing w:before="0" w:after="0" w:line="240" w:lineRule="auto"/>
              <w:jc w:val="left"/>
              <w:rPr>
                <w:sz w:val="20"/>
                <w:szCs w:val="20"/>
                <w:lang w:val="en-US"/>
              </w:rPr>
            </w:pPr>
            <w:r>
              <w:rPr>
                <w:sz w:val="20"/>
                <w:szCs w:val="20"/>
                <w:lang w:val="en-US"/>
              </w:rPr>
              <w:t>–</w:t>
            </w:r>
          </w:p>
        </w:tc>
        <w:tc>
          <w:tcPr>
            <w:tcW w:w="992" w:type="dxa"/>
            <w:vAlign w:val="center"/>
          </w:tcPr>
          <w:p w14:paraId="71BC6499" w14:textId="790A39B6" w:rsidR="00DB0492" w:rsidRPr="00E07523" w:rsidRDefault="00DB0492" w:rsidP="00DB0492">
            <w:pPr>
              <w:spacing w:before="0" w:after="0" w:line="240" w:lineRule="auto"/>
              <w:jc w:val="left"/>
              <w:rPr>
                <w:sz w:val="20"/>
                <w:szCs w:val="20"/>
                <w:lang w:val="en-US"/>
              </w:rPr>
            </w:pPr>
            <w:r>
              <w:rPr>
                <w:sz w:val="20"/>
                <w:szCs w:val="20"/>
                <w:lang w:val="en-US"/>
              </w:rPr>
              <w:t xml:space="preserve">– </w:t>
            </w:r>
          </w:p>
        </w:tc>
      </w:tr>
      <w:tr w:rsidR="00DB0492" w:rsidRPr="001016C2" w14:paraId="0AD7CEF2" w14:textId="77777777" w:rsidTr="0088534B">
        <w:tc>
          <w:tcPr>
            <w:tcW w:w="1561" w:type="dxa"/>
            <w:vAlign w:val="center"/>
          </w:tcPr>
          <w:p w14:paraId="4702BD5C" w14:textId="099478D3" w:rsidR="00DB0492" w:rsidRPr="00E07523" w:rsidRDefault="00DB0492" w:rsidP="00DB0492">
            <w:pPr>
              <w:spacing w:before="0" w:after="0" w:line="240" w:lineRule="auto"/>
              <w:jc w:val="left"/>
              <w:rPr>
                <w:sz w:val="20"/>
                <w:szCs w:val="20"/>
                <w:lang w:val="en-US"/>
              </w:rPr>
            </w:pPr>
            <w:r>
              <w:rPr>
                <w:sz w:val="20"/>
                <w:szCs w:val="20"/>
                <w:lang w:val="en-US"/>
              </w:rPr>
              <w:t xml:space="preserve">Nowinski (2016) </w:t>
            </w:r>
            <w:r>
              <w:rPr>
                <w:sz w:val="20"/>
                <w:szCs w:val="20"/>
                <w:lang w:val="en-US"/>
              </w:rPr>
              <w:fldChar w:fldCharType="begin"/>
            </w:r>
            <w:r>
              <w:rPr>
                <w:sz w:val="20"/>
                <w:szCs w:val="20"/>
                <w:lang w:val="en-US"/>
              </w:rPr>
              <w:instrText xml:space="preserve"> ADDIN ZOTERO_ITEM CSL_CITATION {"citationID":"m8Ld8i1V","properties":{"formattedCitation":"[76]","plainCitation":"[76]","noteIndex":0},"citationItems":[{"id":178,"uris":["http://zotero.org/users/local/zntYqndk/items/WZFK5UIJ"],"itemData":{"id":178,"type":"article-journal","container-title":"Movement Disorders","DOI":"10.1002/mds.26546","ISSN":"0885-3185, 1531-8257","issue":"5","journalAbbreviation":"Movement Disorders","language":"en","license":"http://onlinelibrary.wiley.com/termsAndConditions#vor","page":"725-733","source":"DOI.org (Crossref)","title":"Neuro-QoL health-related quality of life measurement system: Validation in Parkinson's disease","volume":"31","author":[{"family":"Nowinski","given":"Cindy J."},{"family":"Siderowf","given":"Andrew"},{"family":"Simuni","given":"Tanya"},{"family":"Wortman","given":"Catherine"},{"family":"Moy","given":"Claudia"},{"family":"Cella","given":"David"}],"issued":{"date-parts":[["2016",5]]}}}],"schema":"https://github.com/citation-style-language/schema/raw/master/csl-citation.json"} </w:instrText>
            </w:r>
            <w:r>
              <w:rPr>
                <w:sz w:val="20"/>
                <w:szCs w:val="20"/>
                <w:lang w:val="en-US"/>
              </w:rPr>
              <w:fldChar w:fldCharType="separate"/>
            </w:r>
            <w:r w:rsidRPr="006F634A">
              <w:rPr>
                <w:rFonts w:ascii="Aptos" w:hAnsi="Aptos"/>
                <w:sz w:val="20"/>
              </w:rPr>
              <w:t>[76]</w:t>
            </w:r>
            <w:r>
              <w:rPr>
                <w:sz w:val="20"/>
                <w:szCs w:val="20"/>
                <w:lang w:val="en-US"/>
              </w:rPr>
              <w:fldChar w:fldCharType="end"/>
            </w:r>
          </w:p>
        </w:tc>
        <w:tc>
          <w:tcPr>
            <w:tcW w:w="945" w:type="dxa"/>
            <w:vAlign w:val="center"/>
          </w:tcPr>
          <w:p w14:paraId="4F2740CC" w14:textId="1854FCF8" w:rsidR="00DB0492" w:rsidRPr="00E07523" w:rsidRDefault="00DB0492" w:rsidP="00DB0492">
            <w:pPr>
              <w:spacing w:before="0" w:after="0" w:line="240" w:lineRule="auto"/>
              <w:jc w:val="left"/>
              <w:rPr>
                <w:sz w:val="20"/>
                <w:szCs w:val="20"/>
                <w:lang w:val="en-US"/>
              </w:rPr>
            </w:pPr>
            <w:r>
              <w:rPr>
                <w:sz w:val="20"/>
                <w:szCs w:val="20"/>
                <w:lang w:val="en-US"/>
              </w:rPr>
              <w:t>120</w:t>
            </w:r>
          </w:p>
        </w:tc>
        <w:tc>
          <w:tcPr>
            <w:tcW w:w="9241" w:type="dxa"/>
            <w:vAlign w:val="center"/>
          </w:tcPr>
          <w:p w14:paraId="0F7987B2" w14:textId="77777777" w:rsidR="00DB0492" w:rsidRDefault="00DB0492" w:rsidP="00DB0492">
            <w:pPr>
              <w:spacing w:before="0" w:after="0" w:line="240" w:lineRule="auto"/>
              <w:jc w:val="left"/>
              <w:rPr>
                <w:sz w:val="20"/>
                <w:szCs w:val="20"/>
                <w:lang w:val="en-US"/>
              </w:rPr>
            </w:pPr>
            <w:r w:rsidRPr="00B338E1">
              <w:rPr>
                <w:sz w:val="20"/>
                <w:szCs w:val="20"/>
                <w:lang w:val="en-US"/>
              </w:rPr>
              <w:t>ICC</w:t>
            </w:r>
            <w:r>
              <w:rPr>
                <w:sz w:val="20"/>
                <w:szCs w:val="20"/>
                <w:lang w:val="en-US"/>
              </w:rPr>
              <w:t xml:space="preserve"> for Test-Retest (days between administrations = 7) for Neuro-QOL domains:</w:t>
            </w:r>
          </w:p>
          <w:p w14:paraId="445763B9" w14:textId="77777777" w:rsidR="00DB0492" w:rsidRDefault="00DB0492" w:rsidP="00B7358C">
            <w:pPr>
              <w:pStyle w:val="Prrafodelista"/>
              <w:numPr>
                <w:ilvl w:val="0"/>
                <w:numId w:val="33"/>
              </w:numPr>
              <w:spacing w:before="0" w:after="0" w:line="240" w:lineRule="auto"/>
              <w:jc w:val="left"/>
              <w:rPr>
                <w:sz w:val="20"/>
                <w:szCs w:val="20"/>
                <w:lang w:val="en-US"/>
              </w:rPr>
            </w:pPr>
            <w:r w:rsidRPr="00915BDD">
              <w:rPr>
                <w:sz w:val="20"/>
                <w:szCs w:val="20"/>
                <w:lang w:val="en-US"/>
              </w:rPr>
              <w:t>Positive Affect and Well-Being</w:t>
            </w:r>
            <w:r>
              <w:rPr>
                <w:sz w:val="20"/>
                <w:szCs w:val="20"/>
                <w:lang w:val="en-US"/>
              </w:rPr>
              <w:t xml:space="preserve"> = 0.76</w:t>
            </w:r>
          </w:p>
          <w:p w14:paraId="6799828D" w14:textId="77777777" w:rsidR="00DB0492" w:rsidRDefault="00DB0492" w:rsidP="00B7358C">
            <w:pPr>
              <w:pStyle w:val="Prrafodelista"/>
              <w:numPr>
                <w:ilvl w:val="0"/>
                <w:numId w:val="33"/>
              </w:numPr>
              <w:spacing w:before="0" w:after="0" w:line="240" w:lineRule="auto"/>
              <w:jc w:val="left"/>
              <w:rPr>
                <w:sz w:val="20"/>
                <w:szCs w:val="20"/>
                <w:lang w:val="en-US"/>
              </w:rPr>
            </w:pPr>
            <w:r w:rsidRPr="00915BDD">
              <w:rPr>
                <w:sz w:val="20"/>
                <w:szCs w:val="20"/>
                <w:lang w:val="en-US"/>
              </w:rPr>
              <w:t>Applied Cognition–General Concerns</w:t>
            </w:r>
            <w:r>
              <w:rPr>
                <w:sz w:val="20"/>
                <w:szCs w:val="20"/>
                <w:lang w:val="en-US"/>
              </w:rPr>
              <w:t xml:space="preserve"> = 0.72</w:t>
            </w:r>
          </w:p>
          <w:p w14:paraId="07324CF8" w14:textId="77777777" w:rsidR="00DB0492" w:rsidRDefault="00DB0492" w:rsidP="00B7358C">
            <w:pPr>
              <w:pStyle w:val="Prrafodelista"/>
              <w:numPr>
                <w:ilvl w:val="0"/>
                <w:numId w:val="33"/>
              </w:numPr>
              <w:spacing w:before="0" w:after="0" w:line="240" w:lineRule="auto"/>
              <w:jc w:val="left"/>
              <w:rPr>
                <w:sz w:val="20"/>
                <w:szCs w:val="20"/>
                <w:lang w:val="en-US"/>
              </w:rPr>
            </w:pPr>
            <w:r w:rsidRPr="00D055ED">
              <w:rPr>
                <w:sz w:val="20"/>
                <w:szCs w:val="20"/>
                <w:lang w:val="en-US"/>
              </w:rPr>
              <w:t>Applied Cognition–Executive Function</w:t>
            </w:r>
            <w:r>
              <w:rPr>
                <w:sz w:val="20"/>
                <w:szCs w:val="20"/>
                <w:lang w:val="en-US"/>
              </w:rPr>
              <w:t xml:space="preserve"> = 0.78</w:t>
            </w:r>
          </w:p>
          <w:p w14:paraId="2FBF6F3B" w14:textId="77777777" w:rsidR="00DB0492" w:rsidRDefault="00DB0492" w:rsidP="00B7358C">
            <w:pPr>
              <w:pStyle w:val="Prrafodelista"/>
              <w:numPr>
                <w:ilvl w:val="0"/>
                <w:numId w:val="33"/>
              </w:numPr>
              <w:spacing w:before="0" w:after="0" w:line="240" w:lineRule="auto"/>
              <w:jc w:val="left"/>
              <w:rPr>
                <w:sz w:val="20"/>
                <w:szCs w:val="20"/>
                <w:lang w:val="en-US"/>
              </w:rPr>
            </w:pPr>
            <w:r w:rsidRPr="007C3611">
              <w:rPr>
                <w:sz w:val="20"/>
                <w:szCs w:val="20"/>
                <w:lang w:val="en-US"/>
              </w:rPr>
              <w:lastRenderedPageBreak/>
              <w:t>Lower Extremity Function–</w:t>
            </w:r>
            <w:r w:rsidRPr="00915BDD">
              <w:rPr>
                <w:sz w:val="20"/>
                <w:szCs w:val="20"/>
                <w:lang w:val="en-US"/>
              </w:rPr>
              <w:t>Mobility</w:t>
            </w:r>
            <w:r>
              <w:rPr>
                <w:sz w:val="20"/>
                <w:szCs w:val="20"/>
                <w:lang w:val="en-US"/>
              </w:rPr>
              <w:t xml:space="preserve"> = 0.78</w:t>
            </w:r>
          </w:p>
          <w:p w14:paraId="5E1AF98E" w14:textId="77777777" w:rsidR="00DB0492" w:rsidRDefault="00DB0492" w:rsidP="00B7358C">
            <w:pPr>
              <w:pStyle w:val="Prrafodelista"/>
              <w:numPr>
                <w:ilvl w:val="0"/>
                <w:numId w:val="33"/>
              </w:numPr>
              <w:spacing w:before="0" w:after="0" w:line="240" w:lineRule="auto"/>
              <w:jc w:val="left"/>
              <w:rPr>
                <w:sz w:val="20"/>
                <w:szCs w:val="20"/>
                <w:lang w:val="en-US"/>
              </w:rPr>
            </w:pPr>
            <w:r w:rsidRPr="00915BDD">
              <w:rPr>
                <w:sz w:val="20"/>
                <w:szCs w:val="20"/>
                <w:lang w:val="en-US"/>
              </w:rPr>
              <w:t>Upper Extremity Function–Fine Motor, ADL</w:t>
            </w:r>
            <w:r>
              <w:rPr>
                <w:sz w:val="20"/>
                <w:szCs w:val="20"/>
                <w:lang w:val="en-US"/>
              </w:rPr>
              <w:t xml:space="preserve"> = 0.72</w:t>
            </w:r>
          </w:p>
          <w:p w14:paraId="4BE4B598" w14:textId="77777777" w:rsidR="00DB0492" w:rsidRDefault="00DB0492" w:rsidP="00B7358C">
            <w:pPr>
              <w:pStyle w:val="Prrafodelista"/>
              <w:numPr>
                <w:ilvl w:val="0"/>
                <w:numId w:val="33"/>
              </w:numPr>
              <w:spacing w:before="0" w:after="0" w:line="240" w:lineRule="auto"/>
              <w:jc w:val="left"/>
              <w:rPr>
                <w:sz w:val="20"/>
                <w:szCs w:val="20"/>
                <w:lang w:val="en-US"/>
              </w:rPr>
            </w:pPr>
            <w:r w:rsidRPr="00915BDD">
              <w:rPr>
                <w:sz w:val="20"/>
                <w:szCs w:val="20"/>
                <w:lang w:val="en-US"/>
              </w:rPr>
              <w:t>Ability to Participate in Social Roles and Activities</w:t>
            </w:r>
            <w:r>
              <w:rPr>
                <w:sz w:val="20"/>
                <w:szCs w:val="20"/>
                <w:lang w:val="en-US"/>
              </w:rPr>
              <w:t xml:space="preserve"> = 0.71</w:t>
            </w:r>
          </w:p>
          <w:p w14:paraId="20176F79" w14:textId="77777777" w:rsidR="00DB0492" w:rsidRDefault="00DB0492" w:rsidP="00B7358C">
            <w:pPr>
              <w:pStyle w:val="Prrafodelista"/>
              <w:numPr>
                <w:ilvl w:val="0"/>
                <w:numId w:val="33"/>
              </w:numPr>
              <w:spacing w:before="0" w:after="0" w:line="240" w:lineRule="auto"/>
              <w:jc w:val="left"/>
              <w:rPr>
                <w:sz w:val="20"/>
                <w:szCs w:val="20"/>
                <w:lang w:val="en-US"/>
              </w:rPr>
            </w:pPr>
            <w:r w:rsidRPr="00915BDD">
              <w:rPr>
                <w:sz w:val="20"/>
                <w:szCs w:val="20"/>
                <w:lang w:val="en-US"/>
              </w:rPr>
              <w:t>Satisfaction with Social Roles and Activities</w:t>
            </w:r>
            <w:r>
              <w:rPr>
                <w:sz w:val="20"/>
                <w:szCs w:val="20"/>
                <w:lang w:val="en-US"/>
              </w:rPr>
              <w:t xml:space="preserve"> = 0.66</w:t>
            </w:r>
          </w:p>
          <w:p w14:paraId="3E1C33F9" w14:textId="77777777" w:rsidR="00DB0492" w:rsidRDefault="00DB0492" w:rsidP="00B7358C">
            <w:pPr>
              <w:pStyle w:val="Prrafodelista"/>
              <w:numPr>
                <w:ilvl w:val="0"/>
                <w:numId w:val="33"/>
              </w:numPr>
              <w:spacing w:before="0" w:after="0" w:line="240" w:lineRule="auto"/>
              <w:jc w:val="left"/>
              <w:rPr>
                <w:sz w:val="20"/>
                <w:szCs w:val="20"/>
                <w:lang w:val="en-US"/>
              </w:rPr>
            </w:pPr>
            <w:r w:rsidRPr="00915BDD">
              <w:rPr>
                <w:sz w:val="20"/>
                <w:szCs w:val="20"/>
                <w:lang w:val="en-US"/>
              </w:rPr>
              <w:t>Depression</w:t>
            </w:r>
            <w:r>
              <w:rPr>
                <w:sz w:val="20"/>
                <w:szCs w:val="20"/>
                <w:lang w:val="en-US"/>
              </w:rPr>
              <w:t xml:space="preserve"> = 0.68</w:t>
            </w:r>
          </w:p>
          <w:p w14:paraId="5B02A814" w14:textId="77777777" w:rsidR="00DB0492" w:rsidRDefault="00DB0492" w:rsidP="00B7358C">
            <w:pPr>
              <w:pStyle w:val="Prrafodelista"/>
              <w:numPr>
                <w:ilvl w:val="0"/>
                <w:numId w:val="33"/>
              </w:numPr>
              <w:spacing w:before="0" w:after="0" w:line="240" w:lineRule="auto"/>
              <w:jc w:val="left"/>
              <w:rPr>
                <w:sz w:val="20"/>
                <w:szCs w:val="20"/>
                <w:lang w:val="en-US"/>
              </w:rPr>
            </w:pPr>
            <w:r w:rsidRPr="00915BDD">
              <w:rPr>
                <w:sz w:val="20"/>
                <w:szCs w:val="20"/>
                <w:lang w:val="en-US"/>
              </w:rPr>
              <w:t>Anxiety</w:t>
            </w:r>
            <w:r>
              <w:rPr>
                <w:sz w:val="20"/>
                <w:szCs w:val="20"/>
                <w:lang w:val="en-US"/>
              </w:rPr>
              <w:t xml:space="preserve"> = 0.76</w:t>
            </w:r>
          </w:p>
          <w:p w14:paraId="0FF6F231" w14:textId="77777777" w:rsidR="00DB0492" w:rsidRDefault="00DB0492" w:rsidP="00B7358C">
            <w:pPr>
              <w:pStyle w:val="Prrafodelista"/>
              <w:numPr>
                <w:ilvl w:val="0"/>
                <w:numId w:val="33"/>
              </w:numPr>
              <w:spacing w:before="0" w:after="0" w:line="240" w:lineRule="auto"/>
              <w:jc w:val="left"/>
              <w:rPr>
                <w:sz w:val="20"/>
                <w:szCs w:val="20"/>
                <w:lang w:val="en-US"/>
              </w:rPr>
            </w:pPr>
            <w:r w:rsidRPr="00915BDD">
              <w:rPr>
                <w:sz w:val="20"/>
                <w:szCs w:val="20"/>
                <w:lang w:val="en-US"/>
              </w:rPr>
              <w:t>Stigma</w:t>
            </w:r>
            <w:r>
              <w:rPr>
                <w:sz w:val="20"/>
                <w:szCs w:val="20"/>
                <w:lang w:val="en-US"/>
              </w:rPr>
              <w:t xml:space="preserve"> = 0.80</w:t>
            </w:r>
          </w:p>
          <w:p w14:paraId="0FB5FCFF" w14:textId="77777777" w:rsidR="00DB0492" w:rsidRDefault="00DB0492" w:rsidP="00B7358C">
            <w:pPr>
              <w:pStyle w:val="Prrafodelista"/>
              <w:numPr>
                <w:ilvl w:val="0"/>
                <w:numId w:val="33"/>
              </w:numPr>
              <w:spacing w:before="0" w:after="0" w:line="240" w:lineRule="auto"/>
              <w:jc w:val="left"/>
              <w:rPr>
                <w:sz w:val="20"/>
                <w:szCs w:val="20"/>
                <w:lang w:val="en-US"/>
              </w:rPr>
            </w:pPr>
            <w:r w:rsidRPr="00915BDD">
              <w:rPr>
                <w:sz w:val="20"/>
                <w:szCs w:val="20"/>
                <w:lang w:val="en-US"/>
              </w:rPr>
              <w:t>Fatigue</w:t>
            </w:r>
            <w:r>
              <w:rPr>
                <w:sz w:val="20"/>
                <w:szCs w:val="20"/>
                <w:lang w:val="en-US"/>
              </w:rPr>
              <w:t xml:space="preserve"> = 0.78</w:t>
            </w:r>
          </w:p>
          <w:p w14:paraId="53B78925" w14:textId="77777777" w:rsidR="00DB0492" w:rsidRDefault="00DB0492" w:rsidP="00B7358C">
            <w:pPr>
              <w:pStyle w:val="Prrafodelista"/>
              <w:numPr>
                <w:ilvl w:val="0"/>
                <w:numId w:val="33"/>
              </w:numPr>
              <w:spacing w:before="0" w:after="0" w:line="240" w:lineRule="auto"/>
              <w:jc w:val="left"/>
              <w:rPr>
                <w:sz w:val="20"/>
                <w:szCs w:val="20"/>
                <w:lang w:val="en-US"/>
              </w:rPr>
            </w:pPr>
            <w:r w:rsidRPr="00915BDD">
              <w:rPr>
                <w:sz w:val="20"/>
                <w:szCs w:val="20"/>
                <w:lang w:val="en-US"/>
              </w:rPr>
              <w:t>Sleep Disturbance</w:t>
            </w:r>
            <w:r>
              <w:rPr>
                <w:sz w:val="20"/>
                <w:szCs w:val="20"/>
                <w:lang w:val="en-US"/>
              </w:rPr>
              <w:t xml:space="preserve"> = 0.79</w:t>
            </w:r>
          </w:p>
          <w:p w14:paraId="2FEDABCD" w14:textId="4315275C" w:rsidR="00DB0492" w:rsidRPr="00E07523" w:rsidRDefault="00DB0492" w:rsidP="00DB0492">
            <w:pPr>
              <w:spacing w:before="0" w:after="0" w:line="240" w:lineRule="auto"/>
              <w:jc w:val="left"/>
              <w:rPr>
                <w:sz w:val="20"/>
                <w:szCs w:val="20"/>
                <w:lang w:val="en-US"/>
              </w:rPr>
            </w:pPr>
            <w:r w:rsidRPr="00B338E1">
              <w:rPr>
                <w:sz w:val="20"/>
                <w:szCs w:val="20"/>
                <w:lang w:val="en-US"/>
              </w:rPr>
              <w:t>Emotional and Behavioral Dyscontrol = 0.</w:t>
            </w:r>
            <w:r>
              <w:rPr>
                <w:sz w:val="20"/>
                <w:szCs w:val="20"/>
                <w:lang w:val="en-US"/>
              </w:rPr>
              <w:t>73</w:t>
            </w:r>
          </w:p>
        </w:tc>
        <w:tc>
          <w:tcPr>
            <w:tcW w:w="1276" w:type="dxa"/>
            <w:vAlign w:val="center"/>
          </w:tcPr>
          <w:p w14:paraId="4BE49B35" w14:textId="1D93C2E0" w:rsidR="00DB0492" w:rsidRPr="00E07523" w:rsidRDefault="00DB0492" w:rsidP="00DB0492">
            <w:pPr>
              <w:spacing w:before="0" w:after="0" w:line="240" w:lineRule="auto"/>
              <w:jc w:val="left"/>
              <w:rPr>
                <w:sz w:val="20"/>
                <w:szCs w:val="20"/>
                <w:lang w:val="en-US"/>
              </w:rPr>
            </w:pPr>
            <w:r>
              <w:rPr>
                <w:sz w:val="20"/>
                <w:szCs w:val="20"/>
                <w:lang w:val="en-US"/>
              </w:rPr>
              <w:lastRenderedPageBreak/>
              <w:t>Very good</w:t>
            </w:r>
          </w:p>
        </w:tc>
        <w:tc>
          <w:tcPr>
            <w:tcW w:w="992" w:type="dxa"/>
            <w:vAlign w:val="center"/>
          </w:tcPr>
          <w:p w14:paraId="1C2321E3" w14:textId="48A7C5AB" w:rsidR="00DB0492" w:rsidRPr="00E07523" w:rsidRDefault="00DB0492" w:rsidP="00DB0492">
            <w:pPr>
              <w:spacing w:before="0" w:after="0" w:line="240" w:lineRule="auto"/>
              <w:jc w:val="left"/>
              <w:rPr>
                <w:sz w:val="20"/>
                <w:szCs w:val="20"/>
                <w:lang w:val="en-US"/>
              </w:rPr>
            </w:pPr>
            <w:r>
              <w:rPr>
                <w:sz w:val="20"/>
                <w:szCs w:val="20"/>
                <w:lang w:val="en-US"/>
              </w:rPr>
              <w:t>(+)</w:t>
            </w:r>
          </w:p>
        </w:tc>
      </w:tr>
      <w:tr w:rsidR="00DB0492" w:rsidRPr="003D254A" w14:paraId="6042B931" w14:textId="77777777" w:rsidTr="0088534B">
        <w:tc>
          <w:tcPr>
            <w:tcW w:w="1561" w:type="dxa"/>
            <w:vAlign w:val="center"/>
          </w:tcPr>
          <w:p w14:paraId="142AC659" w14:textId="065A673A" w:rsidR="00DB0492" w:rsidRDefault="00DB0492" w:rsidP="00DB0492">
            <w:pPr>
              <w:spacing w:before="0" w:after="0" w:line="240" w:lineRule="auto"/>
              <w:jc w:val="left"/>
              <w:rPr>
                <w:sz w:val="20"/>
                <w:szCs w:val="20"/>
                <w:lang w:val="en-US"/>
              </w:rPr>
            </w:pPr>
            <w:proofErr w:type="spellStart"/>
            <w:r>
              <w:rPr>
                <w:sz w:val="20"/>
                <w:szCs w:val="20"/>
                <w:lang w:val="en-US"/>
              </w:rPr>
              <w:t>Kuspinar</w:t>
            </w:r>
            <w:proofErr w:type="spellEnd"/>
            <w:r>
              <w:rPr>
                <w:sz w:val="20"/>
                <w:szCs w:val="20"/>
                <w:lang w:val="en-US"/>
              </w:rPr>
              <w:t xml:space="preserve"> (2019) </w:t>
            </w:r>
            <w:r>
              <w:rPr>
                <w:sz w:val="20"/>
                <w:szCs w:val="20"/>
                <w:lang w:val="en-US"/>
              </w:rPr>
              <w:fldChar w:fldCharType="begin"/>
            </w:r>
            <w:r>
              <w:rPr>
                <w:sz w:val="20"/>
                <w:szCs w:val="20"/>
                <w:lang w:val="en-US"/>
              </w:rPr>
              <w:instrText xml:space="preserve"> ADDIN ZOTERO_ITEM CSL_CITATION {"citationID":"Oe7bdYJJ","properties":{"formattedCitation":"[77]","plainCitation":"[77]","noteIndex":0},"citationItems":[{"id":436,"uris":["http://zotero.org/users/local/zntYqndk/items/TVHQP5N9"],"itemData":{"id":436,"type":"article-journal","abstract":"Background: Generic preference-based measures are used to assess the cost-utility of di</w:instrText>
            </w:r>
            <w:r>
              <w:rPr>
                <w:rFonts w:ascii="Arial" w:hAnsi="Arial" w:cs="Arial"/>
                <w:sz w:val="20"/>
                <w:szCs w:val="20"/>
                <w:lang w:val="en-US"/>
              </w:rPr>
              <w:instrText>ﬀ</w:instrText>
            </w:r>
            <w:r>
              <w:rPr>
                <w:sz w:val="20"/>
                <w:szCs w:val="20"/>
                <w:lang w:val="en-US"/>
              </w:rPr>
              <w:instrText>erent interventions in Parkinson's disease (PD). However, the di</w:instrText>
            </w:r>
            <w:r>
              <w:rPr>
                <w:rFonts w:ascii="Arial" w:hAnsi="Arial" w:cs="Arial"/>
                <w:sz w:val="20"/>
                <w:szCs w:val="20"/>
                <w:lang w:val="en-US"/>
              </w:rPr>
              <w:instrText>ﬃ</w:instrText>
            </w:r>
            <w:r>
              <w:rPr>
                <w:sz w:val="20"/>
                <w:szCs w:val="20"/>
                <w:lang w:val="en-US"/>
              </w:rPr>
              <w:instrText xml:space="preserve">culty of using them in people with a particular health condition is that these measures may not encapsulate all of the domains that are impacted by the disease.\nObjective: To contribute evidence towards the content validity of generic preference-based measures in people with PD.\nMethods: Participants with PD were interviewed on a personalized measure of quality of life, the Patient Generated Index (PGI). The domains identiﬁed with the PGI were then categorized using the WHO's International Classiﬁcation of Functioning, Disability and Health. The extent to which the generic measures (EQ5D-5L, SF-6D, HUI II, and HUI III) included domains important to persons with PD was qualitatively evaluated.\nResults: The study included seventy-six participants with PD (mean age 69 years). Dexterity, the top domain nominated by participants, was only included in 1 out of 4 of the generic measures. Fatigue, another commonly reported problem, was not included in 3 out of 4 measures. Sleep, dyskinesia and bowel/bladder problems were not included in any of the measures.\nConclusion: Content validity is an essential step in the evaluation of whether a questionnaire truly measures the construct it purports to measure, in this case the construct being health related quality of life (HRQL). This study evaluated the content validity of the EQ-5D-5L, SF-6D, HUI II and HUI III in people with PD, and demonstrated that several important PD speciﬁc domains are missing from these measures.","container-title":"Parkinsonism &amp; Related Disorders","DOI":"10.1016/j.parkreldis.2019.01.014","ISSN":"13538020","journalAbbreviation":"Parkinsonism &amp; Related Disorders","language":"en","page":"112-116","source":"DOI.org (Crossref)","title":"Evaluating the content validity of generic preference-based measures for use in Parkinson's disease","volume":"62","author":[{"family":"Kuspinar","given":"Ayse"},{"family":"Mate","given":"Kedar"},{"family":"Lafontaine","given":"Anne-Louise"},{"family":"Mayo","given":"Nancy"}],"issued":{"date-parts":[["2019",5]]}}}],"schema":"https://github.com/citation-style-language/schema/raw/master/csl-citation.json"} </w:instrText>
            </w:r>
            <w:r>
              <w:rPr>
                <w:sz w:val="20"/>
                <w:szCs w:val="20"/>
                <w:lang w:val="en-US"/>
              </w:rPr>
              <w:fldChar w:fldCharType="separate"/>
            </w:r>
            <w:r w:rsidRPr="00B43453">
              <w:rPr>
                <w:rFonts w:ascii="Aptos" w:hAnsi="Aptos"/>
                <w:sz w:val="20"/>
              </w:rPr>
              <w:t>[77]</w:t>
            </w:r>
            <w:r>
              <w:rPr>
                <w:sz w:val="20"/>
                <w:szCs w:val="20"/>
                <w:lang w:val="en-US"/>
              </w:rPr>
              <w:fldChar w:fldCharType="end"/>
            </w:r>
          </w:p>
        </w:tc>
        <w:tc>
          <w:tcPr>
            <w:tcW w:w="945" w:type="dxa"/>
            <w:vAlign w:val="center"/>
          </w:tcPr>
          <w:p w14:paraId="48081328" w14:textId="0A95EF60" w:rsidR="00DB0492" w:rsidRDefault="00DB0492" w:rsidP="00DB0492">
            <w:pPr>
              <w:spacing w:before="0" w:after="0" w:line="240" w:lineRule="auto"/>
              <w:jc w:val="left"/>
              <w:rPr>
                <w:sz w:val="20"/>
                <w:szCs w:val="20"/>
                <w:lang w:val="en-US"/>
              </w:rPr>
            </w:pPr>
            <w:r>
              <w:rPr>
                <w:sz w:val="20"/>
                <w:szCs w:val="20"/>
                <w:lang w:val="en-US"/>
              </w:rPr>
              <w:t>–</w:t>
            </w:r>
          </w:p>
        </w:tc>
        <w:tc>
          <w:tcPr>
            <w:tcW w:w="9241" w:type="dxa"/>
            <w:vAlign w:val="center"/>
          </w:tcPr>
          <w:p w14:paraId="78D3C2AA" w14:textId="350CE621" w:rsidR="00DB0492" w:rsidRDefault="00DB0492" w:rsidP="00DB0492">
            <w:pPr>
              <w:spacing w:before="0" w:after="0" w:line="240" w:lineRule="auto"/>
              <w:jc w:val="left"/>
              <w:rPr>
                <w:sz w:val="20"/>
                <w:szCs w:val="20"/>
                <w:lang w:val="en-US"/>
              </w:rPr>
            </w:pPr>
            <w:r>
              <w:rPr>
                <w:sz w:val="20"/>
                <w:szCs w:val="20"/>
                <w:lang w:val="en-US"/>
              </w:rPr>
              <w:t>–</w:t>
            </w:r>
          </w:p>
        </w:tc>
        <w:tc>
          <w:tcPr>
            <w:tcW w:w="1276" w:type="dxa"/>
            <w:vAlign w:val="center"/>
          </w:tcPr>
          <w:p w14:paraId="6EDFEB7E" w14:textId="4AE558EE" w:rsidR="00DB0492" w:rsidRDefault="00DB0492" w:rsidP="00DB0492">
            <w:pPr>
              <w:spacing w:before="0" w:after="0" w:line="240" w:lineRule="auto"/>
              <w:jc w:val="left"/>
              <w:rPr>
                <w:sz w:val="20"/>
                <w:szCs w:val="20"/>
                <w:lang w:val="en-US"/>
              </w:rPr>
            </w:pPr>
            <w:r>
              <w:rPr>
                <w:sz w:val="20"/>
                <w:szCs w:val="20"/>
                <w:lang w:val="en-US"/>
              </w:rPr>
              <w:t>–</w:t>
            </w:r>
          </w:p>
        </w:tc>
        <w:tc>
          <w:tcPr>
            <w:tcW w:w="992" w:type="dxa"/>
            <w:vAlign w:val="center"/>
          </w:tcPr>
          <w:p w14:paraId="1F5A24CE" w14:textId="5B916D3D" w:rsidR="00DB0492" w:rsidRDefault="00DB0492" w:rsidP="00DB0492">
            <w:pPr>
              <w:spacing w:before="0" w:after="0" w:line="240" w:lineRule="auto"/>
              <w:jc w:val="left"/>
              <w:rPr>
                <w:sz w:val="20"/>
                <w:szCs w:val="20"/>
                <w:lang w:val="en-US"/>
              </w:rPr>
            </w:pPr>
            <w:r>
              <w:rPr>
                <w:sz w:val="20"/>
                <w:szCs w:val="20"/>
                <w:lang w:val="en-US"/>
              </w:rPr>
              <w:t xml:space="preserve">– </w:t>
            </w:r>
          </w:p>
        </w:tc>
      </w:tr>
      <w:tr w:rsidR="00DB0492" w:rsidRPr="001016C2" w14:paraId="0CBFBD43" w14:textId="77777777" w:rsidTr="0088534B">
        <w:tc>
          <w:tcPr>
            <w:tcW w:w="1561" w:type="dxa"/>
            <w:vAlign w:val="center"/>
          </w:tcPr>
          <w:p w14:paraId="7AC77C24" w14:textId="4C5B3B10" w:rsidR="00DB0492" w:rsidRDefault="00DB0492" w:rsidP="00DB0492">
            <w:pPr>
              <w:spacing w:before="0" w:after="0" w:line="240" w:lineRule="auto"/>
              <w:jc w:val="left"/>
              <w:rPr>
                <w:sz w:val="20"/>
                <w:szCs w:val="20"/>
                <w:lang w:val="en-US"/>
              </w:rPr>
            </w:pPr>
            <w:proofErr w:type="spellStart"/>
            <w:r>
              <w:rPr>
                <w:sz w:val="20"/>
                <w:szCs w:val="20"/>
                <w:lang w:val="en-US"/>
              </w:rPr>
              <w:t>Kuspinar</w:t>
            </w:r>
            <w:proofErr w:type="spellEnd"/>
            <w:r>
              <w:rPr>
                <w:sz w:val="20"/>
                <w:szCs w:val="20"/>
                <w:lang w:val="en-US"/>
              </w:rPr>
              <w:t xml:space="preserve"> (2020) </w:t>
            </w:r>
            <w:r>
              <w:rPr>
                <w:sz w:val="20"/>
                <w:szCs w:val="20"/>
                <w:lang w:val="en-US"/>
              </w:rPr>
              <w:fldChar w:fldCharType="begin"/>
            </w:r>
            <w:r>
              <w:rPr>
                <w:sz w:val="20"/>
                <w:szCs w:val="20"/>
                <w:lang w:val="en-US"/>
              </w:rPr>
              <w:instrText xml:space="preserve"> ADDIN ZOTERO_ITEM CSL_CITATION {"citationID":"lGkAkkaL","properties":{"formattedCitation":"[78]","plainCitation":"[78]","noteIndex":0},"citationItems":[{"id":438,"uris":["http://zotero.org/users/local/zntYqndk/items/QLXI76WC"],"itemData":{"id":438,"type":"article-journal","abstract":"Introduction\n              . Parkinson’s disease (PD) affects all aspects of an individual’s life and is heterogeneous across people and time. The Patient Generated Index (PGI) is an individualized measure of quality of life (QOL) that allows patients to identify the areas of life that are important to them. Although the PGI has immense potential for use in clinical and research settings, its validity has not been assessed in PD. The purpose of this study is to estimate how well areas of QOL that patients with PD nominate on the PGI agree with ratings obtained from standard outcome measures.\n              Methods\n              . Patients with PD completed the PGI and various standard patient-reported outcome (PRO) measures. The PGI and standard PRO measures were compared at the total score, domain, and item levels. Pearson’s correlations and independent\n              t\n              -tests were used, as well as positive and negative predictive values.\n              Results\n              . The sample (\n              n\n              </w:instrText>
            </w:r>
            <w:r>
              <w:rPr>
                <w:rFonts w:ascii="Arial" w:hAnsi="Arial" w:cs="Arial"/>
                <w:sz w:val="20"/>
                <w:szCs w:val="20"/>
                <w:lang w:val="en-US"/>
              </w:rPr>
              <w:instrText> </w:instrText>
            </w:r>
            <w:r>
              <w:rPr>
                <w:sz w:val="20"/>
                <w:szCs w:val="20"/>
                <w:lang w:val="en-US"/>
              </w:rPr>
              <w:instrText>=</w:instrText>
            </w:r>
            <w:r>
              <w:rPr>
                <w:rFonts w:ascii="Arial" w:hAnsi="Arial" w:cs="Arial"/>
                <w:sz w:val="20"/>
                <w:szCs w:val="20"/>
                <w:lang w:val="en-US"/>
              </w:rPr>
              <w:instrText> </w:instrText>
            </w:r>
            <w:r>
              <w:rPr>
                <w:sz w:val="20"/>
                <w:szCs w:val="20"/>
                <w:lang w:val="en-US"/>
              </w:rPr>
              <w:instrText xml:space="preserve">76) had a mean age of 69 (standard deviation 9) and were predominantly men (59%). The PGI was moderately correlated (\n              r\n              </w:instrText>
            </w:r>
            <w:r>
              <w:rPr>
                <w:rFonts w:ascii="Arial" w:hAnsi="Arial" w:cs="Arial"/>
                <w:sz w:val="20"/>
                <w:szCs w:val="20"/>
                <w:lang w:val="en-US"/>
              </w:rPr>
              <w:instrText> </w:instrText>
            </w:r>
            <w:r>
              <w:rPr>
                <w:sz w:val="20"/>
                <w:szCs w:val="20"/>
                <w:lang w:val="en-US"/>
              </w:rPr>
              <w:instrText>=</w:instrText>
            </w:r>
            <w:r>
              <w:rPr>
                <w:rFonts w:ascii="Arial" w:hAnsi="Arial" w:cs="Arial"/>
                <w:sz w:val="20"/>
                <w:szCs w:val="20"/>
                <w:lang w:val="en-US"/>
              </w:rPr>
              <w:instrText> </w:instrText>
            </w:r>
            <w:r>
              <w:rPr>
                <w:rFonts w:ascii="Aptos" w:hAnsi="Aptos" w:cs="Aptos"/>
                <w:sz w:val="20"/>
                <w:szCs w:val="20"/>
                <w:lang w:val="en-US"/>
              </w:rPr>
              <w:instrText>−</w:instrText>
            </w:r>
            <w:r>
              <w:rPr>
                <w:sz w:val="20"/>
                <w:szCs w:val="20"/>
                <w:lang w:val="en-US"/>
              </w:rPr>
              <w:instrText xml:space="preserve">0.35) with the standardized disease-specific QOL measure Parkinson’s Disease Questionnaire (PDQ-8). Within one severity rating, agreement between the PGI and different standard outcome measures ranged from 85 to 100% for walking, 69 to 100% for fatigue, 38 to 75% for depression, and 20 to 80% for memory/concentration.\n              Conclusion\n              . This study demonstrates that nominated areas of QOL on the PGI provide comparable results to standard PRO measures, and provides evidence in support of the validity of this individualized measure in PD.","container-title":"Neurology Research International","DOI":"10.1155/2020/6916135","ISSN":"2090-1852, 2090-1860","journalAbbreviation":"Neurology Research International","language":"en","license":"http://creativecommons.org/licenses/by/4.0/","page":"1-8","source":"DOI.org (Crossref)","title":"Validation of an Individualized Measure of Quality of Life, Patient Generated Index, for Use with People with Parkinson’s Disease","volume":"2020","author":[{"family":"Kuspinar","given":"Ayse"},{"family":"Mate","given":"Kedar K. V."},{"family":"Lafontaine","given":"Anne-Louise"},{"family":"Mayo","given":"Nancy"}],"issued":{"date-parts":[["2020",3,30]]}}}],"schema":"https://github.com/citation-style-language/schema/raw/master/csl-citation.json"} </w:instrText>
            </w:r>
            <w:r>
              <w:rPr>
                <w:sz w:val="20"/>
                <w:szCs w:val="20"/>
                <w:lang w:val="en-US"/>
              </w:rPr>
              <w:fldChar w:fldCharType="separate"/>
            </w:r>
            <w:r w:rsidRPr="00A90667">
              <w:rPr>
                <w:rFonts w:ascii="Aptos" w:hAnsi="Aptos"/>
                <w:sz w:val="20"/>
              </w:rPr>
              <w:t>[78]</w:t>
            </w:r>
            <w:r>
              <w:rPr>
                <w:sz w:val="20"/>
                <w:szCs w:val="20"/>
                <w:lang w:val="en-US"/>
              </w:rPr>
              <w:fldChar w:fldCharType="end"/>
            </w:r>
          </w:p>
        </w:tc>
        <w:tc>
          <w:tcPr>
            <w:tcW w:w="945" w:type="dxa"/>
            <w:vAlign w:val="center"/>
          </w:tcPr>
          <w:p w14:paraId="51F26E22" w14:textId="7518A1A3" w:rsidR="00DB0492" w:rsidRDefault="00DB0492" w:rsidP="00DB0492">
            <w:pPr>
              <w:spacing w:before="0" w:after="0" w:line="240" w:lineRule="auto"/>
              <w:jc w:val="left"/>
              <w:rPr>
                <w:sz w:val="20"/>
                <w:szCs w:val="20"/>
                <w:lang w:val="en-US"/>
              </w:rPr>
            </w:pPr>
            <w:r>
              <w:rPr>
                <w:sz w:val="20"/>
                <w:szCs w:val="20"/>
                <w:lang w:val="en-US"/>
              </w:rPr>
              <w:t>–</w:t>
            </w:r>
          </w:p>
        </w:tc>
        <w:tc>
          <w:tcPr>
            <w:tcW w:w="9241" w:type="dxa"/>
            <w:vAlign w:val="center"/>
          </w:tcPr>
          <w:p w14:paraId="5C77EE55" w14:textId="4CFDDA4F" w:rsidR="00DB0492" w:rsidRDefault="00DB0492" w:rsidP="00DB0492">
            <w:pPr>
              <w:spacing w:before="0" w:after="0" w:line="240" w:lineRule="auto"/>
              <w:jc w:val="left"/>
              <w:rPr>
                <w:sz w:val="20"/>
                <w:szCs w:val="20"/>
                <w:lang w:val="en-US"/>
              </w:rPr>
            </w:pPr>
            <w:r>
              <w:rPr>
                <w:sz w:val="20"/>
                <w:szCs w:val="20"/>
                <w:lang w:val="en-US"/>
              </w:rPr>
              <w:t>–</w:t>
            </w:r>
          </w:p>
        </w:tc>
        <w:tc>
          <w:tcPr>
            <w:tcW w:w="1276" w:type="dxa"/>
            <w:vAlign w:val="center"/>
          </w:tcPr>
          <w:p w14:paraId="7FFF26DD" w14:textId="41ACD859" w:rsidR="00DB0492" w:rsidRDefault="00DB0492" w:rsidP="00DB0492">
            <w:pPr>
              <w:spacing w:before="0" w:after="0" w:line="240" w:lineRule="auto"/>
              <w:jc w:val="left"/>
              <w:rPr>
                <w:sz w:val="20"/>
                <w:szCs w:val="20"/>
                <w:lang w:val="en-US"/>
              </w:rPr>
            </w:pPr>
            <w:r>
              <w:rPr>
                <w:sz w:val="20"/>
                <w:szCs w:val="20"/>
                <w:lang w:val="en-US"/>
              </w:rPr>
              <w:t>–</w:t>
            </w:r>
          </w:p>
        </w:tc>
        <w:tc>
          <w:tcPr>
            <w:tcW w:w="992" w:type="dxa"/>
            <w:vAlign w:val="center"/>
          </w:tcPr>
          <w:p w14:paraId="7A82F361" w14:textId="1EF4AB65" w:rsidR="00DB0492" w:rsidRDefault="00DB0492" w:rsidP="00DB0492">
            <w:pPr>
              <w:spacing w:before="0" w:after="0" w:line="240" w:lineRule="auto"/>
              <w:jc w:val="left"/>
              <w:rPr>
                <w:sz w:val="20"/>
                <w:szCs w:val="20"/>
                <w:lang w:val="en-US"/>
              </w:rPr>
            </w:pPr>
            <w:r>
              <w:rPr>
                <w:sz w:val="20"/>
                <w:szCs w:val="20"/>
                <w:lang w:val="en-US"/>
              </w:rPr>
              <w:t xml:space="preserve">– </w:t>
            </w:r>
          </w:p>
        </w:tc>
      </w:tr>
      <w:tr w:rsidR="00DB0492" w:rsidRPr="00CA45DF" w14:paraId="4E454EB8" w14:textId="77777777" w:rsidTr="0088534B">
        <w:tc>
          <w:tcPr>
            <w:tcW w:w="1561" w:type="dxa"/>
            <w:vAlign w:val="center"/>
          </w:tcPr>
          <w:p w14:paraId="32CC71E8" w14:textId="0BD8D236" w:rsidR="00DB0492" w:rsidRDefault="00DB0492" w:rsidP="00DB0492">
            <w:pPr>
              <w:spacing w:before="0" w:after="0" w:line="240" w:lineRule="auto"/>
              <w:jc w:val="left"/>
              <w:rPr>
                <w:sz w:val="20"/>
                <w:szCs w:val="20"/>
                <w:lang w:val="en-US"/>
              </w:rPr>
            </w:pPr>
            <w:proofErr w:type="spellStart"/>
            <w:r>
              <w:rPr>
                <w:sz w:val="20"/>
                <w:szCs w:val="20"/>
                <w:lang w:val="en-US"/>
              </w:rPr>
              <w:t>Hagell</w:t>
            </w:r>
            <w:proofErr w:type="spellEnd"/>
            <w:r>
              <w:rPr>
                <w:sz w:val="20"/>
                <w:szCs w:val="20"/>
                <w:lang w:val="en-US"/>
              </w:rPr>
              <w:t xml:space="preserve"> (2011) </w:t>
            </w:r>
            <w:r>
              <w:rPr>
                <w:sz w:val="20"/>
                <w:szCs w:val="20"/>
                <w:lang w:val="en-US"/>
              </w:rPr>
              <w:fldChar w:fldCharType="begin"/>
            </w:r>
            <w:r>
              <w:rPr>
                <w:sz w:val="20"/>
                <w:szCs w:val="20"/>
                <w:lang w:val="en-US"/>
              </w:rPr>
              <w:instrText xml:space="preserve"> ADDIN ZOTERO_ITEM CSL_CITATION {"citationID":"VH6pDYDv","properties":{"formattedCitation":"[79]","plainCitation":"[79]","noteIndex":0},"citationItems":[{"id":512,"uris":["http://zotero.org/users/local/zntYqndk/items/G87NSNW3"],"itemData":{"id":512,"type":"article-journal","abstract":"The 12-item Short-Form Health Survey (SF-12) is an abbreviated version of the SF-36, one of the most widely used patient-reported health outcome rating scales. Similar to the SF-36, it yields summary scores of physical and mental health (PCS and MCS, respectively). However, SF-36 derived PCS and MCS scores have not been found valid in neurological disorders such as Parkinson’s disease (PD). Here we used modern psychometric methodology (Rasch analysis) to test the SF-12 in PD, and explored the appropriateness of a total SF-12 score representing overall health. SF-12 data from 150 non-demented people with PD (56% men; mean age/PD-duration, 70/5 years) were analyzed regarding Rasch model ﬁt for the PCS, MCS, as well as for the full SF-12. Data showed some signs of misﬁt to the Rasch model for all three scales (overall item-trait interaction, P ≥ 0.003; reliability, ≥ 0.85). For example, all scales exhibited signs of dependency between item responses, and the PCS measured with relatively low precision. Model ﬁt (but not measurement precision) was improved following deletion of one PCS and one MCS item (overall item-trait interaction, P ≥ 0.387; reliability, ≥ 0.82). These observations suggest that the SF12 can be used as a coarse health survey tool in PD and that a total SF-12 may be useful as a measure of overall health. However, its appropriateness as an outcome measure can be questioned and it is somewhat unclear exactly what the derived scores represent. As such, the SF-12 should probably be considered an assessment tool (or index) rather than a measurement instrument.","container-title":"Journal of Parkinson’s Disease","DOI":"10.3233/JPD-2011-11026","ISSN":"1877-7171, 1877-718X","issue":"2","journalAbbreviation":"Journal of Parkinson’s Disease","language":"en","page":"185-196","source":"DOI.org (Crossref)","title":"Measurement Properties of the SF-12 Health Survey in Parkinson's Disease","volume":"1","author":[{"family":"Hagell","given":"Peter"},{"family":"Westergren","given":"Albert"}],"issued":{"date-parts":[["2011",5,1]]}}}],"schema":"https://github.com/citation-style-language/schema/raw/master/csl-citation.json"} </w:instrText>
            </w:r>
            <w:r>
              <w:rPr>
                <w:sz w:val="20"/>
                <w:szCs w:val="20"/>
                <w:lang w:val="en-US"/>
              </w:rPr>
              <w:fldChar w:fldCharType="separate"/>
            </w:r>
            <w:r w:rsidRPr="00164655">
              <w:rPr>
                <w:rFonts w:ascii="Aptos" w:hAnsi="Aptos"/>
                <w:sz w:val="20"/>
              </w:rPr>
              <w:t>[79]</w:t>
            </w:r>
            <w:r>
              <w:rPr>
                <w:sz w:val="20"/>
                <w:szCs w:val="20"/>
                <w:lang w:val="en-US"/>
              </w:rPr>
              <w:fldChar w:fldCharType="end"/>
            </w:r>
          </w:p>
        </w:tc>
        <w:tc>
          <w:tcPr>
            <w:tcW w:w="945" w:type="dxa"/>
            <w:vAlign w:val="center"/>
          </w:tcPr>
          <w:p w14:paraId="683A9E75" w14:textId="2D1E02CA" w:rsidR="00DB0492" w:rsidRDefault="00DB0492" w:rsidP="00DB0492">
            <w:pPr>
              <w:spacing w:before="0" w:after="0" w:line="240" w:lineRule="auto"/>
              <w:jc w:val="left"/>
              <w:rPr>
                <w:sz w:val="20"/>
                <w:szCs w:val="20"/>
                <w:lang w:val="en-US"/>
              </w:rPr>
            </w:pPr>
            <w:r>
              <w:rPr>
                <w:sz w:val="20"/>
                <w:szCs w:val="20"/>
                <w:lang w:val="en-US"/>
              </w:rPr>
              <w:t>–</w:t>
            </w:r>
          </w:p>
        </w:tc>
        <w:tc>
          <w:tcPr>
            <w:tcW w:w="9241" w:type="dxa"/>
            <w:vAlign w:val="center"/>
          </w:tcPr>
          <w:p w14:paraId="2BDDCBCB" w14:textId="735DC357" w:rsidR="00DB0492" w:rsidRDefault="00DB0492" w:rsidP="00DB0492">
            <w:pPr>
              <w:spacing w:before="0" w:after="0" w:line="240" w:lineRule="auto"/>
              <w:jc w:val="left"/>
              <w:rPr>
                <w:sz w:val="20"/>
                <w:szCs w:val="20"/>
                <w:lang w:val="en-US"/>
              </w:rPr>
            </w:pPr>
            <w:r>
              <w:rPr>
                <w:sz w:val="20"/>
                <w:szCs w:val="20"/>
                <w:lang w:val="en-US"/>
              </w:rPr>
              <w:t>–</w:t>
            </w:r>
          </w:p>
        </w:tc>
        <w:tc>
          <w:tcPr>
            <w:tcW w:w="1276" w:type="dxa"/>
            <w:vAlign w:val="center"/>
          </w:tcPr>
          <w:p w14:paraId="76DFE3B0" w14:textId="6F1BD724" w:rsidR="00DB0492" w:rsidRDefault="00DB0492" w:rsidP="00DB0492">
            <w:pPr>
              <w:spacing w:before="0" w:after="0" w:line="240" w:lineRule="auto"/>
              <w:jc w:val="left"/>
              <w:rPr>
                <w:sz w:val="20"/>
                <w:szCs w:val="20"/>
                <w:lang w:val="en-US"/>
              </w:rPr>
            </w:pPr>
            <w:r>
              <w:rPr>
                <w:sz w:val="20"/>
                <w:szCs w:val="20"/>
                <w:lang w:val="en-US"/>
              </w:rPr>
              <w:t>–</w:t>
            </w:r>
          </w:p>
        </w:tc>
        <w:tc>
          <w:tcPr>
            <w:tcW w:w="992" w:type="dxa"/>
            <w:vAlign w:val="center"/>
          </w:tcPr>
          <w:p w14:paraId="062ED8F1" w14:textId="1A1967B5" w:rsidR="00DB0492" w:rsidRDefault="00DB0492" w:rsidP="00DB0492">
            <w:pPr>
              <w:spacing w:before="0" w:after="0" w:line="240" w:lineRule="auto"/>
              <w:jc w:val="left"/>
              <w:rPr>
                <w:sz w:val="20"/>
                <w:szCs w:val="20"/>
                <w:lang w:val="en-US"/>
              </w:rPr>
            </w:pPr>
            <w:r>
              <w:rPr>
                <w:sz w:val="20"/>
                <w:szCs w:val="20"/>
                <w:lang w:val="en-US"/>
              </w:rPr>
              <w:t>–</w:t>
            </w:r>
          </w:p>
        </w:tc>
      </w:tr>
      <w:tr w:rsidR="00DB0492" w:rsidRPr="001016C2" w14:paraId="2ABBC58A" w14:textId="77777777" w:rsidTr="0088534B">
        <w:tc>
          <w:tcPr>
            <w:tcW w:w="1561" w:type="dxa"/>
            <w:vAlign w:val="center"/>
          </w:tcPr>
          <w:p w14:paraId="53E9D963" w14:textId="7B752A9D" w:rsidR="00DB0492" w:rsidRDefault="00DB0492" w:rsidP="00DB0492">
            <w:pPr>
              <w:spacing w:before="0" w:after="0" w:line="240" w:lineRule="auto"/>
              <w:jc w:val="left"/>
              <w:rPr>
                <w:sz w:val="20"/>
                <w:szCs w:val="20"/>
                <w:lang w:val="en-US"/>
              </w:rPr>
            </w:pPr>
            <w:r>
              <w:rPr>
                <w:sz w:val="20"/>
                <w:szCs w:val="20"/>
                <w:lang w:val="en-US"/>
              </w:rPr>
              <w:t xml:space="preserve">Steffen (2008) </w:t>
            </w:r>
            <w:r>
              <w:rPr>
                <w:sz w:val="20"/>
                <w:szCs w:val="20"/>
                <w:lang w:val="en-US"/>
              </w:rPr>
              <w:fldChar w:fldCharType="begin"/>
            </w:r>
            <w:r>
              <w:rPr>
                <w:sz w:val="20"/>
                <w:szCs w:val="20"/>
                <w:lang w:val="en-US"/>
              </w:rPr>
              <w:instrText xml:space="preserve"> ADDIN ZOTERO_ITEM CSL_CITATION {"citationID":"z2XmUSpP","properties":{"formattedCitation":"[80]","plainCitation":"[80]","noteIndex":0},"citationItems":[{"id":514,"uris":["http://zotero.org/users/local/zntYqndk/items/4YSILHRT"],"itemData":{"id":514,"type":"article-journal","abstract":"Background and Purpose\n              Distinguishing between a clinically significant change and change due to measurement error can be difficult. The purpose of this study was to determine test-retest reliability and minimal detectable change for the Berg Balance Scale (BBS), forward and backward functional reach, the Romberg Test and the Sharpened Romberg Test (SRT) with eyes open and closed, the Activities-specific Balance Confidence (ABC) Scale, the Six-Minute Walk Test (6MWT), comfortable and fast gait speed, the Timed “Up &amp; Go” Test (TUG), the Medical Outcomes Study 36-Item Short-Form Health Survey (SF-36), and the Unified Parkinson Disease Rating Scale (UPDRS) in people with parkinsonism.\n            \n            \n              Subjects\n              Thirty-seven community-dwelling adults with parkinsonism (mean age=71 years) participated. The Hoehn and Yahr Scale median score of 2 was on the lower end of the scale; however, the scores ranged from 1 to 4.\n            \n            \n              Methods\n              Subjects were tested twice by the same raters, with 1 week between tests. Test-retest reliability was calculated using intraclass correlation coefficients (ICCs). Minimal detectable change was calculated using a 95% confidence interval (MDC95).\n            \n            \n              Results\n              The ICCs for test-retest reliability were above .90 for the BBS, ABC Scale, SRT with eyes closed, 6MWT, and comfortable and fast gait speeds. The MDC95 values for those functional tests were: BBS=5/56, ABC Scale=13%, SRT with eyes closed=19 seconds, 6MWT=82 m, comfortable gait speed=0.18 m/s, and fast gait speed=0.25 m/s. The ICCs for test-retest reliability of SF-36 scores were above .80, with the exception of the social functioning subscale. The MDC95 values for the SF-36 ranged between 19% and 45%. The MDC95 values for the UPDRS Activities of Daily Living section, Motor Examination section, and total scores were 4/52, 11/108, and 13/176, respectively.\n            \n            \n              Discussion and Conclusion\n              Minimal detectable change values are useful to therapists in rehabilitation and wellness programs in determining whether change during or after intervention is clinically significant. High test-retest reliability of scores for the BBS, ABC Scale, SRT with eyes closed, 6MWT, and gait speed make them trustworthy functional assessments in people with parkinsonism. The SF-36 and UPDRS provide quality-of-life and disease severity rating values in the ongoing assessment of people with parkinsonism.","container-title":"Physical Therapy","DOI":"10.2522/ptj.20070214","ISSN":"0031-9023, 1538-6724","issue":"6","language":"en","page":"733-746","source":"DOI.org (Crossref)","title":"Test-Retest Reliability and Minimal Detectable Change on Balance and Ambulation Tests, the 36-Item Short-Form Health Survey, and the Unified Parkinson Disease Rating Scale in People With Parkinsonism","volume":"88","author":[{"family":"Steffen","given":"Teresa"},{"family":"Seney","given":"Megan"}],"issued":{"date-parts":[["2008",6,1]]}}}],"schema":"https://github.com/citation-style-language/schema/raw/master/csl-citation.json"} </w:instrText>
            </w:r>
            <w:r>
              <w:rPr>
                <w:sz w:val="20"/>
                <w:szCs w:val="20"/>
                <w:lang w:val="en-US"/>
              </w:rPr>
              <w:fldChar w:fldCharType="separate"/>
            </w:r>
            <w:r w:rsidRPr="004260D8">
              <w:rPr>
                <w:rFonts w:ascii="Aptos" w:hAnsi="Aptos"/>
                <w:sz w:val="20"/>
              </w:rPr>
              <w:t>[80]</w:t>
            </w:r>
            <w:r>
              <w:rPr>
                <w:sz w:val="20"/>
                <w:szCs w:val="20"/>
                <w:lang w:val="en-US"/>
              </w:rPr>
              <w:fldChar w:fldCharType="end"/>
            </w:r>
          </w:p>
        </w:tc>
        <w:tc>
          <w:tcPr>
            <w:tcW w:w="945" w:type="dxa"/>
            <w:vAlign w:val="center"/>
          </w:tcPr>
          <w:p w14:paraId="4D457E0F" w14:textId="24015AA3" w:rsidR="00DB0492" w:rsidRDefault="00DB0492" w:rsidP="00DB0492">
            <w:pPr>
              <w:spacing w:before="0" w:after="0" w:line="240" w:lineRule="auto"/>
              <w:jc w:val="left"/>
              <w:rPr>
                <w:sz w:val="20"/>
                <w:szCs w:val="20"/>
                <w:lang w:val="en-US"/>
              </w:rPr>
            </w:pPr>
            <w:r>
              <w:rPr>
                <w:sz w:val="20"/>
                <w:szCs w:val="20"/>
                <w:lang w:val="en-US"/>
              </w:rPr>
              <w:t>37</w:t>
            </w:r>
          </w:p>
        </w:tc>
        <w:tc>
          <w:tcPr>
            <w:tcW w:w="9241" w:type="dxa"/>
            <w:vAlign w:val="center"/>
          </w:tcPr>
          <w:p w14:paraId="7E01F025" w14:textId="2D11AB8C" w:rsidR="00DB0492" w:rsidRDefault="00DB0492" w:rsidP="00DB0492">
            <w:pPr>
              <w:spacing w:before="0" w:after="0" w:line="240" w:lineRule="auto"/>
              <w:jc w:val="left"/>
              <w:rPr>
                <w:sz w:val="20"/>
                <w:szCs w:val="20"/>
                <w:lang w:val="en-US"/>
              </w:rPr>
            </w:pPr>
            <w:r w:rsidRPr="00B338E1">
              <w:rPr>
                <w:sz w:val="20"/>
                <w:szCs w:val="20"/>
                <w:lang w:val="en-US"/>
              </w:rPr>
              <w:t>ICC</w:t>
            </w:r>
            <w:r>
              <w:rPr>
                <w:sz w:val="20"/>
                <w:szCs w:val="20"/>
                <w:lang w:val="en-US"/>
              </w:rPr>
              <w:t xml:space="preserve"> for Test-Retest (days between administrations = 7) for SF-36 (Physical functioning / Role physical / Pain / General health / Energy / Social functioning / Role emotional / Mental health) = 0.80 / 0.85 / 0.89 / 0.85 / 0.88 / 0.71 / 0.84 / 0.83</w:t>
            </w:r>
          </w:p>
        </w:tc>
        <w:tc>
          <w:tcPr>
            <w:tcW w:w="1276" w:type="dxa"/>
            <w:vAlign w:val="center"/>
          </w:tcPr>
          <w:p w14:paraId="2B66AE75" w14:textId="45700C87" w:rsidR="00DB0492" w:rsidRDefault="00DB0492" w:rsidP="00DB0492">
            <w:pPr>
              <w:spacing w:before="0" w:after="0" w:line="240" w:lineRule="auto"/>
              <w:jc w:val="left"/>
              <w:rPr>
                <w:sz w:val="20"/>
                <w:szCs w:val="20"/>
                <w:lang w:val="en-US"/>
              </w:rPr>
            </w:pPr>
            <w:r>
              <w:rPr>
                <w:sz w:val="20"/>
                <w:szCs w:val="20"/>
                <w:lang w:val="en-US"/>
              </w:rPr>
              <w:t>Very good</w:t>
            </w:r>
          </w:p>
        </w:tc>
        <w:tc>
          <w:tcPr>
            <w:tcW w:w="992" w:type="dxa"/>
            <w:vAlign w:val="center"/>
          </w:tcPr>
          <w:p w14:paraId="1D3F9174" w14:textId="769D760D" w:rsidR="00DB0492" w:rsidRDefault="00DB0492" w:rsidP="00DB0492">
            <w:pPr>
              <w:spacing w:before="0" w:after="0" w:line="240" w:lineRule="auto"/>
              <w:jc w:val="left"/>
              <w:rPr>
                <w:sz w:val="20"/>
                <w:szCs w:val="20"/>
                <w:lang w:val="en-US"/>
              </w:rPr>
            </w:pPr>
            <w:r>
              <w:rPr>
                <w:sz w:val="20"/>
                <w:szCs w:val="20"/>
                <w:lang w:val="en-US"/>
              </w:rPr>
              <w:t>(+)</w:t>
            </w:r>
          </w:p>
        </w:tc>
      </w:tr>
      <w:tr w:rsidR="00DB0492" w:rsidRPr="001016C2" w14:paraId="49C12DEA" w14:textId="77777777" w:rsidTr="0088534B">
        <w:tc>
          <w:tcPr>
            <w:tcW w:w="1561" w:type="dxa"/>
            <w:vAlign w:val="center"/>
          </w:tcPr>
          <w:p w14:paraId="00961408" w14:textId="3E98BA03" w:rsidR="00DB0492" w:rsidRDefault="00DB0492" w:rsidP="00DB0492">
            <w:pPr>
              <w:spacing w:before="0" w:after="0" w:line="240" w:lineRule="auto"/>
              <w:jc w:val="left"/>
              <w:rPr>
                <w:sz w:val="20"/>
                <w:szCs w:val="20"/>
                <w:lang w:val="en-US"/>
              </w:rPr>
            </w:pPr>
            <w:proofErr w:type="spellStart"/>
            <w:r>
              <w:rPr>
                <w:sz w:val="20"/>
                <w:szCs w:val="20"/>
                <w:lang w:val="en-US"/>
              </w:rPr>
              <w:t>Hagell</w:t>
            </w:r>
            <w:proofErr w:type="spellEnd"/>
            <w:r>
              <w:rPr>
                <w:sz w:val="20"/>
                <w:szCs w:val="20"/>
                <w:lang w:val="en-US"/>
              </w:rPr>
              <w:t xml:space="preserve"> (2008) </w:t>
            </w:r>
            <w:r>
              <w:rPr>
                <w:sz w:val="20"/>
                <w:szCs w:val="20"/>
                <w:lang w:val="en-US"/>
              </w:rPr>
              <w:fldChar w:fldCharType="begin"/>
            </w:r>
            <w:r>
              <w:rPr>
                <w:sz w:val="20"/>
                <w:szCs w:val="20"/>
                <w:lang w:val="en-US"/>
              </w:rPr>
              <w:instrText xml:space="preserve"> ADDIN ZOTERO_ITEM CSL_CITATION {"citationID":"ewFVbJwo","properties":{"formattedCitation":"[81]","plainCitation":"[81]","noteIndex":0},"citationItems":[{"id":516,"uris":["http://zotero.org/users/local/zntYqndk/items/K5V3I52K"],"itemData":{"id":516,"type":"article-journal","container-title":"Journal of Neurology","DOI":"10.1007/s00415-008-0708-y","ISSN":"0340-5354, 1432-1459","issue":"2","journalAbbreviation":"J Neurol","language":"en","license":"http://www.springer.com/tdm","page":"246-254","source":"DOI.org (Crossref)","title":"Testing the SF-36 in Parkinson's disease: Implications for reporting rating scale data","title-short":"Testing the SF-36 in Parkinson's disease","volume":"255","author":[{"family":"Hagell","given":"P."},{"family":"Törnqvist","given":"A. L."},{"family":"Hobart","given":"J."}],"issued":{"date-parts":[["2008",2]]}}}],"schema":"https://github.com/citation-style-language/schema/raw/master/csl-citation.json"} </w:instrText>
            </w:r>
            <w:r>
              <w:rPr>
                <w:sz w:val="20"/>
                <w:szCs w:val="20"/>
                <w:lang w:val="en-US"/>
              </w:rPr>
              <w:fldChar w:fldCharType="separate"/>
            </w:r>
            <w:r w:rsidRPr="00B8534C">
              <w:rPr>
                <w:rFonts w:ascii="Aptos" w:hAnsi="Aptos"/>
                <w:sz w:val="20"/>
              </w:rPr>
              <w:t>[81]</w:t>
            </w:r>
            <w:r>
              <w:rPr>
                <w:sz w:val="20"/>
                <w:szCs w:val="20"/>
                <w:lang w:val="en-US"/>
              </w:rPr>
              <w:fldChar w:fldCharType="end"/>
            </w:r>
          </w:p>
        </w:tc>
        <w:tc>
          <w:tcPr>
            <w:tcW w:w="945" w:type="dxa"/>
            <w:vAlign w:val="center"/>
          </w:tcPr>
          <w:p w14:paraId="188B22AB" w14:textId="571DC03F" w:rsidR="00DB0492" w:rsidRDefault="00DB0492" w:rsidP="00DB0492">
            <w:pPr>
              <w:spacing w:before="0" w:after="0" w:line="240" w:lineRule="auto"/>
              <w:jc w:val="left"/>
              <w:rPr>
                <w:sz w:val="20"/>
                <w:szCs w:val="20"/>
                <w:lang w:val="en-US"/>
              </w:rPr>
            </w:pPr>
            <w:r>
              <w:rPr>
                <w:sz w:val="20"/>
                <w:szCs w:val="20"/>
                <w:lang w:val="en-US"/>
              </w:rPr>
              <w:t>–</w:t>
            </w:r>
          </w:p>
        </w:tc>
        <w:tc>
          <w:tcPr>
            <w:tcW w:w="9241" w:type="dxa"/>
            <w:vAlign w:val="center"/>
          </w:tcPr>
          <w:p w14:paraId="2CBDB099" w14:textId="2B6514EB" w:rsidR="00DB0492" w:rsidRDefault="00DB0492" w:rsidP="00DB0492">
            <w:pPr>
              <w:spacing w:before="0" w:after="0" w:line="240" w:lineRule="auto"/>
              <w:jc w:val="left"/>
              <w:rPr>
                <w:sz w:val="20"/>
                <w:szCs w:val="20"/>
                <w:lang w:val="en-US"/>
              </w:rPr>
            </w:pPr>
            <w:r>
              <w:rPr>
                <w:sz w:val="20"/>
                <w:szCs w:val="20"/>
                <w:lang w:val="en-US"/>
              </w:rPr>
              <w:t>–</w:t>
            </w:r>
          </w:p>
        </w:tc>
        <w:tc>
          <w:tcPr>
            <w:tcW w:w="1276" w:type="dxa"/>
            <w:vAlign w:val="center"/>
          </w:tcPr>
          <w:p w14:paraId="042C9E96" w14:textId="5FE041A7" w:rsidR="00DB0492" w:rsidRDefault="00DB0492" w:rsidP="00DB0492">
            <w:pPr>
              <w:spacing w:before="0" w:after="0" w:line="240" w:lineRule="auto"/>
              <w:jc w:val="left"/>
              <w:rPr>
                <w:sz w:val="20"/>
                <w:szCs w:val="20"/>
                <w:lang w:val="en-US"/>
              </w:rPr>
            </w:pPr>
            <w:r>
              <w:rPr>
                <w:sz w:val="20"/>
                <w:szCs w:val="20"/>
                <w:lang w:val="en-US"/>
              </w:rPr>
              <w:t>–</w:t>
            </w:r>
          </w:p>
        </w:tc>
        <w:tc>
          <w:tcPr>
            <w:tcW w:w="992" w:type="dxa"/>
            <w:vAlign w:val="center"/>
          </w:tcPr>
          <w:p w14:paraId="3ECC96C7" w14:textId="39438C0B" w:rsidR="00DB0492" w:rsidRDefault="00DB0492" w:rsidP="00DB0492">
            <w:pPr>
              <w:spacing w:before="0" w:after="0" w:line="240" w:lineRule="auto"/>
              <w:jc w:val="left"/>
              <w:rPr>
                <w:sz w:val="20"/>
                <w:szCs w:val="20"/>
                <w:lang w:val="en-US"/>
              </w:rPr>
            </w:pPr>
            <w:r>
              <w:rPr>
                <w:sz w:val="20"/>
                <w:szCs w:val="20"/>
                <w:lang w:val="en-US"/>
              </w:rPr>
              <w:t>–</w:t>
            </w:r>
          </w:p>
        </w:tc>
      </w:tr>
      <w:tr w:rsidR="00D31BF8" w:rsidRPr="00D2277E" w14:paraId="70FA8BE9" w14:textId="77777777" w:rsidTr="0088534B">
        <w:tc>
          <w:tcPr>
            <w:tcW w:w="1561" w:type="dxa"/>
            <w:vAlign w:val="center"/>
          </w:tcPr>
          <w:p w14:paraId="130B5575" w14:textId="0193D4AF" w:rsidR="00D31BF8" w:rsidRPr="009F0E33" w:rsidRDefault="00D31BF8" w:rsidP="00D31BF8">
            <w:pPr>
              <w:spacing w:before="0" w:after="0" w:line="240" w:lineRule="auto"/>
              <w:jc w:val="left"/>
              <w:rPr>
                <w:sz w:val="20"/>
                <w:szCs w:val="20"/>
                <w:lang w:val="en-US"/>
              </w:rPr>
            </w:pPr>
            <w:r>
              <w:rPr>
                <w:sz w:val="20"/>
                <w:szCs w:val="20"/>
                <w:lang w:val="en-US"/>
              </w:rPr>
              <w:t xml:space="preserve">Schneider (2010) </w:t>
            </w:r>
            <w:r>
              <w:rPr>
                <w:sz w:val="20"/>
                <w:szCs w:val="20"/>
                <w:lang w:val="en-US"/>
              </w:rPr>
              <w:fldChar w:fldCharType="begin"/>
            </w:r>
            <w:r>
              <w:rPr>
                <w:sz w:val="20"/>
                <w:szCs w:val="20"/>
                <w:lang w:val="en-US"/>
              </w:rPr>
              <w:instrText xml:space="preserve"> ADDIN ZOTERO_ITEM CSL_CITATION {"citationID":"BvhmVHeT","properties":{"formattedCitation":"[82]","plainCitation":"[82]","noteIndex":0},"citationItems":[{"id":518,"uris":["http://zotero.org/users/local/zntYqndk/items/VRYJ3Q9M"],"itemData":{"id":518,"type":"article-journal","abstract":"Abstract\n            \n              Beck depression inventory (BDI</w:instrText>
            </w:r>
            <w:r>
              <w:rPr>
                <w:rFonts w:ascii="Cambria Math" w:hAnsi="Cambria Math" w:cs="Cambria Math"/>
                <w:sz w:val="20"/>
                <w:szCs w:val="20"/>
                <w:lang w:val="en-US"/>
              </w:rPr>
              <w:instrText>‐</w:instrText>
            </w:r>
            <w:r>
              <w:rPr>
                <w:sz w:val="20"/>
                <w:szCs w:val="20"/>
                <w:lang w:val="en-US"/>
              </w:rPr>
              <w:instrText>1A) is the gold standard screening tool for Parkinson's disease (PD) depression, but as a result of its complexity, it is of limited suitability as a quick and easy screening device. We, therefore, validate the 5</w:instrText>
            </w:r>
            <w:r>
              <w:rPr>
                <w:rFonts w:ascii="Cambria Math" w:hAnsi="Cambria Math" w:cs="Cambria Math"/>
                <w:sz w:val="20"/>
                <w:szCs w:val="20"/>
                <w:lang w:val="en-US"/>
              </w:rPr>
              <w:instrText>‐</w:instrText>
            </w:r>
            <w:r>
              <w:rPr>
                <w:sz w:val="20"/>
                <w:szCs w:val="20"/>
                <w:lang w:val="en-US"/>
              </w:rPr>
              <w:instrText>item WHO</w:instrText>
            </w:r>
            <w:r>
              <w:rPr>
                <w:rFonts w:ascii="Cambria Math" w:hAnsi="Cambria Math" w:cs="Cambria Math"/>
                <w:sz w:val="20"/>
                <w:szCs w:val="20"/>
                <w:lang w:val="en-US"/>
              </w:rPr>
              <w:instrText>‐</w:instrText>
            </w:r>
            <w:r>
              <w:rPr>
                <w:sz w:val="20"/>
                <w:szCs w:val="20"/>
                <w:lang w:val="en-US"/>
              </w:rPr>
              <w:instrText>Five Well</w:instrText>
            </w:r>
            <w:r>
              <w:rPr>
                <w:rFonts w:ascii="Cambria Math" w:hAnsi="Cambria Math" w:cs="Cambria Math"/>
                <w:sz w:val="20"/>
                <w:szCs w:val="20"/>
                <w:lang w:val="en-US"/>
              </w:rPr>
              <w:instrText>‐</w:instrText>
            </w:r>
            <w:r>
              <w:rPr>
                <w:sz w:val="20"/>
                <w:szCs w:val="20"/>
                <w:lang w:val="en-US"/>
              </w:rPr>
              <w:instrText>being Index (WHO</w:instrText>
            </w:r>
            <w:r>
              <w:rPr>
                <w:rFonts w:ascii="Cambria Math" w:hAnsi="Cambria Math" w:cs="Cambria Math"/>
                <w:sz w:val="20"/>
                <w:szCs w:val="20"/>
                <w:lang w:val="en-US"/>
              </w:rPr>
              <w:instrText>‐</w:instrText>
            </w:r>
            <w:r>
              <w:rPr>
                <w:sz w:val="20"/>
                <w:szCs w:val="20"/>
                <w:lang w:val="en-US"/>
              </w:rPr>
              <w:instrText>5) as a screening tool for PD depression. Two hundred thirteen of 215 recruited PD patients (99.1%) completed the WHO</w:instrText>
            </w:r>
            <w:r>
              <w:rPr>
                <w:rFonts w:ascii="Cambria Math" w:hAnsi="Cambria Math" w:cs="Cambria Math"/>
                <w:sz w:val="20"/>
                <w:szCs w:val="20"/>
                <w:lang w:val="en-US"/>
              </w:rPr>
              <w:instrText>‐</w:instrText>
            </w:r>
            <w:r>
              <w:rPr>
                <w:sz w:val="20"/>
                <w:szCs w:val="20"/>
                <w:lang w:val="en-US"/>
              </w:rPr>
              <w:instrText>5. Receiver operating characteristic plots were used to calculate sensitivity/specificity for all cut</w:instrText>
            </w:r>
            <w:r>
              <w:rPr>
                <w:rFonts w:ascii="Cambria Math" w:hAnsi="Cambria Math" w:cs="Cambria Math"/>
                <w:sz w:val="20"/>
                <w:szCs w:val="20"/>
                <w:lang w:val="en-US"/>
              </w:rPr>
              <w:instrText>‐</w:instrText>
            </w:r>
            <w:r>
              <w:rPr>
                <w:sz w:val="20"/>
                <w:szCs w:val="20"/>
                <w:lang w:val="en-US"/>
              </w:rPr>
              <w:instrText>off scores for the detection of depression and combined depression/dysthymia as assessed by an independent investigator using the Mini International Neuropsychiatric Interview (MINI). Internal consistency of the WHO</w:instrText>
            </w:r>
            <w:r>
              <w:rPr>
                <w:rFonts w:ascii="Cambria Math" w:hAnsi="Cambria Math" w:cs="Cambria Math"/>
                <w:sz w:val="20"/>
                <w:szCs w:val="20"/>
                <w:lang w:val="en-US"/>
              </w:rPr>
              <w:instrText>‐</w:instrText>
            </w:r>
            <w:r>
              <w:rPr>
                <w:sz w:val="20"/>
                <w:szCs w:val="20"/>
                <w:lang w:val="en-US"/>
              </w:rPr>
              <w:instrText xml:space="preserve">5 was good (Cronbach's </w:instrText>
            </w:r>
            <w:r>
              <w:rPr>
                <w:rFonts w:ascii="Aptos" w:hAnsi="Aptos" w:cs="Aptos"/>
                <w:sz w:val="20"/>
                <w:szCs w:val="20"/>
                <w:lang w:val="en-US"/>
              </w:rPr>
              <w:instrText>α</w:instrText>
            </w:r>
            <w:r>
              <w:rPr>
                <w:sz w:val="20"/>
                <w:szCs w:val="20"/>
                <w:lang w:val="en-US"/>
              </w:rPr>
              <w:instrText xml:space="preserve"> = 0.83). WHO</w:instrText>
            </w:r>
            <w:r>
              <w:rPr>
                <w:rFonts w:ascii="Cambria Math" w:hAnsi="Cambria Math" w:cs="Cambria Math"/>
                <w:sz w:val="20"/>
                <w:szCs w:val="20"/>
                <w:lang w:val="en-US"/>
              </w:rPr>
              <w:instrText>‐</w:instrText>
            </w:r>
            <w:r>
              <w:rPr>
                <w:sz w:val="20"/>
                <w:szCs w:val="20"/>
                <w:lang w:val="en-US"/>
              </w:rPr>
              <w:instrText>5 showed high validity with adequate detection of depression without differences in the validity indices compared to BDI</w:instrText>
            </w:r>
            <w:r>
              <w:rPr>
                <w:rFonts w:ascii="Cambria Math" w:hAnsi="Cambria Math" w:cs="Cambria Math"/>
                <w:sz w:val="20"/>
                <w:szCs w:val="20"/>
                <w:lang w:val="en-US"/>
              </w:rPr>
              <w:instrText>‐</w:instrText>
            </w:r>
            <w:r>
              <w:rPr>
                <w:sz w:val="20"/>
                <w:szCs w:val="20"/>
                <w:lang w:val="en-US"/>
              </w:rPr>
              <w:instrText>1A (\n              P\n              = 0.234). The optimal cut</w:instrText>
            </w:r>
            <w:r>
              <w:rPr>
                <w:rFonts w:ascii="Cambria Math" w:hAnsi="Cambria Math" w:cs="Cambria Math"/>
                <w:sz w:val="20"/>
                <w:szCs w:val="20"/>
                <w:lang w:val="en-US"/>
              </w:rPr>
              <w:instrText>‐</w:instrText>
            </w:r>
            <w:r>
              <w:rPr>
                <w:sz w:val="20"/>
                <w:szCs w:val="20"/>
                <w:lang w:val="en-US"/>
              </w:rPr>
              <w:instrText>off value for detection of depression was 12 of 13 points. WHO</w:instrText>
            </w:r>
            <w:r>
              <w:rPr>
                <w:rFonts w:ascii="Cambria Math" w:hAnsi="Cambria Math" w:cs="Cambria Math"/>
                <w:sz w:val="20"/>
                <w:szCs w:val="20"/>
                <w:lang w:val="en-US"/>
              </w:rPr>
              <w:instrText>‐</w:instrText>
            </w:r>
            <w:r>
              <w:rPr>
                <w:sz w:val="20"/>
                <w:szCs w:val="20"/>
                <w:lang w:val="en-US"/>
              </w:rPr>
              <w:instrText xml:space="preserve">5 is a useful, brief, and easy instrument for identifying PD subjects with depression in daily practice. </w:instrText>
            </w:r>
            <w:r>
              <w:rPr>
                <w:rFonts w:ascii="Aptos" w:hAnsi="Aptos" w:cs="Aptos"/>
                <w:sz w:val="20"/>
                <w:szCs w:val="20"/>
                <w:lang w:val="en-US"/>
              </w:rPr>
              <w:instrText>©</w:instrText>
            </w:r>
            <w:r>
              <w:rPr>
                <w:sz w:val="20"/>
                <w:szCs w:val="20"/>
                <w:lang w:val="en-US"/>
              </w:rPr>
              <w:instrText xml:space="preserve"> 2010 Movement Disorder Society","container-title":"Movement Disorders","DOI":"10.1002/mds.22985","ISSN":"0885-3185, 1531-8257","issue":"6","journalAbbreviation":"Movement Disorders","language":"en","license":"http://onlinelibrary.wiley.com/termsAndConditions#vor","page":"777-783","source":"DOI.org (Crossref)","title":"Utility of the WHO</w:instrText>
            </w:r>
            <w:r>
              <w:rPr>
                <w:rFonts w:ascii="Cambria Math" w:hAnsi="Cambria Math" w:cs="Cambria Math"/>
                <w:sz w:val="20"/>
                <w:szCs w:val="20"/>
                <w:lang w:val="en-US"/>
              </w:rPr>
              <w:instrText>‐</w:instrText>
            </w:r>
            <w:r>
              <w:rPr>
                <w:sz w:val="20"/>
                <w:szCs w:val="20"/>
                <w:lang w:val="en-US"/>
              </w:rPr>
              <w:instrText>five well</w:instrText>
            </w:r>
            <w:r>
              <w:rPr>
                <w:rFonts w:ascii="Cambria Math" w:hAnsi="Cambria Math" w:cs="Cambria Math"/>
                <w:sz w:val="20"/>
                <w:szCs w:val="20"/>
                <w:lang w:val="en-US"/>
              </w:rPr>
              <w:instrText>‐</w:instrText>
            </w:r>
            <w:r>
              <w:rPr>
                <w:sz w:val="20"/>
                <w:szCs w:val="20"/>
                <w:lang w:val="en-US"/>
              </w:rPr>
              <w:instrText xml:space="preserve">being index as a screening tool for depression in Parkinson's disease","volume":"25","author":[{"family":"Schneider","given":"Christine B."},{"family":"Pilhatsch","given":"Maximilian"},{"family":"Rifati","given":"Martina"},{"family":"Jost","given":"Wolfgang H."},{"family":"Wodarz","given":"Franziska"},{"family":"Ebersbach","given":"Georg"},{"family":"Djundja","given":"Daniela"},{"family":"Fuchs","given":"Gerd"},{"family":"Gies","given":"Arne"},{"family":"Odin","given":"Per"},{"family":"Reifschneider","given":"Gerd"},{"family":"Wolz","given":"Martin"},{"family":"Bottesi","given":"Antonia"},{"family":"Bauer","given":"Michael"},{"family":"Reichmann","given":"Heinz"},{"family":"Storch","given":"Alexander"}],"issued":{"date-parts":[["2010",4,30]]}}}],"schema":"https://github.com/citation-style-language/schema/raw/master/csl-citation.json"} </w:instrText>
            </w:r>
            <w:r>
              <w:rPr>
                <w:sz w:val="20"/>
                <w:szCs w:val="20"/>
                <w:lang w:val="en-US"/>
              </w:rPr>
              <w:fldChar w:fldCharType="separate"/>
            </w:r>
            <w:r w:rsidRPr="0047056E">
              <w:rPr>
                <w:rFonts w:ascii="Aptos" w:hAnsi="Aptos"/>
                <w:sz w:val="20"/>
              </w:rPr>
              <w:t>[82]</w:t>
            </w:r>
            <w:r>
              <w:rPr>
                <w:sz w:val="20"/>
                <w:szCs w:val="20"/>
                <w:lang w:val="en-US"/>
              </w:rPr>
              <w:fldChar w:fldCharType="end"/>
            </w:r>
          </w:p>
        </w:tc>
        <w:tc>
          <w:tcPr>
            <w:tcW w:w="945" w:type="dxa"/>
            <w:vAlign w:val="center"/>
          </w:tcPr>
          <w:p w14:paraId="34DA2F1D" w14:textId="21BC45E6" w:rsidR="00D31BF8" w:rsidRPr="009F0E33" w:rsidRDefault="00D31BF8" w:rsidP="00D31BF8">
            <w:pPr>
              <w:spacing w:before="0" w:after="0" w:line="240" w:lineRule="auto"/>
              <w:jc w:val="left"/>
              <w:rPr>
                <w:sz w:val="20"/>
                <w:szCs w:val="20"/>
                <w:lang w:val="en-US"/>
              </w:rPr>
            </w:pPr>
            <w:r>
              <w:rPr>
                <w:sz w:val="20"/>
                <w:szCs w:val="20"/>
                <w:lang w:val="en-US"/>
              </w:rPr>
              <w:t>–</w:t>
            </w:r>
          </w:p>
        </w:tc>
        <w:tc>
          <w:tcPr>
            <w:tcW w:w="9241" w:type="dxa"/>
            <w:vAlign w:val="center"/>
          </w:tcPr>
          <w:p w14:paraId="314E3B8F" w14:textId="4ED23E81" w:rsidR="00D31BF8" w:rsidRPr="009F0E33" w:rsidRDefault="00D31BF8" w:rsidP="00D31BF8">
            <w:pPr>
              <w:spacing w:before="0" w:after="0" w:line="240" w:lineRule="auto"/>
              <w:jc w:val="left"/>
              <w:rPr>
                <w:sz w:val="20"/>
                <w:szCs w:val="20"/>
                <w:lang w:val="en-US"/>
              </w:rPr>
            </w:pPr>
            <w:r>
              <w:rPr>
                <w:sz w:val="20"/>
                <w:szCs w:val="20"/>
                <w:lang w:val="en-US"/>
              </w:rPr>
              <w:t>–</w:t>
            </w:r>
          </w:p>
        </w:tc>
        <w:tc>
          <w:tcPr>
            <w:tcW w:w="1276" w:type="dxa"/>
            <w:vAlign w:val="center"/>
          </w:tcPr>
          <w:p w14:paraId="214FB67E" w14:textId="72B4AC4F" w:rsidR="00D31BF8" w:rsidRPr="009F0E33" w:rsidRDefault="00D31BF8" w:rsidP="00D31BF8">
            <w:pPr>
              <w:spacing w:before="0" w:after="0" w:line="240" w:lineRule="auto"/>
              <w:jc w:val="left"/>
              <w:rPr>
                <w:sz w:val="20"/>
                <w:szCs w:val="20"/>
                <w:lang w:val="en-US"/>
              </w:rPr>
            </w:pPr>
            <w:r>
              <w:rPr>
                <w:sz w:val="20"/>
                <w:szCs w:val="20"/>
                <w:lang w:val="en-US"/>
              </w:rPr>
              <w:t>–</w:t>
            </w:r>
          </w:p>
        </w:tc>
        <w:tc>
          <w:tcPr>
            <w:tcW w:w="992" w:type="dxa"/>
            <w:vAlign w:val="center"/>
          </w:tcPr>
          <w:p w14:paraId="0A18B593" w14:textId="18433D8D" w:rsidR="00D31BF8" w:rsidRPr="009F0E33" w:rsidRDefault="00D31BF8" w:rsidP="00D31BF8">
            <w:pPr>
              <w:spacing w:before="0" w:after="0" w:line="240" w:lineRule="auto"/>
              <w:jc w:val="left"/>
              <w:rPr>
                <w:sz w:val="20"/>
                <w:szCs w:val="20"/>
                <w:lang w:val="en-US"/>
              </w:rPr>
            </w:pPr>
            <w:r>
              <w:rPr>
                <w:sz w:val="20"/>
                <w:szCs w:val="20"/>
                <w:lang w:val="en-US"/>
              </w:rPr>
              <w:t>–</w:t>
            </w:r>
          </w:p>
        </w:tc>
      </w:tr>
      <w:tr w:rsidR="00137C9E" w:rsidRPr="00626FFC" w14:paraId="20BA660E" w14:textId="77777777" w:rsidTr="0088534B">
        <w:tc>
          <w:tcPr>
            <w:tcW w:w="1561" w:type="dxa"/>
            <w:vAlign w:val="center"/>
          </w:tcPr>
          <w:p w14:paraId="56D65CBC" w14:textId="220C526C" w:rsidR="00137C9E" w:rsidRPr="009F0E33" w:rsidRDefault="00137C9E" w:rsidP="00137C9E">
            <w:pPr>
              <w:spacing w:before="0" w:after="0" w:line="240" w:lineRule="auto"/>
              <w:jc w:val="left"/>
              <w:rPr>
                <w:sz w:val="20"/>
                <w:szCs w:val="20"/>
                <w:lang w:val="en-US"/>
              </w:rPr>
            </w:pPr>
            <w:r>
              <w:rPr>
                <w:sz w:val="20"/>
                <w:szCs w:val="20"/>
                <w:lang w:val="en-US"/>
              </w:rPr>
              <w:t xml:space="preserve">Hendred (2016) </w:t>
            </w:r>
            <w:r>
              <w:rPr>
                <w:sz w:val="20"/>
                <w:szCs w:val="20"/>
                <w:lang w:val="en-US"/>
              </w:rPr>
              <w:fldChar w:fldCharType="begin"/>
            </w:r>
            <w:r>
              <w:rPr>
                <w:sz w:val="20"/>
                <w:szCs w:val="20"/>
                <w:lang w:val="en-US"/>
              </w:rPr>
              <w:instrText xml:space="preserve"> ADDIN ZOTERO_ITEM CSL_CITATION {"citationID":"hId0rbQ4","properties":{"formattedCitation":"[83]","plainCitation":"[83]","noteIndex":0},"citationItems":[{"id":520,"uris":["http://zotero.org/users/local/zntYqndk/items/PWZXCAT3"],"itemData":{"id":520,"type":"article-journal","abstract":"Objective—To investigate the distribution, internal consistency reliability, and convergent and discriminant validity of the World Health Organization QOL assessment short version (WHOQOL-BREF) in persons with mild to moderate PD. Design—Cross-sectional. Setting—Movement disorders center. Participants—Convenience sample of people with PD (n = 96) recruited from a movement disorders center and controls (n = 60) recruited from the community. Interventions—Not applicable. Main Outcome Measure—WHOQOL-BREF.\nResults—The WHOQOL-BREF domain data were relatively normally distributed and internal consistency reliability was acceptable (α = 0.65-0.85). PD participants reported lower QOL than controls in all except the Environment domain, and Physical QOL was the most impaired domain in the PD group. Age, fatigue and physical activity limitations predicted Physical QOL; depression, fatigue and apathy predicted Psychological QOL; education, executive dysfunction and apathy predicted Social QOL; and age, education, depression and apathy predicted Environment QOL.\nConclusion—The WHOQOL-BREF is a suitable tool to assess QOL in mild to moderate PD. It is relatively normally distributed, internally consistent, effectively discriminates between","container-title":"Archives of Physical Medicine and Rehabilitation","DOI":"10.1016/j.apmr.2016.05.020","ISSN":"00039993","issue":"12","journalAbbreviation":"Archives of Physical Medicine and Rehabilitation","language":"en","page":"2123-2129.e1","source":"DOI.org (Crossref)","title":"Use of the World Health Organization Quality of Life Assessment Short Version in Mild to Moderate Parkinson Disease","volume":"97","author":[{"family":"Hendred","given":"Sarah K."},{"family":"Foster","given":"Erin R."}],"issued":{"date-parts":[["2016",12]]}}}],"schema":"https://github.com/citation-style-language/schema/raw/master/csl-citation.json"} </w:instrText>
            </w:r>
            <w:r>
              <w:rPr>
                <w:sz w:val="20"/>
                <w:szCs w:val="20"/>
                <w:lang w:val="en-US"/>
              </w:rPr>
              <w:fldChar w:fldCharType="separate"/>
            </w:r>
            <w:r w:rsidRPr="00313CC1">
              <w:rPr>
                <w:rFonts w:ascii="Aptos" w:hAnsi="Aptos"/>
                <w:sz w:val="20"/>
              </w:rPr>
              <w:t>[83]</w:t>
            </w:r>
            <w:r>
              <w:rPr>
                <w:sz w:val="20"/>
                <w:szCs w:val="20"/>
                <w:lang w:val="en-US"/>
              </w:rPr>
              <w:fldChar w:fldCharType="end"/>
            </w:r>
          </w:p>
        </w:tc>
        <w:tc>
          <w:tcPr>
            <w:tcW w:w="945" w:type="dxa"/>
            <w:vAlign w:val="center"/>
          </w:tcPr>
          <w:p w14:paraId="78B07222" w14:textId="65A2AEA8" w:rsidR="00137C9E" w:rsidRPr="009F0E33" w:rsidRDefault="00137C9E" w:rsidP="00137C9E">
            <w:pPr>
              <w:spacing w:before="0" w:after="0" w:line="240" w:lineRule="auto"/>
              <w:jc w:val="left"/>
              <w:rPr>
                <w:sz w:val="20"/>
                <w:szCs w:val="20"/>
                <w:lang w:val="en-US"/>
              </w:rPr>
            </w:pPr>
            <w:r>
              <w:rPr>
                <w:sz w:val="20"/>
                <w:szCs w:val="20"/>
                <w:lang w:val="en-US"/>
              </w:rPr>
              <w:t>–</w:t>
            </w:r>
          </w:p>
        </w:tc>
        <w:tc>
          <w:tcPr>
            <w:tcW w:w="9241" w:type="dxa"/>
            <w:vAlign w:val="center"/>
          </w:tcPr>
          <w:p w14:paraId="24177A64" w14:textId="2D133FCB" w:rsidR="00137C9E" w:rsidRPr="009F0E33" w:rsidRDefault="00137C9E" w:rsidP="00137C9E">
            <w:pPr>
              <w:spacing w:before="0" w:after="0" w:line="240" w:lineRule="auto"/>
              <w:jc w:val="left"/>
              <w:rPr>
                <w:sz w:val="20"/>
                <w:szCs w:val="20"/>
                <w:lang w:val="en-US"/>
              </w:rPr>
            </w:pPr>
            <w:r>
              <w:rPr>
                <w:sz w:val="20"/>
                <w:szCs w:val="20"/>
                <w:lang w:val="en-US"/>
              </w:rPr>
              <w:t>–</w:t>
            </w:r>
          </w:p>
        </w:tc>
        <w:tc>
          <w:tcPr>
            <w:tcW w:w="1276" w:type="dxa"/>
            <w:vAlign w:val="center"/>
          </w:tcPr>
          <w:p w14:paraId="33BF0181" w14:textId="568323A4" w:rsidR="00137C9E" w:rsidRPr="009F0E33" w:rsidRDefault="00137C9E" w:rsidP="00137C9E">
            <w:pPr>
              <w:spacing w:before="0" w:after="0" w:line="240" w:lineRule="auto"/>
              <w:jc w:val="left"/>
              <w:rPr>
                <w:sz w:val="20"/>
                <w:szCs w:val="20"/>
                <w:lang w:val="en-US"/>
              </w:rPr>
            </w:pPr>
            <w:r>
              <w:rPr>
                <w:sz w:val="20"/>
                <w:szCs w:val="20"/>
                <w:lang w:val="en-US"/>
              </w:rPr>
              <w:t>–</w:t>
            </w:r>
          </w:p>
        </w:tc>
        <w:tc>
          <w:tcPr>
            <w:tcW w:w="992" w:type="dxa"/>
            <w:vAlign w:val="center"/>
          </w:tcPr>
          <w:p w14:paraId="41A98E06" w14:textId="7FFB1CB2" w:rsidR="00137C9E" w:rsidRPr="009F0E33" w:rsidRDefault="00137C9E" w:rsidP="00137C9E">
            <w:pPr>
              <w:spacing w:before="0" w:after="0" w:line="240" w:lineRule="auto"/>
              <w:jc w:val="left"/>
              <w:rPr>
                <w:sz w:val="20"/>
                <w:szCs w:val="20"/>
                <w:lang w:val="en-US"/>
              </w:rPr>
            </w:pPr>
            <w:r>
              <w:rPr>
                <w:sz w:val="20"/>
                <w:szCs w:val="20"/>
                <w:lang w:val="en-US"/>
              </w:rPr>
              <w:t>–</w:t>
            </w:r>
          </w:p>
        </w:tc>
      </w:tr>
    </w:tbl>
    <w:p w14:paraId="471048E1" w14:textId="217F6ADA" w:rsidR="00D513A5" w:rsidRDefault="00D513A5">
      <w:pPr>
        <w:spacing w:before="0" w:after="160" w:line="278" w:lineRule="auto"/>
        <w:jc w:val="left"/>
        <w:rPr>
          <w:lang w:val="en-US"/>
        </w:rPr>
      </w:pPr>
    </w:p>
    <w:sectPr w:rsidR="00D513A5" w:rsidSect="0066535E">
      <w:footerReference w:type="default" r:id="rId8"/>
      <w:pgSz w:w="16838" w:h="11906" w:orient="landscape"/>
      <w:pgMar w:top="1701"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C5E86" w14:textId="77777777" w:rsidR="00FF1C51" w:rsidRDefault="00FF1C51" w:rsidP="00196BEF">
      <w:pPr>
        <w:spacing w:before="0" w:after="0" w:line="240" w:lineRule="auto"/>
      </w:pPr>
      <w:r>
        <w:separator/>
      </w:r>
    </w:p>
  </w:endnote>
  <w:endnote w:type="continuationSeparator" w:id="0">
    <w:p w14:paraId="6402B962" w14:textId="77777777" w:rsidR="00FF1C51" w:rsidRDefault="00FF1C51" w:rsidP="00196BEF">
      <w:pPr>
        <w:spacing w:before="0" w:after="0" w:line="240" w:lineRule="auto"/>
      </w:pPr>
      <w:r>
        <w:continuationSeparator/>
      </w:r>
    </w:p>
  </w:endnote>
  <w:endnote w:type="continuationNotice" w:id="1">
    <w:p w14:paraId="1B353AD4" w14:textId="77777777" w:rsidR="00FF1C51" w:rsidRDefault="00FF1C51">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1930467"/>
      <w:docPartObj>
        <w:docPartGallery w:val="Page Numbers (Bottom of Page)"/>
        <w:docPartUnique/>
      </w:docPartObj>
    </w:sdtPr>
    <w:sdtEndPr/>
    <w:sdtContent>
      <w:p w14:paraId="14CD5F45" w14:textId="3747322A" w:rsidR="00196BEF" w:rsidRDefault="00196BEF">
        <w:pPr>
          <w:pStyle w:val="Piedepgina"/>
          <w:jc w:val="center"/>
        </w:pPr>
        <w:r>
          <w:fldChar w:fldCharType="begin"/>
        </w:r>
        <w:r>
          <w:instrText>PAGE   \* MERGEFORMAT</w:instrText>
        </w:r>
        <w:r>
          <w:fldChar w:fldCharType="separate"/>
        </w:r>
        <w:r>
          <w:t>2</w:t>
        </w:r>
        <w:r>
          <w:fldChar w:fldCharType="end"/>
        </w:r>
      </w:p>
    </w:sdtContent>
  </w:sdt>
  <w:p w14:paraId="056D4888" w14:textId="77777777" w:rsidR="00196BEF" w:rsidRDefault="00196BE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001CD" w14:textId="77777777" w:rsidR="00FF1C51" w:rsidRDefault="00FF1C51" w:rsidP="00196BEF">
      <w:pPr>
        <w:spacing w:before="0" w:after="0" w:line="240" w:lineRule="auto"/>
      </w:pPr>
      <w:r>
        <w:separator/>
      </w:r>
    </w:p>
  </w:footnote>
  <w:footnote w:type="continuationSeparator" w:id="0">
    <w:p w14:paraId="02E9DEC8" w14:textId="77777777" w:rsidR="00FF1C51" w:rsidRDefault="00FF1C51" w:rsidP="00196BEF">
      <w:pPr>
        <w:spacing w:before="0" w:after="0" w:line="240" w:lineRule="auto"/>
      </w:pPr>
      <w:r>
        <w:continuationSeparator/>
      </w:r>
    </w:p>
  </w:footnote>
  <w:footnote w:type="continuationNotice" w:id="1">
    <w:p w14:paraId="61D98875" w14:textId="77777777" w:rsidR="00FF1C51" w:rsidRDefault="00FF1C51">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5DE3"/>
    <w:multiLevelType w:val="hybridMultilevel"/>
    <w:tmpl w:val="2E3C189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0F2654C"/>
    <w:multiLevelType w:val="hybridMultilevel"/>
    <w:tmpl w:val="CA9ECAA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01430D2E"/>
    <w:multiLevelType w:val="hybridMultilevel"/>
    <w:tmpl w:val="C100B30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027A2621"/>
    <w:multiLevelType w:val="hybridMultilevel"/>
    <w:tmpl w:val="E3EA464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15:restartNumberingAfterBreak="0">
    <w:nsid w:val="02837A5A"/>
    <w:multiLevelType w:val="hybridMultilevel"/>
    <w:tmpl w:val="2CAC21B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15:restartNumberingAfterBreak="0">
    <w:nsid w:val="02DA0E1C"/>
    <w:multiLevelType w:val="hybridMultilevel"/>
    <w:tmpl w:val="EC52A1C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 w15:restartNumberingAfterBreak="0">
    <w:nsid w:val="03853A0C"/>
    <w:multiLevelType w:val="hybridMultilevel"/>
    <w:tmpl w:val="230E1FD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 w15:restartNumberingAfterBreak="0">
    <w:nsid w:val="03D53816"/>
    <w:multiLevelType w:val="hybridMultilevel"/>
    <w:tmpl w:val="A424774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15:restartNumberingAfterBreak="0">
    <w:nsid w:val="041A7F0A"/>
    <w:multiLevelType w:val="hybridMultilevel"/>
    <w:tmpl w:val="EBD4C35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 w15:restartNumberingAfterBreak="0">
    <w:nsid w:val="051B0E3A"/>
    <w:multiLevelType w:val="hybridMultilevel"/>
    <w:tmpl w:val="D742790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 w15:restartNumberingAfterBreak="0">
    <w:nsid w:val="05B76F2C"/>
    <w:multiLevelType w:val="hybridMultilevel"/>
    <w:tmpl w:val="69B0FF2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 w15:restartNumberingAfterBreak="0">
    <w:nsid w:val="066E5020"/>
    <w:multiLevelType w:val="hybridMultilevel"/>
    <w:tmpl w:val="F8709BE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 w15:restartNumberingAfterBreak="0">
    <w:nsid w:val="06B86BAC"/>
    <w:multiLevelType w:val="hybridMultilevel"/>
    <w:tmpl w:val="EB86208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 w15:restartNumberingAfterBreak="0">
    <w:nsid w:val="06D8374D"/>
    <w:multiLevelType w:val="hybridMultilevel"/>
    <w:tmpl w:val="A2CA984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 w15:restartNumberingAfterBreak="0">
    <w:nsid w:val="07335912"/>
    <w:multiLevelType w:val="hybridMultilevel"/>
    <w:tmpl w:val="AF5AC4E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 w15:restartNumberingAfterBreak="0">
    <w:nsid w:val="07ED47D4"/>
    <w:multiLevelType w:val="hybridMultilevel"/>
    <w:tmpl w:val="9CD8ACB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6" w15:restartNumberingAfterBreak="0">
    <w:nsid w:val="081135A5"/>
    <w:multiLevelType w:val="hybridMultilevel"/>
    <w:tmpl w:val="8AE29B0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7" w15:restartNumberingAfterBreak="0">
    <w:nsid w:val="082D5E95"/>
    <w:multiLevelType w:val="hybridMultilevel"/>
    <w:tmpl w:val="6784953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8" w15:restartNumberingAfterBreak="0">
    <w:nsid w:val="08597BBD"/>
    <w:multiLevelType w:val="hybridMultilevel"/>
    <w:tmpl w:val="9364E31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9" w15:restartNumberingAfterBreak="0">
    <w:nsid w:val="097C03C7"/>
    <w:multiLevelType w:val="hybridMultilevel"/>
    <w:tmpl w:val="44EC920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0" w15:restartNumberingAfterBreak="0">
    <w:nsid w:val="0AA16E9E"/>
    <w:multiLevelType w:val="hybridMultilevel"/>
    <w:tmpl w:val="EDD245A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1" w15:restartNumberingAfterBreak="0">
    <w:nsid w:val="0AEA756B"/>
    <w:multiLevelType w:val="hybridMultilevel"/>
    <w:tmpl w:val="C6EE451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2" w15:restartNumberingAfterBreak="0">
    <w:nsid w:val="0B0F6C28"/>
    <w:multiLevelType w:val="hybridMultilevel"/>
    <w:tmpl w:val="D2DC003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3" w15:restartNumberingAfterBreak="0">
    <w:nsid w:val="0BAB43E1"/>
    <w:multiLevelType w:val="hybridMultilevel"/>
    <w:tmpl w:val="83A0054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4" w15:restartNumberingAfterBreak="0">
    <w:nsid w:val="0D8F4AC9"/>
    <w:multiLevelType w:val="hybridMultilevel"/>
    <w:tmpl w:val="8DBA9F2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5" w15:restartNumberingAfterBreak="0">
    <w:nsid w:val="0DD67074"/>
    <w:multiLevelType w:val="hybridMultilevel"/>
    <w:tmpl w:val="BB82F1C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6" w15:restartNumberingAfterBreak="0">
    <w:nsid w:val="0E2F4ADE"/>
    <w:multiLevelType w:val="hybridMultilevel"/>
    <w:tmpl w:val="D68C424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7" w15:restartNumberingAfterBreak="0">
    <w:nsid w:val="0ED004BB"/>
    <w:multiLevelType w:val="hybridMultilevel"/>
    <w:tmpl w:val="6D1671D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8" w15:restartNumberingAfterBreak="0">
    <w:nsid w:val="0F5D1375"/>
    <w:multiLevelType w:val="hybridMultilevel"/>
    <w:tmpl w:val="6772035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9" w15:restartNumberingAfterBreak="0">
    <w:nsid w:val="113D179B"/>
    <w:multiLevelType w:val="hybridMultilevel"/>
    <w:tmpl w:val="B756E75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0" w15:restartNumberingAfterBreak="0">
    <w:nsid w:val="11797DA3"/>
    <w:multiLevelType w:val="hybridMultilevel"/>
    <w:tmpl w:val="3A60E54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1" w15:restartNumberingAfterBreak="0">
    <w:nsid w:val="12417631"/>
    <w:multiLevelType w:val="hybridMultilevel"/>
    <w:tmpl w:val="F66AC99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2" w15:restartNumberingAfterBreak="0">
    <w:nsid w:val="12FC09AE"/>
    <w:multiLevelType w:val="hybridMultilevel"/>
    <w:tmpl w:val="ED48700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3" w15:restartNumberingAfterBreak="0">
    <w:nsid w:val="133920FD"/>
    <w:multiLevelType w:val="hybridMultilevel"/>
    <w:tmpl w:val="7082964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4" w15:restartNumberingAfterBreak="0">
    <w:nsid w:val="140B17AB"/>
    <w:multiLevelType w:val="hybridMultilevel"/>
    <w:tmpl w:val="63AA00E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5" w15:restartNumberingAfterBreak="0">
    <w:nsid w:val="143978E8"/>
    <w:multiLevelType w:val="hybridMultilevel"/>
    <w:tmpl w:val="6B20260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6" w15:restartNumberingAfterBreak="0">
    <w:nsid w:val="14C32A22"/>
    <w:multiLevelType w:val="hybridMultilevel"/>
    <w:tmpl w:val="229047B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7" w15:restartNumberingAfterBreak="0">
    <w:nsid w:val="17AE28F9"/>
    <w:multiLevelType w:val="hybridMultilevel"/>
    <w:tmpl w:val="25D84E0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8" w15:restartNumberingAfterBreak="0">
    <w:nsid w:val="17DF74E4"/>
    <w:multiLevelType w:val="hybridMultilevel"/>
    <w:tmpl w:val="4D008DB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9" w15:restartNumberingAfterBreak="0">
    <w:nsid w:val="186C2785"/>
    <w:multiLevelType w:val="hybridMultilevel"/>
    <w:tmpl w:val="8C4EF26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0" w15:restartNumberingAfterBreak="0">
    <w:nsid w:val="191C7F2F"/>
    <w:multiLevelType w:val="hybridMultilevel"/>
    <w:tmpl w:val="26F293D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1" w15:restartNumberingAfterBreak="0">
    <w:nsid w:val="1A585CCB"/>
    <w:multiLevelType w:val="hybridMultilevel"/>
    <w:tmpl w:val="58447E6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2" w15:restartNumberingAfterBreak="0">
    <w:nsid w:val="1B4C6D3B"/>
    <w:multiLevelType w:val="hybridMultilevel"/>
    <w:tmpl w:val="9D16F2C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3" w15:restartNumberingAfterBreak="0">
    <w:nsid w:val="1B930507"/>
    <w:multiLevelType w:val="hybridMultilevel"/>
    <w:tmpl w:val="F800DA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1CD421A2"/>
    <w:multiLevelType w:val="hybridMultilevel"/>
    <w:tmpl w:val="1A4E79F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5" w15:restartNumberingAfterBreak="0">
    <w:nsid w:val="1CDA061C"/>
    <w:multiLevelType w:val="hybridMultilevel"/>
    <w:tmpl w:val="2B52743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6" w15:restartNumberingAfterBreak="0">
    <w:nsid w:val="1CFE710D"/>
    <w:multiLevelType w:val="hybridMultilevel"/>
    <w:tmpl w:val="B2D88C5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7" w15:restartNumberingAfterBreak="0">
    <w:nsid w:val="1E76432A"/>
    <w:multiLevelType w:val="hybridMultilevel"/>
    <w:tmpl w:val="AD7E333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8" w15:restartNumberingAfterBreak="0">
    <w:nsid w:val="1ED47063"/>
    <w:multiLevelType w:val="hybridMultilevel"/>
    <w:tmpl w:val="90BA983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9" w15:restartNumberingAfterBreak="0">
    <w:nsid w:val="20064AE7"/>
    <w:multiLevelType w:val="hybridMultilevel"/>
    <w:tmpl w:val="9B302CD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0" w15:restartNumberingAfterBreak="0">
    <w:nsid w:val="2109116A"/>
    <w:multiLevelType w:val="hybridMultilevel"/>
    <w:tmpl w:val="67A484B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1" w15:restartNumberingAfterBreak="0">
    <w:nsid w:val="230C39E2"/>
    <w:multiLevelType w:val="hybridMultilevel"/>
    <w:tmpl w:val="891C6B0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2" w15:restartNumberingAfterBreak="0">
    <w:nsid w:val="23104DF4"/>
    <w:multiLevelType w:val="hybridMultilevel"/>
    <w:tmpl w:val="BA64331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3" w15:restartNumberingAfterBreak="0">
    <w:nsid w:val="23455163"/>
    <w:multiLevelType w:val="hybridMultilevel"/>
    <w:tmpl w:val="ED489D2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4" w15:restartNumberingAfterBreak="0">
    <w:nsid w:val="28E63571"/>
    <w:multiLevelType w:val="hybridMultilevel"/>
    <w:tmpl w:val="F87E9E4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5" w15:restartNumberingAfterBreak="0">
    <w:nsid w:val="2BF464A3"/>
    <w:multiLevelType w:val="hybridMultilevel"/>
    <w:tmpl w:val="29B0C83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6" w15:restartNumberingAfterBreak="0">
    <w:nsid w:val="2CCB14EF"/>
    <w:multiLevelType w:val="hybridMultilevel"/>
    <w:tmpl w:val="B23637E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7" w15:restartNumberingAfterBreak="0">
    <w:nsid w:val="2D793AE1"/>
    <w:multiLevelType w:val="hybridMultilevel"/>
    <w:tmpl w:val="33E2D8B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8" w15:restartNumberingAfterBreak="0">
    <w:nsid w:val="2E1B79C3"/>
    <w:multiLevelType w:val="hybridMultilevel"/>
    <w:tmpl w:val="0BEA6AA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9" w15:restartNumberingAfterBreak="0">
    <w:nsid w:val="2E4C4CF7"/>
    <w:multiLevelType w:val="hybridMultilevel"/>
    <w:tmpl w:val="DD162C3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0" w15:restartNumberingAfterBreak="0">
    <w:nsid w:val="30754488"/>
    <w:multiLevelType w:val="hybridMultilevel"/>
    <w:tmpl w:val="BF6AE1D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1" w15:restartNumberingAfterBreak="0">
    <w:nsid w:val="34A2643E"/>
    <w:multiLevelType w:val="hybridMultilevel"/>
    <w:tmpl w:val="D04EF02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2" w15:restartNumberingAfterBreak="0">
    <w:nsid w:val="34D637A9"/>
    <w:multiLevelType w:val="hybridMultilevel"/>
    <w:tmpl w:val="083AF64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3" w15:restartNumberingAfterBreak="0">
    <w:nsid w:val="355411CA"/>
    <w:multiLevelType w:val="hybridMultilevel"/>
    <w:tmpl w:val="43D469F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4" w15:restartNumberingAfterBreak="0">
    <w:nsid w:val="35B359FD"/>
    <w:multiLevelType w:val="hybridMultilevel"/>
    <w:tmpl w:val="FADEE2F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5" w15:restartNumberingAfterBreak="0">
    <w:nsid w:val="35BC3E71"/>
    <w:multiLevelType w:val="hybridMultilevel"/>
    <w:tmpl w:val="62A0101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6" w15:restartNumberingAfterBreak="0">
    <w:nsid w:val="371A2413"/>
    <w:multiLevelType w:val="hybridMultilevel"/>
    <w:tmpl w:val="3EEEACC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7" w15:restartNumberingAfterBreak="0">
    <w:nsid w:val="382E0888"/>
    <w:multiLevelType w:val="hybridMultilevel"/>
    <w:tmpl w:val="0EAC1B9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8" w15:restartNumberingAfterBreak="0">
    <w:nsid w:val="388E4C05"/>
    <w:multiLevelType w:val="hybridMultilevel"/>
    <w:tmpl w:val="E6002D6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9" w15:restartNumberingAfterBreak="0">
    <w:nsid w:val="39E96BAA"/>
    <w:multiLevelType w:val="hybridMultilevel"/>
    <w:tmpl w:val="42EA82D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0" w15:restartNumberingAfterBreak="0">
    <w:nsid w:val="3B1845BC"/>
    <w:multiLevelType w:val="hybridMultilevel"/>
    <w:tmpl w:val="E302745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1" w15:restartNumberingAfterBreak="0">
    <w:nsid w:val="3B1A03AA"/>
    <w:multiLevelType w:val="hybridMultilevel"/>
    <w:tmpl w:val="801ADFB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2" w15:restartNumberingAfterBreak="0">
    <w:nsid w:val="3B8B71A7"/>
    <w:multiLevelType w:val="hybridMultilevel"/>
    <w:tmpl w:val="B144279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3" w15:restartNumberingAfterBreak="0">
    <w:nsid w:val="3D2E5C7C"/>
    <w:multiLevelType w:val="hybridMultilevel"/>
    <w:tmpl w:val="7018C7C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4" w15:restartNumberingAfterBreak="0">
    <w:nsid w:val="3D397879"/>
    <w:multiLevelType w:val="hybridMultilevel"/>
    <w:tmpl w:val="1C82178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5" w15:restartNumberingAfterBreak="0">
    <w:nsid w:val="3D610402"/>
    <w:multiLevelType w:val="hybridMultilevel"/>
    <w:tmpl w:val="EBC8DFE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6" w15:restartNumberingAfterBreak="0">
    <w:nsid w:val="3D9C5A38"/>
    <w:multiLevelType w:val="hybridMultilevel"/>
    <w:tmpl w:val="A82063A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7" w15:restartNumberingAfterBreak="0">
    <w:nsid w:val="3DA63F4D"/>
    <w:multiLevelType w:val="hybridMultilevel"/>
    <w:tmpl w:val="46FC817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8" w15:restartNumberingAfterBreak="0">
    <w:nsid w:val="3E114A40"/>
    <w:multiLevelType w:val="hybridMultilevel"/>
    <w:tmpl w:val="66B6DC5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9" w15:restartNumberingAfterBreak="0">
    <w:nsid w:val="3E6850CD"/>
    <w:multiLevelType w:val="hybridMultilevel"/>
    <w:tmpl w:val="FBB02F6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0" w15:restartNumberingAfterBreak="0">
    <w:nsid w:val="3FAA1D41"/>
    <w:multiLevelType w:val="hybridMultilevel"/>
    <w:tmpl w:val="E69EB8A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1" w15:restartNumberingAfterBreak="0">
    <w:nsid w:val="40D97C55"/>
    <w:multiLevelType w:val="hybridMultilevel"/>
    <w:tmpl w:val="2A56894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2" w15:restartNumberingAfterBreak="0">
    <w:nsid w:val="41B74DAC"/>
    <w:multiLevelType w:val="hybridMultilevel"/>
    <w:tmpl w:val="2ABCE07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3" w15:restartNumberingAfterBreak="0">
    <w:nsid w:val="42142C9F"/>
    <w:multiLevelType w:val="hybridMultilevel"/>
    <w:tmpl w:val="0A50F49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4" w15:restartNumberingAfterBreak="0">
    <w:nsid w:val="4269748C"/>
    <w:multiLevelType w:val="hybridMultilevel"/>
    <w:tmpl w:val="F01E6FC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5" w15:restartNumberingAfterBreak="0">
    <w:nsid w:val="442639BE"/>
    <w:multiLevelType w:val="hybridMultilevel"/>
    <w:tmpl w:val="CEBA2B5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6" w15:restartNumberingAfterBreak="0">
    <w:nsid w:val="454D5C1C"/>
    <w:multiLevelType w:val="hybridMultilevel"/>
    <w:tmpl w:val="C3820B8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7" w15:restartNumberingAfterBreak="0">
    <w:nsid w:val="45591B89"/>
    <w:multiLevelType w:val="hybridMultilevel"/>
    <w:tmpl w:val="398E758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8" w15:restartNumberingAfterBreak="0">
    <w:nsid w:val="4569078B"/>
    <w:multiLevelType w:val="hybridMultilevel"/>
    <w:tmpl w:val="1362E52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9" w15:restartNumberingAfterBreak="0">
    <w:nsid w:val="46AB5D6E"/>
    <w:multiLevelType w:val="hybridMultilevel"/>
    <w:tmpl w:val="02BEA26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0" w15:restartNumberingAfterBreak="0">
    <w:nsid w:val="47067816"/>
    <w:multiLevelType w:val="hybridMultilevel"/>
    <w:tmpl w:val="7EE21AB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1" w15:restartNumberingAfterBreak="0">
    <w:nsid w:val="47141DE3"/>
    <w:multiLevelType w:val="hybridMultilevel"/>
    <w:tmpl w:val="7952C8A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2" w15:restartNumberingAfterBreak="0">
    <w:nsid w:val="4AFA1371"/>
    <w:multiLevelType w:val="hybridMultilevel"/>
    <w:tmpl w:val="1542E8B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3" w15:restartNumberingAfterBreak="0">
    <w:nsid w:val="4BFA00D2"/>
    <w:multiLevelType w:val="hybridMultilevel"/>
    <w:tmpl w:val="507ABAE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4" w15:restartNumberingAfterBreak="0">
    <w:nsid w:val="4C1A509E"/>
    <w:multiLevelType w:val="hybridMultilevel"/>
    <w:tmpl w:val="9C1A1C1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5" w15:restartNumberingAfterBreak="0">
    <w:nsid w:val="4D481044"/>
    <w:multiLevelType w:val="hybridMultilevel"/>
    <w:tmpl w:val="6EF4F52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6" w15:restartNumberingAfterBreak="0">
    <w:nsid w:val="4D9B7D1F"/>
    <w:multiLevelType w:val="hybridMultilevel"/>
    <w:tmpl w:val="A924588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7" w15:restartNumberingAfterBreak="0">
    <w:nsid w:val="4E9A264C"/>
    <w:multiLevelType w:val="hybridMultilevel"/>
    <w:tmpl w:val="D67A9C7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8" w15:restartNumberingAfterBreak="0">
    <w:nsid w:val="4F1774B6"/>
    <w:multiLevelType w:val="hybridMultilevel"/>
    <w:tmpl w:val="801892D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99" w15:restartNumberingAfterBreak="0">
    <w:nsid w:val="5050442A"/>
    <w:multiLevelType w:val="hybridMultilevel"/>
    <w:tmpl w:val="9A5AF76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0" w15:restartNumberingAfterBreak="0">
    <w:nsid w:val="51557789"/>
    <w:multiLevelType w:val="hybridMultilevel"/>
    <w:tmpl w:val="12E8BE5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1" w15:restartNumberingAfterBreak="0">
    <w:nsid w:val="521C3CCC"/>
    <w:multiLevelType w:val="hybridMultilevel"/>
    <w:tmpl w:val="59FA231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2" w15:restartNumberingAfterBreak="0">
    <w:nsid w:val="527C17FC"/>
    <w:multiLevelType w:val="hybridMultilevel"/>
    <w:tmpl w:val="C2D4C9F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3" w15:restartNumberingAfterBreak="0">
    <w:nsid w:val="5498062C"/>
    <w:multiLevelType w:val="hybridMultilevel"/>
    <w:tmpl w:val="5D02968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4" w15:restartNumberingAfterBreak="0">
    <w:nsid w:val="54FD3DAA"/>
    <w:multiLevelType w:val="hybridMultilevel"/>
    <w:tmpl w:val="D688B0B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5" w15:restartNumberingAfterBreak="0">
    <w:nsid w:val="559B571B"/>
    <w:multiLevelType w:val="hybridMultilevel"/>
    <w:tmpl w:val="C7BAE24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6" w15:restartNumberingAfterBreak="0">
    <w:nsid w:val="57233486"/>
    <w:multiLevelType w:val="hybridMultilevel"/>
    <w:tmpl w:val="6F04907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7" w15:restartNumberingAfterBreak="0">
    <w:nsid w:val="58173322"/>
    <w:multiLevelType w:val="hybridMultilevel"/>
    <w:tmpl w:val="AAB6BCB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8" w15:restartNumberingAfterBreak="0">
    <w:nsid w:val="58F20FE8"/>
    <w:multiLevelType w:val="hybridMultilevel"/>
    <w:tmpl w:val="E45407F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9" w15:restartNumberingAfterBreak="0">
    <w:nsid w:val="5914200B"/>
    <w:multiLevelType w:val="hybridMultilevel"/>
    <w:tmpl w:val="180269F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0" w15:restartNumberingAfterBreak="0">
    <w:nsid w:val="59431DCF"/>
    <w:multiLevelType w:val="hybridMultilevel"/>
    <w:tmpl w:val="9DE8720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1" w15:restartNumberingAfterBreak="0">
    <w:nsid w:val="5A2866FC"/>
    <w:multiLevelType w:val="hybridMultilevel"/>
    <w:tmpl w:val="20D6FC7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2" w15:restartNumberingAfterBreak="0">
    <w:nsid w:val="5AA24C78"/>
    <w:multiLevelType w:val="hybridMultilevel"/>
    <w:tmpl w:val="B4827A6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3" w15:restartNumberingAfterBreak="0">
    <w:nsid w:val="5B201BE1"/>
    <w:multiLevelType w:val="hybridMultilevel"/>
    <w:tmpl w:val="83DE7FA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4" w15:restartNumberingAfterBreak="0">
    <w:nsid w:val="5C600E54"/>
    <w:multiLevelType w:val="hybridMultilevel"/>
    <w:tmpl w:val="D576912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5" w15:restartNumberingAfterBreak="0">
    <w:nsid w:val="5DA429D1"/>
    <w:multiLevelType w:val="hybridMultilevel"/>
    <w:tmpl w:val="E05CD5B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6" w15:restartNumberingAfterBreak="0">
    <w:nsid w:val="5DA71265"/>
    <w:multiLevelType w:val="hybridMultilevel"/>
    <w:tmpl w:val="E5301ED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7" w15:restartNumberingAfterBreak="0">
    <w:nsid w:val="5ED608CA"/>
    <w:multiLevelType w:val="hybridMultilevel"/>
    <w:tmpl w:val="522CEE6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8" w15:restartNumberingAfterBreak="0">
    <w:nsid w:val="5F8D71AC"/>
    <w:multiLevelType w:val="hybridMultilevel"/>
    <w:tmpl w:val="54F6DA8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9" w15:restartNumberingAfterBreak="0">
    <w:nsid w:val="60D818ED"/>
    <w:multiLevelType w:val="hybridMultilevel"/>
    <w:tmpl w:val="FD9A90D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0" w15:restartNumberingAfterBreak="0">
    <w:nsid w:val="62164417"/>
    <w:multiLevelType w:val="hybridMultilevel"/>
    <w:tmpl w:val="F1F28D9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1" w15:restartNumberingAfterBreak="0">
    <w:nsid w:val="638B2752"/>
    <w:multiLevelType w:val="hybridMultilevel"/>
    <w:tmpl w:val="615A40D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2" w15:restartNumberingAfterBreak="0">
    <w:nsid w:val="6435141C"/>
    <w:multiLevelType w:val="hybridMultilevel"/>
    <w:tmpl w:val="384AC92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3" w15:restartNumberingAfterBreak="0">
    <w:nsid w:val="64A72593"/>
    <w:multiLevelType w:val="hybridMultilevel"/>
    <w:tmpl w:val="6006553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4" w15:restartNumberingAfterBreak="0">
    <w:nsid w:val="664D70AF"/>
    <w:multiLevelType w:val="hybridMultilevel"/>
    <w:tmpl w:val="531CC80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5" w15:restartNumberingAfterBreak="0">
    <w:nsid w:val="66632CCF"/>
    <w:multiLevelType w:val="hybridMultilevel"/>
    <w:tmpl w:val="60EE28E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6" w15:restartNumberingAfterBreak="0">
    <w:nsid w:val="66FC2D8A"/>
    <w:multiLevelType w:val="hybridMultilevel"/>
    <w:tmpl w:val="A616429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7" w15:restartNumberingAfterBreak="0">
    <w:nsid w:val="670E62BB"/>
    <w:multiLevelType w:val="hybridMultilevel"/>
    <w:tmpl w:val="FAE8529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8" w15:restartNumberingAfterBreak="0">
    <w:nsid w:val="67241C93"/>
    <w:multiLevelType w:val="hybridMultilevel"/>
    <w:tmpl w:val="2904DE5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9" w15:restartNumberingAfterBreak="0">
    <w:nsid w:val="674E7B61"/>
    <w:multiLevelType w:val="hybridMultilevel"/>
    <w:tmpl w:val="1DF6D7C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0" w15:restartNumberingAfterBreak="0">
    <w:nsid w:val="6870706F"/>
    <w:multiLevelType w:val="hybridMultilevel"/>
    <w:tmpl w:val="4CF0FE4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1" w15:restartNumberingAfterBreak="0">
    <w:nsid w:val="69524521"/>
    <w:multiLevelType w:val="hybridMultilevel"/>
    <w:tmpl w:val="8528EA4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2" w15:restartNumberingAfterBreak="0">
    <w:nsid w:val="6B2A6E05"/>
    <w:multiLevelType w:val="hybridMultilevel"/>
    <w:tmpl w:val="F1D2CA4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3" w15:restartNumberingAfterBreak="0">
    <w:nsid w:val="6B8E04E6"/>
    <w:multiLevelType w:val="hybridMultilevel"/>
    <w:tmpl w:val="4CC462C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4" w15:restartNumberingAfterBreak="0">
    <w:nsid w:val="6BB67727"/>
    <w:multiLevelType w:val="hybridMultilevel"/>
    <w:tmpl w:val="E1C84BE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5" w15:restartNumberingAfterBreak="0">
    <w:nsid w:val="6C5A790B"/>
    <w:multiLevelType w:val="hybridMultilevel"/>
    <w:tmpl w:val="BF246CC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6" w15:restartNumberingAfterBreak="0">
    <w:nsid w:val="6EB72E64"/>
    <w:multiLevelType w:val="hybridMultilevel"/>
    <w:tmpl w:val="CA64F78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7" w15:restartNumberingAfterBreak="0">
    <w:nsid w:val="6EDD5468"/>
    <w:multiLevelType w:val="hybridMultilevel"/>
    <w:tmpl w:val="C1FC846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8" w15:restartNumberingAfterBreak="0">
    <w:nsid w:val="6F8517AD"/>
    <w:multiLevelType w:val="hybridMultilevel"/>
    <w:tmpl w:val="14D0B30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39" w15:restartNumberingAfterBreak="0">
    <w:nsid w:val="6FF555DB"/>
    <w:multiLevelType w:val="hybridMultilevel"/>
    <w:tmpl w:val="E37005F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0" w15:restartNumberingAfterBreak="0">
    <w:nsid w:val="709313FE"/>
    <w:multiLevelType w:val="hybridMultilevel"/>
    <w:tmpl w:val="328C7B9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1" w15:restartNumberingAfterBreak="0">
    <w:nsid w:val="71E241FF"/>
    <w:multiLevelType w:val="hybridMultilevel"/>
    <w:tmpl w:val="4C9C4E9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2" w15:restartNumberingAfterBreak="0">
    <w:nsid w:val="72963925"/>
    <w:multiLevelType w:val="hybridMultilevel"/>
    <w:tmpl w:val="0812017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3" w15:restartNumberingAfterBreak="0">
    <w:nsid w:val="72BB4B02"/>
    <w:multiLevelType w:val="hybridMultilevel"/>
    <w:tmpl w:val="C6CACEF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4" w15:restartNumberingAfterBreak="0">
    <w:nsid w:val="735F63F3"/>
    <w:multiLevelType w:val="hybridMultilevel"/>
    <w:tmpl w:val="504ABFB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5" w15:restartNumberingAfterBreak="0">
    <w:nsid w:val="73D03843"/>
    <w:multiLevelType w:val="hybridMultilevel"/>
    <w:tmpl w:val="286AADA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6" w15:restartNumberingAfterBreak="0">
    <w:nsid w:val="76142FCE"/>
    <w:multiLevelType w:val="hybridMultilevel"/>
    <w:tmpl w:val="7CFAF1F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7" w15:restartNumberingAfterBreak="0">
    <w:nsid w:val="77234017"/>
    <w:multiLevelType w:val="hybridMultilevel"/>
    <w:tmpl w:val="C72A0AF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8" w15:restartNumberingAfterBreak="0">
    <w:nsid w:val="77391F84"/>
    <w:multiLevelType w:val="hybridMultilevel"/>
    <w:tmpl w:val="62FCE0C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9" w15:restartNumberingAfterBreak="0">
    <w:nsid w:val="77D4601E"/>
    <w:multiLevelType w:val="hybridMultilevel"/>
    <w:tmpl w:val="70A60534"/>
    <w:lvl w:ilvl="0" w:tplc="0C0A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0" w15:restartNumberingAfterBreak="0">
    <w:nsid w:val="77EE41A0"/>
    <w:multiLevelType w:val="hybridMultilevel"/>
    <w:tmpl w:val="A65A74D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1" w15:restartNumberingAfterBreak="0">
    <w:nsid w:val="78F06049"/>
    <w:multiLevelType w:val="hybridMultilevel"/>
    <w:tmpl w:val="19E2620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2" w15:restartNumberingAfterBreak="0">
    <w:nsid w:val="79061EE9"/>
    <w:multiLevelType w:val="hybridMultilevel"/>
    <w:tmpl w:val="1608A57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3" w15:restartNumberingAfterBreak="0">
    <w:nsid w:val="7A8A546A"/>
    <w:multiLevelType w:val="hybridMultilevel"/>
    <w:tmpl w:val="40B6EFA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4" w15:restartNumberingAfterBreak="0">
    <w:nsid w:val="7BA66C98"/>
    <w:multiLevelType w:val="hybridMultilevel"/>
    <w:tmpl w:val="A7366CA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5" w15:restartNumberingAfterBreak="0">
    <w:nsid w:val="7C521776"/>
    <w:multiLevelType w:val="hybridMultilevel"/>
    <w:tmpl w:val="98A6C54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6" w15:restartNumberingAfterBreak="0">
    <w:nsid w:val="7D2E1684"/>
    <w:multiLevelType w:val="hybridMultilevel"/>
    <w:tmpl w:val="D3DE950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7" w15:restartNumberingAfterBreak="0">
    <w:nsid w:val="7D7A08BC"/>
    <w:multiLevelType w:val="hybridMultilevel"/>
    <w:tmpl w:val="8074557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8" w15:restartNumberingAfterBreak="0">
    <w:nsid w:val="7ED20953"/>
    <w:multiLevelType w:val="hybridMultilevel"/>
    <w:tmpl w:val="ED1028E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1161772778">
    <w:abstractNumId w:val="94"/>
  </w:num>
  <w:num w:numId="2" w16cid:durableId="906038128">
    <w:abstractNumId w:val="11"/>
  </w:num>
  <w:num w:numId="3" w16cid:durableId="1714884077">
    <w:abstractNumId w:val="150"/>
  </w:num>
  <w:num w:numId="4" w16cid:durableId="579366858">
    <w:abstractNumId w:val="135"/>
  </w:num>
  <w:num w:numId="5" w16cid:durableId="945116676">
    <w:abstractNumId w:val="42"/>
  </w:num>
  <w:num w:numId="6" w16cid:durableId="954605473">
    <w:abstractNumId w:val="53"/>
  </w:num>
  <w:num w:numId="7" w16cid:durableId="1824270024">
    <w:abstractNumId w:val="152"/>
  </w:num>
  <w:num w:numId="8" w16cid:durableId="952438739">
    <w:abstractNumId w:val="86"/>
  </w:num>
  <w:num w:numId="9" w16cid:durableId="57284090">
    <w:abstractNumId w:val="102"/>
  </w:num>
  <w:num w:numId="10" w16cid:durableId="1711147850">
    <w:abstractNumId w:val="91"/>
  </w:num>
  <w:num w:numId="11" w16cid:durableId="669135036">
    <w:abstractNumId w:val="98"/>
  </w:num>
  <w:num w:numId="12" w16cid:durableId="1868056155">
    <w:abstractNumId w:val="99"/>
  </w:num>
  <w:num w:numId="13" w16cid:durableId="1061254227">
    <w:abstractNumId w:val="117"/>
  </w:num>
  <w:num w:numId="14" w16cid:durableId="591546341">
    <w:abstractNumId w:val="111"/>
  </w:num>
  <w:num w:numId="15" w16cid:durableId="1704404519">
    <w:abstractNumId w:val="96"/>
  </w:num>
  <w:num w:numId="16" w16cid:durableId="1717386217">
    <w:abstractNumId w:val="21"/>
  </w:num>
  <w:num w:numId="17" w16cid:durableId="1849248496">
    <w:abstractNumId w:val="34"/>
  </w:num>
  <w:num w:numId="18" w16cid:durableId="1671911447">
    <w:abstractNumId w:val="61"/>
  </w:num>
  <w:num w:numId="19" w16cid:durableId="1078793700">
    <w:abstractNumId w:val="154"/>
  </w:num>
  <w:num w:numId="20" w16cid:durableId="383220750">
    <w:abstractNumId w:val="22"/>
  </w:num>
  <w:num w:numId="21" w16cid:durableId="2112505508">
    <w:abstractNumId w:val="103"/>
  </w:num>
  <w:num w:numId="22" w16cid:durableId="2036149577">
    <w:abstractNumId w:val="20"/>
  </w:num>
  <w:num w:numId="23" w16cid:durableId="1382368295">
    <w:abstractNumId w:val="79"/>
  </w:num>
  <w:num w:numId="24" w16cid:durableId="378743168">
    <w:abstractNumId w:val="72"/>
  </w:num>
  <w:num w:numId="25" w16cid:durableId="306589852">
    <w:abstractNumId w:val="25"/>
  </w:num>
  <w:num w:numId="26" w16cid:durableId="622689611">
    <w:abstractNumId w:val="153"/>
  </w:num>
  <w:num w:numId="27" w16cid:durableId="1428767347">
    <w:abstractNumId w:val="17"/>
  </w:num>
  <w:num w:numId="28" w16cid:durableId="1276402370">
    <w:abstractNumId w:val="32"/>
  </w:num>
  <w:num w:numId="29" w16cid:durableId="1791893479">
    <w:abstractNumId w:val="28"/>
  </w:num>
  <w:num w:numId="30" w16cid:durableId="1601404231">
    <w:abstractNumId w:val="116"/>
  </w:num>
  <w:num w:numId="31" w16cid:durableId="1381007121">
    <w:abstractNumId w:val="148"/>
  </w:num>
  <w:num w:numId="32" w16cid:durableId="1730304002">
    <w:abstractNumId w:val="155"/>
  </w:num>
  <w:num w:numId="33" w16cid:durableId="1554927838">
    <w:abstractNumId w:val="45"/>
  </w:num>
  <w:num w:numId="34" w16cid:durableId="877934813">
    <w:abstractNumId w:val="78"/>
  </w:num>
  <w:num w:numId="35" w16cid:durableId="999386808">
    <w:abstractNumId w:val="109"/>
  </w:num>
  <w:num w:numId="36" w16cid:durableId="1300845893">
    <w:abstractNumId w:val="15"/>
  </w:num>
  <w:num w:numId="37" w16cid:durableId="139420897">
    <w:abstractNumId w:val="121"/>
  </w:num>
  <w:num w:numId="38" w16cid:durableId="1407411634">
    <w:abstractNumId w:val="62"/>
  </w:num>
  <w:num w:numId="39" w16cid:durableId="1159884356">
    <w:abstractNumId w:val="137"/>
  </w:num>
  <w:num w:numId="40" w16cid:durableId="1730113275">
    <w:abstractNumId w:val="123"/>
  </w:num>
  <w:num w:numId="41" w16cid:durableId="354158327">
    <w:abstractNumId w:val="118"/>
  </w:num>
  <w:num w:numId="42" w16cid:durableId="1766339923">
    <w:abstractNumId w:val="136"/>
  </w:num>
  <w:num w:numId="43" w16cid:durableId="485972155">
    <w:abstractNumId w:val="106"/>
  </w:num>
  <w:num w:numId="44" w16cid:durableId="294877046">
    <w:abstractNumId w:val="88"/>
  </w:num>
  <w:num w:numId="45" w16cid:durableId="132605946">
    <w:abstractNumId w:val="47"/>
  </w:num>
  <w:num w:numId="46" w16cid:durableId="1712414558">
    <w:abstractNumId w:val="101"/>
  </w:num>
  <w:num w:numId="47" w16cid:durableId="84032691">
    <w:abstractNumId w:val="126"/>
  </w:num>
  <w:num w:numId="48" w16cid:durableId="541406708">
    <w:abstractNumId w:val="2"/>
  </w:num>
  <w:num w:numId="49" w16cid:durableId="1601717330">
    <w:abstractNumId w:val="83"/>
  </w:num>
  <w:num w:numId="50" w16cid:durableId="1578443405">
    <w:abstractNumId w:val="64"/>
  </w:num>
  <w:num w:numId="51" w16cid:durableId="606157922">
    <w:abstractNumId w:val="54"/>
  </w:num>
  <w:num w:numId="52" w16cid:durableId="1616137284">
    <w:abstractNumId w:val="48"/>
  </w:num>
  <w:num w:numId="53" w16cid:durableId="36201273">
    <w:abstractNumId w:val="115"/>
  </w:num>
  <w:num w:numId="54" w16cid:durableId="38435778">
    <w:abstractNumId w:val="40"/>
  </w:num>
  <w:num w:numId="55" w16cid:durableId="1780294891">
    <w:abstractNumId w:val="14"/>
  </w:num>
  <w:num w:numId="56" w16cid:durableId="1121148460">
    <w:abstractNumId w:val="12"/>
  </w:num>
  <w:num w:numId="57" w16cid:durableId="1831753181">
    <w:abstractNumId w:val="97"/>
  </w:num>
  <w:num w:numId="58" w16cid:durableId="2056005803">
    <w:abstractNumId w:val="124"/>
  </w:num>
  <w:num w:numId="59" w16cid:durableId="971328662">
    <w:abstractNumId w:val="104"/>
  </w:num>
  <w:num w:numId="60" w16cid:durableId="1007441566">
    <w:abstractNumId w:val="57"/>
  </w:num>
  <w:num w:numId="61" w16cid:durableId="1948154626">
    <w:abstractNumId w:val="114"/>
  </w:num>
  <w:num w:numId="62" w16cid:durableId="687372044">
    <w:abstractNumId w:val="131"/>
  </w:num>
  <w:num w:numId="63" w16cid:durableId="1638878155">
    <w:abstractNumId w:val="158"/>
  </w:num>
  <w:num w:numId="64" w16cid:durableId="441459013">
    <w:abstractNumId w:val="23"/>
  </w:num>
  <w:num w:numId="65" w16cid:durableId="1524780066">
    <w:abstractNumId w:val="9"/>
  </w:num>
  <w:num w:numId="66" w16cid:durableId="1182277414">
    <w:abstractNumId w:val="50"/>
  </w:num>
  <w:num w:numId="67" w16cid:durableId="380859222">
    <w:abstractNumId w:val="143"/>
  </w:num>
  <w:num w:numId="68" w16cid:durableId="1732845332">
    <w:abstractNumId w:val="130"/>
  </w:num>
  <w:num w:numId="69" w16cid:durableId="1176992995">
    <w:abstractNumId w:val="113"/>
  </w:num>
  <w:num w:numId="70" w16cid:durableId="784467751">
    <w:abstractNumId w:val="31"/>
  </w:num>
  <w:num w:numId="71" w16cid:durableId="2021465931">
    <w:abstractNumId w:val="67"/>
  </w:num>
  <w:num w:numId="72" w16cid:durableId="1126045318">
    <w:abstractNumId w:val="92"/>
  </w:num>
  <w:num w:numId="73" w16cid:durableId="1483692087">
    <w:abstractNumId w:val="10"/>
  </w:num>
  <w:num w:numId="74" w16cid:durableId="1241721468">
    <w:abstractNumId w:val="18"/>
  </w:num>
  <w:num w:numId="75" w16cid:durableId="1746297105">
    <w:abstractNumId w:val="33"/>
  </w:num>
  <w:num w:numId="76" w16cid:durableId="351876929">
    <w:abstractNumId w:val="13"/>
  </w:num>
  <w:num w:numId="77" w16cid:durableId="1903832319">
    <w:abstractNumId w:val="120"/>
  </w:num>
  <w:num w:numId="78" w16cid:durableId="1421484084">
    <w:abstractNumId w:val="63"/>
  </w:num>
  <w:num w:numId="79" w16cid:durableId="1741637689">
    <w:abstractNumId w:val="125"/>
  </w:num>
  <w:num w:numId="80" w16cid:durableId="1984119284">
    <w:abstractNumId w:val="133"/>
  </w:num>
  <w:num w:numId="81" w16cid:durableId="1431393031">
    <w:abstractNumId w:val="138"/>
  </w:num>
  <w:num w:numId="82" w16cid:durableId="1831554092">
    <w:abstractNumId w:val="146"/>
  </w:num>
  <w:num w:numId="83" w16cid:durableId="451289853">
    <w:abstractNumId w:val="4"/>
  </w:num>
  <w:num w:numId="84" w16cid:durableId="19363524">
    <w:abstractNumId w:val="6"/>
  </w:num>
  <w:num w:numId="85" w16cid:durableId="697657679">
    <w:abstractNumId w:val="149"/>
  </w:num>
  <w:num w:numId="86" w16cid:durableId="381903201">
    <w:abstractNumId w:val="36"/>
  </w:num>
  <w:num w:numId="87" w16cid:durableId="1488477944">
    <w:abstractNumId w:val="29"/>
  </w:num>
  <w:num w:numId="88" w16cid:durableId="1816094842">
    <w:abstractNumId w:val="140"/>
  </w:num>
  <w:num w:numId="89" w16cid:durableId="808671148">
    <w:abstractNumId w:val="38"/>
  </w:num>
  <w:num w:numId="90" w16cid:durableId="1952319761">
    <w:abstractNumId w:val="1"/>
  </w:num>
  <w:num w:numId="91" w16cid:durableId="1262302175">
    <w:abstractNumId w:val="65"/>
  </w:num>
  <w:num w:numId="92" w16cid:durableId="1384521529">
    <w:abstractNumId w:val="24"/>
  </w:num>
  <w:num w:numId="93" w16cid:durableId="40986601">
    <w:abstractNumId w:val="46"/>
  </w:num>
  <w:num w:numId="94" w16cid:durableId="291249424">
    <w:abstractNumId w:val="52"/>
  </w:num>
  <w:num w:numId="95" w16cid:durableId="1692871635">
    <w:abstractNumId w:val="0"/>
  </w:num>
  <w:num w:numId="96" w16cid:durableId="82343246">
    <w:abstractNumId w:val="19"/>
  </w:num>
  <w:num w:numId="97" w16cid:durableId="150173912">
    <w:abstractNumId w:val="89"/>
  </w:num>
  <w:num w:numId="98" w16cid:durableId="1709573841">
    <w:abstractNumId w:val="77"/>
  </w:num>
  <w:num w:numId="99" w16cid:durableId="1192768952">
    <w:abstractNumId w:val="37"/>
  </w:num>
  <w:num w:numId="100" w16cid:durableId="1642079708">
    <w:abstractNumId w:val="51"/>
  </w:num>
  <w:num w:numId="101" w16cid:durableId="2109694664">
    <w:abstractNumId w:val="128"/>
  </w:num>
  <w:num w:numId="102" w16cid:durableId="1585456975">
    <w:abstractNumId w:val="85"/>
  </w:num>
  <w:num w:numId="103" w16cid:durableId="1144933359">
    <w:abstractNumId w:val="119"/>
  </w:num>
  <w:num w:numId="104" w16cid:durableId="659386016">
    <w:abstractNumId w:val="93"/>
  </w:num>
  <w:num w:numId="105" w16cid:durableId="479153239">
    <w:abstractNumId w:val="156"/>
  </w:num>
  <w:num w:numId="106" w16cid:durableId="1799371417">
    <w:abstractNumId w:val="90"/>
  </w:num>
  <w:num w:numId="107" w16cid:durableId="781610138">
    <w:abstractNumId w:val="39"/>
  </w:num>
  <w:num w:numId="108" w16cid:durableId="1209227110">
    <w:abstractNumId w:val="43"/>
  </w:num>
  <w:num w:numId="109" w16cid:durableId="1801219380">
    <w:abstractNumId w:val="68"/>
  </w:num>
  <w:num w:numId="110" w16cid:durableId="935594395">
    <w:abstractNumId w:val="56"/>
  </w:num>
  <w:num w:numId="111" w16cid:durableId="1835563030">
    <w:abstractNumId w:val="71"/>
  </w:num>
  <w:num w:numId="112" w16cid:durableId="2145464166">
    <w:abstractNumId w:val="44"/>
  </w:num>
  <w:num w:numId="113" w16cid:durableId="827212739">
    <w:abstractNumId w:val="80"/>
  </w:num>
  <w:num w:numId="114" w16cid:durableId="1365132184">
    <w:abstractNumId w:val="108"/>
  </w:num>
  <w:num w:numId="115" w16cid:durableId="714350243">
    <w:abstractNumId w:val="5"/>
  </w:num>
  <w:num w:numId="116" w16cid:durableId="820315307">
    <w:abstractNumId w:val="84"/>
  </w:num>
  <w:num w:numId="117" w16cid:durableId="1867328373">
    <w:abstractNumId w:val="112"/>
  </w:num>
  <w:num w:numId="118" w16cid:durableId="255745558">
    <w:abstractNumId w:val="70"/>
  </w:num>
  <w:num w:numId="119" w16cid:durableId="142625729">
    <w:abstractNumId w:val="132"/>
  </w:num>
  <w:num w:numId="120" w16cid:durableId="2048794461">
    <w:abstractNumId w:val="110"/>
  </w:num>
  <w:num w:numId="121" w16cid:durableId="739408406">
    <w:abstractNumId w:val="145"/>
  </w:num>
  <w:num w:numId="122" w16cid:durableId="460920565">
    <w:abstractNumId w:val="144"/>
  </w:num>
  <w:num w:numId="123" w16cid:durableId="1322539777">
    <w:abstractNumId w:val="157"/>
  </w:num>
  <w:num w:numId="124" w16cid:durableId="619000044">
    <w:abstractNumId w:val="3"/>
  </w:num>
  <w:num w:numId="125" w16cid:durableId="1628194998">
    <w:abstractNumId w:val="69"/>
  </w:num>
  <w:num w:numId="126" w16cid:durableId="94599049">
    <w:abstractNumId w:val="27"/>
  </w:num>
  <w:num w:numId="127" w16cid:durableId="424687392">
    <w:abstractNumId w:val="26"/>
  </w:num>
  <w:num w:numId="128" w16cid:durableId="185483330">
    <w:abstractNumId w:val="105"/>
  </w:num>
  <w:num w:numId="129" w16cid:durableId="1554581226">
    <w:abstractNumId w:val="141"/>
  </w:num>
  <w:num w:numId="130" w16cid:durableId="1416779279">
    <w:abstractNumId w:val="107"/>
  </w:num>
  <w:num w:numId="131" w16cid:durableId="1258292023">
    <w:abstractNumId w:val="147"/>
  </w:num>
  <w:num w:numId="132" w16cid:durableId="822429862">
    <w:abstractNumId w:val="87"/>
  </w:num>
  <w:num w:numId="133" w16cid:durableId="797265816">
    <w:abstractNumId w:val="60"/>
  </w:num>
  <w:num w:numId="134" w16cid:durableId="1123693432">
    <w:abstractNumId w:val="95"/>
  </w:num>
  <w:num w:numId="135" w16cid:durableId="111439342">
    <w:abstractNumId w:val="30"/>
  </w:num>
  <w:num w:numId="136" w16cid:durableId="562063648">
    <w:abstractNumId w:val="100"/>
  </w:num>
  <w:num w:numId="137" w16cid:durableId="131486924">
    <w:abstractNumId w:val="139"/>
  </w:num>
  <w:num w:numId="138" w16cid:durableId="164134433">
    <w:abstractNumId w:val="35"/>
  </w:num>
  <w:num w:numId="139" w16cid:durableId="1448814805">
    <w:abstractNumId w:val="59"/>
  </w:num>
  <w:num w:numId="140" w16cid:durableId="884564282">
    <w:abstractNumId w:val="81"/>
  </w:num>
  <w:num w:numId="141" w16cid:durableId="330331175">
    <w:abstractNumId w:val="82"/>
  </w:num>
  <w:num w:numId="142" w16cid:durableId="1219707260">
    <w:abstractNumId w:val="129"/>
  </w:num>
  <w:num w:numId="143" w16cid:durableId="1572033568">
    <w:abstractNumId w:val="49"/>
  </w:num>
  <w:num w:numId="144" w16cid:durableId="1869830176">
    <w:abstractNumId w:val="7"/>
  </w:num>
  <w:num w:numId="145" w16cid:durableId="108551585">
    <w:abstractNumId w:val="73"/>
  </w:num>
  <w:num w:numId="146" w16cid:durableId="1704676120">
    <w:abstractNumId w:val="55"/>
  </w:num>
  <w:num w:numId="147" w16cid:durableId="2049795229">
    <w:abstractNumId w:val="41"/>
  </w:num>
  <w:num w:numId="148" w16cid:durableId="810943355">
    <w:abstractNumId w:val="66"/>
  </w:num>
  <w:num w:numId="149" w16cid:durableId="1456825469">
    <w:abstractNumId w:val="134"/>
  </w:num>
  <w:num w:numId="150" w16cid:durableId="147677052">
    <w:abstractNumId w:val="127"/>
  </w:num>
  <w:num w:numId="151" w16cid:durableId="881794641">
    <w:abstractNumId w:val="75"/>
  </w:num>
  <w:num w:numId="152" w16cid:durableId="6106956">
    <w:abstractNumId w:val="74"/>
  </w:num>
  <w:num w:numId="153" w16cid:durableId="906696050">
    <w:abstractNumId w:val="142"/>
  </w:num>
  <w:num w:numId="154" w16cid:durableId="1550335135">
    <w:abstractNumId w:val="122"/>
  </w:num>
  <w:num w:numId="155" w16cid:durableId="870874273">
    <w:abstractNumId w:val="151"/>
  </w:num>
  <w:num w:numId="156" w16cid:durableId="611089352">
    <w:abstractNumId w:val="16"/>
  </w:num>
  <w:num w:numId="157" w16cid:durableId="479618055">
    <w:abstractNumId w:val="58"/>
  </w:num>
  <w:num w:numId="158" w16cid:durableId="1962152625">
    <w:abstractNumId w:val="76"/>
  </w:num>
  <w:num w:numId="159" w16cid:durableId="1457481234">
    <w:abstractNumId w:val="8"/>
  </w:num>
  <w:numIdMacAtCleanup w:val="1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850"/>
    <w:rsid w:val="000003AF"/>
    <w:rsid w:val="000008A9"/>
    <w:rsid w:val="00001BF5"/>
    <w:rsid w:val="00001CF9"/>
    <w:rsid w:val="00002B89"/>
    <w:rsid w:val="0000459B"/>
    <w:rsid w:val="000052E0"/>
    <w:rsid w:val="00005A10"/>
    <w:rsid w:val="0001025B"/>
    <w:rsid w:val="00010DC8"/>
    <w:rsid w:val="00011191"/>
    <w:rsid w:val="00011439"/>
    <w:rsid w:val="00013F25"/>
    <w:rsid w:val="00014552"/>
    <w:rsid w:val="000160E6"/>
    <w:rsid w:val="000163EE"/>
    <w:rsid w:val="00017DCA"/>
    <w:rsid w:val="00017E4F"/>
    <w:rsid w:val="000202B4"/>
    <w:rsid w:val="00021A9F"/>
    <w:rsid w:val="00022C21"/>
    <w:rsid w:val="00022C32"/>
    <w:rsid w:val="000248A6"/>
    <w:rsid w:val="000251E2"/>
    <w:rsid w:val="00025415"/>
    <w:rsid w:val="000264C4"/>
    <w:rsid w:val="00026A91"/>
    <w:rsid w:val="00031648"/>
    <w:rsid w:val="00031E59"/>
    <w:rsid w:val="00032621"/>
    <w:rsid w:val="000326C0"/>
    <w:rsid w:val="000329E4"/>
    <w:rsid w:val="000346D6"/>
    <w:rsid w:val="00034E2B"/>
    <w:rsid w:val="00036888"/>
    <w:rsid w:val="00037114"/>
    <w:rsid w:val="000374DD"/>
    <w:rsid w:val="00040074"/>
    <w:rsid w:val="0004054B"/>
    <w:rsid w:val="00042118"/>
    <w:rsid w:val="00042848"/>
    <w:rsid w:val="000442C0"/>
    <w:rsid w:val="00044685"/>
    <w:rsid w:val="00045371"/>
    <w:rsid w:val="000474DD"/>
    <w:rsid w:val="00047CA4"/>
    <w:rsid w:val="00050A3C"/>
    <w:rsid w:val="00050E38"/>
    <w:rsid w:val="000522FB"/>
    <w:rsid w:val="00052382"/>
    <w:rsid w:val="000534B1"/>
    <w:rsid w:val="00053823"/>
    <w:rsid w:val="0005511B"/>
    <w:rsid w:val="000572EA"/>
    <w:rsid w:val="0005730F"/>
    <w:rsid w:val="000611C6"/>
    <w:rsid w:val="00061704"/>
    <w:rsid w:val="0006206F"/>
    <w:rsid w:val="00062A47"/>
    <w:rsid w:val="0006321F"/>
    <w:rsid w:val="0006464E"/>
    <w:rsid w:val="000647F3"/>
    <w:rsid w:val="00066641"/>
    <w:rsid w:val="00067953"/>
    <w:rsid w:val="0007063F"/>
    <w:rsid w:val="00070642"/>
    <w:rsid w:val="00072BA6"/>
    <w:rsid w:val="00072BC7"/>
    <w:rsid w:val="00072C4E"/>
    <w:rsid w:val="00072F48"/>
    <w:rsid w:val="00073C60"/>
    <w:rsid w:val="0007415F"/>
    <w:rsid w:val="00074341"/>
    <w:rsid w:val="00076206"/>
    <w:rsid w:val="00076DA4"/>
    <w:rsid w:val="000776FD"/>
    <w:rsid w:val="00077D31"/>
    <w:rsid w:val="00080CCC"/>
    <w:rsid w:val="00081891"/>
    <w:rsid w:val="00082331"/>
    <w:rsid w:val="00083121"/>
    <w:rsid w:val="000836F7"/>
    <w:rsid w:val="0008523E"/>
    <w:rsid w:val="00085F38"/>
    <w:rsid w:val="00085F3C"/>
    <w:rsid w:val="0008696B"/>
    <w:rsid w:val="00090EED"/>
    <w:rsid w:val="000918AC"/>
    <w:rsid w:val="00092D55"/>
    <w:rsid w:val="00092ED7"/>
    <w:rsid w:val="000952BA"/>
    <w:rsid w:val="000960D0"/>
    <w:rsid w:val="00096F59"/>
    <w:rsid w:val="00097207"/>
    <w:rsid w:val="000976FB"/>
    <w:rsid w:val="00097F86"/>
    <w:rsid w:val="000A0EA6"/>
    <w:rsid w:val="000A130C"/>
    <w:rsid w:val="000A4C4D"/>
    <w:rsid w:val="000A4C80"/>
    <w:rsid w:val="000A4E35"/>
    <w:rsid w:val="000A4EFB"/>
    <w:rsid w:val="000A7810"/>
    <w:rsid w:val="000B12A5"/>
    <w:rsid w:val="000B205D"/>
    <w:rsid w:val="000B2089"/>
    <w:rsid w:val="000B334F"/>
    <w:rsid w:val="000B335A"/>
    <w:rsid w:val="000B4A14"/>
    <w:rsid w:val="000B6420"/>
    <w:rsid w:val="000B772D"/>
    <w:rsid w:val="000B781A"/>
    <w:rsid w:val="000B798C"/>
    <w:rsid w:val="000B7B0D"/>
    <w:rsid w:val="000B7B8A"/>
    <w:rsid w:val="000C032C"/>
    <w:rsid w:val="000C0A3C"/>
    <w:rsid w:val="000C1D88"/>
    <w:rsid w:val="000C2119"/>
    <w:rsid w:val="000C3D8C"/>
    <w:rsid w:val="000C3EB3"/>
    <w:rsid w:val="000C452E"/>
    <w:rsid w:val="000C45CC"/>
    <w:rsid w:val="000C575C"/>
    <w:rsid w:val="000C5B5E"/>
    <w:rsid w:val="000D2131"/>
    <w:rsid w:val="000D288F"/>
    <w:rsid w:val="000D2A9F"/>
    <w:rsid w:val="000D331A"/>
    <w:rsid w:val="000D3F01"/>
    <w:rsid w:val="000D46B6"/>
    <w:rsid w:val="000D51AE"/>
    <w:rsid w:val="000D6C42"/>
    <w:rsid w:val="000D7709"/>
    <w:rsid w:val="000E0217"/>
    <w:rsid w:val="000E0681"/>
    <w:rsid w:val="000E1AB5"/>
    <w:rsid w:val="000E3A4A"/>
    <w:rsid w:val="000E40A0"/>
    <w:rsid w:val="000E439A"/>
    <w:rsid w:val="000E4949"/>
    <w:rsid w:val="000E4E32"/>
    <w:rsid w:val="000E5497"/>
    <w:rsid w:val="000E6D52"/>
    <w:rsid w:val="000E71EE"/>
    <w:rsid w:val="000E7CB0"/>
    <w:rsid w:val="000E7FBA"/>
    <w:rsid w:val="000F04EE"/>
    <w:rsid w:val="000F4A52"/>
    <w:rsid w:val="000F4B34"/>
    <w:rsid w:val="000F546F"/>
    <w:rsid w:val="000F563D"/>
    <w:rsid w:val="000F6159"/>
    <w:rsid w:val="000F6961"/>
    <w:rsid w:val="00100426"/>
    <w:rsid w:val="0010044C"/>
    <w:rsid w:val="0010144B"/>
    <w:rsid w:val="001016C2"/>
    <w:rsid w:val="00101C1A"/>
    <w:rsid w:val="00102869"/>
    <w:rsid w:val="00102B2C"/>
    <w:rsid w:val="0010490B"/>
    <w:rsid w:val="00104C96"/>
    <w:rsid w:val="0010686B"/>
    <w:rsid w:val="001068F7"/>
    <w:rsid w:val="00106D3A"/>
    <w:rsid w:val="0011030D"/>
    <w:rsid w:val="0011077F"/>
    <w:rsid w:val="00111172"/>
    <w:rsid w:val="00111714"/>
    <w:rsid w:val="00111723"/>
    <w:rsid w:val="00113B10"/>
    <w:rsid w:val="00113BC9"/>
    <w:rsid w:val="00113C2A"/>
    <w:rsid w:val="00114C33"/>
    <w:rsid w:val="00115F9E"/>
    <w:rsid w:val="001161E5"/>
    <w:rsid w:val="00116790"/>
    <w:rsid w:val="00117283"/>
    <w:rsid w:val="001204BF"/>
    <w:rsid w:val="00121BF4"/>
    <w:rsid w:val="0012205C"/>
    <w:rsid w:val="00122955"/>
    <w:rsid w:val="001239BC"/>
    <w:rsid w:val="00125504"/>
    <w:rsid w:val="00125D13"/>
    <w:rsid w:val="00130ED6"/>
    <w:rsid w:val="0013235F"/>
    <w:rsid w:val="0013262A"/>
    <w:rsid w:val="0013272C"/>
    <w:rsid w:val="00132A13"/>
    <w:rsid w:val="0013370C"/>
    <w:rsid w:val="001340D4"/>
    <w:rsid w:val="00135351"/>
    <w:rsid w:val="001357ED"/>
    <w:rsid w:val="001373CE"/>
    <w:rsid w:val="00137C9E"/>
    <w:rsid w:val="00137EFA"/>
    <w:rsid w:val="00140AB9"/>
    <w:rsid w:val="00141F3E"/>
    <w:rsid w:val="00142B98"/>
    <w:rsid w:val="00143CFA"/>
    <w:rsid w:val="00145655"/>
    <w:rsid w:val="0014601B"/>
    <w:rsid w:val="001467F2"/>
    <w:rsid w:val="001468CC"/>
    <w:rsid w:val="00146AEC"/>
    <w:rsid w:val="00147735"/>
    <w:rsid w:val="0015124C"/>
    <w:rsid w:val="001520D6"/>
    <w:rsid w:val="00152C7A"/>
    <w:rsid w:val="00153036"/>
    <w:rsid w:val="0015336A"/>
    <w:rsid w:val="001534F3"/>
    <w:rsid w:val="0015485E"/>
    <w:rsid w:val="00154B50"/>
    <w:rsid w:val="00154F79"/>
    <w:rsid w:val="001558D0"/>
    <w:rsid w:val="001558E0"/>
    <w:rsid w:val="00155A27"/>
    <w:rsid w:val="0015620B"/>
    <w:rsid w:val="001566B5"/>
    <w:rsid w:val="001568D0"/>
    <w:rsid w:val="00157436"/>
    <w:rsid w:val="001609AA"/>
    <w:rsid w:val="00161AD3"/>
    <w:rsid w:val="00163D8A"/>
    <w:rsid w:val="00164655"/>
    <w:rsid w:val="001652EA"/>
    <w:rsid w:val="0016540C"/>
    <w:rsid w:val="00166A32"/>
    <w:rsid w:val="00166AC8"/>
    <w:rsid w:val="00166BA3"/>
    <w:rsid w:val="00166FE1"/>
    <w:rsid w:val="00172289"/>
    <w:rsid w:val="001733B1"/>
    <w:rsid w:val="00174427"/>
    <w:rsid w:val="0017442D"/>
    <w:rsid w:val="001744B0"/>
    <w:rsid w:val="00174C58"/>
    <w:rsid w:val="00177102"/>
    <w:rsid w:val="00177307"/>
    <w:rsid w:val="00177AB1"/>
    <w:rsid w:val="00177FAB"/>
    <w:rsid w:val="00180098"/>
    <w:rsid w:val="001801B3"/>
    <w:rsid w:val="00180213"/>
    <w:rsid w:val="00181D47"/>
    <w:rsid w:val="00182455"/>
    <w:rsid w:val="0018375D"/>
    <w:rsid w:val="001841C8"/>
    <w:rsid w:val="001843EC"/>
    <w:rsid w:val="00184E8F"/>
    <w:rsid w:val="00186448"/>
    <w:rsid w:val="00187D90"/>
    <w:rsid w:val="001911E8"/>
    <w:rsid w:val="00191434"/>
    <w:rsid w:val="00191C01"/>
    <w:rsid w:val="00191CC9"/>
    <w:rsid w:val="00192D42"/>
    <w:rsid w:val="00193923"/>
    <w:rsid w:val="001942C8"/>
    <w:rsid w:val="00194EAD"/>
    <w:rsid w:val="0019531D"/>
    <w:rsid w:val="00196BEF"/>
    <w:rsid w:val="00196CAB"/>
    <w:rsid w:val="001976EA"/>
    <w:rsid w:val="001A0294"/>
    <w:rsid w:val="001A30F4"/>
    <w:rsid w:val="001A3C8E"/>
    <w:rsid w:val="001A3F8A"/>
    <w:rsid w:val="001A5D4D"/>
    <w:rsid w:val="001B0252"/>
    <w:rsid w:val="001B3C44"/>
    <w:rsid w:val="001B46E4"/>
    <w:rsid w:val="001B477A"/>
    <w:rsid w:val="001B52D3"/>
    <w:rsid w:val="001B6153"/>
    <w:rsid w:val="001B6B29"/>
    <w:rsid w:val="001B6CE8"/>
    <w:rsid w:val="001B7120"/>
    <w:rsid w:val="001B7379"/>
    <w:rsid w:val="001C0044"/>
    <w:rsid w:val="001C024E"/>
    <w:rsid w:val="001C03B1"/>
    <w:rsid w:val="001C142A"/>
    <w:rsid w:val="001C15AB"/>
    <w:rsid w:val="001C1DD6"/>
    <w:rsid w:val="001C2657"/>
    <w:rsid w:val="001C3BB5"/>
    <w:rsid w:val="001C3CC3"/>
    <w:rsid w:val="001C3D66"/>
    <w:rsid w:val="001C402E"/>
    <w:rsid w:val="001C4838"/>
    <w:rsid w:val="001C48D5"/>
    <w:rsid w:val="001C4EE4"/>
    <w:rsid w:val="001C53B3"/>
    <w:rsid w:val="001C556A"/>
    <w:rsid w:val="001C57F9"/>
    <w:rsid w:val="001C63E8"/>
    <w:rsid w:val="001C715F"/>
    <w:rsid w:val="001C7CFF"/>
    <w:rsid w:val="001D0D2D"/>
    <w:rsid w:val="001D1A00"/>
    <w:rsid w:val="001D263E"/>
    <w:rsid w:val="001D2F17"/>
    <w:rsid w:val="001D3F85"/>
    <w:rsid w:val="001D4220"/>
    <w:rsid w:val="001D5F2B"/>
    <w:rsid w:val="001D67DA"/>
    <w:rsid w:val="001D7094"/>
    <w:rsid w:val="001E0B09"/>
    <w:rsid w:val="001E2014"/>
    <w:rsid w:val="001E220C"/>
    <w:rsid w:val="001E2499"/>
    <w:rsid w:val="001E395C"/>
    <w:rsid w:val="001E4E8A"/>
    <w:rsid w:val="001E550D"/>
    <w:rsid w:val="001E5786"/>
    <w:rsid w:val="001E63B7"/>
    <w:rsid w:val="001E6481"/>
    <w:rsid w:val="001E6F5E"/>
    <w:rsid w:val="001E74B6"/>
    <w:rsid w:val="001F0308"/>
    <w:rsid w:val="001F12D7"/>
    <w:rsid w:val="001F1461"/>
    <w:rsid w:val="001F1C96"/>
    <w:rsid w:val="001F236F"/>
    <w:rsid w:val="001F282F"/>
    <w:rsid w:val="001F2C83"/>
    <w:rsid w:val="001F35C5"/>
    <w:rsid w:val="001F40F1"/>
    <w:rsid w:val="001F554C"/>
    <w:rsid w:val="001F64BD"/>
    <w:rsid w:val="001F6C7B"/>
    <w:rsid w:val="002016A0"/>
    <w:rsid w:val="0020323A"/>
    <w:rsid w:val="002043A6"/>
    <w:rsid w:val="00205978"/>
    <w:rsid w:val="002065E1"/>
    <w:rsid w:val="0020768D"/>
    <w:rsid w:val="00210874"/>
    <w:rsid w:val="00210E37"/>
    <w:rsid w:val="00210FEB"/>
    <w:rsid w:val="002120A2"/>
    <w:rsid w:val="00212212"/>
    <w:rsid w:val="00212516"/>
    <w:rsid w:val="002129AE"/>
    <w:rsid w:val="00213992"/>
    <w:rsid w:val="00213C9D"/>
    <w:rsid w:val="002152E0"/>
    <w:rsid w:val="002169D8"/>
    <w:rsid w:val="002169E5"/>
    <w:rsid w:val="00217B30"/>
    <w:rsid w:val="00221573"/>
    <w:rsid w:val="00223F91"/>
    <w:rsid w:val="002245F9"/>
    <w:rsid w:val="002252E9"/>
    <w:rsid w:val="002257E4"/>
    <w:rsid w:val="002258FD"/>
    <w:rsid w:val="00225A63"/>
    <w:rsid w:val="00227F14"/>
    <w:rsid w:val="00227F17"/>
    <w:rsid w:val="002305EA"/>
    <w:rsid w:val="0023318E"/>
    <w:rsid w:val="002331E0"/>
    <w:rsid w:val="002345A1"/>
    <w:rsid w:val="00235B0C"/>
    <w:rsid w:val="00235DD7"/>
    <w:rsid w:val="00235DE3"/>
    <w:rsid w:val="00236788"/>
    <w:rsid w:val="002370BC"/>
    <w:rsid w:val="00237808"/>
    <w:rsid w:val="00237853"/>
    <w:rsid w:val="00240185"/>
    <w:rsid w:val="00240A59"/>
    <w:rsid w:val="00240ECE"/>
    <w:rsid w:val="0024342B"/>
    <w:rsid w:val="00244334"/>
    <w:rsid w:val="002444ED"/>
    <w:rsid w:val="002451CC"/>
    <w:rsid w:val="00245CB8"/>
    <w:rsid w:val="00246931"/>
    <w:rsid w:val="00247532"/>
    <w:rsid w:val="002511B8"/>
    <w:rsid w:val="002513AD"/>
    <w:rsid w:val="00251EF7"/>
    <w:rsid w:val="00252690"/>
    <w:rsid w:val="00252DC0"/>
    <w:rsid w:val="0025309B"/>
    <w:rsid w:val="002540EC"/>
    <w:rsid w:val="0025412A"/>
    <w:rsid w:val="002555CC"/>
    <w:rsid w:val="002578D7"/>
    <w:rsid w:val="00261221"/>
    <w:rsid w:val="00263C54"/>
    <w:rsid w:val="002646C6"/>
    <w:rsid w:val="002651B1"/>
    <w:rsid w:val="002660EC"/>
    <w:rsid w:val="0026623B"/>
    <w:rsid w:val="00267447"/>
    <w:rsid w:val="002705C4"/>
    <w:rsid w:val="0027097B"/>
    <w:rsid w:val="00270DBF"/>
    <w:rsid w:val="002710ED"/>
    <w:rsid w:val="002715F8"/>
    <w:rsid w:val="0027211F"/>
    <w:rsid w:val="00272844"/>
    <w:rsid w:val="00272EBD"/>
    <w:rsid w:val="002735C5"/>
    <w:rsid w:val="00274972"/>
    <w:rsid w:val="00275850"/>
    <w:rsid w:val="002758F6"/>
    <w:rsid w:val="00275F07"/>
    <w:rsid w:val="00280C48"/>
    <w:rsid w:val="002811E0"/>
    <w:rsid w:val="00281767"/>
    <w:rsid w:val="002819A8"/>
    <w:rsid w:val="00281DF2"/>
    <w:rsid w:val="00282802"/>
    <w:rsid w:val="0028331A"/>
    <w:rsid w:val="002845F9"/>
    <w:rsid w:val="00284BEE"/>
    <w:rsid w:val="00285EEC"/>
    <w:rsid w:val="002865E4"/>
    <w:rsid w:val="00286EAB"/>
    <w:rsid w:val="002919EE"/>
    <w:rsid w:val="00293095"/>
    <w:rsid w:val="002931D7"/>
    <w:rsid w:val="002934CC"/>
    <w:rsid w:val="00293EFE"/>
    <w:rsid w:val="0029429D"/>
    <w:rsid w:val="0029564B"/>
    <w:rsid w:val="00296446"/>
    <w:rsid w:val="002966AA"/>
    <w:rsid w:val="0029720A"/>
    <w:rsid w:val="00297CC5"/>
    <w:rsid w:val="002A05FA"/>
    <w:rsid w:val="002A06A6"/>
    <w:rsid w:val="002A187C"/>
    <w:rsid w:val="002A1F4E"/>
    <w:rsid w:val="002A27DC"/>
    <w:rsid w:val="002A33F9"/>
    <w:rsid w:val="002A4424"/>
    <w:rsid w:val="002A78BD"/>
    <w:rsid w:val="002A7B68"/>
    <w:rsid w:val="002A7B98"/>
    <w:rsid w:val="002A7D48"/>
    <w:rsid w:val="002A7F16"/>
    <w:rsid w:val="002B0D4D"/>
    <w:rsid w:val="002B1230"/>
    <w:rsid w:val="002B176B"/>
    <w:rsid w:val="002B1A5B"/>
    <w:rsid w:val="002B1E2C"/>
    <w:rsid w:val="002B1E49"/>
    <w:rsid w:val="002B1EE6"/>
    <w:rsid w:val="002B3387"/>
    <w:rsid w:val="002B3BC1"/>
    <w:rsid w:val="002B49E7"/>
    <w:rsid w:val="002B5138"/>
    <w:rsid w:val="002B5BD9"/>
    <w:rsid w:val="002B621D"/>
    <w:rsid w:val="002B6337"/>
    <w:rsid w:val="002B66F3"/>
    <w:rsid w:val="002B6739"/>
    <w:rsid w:val="002C1F48"/>
    <w:rsid w:val="002C4E95"/>
    <w:rsid w:val="002C597C"/>
    <w:rsid w:val="002C62EF"/>
    <w:rsid w:val="002C7BF4"/>
    <w:rsid w:val="002D233C"/>
    <w:rsid w:val="002D2361"/>
    <w:rsid w:val="002D40D5"/>
    <w:rsid w:val="002D4612"/>
    <w:rsid w:val="002D50FA"/>
    <w:rsid w:val="002D52EF"/>
    <w:rsid w:val="002D52F4"/>
    <w:rsid w:val="002D56FA"/>
    <w:rsid w:val="002D6454"/>
    <w:rsid w:val="002D6619"/>
    <w:rsid w:val="002D74C0"/>
    <w:rsid w:val="002E028B"/>
    <w:rsid w:val="002E0922"/>
    <w:rsid w:val="002E0C4C"/>
    <w:rsid w:val="002E2520"/>
    <w:rsid w:val="002E2899"/>
    <w:rsid w:val="002E2D18"/>
    <w:rsid w:val="002E34D7"/>
    <w:rsid w:val="002E3A57"/>
    <w:rsid w:val="002E45AD"/>
    <w:rsid w:val="002E4628"/>
    <w:rsid w:val="002E485C"/>
    <w:rsid w:val="002E4944"/>
    <w:rsid w:val="002E4EC6"/>
    <w:rsid w:val="002E4EDF"/>
    <w:rsid w:val="002E5971"/>
    <w:rsid w:val="002E769C"/>
    <w:rsid w:val="002E7D9F"/>
    <w:rsid w:val="002F0C61"/>
    <w:rsid w:val="002F0DE4"/>
    <w:rsid w:val="002F11E4"/>
    <w:rsid w:val="002F1823"/>
    <w:rsid w:val="002F2187"/>
    <w:rsid w:val="002F2329"/>
    <w:rsid w:val="002F314E"/>
    <w:rsid w:val="002F31FC"/>
    <w:rsid w:val="002F3C2B"/>
    <w:rsid w:val="002F4261"/>
    <w:rsid w:val="002F43F7"/>
    <w:rsid w:val="002F4B92"/>
    <w:rsid w:val="002F71DB"/>
    <w:rsid w:val="002F7A1B"/>
    <w:rsid w:val="003014D7"/>
    <w:rsid w:val="00303908"/>
    <w:rsid w:val="00303C70"/>
    <w:rsid w:val="00304B51"/>
    <w:rsid w:val="00305501"/>
    <w:rsid w:val="00305B16"/>
    <w:rsid w:val="00305DFF"/>
    <w:rsid w:val="00307B33"/>
    <w:rsid w:val="00307F1E"/>
    <w:rsid w:val="003105C5"/>
    <w:rsid w:val="00310932"/>
    <w:rsid w:val="003114EA"/>
    <w:rsid w:val="0031157D"/>
    <w:rsid w:val="003125F8"/>
    <w:rsid w:val="00312AB6"/>
    <w:rsid w:val="003135BB"/>
    <w:rsid w:val="003136C2"/>
    <w:rsid w:val="00313CC1"/>
    <w:rsid w:val="00313E2B"/>
    <w:rsid w:val="00313F14"/>
    <w:rsid w:val="00314C4F"/>
    <w:rsid w:val="00315C76"/>
    <w:rsid w:val="003160D9"/>
    <w:rsid w:val="003166D0"/>
    <w:rsid w:val="00317635"/>
    <w:rsid w:val="00320134"/>
    <w:rsid w:val="00320375"/>
    <w:rsid w:val="0032087C"/>
    <w:rsid w:val="00321988"/>
    <w:rsid w:val="00322704"/>
    <w:rsid w:val="00322C4F"/>
    <w:rsid w:val="00323B60"/>
    <w:rsid w:val="00323D31"/>
    <w:rsid w:val="00323D36"/>
    <w:rsid w:val="00324152"/>
    <w:rsid w:val="00324E36"/>
    <w:rsid w:val="00324EAB"/>
    <w:rsid w:val="0032542A"/>
    <w:rsid w:val="00325ED8"/>
    <w:rsid w:val="0032704E"/>
    <w:rsid w:val="00327177"/>
    <w:rsid w:val="0033151A"/>
    <w:rsid w:val="00331BB8"/>
    <w:rsid w:val="00333ABE"/>
    <w:rsid w:val="0033400B"/>
    <w:rsid w:val="00334850"/>
    <w:rsid w:val="00335639"/>
    <w:rsid w:val="00335FA7"/>
    <w:rsid w:val="00336057"/>
    <w:rsid w:val="003362AD"/>
    <w:rsid w:val="00336B41"/>
    <w:rsid w:val="00336CFE"/>
    <w:rsid w:val="0033782E"/>
    <w:rsid w:val="00337FF5"/>
    <w:rsid w:val="003414EC"/>
    <w:rsid w:val="003427F6"/>
    <w:rsid w:val="003428EC"/>
    <w:rsid w:val="003439C9"/>
    <w:rsid w:val="00344E3B"/>
    <w:rsid w:val="00346253"/>
    <w:rsid w:val="00350254"/>
    <w:rsid w:val="00350481"/>
    <w:rsid w:val="0035090F"/>
    <w:rsid w:val="00350942"/>
    <w:rsid w:val="00350E85"/>
    <w:rsid w:val="00350E8C"/>
    <w:rsid w:val="00351288"/>
    <w:rsid w:val="00351A7B"/>
    <w:rsid w:val="00352512"/>
    <w:rsid w:val="0035270F"/>
    <w:rsid w:val="00352751"/>
    <w:rsid w:val="003527D4"/>
    <w:rsid w:val="00353AB2"/>
    <w:rsid w:val="003546D2"/>
    <w:rsid w:val="00355BAA"/>
    <w:rsid w:val="00356B8D"/>
    <w:rsid w:val="00360E8C"/>
    <w:rsid w:val="00360FA4"/>
    <w:rsid w:val="003612E1"/>
    <w:rsid w:val="00361CF3"/>
    <w:rsid w:val="00362434"/>
    <w:rsid w:val="00364C9A"/>
    <w:rsid w:val="00366625"/>
    <w:rsid w:val="00366F97"/>
    <w:rsid w:val="00370E42"/>
    <w:rsid w:val="003712D7"/>
    <w:rsid w:val="00371522"/>
    <w:rsid w:val="00372D8B"/>
    <w:rsid w:val="003739D0"/>
    <w:rsid w:val="00375463"/>
    <w:rsid w:val="00375631"/>
    <w:rsid w:val="00375858"/>
    <w:rsid w:val="00375C5D"/>
    <w:rsid w:val="00375C9D"/>
    <w:rsid w:val="00375EA7"/>
    <w:rsid w:val="00376261"/>
    <w:rsid w:val="003768B7"/>
    <w:rsid w:val="00377547"/>
    <w:rsid w:val="0037789D"/>
    <w:rsid w:val="00380039"/>
    <w:rsid w:val="0038061B"/>
    <w:rsid w:val="003806A4"/>
    <w:rsid w:val="00383A28"/>
    <w:rsid w:val="00383FD5"/>
    <w:rsid w:val="00384225"/>
    <w:rsid w:val="00385797"/>
    <w:rsid w:val="0039009F"/>
    <w:rsid w:val="0039178A"/>
    <w:rsid w:val="00391967"/>
    <w:rsid w:val="003925CA"/>
    <w:rsid w:val="00394972"/>
    <w:rsid w:val="003966E7"/>
    <w:rsid w:val="0039686F"/>
    <w:rsid w:val="0039735D"/>
    <w:rsid w:val="003975A1"/>
    <w:rsid w:val="003A0B62"/>
    <w:rsid w:val="003A1005"/>
    <w:rsid w:val="003A1301"/>
    <w:rsid w:val="003A17F4"/>
    <w:rsid w:val="003A1AAC"/>
    <w:rsid w:val="003A582F"/>
    <w:rsid w:val="003A6002"/>
    <w:rsid w:val="003A6340"/>
    <w:rsid w:val="003A79C8"/>
    <w:rsid w:val="003B030F"/>
    <w:rsid w:val="003B038E"/>
    <w:rsid w:val="003B0B9E"/>
    <w:rsid w:val="003B4A11"/>
    <w:rsid w:val="003B65E1"/>
    <w:rsid w:val="003B78EA"/>
    <w:rsid w:val="003C039B"/>
    <w:rsid w:val="003C219D"/>
    <w:rsid w:val="003C2BB7"/>
    <w:rsid w:val="003C2F1C"/>
    <w:rsid w:val="003C3720"/>
    <w:rsid w:val="003C3FEE"/>
    <w:rsid w:val="003C4B30"/>
    <w:rsid w:val="003C5C83"/>
    <w:rsid w:val="003C71F5"/>
    <w:rsid w:val="003C71FB"/>
    <w:rsid w:val="003D0597"/>
    <w:rsid w:val="003D0E90"/>
    <w:rsid w:val="003D1006"/>
    <w:rsid w:val="003D254A"/>
    <w:rsid w:val="003D2717"/>
    <w:rsid w:val="003D333D"/>
    <w:rsid w:val="003D4A0E"/>
    <w:rsid w:val="003D563F"/>
    <w:rsid w:val="003D6146"/>
    <w:rsid w:val="003D770B"/>
    <w:rsid w:val="003E03CE"/>
    <w:rsid w:val="003E07EB"/>
    <w:rsid w:val="003E1649"/>
    <w:rsid w:val="003E20F9"/>
    <w:rsid w:val="003E2D8E"/>
    <w:rsid w:val="003E3DA3"/>
    <w:rsid w:val="003E45B4"/>
    <w:rsid w:val="003E5068"/>
    <w:rsid w:val="003E668B"/>
    <w:rsid w:val="003E6705"/>
    <w:rsid w:val="003E6B42"/>
    <w:rsid w:val="003F0CB6"/>
    <w:rsid w:val="003F0F6D"/>
    <w:rsid w:val="003F1594"/>
    <w:rsid w:val="003F1738"/>
    <w:rsid w:val="003F1A64"/>
    <w:rsid w:val="003F2963"/>
    <w:rsid w:val="003F2FDA"/>
    <w:rsid w:val="003F3BA8"/>
    <w:rsid w:val="003F3D59"/>
    <w:rsid w:val="003F79A0"/>
    <w:rsid w:val="00400939"/>
    <w:rsid w:val="00401948"/>
    <w:rsid w:val="00402AF7"/>
    <w:rsid w:val="00403E02"/>
    <w:rsid w:val="00404428"/>
    <w:rsid w:val="004044B3"/>
    <w:rsid w:val="00404783"/>
    <w:rsid w:val="00407123"/>
    <w:rsid w:val="00411699"/>
    <w:rsid w:val="00412709"/>
    <w:rsid w:val="0041363C"/>
    <w:rsid w:val="00413D0E"/>
    <w:rsid w:val="00414636"/>
    <w:rsid w:val="00417CF2"/>
    <w:rsid w:val="0042361C"/>
    <w:rsid w:val="0042400D"/>
    <w:rsid w:val="0042433A"/>
    <w:rsid w:val="0042471D"/>
    <w:rsid w:val="00424D81"/>
    <w:rsid w:val="00425108"/>
    <w:rsid w:val="0042558B"/>
    <w:rsid w:val="004260D8"/>
    <w:rsid w:val="00426C9F"/>
    <w:rsid w:val="004274EB"/>
    <w:rsid w:val="004279C1"/>
    <w:rsid w:val="004303B7"/>
    <w:rsid w:val="00431287"/>
    <w:rsid w:val="00431384"/>
    <w:rsid w:val="00431C98"/>
    <w:rsid w:val="004326D0"/>
    <w:rsid w:val="004327A4"/>
    <w:rsid w:val="00432CB5"/>
    <w:rsid w:val="004345FB"/>
    <w:rsid w:val="0043464F"/>
    <w:rsid w:val="004362E1"/>
    <w:rsid w:val="00436A6E"/>
    <w:rsid w:val="0044137C"/>
    <w:rsid w:val="00443483"/>
    <w:rsid w:val="00443561"/>
    <w:rsid w:val="0044363F"/>
    <w:rsid w:val="004446EC"/>
    <w:rsid w:val="00445D02"/>
    <w:rsid w:val="00446490"/>
    <w:rsid w:val="00446BDD"/>
    <w:rsid w:val="00447DBD"/>
    <w:rsid w:val="00451377"/>
    <w:rsid w:val="004529C4"/>
    <w:rsid w:val="00452D50"/>
    <w:rsid w:val="00452F8F"/>
    <w:rsid w:val="00453F0D"/>
    <w:rsid w:val="00454E14"/>
    <w:rsid w:val="00455E1E"/>
    <w:rsid w:val="004563CE"/>
    <w:rsid w:val="00456E0F"/>
    <w:rsid w:val="00457A8E"/>
    <w:rsid w:val="0046004F"/>
    <w:rsid w:val="00461974"/>
    <w:rsid w:val="00461A10"/>
    <w:rsid w:val="004622DA"/>
    <w:rsid w:val="00462530"/>
    <w:rsid w:val="0046278F"/>
    <w:rsid w:val="004640C7"/>
    <w:rsid w:val="00464C5C"/>
    <w:rsid w:val="00465025"/>
    <w:rsid w:val="004653FC"/>
    <w:rsid w:val="00465C2F"/>
    <w:rsid w:val="004668EA"/>
    <w:rsid w:val="00466C80"/>
    <w:rsid w:val="00466D47"/>
    <w:rsid w:val="004704C8"/>
    <w:rsid w:val="0047056E"/>
    <w:rsid w:val="00470A81"/>
    <w:rsid w:val="00470FB3"/>
    <w:rsid w:val="004710E8"/>
    <w:rsid w:val="004715ED"/>
    <w:rsid w:val="00472ADC"/>
    <w:rsid w:val="00472FB9"/>
    <w:rsid w:val="00473ACD"/>
    <w:rsid w:val="00474A54"/>
    <w:rsid w:val="00474C30"/>
    <w:rsid w:val="0047596D"/>
    <w:rsid w:val="00475D5C"/>
    <w:rsid w:val="00476688"/>
    <w:rsid w:val="00477D17"/>
    <w:rsid w:val="004810EA"/>
    <w:rsid w:val="00482984"/>
    <w:rsid w:val="0048336C"/>
    <w:rsid w:val="00483AA3"/>
    <w:rsid w:val="004852AC"/>
    <w:rsid w:val="004854DE"/>
    <w:rsid w:val="004858E4"/>
    <w:rsid w:val="00486BD4"/>
    <w:rsid w:val="00486CE7"/>
    <w:rsid w:val="00491869"/>
    <w:rsid w:val="004918A4"/>
    <w:rsid w:val="00491D4B"/>
    <w:rsid w:val="00493CA1"/>
    <w:rsid w:val="00494469"/>
    <w:rsid w:val="00495F78"/>
    <w:rsid w:val="00496FA1"/>
    <w:rsid w:val="00497070"/>
    <w:rsid w:val="00497B1F"/>
    <w:rsid w:val="00497D7F"/>
    <w:rsid w:val="004A0000"/>
    <w:rsid w:val="004A0A3C"/>
    <w:rsid w:val="004A0D62"/>
    <w:rsid w:val="004A1426"/>
    <w:rsid w:val="004A1776"/>
    <w:rsid w:val="004A289D"/>
    <w:rsid w:val="004A2EBA"/>
    <w:rsid w:val="004A3805"/>
    <w:rsid w:val="004A4360"/>
    <w:rsid w:val="004A580B"/>
    <w:rsid w:val="004A6596"/>
    <w:rsid w:val="004A68F1"/>
    <w:rsid w:val="004A75FF"/>
    <w:rsid w:val="004A7C20"/>
    <w:rsid w:val="004A7FA6"/>
    <w:rsid w:val="004B017C"/>
    <w:rsid w:val="004B042A"/>
    <w:rsid w:val="004B1159"/>
    <w:rsid w:val="004B3EE1"/>
    <w:rsid w:val="004B4201"/>
    <w:rsid w:val="004B5185"/>
    <w:rsid w:val="004B6BF5"/>
    <w:rsid w:val="004B6FBE"/>
    <w:rsid w:val="004B707A"/>
    <w:rsid w:val="004B70F3"/>
    <w:rsid w:val="004B7291"/>
    <w:rsid w:val="004B7ED0"/>
    <w:rsid w:val="004C12B2"/>
    <w:rsid w:val="004C398F"/>
    <w:rsid w:val="004C3B88"/>
    <w:rsid w:val="004C3F39"/>
    <w:rsid w:val="004C4D79"/>
    <w:rsid w:val="004C53A6"/>
    <w:rsid w:val="004C6FA7"/>
    <w:rsid w:val="004C72B0"/>
    <w:rsid w:val="004D1537"/>
    <w:rsid w:val="004D25DA"/>
    <w:rsid w:val="004D2A4C"/>
    <w:rsid w:val="004D35E7"/>
    <w:rsid w:val="004D3BBC"/>
    <w:rsid w:val="004D43CB"/>
    <w:rsid w:val="004D5385"/>
    <w:rsid w:val="004D7712"/>
    <w:rsid w:val="004E05C9"/>
    <w:rsid w:val="004E0BC6"/>
    <w:rsid w:val="004E142D"/>
    <w:rsid w:val="004E2954"/>
    <w:rsid w:val="004E4277"/>
    <w:rsid w:val="004E4889"/>
    <w:rsid w:val="004E53BF"/>
    <w:rsid w:val="004E5FAB"/>
    <w:rsid w:val="004E6555"/>
    <w:rsid w:val="004E65A8"/>
    <w:rsid w:val="004E67CF"/>
    <w:rsid w:val="004E69C9"/>
    <w:rsid w:val="004E78F5"/>
    <w:rsid w:val="004F098F"/>
    <w:rsid w:val="004F10E1"/>
    <w:rsid w:val="004F199B"/>
    <w:rsid w:val="004F3487"/>
    <w:rsid w:val="004F3C18"/>
    <w:rsid w:val="004F4615"/>
    <w:rsid w:val="004F4642"/>
    <w:rsid w:val="004F5D93"/>
    <w:rsid w:val="004F6D34"/>
    <w:rsid w:val="004F6DC3"/>
    <w:rsid w:val="004F7B01"/>
    <w:rsid w:val="005000B9"/>
    <w:rsid w:val="00500F1F"/>
    <w:rsid w:val="00503610"/>
    <w:rsid w:val="005054FF"/>
    <w:rsid w:val="00505835"/>
    <w:rsid w:val="0050746C"/>
    <w:rsid w:val="00507D10"/>
    <w:rsid w:val="00507FF3"/>
    <w:rsid w:val="005107A1"/>
    <w:rsid w:val="00511F95"/>
    <w:rsid w:val="00512542"/>
    <w:rsid w:val="00512F60"/>
    <w:rsid w:val="00514D8C"/>
    <w:rsid w:val="00521A8F"/>
    <w:rsid w:val="0052273D"/>
    <w:rsid w:val="00524637"/>
    <w:rsid w:val="00526E0B"/>
    <w:rsid w:val="0052709D"/>
    <w:rsid w:val="005278BE"/>
    <w:rsid w:val="00527973"/>
    <w:rsid w:val="00527BC7"/>
    <w:rsid w:val="00527F24"/>
    <w:rsid w:val="005328BA"/>
    <w:rsid w:val="00532F91"/>
    <w:rsid w:val="00533C5C"/>
    <w:rsid w:val="00533F99"/>
    <w:rsid w:val="00536CCD"/>
    <w:rsid w:val="005375AD"/>
    <w:rsid w:val="00537C13"/>
    <w:rsid w:val="0054087F"/>
    <w:rsid w:val="00540AEB"/>
    <w:rsid w:val="00540F79"/>
    <w:rsid w:val="005411A2"/>
    <w:rsid w:val="00543FD6"/>
    <w:rsid w:val="005440E5"/>
    <w:rsid w:val="005456C5"/>
    <w:rsid w:val="00545935"/>
    <w:rsid w:val="00545E67"/>
    <w:rsid w:val="005466C5"/>
    <w:rsid w:val="005468C5"/>
    <w:rsid w:val="00547816"/>
    <w:rsid w:val="00550641"/>
    <w:rsid w:val="00551A1B"/>
    <w:rsid w:val="005527C4"/>
    <w:rsid w:val="00552E3B"/>
    <w:rsid w:val="0055420B"/>
    <w:rsid w:val="0055451D"/>
    <w:rsid w:val="00554D07"/>
    <w:rsid w:val="0055544D"/>
    <w:rsid w:val="0055576A"/>
    <w:rsid w:val="005557A1"/>
    <w:rsid w:val="00555C6D"/>
    <w:rsid w:val="00556A7D"/>
    <w:rsid w:val="00556BD8"/>
    <w:rsid w:val="00561267"/>
    <w:rsid w:val="00561829"/>
    <w:rsid w:val="00561C45"/>
    <w:rsid w:val="00562EEC"/>
    <w:rsid w:val="005631CD"/>
    <w:rsid w:val="00563A0F"/>
    <w:rsid w:val="005661C0"/>
    <w:rsid w:val="00566490"/>
    <w:rsid w:val="00566709"/>
    <w:rsid w:val="00570576"/>
    <w:rsid w:val="00570733"/>
    <w:rsid w:val="00570B52"/>
    <w:rsid w:val="00571BBF"/>
    <w:rsid w:val="00571D39"/>
    <w:rsid w:val="00572683"/>
    <w:rsid w:val="005728C1"/>
    <w:rsid w:val="0057296B"/>
    <w:rsid w:val="00573552"/>
    <w:rsid w:val="0057417A"/>
    <w:rsid w:val="0057452F"/>
    <w:rsid w:val="00574F0A"/>
    <w:rsid w:val="00577650"/>
    <w:rsid w:val="005802C7"/>
    <w:rsid w:val="005807A3"/>
    <w:rsid w:val="0058358C"/>
    <w:rsid w:val="00583F0F"/>
    <w:rsid w:val="00585C3D"/>
    <w:rsid w:val="00586325"/>
    <w:rsid w:val="005875CF"/>
    <w:rsid w:val="00587A07"/>
    <w:rsid w:val="00587EE2"/>
    <w:rsid w:val="005901DE"/>
    <w:rsid w:val="005903C3"/>
    <w:rsid w:val="00590410"/>
    <w:rsid w:val="00590D70"/>
    <w:rsid w:val="00591332"/>
    <w:rsid w:val="00591943"/>
    <w:rsid w:val="005929AA"/>
    <w:rsid w:val="00592C22"/>
    <w:rsid w:val="00595C34"/>
    <w:rsid w:val="00596174"/>
    <w:rsid w:val="00596839"/>
    <w:rsid w:val="00597916"/>
    <w:rsid w:val="005A0519"/>
    <w:rsid w:val="005A10A4"/>
    <w:rsid w:val="005A1B7A"/>
    <w:rsid w:val="005A1BFF"/>
    <w:rsid w:val="005A475E"/>
    <w:rsid w:val="005A596E"/>
    <w:rsid w:val="005A7F64"/>
    <w:rsid w:val="005B0608"/>
    <w:rsid w:val="005B0B8A"/>
    <w:rsid w:val="005B1A57"/>
    <w:rsid w:val="005B2A2E"/>
    <w:rsid w:val="005B4D37"/>
    <w:rsid w:val="005B5302"/>
    <w:rsid w:val="005B6320"/>
    <w:rsid w:val="005B6A6F"/>
    <w:rsid w:val="005B6EAE"/>
    <w:rsid w:val="005B6FB0"/>
    <w:rsid w:val="005B7BCE"/>
    <w:rsid w:val="005C0453"/>
    <w:rsid w:val="005C080E"/>
    <w:rsid w:val="005C0D25"/>
    <w:rsid w:val="005C0F50"/>
    <w:rsid w:val="005C101F"/>
    <w:rsid w:val="005C11A4"/>
    <w:rsid w:val="005C26A1"/>
    <w:rsid w:val="005C350A"/>
    <w:rsid w:val="005C6909"/>
    <w:rsid w:val="005D32E5"/>
    <w:rsid w:val="005D3C05"/>
    <w:rsid w:val="005D4802"/>
    <w:rsid w:val="005D5118"/>
    <w:rsid w:val="005D5BB6"/>
    <w:rsid w:val="005D7BDD"/>
    <w:rsid w:val="005D7E8F"/>
    <w:rsid w:val="005E1604"/>
    <w:rsid w:val="005E1DE6"/>
    <w:rsid w:val="005E2658"/>
    <w:rsid w:val="005E2BCE"/>
    <w:rsid w:val="005E6151"/>
    <w:rsid w:val="005E66EA"/>
    <w:rsid w:val="005E67CF"/>
    <w:rsid w:val="005E7D54"/>
    <w:rsid w:val="005F0F35"/>
    <w:rsid w:val="005F0FDD"/>
    <w:rsid w:val="005F112B"/>
    <w:rsid w:val="005F18DD"/>
    <w:rsid w:val="005F2576"/>
    <w:rsid w:val="005F265D"/>
    <w:rsid w:val="005F26C3"/>
    <w:rsid w:val="005F292E"/>
    <w:rsid w:val="005F2D7A"/>
    <w:rsid w:val="005F4E2B"/>
    <w:rsid w:val="005F55B8"/>
    <w:rsid w:val="005F756E"/>
    <w:rsid w:val="005F7822"/>
    <w:rsid w:val="00600253"/>
    <w:rsid w:val="006027FD"/>
    <w:rsid w:val="006032A7"/>
    <w:rsid w:val="006036B9"/>
    <w:rsid w:val="00603960"/>
    <w:rsid w:val="00604B37"/>
    <w:rsid w:val="00606626"/>
    <w:rsid w:val="00607E12"/>
    <w:rsid w:val="00611E64"/>
    <w:rsid w:val="00613136"/>
    <w:rsid w:val="0061381E"/>
    <w:rsid w:val="00613EE1"/>
    <w:rsid w:val="00615891"/>
    <w:rsid w:val="00615FFF"/>
    <w:rsid w:val="0062006A"/>
    <w:rsid w:val="006212F8"/>
    <w:rsid w:val="00621647"/>
    <w:rsid w:val="00621AB5"/>
    <w:rsid w:val="006239E9"/>
    <w:rsid w:val="00623D07"/>
    <w:rsid w:val="00624709"/>
    <w:rsid w:val="006257CD"/>
    <w:rsid w:val="006260FB"/>
    <w:rsid w:val="00626770"/>
    <w:rsid w:val="00626FFC"/>
    <w:rsid w:val="0062740E"/>
    <w:rsid w:val="0063030C"/>
    <w:rsid w:val="00630DF2"/>
    <w:rsid w:val="00632219"/>
    <w:rsid w:val="00634C46"/>
    <w:rsid w:val="00634E62"/>
    <w:rsid w:val="006356E3"/>
    <w:rsid w:val="00637041"/>
    <w:rsid w:val="0064087D"/>
    <w:rsid w:val="006414C9"/>
    <w:rsid w:val="006428DA"/>
    <w:rsid w:val="00642927"/>
    <w:rsid w:val="00643F25"/>
    <w:rsid w:val="006451C3"/>
    <w:rsid w:val="00645A50"/>
    <w:rsid w:val="00646209"/>
    <w:rsid w:val="006463BA"/>
    <w:rsid w:val="00646F20"/>
    <w:rsid w:val="00646FBD"/>
    <w:rsid w:val="00647C1F"/>
    <w:rsid w:val="00647E66"/>
    <w:rsid w:val="00651E06"/>
    <w:rsid w:val="00652B03"/>
    <w:rsid w:val="006531E2"/>
    <w:rsid w:val="00653C4C"/>
    <w:rsid w:val="006548D6"/>
    <w:rsid w:val="00655B20"/>
    <w:rsid w:val="00655E86"/>
    <w:rsid w:val="00656624"/>
    <w:rsid w:val="006569DC"/>
    <w:rsid w:val="00656DFA"/>
    <w:rsid w:val="006575E6"/>
    <w:rsid w:val="00660AB3"/>
    <w:rsid w:val="0066158C"/>
    <w:rsid w:val="00662F3F"/>
    <w:rsid w:val="00663A59"/>
    <w:rsid w:val="00664ACE"/>
    <w:rsid w:val="0066535E"/>
    <w:rsid w:val="00665DCA"/>
    <w:rsid w:val="0067181C"/>
    <w:rsid w:val="00672117"/>
    <w:rsid w:val="0067227E"/>
    <w:rsid w:val="00673203"/>
    <w:rsid w:val="00673316"/>
    <w:rsid w:val="00673A18"/>
    <w:rsid w:val="006743A6"/>
    <w:rsid w:val="006749E1"/>
    <w:rsid w:val="00675E04"/>
    <w:rsid w:val="006762C7"/>
    <w:rsid w:val="00677659"/>
    <w:rsid w:val="00682071"/>
    <w:rsid w:val="00683685"/>
    <w:rsid w:val="0068506D"/>
    <w:rsid w:val="00685941"/>
    <w:rsid w:val="00685B81"/>
    <w:rsid w:val="00686E85"/>
    <w:rsid w:val="0069029C"/>
    <w:rsid w:val="006904F6"/>
    <w:rsid w:val="006925A9"/>
    <w:rsid w:val="00692A69"/>
    <w:rsid w:val="00692C6F"/>
    <w:rsid w:val="00693CF7"/>
    <w:rsid w:val="00693ED8"/>
    <w:rsid w:val="0069544D"/>
    <w:rsid w:val="0069553A"/>
    <w:rsid w:val="00695DF7"/>
    <w:rsid w:val="0069734A"/>
    <w:rsid w:val="00697653"/>
    <w:rsid w:val="00697FAE"/>
    <w:rsid w:val="006A0C12"/>
    <w:rsid w:val="006A0DEE"/>
    <w:rsid w:val="006A1165"/>
    <w:rsid w:val="006A17A7"/>
    <w:rsid w:val="006A3E20"/>
    <w:rsid w:val="006A5384"/>
    <w:rsid w:val="006A540F"/>
    <w:rsid w:val="006A6EDE"/>
    <w:rsid w:val="006B1847"/>
    <w:rsid w:val="006B1E2D"/>
    <w:rsid w:val="006B2AF8"/>
    <w:rsid w:val="006B2B03"/>
    <w:rsid w:val="006B2BD7"/>
    <w:rsid w:val="006B31D3"/>
    <w:rsid w:val="006B3734"/>
    <w:rsid w:val="006B378A"/>
    <w:rsid w:val="006B47E6"/>
    <w:rsid w:val="006B7272"/>
    <w:rsid w:val="006B77C2"/>
    <w:rsid w:val="006C072C"/>
    <w:rsid w:val="006C25C4"/>
    <w:rsid w:val="006C3CE2"/>
    <w:rsid w:val="006C4162"/>
    <w:rsid w:val="006C42E0"/>
    <w:rsid w:val="006C4C66"/>
    <w:rsid w:val="006C5534"/>
    <w:rsid w:val="006C59BD"/>
    <w:rsid w:val="006C5AE6"/>
    <w:rsid w:val="006C5DD8"/>
    <w:rsid w:val="006C68A5"/>
    <w:rsid w:val="006C6D00"/>
    <w:rsid w:val="006D0B44"/>
    <w:rsid w:val="006D111B"/>
    <w:rsid w:val="006D2E42"/>
    <w:rsid w:val="006D2FA9"/>
    <w:rsid w:val="006D47DE"/>
    <w:rsid w:val="006D4B54"/>
    <w:rsid w:val="006D6D9A"/>
    <w:rsid w:val="006E0267"/>
    <w:rsid w:val="006E1A65"/>
    <w:rsid w:val="006E1F42"/>
    <w:rsid w:val="006E335C"/>
    <w:rsid w:val="006E3998"/>
    <w:rsid w:val="006E3E8A"/>
    <w:rsid w:val="006E423B"/>
    <w:rsid w:val="006E51F6"/>
    <w:rsid w:val="006E6290"/>
    <w:rsid w:val="006E69D5"/>
    <w:rsid w:val="006E6B8D"/>
    <w:rsid w:val="006E6DCB"/>
    <w:rsid w:val="006E7A69"/>
    <w:rsid w:val="006F0B52"/>
    <w:rsid w:val="006F0BD4"/>
    <w:rsid w:val="006F209C"/>
    <w:rsid w:val="006F21CD"/>
    <w:rsid w:val="006F242D"/>
    <w:rsid w:val="006F2471"/>
    <w:rsid w:val="006F344E"/>
    <w:rsid w:val="006F3766"/>
    <w:rsid w:val="006F391B"/>
    <w:rsid w:val="006F4211"/>
    <w:rsid w:val="006F50E5"/>
    <w:rsid w:val="006F634A"/>
    <w:rsid w:val="006F6A9E"/>
    <w:rsid w:val="006F6B84"/>
    <w:rsid w:val="006F6BD8"/>
    <w:rsid w:val="006F72A5"/>
    <w:rsid w:val="00700664"/>
    <w:rsid w:val="00700C0E"/>
    <w:rsid w:val="00700C77"/>
    <w:rsid w:val="00701484"/>
    <w:rsid w:val="0070212B"/>
    <w:rsid w:val="0070213F"/>
    <w:rsid w:val="00702A4A"/>
    <w:rsid w:val="0070437E"/>
    <w:rsid w:val="00704964"/>
    <w:rsid w:val="00705B1F"/>
    <w:rsid w:val="00710491"/>
    <w:rsid w:val="00711505"/>
    <w:rsid w:val="00711B42"/>
    <w:rsid w:val="00713239"/>
    <w:rsid w:val="00714F37"/>
    <w:rsid w:val="00715B9A"/>
    <w:rsid w:val="0072090C"/>
    <w:rsid w:val="00721EEE"/>
    <w:rsid w:val="00722329"/>
    <w:rsid w:val="00722F4A"/>
    <w:rsid w:val="00724210"/>
    <w:rsid w:val="0072645A"/>
    <w:rsid w:val="00730862"/>
    <w:rsid w:val="007318EA"/>
    <w:rsid w:val="00732983"/>
    <w:rsid w:val="0073345E"/>
    <w:rsid w:val="00733964"/>
    <w:rsid w:val="00734BC5"/>
    <w:rsid w:val="00735F11"/>
    <w:rsid w:val="00736618"/>
    <w:rsid w:val="0073682F"/>
    <w:rsid w:val="00736A1C"/>
    <w:rsid w:val="00740177"/>
    <w:rsid w:val="00740D71"/>
    <w:rsid w:val="00741249"/>
    <w:rsid w:val="00741336"/>
    <w:rsid w:val="0074189F"/>
    <w:rsid w:val="007420BD"/>
    <w:rsid w:val="0074257D"/>
    <w:rsid w:val="00742A80"/>
    <w:rsid w:val="00742C17"/>
    <w:rsid w:val="00743766"/>
    <w:rsid w:val="00745600"/>
    <w:rsid w:val="00746387"/>
    <w:rsid w:val="00746802"/>
    <w:rsid w:val="00746901"/>
    <w:rsid w:val="00751526"/>
    <w:rsid w:val="007553A0"/>
    <w:rsid w:val="00756CEC"/>
    <w:rsid w:val="007575A8"/>
    <w:rsid w:val="007578BE"/>
    <w:rsid w:val="00757A00"/>
    <w:rsid w:val="00757D26"/>
    <w:rsid w:val="00761508"/>
    <w:rsid w:val="00761B7D"/>
    <w:rsid w:val="007621A6"/>
    <w:rsid w:val="00762361"/>
    <w:rsid w:val="00762CE3"/>
    <w:rsid w:val="007643B0"/>
    <w:rsid w:val="00765B66"/>
    <w:rsid w:val="00766896"/>
    <w:rsid w:val="0076731F"/>
    <w:rsid w:val="00767D54"/>
    <w:rsid w:val="00770196"/>
    <w:rsid w:val="007719CA"/>
    <w:rsid w:val="00771A70"/>
    <w:rsid w:val="00772C1C"/>
    <w:rsid w:val="007730A9"/>
    <w:rsid w:val="007749DE"/>
    <w:rsid w:val="0077602C"/>
    <w:rsid w:val="007761A7"/>
    <w:rsid w:val="007763BE"/>
    <w:rsid w:val="00776482"/>
    <w:rsid w:val="007774AA"/>
    <w:rsid w:val="007777E4"/>
    <w:rsid w:val="00777F67"/>
    <w:rsid w:val="00780F6B"/>
    <w:rsid w:val="00781319"/>
    <w:rsid w:val="00781386"/>
    <w:rsid w:val="00782253"/>
    <w:rsid w:val="007822A9"/>
    <w:rsid w:val="00785CE5"/>
    <w:rsid w:val="00786160"/>
    <w:rsid w:val="007867CA"/>
    <w:rsid w:val="00786FA0"/>
    <w:rsid w:val="00787A48"/>
    <w:rsid w:val="00790485"/>
    <w:rsid w:val="007907BB"/>
    <w:rsid w:val="00790D68"/>
    <w:rsid w:val="007912AD"/>
    <w:rsid w:val="007921F4"/>
    <w:rsid w:val="0079249A"/>
    <w:rsid w:val="00793E28"/>
    <w:rsid w:val="00794E19"/>
    <w:rsid w:val="00795749"/>
    <w:rsid w:val="00796745"/>
    <w:rsid w:val="0079748D"/>
    <w:rsid w:val="007A10F6"/>
    <w:rsid w:val="007A157B"/>
    <w:rsid w:val="007A2175"/>
    <w:rsid w:val="007A2E7C"/>
    <w:rsid w:val="007A3042"/>
    <w:rsid w:val="007A37F4"/>
    <w:rsid w:val="007A3BFD"/>
    <w:rsid w:val="007A4A5A"/>
    <w:rsid w:val="007A55D1"/>
    <w:rsid w:val="007A5793"/>
    <w:rsid w:val="007A7970"/>
    <w:rsid w:val="007B05BB"/>
    <w:rsid w:val="007B08B3"/>
    <w:rsid w:val="007B0FA7"/>
    <w:rsid w:val="007B146D"/>
    <w:rsid w:val="007B2641"/>
    <w:rsid w:val="007B354C"/>
    <w:rsid w:val="007B3844"/>
    <w:rsid w:val="007B4AD3"/>
    <w:rsid w:val="007B52D8"/>
    <w:rsid w:val="007B634D"/>
    <w:rsid w:val="007B6EF7"/>
    <w:rsid w:val="007C1E8B"/>
    <w:rsid w:val="007C22C8"/>
    <w:rsid w:val="007C3331"/>
    <w:rsid w:val="007C392B"/>
    <w:rsid w:val="007C4631"/>
    <w:rsid w:val="007C4E02"/>
    <w:rsid w:val="007C524B"/>
    <w:rsid w:val="007C7C69"/>
    <w:rsid w:val="007D285C"/>
    <w:rsid w:val="007D496F"/>
    <w:rsid w:val="007D527A"/>
    <w:rsid w:val="007D6A2F"/>
    <w:rsid w:val="007D6DD2"/>
    <w:rsid w:val="007E1B03"/>
    <w:rsid w:val="007E2B86"/>
    <w:rsid w:val="007E2D18"/>
    <w:rsid w:val="007E2DAD"/>
    <w:rsid w:val="007E2F48"/>
    <w:rsid w:val="007E3E74"/>
    <w:rsid w:val="007E4C49"/>
    <w:rsid w:val="007E7210"/>
    <w:rsid w:val="007E7213"/>
    <w:rsid w:val="007F0609"/>
    <w:rsid w:val="007F08B9"/>
    <w:rsid w:val="007F22B0"/>
    <w:rsid w:val="007F4D54"/>
    <w:rsid w:val="007F644B"/>
    <w:rsid w:val="007F6A2C"/>
    <w:rsid w:val="007F7FE0"/>
    <w:rsid w:val="008018DE"/>
    <w:rsid w:val="00801CA0"/>
    <w:rsid w:val="00801CBF"/>
    <w:rsid w:val="0080262C"/>
    <w:rsid w:val="00802CA4"/>
    <w:rsid w:val="00802E05"/>
    <w:rsid w:val="00802F55"/>
    <w:rsid w:val="00803660"/>
    <w:rsid w:val="00803E8D"/>
    <w:rsid w:val="00805850"/>
    <w:rsid w:val="00807C34"/>
    <w:rsid w:val="00810D29"/>
    <w:rsid w:val="00811960"/>
    <w:rsid w:val="00811F6C"/>
    <w:rsid w:val="0081288E"/>
    <w:rsid w:val="00812AD4"/>
    <w:rsid w:val="00812FDC"/>
    <w:rsid w:val="00814415"/>
    <w:rsid w:val="0081672D"/>
    <w:rsid w:val="008176F3"/>
    <w:rsid w:val="00817A75"/>
    <w:rsid w:val="00820ADA"/>
    <w:rsid w:val="0082164C"/>
    <w:rsid w:val="008223B2"/>
    <w:rsid w:val="00822C99"/>
    <w:rsid w:val="00823197"/>
    <w:rsid w:val="00823AEF"/>
    <w:rsid w:val="00825E39"/>
    <w:rsid w:val="00825F81"/>
    <w:rsid w:val="00826BB5"/>
    <w:rsid w:val="0083065C"/>
    <w:rsid w:val="00830B8E"/>
    <w:rsid w:val="00832C77"/>
    <w:rsid w:val="0083422D"/>
    <w:rsid w:val="00834270"/>
    <w:rsid w:val="00835994"/>
    <w:rsid w:val="00836538"/>
    <w:rsid w:val="008368B6"/>
    <w:rsid w:val="00837487"/>
    <w:rsid w:val="00837723"/>
    <w:rsid w:val="0084114E"/>
    <w:rsid w:val="00841A71"/>
    <w:rsid w:val="0084235C"/>
    <w:rsid w:val="008423D3"/>
    <w:rsid w:val="00842F8B"/>
    <w:rsid w:val="00843009"/>
    <w:rsid w:val="00843264"/>
    <w:rsid w:val="00845CA3"/>
    <w:rsid w:val="00845CCD"/>
    <w:rsid w:val="008474BF"/>
    <w:rsid w:val="00847E06"/>
    <w:rsid w:val="008512A0"/>
    <w:rsid w:val="00851D24"/>
    <w:rsid w:val="0085237E"/>
    <w:rsid w:val="0085256E"/>
    <w:rsid w:val="00852DAD"/>
    <w:rsid w:val="00852DC9"/>
    <w:rsid w:val="00853422"/>
    <w:rsid w:val="00853F64"/>
    <w:rsid w:val="00856414"/>
    <w:rsid w:val="008565E2"/>
    <w:rsid w:val="00857A2E"/>
    <w:rsid w:val="00860361"/>
    <w:rsid w:val="00861341"/>
    <w:rsid w:val="008615F7"/>
    <w:rsid w:val="00861CB7"/>
    <w:rsid w:val="008629B9"/>
    <w:rsid w:val="00863261"/>
    <w:rsid w:val="00863C11"/>
    <w:rsid w:val="008644D0"/>
    <w:rsid w:val="00865E23"/>
    <w:rsid w:val="00866132"/>
    <w:rsid w:val="00866A5A"/>
    <w:rsid w:val="008676A7"/>
    <w:rsid w:val="00867A3F"/>
    <w:rsid w:val="00870B54"/>
    <w:rsid w:val="0087203B"/>
    <w:rsid w:val="008743B6"/>
    <w:rsid w:val="00876982"/>
    <w:rsid w:val="008778F1"/>
    <w:rsid w:val="008802B9"/>
    <w:rsid w:val="00881010"/>
    <w:rsid w:val="0088137B"/>
    <w:rsid w:val="0088151D"/>
    <w:rsid w:val="00882104"/>
    <w:rsid w:val="0088219E"/>
    <w:rsid w:val="0088254D"/>
    <w:rsid w:val="00882715"/>
    <w:rsid w:val="00882A4A"/>
    <w:rsid w:val="008831EC"/>
    <w:rsid w:val="00884D13"/>
    <w:rsid w:val="00884FCA"/>
    <w:rsid w:val="008855F9"/>
    <w:rsid w:val="008860F4"/>
    <w:rsid w:val="00886471"/>
    <w:rsid w:val="00886EA3"/>
    <w:rsid w:val="00891107"/>
    <w:rsid w:val="00891208"/>
    <w:rsid w:val="0089174D"/>
    <w:rsid w:val="00891C05"/>
    <w:rsid w:val="0089307D"/>
    <w:rsid w:val="0089321D"/>
    <w:rsid w:val="00893B49"/>
    <w:rsid w:val="00893DB9"/>
    <w:rsid w:val="008945D4"/>
    <w:rsid w:val="00895A0C"/>
    <w:rsid w:val="00896365"/>
    <w:rsid w:val="00897311"/>
    <w:rsid w:val="00897A04"/>
    <w:rsid w:val="008A0FCE"/>
    <w:rsid w:val="008A2FC8"/>
    <w:rsid w:val="008A38BA"/>
    <w:rsid w:val="008A452F"/>
    <w:rsid w:val="008A53A2"/>
    <w:rsid w:val="008A53BD"/>
    <w:rsid w:val="008A5433"/>
    <w:rsid w:val="008A63B7"/>
    <w:rsid w:val="008A67DC"/>
    <w:rsid w:val="008A698C"/>
    <w:rsid w:val="008A6BD7"/>
    <w:rsid w:val="008A7AE6"/>
    <w:rsid w:val="008B0105"/>
    <w:rsid w:val="008B0BE1"/>
    <w:rsid w:val="008B1600"/>
    <w:rsid w:val="008B29D1"/>
    <w:rsid w:val="008B2C48"/>
    <w:rsid w:val="008B2F05"/>
    <w:rsid w:val="008B33A9"/>
    <w:rsid w:val="008B4055"/>
    <w:rsid w:val="008B41FD"/>
    <w:rsid w:val="008B47B2"/>
    <w:rsid w:val="008B47D7"/>
    <w:rsid w:val="008B5020"/>
    <w:rsid w:val="008B5A1F"/>
    <w:rsid w:val="008B5A5D"/>
    <w:rsid w:val="008B5D42"/>
    <w:rsid w:val="008B60CC"/>
    <w:rsid w:val="008B629B"/>
    <w:rsid w:val="008B7003"/>
    <w:rsid w:val="008B71AC"/>
    <w:rsid w:val="008B76FD"/>
    <w:rsid w:val="008B7A9C"/>
    <w:rsid w:val="008B7DD4"/>
    <w:rsid w:val="008C1E56"/>
    <w:rsid w:val="008C42A8"/>
    <w:rsid w:val="008C4BFC"/>
    <w:rsid w:val="008C5218"/>
    <w:rsid w:val="008C57EE"/>
    <w:rsid w:val="008C5989"/>
    <w:rsid w:val="008C625F"/>
    <w:rsid w:val="008C7B7F"/>
    <w:rsid w:val="008C7E00"/>
    <w:rsid w:val="008C7E2A"/>
    <w:rsid w:val="008C7ED1"/>
    <w:rsid w:val="008D178D"/>
    <w:rsid w:val="008D2B5C"/>
    <w:rsid w:val="008D3D9F"/>
    <w:rsid w:val="008D5244"/>
    <w:rsid w:val="008D56B2"/>
    <w:rsid w:val="008D5BD2"/>
    <w:rsid w:val="008D5F60"/>
    <w:rsid w:val="008D696A"/>
    <w:rsid w:val="008D7815"/>
    <w:rsid w:val="008D78DC"/>
    <w:rsid w:val="008E1AD4"/>
    <w:rsid w:val="008E1F7F"/>
    <w:rsid w:val="008E26A3"/>
    <w:rsid w:val="008E2D3B"/>
    <w:rsid w:val="008E45C8"/>
    <w:rsid w:val="008E51CE"/>
    <w:rsid w:val="008E5391"/>
    <w:rsid w:val="008E5F9A"/>
    <w:rsid w:val="008E60F3"/>
    <w:rsid w:val="008E6756"/>
    <w:rsid w:val="008F0F8D"/>
    <w:rsid w:val="008F0FB1"/>
    <w:rsid w:val="008F2BFC"/>
    <w:rsid w:val="008F36B4"/>
    <w:rsid w:val="008F3A95"/>
    <w:rsid w:val="008F426E"/>
    <w:rsid w:val="008F56DF"/>
    <w:rsid w:val="008F687A"/>
    <w:rsid w:val="008F696D"/>
    <w:rsid w:val="008F6A56"/>
    <w:rsid w:val="008F70F3"/>
    <w:rsid w:val="008F73E7"/>
    <w:rsid w:val="00902144"/>
    <w:rsid w:val="00902CC5"/>
    <w:rsid w:val="009049D6"/>
    <w:rsid w:val="00905344"/>
    <w:rsid w:val="00905C93"/>
    <w:rsid w:val="009106DA"/>
    <w:rsid w:val="00910B74"/>
    <w:rsid w:val="00910FF7"/>
    <w:rsid w:val="00912266"/>
    <w:rsid w:val="009130AD"/>
    <w:rsid w:val="00914FD4"/>
    <w:rsid w:val="00915782"/>
    <w:rsid w:val="00915BDD"/>
    <w:rsid w:val="00916F88"/>
    <w:rsid w:val="00917DC2"/>
    <w:rsid w:val="009209E9"/>
    <w:rsid w:val="00920AF0"/>
    <w:rsid w:val="00921186"/>
    <w:rsid w:val="0092160C"/>
    <w:rsid w:val="00922A9B"/>
    <w:rsid w:val="0092463A"/>
    <w:rsid w:val="009246D7"/>
    <w:rsid w:val="00924B97"/>
    <w:rsid w:val="00925087"/>
    <w:rsid w:val="00925634"/>
    <w:rsid w:val="00925C4A"/>
    <w:rsid w:val="0092643F"/>
    <w:rsid w:val="00927225"/>
    <w:rsid w:val="009310B7"/>
    <w:rsid w:val="00931583"/>
    <w:rsid w:val="009319E3"/>
    <w:rsid w:val="00932A31"/>
    <w:rsid w:val="00932CD6"/>
    <w:rsid w:val="00933327"/>
    <w:rsid w:val="0093344A"/>
    <w:rsid w:val="009343F8"/>
    <w:rsid w:val="0093440E"/>
    <w:rsid w:val="00935489"/>
    <w:rsid w:val="00935C2D"/>
    <w:rsid w:val="009401C3"/>
    <w:rsid w:val="00940CBB"/>
    <w:rsid w:val="00940DC3"/>
    <w:rsid w:val="009468C7"/>
    <w:rsid w:val="00946EDC"/>
    <w:rsid w:val="00947409"/>
    <w:rsid w:val="009500DE"/>
    <w:rsid w:val="009519F1"/>
    <w:rsid w:val="0095305A"/>
    <w:rsid w:val="009535C8"/>
    <w:rsid w:val="009546AF"/>
    <w:rsid w:val="00954A03"/>
    <w:rsid w:val="00954F52"/>
    <w:rsid w:val="009552A6"/>
    <w:rsid w:val="009552B6"/>
    <w:rsid w:val="009552E4"/>
    <w:rsid w:val="009553BF"/>
    <w:rsid w:val="00955F2F"/>
    <w:rsid w:val="00956194"/>
    <w:rsid w:val="00956F38"/>
    <w:rsid w:val="00956F88"/>
    <w:rsid w:val="00957010"/>
    <w:rsid w:val="00957B27"/>
    <w:rsid w:val="00957CB9"/>
    <w:rsid w:val="0096070E"/>
    <w:rsid w:val="009611AD"/>
    <w:rsid w:val="00961D9B"/>
    <w:rsid w:val="00963305"/>
    <w:rsid w:val="00963AB7"/>
    <w:rsid w:val="00964DE1"/>
    <w:rsid w:val="0096678E"/>
    <w:rsid w:val="00967EA7"/>
    <w:rsid w:val="009700CD"/>
    <w:rsid w:val="009713BF"/>
    <w:rsid w:val="00971DD3"/>
    <w:rsid w:val="00972978"/>
    <w:rsid w:val="00972A1C"/>
    <w:rsid w:val="00973639"/>
    <w:rsid w:val="00973E9F"/>
    <w:rsid w:val="0097453F"/>
    <w:rsid w:val="0097477C"/>
    <w:rsid w:val="00975BAD"/>
    <w:rsid w:val="00975DF7"/>
    <w:rsid w:val="0097675D"/>
    <w:rsid w:val="00976863"/>
    <w:rsid w:val="0098445B"/>
    <w:rsid w:val="009858E2"/>
    <w:rsid w:val="00990E5B"/>
    <w:rsid w:val="00991102"/>
    <w:rsid w:val="00992204"/>
    <w:rsid w:val="0099289E"/>
    <w:rsid w:val="009929E5"/>
    <w:rsid w:val="009929FC"/>
    <w:rsid w:val="00993FEA"/>
    <w:rsid w:val="00996777"/>
    <w:rsid w:val="00996A87"/>
    <w:rsid w:val="00996AB3"/>
    <w:rsid w:val="0099796A"/>
    <w:rsid w:val="00997D31"/>
    <w:rsid w:val="00997FC4"/>
    <w:rsid w:val="009A0F08"/>
    <w:rsid w:val="009A151D"/>
    <w:rsid w:val="009A1747"/>
    <w:rsid w:val="009A1ABD"/>
    <w:rsid w:val="009A241A"/>
    <w:rsid w:val="009A28A8"/>
    <w:rsid w:val="009A2C8D"/>
    <w:rsid w:val="009A3105"/>
    <w:rsid w:val="009A342A"/>
    <w:rsid w:val="009A4293"/>
    <w:rsid w:val="009A47EA"/>
    <w:rsid w:val="009A53C1"/>
    <w:rsid w:val="009A5894"/>
    <w:rsid w:val="009A5CA4"/>
    <w:rsid w:val="009A6499"/>
    <w:rsid w:val="009A74C6"/>
    <w:rsid w:val="009A7589"/>
    <w:rsid w:val="009A7F26"/>
    <w:rsid w:val="009B056E"/>
    <w:rsid w:val="009B1E35"/>
    <w:rsid w:val="009B2B86"/>
    <w:rsid w:val="009B3C86"/>
    <w:rsid w:val="009B652B"/>
    <w:rsid w:val="009B7ACC"/>
    <w:rsid w:val="009B7DA9"/>
    <w:rsid w:val="009C0C78"/>
    <w:rsid w:val="009C0DF7"/>
    <w:rsid w:val="009C156B"/>
    <w:rsid w:val="009C1BA5"/>
    <w:rsid w:val="009C2CAA"/>
    <w:rsid w:val="009C3FB6"/>
    <w:rsid w:val="009C44FB"/>
    <w:rsid w:val="009C4891"/>
    <w:rsid w:val="009C4A12"/>
    <w:rsid w:val="009C65FE"/>
    <w:rsid w:val="009D020E"/>
    <w:rsid w:val="009D0AF3"/>
    <w:rsid w:val="009D0B05"/>
    <w:rsid w:val="009D0B95"/>
    <w:rsid w:val="009D1046"/>
    <w:rsid w:val="009D1FAD"/>
    <w:rsid w:val="009D2021"/>
    <w:rsid w:val="009D21EB"/>
    <w:rsid w:val="009D26FF"/>
    <w:rsid w:val="009D2956"/>
    <w:rsid w:val="009D2F93"/>
    <w:rsid w:val="009D5738"/>
    <w:rsid w:val="009D5D19"/>
    <w:rsid w:val="009D648B"/>
    <w:rsid w:val="009D64E3"/>
    <w:rsid w:val="009D6976"/>
    <w:rsid w:val="009D7860"/>
    <w:rsid w:val="009D7C3C"/>
    <w:rsid w:val="009E1469"/>
    <w:rsid w:val="009E1A2D"/>
    <w:rsid w:val="009E1DC6"/>
    <w:rsid w:val="009E1F0B"/>
    <w:rsid w:val="009E2E7A"/>
    <w:rsid w:val="009E3F7F"/>
    <w:rsid w:val="009E4B1B"/>
    <w:rsid w:val="009E7222"/>
    <w:rsid w:val="009E72AB"/>
    <w:rsid w:val="009F045C"/>
    <w:rsid w:val="009F0E33"/>
    <w:rsid w:val="009F1652"/>
    <w:rsid w:val="009F185A"/>
    <w:rsid w:val="009F1C8E"/>
    <w:rsid w:val="009F2E31"/>
    <w:rsid w:val="009F3811"/>
    <w:rsid w:val="009F3F1B"/>
    <w:rsid w:val="009F4629"/>
    <w:rsid w:val="009F4F9D"/>
    <w:rsid w:val="009F5876"/>
    <w:rsid w:val="00A003C6"/>
    <w:rsid w:val="00A0142D"/>
    <w:rsid w:val="00A0148B"/>
    <w:rsid w:val="00A01690"/>
    <w:rsid w:val="00A020B7"/>
    <w:rsid w:val="00A0254C"/>
    <w:rsid w:val="00A03464"/>
    <w:rsid w:val="00A038FA"/>
    <w:rsid w:val="00A03A51"/>
    <w:rsid w:val="00A04589"/>
    <w:rsid w:val="00A04EB2"/>
    <w:rsid w:val="00A05942"/>
    <w:rsid w:val="00A06555"/>
    <w:rsid w:val="00A06A62"/>
    <w:rsid w:val="00A06B78"/>
    <w:rsid w:val="00A1238B"/>
    <w:rsid w:val="00A14619"/>
    <w:rsid w:val="00A14E53"/>
    <w:rsid w:val="00A15FAE"/>
    <w:rsid w:val="00A16254"/>
    <w:rsid w:val="00A16B44"/>
    <w:rsid w:val="00A16BA3"/>
    <w:rsid w:val="00A16BD1"/>
    <w:rsid w:val="00A202BF"/>
    <w:rsid w:val="00A20FFA"/>
    <w:rsid w:val="00A211C2"/>
    <w:rsid w:val="00A22C45"/>
    <w:rsid w:val="00A22D15"/>
    <w:rsid w:val="00A22FB7"/>
    <w:rsid w:val="00A23056"/>
    <w:rsid w:val="00A23418"/>
    <w:rsid w:val="00A23610"/>
    <w:rsid w:val="00A23F47"/>
    <w:rsid w:val="00A24BDA"/>
    <w:rsid w:val="00A24FF3"/>
    <w:rsid w:val="00A25C66"/>
    <w:rsid w:val="00A303A8"/>
    <w:rsid w:val="00A3116D"/>
    <w:rsid w:val="00A311F6"/>
    <w:rsid w:val="00A31CCF"/>
    <w:rsid w:val="00A32FC3"/>
    <w:rsid w:val="00A331D3"/>
    <w:rsid w:val="00A33FCD"/>
    <w:rsid w:val="00A348EA"/>
    <w:rsid w:val="00A353A9"/>
    <w:rsid w:val="00A36361"/>
    <w:rsid w:val="00A375E4"/>
    <w:rsid w:val="00A414E7"/>
    <w:rsid w:val="00A41822"/>
    <w:rsid w:val="00A41B7D"/>
    <w:rsid w:val="00A43951"/>
    <w:rsid w:val="00A44D6D"/>
    <w:rsid w:val="00A457A3"/>
    <w:rsid w:val="00A4593E"/>
    <w:rsid w:val="00A47069"/>
    <w:rsid w:val="00A47F25"/>
    <w:rsid w:val="00A5066B"/>
    <w:rsid w:val="00A50A47"/>
    <w:rsid w:val="00A5273F"/>
    <w:rsid w:val="00A52BDC"/>
    <w:rsid w:val="00A537BE"/>
    <w:rsid w:val="00A54C61"/>
    <w:rsid w:val="00A56970"/>
    <w:rsid w:val="00A6017F"/>
    <w:rsid w:val="00A60613"/>
    <w:rsid w:val="00A625C1"/>
    <w:rsid w:val="00A62FC2"/>
    <w:rsid w:val="00A63550"/>
    <w:rsid w:val="00A64BA7"/>
    <w:rsid w:val="00A655CE"/>
    <w:rsid w:val="00A65F0D"/>
    <w:rsid w:val="00A6601B"/>
    <w:rsid w:val="00A66A37"/>
    <w:rsid w:val="00A66F1C"/>
    <w:rsid w:val="00A673BD"/>
    <w:rsid w:val="00A67559"/>
    <w:rsid w:val="00A67A1F"/>
    <w:rsid w:val="00A70715"/>
    <w:rsid w:val="00A70E58"/>
    <w:rsid w:val="00A71A52"/>
    <w:rsid w:val="00A72005"/>
    <w:rsid w:val="00A7270E"/>
    <w:rsid w:val="00A72809"/>
    <w:rsid w:val="00A72F3B"/>
    <w:rsid w:val="00A7384D"/>
    <w:rsid w:val="00A74653"/>
    <w:rsid w:val="00A76248"/>
    <w:rsid w:val="00A765B7"/>
    <w:rsid w:val="00A77146"/>
    <w:rsid w:val="00A77C20"/>
    <w:rsid w:val="00A81138"/>
    <w:rsid w:val="00A815D8"/>
    <w:rsid w:val="00A83770"/>
    <w:rsid w:val="00A8449D"/>
    <w:rsid w:val="00A850C1"/>
    <w:rsid w:val="00A86417"/>
    <w:rsid w:val="00A873A8"/>
    <w:rsid w:val="00A902FD"/>
    <w:rsid w:val="00A90667"/>
    <w:rsid w:val="00A9088E"/>
    <w:rsid w:val="00A91319"/>
    <w:rsid w:val="00A91512"/>
    <w:rsid w:val="00A91BBB"/>
    <w:rsid w:val="00A9330A"/>
    <w:rsid w:val="00A93F17"/>
    <w:rsid w:val="00A96323"/>
    <w:rsid w:val="00A9636B"/>
    <w:rsid w:val="00A96FCA"/>
    <w:rsid w:val="00A9702D"/>
    <w:rsid w:val="00A97775"/>
    <w:rsid w:val="00A97F88"/>
    <w:rsid w:val="00AA2F6A"/>
    <w:rsid w:val="00AA3282"/>
    <w:rsid w:val="00AA3E78"/>
    <w:rsid w:val="00AA3EC8"/>
    <w:rsid w:val="00AA4376"/>
    <w:rsid w:val="00AA48EC"/>
    <w:rsid w:val="00AA4AE1"/>
    <w:rsid w:val="00AA5C15"/>
    <w:rsid w:val="00AA70AF"/>
    <w:rsid w:val="00AA7145"/>
    <w:rsid w:val="00AA7AED"/>
    <w:rsid w:val="00AB30D9"/>
    <w:rsid w:val="00AB5217"/>
    <w:rsid w:val="00AB6CB1"/>
    <w:rsid w:val="00AB6E7D"/>
    <w:rsid w:val="00AB7953"/>
    <w:rsid w:val="00AC0024"/>
    <w:rsid w:val="00AC093B"/>
    <w:rsid w:val="00AC1479"/>
    <w:rsid w:val="00AC182A"/>
    <w:rsid w:val="00AC1C3E"/>
    <w:rsid w:val="00AC316E"/>
    <w:rsid w:val="00AC4081"/>
    <w:rsid w:val="00AC64D9"/>
    <w:rsid w:val="00AC739F"/>
    <w:rsid w:val="00AC77A2"/>
    <w:rsid w:val="00AC7867"/>
    <w:rsid w:val="00AD0F46"/>
    <w:rsid w:val="00AD1222"/>
    <w:rsid w:val="00AD1B85"/>
    <w:rsid w:val="00AD3C66"/>
    <w:rsid w:val="00AD3D89"/>
    <w:rsid w:val="00AD3E2E"/>
    <w:rsid w:val="00AD609C"/>
    <w:rsid w:val="00AD6680"/>
    <w:rsid w:val="00AD6842"/>
    <w:rsid w:val="00AD6BCB"/>
    <w:rsid w:val="00AE006D"/>
    <w:rsid w:val="00AE074D"/>
    <w:rsid w:val="00AE1A35"/>
    <w:rsid w:val="00AE1DBC"/>
    <w:rsid w:val="00AE1E8E"/>
    <w:rsid w:val="00AE2649"/>
    <w:rsid w:val="00AE270F"/>
    <w:rsid w:val="00AE2A0E"/>
    <w:rsid w:val="00AE2AE6"/>
    <w:rsid w:val="00AE34B2"/>
    <w:rsid w:val="00AE5C05"/>
    <w:rsid w:val="00AE6178"/>
    <w:rsid w:val="00AF04CE"/>
    <w:rsid w:val="00AF0CDA"/>
    <w:rsid w:val="00AF2126"/>
    <w:rsid w:val="00AF2499"/>
    <w:rsid w:val="00AF2705"/>
    <w:rsid w:val="00AF3FC1"/>
    <w:rsid w:val="00AF4D82"/>
    <w:rsid w:val="00AF52E4"/>
    <w:rsid w:val="00AF6960"/>
    <w:rsid w:val="00AF6ADC"/>
    <w:rsid w:val="00AF6F2C"/>
    <w:rsid w:val="00AF6FA3"/>
    <w:rsid w:val="00B00149"/>
    <w:rsid w:val="00B0045A"/>
    <w:rsid w:val="00B03648"/>
    <w:rsid w:val="00B03C87"/>
    <w:rsid w:val="00B059E1"/>
    <w:rsid w:val="00B06BCF"/>
    <w:rsid w:val="00B100A5"/>
    <w:rsid w:val="00B10C39"/>
    <w:rsid w:val="00B1142F"/>
    <w:rsid w:val="00B11EA7"/>
    <w:rsid w:val="00B13B3E"/>
    <w:rsid w:val="00B13F54"/>
    <w:rsid w:val="00B150E6"/>
    <w:rsid w:val="00B16015"/>
    <w:rsid w:val="00B16476"/>
    <w:rsid w:val="00B20B31"/>
    <w:rsid w:val="00B21556"/>
    <w:rsid w:val="00B21E18"/>
    <w:rsid w:val="00B23386"/>
    <w:rsid w:val="00B234C4"/>
    <w:rsid w:val="00B23930"/>
    <w:rsid w:val="00B249F6"/>
    <w:rsid w:val="00B24BFC"/>
    <w:rsid w:val="00B25434"/>
    <w:rsid w:val="00B254E1"/>
    <w:rsid w:val="00B26941"/>
    <w:rsid w:val="00B26999"/>
    <w:rsid w:val="00B26DCA"/>
    <w:rsid w:val="00B27706"/>
    <w:rsid w:val="00B3081D"/>
    <w:rsid w:val="00B31E3E"/>
    <w:rsid w:val="00B32130"/>
    <w:rsid w:val="00B32423"/>
    <w:rsid w:val="00B327EF"/>
    <w:rsid w:val="00B32D08"/>
    <w:rsid w:val="00B338E1"/>
    <w:rsid w:val="00B3441C"/>
    <w:rsid w:val="00B3482B"/>
    <w:rsid w:val="00B34E7C"/>
    <w:rsid w:val="00B354E4"/>
    <w:rsid w:val="00B3566A"/>
    <w:rsid w:val="00B3798A"/>
    <w:rsid w:val="00B406E3"/>
    <w:rsid w:val="00B41888"/>
    <w:rsid w:val="00B42117"/>
    <w:rsid w:val="00B42506"/>
    <w:rsid w:val="00B42DBC"/>
    <w:rsid w:val="00B43453"/>
    <w:rsid w:val="00B43564"/>
    <w:rsid w:val="00B43979"/>
    <w:rsid w:val="00B43C15"/>
    <w:rsid w:val="00B443BA"/>
    <w:rsid w:val="00B45545"/>
    <w:rsid w:val="00B4617E"/>
    <w:rsid w:val="00B46761"/>
    <w:rsid w:val="00B473DE"/>
    <w:rsid w:val="00B50051"/>
    <w:rsid w:val="00B503D5"/>
    <w:rsid w:val="00B50504"/>
    <w:rsid w:val="00B5199C"/>
    <w:rsid w:val="00B52680"/>
    <w:rsid w:val="00B54EDB"/>
    <w:rsid w:val="00B56265"/>
    <w:rsid w:val="00B56A6E"/>
    <w:rsid w:val="00B5751E"/>
    <w:rsid w:val="00B57681"/>
    <w:rsid w:val="00B61467"/>
    <w:rsid w:val="00B617E4"/>
    <w:rsid w:val="00B623F4"/>
    <w:rsid w:val="00B626A5"/>
    <w:rsid w:val="00B62FD1"/>
    <w:rsid w:val="00B639E9"/>
    <w:rsid w:val="00B6434D"/>
    <w:rsid w:val="00B65000"/>
    <w:rsid w:val="00B665E4"/>
    <w:rsid w:val="00B667C8"/>
    <w:rsid w:val="00B66897"/>
    <w:rsid w:val="00B66A34"/>
    <w:rsid w:val="00B66F34"/>
    <w:rsid w:val="00B70A0A"/>
    <w:rsid w:val="00B73407"/>
    <w:rsid w:val="00B7358C"/>
    <w:rsid w:val="00B73D97"/>
    <w:rsid w:val="00B73F23"/>
    <w:rsid w:val="00B747A7"/>
    <w:rsid w:val="00B7486C"/>
    <w:rsid w:val="00B7517F"/>
    <w:rsid w:val="00B759F4"/>
    <w:rsid w:val="00B763AB"/>
    <w:rsid w:val="00B769B2"/>
    <w:rsid w:val="00B76B23"/>
    <w:rsid w:val="00B77189"/>
    <w:rsid w:val="00B80B19"/>
    <w:rsid w:val="00B81803"/>
    <w:rsid w:val="00B81F1F"/>
    <w:rsid w:val="00B835AD"/>
    <w:rsid w:val="00B83F1A"/>
    <w:rsid w:val="00B849E8"/>
    <w:rsid w:val="00B8534C"/>
    <w:rsid w:val="00B85FD3"/>
    <w:rsid w:val="00B86420"/>
    <w:rsid w:val="00B87A34"/>
    <w:rsid w:val="00B90637"/>
    <w:rsid w:val="00B91C9F"/>
    <w:rsid w:val="00B91E9C"/>
    <w:rsid w:val="00B9250E"/>
    <w:rsid w:val="00B9397F"/>
    <w:rsid w:val="00B93A0F"/>
    <w:rsid w:val="00B93FAF"/>
    <w:rsid w:val="00B94092"/>
    <w:rsid w:val="00B95339"/>
    <w:rsid w:val="00B97850"/>
    <w:rsid w:val="00BA004D"/>
    <w:rsid w:val="00BA0807"/>
    <w:rsid w:val="00BA18BE"/>
    <w:rsid w:val="00BA18FD"/>
    <w:rsid w:val="00BA2B54"/>
    <w:rsid w:val="00BA4C8B"/>
    <w:rsid w:val="00BA7717"/>
    <w:rsid w:val="00BA7866"/>
    <w:rsid w:val="00BB0EBC"/>
    <w:rsid w:val="00BB152B"/>
    <w:rsid w:val="00BB31C3"/>
    <w:rsid w:val="00BB3305"/>
    <w:rsid w:val="00BB5ABA"/>
    <w:rsid w:val="00BB5C16"/>
    <w:rsid w:val="00BB76B7"/>
    <w:rsid w:val="00BB77C3"/>
    <w:rsid w:val="00BC0B1D"/>
    <w:rsid w:val="00BC13AD"/>
    <w:rsid w:val="00BC1E89"/>
    <w:rsid w:val="00BC2C4B"/>
    <w:rsid w:val="00BC3925"/>
    <w:rsid w:val="00BC3B94"/>
    <w:rsid w:val="00BC3BEB"/>
    <w:rsid w:val="00BC4519"/>
    <w:rsid w:val="00BC482A"/>
    <w:rsid w:val="00BC56E6"/>
    <w:rsid w:val="00BC68BF"/>
    <w:rsid w:val="00BD037C"/>
    <w:rsid w:val="00BD0A57"/>
    <w:rsid w:val="00BD0AC1"/>
    <w:rsid w:val="00BD1116"/>
    <w:rsid w:val="00BD1A3E"/>
    <w:rsid w:val="00BD332A"/>
    <w:rsid w:val="00BD4307"/>
    <w:rsid w:val="00BD56CF"/>
    <w:rsid w:val="00BD5B95"/>
    <w:rsid w:val="00BD68EB"/>
    <w:rsid w:val="00BD6CD3"/>
    <w:rsid w:val="00BD7120"/>
    <w:rsid w:val="00BE00A5"/>
    <w:rsid w:val="00BE1379"/>
    <w:rsid w:val="00BE34F6"/>
    <w:rsid w:val="00BE41D6"/>
    <w:rsid w:val="00BE586F"/>
    <w:rsid w:val="00BE5B10"/>
    <w:rsid w:val="00BE62A2"/>
    <w:rsid w:val="00BE68CF"/>
    <w:rsid w:val="00BE6B4A"/>
    <w:rsid w:val="00BE7114"/>
    <w:rsid w:val="00BE7364"/>
    <w:rsid w:val="00BE7FE1"/>
    <w:rsid w:val="00BF0589"/>
    <w:rsid w:val="00BF0998"/>
    <w:rsid w:val="00BF09BB"/>
    <w:rsid w:val="00BF1981"/>
    <w:rsid w:val="00BF1F90"/>
    <w:rsid w:val="00BF225B"/>
    <w:rsid w:val="00BF2A0B"/>
    <w:rsid w:val="00BF2BFD"/>
    <w:rsid w:val="00BF2D07"/>
    <w:rsid w:val="00BF3437"/>
    <w:rsid w:val="00BF36CB"/>
    <w:rsid w:val="00BF431D"/>
    <w:rsid w:val="00BF46D2"/>
    <w:rsid w:val="00BF5088"/>
    <w:rsid w:val="00BF5FD5"/>
    <w:rsid w:val="00BF674F"/>
    <w:rsid w:val="00BF7809"/>
    <w:rsid w:val="00BF7FDC"/>
    <w:rsid w:val="00C00588"/>
    <w:rsid w:val="00C01115"/>
    <w:rsid w:val="00C014BB"/>
    <w:rsid w:val="00C03B39"/>
    <w:rsid w:val="00C0413D"/>
    <w:rsid w:val="00C048BD"/>
    <w:rsid w:val="00C04A89"/>
    <w:rsid w:val="00C059DC"/>
    <w:rsid w:val="00C05C02"/>
    <w:rsid w:val="00C0652D"/>
    <w:rsid w:val="00C06774"/>
    <w:rsid w:val="00C10914"/>
    <w:rsid w:val="00C13156"/>
    <w:rsid w:val="00C13AA2"/>
    <w:rsid w:val="00C13ECE"/>
    <w:rsid w:val="00C140AD"/>
    <w:rsid w:val="00C16B6A"/>
    <w:rsid w:val="00C1705B"/>
    <w:rsid w:val="00C17D54"/>
    <w:rsid w:val="00C17FA1"/>
    <w:rsid w:val="00C20CA0"/>
    <w:rsid w:val="00C222B4"/>
    <w:rsid w:val="00C225AD"/>
    <w:rsid w:val="00C2314A"/>
    <w:rsid w:val="00C23757"/>
    <w:rsid w:val="00C24B50"/>
    <w:rsid w:val="00C275B8"/>
    <w:rsid w:val="00C2799C"/>
    <w:rsid w:val="00C304E2"/>
    <w:rsid w:val="00C30519"/>
    <w:rsid w:val="00C309DB"/>
    <w:rsid w:val="00C30E1D"/>
    <w:rsid w:val="00C31942"/>
    <w:rsid w:val="00C31A6D"/>
    <w:rsid w:val="00C31F34"/>
    <w:rsid w:val="00C3210C"/>
    <w:rsid w:val="00C32EFC"/>
    <w:rsid w:val="00C33440"/>
    <w:rsid w:val="00C33F76"/>
    <w:rsid w:val="00C347D5"/>
    <w:rsid w:val="00C35849"/>
    <w:rsid w:val="00C35956"/>
    <w:rsid w:val="00C37609"/>
    <w:rsid w:val="00C420A8"/>
    <w:rsid w:val="00C424B9"/>
    <w:rsid w:val="00C43CAC"/>
    <w:rsid w:val="00C43E3D"/>
    <w:rsid w:val="00C43FE1"/>
    <w:rsid w:val="00C442ED"/>
    <w:rsid w:val="00C4665D"/>
    <w:rsid w:val="00C473F3"/>
    <w:rsid w:val="00C4749A"/>
    <w:rsid w:val="00C474B4"/>
    <w:rsid w:val="00C504F0"/>
    <w:rsid w:val="00C515ED"/>
    <w:rsid w:val="00C5190A"/>
    <w:rsid w:val="00C5240F"/>
    <w:rsid w:val="00C52F69"/>
    <w:rsid w:val="00C53BE3"/>
    <w:rsid w:val="00C54411"/>
    <w:rsid w:val="00C550D1"/>
    <w:rsid w:val="00C5528E"/>
    <w:rsid w:val="00C552BB"/>
    <w:rsid w:val="00C56521"/>
    <w:rsid w:val="00C603CA"/>
    <w:rsid w:val="00C62893"/>
    <w:rsid w:val="00C62ED0"/>
    <w:rsid w:val="00C63280"/>
    <w:rsid w:val="00C63805"/>
    <w:rsid w:val="00C64343"/>
    <w:rsid w:val="00C6458C"/>
    <w:rsid w:val="00C659E6"/>
    <w:rsid w:val="00C65F61"/>
    <w:rsid w:val="00C66921"/>
    <w:rsid w:val="00C66B56"/>
    <w:rsid w:val="00C66D7A"/>
    <w:rsid w:val="00C67ED7"/>
    <w:rsid w:val="00C708E2"/>
    <w:rsid w:val="00C71809"/>
    <w:rsid w:val="00C7278C"/>
    <w:rsid w:val="00C72DB3"/>
    <w:rsid w:val="00C733B5"/>
    <w:rsid w:val="00C73A3B"/>
    <w:rsid w:val="00C75B13"/>
    <w:rsid w:val="00C75DEE"/>
    <w:rsid w:val="00C77A7C"/>
    <w:rsid w:val="00C803D6"/>
    <w:rsid w:val="00C81676"/>
    <w:rsid w:val="00C831A4"/>
    <w:rsid w:val="00C83853"/>
    <w:rsid w:val="00C84069"/>
    <w:rsid w:val="00C87A52"/>
    <w:rsid w:val="00C905D0"/>
    <w:rsid w:val="00C91CDB"/>
    <w:rsid w:val="00C928EF"/>
    <w:rsid w:val="00C9323B"/>
    <w:rsid w:val="00C936F2"/>
    <w:rsid w:val="00C938EC"/>
    <w:rsid w:val="00C960AA"/>
    <w:rsid w:val="00C96525"/>
    <w:rsid w:val="00C96CFD"/>
    <w:rsid w:val="00C97026"/>
    <w:rsid w:val="00C97522"/>
    <w:rsid w:val="00CA05B9"/>
    <w:rsid w:val="00CA107D"/>
    <w:rsid w:val="00CA16A9"/>
    <w:rsid w:val="00CA4080"/>
    <w:rsid w:val="00CA45DF"/>
    <w:rsid w:val="00CA4AF9"/>
    <w:rsid w:val="00CA5BE0"/>
    <w:rsid w:val="00CA6C67"/>
    <w:rsid w:val="00CA7B92"/>
    <w:rsid w:val="00CB28CF"/>
    <w:rsid w:val="00CB3B1A"/>
    <w:rsid w:val="00CB3B43"/>
    <w:rsid w:val="00CB47FA"/>
    <w:rsid w:val="00CB4C81"/>
    <w:rsid w:val="00CB4FAD"/>
    <w:rsid w:val="00CB584B"/>
    <w:rsid w:val="00CB6505"/>
    <w:rsid w:val="00CB6BCC"/>
    <w:rsid w:val="00CB73FE"/>
    <w:rsid w:val="00CB76EA"/>
    <w:rsid w:val="00CC1AA3"/>
    <w:rsid w:val="00CC2012"/>
    <w:rsid w:val="00CC2409"/>
    <w:rsid w:val="00CC2503"/>
    <w:rsid w:val="00CC38F3"/>
    <w:rsid w:val="00CC42E4"/>
    <w:rsid w:val="00CC4EBC"/>
    <w:rsid w:val="00CC5A67"/>
    <w:rsid w:val="00CC5DFA"/>
    <w:rsid w:val="00CC6BA3"/>
    <w:rsid w:val="00CC741D"/>
    <w:rsid w:val="00CC7557"/>
    <w:rsid w:val="00CC7606"/>
    <w:rsid w:val="00CC76F3"/>
    <w:rsid w:val="00CD088D"/>
    <w:rsid w:val="00CD1288"/>
    <w:rsid w:val="00CD23A6"/>
    <w:rsid w:val="00CD2529"/>
    <w:rsid w:val="00CD2E07"/>
    <w:rsid w:val="00CD3207"/>
    <w:rsid w:val="00CD3440"/>
    <w:rsid w:val="00CD5A3A"/>
    <w:rsid w:val="00CD64F6"/>
    <w:rsid w:val="00CD7FE2"/>
    <w:rsid w:val="00CE0B4A"/>
    <w:rsid w:val="00CE1134"/>
    <w:rsid w:val="00CE1DCC"/>
    <w:rsid w:val="00CE2417"/>
    <w:rsid w:val="00CE277D"/>
    <w:rsid w:val="00CE2B75"/>
    <w:rsid w:val="00CE2C9D"/>
    <w:rsid w:val="00CE4B43"/>
    <w:rsid w:val="00CE4BD3"/>
    <w:rsid w:val="00CE6308"/>
    <w:rsid w:val="00CE6930"/>
    <w:rsid w:val="00CE7A25"/>
    <w:rsid w:val="00CF0153"/>
    <w:rsid w:val="00CF1603"/>
    <w:rsid w:val="00CF1728"/>
    <w:rsid w:val="00CF1ABA"/>
    <w:rsid w:val="00CF2A44"/>
    <w:rsid w:val="00CF2D3D"/>
    <w:rsid w:val="00CF3E9C"/>
    <w:rsid w:val="00CF42F5"/>
    <w:rsid w:val="00CF484C"/>
    <w:rsid w:val="00CF4E1D"/>
    <w:rsid w:val="00CF6B20"/>
    <w:rsid w:val="00CF7B79"/>
    <w:rsid w:val="00CF7CEA"/>
    <w:rsid w:val="00D00605"/>
    <w:rsid w:val="00D013EC"/>
    <w:rsid w:val="00D01E7E"/>
    <w:rsid w:val="00D026B5"/>
    <w:rsid w:val="00D03859"/>
    <w:rsid w:val="00D039F4"/>
    <w:rsid w:val="00D04685"/>
    <w:rsid w:val="00D05307"/>
    <w:rsid w:val="00D055ED"/>
    <w:rsid w:val="00D05DA2"/>
    <w:rsid w:val="00D05FA0"/>
    <w:rsid w:val="00D1054A"/>
    <w:rsid w:val="00D10A30"/>
    <w:rsid w:val="00D118EA"/>
    <w:rsid w:val="00D12CA7"/>
    <w:rsid w:val="00D12EDF"/>
    <w:rsid w:val="00D13908"/>
    <w:rsid w:val="00D14122"/>
    <w:rsid w:val="00D142A7"/>
    <w:rsid w:val="00D14785"/>
    <w:rsid w:val="00D14BA3"/>
    <w:rsid w:val="00D15C4A"/>
    <w:rsid w:val="00D16EA5"/>
    <w:rsid w:val="00D1705C"/>
    <w:rsid w:val="00D17B7E"/>
    <w:rsid w:val="00D20DA9"/>
    <w:rsid w:val="00D21B16"/>
    <w:rsid w:val="00D2277E"/>
    <w:rsid w:val="00D22AE3"/>
    <w:rsid w:val="00D2363F"/>
    <w:rsid w:val="00D24BF5"/>
    <w:rsid w:val="00D252CD"/>
    <w:rsid w:val="00D257E2"/>
    <w:rsid w:val="00D26322"/>
    <w:rsid w:val="00D26997"/>
    <w:rsid w:val="00D26EC3"/>
    <w:rsid w:val="00D27AC4"/>
    <w:rsid w:val="00D30CF4"/>
    <w:rsid w:val="00D3114B"/>
    <w:rsid w:val="00D314CD"/>
    <w:rsid w:val="00D31BF8"/>
    <w:rsid w:val="00D31EFD"/>
    <w:rsid w:val="00D329EF"/>
    <w:rsid w:val="00D34711"/>
    <w:rsid w:val="00D34E0B"/>
    <w:rsid w:val="00D34E13"/>
    <w:rsid w:val="00D3600A"/>
    <w:rsid w:val="00D36154"/>
    <w:rsid w:val="00D364E5"/>
    <w:rsid w:val="00D365C0"/>
    <w:rsid w:val="00D36E61"/>
    <w:rsid w:val="00D406BA"/>
    <w:rsid w:val="00D4146F"/>
    <w:rsid w:val="00D416A2"/>
    <w:rsid w:val="00D42153"/>
    <w:rsid w:val="00D4220C"/>
    <w:rsid w:val="00D42E28"/>
    <w:rsid w:val="00D4344C"/>
    <w:rsid w:val="00D43737"/>
    <w:rsid w:val="00D43E55"/>
    <w:rsid w:val="00D440CB"/>
    <w:rsid w:val="00D44C6A"/>
    <w:rsid w:val="00D50BF5"/>
    <w:rsid w:val="00D513A5"/>
    <w:rsid w:val="00D51477"/>
    <w:rsid w:val="00D5174F"/>
    <w:rsid w:val="00D51C94"/>
    <w:rsid w:val="00D52467"/>
    <w:rsid w:val="00D534F2"/>
    <w:rsid w:val="00D536CC"/>
    <w:rsid w:val="00D55507"/>
    <w:rsid w:val="00D56A9A"/>
    <w:rsid w:val="00D57664"/>
    <w:rsid w:val="00D5784E"/>
    <w:rsid w:val="00D57926"/>
    <w:rsid w:val="00D600D0"/>
    <w:rsid w:val="00D614B4"/>
    <w:rsid w:val="00D61E6B"/>
    <w:rsid w:val="00D626BF"/>
    <w:rsid w:val="00D63610"/>
    <w:rsid w:val="00D6377A"/>
    <w:rsid w:val="00D653DA"/>
    <w:rsid w:val="00D66243"/>
    <w:rsid w:val="00D67502"/>
    <w:rsid w:val="00D67B73"/>
    <w:rsid w:val="00D71197"/>
    <w:rsid w:val="00D71E0D"/>
    <w:rsid w:val="00D72033"/>
    <w:rsid w:val="00D7414A"/>
    <w:rsid w:val="00D744E8"/>
    <w:rsid w:val="00D76F33"/>
    <w:rsid w:val="00D77F44"/>
    <w:rsid w:val="00D80628"/>
    <w:rsid w:val="00D808F5"/>
    <w:rsid w:val="00D80961"/>
    <w:rsid w:val="00D80A1D"/>
    <w:rsid w:val="00D80F27"/>
    <w:rsid w:val="00D8124F"/>
    <w:rsid w:val="00D8368F"/>
    <w:rsid w:val="00D85A22"/>
    <w:rsid w:val="00D85E03"/>
    <w:rsid w:val="00D863B5"/>
    <w:rsid w:val="00D86999"/>
    <w:rsid w:val="00D87A07"/>
    <w:rsid w:val="00D87C9F"/>
    <w:rsid w:val="00D90729"/>
    <w:rsid w:val="00D90902"/>
    <w:rsid w:val="00D931B9"/>
    <w:rsid w:val="00D93938"/>
    <w:rsid w:val="00D96B72"/>
    <w:rsid w:val="00D96EB8"/>
    <w:rsid w:val="00D9745C"/>
    <w:rsid w:val="00D974CB"/>
    <w:rsid w:val="00DA0C7D"/>
    <w:rsid w:val="00DA1171"/>
    <w:rsid w:val="00DA17DF"/>
    <w:rsid w:val="00DA2AB8"/>
    <w:rsid w:val="00DA4096"/>
    <w:rsid w:val="00DA53F9"/>
    <w:rsid w:val="00DA59BB"/>
    <w:rsid w:val="00DA65DC"/>
    <w:rsid w:val="00DA78A4"/>
    <w:rsid w:val="00DB0492"/>
    <w:rsid w:val="00DB0958"/>
    <w:rsid w:val="00DB13A5"/>
    <w:rsid w:val="00DB15DF"/>
    <w:rsid w:val="00DB3C1D"/>
    <w:rsid w:val="00DB3D38"/>
    <w:rsid w:val="00DB58C7"/>
    <w:rsid w:val="00DC14C2"/>
    <w:rsid w:val="00DC1862"/>
    <w:rsid w:val="00DC25D1"/>
    <w:rsid w:val="00DC3E3E"/>
    <w:rsid w:val="00DC436F"/>
    <w:rsid w:val="00DC46F8"/>
    <w:rsid w:val="00DC479C"/>
    <w:rsid w:val="00DC5549"/>
    <w:rsid w:val="00DC60B0"/>
    <w:rsid w:val="00DC71B1"/>
    <w:rsid w:val="00DC7637"/>
    <w:rsid w:val="00DC78D9"/>
    <w:rsid w:val="00DD0534"/>
    <w:rsid w:val="00DD08B1"/>
    <w:rsid w:val="00DD21BC"/>
    <w:rsid w:val="00DD34F5"/>
    <w:rsid w:val="00DD6B07"/>
    <w:rsid w:val="00DD7FA1"/>
    <w:rsid w:val="00DE0A95"/>
    <w:rsid w:val="00DE1185"/>
    <w:rsid w:val="00DE14B8"/>
    <w:rsid w:val="00DE359C"/>
    <w:rsid w:val="00DE5D02"/>
    <w:rsid w:val="00DE67AE"/>
    <w:rsid w:val="00DE6A18"/>
    <w:rsid w:val="00DF14F2"/>
    <w:rsid w:val="00DF15EB"/>
    <w:rsid w:val="00DF2120"/>
    <w:rsid w:val="00DF24E3"/>
    <w:rsid w:val="00DF3B87"/>
    <w:rsid w:val="00DF3BFE"/>
    <w:rsid w:val="00DF42E9"/>
    <w:rsid w:val="00DF4446"/>
    <w:rsid w:val="00DF575C"/>
    <w:rsid w:val="00E0009D"/>
    <w:rsid w:val="00E00C7C"/>
    <w:rsid w:val="00E0165F"/>
    <w:rsid w:val="00E01F2B"/>
    <w:rsid w:val="00E02127"/>
    <w:rsid w:val="00E02C78"/>
    <w:rsid w:val="00E034C9"/>
    <w:rsid w:val="00E04979"/>
    <w:rsid w:val="00E04B5E"/>
    <w:rsid w:val="00E05BD8"/>
    <w:rsid w:val="00E07523"/>
    <w:rsid w:val="00E07A69"/>
    <w:rsid w:val="00E07F89"/>
    <w:rsid w:val="00E07FBC"/>
    <w:rsid w:val="00E101EB"/>
    <w:rsid w:val="00E10AB3"/>
    <w:rsid w:val="00E1234A"/>
    <w:rsid w:val="00E128EC"/>
    <w:rsid w:val="00E129C5"/>
    <w:rsid w:val="00E12AA7"/>
    <w:rsid w:val="00E16A55"/>
    <w:rsid w:val="00E16D0E"/>
    <w:rsid w:val="00E17C85"/>
    <w:rsid w:val="00E2082A"/>
    <w:rsid w:val="00E208BD"/>
    <w:rsid w:val="00E225B0"/>
    <w:rsid w:val="00E225F1"/>
    <w:rsid w:val="00E31252"/>
    <w:rsid w:val="00E3144B"/>
    <w:rsid w:val="00E315B7"/>
    <w:rsid w:val="00E31B28"/>
    <w:rsid w:val="00E34428"/>
    <w:rsid w:val="00E34897"/>
    <w:rsid w:val="00E349A2"/>
    <w:rsid w:val="00E35497"/>
    <w:rsid w:val="00E3613C"/>
    <w:rsid w:val="00E36C0F"/>
    <w:rsid w:val="00E37BBF"/>
    <w:rsid w:val="00E414F8"/>
    <w:rsid w:val="00E41570"/>
    <w:rsid w:val="00E43F50"/>
    <w:rsid w:val="00E43FCE"/>
    <w:rsid w:val="00E44AE7"/>
    <w:rsid w:val="00E44CA9"/>
    <w:rsid w:val="00E454C1"/>
    <w:rsid w:val="00E50394"/>
    <w:rsid w:val="00E51347"/>
    <w:rsid w:val="00E519B9"/>
    <w:rsid w:val="00E51E7B"/>
    <w:rsid w:val="00E5219A"/>
    <w:rsid w:val="00E529BE"/>
    <w:rsid w:val="00E533AF"/>
    <w:rsid w:val="00E57D67"/>
    <w:rsid w:val="00E60D4F"/>
    <w:rsid w:val="00E61563"/>
    <w:rsid w:val="00E62BE6"/>
    <w:rsid w:val="00E63126"/>
    <w:rsid w:val="00E631AF"/>
    <w:rsid w:val="00E6461C"/>
    <w:rsid w:val="00E65EDF"/>
    <w:rsid w:val="00E65FE8"/>
    <w:rsid w:val="00E661E8"/>
    <w:rsid w:val="00E66C0E"/>
    <w:rsid w:val="00E6743B"/>
    <w:rsid w:val="00E67457"/>
    <w:rsid w:val="00E67B22"/>
    <w:rsid w:val="00E700B1"/>
    <w:rsid w:val="00E701C7"/>
    <w:rsid w:val="00E7084B"/>
    <w:rsid w:val="00E71633"/>
    <w:rsid w:val="00E7193A"/>
    <w:rsid w:val="00E72B8C"/>
    <w:rsid w:val="00E74C38"/>
    <w:rsid w:val="00E755EB"/>
    <w:rsid w:val="00E75EB1"/>
    <w:rsid w:val="00E77C1D"/>
    <w:rsid w:val="00E801D5"/>
    <w:rsid w:val="00E8156D"/>
    <w:rsid w:val="00E83797"/>
    <w:rsid w:val="00E8398C"/>
    <w:rsid w:val="00E8436A"/>
    <w:rsid w:val="00E84750"/>
    <w:rsid w:val="00E84D18"/>
    <w:rsid w:val="00E856D7"/>
    <w:rsid w:val="00E857E0"/>
    <w:rsid w:val="00E86C6D"/>
    <w:rsid w:val="00E905F9"/>
    <w:rsid w:val="00E90751"/>
    <w:rsid w:val="00E94798"/>
    <w:rsid w:val="00E959CD"/>
    <w:rsid w:val="00E95B06"/>
    <w:rsid w:val="00E96351"/>
    <w:rsid w:val="00E96E87"/>
    <w:rsid w:val="00E97C57"/>
    <w:rsid w:val="00EA2128"/>
    <w:rsid w:val="00EA2B4E"/>
    <w:rsid w:val="00EA3376"/>
    <w:rsid w:val="00EA3A84"/>
    <w:rsid w:val="00EA595F"/>
    <w:rsid w:val="00EA6B99"/>
    <w:rsid w:val="00EA6F24"/>
    <w:rsid w:val="00EA6FC9"/>
    <w:rsid w:val="00EA744E"/>
    <w:rsid w:val="00EA748A"/>
    <w:rsid w:val="00EA7BFB"/>
    <w:rsid w:val="00EB0018"/>
    <w:rsid w:val="00EB0237"/>
    <w:rsid w:val="00EB0B04"/>
    <w:rsid w:val="00EB131A"/>
    <w:rsid w:val="00EB143B"/>
    <w:rsid w:val="00EB14A6"/>
    <w:rsid w:val="00EB1DA9"/>
    <w:rsid w:val="00EB23A9"/>
    <w:rsid w:val="00EB251D"/>
    <w:rsid w:val="00EB25DB"/>
    <w:rsid w:val="00EB2DCD"/>
    <w:rsid w:val="00EB3119"/>
    <w:rsid w:val="00EB3567"/>
    <w:rsid w:val="00EB512B"/>
    <w:rsid w:val="00EB5679"/>
    <w:rsid w:val="00EB5983"/>
    <w:rsid w:val="00EB5C51"/>
    <w:rsid w:val="00EB5DC1"/>
    <w:rsid w:val="00EB6337"/>
    <w:rsid w:val="00EB6397"/>
    <w:rsid w:val="00EB678D"/>
    <w:rsid w:val="00EB7140"/>
    <w:rsid w:val="00EB727B"/>
    <w:rsid w:val="00EB757F"/>
    <w:rsid w:val="00EB7C05"/>
    <w:rsid w:val="00EC074B"/>
    <w:rsid w:val="00EC1201"/>
    <w:rsid w:val="00EC1D0E"/>
    <w:rsid w:val="00EC2F50"/>
    <w:rsid w:val="00EC342D"/>
    <w:rsid w:val="00EC3D09"/>
    <w:rsid w:val="00EC405B"/>
    <w:rsid w:val="00EC4E72"/>
    <w:rsid w:val="00EC510C"/>
    <w:rsid w:val="00EC5309"/>
    <w:rsid w:val="00EC56F6"/>
    <w:rsid w:val="00EC5808"/>
    <w:rsid w:val="00EC662D"/>
    <w:rsid w:val="00EC6985"/>
    <w:rsid w:val="00EC7274"/>
    <w:rsid w:val="00EC7E1B"/>
    <w:rsid w:val="00ED064A"/>
    <w:rsid w:val="00ED0C1E"/>
    <w:rsid w:val="00ED0C4F"/>
    <w:rsid w:val="00ED0C8F"/>
    <w:rsid w:val="00ED1BDC"/>
    <w:rsid w:val="00ED27DE"/>
    <w:rsid w:val="00ED48CD"/>
    <w:rsid w:val="00EE0CFB"/>
    <w:rsid w:val="00EE19F0"/>
    <w:rsid w:val="00EE26D5"/>
    <w:rsid w:val="00EE2EAC"/>
    <w:rsid w:val="00EE30C9"/>
    <w:rsid w:val="00EE3C9B"/>
    <w:rsid w:val="00EE40B5"/>
    <w:rsid w:val="00EE658B"/>
    <w:rsid w:val="00EE66E3"/>
    <w:rsid w:val="00EF1469"/>
    <w:rsid w:val="00EF1A95"/>
    <w:rsid w:val="00EF20AF"/>
    <w:rsid w:val="00EF2A87"/>
    <w:rsid w:val="00EF31DD"/>
    <w:rsid w:val="00EF429F"/>
    <w:rsid w:val="00EF48D5"/>
    <w:rsid w:val="00EF4BE6"/>
    <w:rsid w:val="00EF5166"/>
    <w:rsid w:val="00EF5302"/>
    <w:rsid w:val="00EF58B4"/>
    <w:rsid w:val="00EF6305"/>
    <w:rsid w:val="00EF7CAA"/>
    <w:rsid w:val="00F00371"/>
    <w:rsid w:val="00F0079B"/>
    <w:rsid w:val="00F01754"/>
    <w:rsid w:val="00F01C98"/>
    <w:rsid w:val="00F02000"/>
    <w:rsid w:val="00F030A2"/>
    <w:rsid w:val="00F0313F"/>
    <w:rsid w:val="00F03A7B"/>
    <w:rsid w:val="00F04110"/>
    <w:rsid w:val="00F04E09"/>
    <w:rsid w:val="00F06EC2"/>
    <w:rsid w:val="00F07E47"/>
    <w:rsid w:val="00F1019A"/>
    <w:rsid w:val="00F10259"/>
    <w:rsid w:val="00F1209F"/>
    <w:rsid w:val="00F122D1"/>
    <w:rsid w:val="00F12501"/>
    <w:rsid w:val="00F12B17"/>
    <w:rsid w:val="00F12F0A"/>
    <w:rsid w:val="00F137A3"/>
    <w:rsid w:val="00F13E07"/>
    <w:rsid w:val="00F140A3"/>
    <w:rsid w:val="00F1450A"/>
    <w:rsid w:val="00F1537C"/>
    <w:rsid w:val="00F15505"/>
    <w:rsid w:val="00F15B7B"/>
    <w:rsid w:val="00F15D13"/>
    <w:rsid w:val="00F16F06"/>
    <w:rsid w:val="00F17034"/>
    <w:rsid w:val="00F17223"/>
    <w:rsid w:val="00F204F0"/>
    <w:rsid w:val="00F21121"/>
    <w:rsid w:val="00F2310E"/>
    <w:rsid w:val="00F235B3"/>
    <w:rsid w:val="00F23C51"/>
    <w:rsid w:val="00F23C63"/>
    <w:rsid w:val="00F25390"/>
    <w:rsid w:val="00F2596A"/>
    <w:rsid w:val="00F25BD7"/>
    <w:rsid w:val="00F269C0"/>
    <w:rsid w:val="00F30123"/>
    <w:rsid w:val="00F3147C"/>
    <w:rsid w:val="00F32B26"/>
    <w:rsid w:val="00F336A5"/>
    <w:rsid w:val="00F33FD0"/>
    <w:rsid w:val="00F352FA"/>
    <w:rsid w:val="00F35E98"/>
    <w:rsid w:val="00F361F6"/>
    <w:rsid w:val="00F36741"/>
    <w:rsid w:val="00F376F2"/>
    <w:rsid w:val="00F37874"/>
    <w:rsid w:val="00F400D7"/>
    <w:rsid w:val="00F40252"/>
    <w:rsid w:val="00F40DDA"/>
    <w:rsid w:val="00F41ED0"/>
    <w:rsid w:val="00F420DB"/>
    <w:rsid w:val="00F43973"/>
    <w:rsid w:val="00F450E3"/>
    <w:rsid w:val="00F45C85"/>
    <w:rsid w:val="00F46239"/>
    <w:rsid w:val="00F47EAF"/>
    <w:rsid w:val="00F5013D"/>
    <w:rsid w:val="00F5041D"/>
    <w:rsid w:val="00F52809"/>
    <w:rsid w:val="00F52836"/>
    <w:rsid w:val="00F52CC5"/>
    <w:rsid w:val="00F53D49"/>
    <w:rsid w:val="00F54332"/>
    <w:rsid w:val="00F55286"/>
    <w:rsid w:val="00F55301"/>
    <w:rsid w:val="00F55FC6"/>
    <w:rsid w:val="00F5708C"/>
    <w:rsid w:val="00F57ABA"/>
    <w:rsid w:val="00F60473"/>
    <w:rsid w:val="00F61F76"/>
    <w:rsid w:val="00F62397"/>
    <w:rsid w:val="00F62D29"/>
    <w:rsid w:val="00F63DBF"/>
    <w:rsid w:val="00F6448D"/>
    <w:rsid w:val="00F65161"/>
    <w:rsid w:val="00F70342"/>
    <w:rsid w:val="00F70D31"/>
    <w:rsid w:val="00F70F46"/>
    <w:rsid w:val="00F720C7"/>
    <w:rsid w:val="00F72AE3"/>
    <w:rsid w:val="00F73513"/>
    <w:rsid w:val="00F73618"/>
    <w:rsid w:val="00F752C1"/>
    <w:rsid w:val="00F803A6"/>
    <w:rsid w:val="00F8072D"/>
    <w:rsid w:val="00F8088C"/>
    <w:rsid w:val="00F80ED2"/>
    <w:rsid w:val="00F826F8"/>
    <w:rsid w:val="00F8291B"/>
    <w:rsid w:val="00F832A8"/>
    <w:rsid w:val="00F83624"/>
    <w:rsid w:val="00F8486F"/>
    <w:rsid w:val="00F851CA"/>
    <w:rsid w:val="00F86481"/>
    <w:rsid w:val="00F86BBF"/>
    <w:rsid w:val="00F87C5A"/>
    <w:rsid w:val="00F90D00"/>
    <w:rsid w:val="00F90DC4"/>
    <w:rsid w:val="00F91F31"/>
    <w:rsid w:val="00F92626"/>
    <w:rsid w:val="00F92795"/>
    <w:rsid w:val="00F940FB"/>
    <w:rsid w:val="00F94A5D"/>
    <w:rsid w:val="00F952B7"/>
    <w:rsid w:val="00FA0940"/>
    <w:rsid w:val="00FA0DA7"/>
    <w:rsid w:val="00FA1EED"/>
    <w:rsid w:val="00FA366D"/>
    <w:rsid w:val="00FA4A03"/>
    <w:rsid w:val="00FA51FF"/>
    <w:rsid w:val="00FA53E2"/>
    <w:rsid w:val="00FA56E6"/>
    <w:rsid w:val="00FA5B21"/>
    <w:rsid w:val="00FB00EB"/>
    <w:rsid w:val="00FB08B0"/>
    <w:rsid w:val="00FB0A8F"/>
    <w:rsid w:val="00FB0D75"/>
    <w:rsid w:val="00FB148F"/>
    <w:rsid w:val="00FB2104"/>
    <w:rsid w:val="00FB270E"/>
    <w:rsid w:val="00FB28F6"/>
    <w:rsid w:val="00FB2BAA"/>
    <w:rsid w:val="00FB2E6B"/>
    <w:rsid w:val="00FB3DE4"/>
    <w:rsid w:val="00FB53FA"/>
    <w:rsid w:val="00FB5F01"/>
    <w:rsid w:val="00FB6B74"/>
    <w:rsid w:val="00FB728D"/>
    <w:rsid w:val="00FB7EC8"/>
    <w:rsid w:val="00FC021F"/>
    <w:rsid w:val="00FC069A"/>
    <w:rsid w:val="00FC0D4C"/>
    <w:rsid w:val="00FC22AB"/>
    <w:rsid w:val="00FC3857"/>
    <w:rsid w:val="00FC4B25"/>
    <w:rsid w:val="00FC4B69"/>
    <w:rsid w:val="00FC6C2F"/>
    <w:rsid w:val="00FC6C8A"/>
    <w:rsid w:val="00FC6F9E"/>
    <w:rsid w:val="00FC70C8"/>
    <w:rsid w:val="00FC7159"/>
    <w:rsid w:val="00FD04CA"/>
    <w:rsid w:val="00FD0B52"/>
    <w:rsid w:val="00FD15EE"/>
    <w:rsid w:val="00FD2917"/>
    <w:rsid w:val="00FD3351"/>
    <w:rsid w:val="00FD3AC1"/>
    <w:rsid w:val="00FD5668"/>
    <w:rsid w:val="00FD5C91"/>
    <w:rsid w:val="00FD60F4"/>
    <w:rsid w:val="00FD61EB"/>
    <w:rsid w:val="00FD6606"/>
    <w:rsid w:val="00FD6748"/>
    <w:rsid w:val="00FE1281"/>
    <w:rsid w:val="00FE1440"/>
    <w:rsid w:val="00FE15D6"/>
    <w:rsid w:val="00FE172F"/>
    <w:rsid w:val="00FE1DB1"/>
    <w:rsid w:val="00FE228A"/>
    <w:rsid w:val="00FE2B49"/>
    <w:rsid w:val="00FE2EB5"/>
    <w:rsid w:val="00FE37BB"/>
    <w:rsid w:val="00FE40FF"/>
    <w:rsid w:val="00FE4790"/>
    <w:rsid w:val="00FE6214"/>
    <w:rsid w:val="00FE7581"/>
    <w:rsid w:val="00FE7F2D"/>
    <w:rsid w:val="00FF1C51"/>
    <w:rsid w:val="00FF1DE1"/>
    <w:rsid w:val="00FF3E6F"/>
    <w:rsid w:val="00FF4B91"/>
    <w:rsid w:val="00FF4F83"/>
    <w:rsid w:val="00FF68F3"/>
    <w:rsid w:val="00FF70EF"/>
    <w:rsid w:val="00FF710E"/>
    <w:rsid w:val="00FF7290"/>
    <w:rsid w:val="00FF7472"/>
    <w:rsid w:val="00FF773D"/>
    <w:rsid w:val="00FF77BD"/>
    <w:rsid w:val="00FF7968"/>
    <w:rsid w:val="00FF7FB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A2FA2"/>
  <w15:chartTrackingRefBased/>
  <w15:docId w15:val="{76E7280C-7F89-470D-A2D5-B3B8707BA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40F1"/>
    <w:pPr>
      <w:spacing w:before="120" w:after="120" w:line="360" w:lineRule="auto"/>
      <w:jc w:val="both"/>
    </w:pPr>
  </w:style>
  <w:style w:type="paragraph" w:styleId="Ttulo1">
    <w:name w:val="heading 1"/>
    <w:basedOn w:val="Normal"/>
    <w:next w:val="Normal"/>
    <w:link w:val="Ttulo1Car"/>
    <w:uiPriority w:val="9"/>
    <w:qFormat/>
    <w:rsid w:val="00B978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978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9785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9785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9785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9785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9785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9785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9785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9785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9785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9785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9785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9785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9785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9785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9785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97850"/>
    <w:rPr>
      <w:rFonts w:eastAsiaTheme="majorEastAsia" w:cstheme="majorBidi"/>
      <w:color w:val="272727" w:themeColor="text1" w:themeTint="D8"/>
    </w:rPr>
  </w:style>
  <w:style w:type="paragraph" w:styleId="Ttulo">
    <w:name w:val="Title"/>
    <w:basedOn w:val="Normal"/>
    <w:next w:val="Normal"/>
    <w:link w:val="TtuloCar"/>
    <w:uiPriority w:val="10"/>
    <w:qFormat/>
    <w:rsid w:val="00B978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9785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9785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9785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97850"/>
    <w:pPr>
      <w:spacing w:before="160"/>
      <w:jc w:val="center"/>
    </w:pPr>
    <w:rPr>
      <w:i/>
      <w:iCs/>
      <w:color w:val="404040" w:themeColor="text1" w:themeTint="BF"/>
    </w:rPr>
  </w:style>
  <w:style w:type="character" w:customStyle="1" w:styleId="CitaCar">
    <w:name w:val="Cita Car"/>
    <w:basedOn w:val="Fuentedeprrafopredeter"/>
    <w:link w:val="Cita"/>
    <w:uiPriority w:val="29"/>
    <w:rsid w:val="00B97850"/>
    <w:rPr>
      <w:i/>
      <w:iCs/>
      <w:color w:val="404040" w:themeColor="text1" w:themeTint="BF"/>
    </w:rPr>
  </w:style>
  <w:style w:type="paragraph" w:styleId="Prrafodelista">
    <w:name w:val="List Paragraph"/>
    <w:basedOn w:val="Normal"/>
    <w:uiPriority w:val="34"/>
    <w:qFormat/>
    <w:rsid w:val="00B97850"/>
    <w:pPr>
      <w:ind w:left="720"/>
      <w:contextualSpacing/>
    </w:pPr>
  </w:style>
  <w:style w:type="character" w:styleId="nfasisintenso">
    <w:name w:val="Intense Emphasis"/>
    <w:basedOn w:val="Fuentedeprrafopredeter"/>
    <w:uiPriority w:val="21"/>
    <w:qFormat/>
    <w:rsid w:val="00B97850"/>
    <w:rPr>
      <w:i/>
      <w:iCs/>
      <w:color w:val="0F4761" w:themeColor="accent1" w:themeShade="BF"/>
    </w:rPr>
  </w:style>
  <w:style w:type="paragraph" w:styleId="Citadestacada">
    <w:name w:val="Intense Quote"/>
    <w:basedOn w:val="Normal"/>
    <w:next w:val="Normal"/>
    <w:link w:val="CitadestacadaCar"/>
    <w:uiPriority w:val="30"/>
    <w:qFormat/>
    <w:rsid w:val="00B978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97850"/>
    <w:rPr>
      <w:i/>
      <w:iCs/>
      <w:color w:val="0F4761" w:themeColor="accent1" w:themeShade="BF"/>
    </w:rPr>
  </w:style>
  <w:style w:type="character" w:styleId="Referenciaintensa">
    <w:name w:val="Intense Reference"/>
    <w:basedOn w:val="Fuentedeprrafopredeter"/>
    <w:uiPriority w:val="32"/>
    <w:qFormat/>
    <w:rsid w:val="00B97850"/>
    <w:rPr>
      <w:b/>
      <w:bCs/>
      <w:smallCaps/>
      <w:color w:val="0F4761" w:themeColor="accent1" w:themeShade="BF"/>
      <w:spacing w:val="5"/>
    </w:rPr>
  </w:style>
  <w:style w:type="character" w:styleId="Hipervnculo">
    <w:name w:val="Hyperlink"/>
    <w:basedOn w:val="Fuentedeprrafopredeter"/>
    <w:uiPriority w:val="99"/>
    <w:unhideWhenUsed/>
    <w:rsid w:val="00AE2649"/>
    <w:rPr>
      <w:color w:val="467886" w:themeColor="hyperlink"/>
      <w:u w:val="single"/>
    </w:rPr>
  </w:style>
  <w:style w:type="character" w:styleId="Mencinsinresolver">
    <w:name w:val="Unresolved Mention"/>
    <w:basedOn w:val="Fuentedeprrafopredeter"/>
    <w:uiPriority w:val="99"/>
    <w:semiHidden/>
    <w:unhideWhenUsed/>
    <w:rsid w:val="00AE2649"/>
    <w:rPr>
      <w:color w:val="605E5C"/>
      <w:shd w:val="clear" w:color="auto" w:fill="E1DFDD"/>
    </w:rPr>
  </w:style>
  <w:style w:type="paragraph" w:styleId="Encabezado">
    <w:name w:val="header"/>
    <w:basedOn w:val="Normal"/>
    <w:link w:val="EncabezadoCar"/>
    <w:uiPriority w:val="99"/>
    <w:unhideWhenUsed/>
    <w:rsid w:val="00196BEF"/>
    <w:pPr>
      <w:tabs>
        <w:tab w:val="center" w:pos="4252"/>
        <w:tab w:val="right" w:pos="8504"/>
      </w:tabs>
      <w:spacing w:before="0" w:after="0" w:line="240" w:lineRule="auto"/>
    </w:pPr>
  </w:style>
  <w:style w:type="character" w:customStyle="1" w:styleId="EncabezadoCar">
    <w:name w:val="Encabezado Car"/>
    <w:basedOn w:val="Fuentedeprrafopredeter"/>
    <w:link w:val="Encabezado"/>
    <w:uiPriority w:val="99"/>
    <w:rsid w:val="00196BEF"/>
  </w:style>
  <w:style w:type="paragraph" w:styleId="Piedepgina">
    <w:name w:val="footer"/>
    <w:basedOn w:val="Normal"/>
    <w:link w:val="PiedepginaCar"/>
    <w:uiPriority w:val="99"/>
    <w:unhideWhenUsed/>
    <w:rsid w:val="00196BEF"/>
    <w:pPr>
      <w:tabs>
        <w:tab w:val="center" w:pos="4252"/>
        <w:tab w:val="right" w:pos="8504"/>
      </w:tabs>
      <w:spacing w:before="0" w:after="0" w:line="240" w:lineRule="auto"/>
    </w:pPr>
  </w:style>
  <w:style w:type="character" w:customStyle="1" w:styleId="PiedepginaCar">
    <w:name w:val="Pie de página Car"/>
    <w:basedOn w:val="Fuentedeprrafopredeter"/>
    <w:link w:val="Piedepgina"/>
    <w:uiPriority w:val="99"/>
    <w:rsid w:val="00196BEF"/>
  </w:style>
  <w:style w:type="table" w:styleId="Tablaconcuadrcula">
    <w:name w:val="Table Grid"/>
    <w:basedOn w:val="Tablanormal"/>
    <w:uiPriority w:val="39"/>
    <w:rsid w:val="003254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lista2">
    <w:name w:val="List Table 2"/>
    <w:basedOn w:val="Tablanormal"/>
    <w:uiPriority w:val="47"/>
    <w:rsid w:val="0032542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ibliografa">
    <w:name w:val="Bibliography"/>
    <w:basedOn w:val="Normal"/>
    <w:next w:val="Normal"/>
    <w:uiPriority w:val="37"/>
    <w:unhideWhenUsed/>
    <w:rsid w:val="00111172"/>
    <w:pPr>
      <w:tabs>
        <w:tab w:val="left" w:pos="384"/>
      </w:tabs>
      <w:spacing w:after="0" w:line="240" w:lineRule="auto"/>
      <w:ind w:left="384" w:hanging="384"/>
    </w:pPr>
  </w:style>
  <w:style w:type="table" w:styleId="Tabladelista4">
    <w:name w:val="List Table 4"/>
    <w:basedOn w:val="Tablanormal"/>
    <w:uiPriority w:val="49"/>
    <w:rsid w:val="00BC56E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Descripcin">
    <w:name w:val="caption"/>
    <w:basedOn w:val="Normal"/>
    <w:next w:val="Normal"/>
    <w:uiPriority w:val="35"/>
    <w:unhideWhenUsed/>
    <w:qFormat/>
    <w:rsid w:val="00BC56E6"/>
    <w:pPr>
      <w:spacing w:before="0" w:after="200" w:line="240" w:lineRule="auto"/>
    </w:pPr>
    <w:rPr>
      <w:b/>
      <w:iCs/>
      <w:color w:val="000000" w:themeColor="text1"/>
      <w:szCs w:val="18"/>
    </w:rPr>
  </w:style>
  <w:style w:type="paragraph" w:styleId="Tabladeilustraciones">
    <w:name w:val="table of figures"/>
    <w:basedOn w:val="Normal"/>
    <w:next w:val="Normal"/>
    <w:uiPriority w:val="99"/>
    <w:unhideWhenUsed/>
    <w:rsid w:val="00C31A6D"/>
    <w:pPr>
      <w:spacing w:after="0"/>
    </w:pPr>
  </w:style>
  <w:style w:type="paragraph" w:styleId="Textonotapie">
    <w:name w:val="footnote text"/>
    <w:basedOn w:val="Normal"/>
    <w:link w:val="TextonotapieCar"/>
    <w:uiPriority w:val="99"/>
    <w:semiHidden/>
    <w:unhideWhenUsed/>
    <w:rsid w:val="00700C77"/>
    <w:pPr>
      <w:spacing w:before="0" w:after="0" w:line="240" w:lineRule="auto"/>
    </w:pPr>
    <w:rPr>
      <w:sz w:val="20"/>
      <w:szCs w:val="20"/>
    </w:rPr>
  </w:style>
  <w:style w:type="character" w:customStyle="1" w:styleId="TextonotapieCar">
    <w:name w:val="Texto nota pie Car"/>
    <w:basedOn w:val="Fuentedeprrafopredeter"/>
    <w:link w:val="Textonotapie"/>
    <w:uiPriority w:val="99"/>
    <w:semiHidden/>
    <w:rsid w:val="00700C77"/>
    <w:rPr>
      <w:sz w:val="20"/>
      <w:szCs w:val="20"/>
    </w:rPr>
  </w:style>
  <w:style w:type="character" w:styleId="Refdenotaalpie">
    <w:name w:val="footnote reference"/>
    <w:basedOn w:val="Fuentedeprrafopredeter"/>
    <w:uiPriority w:val="99"/>
    <w:semiHidden/>
    <w:unhideWhenUsed/>
    <w:rsid w:val="00700C77"/>
    <w:rPr>
      <w:vertAlign w:val="superscript"/>
    </w:rPr>
  </w:style>
  <w:style w:type="character" w:styleId="Textodelmarcadordeposicin">
    <w:name w:val="Placeholder Text"/>
    <w:basedOn w:val="Fuentedeprrafopredeter"/>
    <w:uiPriority w:val="99"/>
    <w:semiHidden/>
    <w:rsid w:val="00B2543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16053">
      <w:bodyDiv w:val="1"/>
      <w:marLeft w:val="0"/>
      <w:marRight w:val="0"/>
      <w:marTop w:val="0"/>
      <w:marBottom w:val="0"/>
      <w:divBdr>
        <w:top w:val="none" w:sz="0" w:space="0" w:color="auto"/>
        <w:left w:val="none" w:sz="0" w:space="0" w:color="auto"/>
        <w:bottom w:val="none" w:sz="0" w:space="0" w:color="auto"/>
        <w:right w:val="none" w:sz="0" w:space="0" w:color="auto"/>
      </w:divBdr>
    </w:div>
    <w:div w:id="367878963">
      <w:bodyDiv w:val="1"/>
      <w:marLeft w:val="0"/>
      <w:marRight w:val="0"/>
      <w:marTop w:val="0"/>
      <w:marBottom w:val="0"/>
      <w:divBdr>
        <w:top w:val="none" w:sz="0" w:space="0" w:color="auto"/>
        <w:left w:val="none" w:sz="0" w:space="0" w:color="auto"/>
        <w:bottom w:val="none" w:sz="0" w:space="0" w:color="auto"/>
        <w:right w:val="none" w:sz="0" w:space="0" w:color="auto"/>
      </w:divBdr>
    </w:div>
    <w:div w:id="1211303711">
      <w:bodyDiv w:val="1"/>
      <w:marLeft w:val="0"/>
      <w:marRight w:val="0"/>
      <w:marTop w:val="0"/>
      <w:marBottom w:val="0"/>
      <w:divBdr>
        <w:top w:val="none" w:sz="0" w:space="0" w:color="auto"/>
        <w:left w:val="none" w:sz="0" w:space="0" w:color="auto"/>
        <w:bottom w:val="none" w:sz="0" w:space="0" w:color="auto"/>
        <w:right w:val="none" w:sz="0" w:space="0" w:color="auto"/>
      </w:divBdr>
    </w:div>
    <w:div w:id="1870411825">
      <w:bodyDiv w:val="1"/>
      <w:marLeft w:val="0"/>
      <w:marRight w:val="0"/>
      <w:marTop w:val="0"/>
      <w:marBottom w:val="0"/>
      <w:divBdr>
        <w:top w:val="none" w:sz="0" w:space="0" w:color="auto"/>
        <w:left w:val="none" w:sz="0" w:space="0" w:color="auto"/>
        <w:bottom w:val="none" w:sz="0" w:space="0" w:color="auto"/>
        <w:right w:val="none" w:sz="0" w:space="0" w:color="auto"/>
      </w:divBdr>
    </w:div>
    <w:div w:id="2071952248">
      <w:bodyDiv w:val="1"/>
      <w:marLeft w:val="0"/>
      <w:marRight w:val="0"/>
      <w:marTop w:val="0"/>
      <w:marBottom w:val="0"/>
      <w:divBdr>
        <w:top w:val="none" w:sz="0" w:space="0" w:color="auto"/>
        <w:left w:val="none" w:sz="0" w:space="0" w:color="auto"/>
        <w:bottom w:val="none" w:sz="0" w:space="0" w:color="auto"/>
        <w:right w:val="none" w:sz="0" w:space="0" w:color="auto"/>
      </w:divBdr>
    </w:div>
    <w:div w:id="2144345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5B3059-87CC-4E9E-A56D-F1F465532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6979</TotalTime>
  <Pages>9</Pages>
  <Words>27955</Words>
  <Characters>153757</Characters>
  <Application>Microsoft Office Word</Application>
  <DocSecurity>0</DocSecurity>
  <Lines>1281</Lines>
  <Paragraphs>362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de la Cuadra Grande</dc:creator>
  <cp:keywords/>
  <dc:description/>
  <cp:lastModifiedBy>Alberto de la Cuadra Grande</cp:lastModifiedBy>
  <cp:revision>2567</cp:revision>
  <cp:lastPrinted>2025-07-25T09:28:00Z</cp:lastPrinted>
  <dcterms:created xsi:type="dcterms:W3CDTF">2025-01-20T14:52:00Z</dcterms:created>
  <dcterms:modified xsi:type="dcterms:W3CDTF">2025-08-20T08:26:00Z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id="hmEkjjFg"/&gt;&lt;style id="http://www.zotero.org/styles/parkinsonism-and-related-disorders" hasBibliography="1" bibliographyStyleHasBeenSet="1"/&gt;&lt;prefs&gt;&lt;pref name="fieldType" value="Field"/&gt;&lt;pref name</vt:lpwstr>
  </property>
  <property fmtid="{D5CDD505-2E9C-101B-9397-08002B2CF9AE}" pid="3" name="ZOTERO_PREF_2">
    <vt:lpwstr>="dontAskDelayCitationUpdates" value="true"/&gt;&lt;/prefs&gt;&lt;/data&gt;</vt:lpwstr>
  </property>
</Properties>
</file>