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C5334" w14:textId="77777777" w:rsidR="00A25218" w:rsidRDefault="00A25218" w:rsidP="00A25218">
      <w:pPr>
        <w:pStyle w:val="Descripcin"/>
        <w:keepNext/>
        <w:jc w:val="center"/>
        <w:rPr>
          <w:bCs/>
          <w:sz w:val="22"/>
          <w:szCs w:val="22"/>
          <w:lang w:val="en-US"/>
        </w:rPr>
      </w:pPr>
      <w:bookmarkStart w:id="0" w:name="_Toc202975406"/>
      <w:r>
        <w:rPr>
          <w:bCs/>
          <w:sz w:val="22"/>
          <w:szCs w:val="22"/>
          <w:lang w:val="en-US"/>
        </w:rPr>
        <w:t>Q</w:t>
      </w:r>
      <w:r w:rsidRPr="008E1AD4">
        <w:rPr>
          <w:bCs/>
          <w:sz w:val="22"/>
          <w:szCs w:val="22"/>
          <w:lang w:val="en-US"/>
        </w:rPr>
        <w:t>uality of Life Measures in Parkinson’s Disease: A Systematic Literature Review of Patient-Reported Outcomes Measures (PROMs) and their Psychometric Properties</w:t>
      </w:r>
    </w:p>
    <w:p w14:paraId="5FF0B27A" w14:textId="77777777" w:rsidR="00A25218" w:rsidRPr="00CB0D04" w:rsidRDefault="00A25218" w:rsidP="00A25218">
      <w:pPr>
        <w:spacing w:before="360" w:after="360"/>
        <w:jc w:val="center"/>
        <w:rPr>
          <w:b/>
          <w:bCs/>
          <w:sz w:val="22"/>
          <w:szCs w:val="22"/>
          <w:lang w:val="en-US"/>
        </w:rPr>
      </w:pPr>
      <w:r w:rsidRPr="00CB0D04">
        <w:rPr>
          <w:b/>
          <w:bCs/>
          <w:sz w:val="22"/>
          <w:szCs w:val="22"/>
          <w:lang w:val="en-US"/>
        </w:rPr>
        <w:t xml:space="preserve">– ONLINE RESOURCE </w:t>
      </w:r>
      <w:r>
        <w:rPr>
          <w:b/>
          <w:bCs/>
          <w:sz w:val="22"/>
          <w:szCs w:val="22"/>
          <w:lang w:val="en-US"/>
        </w:rPr>
        <w:t>4</w:t>
      </w:r>
      <w:r w:rsidRPr="00CB0D04">
        <w:rPr>
          <w:b/>
          <w:bCs/>
          <w:sz w:val="22"/>
          <w:szCs w:val="22"/>
          <w:lang w:val="en-US"/>
        </w:rPr>
        <w:t xml:space="preserve"> –</w:t>
      </w:r>
    </w:p>
    <w:p w14:paraId="2FFBE231" w14:textId="77777777" w:rsidR="00A25218" w:rsidRPr="006A0C12" w:rsidRDefault="00A25218" w:rsidP="00A25218">
      <w:pPr>
        <w:pStyle w:val="Descripcin"/>
        <w:keepNext/>
        <w:rPr>
          <w:lang w:val="en-US"/>
        </w:rPr>
      </w:pPr>
      <w:bookmarkStart w:id="1" w:name="_Toc202975407"/>
      <w:bookmarkEnd w:id="0"/>
      <w:r w:rsidRPr="006A0C12">
        <w:rPr>
          <w:lang w:val="en-US"/>
        </w:rPr>
        <w:t>Table S</w:t>
      </w:r>
      <w:r>
        <w:fldChar w:fldCharType="begin"/>
      </w:r>
      <w:r w:rsidRPr="006A0C12">
        <w:rPr>
          <w:lang w:val="en-US"/>
        </w:rPr>
        <w:instrText xml:space="preserve"> SEQ Table_S \* ARABIC </w:instrText>
      </w:r>
      <w:r>
        <w:fldChar w:fldCharType="separate"/>
      </w:r>
      <w:r>
        <w:rPr>
          <w:noProof/>
          <w:lang w:val="en-US"/>
        </w:rPr>
        <w:t>10</w:t>
      </w:r>
      <w:r>
        <w:fldChar w:fldCharType="end"/>
      </w:r>
      <w:r w:rsidRPr="006A0C12">
        <w:rPr>
          <w:lang w:val="en-US"/>
        </w:rPr>
        <w:t xml:space="preserve">. </w:t>
      </w:r>
      <w:r>
        <w:rPr>
          <w:lang w:val="en-US"/>
        </w:rPr>
        <w:t>Description of the PROMs and summary of feasibility evidence.</w:t>
      </w:r>
      <w:bookmarkEnd w:id="1"/>
    </w:p>
    <w:tbl>
      <w:tblPr>
        <w:tblStyle w:val="Tabladelista2"/>
        <w:tblW w:w="14002" w:type="dxa"/>
        <w:tblLook w:val="06A0" w:firstRow="1" w:lastRow="0" w:firstColumn="1" w:lastColumn="0" w:noHBand="1" w:noVBand="1"/>
      </w:tblPr>
      <w:tblGrid>
        <w:gridCol w:w="1276"/>
        <w:gridCol w:w="1985"/>
        <w:gridCol w:w="6520"/>
        <w:gridCol w:w="4221"/>
      </w:tblGrid>
      <w:tr w:rsidR="00A25218" w:rsidRPr="00991DB6" w14:paraId="73FB537E" w14:textId="77777777" w:rsidTr="00F05494">
        <w:trPr>
          <w:cnfStyle w:val="100000000000" w:firstRow="1" w:lastRow="0" w:firstColumn="0" w:lastColumn="0" w:oddVBand="0" w:evenVBand="0" w:oddHBand="0"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276" w:type="dxa"/>
            <w:vAlign w:val="center"/>
          </w:tcPr>
          <w:p w14:paraId="6D212C8B" w14:textId="77777777" w:rsidR="00A25218" w:rsidRDefault="00A25218" w:rsidP="00F05494">
            <w:pPr>
              <w:spacing w:before="60" w:after="60" w:line="240" w:lineRule="auto"/>
              <w:jc w:val="left"/>
              <w:rPr>
                <w:sz w:val="18"/>
                <w:szCs w:val="18"/>
                <w:lang w:val="en-US"/>
              </w:rPr>
            </w:pPr>
            <w:r w:rsidRPr="006A0C12">
              <w:rPr>
                <w:sz w:val="18"/>
                <w:szCs w:val="18"/>
                <w:lang w:val="en-US"/>
              </w:rPr>
              <w:t xml:space="preserve">PROMs </w:t>
            </w:r>
          </w:p>
        </w:tc>
        <w:tc>
          <w:tcPr>
            <w:tcW w:w="1985" w:type="dxa"/>
            <w:vAlign w:val="center"/>
          </w:tcPr>
          <w:p w14:paraId="2CB6B9EC" w14:textId="77777777" w:rsidR="00A25218" w:rsidRPr="00B759F4" w:rsidRDefault="00A25218" w:rsidP="00F05494">
            <w:pPr>
              <w:spacing w:before="60" w:after="60" w:line="240" w:lineRule="auto"/>
              <w:jc w:val="left"/>
              <w:cnfStyle w:val="100000000000" w:firstRow="1" w:lastRow="0" w:firstColumn="0" w:lastColumn="0" w:oddVBand="0" w:evenVBand="0" w:oddHBand="0" w:evenHBand="0" w:firstRowFirstColumn="0" w:firstRowLastColumn="0" w:lastRowFirstColumn="0" w:lastRowLastColumn="0"/>
              <w:rPr>
                <w:sz w:val="18"/>
                <w:szCs w:val="18"/>
                <w:lang w:val="en-US"/>
              </w:rPr>
            </w:pPr>
            <w:r>
              <w:rPr>
                <w:sz w:val="18"/>
                <w:szCs w:val="18"/>
                <w:lang w:val="en-US"/>
              </w:rPr>
              <w:t>[</w:t>
            </w:r>
            <w:r w:rsidRPr="00B759F4">
              <w:rPr>
                <w:sz w:val="18"/>
                <w:szCs w:val="18"/>
                <w:lang w:val="en-US"/>
              </w:rPr>
              <w:t>Reference</w:t>
            </w:r>
            <w:r>
              <w:rPr>
                <w:sz w:val="18"/>
                <w:szCs w:val="18"/>
                <w:lang w:val="en-US"/>
              </w:rPr>
              <w:t>s</w:t>
            </w:r>
            <w:r w:rsidRPr="00B759F4">
              <w:rPr>
                <w:sz w:val="18"/>
                <w:szCs w:val="18"/>
                <w:lang w:val="en-US"/>
              </w:rPr>
              <w:t>]</w:t>
            </w:r>
          </w:p>
        </w:tc>
        <w:tc>
          <w:tcPr>
            <w:tcW w:w="6520" w:type="dxa"/>
            <w:vAlign w:val="center"/>
          </w:tcPr>
          <w:p w14:paraId="79075C16" w14:textId="77777777" w:rsidR="00A25218" w:rsidRPr="006A0C12" w:rsidRDefault="00A25218" w:rsidP="00F05494">
            <w:pPr>
              <w:spacing w:before="60" w:after="60" w:line="240" w:lineRule="auto"/>
              <w:jc w:val="left"/>
              <w:cnfStyle w:val="100000000000" w:firstRow="1" w:lastRow="0" w:firstColumn="0" w:lastColumn="0" w:oddVBand="0" w:evenVBand="0" w:oddHBand="0" w:evenHBand="0" w:firstRowFirstColumn="0" w:firstRowLastColumn="0" w:lastRowFirstColumn="0" w:lastRowLastColumn="0"/>
              <w:rPr>
                <w:sz w:val="18"/>
                <w:szCs w:val="18"/>
                <w:lang w:val="en-US"/>
              </w:rPr>
            </w:pPr>
            <w:r>
              <w:rPr>
                <w:sz w:val="18"/>
                <w:szCs w:val="18"/>
                <w:lang w:val="en-US"/>
              </w:rPr>
              <w:t>Description</w:t>
            </w:r>
          </w:p>
        </w:tc>
        <w:tc>
          <w:tcPr>
            <w:tcW w:w="4221" w:type="dxa"/>
            <w:vAlign w:val="center"/>
          </w:tcPr>
          <w:p w14:paraId="2A64B187" w14:textId="77777777" w:rsidR="00A25218" w:rsidRPr="00B759F4" w:rsidRDefault="00A25218" w:rsidP="00F05494">
            <w:pPr>
              <w:spacing w:before="60" w:after="60" w:line="240" w:lineRule="auto"/>
              <w:jc w:val="left"/>
              <w:cnfStyle w:val="100000000000" w:firstRow="1" w:lastRow="0" w:firstColumn="0" w:lastColumn="0" w:oddVBand="0" w:evenVBand="0" w:oddHBand="0" w:evenHBand="0" w:firstRowFirstColumn="0" w:firstRowLastColumn="0" w:lastRowFirstColumn="0" w:lastRowLastColumn="0"/>
              <w:rPr>
                <w:sz w:val="18"/>
                <w:szCs w:val="18"/>
                <w:lang w:val="en-US"/>
              </w:rPr>
            </w:pPr>
            <w:r>
              <w:rPr>
                <w:sz w:val="18"/>
                <w:szCs w:val="18"/>
                <w:lang w:val="en-US"/>
              </w:rPr>
              <w:t>Feasibility evidence</w:t>
            </w:r>
          </w:p>
        </w:tc>
      </w:tr>
      <w:tr w:rsidR="00A25218" w:rsidRPr="00991DB6" w14:paraId="3A46D676" w14:textId="77777777" w:rsidTr="00F05494">
        <w:trPr>
          <w:trHeight w:val="58"/>
        </w:trPr>
        <w:tc>
          <w:tcPr>
            <w:cnfStyle w:val="001000000000" w:firstRow="0" w:lastRow="0" w:firstColumn="1" w:lastColumn="0" w:oddVBand="0" w:evenVBand="0" w:oddHBand="0" w:evenHBand="0" w:firstRowFirstColumn="0" w:firstRowLastColumn="0" w:lastRowFirstColumn="0" w:lastRowLastColumn="0"/>
            <w:tcW w:w="14002" w:type="dxa"/>
            <w:gridSpan w:val="4"/>
            <w:shd w:val="clear" w:color="auto" w:fill="E8E8E8" w:themeFill="background2"/>
            <w:vAlign w:val="center"/>
          </w:tcPr>
          <w:p w14:paraId="0BBF059C" w14:textId="77777777" w:rsidR="00A25218" w:rsidRDefault="00A25218" w:rsidP="00F05494">
            <w:pPr>
              <w:spacing w:before="60" w:after="60" w:line="240" w:lineRule="auto"/>
              <w:jc w:val="left"/>
              <w:rPr>
                <w:sz w:val="18"/>
                <w:szCs w:val="18"/>
                <w:lang w:val="en-US"/>
              </w:rPr>
            </w:pPr>
            <w:r w:rsidRPr="00B759F4">
              <w:rPr>
                <w:sz w:val="18"/>
                <w:szCs w:val="18"/>
                <w:lang w:val="en-US"/>
              </w:rPr>
              <w:t>Specific PROMs for PD</w:t>
            </w:r>
          </w:p>
        </w:tc>
      </w:tr>
      <w:tr w:rsidR="00A25218" w:rsidRPr="00A25218" w14:paraId="0FCC0AA2"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4A9E4DD3" w14:textId="77777777" w:rsidR="00A25218" w:rsidRDefault="00A25218" w:rsidP="00F05494">
            <w:pPr>
              <w:spacing w:before="60" w:after="60" w:line="240" w:lineRule="auto"/>
              <w:jc w:val="left"/>
              <w:rPr>
                <w:sz w:val="18"/>
                <w:szCs w:val="18"/>
                <w:lang w:val="en-US"/>
              </w:rPr>
            </w:pPr>
            <w:r w:rsidRPr="000840F1">
              <w:rPr>
                <w:sz w:val="18"/>
                <w:szCs w:val="18"/>
                <w:lang w:val="en-US"/>
              </w:rPr>
              <w:t xml:space="preserve"> </w:t>
            </w:r>
            <w:r w:rsidRPr="00894E36">
              <w:rPr>
                <w:sz w:val="18"/>
                <w:szCs w:val="18"/>
                <w:lang w:val="en-US"/>
              </w:rPr>
              <w:t>Bela-P-K</w:t>
            </w:r>
          </w:p>
        </w:tc>
        <w:tc>
          <w:tcPr>
            <w:tcW w:w="1985" w:type="dxa"/>
            <w:vAlign w:val="center"/>
          </w:tcPr>
          <w:p w14:paraId="361C7324" w14:textId="77777777" w:rsidR="00A25218" w:rsidRPr="00B759F4"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{"citationID":"G32UULyc","properties":{"formattedCitation":"[1\\uc0\\u8211{}3]","plainCitation":"[1–3]","noteIndex":0},"citationItems":[{"id":78,"uris":["http://zotero.org/users/local/zntYqndk/items/BQI3U8RE"],"itemData":{"id":78,"type":"article-journal","abstract":"Our objective was to evaluate the BELA-P-k, a questionnaire for measuring psychosocial problems and need for help in Parkinson’s disease (PD) patients. The Belastungsfragebogen Parkinson kurzversion (BELA-P-k) was translated from German into Dutch. It consists of 19 items distributed over four subscales: achievement capability/physical symptoms, fear/emotional functioning, social functioning and partner-bonding/family, with a “Bothered by” (Bb) and a “Need for Help” (NfH) score. The BELA-P-k was tested for cultural differences, relevance, and feasibility in a pilot study (n ϭ 10) and compared in a validation study (n ϭ 54) with the Sickness Impact Proﬁle, the COOP/WONCA Functional Health Assessment Charts and the Loneliness Questionnaire. All questionnaires were administered in person at home, in a prescribed order. The BELA-P-k was completed by 64 patients with PD.","container-title":"Movement Disorders","issue":"5","language":"en","source":"Zotero","title":"Psychosocial problems in Parkinson's disease: Evaluation of a disease-specific questionnaire","volume":"18","author":[{"family":"Spliethoff-Kamminga","given":"Noelle G A"},{"family":"Zwinderman","given":"Aeilko H"},{"family":"Springer","given":"Machiel P"},{"family":"Roos","given":"Raymund A C"}],"issued":{"date-parts":[["2003"]]}}},{"id":77,"uris":["http://zotero.org/users/local/zntYqndk/items/HG3MEU8U"],"itemData":{"id":77,"type":"article-journal","abstract":"Background: Quality of life (QoL) is the sense of well-being perceived by people. The improvement of parkinsonian patient’s QoL is a crucial goal for clinicians involved in rehabilitative care. In order to provide an appropriate endpoint for the assessment of the effectiveness of rehabilitation treatments on QoL of patients with Parkinson’s Disease (PD), in this study we have first translated and then validated the Belastungsfragebogen Parkinson kurzversion (BELA-P-k). This tool allows evaluating separately two crucial aspects: i) the loss of personal autonomy in activities of daily life and ii) the psychological and psychosocial impact of the disease.\nMethods: The BELA-P-k was translated from Dutch into Italian. Subsequently 202 PD patients filled out the questionnaire. Patients were also evaluated by using the Parkinson Disease Questionnaire −39 (PDQ39), the Unified Parkinson’s Disease Rating Scale (UPDRS), the Mini Mental State Examination (MMSE) and the Frontal Assessment Battery (FAB).\nResults: The internal consistency for total of two different scores Bothered by (Bb) and Need for Help (NfH) was excellent (p = 0.91) for both categories. The correlation between Bb and NfH categories was significant and strong, very-strong, ranging from 0.78 to 0.88 (all p &lt; 0.0001). Finally, the value of Spearman r for the relationship between Bb and NfH items and PDQ 39 values were significant (p ≤ 0.003).\nConclusions: In conclusion, we validated the BELA-P-k and demonstrated that it is an appropriate and potentially useful tool for assessing QoL in the management of PD. Trials registration: This trial was retrospectively registered with ClinicalTrials.gov, NCT03073044.","container-title":"Journal of Clinical Movement Disorders","DOI":"10.1186/s40734-017-0059-x","ISSN":"2054-7072","issue":"1","journalAbbreviation":"J Clin Mov Disord","language":"en","page":"12","source":"DOI.org (Crossref)","title":"Italian validation of the Belastungsfragebogen Parkinson kurzversion (BELA-P-k): a disease-specific questionnaire for evaluation of the subjective perception of quality of life in parkinson’s disease","title-short":"Italian validation of the Belastungsfragebogen Parkinson kurzversion (BELA-P-k)","volume":"4","author":[{"family":"Ortelli","given":"Paola"},{"family":"Maestri","given":"Roberto"},{"family":"Zarucchi","given":"Marianna"},{"family":"Cian","given":"Veronica"},{"family":"Urso","given":"Elisa"},{"family":"Giacomello","given":"Francesca"},{"family":"Ferrazzoli","given":"Davide"},{"family":"Frazzitta","given":"Giuseppe"}],"issued":{"date-parts":[["2017",12]]}}},{"id":82,"uris":["http://zotero.org/users/local/zntYqndk/items/P6CBJNVH"],"itemData":{"id":82,"type":"article-journal","DOI":"10.1080/13814788.2021.2008352","ISSN":"1751-1402","issue":"1","journalAbbreviation":"Eur.J.Gen.Pract.","page":"364-5","title":"Translation and validation of two Parkinson's disease-specific burden questionnaires, for patients and caregivers, from German into French","volume":"27","author":[{"family":"Bayen","given":"S"},{"family":"Heutte","given":"J"},{"family":"Vanderbecken","given":"J.-C"},{"family":"Moreau","given":"C"},{"family":"Defebvre","given":"L"},{"family":"Messaadi","given":"W"},{"family":"Devos","given":"D"},{"family":"Messaadi","given":"N"}],"issued":{"date-parts":[["2021"]]}}}],"schema":"https://github.com/citation-style-language/schema/raw/master/csl-citation.json"} </w:instrText>
            </w:r>
            <w:r>
              <w:rPr>
                <w:sz w:val="18"/>
                <w:szCs w:val="18"/>
                <w:lang w:val="en-US"/>
              </w:rPr>
              <w:fldChar w:fldCharType="separate"/>
            </w:r>
            <w:r w:rsidRPr="00C5190A">
              <w:rPr>
                <w:rFonts w:ascii="Aptos" w:hAnsi="Aptos" w:cs="Times New Roman"/>
                <w:kern w:val="0"/>
                <w:sz w:val="18"/>
                <w:lang w:val="en-US"/>
              </w:rPr>
              <w:t>[1–3]</w:t>
            </w:r>
            <w:r>
              <w:rPr>
                <w:sz w:val="18"/>
                <w:szCs w:val="18"/>
                <w:lang w:val="en-US"/>
              </w:rPr>
              <w:fldChar w:fldCharType="end"/>
            </w:r>
          </w:p>
        </w:tc>
        <w:tc>
          <w:tcPr>
            <w:tcW w:w="6520" w:type="dxa"/>
            <w:vAlign w:val="center"/>
          </w:tcPr>
          <w:p w14:paraId="7C79FD99" w14:textId="77777777" w:rsidR="00A25218" w:rsidRPr="00B759F4"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94E36">
              <w:rPr>
                <w:sz w:val="18"/>
                <w:szCs w:val="18"/>
                <w:lang w:val="en-US"/>
              </w:rPr>
              <w:t>The Bela-P-K, which was originally developed in Deutch, includes 19 items grouped in 4 subscales: 1) Achievement capability / Physical symptoms (questions 1-5); 2) Fear / Emotional symptoms (questions 6-9); 3) Social functioning (questions 10-14); and 4) Partner-bonding / Family (questions 15-19). Each question is first answered by determining whether the problem is present (“Yes” / “No”). Then, for those aspects highlighted the patient describe the self-perceived discomfort produced by the item (“Bothered by” [Bb]). Finally, the patient describes any potential loss of autonomy due to the item (“Need for help” [Nfh]). Both Bb and Nfh are rated in 5-point Likert scales. The result of the Bela-P-K consists of two sub-total scores by summing the scores of each item.</w:t>
            </w:r>
          </w:p>
        </w:tc>
        <w:tc>
          <w:tcPr>
            <w:tcW w:w="4221" w:type="dxa"/>
            <w:vAlign w:val="center"/>
          </w:tcPr>
          <w:p w14:paraId="6F02C865"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894E36">
              <w:rPr>
                <w:sz w:val="18"/>
                <w:szCs w:val="18"/>
                <w:lang w:val="en-US"/>
              </w:rPr>
              <w:t>The identified validation studies for the use of Bela-P-K were conducted in Netherlands, Italy and France.</w:t>
            </w:r>
          </w:p>
          <w:p w14:paraId="58CEC798" w14:textId="77777777" w:rsidR="00A25218" w:rsidRPr="009713BF"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894E36">
              <w:rPr>
                <w:sz w:val="18"/>
                <w:szCs w:val="18"/>
                <w:lang w:val="en-US"/>
              </w:rPr>
              <w:t>Mean Bela-P-K scores for Bb ranged from 22.1 to 24.0, and from 19.7 to 24.8 for Nfh. The reported response rate was 98.0%. No data were available regarding the floor and ceiling effects, MIC and administration time.</w:t>
            </w:r>
          </w:p>
        </w:tc>
      </w:tr>
      <w:tr w:rsidR="00A25218" w:rsidRPr="00A25218" w14:paraId="2769649A"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21C0985C"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Indo-PDQOL</w:t>
            </w:r>
          </w:p>
        </w:tc>
        <w:tc>
          <w:tcPr>
            <w:tcW w:w="1985" w:type="dxa"/>
            <w:vAlign w:val="center"/>
          </w:tcPr>
          <w:p w14:paraId="74A1BB0A"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{"citationID":"UKBowuYr","properties":{"formattedCitation":"[4]","plainCitation":"[4]","noteIndex":0},"citationItems":[{"id":173,"uris":["http://zotero.org/users/local/zntYqndk/items/WXCBIDDS"],"itemData":{"id":173,"type":"article-journal","container-title":"Movement Disorders","DOI":"10.1002/mds.25605","ISSN":"0885-3185, 1531-8257","issue":"S1","journalAbbreviation":"Movement Disorders","language":"en","license":"http://onlinelibrary.wiley.com/termsAndConditions#vor","source":"DOI.org (Crossref)","title":"Development of health related quality of life instrument for Hindi speaking Parkinson's disease patients (indo-PDQOL) and initial psychometric testing","URL":"https://movementdisorders.onlinelibrary.wiley.com/doi/10.1002/mds.25605","volume":"28","author":[{"family":"Aggarwal","given":"R"},{"family":"Kumar","given":"N"},{"family":"Goyal","given":"V"},{"family":"Pandey","given":"R.M"},{"family":"Shukla","given":"G"},{"family":"Singh","given":"S"},{"family":"Behari","given":"M"}],"accessed":{"date-parts":[["2025",2,11]]},"issued":{"date-parts":[["2013",6]]}}}],"schema":"https://github.com/citation-style-language/schema/raw/master/csl-citation.json"} </w:instrText>
            </w:r>
            <w:r>
              <w:rPr>
                <w:sz w:val="18"/>
                <w:szCs w:val="18"/>
                <w:lang w:val="en-US"/>
              </w:rPr>
              <w:fldChar w:fldCharType="separate"/>
            </w:r>
            <w:r w:rsidRPr="00B6434D">
              <w:rPr>
                <w:rFonts w:ascii="Aptos" w:hAnsi="Aptos"/>
                <w:sz w:val="18"/>
              </w:rPr>
              <w:t>[4]</w:t>
            </w:r>
            <w:r>
              <w:rPr>
                <w:sz w:val="18"/>
                <w:szCs w:val="18"/>
                <w:lang w:val="en-US"/>
              </w:rPr>
              <w:fldChar w:fldCharType="end"/>
            </w:r>
          </w:p>
        </w:tc>
        <w:tc>
          <w:tcPr>
            <w:tcW w:w="6520" w:type="dxa"/>
            <w:vAlign w:val="center"/>
          </w:tcPr>
          <w:p w14:paraId="7B91629E" w14:textId="77777777" w:rsidR="00A25218" w:rsidRPr="00A64BA7"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894E36">
              <w:rPr>
                <w:sz w:val="18"/>
                <w:szCs w:val="18"/>
                <w:lang w:val="en-US"/>
              </w:rPr>
              <w:t>The Indo-PDQOL, which was originally developed in Hindi for indigenous population, includes 70 items grouped in 12 dimensions: 1) ADL; 2) Mobility; 3) Psychological; 4) Fear; 5) Social; 6) Family; 7) Treatment related; 8) Finance; 9) Pain, sleep &amp; RLS; 10) Memory &amp; RBD; 11) Autonomic disturbance; and 12) Sexual &amp; General health satisfaction.</w:t>
            </w:r>
          </w:p>
        </w:tc>
        <w:tc>
          <w:tcPr>
            <w:tcW w:w="4221" w:type="dxa"/>
            <w:vAlign w:val="center"/>
          </w:tcPr>
          <w:p w14:paraId="13814E7F"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94E36">
              <w:rPr>
                <w:sz w:val="18"/>
                <w:szCs w:val="18"/>
                <w:lang w:val="en-US"/>
              </w:rPr>
              <w:t>The identified validation study was for the use of Indo-PDQOL was conducted in India.</w:t>
            </w:r>
          </w:p>
          <w:p w14:paraId="62AD24CB"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94E36">
              <w:rPr>
                <w:sz w:val="18"/>
                <w:szCs w:val="18"/>
                <w:lang w:val="en-US"/>
              </w:rPr>
              <w:t>No data were available regarding the scores range, response rate, floor and ceiling effects, MIC and administration time.</w:t>
            </w:r>
          </w:p>
        </w:tc>
      </w:tr>
      <w:tr w:rsidR="00A25218" w:rsidRPr="00A25218" w14:paraId="5DBEFE99"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11452E28"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OFFELIA</w:t>
            </w:r>
          </w:p>
        </w:tc>
        <w:tc>
          <w:tcPr>
            <w:tcW w:w="1985" w:type="dxa"/>
            <w:vAlign w:val="center"/>
          </w:tcPr>
          <w:p w14:paraId="26086F94"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{"citationID":"AjDQGFbG","properties":{"formattedCitation":"[5,6]","plainCitation":"[5,6]","noteIndex":0},"citationItems":[{"id":182,"uris":["http://zotero.org/users/local/zntYqndk/items/8W8QC5LB"],"itemData":{"id":182,"type":"article-journal","container-title":"Value in Health","DOI":"10.1016/j.jval.2022.09.2006","ISSN":"10983015","issue":"12","journalAbbreviation":"Value in Health","language":"en","page":"S403-S404","source":"DOI.org (Crossref)","title":"PCR71 Off Episode Quality of Life Impact Scale (OFFELIA): Overview of the Development of a Quality of Life and Functional Impact Measure of Off Episodes in Parkinson's Disease","title-short":"PCR71 Off Episode Quality of Life Impact Scale (OFFELIA)","volume":"25","author":[{"family":"Kuharic","given":"M"},{"family":"Shah","given":"K"},{"family":"Hanson","given":"K"},{"family":"Nazari","given":"J"},{"family":"Kulbokas","given":"V"},{"family":"Nguyen","given":"A"},{"family":"Hensle","given":"T"},{"family":"Pickard","given":"As"}],"issued":{"date-parts":[["2022",12]]}}},{"id":183,"uris":["http://zotero.org/users/local/zntYqndk/items/839YG9P3"],"itemData":{"id":183,"type":"article-journal","abstract":"Introduction: OFF Episodes occur in people with Parkinson’s disease when their medication wears off, and motor and/or non-motor symptoms emerge. Existing measures used to assess OFF Episodes focus on the time spent in OFF Episodes through diaries or by identifying symptoms, but they are limited in their ability to capture the severity and functional impact of OFF episodes. The aim of this study was to develop and validate a new instrument, called “OFFELIA,” that measures the impact of OFF episodes on the quality of life of individuals with Parkinson’s disease.\nMethods: Participants completed a cross-sectional questionnaire, “Impact and Communication on OFF Periods,” while enrolled in the online clinical study Fox In­ sights. The data collected was used to develop OFFELIA. Psychometric testing was performed on 18 candidate items using classical, exploratory factor analysis, and item response theory methods.\nResults: 569 individuals with Parkinson’s disease completed the questionnaire. All items were retained for the final measure, with 17 items aggregated into two multiitem scales (functioning and psychological well-being) and one item reported separately as it did not function well with the other items (employment). Known group comparisons based on average duration, frequency and unpredictability of OFF episodes indicated that OFFELIA subscales were more sensitive than existing generic and condition-specific measures.\nConclusion: Initial evidence supports the validity of OFFELIA, a new instrument that assesses the impact of OFF periods on daily life. This instrument can be used in assessing clinical therapeutic strategies targeting OFF episodes in Parkinson’s disease.","container-title":"Parkinsonism &amp; Related Disorders","DOI":"10.1016/j.parkreldis.2024.106070","ISSN":"13538020","journalAbbreviation":"Parkinsonism &amp; Related Disorders","language":"en","page":"106070","source":"DOI.org (Crossref)","title":"OFF episode quality of life impact scale (OFFELIA): A new measure of quality of life for off episodes in Parkinson's disease","title-short":"OFF episode quality of life impact scale (OFFELIA)","volume":"123","author":[{"family":"Kuharic","given":"Maja"},{"family":"Kulbokas","given":"Victoria"},{"family":"Hanson","given":"Kent"},{"family":"Nazari","given":"Jonathan L."},{"family":"Shah","given":"Kanya K."},{"family":"Nguyen","given":"Ai"},{"family":"Hensle","given":"Tara"},{"family":"Marras","given":"Connie"},{"family":"Armstrong","given":"Melissa J."},{"family":"Jalundhwala","given":"Yash J."},{"family":"Pickard","given":"A. Simon"}],"issued":{"date-parts":[["2024",6]]}}}],"schema":"https://github.com/citation-style-language/schema/raw/master/csl-citation.json"} </w:instrText>
            </w:r>
            <w:r>
              <w:rPr>
                <w:sz w:val="18"/>
                <w:szCs w:val="18"/>
                <w:lang w:val="en-US"/>
              </w:rPr>
              <w:fldChar w:fldCharType="separate"/>
            </w:r>
            <w:r w:rsidRPr="0027211F">
              <w:rPr>
                <w:rFonts w:ascii="Aptos" w:hAnsi="Aptos"/>
                <w:sz w:val="18"/>
                <w:lang w:val="en-US"/>
              </w:rPr>
              <w:t>[5,6]</w:t>
            </w:r>
            <w:r>
              <w:rPr>
                <w:sz w:val="18"/>
                <w:szCs w:val="18"/>
                <w:lang w:val="en-US"/>
              </w:rPr>
              <w:fldChar w:fldCharType="end"/>
            </w:r>
          </w:p>
        </w:tc>
        <w:tc>
          <w:tcPr>
            <w:tcW w:w="6520" w:type="dxa"/>
            <w:vAlign w:val="center"/>
          </w:tcPr>
          <w:p w14:paraId="2CAD3957"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B012B4">
              <w:rPr>
                <w:sz w:val="18"/>
                <w:szCs w:val="18"/>
                <w:lang w:val="en-US"/>
              </w:rPr>
              <w:t xml:space="preserve">The OFFELIA, which was designed for measuring the impact of Off episodes on QoL and ADL, is a 18-item questionnaire evaluating: 1) Physical activity; 2) Leisure/hobbies; 3) Employment [3a) Employment (among those who were employed)]; 4) Relationship to care partner; 5) Friendship; 6) Household tasks; 7) Driving; 8) Self-care/grooming; 9) Independence; 10) Communication; 11) Freedom to leave the home; 12) Scheduled activities; 13) How much impact do the OFF periods have on your daily life?; 14) OFF periods frustrate me [Frustration]; 15) OFF periods make me anxious [Anxiety]; 16) Having OFF periods </w:t>
            </w:r>
            <w:r w:rsidRPr="00B012B4">
              <w:rPr>
                <w:sz w:val="18"/>
                <w:szCs w:val="18"/>
                <w:lang w:val="en-US"/>
              </w:rPr>
              <w:lastRenderedPageBreak/>
              <w:t>is scary [Scary]; 17) Having OFF periods has hurt my self-esteem [Self-Esteem]; and 18) OFF periods make me feel embarrassed [Embarrassed]. The items are grouped in two domains: Functioning and Emotional wellbeing. Items 1-12 are rated in a 5-points Likert scale ranging from 1 (No impact) to 5 (Severe impact). The remaining items (13-18) are answered by using a 5-points Likert scale ranging from 1 (Strongly disagree) to 5 (strongly agree). Thus, higher scores are indicative of a greater impairment of QoL</w:t>
            </w:r>
            <w:r>
              <w:rPr>
                <w:b/>
                <w:bCs/>
                <w:sz w:val="18"/>
                <w:szCs w:val="18"/>
                <w:lang w:val="en-US"/>
              </w:rPr>
              <w:t>.</w:t>
            </w:r>
          </w:p>
        </w:tc>
        <w:tc>
          <w:tcPr>
            <w:tcW w:w="4221" w:type="dxa"/>
            <w:vAlign w:val="center"/>
          </w:tcPr>
          <w:p w14:paraId="0C7D7768" w14:textId="77777777" w:rsidR="00A25218" w:rsidRPr="00B012B4"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B012B4">
              <w:rPr>
                <w:sz w:val="18"/>
                <w:szCs w:val="18"/>
                <w:lang w:val="en-US"/>
              </w:rPr>
              <w:lastRenderedPageBreak/>
              <w:t>The identified validation study for the use of OFFELIA was conducted in the United States.</w:t>
            </w:r>
          </w:p>
          <w:p w14:paraId="445A781E"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B012B4">
              <w:rPr>
                <w:sz w:val="18"/>
                <w:szCs w:val="18"/>
                <w:lang w:val="en-US"/>
              </w:rPr>
              <w:t>No floor or ceiling effects were observed. No data were available regarding mean scores, response rate, MIC and administration time.</w:t>
            </w:r>
          </w:p>
        </w:tc>
      </w:tr>
      <w:tr w:rsidR="00A25218" w:rsidRPr="00A25218" w14:paraId="55B2FF40"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033A1C69"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PDQ-39</w:t>
            </w:r>
          </w:p>
        </w:tc>
        <w:tc>
          <w:tcPr>
            <w:tcW w:w="1985" w:type="dxa"/>
            <w:vAlign w:val="center"/>
          </w:tcPr>
          <w:p w14:paraId="6760A00A"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KVSOFAIu","properties":{"unsorted":true,"formattedCitation":"[7\\uc0\\u8211{}48]","plainCitation":"[7–48]","noteIndex":0},"citationItems":[{"id":185,"uris":["http://zotero.org/users/local/zntYqndk/items/JEGVJVAY"],"itemData":{"id":185,"type":"article-journal","container-title":"Quality of Life Research","DOI":"10.1007/BF02260863","ISSN":"0962-9343, 1573-2649","issue":"3","journalAbbreviation":"Qual Life Res","language":"en","license":"http://www.springer.com/tdm","page":"241-248","source":"DOI.org (Crossref)","title":"The development and validation of a short measure of functioning and well being for individuals with Parkinson's disease","volume":"4","author":[{"family":"Peto","given":"V."},{"family":"Jenkinson","given":"C."},{"family":"Fitzpatrick","given":"R."},{"family":"Greenhall","given":"R."}],"issued":{"date-parts":[["1995",6]]}},"label":"page"},{"id":187,"uris":["http://zotero.org/users/local/zntYqndk/items/KEP45HMV"],"itemData":{"id":187,"type":"article-journal","abstract":"Objectives: to briefly outline the development and validation of the Parkinson's Disease Questionnaire (PDQ-39) and then to provide evidence for the use of the measure as either a profile of health status scores or a single index figure. Design: the PDQ-39 was administered in two surveys: a postal survey of patients registered with local branches of the Parkinson's Disease Society of Great Britain (n = 405) and a survey of patients attending neurology clinics for treatment for Parkinson's disease (n = 146). Data from the eight dimensions of the PDQ-39 were factor-analysed. This produced a single factor on the data from both surveys.","container-title":"Age and Ageing","DOI":"10.1093/ageing/26.5.353","ISSN":"0002-0729, 1468-2834","issue":"5","journalAbbreviation":"Age Ageing","language":"en","page":"353-357","source":"DOI.org (Crossref)","title":"The Parkinson's Disease Questionnaire (PDQ-39): development and validation of a Parkinson's disease summary index score","title-short":"The Parkinson's Disease Questionnaire (PDQ-39)","volume":"26","author":[{"family":"Jenkinson","given":"Crispin"},{"family":"Fitzpatrick","given":"Ray"},{"family":"Peto","given":"Viv"},{"family":"Greenhall","given":"Richard"},{"family":"Hyman","given":"Nigel"}],"issued":{"date-parts":[["1997"]]}},"label":"page"},{"id":189,"uris":["http://zotero.org/users/local/zntYqndk/items/4Y6P9GU9"],"itemData":{"id":189,"type":"article-journal","container-title":"Pyschology and Health","language":"en","page":"805-14","source":"Zotero","title":"The PDQ-8: Development and validation of a short-term Parkinson's Disease Questionnaire","volume":"12","author":[{"family":"Jenkinson","given":"Crispin"},{"family":"Fitzpatrick","given":"Ray"},{"family":"Greenhall","given":"Richard"},{"family":"Hyman","given":"Nigel"}],"issued":{"date-parts":[["1997"]]}},"label":"page"},{"id":209,"uris":["http://zotero.org/users/local/zntYqndk/items/7QEDDBCQ"],"itemData":{"id":209,"type":"article-journal","container-title":"Journal of Neurology","DOI":"10.1007/PL00007737","ISSN":"0340-5354","issue":"S1","journalAbbreviation":"J Neurol","language":"en","license":"http://www.springer.com/tdm","page":"S34-S38","source":"DOI.org (Crossref)","title":"Quality of life in Parkinson’s disease: validation study of the PDQ-39 Spanish version","title-short":"Quality of life in Parkinson’s disease","volume":"245","author":[{"family":"Martínez-Martín","given":"Pablo"},{"family":"Payo","given":"B. Frades"},{"literal":"and The Grupo Centro for Study of Movement Disorders"}],"issued":{"date-parts":[["1998",4,24]]}},"label":"page"},{"id":211,"uris":["http://zotero.org/users/local/zntYqndk/items/9GQTHRCU"],"itemData":{"id":211,"type":"article-journal","container-title":"Quality of Life Research","language":"en","page":"345-50","source":"Zotero","title":"Quality of life and parkinson's disease: Translation and validation of the US Parkinson's Disease Questionnaire (PDQ-39)","volume":"8","author":[{"family":"Bushnell","given":"Donald M"},{"family":"Martin","given":"Mona L"}],"issued":{"date-parts":[["1999"]]}},"label":"page"},{"id":213,"uris":["http://zotero.org/users/local/zntYqndk/items/5Z26P9KV"],"itemData":{"id":213,"type":"report","event-place":"Montreal","publisher":"Department of Epidemiology and Biostatistics, McGill University","publisher-place":"Montreal","title":"The Parkinson's Disease Questionnaire (PDQ-39): Construct Validity, Reliability and Patient-Proxy Respondent Agreement of the French Version","URL":"https://escholarship.mcgill.ca/concern/theses/v118rg29s?locale=en","author":[{"family":"Andreu","given":"Nathaly"}],"accessed":{"date-parts":[["2025",2,20]]},"issued":{"date-parts":[["2020"]]}},"label":"page"},{"id":120,"uris":["http://zotero.org/users/local/zntYqndk/items/PTFWFDFY"],"itemData":{"id":120,"type":"article-journal","abstract":"Objective—To test the feasibility and validity of the EQ-5D (a widely used generic (disease non-speciﬁc) quality of life (QoL) instrument which allows comparisons between diVerent patient groups and the general population) to assess QoL in patients with Parkinson’s disease.\nMethods—All 124 patients with Parkinson’s disease seen in a community based study on the prevalence of parkinsonism were asked to complete a QoL battery comprising the EQ-5D, the medical outcome study short form (SF-36), the PDQ39, a disease speciﬁc instrument to assess QoL in PD, and the Beck depression inventory. A structured questionnaire interview and a complete neurological examination including the Hoehn and Yahr stage of illness scale, the Schwab and England disability scale, the motor section of the uniﬁed Parkinson’s disease rating scale (UPDRS), and the mini mental state examination (MMSE) were performed on the same day.\nResults—The response rate was 78% and the completion rate of the EQ-5D among responders was 96%. The EQ-5D summary index correlated strongly with the PDQ-39 (r=−0.75, p&lt;0.0001) as well as the physical score of the SF-36 (r=0.61, p&lt;0.0001). There was a signiﬁcant correlation of the EQ-5D summary index with disease severity, as measured by the Hoehn and Yahr stage of illness, the Schwab and England disability scale, the motor section of the UPDRS, and the depression score. The EQ-5D summary index also distinguished between patients with and without depression, falls, postural instability, cognitive impairment hallucinations, and those with deterioration of health over the previous year.\nConclusion—The EQ-5D is a feasible and valid instrument to measure QoL in Parkinson’s disease and reﬂects the severity and complications of the disease.","journalAbbreviation":"J Neurol Neurosurg Psychiatry","language":"en","page":"67-73","source":"Zotero","title":"The EQ-5D—a generic quality of life measure—is a useful instrument to measure quality of life in patients with Parkinson’s disease","volume":"69","author":[{"family":"Schrag","given":"Anette"},{"family":"Selai","given":"Caroline"},{"family":"Jahanshahi","given":"Marjan"},{"family":"Quinn","given":"Niall P"}],"issued":{"date-parts":[["2000"]]}},"label":"page"},{"id":234,"uris":["http://zotero.org/users/local/zntYqndk/items/FT658LAQ"],"itemData":{"id":234,"type":"article-journal","abstract":"The Parkinson's disease questionnaire (PDQ-39) is a well-validated British scale for the assessment of health-related quality of life (HQoL) in Parkinson's disease (PD). The PDQ-39 has been translated into Greek and it was applied to 119 Greek PD patients. These patients were classi®ed in stages according to the Hoehn and Yahr (HY) scale and their motor disability was assessed by means of the Uni®ed Parkinson's disease rating scale (UPDRS) as well as the Schwab and England activities of daily living scale (ADL). The Beck depression inventory (BDI) was applied for the evaluation of depression. The translated version of PDQ39, designated PDQ-39GrV, was validated as follows: (1) Cronbach's a coe</w:instrText>
            </w:r>
            <w:r>
              <w:rPr>
                <w:rFonts w:ascii="Aptos" w:hAnsi="Aptos" w:cs="Aptos"/>
                <w:sz w:val="18"/>
                <w:szCs w:val="18"/>
                <w:lang w:val="en-US"/>
              </w:rPr>
              <w:instrText></w:instrText>
            </w:r>
            <w:r>
              <w:rPr>
                <w:sz w:val="18"/>
                <w:szCs w:val="18"/>
                <w:lang w:val="en-US"/>
              </w:rPr>
              <w:instrText xml:space="preserve">cient and item </w:instrText>
            </w:r>
            <w:r>
              <w:rPr>
                <w:rFonts w:ascii="Aptos" w:hAnsi="Aptos" w:cs="Aptos"/>
                <w:sz w:val="18"/>
                <w:szCs w:val="18"/>
                <w:lang w:val="en-US"/>
              </w:rPr>
              <w:instrText>±</w:instrText>
            </w:r>
            <w:r>
              <w:rPr>
                <w:sz w:val="18"/>
                <w:szCs w:val="18"/>
                <w:lang w:val="en-US"/>
              </w:rPr>
              <w:instrText xml:space="preserve"> total Spearman's rank </w:instrText>
            </w:r>
            <w:r>
              <w:rPr>
                <w:rFonts w:ascii="Aptos" w:hAnsi="Aptos" w:cs="Aptos"/>
                <w:sz w:val="18"/>
                <w:szCs w:val="18"/>
                <w:lang w:val="en-US"/>
              </w:rPr>
              <w:instrText>±</w:instrText>
            </w:r>
            <w:r>
              <w:rPr>
                <w:sz w:val="18"/>
                <w:szCs w:val="18"/>
                <w:lang w:val="en-US"/>
              </w:rPr>
              <w:instrText xml:space="preserve"> order correlations were calculated in order to estimate the internal consistency of PDQ39GrV scales. (2) Validity of the PDQ-39GrV was examined in terms of agreement with the clinical assessment parameters (stage, UPDRS, ADL and BDI scores). (3) Sixty one PD patients were re-evaluated 3±7 days later in order to check test±retest reliability. The results showed the following: (1) The PDQ39GrV demonstrated very good internal consistency (a: 0.71±0.94). Item ± total correlations were statistically signi®cant (r: 0.52±0.93). Test±retest measurements correlated signi®cantly (p </w:instrText>
            </w:r>
            <w:r>
              <w:rPr>
                <w:rFonts w:ascii="Aptos" w:hAnsi="Aptos" w:cs="Aptos"/>
                <w:sz w:val="18"/>
                <w:szCs w:val="18"/>
                <w:lang w:val="en-US"/>
              </w:rPr>
              <w:instrText></w:instrText>
            </w:r>
            <w:r>
              <w:rPr>
                <w:sz w:val="18"/>
                <w:szCs w:val="18"/>
                <w:lang w:val="en-US"/>
              </w:rPr>
              <w:instrText xml:space="preserve"> 0:001). (2) Clinically obtained motor parameters correlated well with PDQ-39GrV scales in</w:instrText>
            </w:r>
            <w:r>
              <w:rPr>
                <w:rFonts w:ascii="Aptos" w:hAnsi="Aptos" w:cs="Aptos"/>
                <w:sz w:val="18"/>
                <w:szCs w:val="18"/>
                <w:lang w:val="en-US"/>
              </w:rPr>
              <w:instrText>¯</w:instrText>
            </w:r>
            <w:r>
              <w:rPr>
                <w:sz w:val="18"/>
                <w:szCs w:val="18"/>
                <w:lang w:val="en-US"/>
              </w:rPr>
              <w:instrText>uenced by physical aspects of the disease, while emotionally and socially in¯uenced ones correlated with depression. Our ®ndings indicate that PDQ-39 GrV is a reliable, easy to administer scale for the assessment of HQoL in Greek PD patients.","container-title":"Quality of Life Research","language":"en","page":"159-63","source":"Zotero","title":"Quality of life in Parkinson's disease: Greek translation and validation of the Parkinson's disease questionnaire (PDQ-39)","volume":"10","author":[{"family":"Katsarou","given":"Zoe"},{"family":"Bostantjopoulou","given":"Sevasti"},{"family":"Peto","given":"Viv"},{"family":"Alevriadou","given":"Anastasia"},{"family":"Kiosseoglou","given":"Gregory"}],"issued":{"date-parts":[["2001"]]}},"label":"page"},{"id":253,"uris":["http://zotero.org/users/local/zntYqndk/items/BT9797DQ"],"itemData":{"id":253,"type":"article-journal","abstract":"Objective: to determine minimally important differences for dimensions of the PDQ-39, a 39-item Parkinson's disease questionnaire. A minimally important difference is de®ned as the smallest change between two scores that is subjectively meaningful to patients. Data on minimally important differences are essential for the calculation of sample sizes in trials and surveys.\nMethods: we conducted a postal survey of randomly selected members of 13 local branches of the Parkinson's Disease Society, asking them to complete the PDQ-39 on two occasions, 6 months apart. On the ®rst occasion respondents received the PDQ-39, demographic questions and a request to provide their name and address if they were willing to take part in the follow-up survey. After 6 months, we sent those who had agreed another copy of the questionnaire and also asked them to indicate how much change they had experienced since baseline in overall health and in each of the eight domains of the questionnaire.\nResults: we calculated minimally important difference for each dimension and the index score for those reporting minor change since baseline. The minimally important difference varied across dimensions.\nConclusions: these results indicate the minimum magnitude of change that should be sought when designing studies to evaluate change over time in Parkinson's disease. Since minimally important differences differ across dimensions, those designing studies in which sample size calculations are based on the PDQ-39 as an outcome measure should select the dimension which is the primary variable of interest.","container-title":"Age and Ageing","DOI":"10.1093/ageing/30.4.299","ISSN":"14682834","issue":"4","language":"en","page":"299-302","source":"DOI.org (Crossref)","title":"Determining minimally important differences for the PDQ-39 Parkinson's disease questionnaire","volume":"30","author":[{"family":"Peto","given":"V."}],"issued":{"date-parts":[["2001",7,1]]}},"label":"page"},{"id":255,"uris":["http://zotero.org/users/local/zntYqndk/items/QQW9FNY7"],"itemData":{"id":255,"type":"article-journal","abstract":"Abstract\n            PDQ</w:instrText>
            </w:r>
            <w:r>
              <w:rPr>
                <w:rFonts w:ascii="Cambria Math" w:hAnsi="Cambria Math" w:cs="Cambria Math"/>
                <w:sz w:val="18"/>
                <w:szCs w:val="18"/>
                <w:lang w:val="en-US"/>
              </w:rPr>
              <w:instrText>‐</w:instrText>
            </w:r>
            <w:r>
              <w:rPr>
                <w:sz w:val="18"/>
                <w:szCs w:val="18"/>
                <w:lang w:val="en-US"/>
              </w:rPr>
              <w:instrText>39 has been widely used in the research and clinical management of Parkinson's disease. It has been translated into and validated in various non</w:instrText>
            </w:r>
            <w:r>
              <w:rPr>
                <w:rFonts w:ascii="Cambria Math" w:hAnsi="Cambria Math" w:cs="Cambria Math"/>
                <w:sz w:val="18"/>
                <w:szCs w:val="18"/>
                <w:lang w:val="en-US"/>
              </w:rPr>
              <w:instrText>‐</w:instrText>
            </w:r>
            <w:r>
              <w:rPr>
                <w:sz w:val="18"/>
                <w:szCs w:val="18"/>
                <w:lang w:val="en-US"/>
              </w:rPr>
              <w:instrText>English languages. We report here on the validity and reliability results for the translated standard Chinese PDQ</w:instrText>
            </w:r>
            <w:r>
              <w:rPr>
                <w:rFonts w:ascii="Cambria Math" w:hAnsi="Cambria Math" w:cs="Cambria Math"/>
                <w:sz w:val="18"/>
                <w:szCs w:val="18"/>
                <w:lang w:val="en-US"/>
              </w:rPr>
              <w:instrText>‐</w:instrText>
            </w:r>
            <w:r>
              <w:rPr>
                <w:sz w:val="18"/>
                <w:szCs w:val="18"/>
                <w:lang w:val="en-US"/>
              </w:rPr>
              <w:instrText>39 questionnaire. Fifty</w:instrText>
            </w:r>
            <w:r>
              <w:rPr>
                <w:rFonts w:ascii="Cambria Math" w:hAnsi="Cambria Math" w:cs="Cambria Math"/>
                <w:sz w:val="18"/>
                <w:szCs w:val="18"/>
                <w:lang w:val="en-US"/>
              </w:rPr>
              <w:instrText>‐</w:instrText>
            </w:r>
            <w:r>
              <w:rPr>
                <w:sz w:val="18"/>
                <w:szCs w:val="18"/>
                <w:lang w:val="en-US"/>
              </w:rPr>
              <w:instrText>four patients were recruited from a movement disorder clinic and two regional patient groups, and data were collected by direct interview. Nineteen patients had the tests repeated 4 weeks later to assess the test</w:instrText>
            </w:r>
            <w:r>
              <w:rPr>
                <w:rFonts w:ascii="Aptos" w:hAnsi="Aptos" w:cs="Aptos"/>
                <w:sz w:val="18"/>
                <w:szCs w:val="18"/>
                <w:lang w:val="en-US"/>
              </w:rPr>
              <w:instrText>–</w:instrText>
            </w:r>
            <w:r>
              <w:rPr>
                <w:sz w:val="18"/>
                <w:szCs w:val="18"/>
                <w:lang w:val="en-US"/>
              </w:rPr>
              <w:instrText>retest and interrater reliability. The standard Chinese version of PDQ</w:instrText>
            </w:r>
            <w:r>
              <w:rPr>
                <w:rFonts w:ascii="Cambria Math" w:hAnsi="Cambria Math" w:cs="Cambria Math"/>
                <w:sz w:val="18"/>
                <w:szCs w:val="18"/>
                <w:lang w:val="en-US"/>
              </w:rPr>
              <w:instrText>‐</w:instrText>
            </w:r>
            <w:r>
              <w:rPr>
                <w:sz w:val="18"/>
                <w:szCs w:val="18"/>
                <w:lang w:val="en-US"/>
              </w:rPr>
              <w:instrText>39 demonstrated acceptable internal consistency (Cronbach's α = 0.54–0.90) and was comparable to versions in other languages. Further analysis showed good construct validity and test–retest reliability. Implications and limitations of the study are discussed. © 2002 Movement Disorder Society","container-title":"Movement Disorders","DOI":"10.1002/mds.10249","ISSN":"0885-3185, 1531-8257","issue":"5","journalAbbreviation":"Movement Disorders","language":"en","license":"http://onlinelibrary.wiley.com/termsAndConditions#vor","page":"1036-1040","source":"DOI.org (Crossref)","title":"Translation and validation of the standard Chinese version of PDQ</w:instrText>
            </w:r>
            <w:r>
              <w:rPr>
                <w:rFonts w:ascii="Cambria Math" w:hAnsi="Cambria Math" w:cs="Cambria Math"/>
                <w:sz w:val="18"/>
                <w:szCs w:val="18"/>
                <w:lang w:val="en-US"/>
              </w:rPr>
              <w:instrText>‐</w:instrText>
            </w:r>
            <w:r>
              <w:rPr>
                <w:sz w:val="18"/>
                <w:szCs w:val="18"/>
                <w:lang w:val="en-US"/>
              </w:rPr>
              <w:instrText>39: A quality</w:instrText>
            </w:r>
            <w:r>
              <w:rPr>
                <w:rFonts w:ascii="Cambria Math" w:hAnsi="Cambria Math" w:cs="Cambria Math"/>
                <w:sz w:val="18"/>
                <w:szCs w:val="18"/>
                <w:lang w:val="en-US"/>
              </w:rPr>
              <w:instrText>‐</w:instrText>
            </w:r>
            <w:r>
              <w:rPr>
                <w:sz w:val="18"/>
                <w:szCs w:val="18"/>
                <w:lang w:val="en-US"/>
              </w:rPr>
              <w:instrText>of</w:instrText>
            </w:r>
            <w:r>
              <w:rPr>
                <w:rFonts w:ascii="Cambria Math" w:hAnsi="Cambria Math" w:cs="Cambria Math"/>
                <w:sz w:val="18"/>
                <w:szCs w:val="18"/>
                <w:lang w:val="en-US"/>
              </w:rPr>
              <w:instrText>‐</w:instrText>
            </w:r>
            <w:r>
              <w:rPr>
                <w:sz w:val="18"/>
                <w:szCs w:val="18"/>
                <w:lang w:val="en-US"/>
              </w:rPr>
              <w:instrText>life measure for patients with Parkinson's disease","title-short":"Translation and validation of the standard Chinese version of PDQ</w:instrText>
            </w:r>
            <w:r>
              <w:rPr>
                <w:rFonts w:ascii="Cambria Math" w:hAnsi="Cambria Math" w:cs="Cambria Math"/>
                <w:sz w:val="18"/>
                <w:szCs w:val="18"/>
                <w:lang w:val="en-US"/>
              </w:rPr>
              <w:instrText>‐</w:instrText>
            </w:r>
            <w:r>
              <w:rPr>
                <w:sz w:val="18"/>
                <w:szCs w:val="18"/>
                <w:lang w:val="en-US"/>
              </w:rPr>
              <w:instrText>39","volume":"17","author":[{"family":"Tsang","given":"Kin</w:instrText>
            </w:r>
            <w:r>
              <w:rPr>
                <w:rFonts w:ascii="Cambria Math" w:hAnsi="Cambria Math" w:cs="Cambria Math"/>
                <w:sz w:val="18"/>
                <w:szCs w:val="18"/>
                <w:lang w:val="en-US"/>
              </w:rPr>
              <w:instrText>‐</w:instrText>
            </w:r>
            <w:r>
              <w:rPr>
                <w:sz w:val="18"/>
                <w:szCs w:val="18"/>
                <w:lang w:val="en-US"/>
              </w:rPr>
              <w:instrText>Lun"},{"family":"Chi","given":"Iris"},{"family":"Ho","given":"Shu</w:instrText>
            </w:r>
            <w:r>
              <w:rPr>
                <w:rFonts w:ascii="Cambria Math" w:hAnsi="Cambria Math" w:cs="Cambria Math"/>
                <w:sz w:val="18"/>
                <w:szCs w:val="18"/>
                <w:lang w:val="en-US"/>
              </w:rPr>
              <w:instrText>‐</w:instrText>
            </w:r>
            <w:r>
              <w:rPr>
                <w:sz w:val="18"/>
                <w:szCs w:val="18"/>
                <w:lang w:val="en-US"/>
              </w:rPr>
              <w:instrText>Leong"},{"family":"Lou","given":"Vivian Weiqun"},{"family":"Lee","given":"Tatia M.C."},{"family":"Chu","given":"Leung</w:instrText>
            </w:r>
            <w:r>
              <w:rPr>
                <w:rFonts w:ascii="Cambria Math" w:hAnsi="Cambria Math" w:cs="Cambria Math"/>
                <w:sz w:val="18"/>
                <w:szCs w:val="18"/>
                <w:lang w:val="en-US"/>
              </w:rPr>
              <w:instrText>‐</w:instrText>
            </w:r>
            <w:r>
              <w:rPr>
                <w:sz w:val="18"/>
                <w:szCs w:val="18"/>
                <w:lang w:val="en-US"/>
              </w:rPr>
              <w:instrText>Wing"}],"issued":{"date-parts":[["2002",9]]}},"label":"page"},{"id":257,"uris":["http://zotero.org/users/local/zntYqndk/items/BQUIDM8W"],"itemData":{"id":257,"type":"article-journal","abstract":"Abstract\n            We assessed the feasibility and psychometric properties of two commonly used health status questionnaires in Parkinson's disease (PD): the generic Nottingham Health Profile (NHP) and the disease</w:instrText>
            </w:r>
            <w:r>
              <w:rPr>
                <w:rFonts w:ascii="Cambria Math" w:hAnsi="Cambria Math" w:cs="Cambria Math"/>
                <w:sz w:val="18"/>
                <w:szCs w:val="18"/>
                <w:lang w:val="en-US"/>
              </w:rPr>
              <w:instrText>‐</w:instrText>
            </w:r>
            <w:r>
              <w:rPr>
                <w:sz w:val="18"/>
                <w:szCs w:val="18"/>
                <w:lang w:val="en-US"/>
              </w:rPr>
              <w:instrText>specific 39</w:instrText>
            </w:r>
            <w:r>
              <w:rPr>
                <w:rFonts w:ascii="Cambria Math" w:hAnsi="Cambria Math" w:cs="Cambria Math"/>
                <w:sz w:val="18"/>
                <w:szCs w:val="18"/>
                <w:lang w:val="en-US"/>
              </w:rPr>
              <w:instrText>‐</w:instrText>
            </w:r>
            <w:r>
              <w:rPr>
                <w:sz w:val="18"/>
                <w:szCs w:val="18"/>
                <w:lang w:val="en-US"/>
              </w:rPr>
              <w:instrText>item Parkinson's disease Questionnaire (PDQ</w:instrText>
            </w:r>
            <w:r>
              <w:rPr>
                <w:rFonts w:ascii="Cambria Math" w:hAnsi="Cambria Math" w:cs="Cambria Math"/>
                <w:sz w:val="18"/>
                <w:szCs w:val="18"/>
                <w:lang w:val="en-US"/>
              </w:rPr>
              <w:instrText>‐</w:instrText>
            </w:r>
            <w:r>
              <w:rPr>
                <w:sz w:val="18"/>
                <w:szCs w:val="18"/>
                <w:lang w:val="en-US"/>
              </w:rPr>
              <w:instrText>39), from a cross</w:instrText>
            </w:r>
            <w:r>
              <w:rPr>
                <w:rFonts w:ascii="Cambria Math" w:hAnsi="Cambria Math" w:cs="Cambria Math"/>
                <w:sz w:val="18"/>
                <w:szCs w:val="18"/>
                <w:lang w:val="en-US"/>
              </w:rPr>
              <w:instrText>‐</w:instrText>
            </w:r>
            <w:r>
              <w:rPr>
                <w:sz w:val="18"/>
                <w:szCs w:val="18"/>
                <w:lang w:val="en-US"/>
              </w:rPr>
              <w:instrText>sectional postal survey of PD patients (N = 81), using traditional and Rasch measurement methodologies. Overall response rate was 88%. Both questionnaires were found feasible, although the NHP performed less well. The PDQ</w:instrText>
            </w:r>
            <w:r>
              <w:rPr>
                <w:rFonts w:ascii="Cambria Math" w:hAnsi="Cambria Math" w:cs="Cambria Math"/>
                <w:sz w:val="18"/>
                <w:szCs w:val="18"/>
                <w:lang w:val="en-US"/>
              </w:rPr>
              <w:instrText>‐</w:instrText>
            </w:r>
            <w:r>
              <w:rPr>
                <w:sz w:val="18"/>
                <w:szCs w:val="18"/>
                <w:lang w:val="en-US"/>
              </w:rPr>
              <w:instrText>39 had fewer floor effects and was better able to separate respondents into distinct groups than the NHP, whereas the latter exhibited less ambiguous dimensionality and better targeting of respondents with non</w:instrText>
            </w:r>
            <w:r>
              <w:rPr>
                <w:rFonts w:ascii="Cambria Math" w:hAnsi="Cambria Math" w:cs="Cambria Math"/>
                <w:sz w:val="18"/>
                <w:szCs w:val="18"/>
                <w:lang w:val="en-US"/>
              </w:rPr>
              <w:instrText>‐</w:instrText>
            </w:r>
            <w:r>
              <w:rPr>
                <w:sz w:val="18"/>
                <w:szCs w:val="18"/>
                <w:lang w:val="en-US"/>
              </w:rPr>
              <w:instrText>extreme scores. Reliability and validity indices were similar, and potential differential item functioning by age and gender groups was found for both questionnaires. PDQ</w:instrText>
            </w:r>
            <w:r>
              <w:rPr>
                <w:rFonts w:ascii="Cambria Math" w:hAnsi="Cambria Math" w:cs="Cambria Math"/>
                <w:sz w:val="18"/>
                <w:szCs w:val="18"/>
                <w:lang w:val="en-US"/>
              </w:rPr>
              <w:instrText>‐</w:instrText>
            </w:r>
            <w:r>
              <w:rPr>
                <w:sz w:val="18"/>
                <w:szCs w:val="18"/>
                <w:lang w:val="en-US"/>
              </w:rPr>
              <w:instrText>39 response alternatives indicated ambiguity. With few exceptions, questionnaire scales were unable to meet recommended standards fully. While preliminary, this study illustrates the need for thorough evaluation of outcome measures and has implications beyond the questionnaires used here. Although promising, both questionnaires warrant further developmental work and stronger support of measurement validity before they could be considered fully suitable for valid use in PD, in particular in earlier stages of the disease. © 2003 Movement Disorder Society","container-title":"Movement Disorders","DOI":"10.1002/mds.10438","ISSN":"0885-3185, 1531-8257","issue":"7","journalAbbreviation":"Movement Disorders","language":"en","license":"http://onlinelibrary.wiley.com/termsAndConditions#vor","page":"773-783","source":"DOI.org (Crossref)","title":"Health status measurement in Parkinson's disease: Validity of the PDQ</w:instrText>
            </w:r>
            <w:r>
              <w:rPr>
                <w:rFonts w:ascii="Cambria Math" w:hAnsi="Cambria Math" w:cs="Cambria Math"/>
                <w:sz w:val="18"/>
                <w:szCs w:val="18"/>
                <w:lang w:val="en-US"/>
              </w:rPr>
              <w:instrText>‐</w:instrText>
            </w:r>
            <w:r>
              <w:rPr>
                <w:sz w:val="18"/>
                <w:szCs w:val="18"/>
                <w:lang w:val="en-US"/>
              </w:rPr>
              <w:instrText>39 and Nottingham Health Profile","title-short":"Health status measurement in Parkinson's disease","volume":"18","author":[{"family":"Hagell","given":"Peter"},{"family":"Whalley","given":"Diane"},{"family":"McKenna","given":"Stephen P."},{"family":"Lindvall","given":"Olle"}],"issued":{"date-parts":[["2003",7]]}},"label":"page"},{"id":259,"uris":["http://zotero.org/users/local/zntYqndk/items/EJ22BAXZ"],"itemData":{"id":259,"type":"article-journal","abstract":"Background and objectives: Health status measures, used to measure the subjective functioning and well-being of respondents, are increasingly being used in trials of treatments that are undertaken in a variety of countries. To assess comparability of results gained from such cross-cultural studies, it is important for researchers to know the comparability of instruments across cultures. One measure widely used in cross-cultural studies is the Parkinson’s Disease Questionnaire (PDQ-39). We evaluated response rate, data quality, score reliability, and scaling assumptions of the instrument in the United States, Canada, Spain, Italy, and Japan.\nMethods: Our data were gained from the Global Parkinson’s Disease Survey, a cross-national survey, in which the PDQ-39 was interviewer administered to respondents.\nResults: Our data suggest that the PDQ-39 is, for the most part, a valid and reliable measure that can be appropriately and meaningfully used in cross-cultural studies. However, one of the dimensions of the measure, Social Support, may not be sufﬁciently reliable to be used as a primary endpoint in trials.\nConclusion: The PDQ-39 seems to be sufﬁciently robust to be used in trials and surveys in cross-cultural studies. Ć 2003 Elsevier Inc. All rights reserved.","container-title":"Journal of Clinical Epidemiology","DOI":"10.1016/S0895-4356(03)00148-3","ISSN":"08954356","issue":"9","journalAbbreviation":"Journal of Clinical Epidemiology","language":"en","license":"https://www.elsevier.com/tdm/userlicense/1.0/","page":"843-847","source":"DOI.org (Crossref)","title":"Cross-cultural evaluation of the Parkinson's Disease Questionnaire: tests of data quality, score reliability, response rate, and scaling assumptions in the United States, Canada, Japan, Italy, and Spain","title-short":"Cross-cultural evaluation of the Parkinson's Disease Questionnaire","volume":"56","author":[{"family":"Jenkinson","given":"Crispin"},{"family":"Fitzpatrick","given":"Ray"},{"family":"Norquist","given":"Josephine"},{"family":"Findley","given":"Leslie"},{"family":"Hughes","given":"Kim"}],"issued":{"date-parts":[["2003",9]]}},"label":"page"},{"id":260,"uris":["http://zotero.org/users/local/zntYqndk/items/ALUX72AD"],"itemData":{"id":260,"type":"article-journal","container-title":"Quality of Life Research","issue":"9","page":"1527","title":"Korean translation and validation of Parkinson's Disease Questionnaire (PDQ-39): A pilot test","volume":"13","author":[{"family":"Park","given":"Hye J"},{"family":"Kim","given":"Sehyun"},{"family":"Song","given":"Hyo J"},{"family":"Shong","given":"Kyung A"},{"family":"Lee","given":"Kwang S"}],"issued":{"date-parts":[["2004"]]}},"label":"page"},{"id":262,"uris":["http://zotero.org/users/local/zntYqndk/items/T35RSU39"],"itemData":{"id":262,"type":"article-journal","abstract":"The purpose of the study was to assess the validity and reliability of the Parkinson’s disease questionnaire (PDQ-39, UK English version) as well as its briefer version (the PDQ-8) among Asian patients with Parkinson’s disease (PD) in Singapore. Eighty-eight patients recruited from movement disorder clinics or patient support groups completed the PDQ-39 and EQ-5D, a generic health related quality of life questionnaire previously validated for use in Singapore. PDQ-39 items showed good convergent and discriminant validity. Construct validation against the EQ-5D showed strong correlation between these scales as hypothesised (Spearman’s r: 0.53–0.71, P!0.001 for all). Factor analysis yielded a component on which all eight PDQ-39 dimensions were substantially loaded (loading range: 0.50–0.79). The PDQ-39 also demonstrated acceptable internal consistency (Cronbach’s a: 0.59–0.94) and test–retest reliability (intra-class correlation coefﬁcient:0.67–0.87, nZ68). Six of eight PDQ-8 items showed the strongest correlation with their PDQ-39 dimensions as hypothesised. PDQ-39 and PDQ-8 summary indexes were highly correlated (Pearson’s rZ0.96, ICCZ0.95), and both were strongly correlated with the EQ-5D utility index and EQ-5D visual analogue scale (P!0.001). We conclude that the PDQ-39 and PDQ-8 are valid and reliable disease-speciﬁc HRQoL instruments for PD in Singapore.","container-title":"Parkinsonism &amp; Related Disorders","DOI":"10.1016/j.parkreldis.2004.05.007","ISSN":"13538020","issue":"8","journalAbbreviation":"Parkinsonism &amp; Related Disorders","language":"en","license":"https://www.elsevier.com/tdm/userlicense/1.0/","page":"493-499","source":"DOI.org (Crossref)","title":"Validity and reliability of the PDQ-39 and the PDQ-8 in English-speaking Parkinson's disease patients in Singapore","volume":"10","author":[{"family":"Tan","given":"Louis C.S."},{"family":"Luo","given":"Nan"},{"family":"Nazri","given":"Mohammed"},{"family":"Li","given":"Shu Chuen"},{"family":"Thumboo","given":"Julian"}],"issued":{"date-parts":[["2004",12]]}},"label":"page"},{"id":264,"uris":["http://zotero.org/users/local/zntYqndk/items/CQKRSTPJ"],"itemData":{"id":264,"type":"article-journal","abstract":"Background and Objective: To be useful, results from health-related quality of life (HRQoL) measures must be interpretable. The objective of this article is to examine statistical (distributional) approaches to interpretability. The standard error of measurement (SEM) and the standard error of the difference (Sdiff) are used in data on individuals with Parkinson’s disease to calculate the minimum change scores required to be statistically meaningful for each dimension of an instrument to assess HRQoL in Parkinson’s disease, the PDQ-39.\nMethods: Data was collected from both a community and a clinic study; in both studies the PDQ-39 was administered at baseline and follow-up.\nResults: The patterns of SEMs and Sdiffs were similar both across time periods and between samples, for all dimensions except Social Support.\nConclusions: The results suggest that, for example, six points change on a 0–100 transformed scoring of the Mobility dimension may be considered on distributional grounds a minimum meaningful change. The demonstrated consistency across occasions and types of sample of SEMs and Sdiff for the majority of the dimensions of the PDQ-39, is evidence of the theoretically claimed advantage of this measure of sample independence, and supports use of this distributional approach to minimum meaningful change. Ć 2004 Elsevier Inc. All rights reserved.","container-title":"Journal of Clinical Epidemiology","DOI":"10.1016/j.jclinepi.2003.07.003","ISSN":"08954356","issue":"1","journalAbbreviation":"Journal of Clinical Epidemiology","language":"en","license":"https://www.elsevier.com/tdm/userlicense/1.0/","page":"40-44","source":"DOI.org (Crossref)","title":"Distribution-based criteria for change in health-related quality of life in Parkinson's disease","volume":"57","author":[{"family":"Fitzpatrick","given":"Ray"},{"family":"Norquist","given":"Josephine M."},{"family":"Jenkinson","given":"Crispin"}],"issued":{"date-parts":[["2004",1]]}},"label":"page"},{"id":72,"uris":["http://zotero.org/users/local/zntYqndk/items/6AHJM85N"],"itemData":{"id":72,"type":"article-journal","abstract":"Objectives: To test the validity and feasibility of the generic 15D health related quality of life (HRQoL) instrument in Parkinson’s disease (PD) and compare parkinsonian patients with the general population. Much effort has gone into developing disease specific HRQoL measures for PD, but only generic measures allow comparisons with the general population. New HRQoL tools are needed for PD because earlier ones have low feasibility in elderly patients.\nMethods: The study comprised 260 patients with idiopathic PD and age and sex matched controls. HRQoL was evaluated using the disease specific questionnaire PDQ-39 and the 15D generic instrument. PD severity was assessed by Hoehn and Yahr staging, and the activities of daily living (ADL) and motor section of the Unified Parkinson’s Disease Rating Scale (UPDRS).\nResults: The mean 15D score (scale 0–1; overall HRQoL) was lower in PD (0.77) than in controls (0.86). Patients with PD had significantly lower scores than controls in 13 of the 15 dimensions of 15D. Scores of the corresponding dimensions of PDQ-39 and 15D correlated significantly, confirming the convergent validity of 15D. In multiple stepwise regression analysis, the UPDRS ADL score explained 55% of the variation in the 15D score.\nConclusions: 15D is a valid, feasible, and sensitive tool to assess quality of life in PD. PD has a major impact on HRQoL, which is related to disease progression. Mobility, eating, speech, and sexual functions are most affected. The ADL measure of the UPDRS and the 15D provide an easily assessable view of HRQoL in PD.","container-title":"Journal of Neurology, Neurosurgery &amp; Psychiatry","DOI":"10.1136/jnnp.2003.015693","ISSN":"0022-3050","issue":"7","journalAbbreviation":"Journal of Neurology, Neurosurgery &amp; Psychiatry","language":"en","page":"976-983","source":"DOI.org (Crossref)","title":"The generic 15D instrument is valid and feasible for measuring health related quality of life in Parkinson's disease","volume":"75","author":[{"family":"Haapaniemi","given":"T H"}],"issued":{"date-parts":[["2004",7,1]]}},"label":"page"},{"id":311,"uris":["http://zotero.org/users/local/zntYqndk/items/HILGGBWE"],"itemData":{"id":311,"type":"article-journal","abstract":"This study sought to analyse certain metric characteristics of the Ecuadorian version (EV) of the Parkinson’s Disease Questionnaire (PDQ39 EV). A cross-sectional study was conducted on 137 Parkinson’s disease (PD) patients attending a Movement Disorders Unit. Neurologists’ assessments were based on Hoehn and Yahr (HY), Schwab and England and Uniﬁed Parkinson’s Disease Rating Scales. Patients’ self-evaluations included the Hospital Anxiety and Depression Scale, the Parkinson’s Disease Quality of Life questionnaire (PDQL EV), and the PDQ-39 EV.","container-title":"Parkinsonism &amp; Related Disorders","DOI":"10.1016/j.parkreldis.2005.02.003","ISSN":"13538020","issue":"5","journalAbbreviation":"Parkinsonism &amp; Related Disorders","language":"en","license":"https://www.elsevier.com/tdm/userlicense/1.0/","page":"297-304","source":"DOI.org (Crossref)","title":"Psychometric characteristics of the Parkinson's disease questionnaire (PDQ-39)—Ecuadorian version","volume":"11","author":[{"family":"Martínez-Martín","given":"Pablo"},{"family":"Serrano-Dueñas","given":"Marcos"},{"family":"Vaca-Baquero","given":"Verónica"}],"issued":{"date-parts":[["2005",8]]}},"label":"page"},{"id":313,"uris":["http://zotero.org/users/local/zntYqndk/items/RA2ZJKM7"],"itemData":{"id":313,"type":"article-journal","abstract":"The trend toward international cooperation in research projects emphasizes the need to translate existing validated tools into local languages. The purpose of this study was to test the reliability and validity of a Chinese-translated version of the 39-item Parkinson’s Disease Questionnaire (PDQ-39). Seventy-three Taiwanese individuals with Parkinson’s disease were consecutively recruited. The internal consistency reliability was satisfactory for all domains (Cronbach’s a ¼ 0.80–0.96), except for the social support, cognition, and bodily discomfort domains (a ¼ 0.58–0.63). The convergent validity was also supported by strong correlations between domains measuring related constructs of the PDQ-39 and Uniﬁed Parkinson’s Disease Rating Scale (r ¼ 0.81–0.86), and between those of the PDQ-39 and SF-36 (r ¼ )0.70–)0.93). Except for the bodily discomfort domain, all domains of the PDQ-39 signiﬁcantly discriminated patients at di</w:instrText>
            </w:r>
            <w:r>
              <w:rPr>
                <w:rFonts w:ascii="Arial" w:hAnsi="Arial" w:cs="Arial"/>
                <w:sz w:val="18"/>
                <w:szCs w:val="18"/>
                <w:lang w:val="en-US"/>
              </w:rPr>
              <w:instrText>ﬀ</w:instrText>
            </w:r>
            <w:r>
              <w:rPr>
                <w:sz w:val="18"/>
                <w:szCs w:val="18"/>
                <w:lang w:val="en-US"/>
              </w:rPr>
              <w:instrText>erent stages, as indicated by the Hoehn and Yahr scale. Overall, the results of this study are consistent with the reports of the PDQ-39 in other countries (e.g., UK, Spain, US, and Greece), which suggests that the PDQ-39 is appropriate for use among Taiwanese individuals with PD. This study lays the foundation for future combinations and comparisons of data cross-nationally.","container-title":"Quality of Life Research","DOI":"10.1007/s11136-004-0687-0","ISSN":"0962-9343, 1573-2649","issue":"2","journalAbbreviation":"Qual Life Res","language":"en","license":"http://www.springer.com/tdm","page":"565-569","source":"DOI.org (Crossref)","title":"Reliability and validity testing of a Chinese-translated version of the 39-item Parkinson?s Disease Questionnaire (PDQ-39)","title-short":"Reliability and validity testing of a Chinese-translated version of the 39-item Parkinson?","volume":"14","author":[{"family":"Ma","given":"Hui-Ing"},{"family":"Hwang","given":"Wen-Juh"},{"family":"Chen-Sea","given":"Mei-Jin"}],"issued":{"date-parts":[["2005",3]]}},"label":"page"},{"id":315,"uris":["http://zotero.org/users/local/zntYqndk/items/7EK43FW2"],"itemData":{"id":315,"type":"article-journal","abstract":"Objective: The purpose of the study was to validate the Chinese (Singapore) version of the Parkinson’s Disease Questionnaire (PDQ-39CSV) and its briefer version (PDQ-8CSV). Methods: A convenience sample of Chinese-speaking Singaporeans with Parkinson’s disease (PD) (n ¼ 63) completed a questionnaire containing the PDQ-39CSV and the Chinese (Singapore) EQ-5D. A subgroup also participated in a retest and/or a focus group discussion. A priori hypotheses were tested by examining correlations between PDQ39CSV, PDQ-8CSV and EQ-5D scores and using principal component factor analysis. Reliability was assessed using Cronbach’s a and intra-class correlation coe</w:instrText>
            </w:r>
            <w:r>
              <w:rPr>
                <w:rFonts w:ascii="Arial" w:hAnsi="Arial" w:cs="Arial"/>
                <w:sz w:val="18"/>
                <w:szCs w:val="18"/>
                <w:lang w:val="en-US"/>
              </w:rPr>
              <w:instrText>ﬃ</w:instrText>
            </w:r>
            <w:r>
              <w:rPr>
                <w:sz w:val="18"/>
                <w:szCs w:val="18"/>
                <w:lang w:val="en-US"/>
              </w:rPr>
              <w:instrText>cients (ICC). Results: Thirty-two PDQ-39CSV items correlated satisfactorily with their hypothesized dimensions (Spearman</w:instrText>
            </w:r>
            <w:r>
              <w:rPr>
                <w:rFonts w:ascii="Aptos" w:hAnsi="Aptos" w:cs="Aptos"/>
                <w:sz w:val="18"/>
                <w:szCs w:val="18"/>
                <w:lang w:val="en-US"/>
              </w:rPr>
              <w:instrText>’</w:instrText>
            </w:r>
            <w:r>
              <w:rPr>
                <w:sz w:val="18"/>
                <w:szCs w:val="18"/>
                <w:lang w:val="en-US"/>
              </w:rPr>
              <w:instrText>s q P 0.4). Factor analysis yielded a component on which all 8 PDQ-39CSV dimensions were substantially loaded (loading range: 0.53</w:instrText>
            </w:r>
            <w:r>
              <w:rPr>
                <w:rFonts w:ascii="Aptos" w:hAnsi="Aptos" w:cs="Aptos"/>
                <w:sz w:val="18"/>
                <w:szCs w:val="18"/>
                <w:lang w:val="en-US"/>
              </w:rPr>
              <w:instrText>–</w:instrText>
            </w:r>
            <w:r>
              <w:rPr>
                <w:sz w:val="18"/>
                <w:szCs w:val="18"/>
                <w:lang w:val="en-US"/>
              </w:rPr>
              <w:instrText>0.89). As hypothesized, the PDQ-39CSV and PDQ-8CSV summary indices were highly correlated (Pearson</w:instrText>
            </w:r>
            <w:r>
              <w:rPr>
                <w:rFonts w:ascii="Aptos" w:hAnsi="Aptos" w:cs="Aptos"/>
                <w:sz w:val="18"/>
                <w:szCs w:val="18"/>
                <w:lang w:val="en-US"/>
              </w:rPr>
              <w:instrText>’</w:instrText>
            </w:r>
            <w:r>
              <w:rPr>
                <w:sz w:val="18"/>
                <w:szCs w:val="18"/>
                <w:lang w:val="en-US"/>
              </w:rPr>
              <w:instrText>s r:0.95, ICC:0.94); correlations between related PDQ and EQ-5D scores were generally strong (Spearman’s q: 0.38–0.76, p &lt; 0.001 for all). Cronbach’s a values ranged from 0.64 to 0.90 and ICC values from 0.66 to 0.86. Conclusion: This study provides preliminary evidence supporting validity and reliability of both the PDQ-39CSV and its briefer version.","container-title":"Quality of Life Research","DOI":"10.1007/s11136-004-2654-1","ISSN":"0962-9343, 1573-2649","issue":"1","journalAbbreviation":"Qual Life Res","language":"en","license":"http://www.springer.com/tdm","page":"273-279","source":"DOI.org (Crossref)","title":"Validity and reliability of the Chinese (Singapore) version of the Parkinson’s Disease Questionnaire (PDQ-39)","volume":"14","author":[{"family":"Luo","given":"N."},{"family":"Tan","given":"L. C. S."},{"family":"Li","given":"S. C."},{"family":"Soh","given":"L. K."},{"family":"Thumboo","given":"J."}],"issued":{"date-parts":[["2005",2]]}},"label":"page"},{"id":317,"uris":["http://zotero.org/users/local/zntYqndk/items/VWK9CVZK"],"itemData":{"id":317,"type":"article-journal","abstract":"Background Although there is a wide range of speciﬁc health-related quality of life (HRQoL) measures for Parkinson’s disease (PD), their psychometric attributes have never been compared.","container-title":"Quality of Life Research","DOI":"10.1007/s11136-007-9224-2","ISSN":"0962-9343, 1573-2649","issue":"7","journalAbbreviation":"Qual Life Res","language":"en","license":"http://www.springer.com/tdm","page":"1221-1230","source":"DOI.org (Crossref)","title":"Two questionnaires for Parkinson’s disease: are the PDQ-39 and PDQL equivalent?","title-short":"Two questionnaires for Parkinson’s disease","volume":"16","author":[{"family":"Martinez-Martin","given":"Pablo"},{"family":"Serrano-Dueñas","given":"Marcos"},{"family":"Forjaz","given":"Maria João"},{"family":"Serrano","given":"Maria Soledad"}],"issued":{"date-parts":[["2007",8,28]]}},"label":"page"},{"id":319,"uris":["http://zotero.org/users/local/zntYqndk/items/T9VUDW3A"],"itemData":{"id":319,"type":"article-journal","abstract":"Background: The 39 item Parkinson’s disease questionnaire (PDQ-39) is the most widely used patient reported rating scale in Parkinson’s disease. However, several fundamental measurement assumptions necessary for confident use and interpretation of the eight PDQ-39 scales have not been fully addressed.\nMethods: Postal survey PDQ-39 data from 202 people with Parkinson’s disease (54% men; mean age 70 years) were analysed regarding psychometric properties using traditional and Rasch measurement methods.\nResults: Data quality was good (mean missing item responses, 2%) and there was general support for the legitimacy of summing items within scales without weighting or standardisation. Score reliabilities were adequate (Cronbach’s alpha 0.72–0.95; test–retest 0.76–0.93). The validity of the current grouping of items into scales was not supported by scaling success rates (mean 56.2%), or factor and Rasch analyses. All scales represented more health problems than that experienced by the sample (mean floor effect 15%) and showed compromised score precision towards the less severe end.\nConclusions: Our results provide general support for the acceptability and reliability of the PDQ-39. However, they also demonstrate limitations that have implications for the use of the PDQ-39 in clinical research. The grouping of items into scales appears overly complex and the meaning of scale scores is unclear, which hampers their interpretation. Suboptimal targeting limits measurement precision and, therefore, probably also responsiveness. These observations have implications for the role of the PDQ-39 in clinical trials and evidence based medicine. PDQ-39 derived endpoints should be interpreted and selected cautiously, particularly regarding small but clinically important effects among people with less severe problems.","container-title":"Journal of Neurology, Neurosurgery &amp;amp; Psychiatry","DOI":"10.1136/jnnp.2006.111161","ISSN":"0022-3050","issue":"11","journalAbbreviation":"Journal of Neurology, Neurosurgery &amp;amp; Psychiatry","language":"en","page":"1191-1198","source":"DOI.org (Crossref)","title":"The 39 item Parkinson's disease questionnaire (PDQ-39) revisited: implications for evidence based medicine","title-short":"The 39 item Parkinson's disease questionnaire (PDQ-39) revisited","volume":"78","author":[{"family":"Hagell","given":"P."},{"family":"Nygren","given":"C."}],"issued":{"date-parts":[["2007",11,1]]}},"label":"page"},{"id":321,"uris":["http://zotero.org/users/local/zntYqndk/items/HJGABG79"],"itemData":{"id":321,"type":"article-journal","abstract":"Introduction: Diagnosis and management of Parkinson's disease (PD) rely heavily on evaluation of clinical symptoms and patients' subjective perception of their condition. The purpose of this study was to evaluate the validity, acceptability, and reliability of the Estonian version of the 39question Parkinson 's disease Questionnaire (PDQ-39).\nMethods: Study subjects were approached during their regular clinic follow-up visits. 104 patients consented to the study and 81 completed questionnaires were used for subsequent testing of psychometric characteristics, validity and reliability.\nResults: The content validity was assessed through qualitative content analysis during the pilot study. The patients indicated that the questions were relevant to measure the quality of life of people with PD. The analysis of means showed that the ceiling and floor effects of domain results were within the limits of 15% of Summary Index and of all domains except Stigma, Social Support and Communication where the ceiling effect was 16% to 24% of the responses. Convergent validity was interpreted through correlation between disease severity and PDQ-39 domains. There was a statistically significant difference between the domain scores in patients with mild versus moderate PD in domains of Mobility, ADL, and Communication but not for Stigma, Social Support and Cognition. The reliability was good, Cronbach alpha for all domains and summary index was over 0.8 and item-test correlations between domains and summary index ranged from 0.56 to 0.83.\nConclusion: The psychometric characteristics of an Estonian version of the PDQ-39 were satisfactory. The results of this study were comparable to the results of previous validation studies in other cultural settings in UK, USA, Canada, Spain and Italy.","container-title":"Health and Quality of Life Outcomes","DOI":"10.1186/1477-7525-6-23","ISSN":"1477-7525","issue":"1","journalAbbreviation":"Health Qual Life Outcomes","language":"en","license":"http://creativecommons.org/licenses/by/2.0","page":"23","source":"DOI.org (Crossref)","title":"Validation of an Estonian version of the Parkinson's Disease Questionnaire (PDQ-39)","volume":"6","author":[{"family":"Krikmann","given":"Ülle"},{"family":"Taba","given":"Pille"},{"family":"Lai","given":"Taavi"},{"family":"Asser","given":"Toomas"}],"issued":{"date-parts":[["2008",12]]}},"label":"page"},{"id":323,"uris":["http://zotero.org/users/local/zntYqndk/items/5XWXUZY2"],"itemData":{"id":323,"type":"article-journal","abstract":"The psychometric properties of the Dutch version of the Parkinson’s disease questionnaire 39 (PDQ39-DV) were tested in 177 patients with Parkinson’s disease (PD). Internal consistency of 7 of the 8 scales was adequate (X0.70), but was insufﬁcient for ‘bodily discomfort’ (0.59). Correlation between the PDQ39 and other instruments in this study, the SCOPA-psychosocial questionnaire, Euroqol-5D, hospital anxiety and depression scale, and a visual analogue scale for quality of life, were 0.82, 0.74, 0.63 and À0.54, respectively. The factor analysis yielded 8 factors, which accounted for 65% of the variance and revealed only small differences with the original UK version. We conclude that the PDQ39-DV displays satisfactory psychometric properties and is an appropriate instrument to assess quality of life in Dutch patients with PD.","container-title":"Parkinsonism &amp; Related Disorders","DOI":"10.1016/j.parkreldis.2007.05.005","ISSN":"13538020","issue":"1","journalAbbreviation":"Parkinsonism &amp; Related Disorders","language":"en","license":"https://www.elsevier.com/tdm/userlicense/1.0/","page":"24-27","source":"DOI.org (Crossref)","title":"Evaluation of the Dutch version of the Parkinson's Disease Questionnaire 39","volume":"14","author":[{"family":"Marinus","given":"Johan"},{"family":"Visser","given":"Martine"},{"family":"Jenkinson","given":"Crispin"},{"family":"Stiggelbout","given":"Anne M."}],"issued":{"date-parts":[["2008",1]]}},"label":"page"},{"id":325,"uris":["http://zotero.org/users/local/zntYqndk/items/7JQ5MEZP"],"itemData":{"id":325,"type":"article-journal","abstract":"Objective: Analyze PIMS (Parkinson’s impact scale) properties following the recommendations of the Scientiﬁc Advisory Committee of the Medical Outcomes Trust.\nMethods: An analytical cross-sectional study to evaluate the psychometric qualities and scale assumptions of PIMS: quality of data, acceptability, reliability, validity, internal consistency, and construct validity.\nResults: The sample included 131 patients with Parkinson’s disease (PD), of which 39 (29.7%) were women. Psychometric qualities and scale assumptions, all of them are suitable.\nConclusions: We therefore believe that PIMS is a useful and recommendable speciﬁc tool for measuring quality of life in PD patients. r 2007 Elsevier Ltd. All rights reserved.","container-title":"Parkinsonism &amp; Related Disorders","DOI":"10.1016/j.parkreldis.2007.07.006","ISSN":"13538020","issue":"2","journalAbbreviation":"Parkinsonism &amp; Related Disorders","language":"en","license":"https://www.elsevier.com/tdm/userlicense/1.0/","page":"126-132","source":"DOI.org (Crossref)","title":"Psychometric characteristics of PIMS—Compared to PDQ-39 and PDQL—To evaluate quality of life in Parkinson's disease patients: Validation in Spanish (Ecuadorian style)","title-short":"Psychometric characteristics of PIMS—Compared to PDQ-39 and PDQL—To evaluate quality of life in Parkinson's disease patients","volume":"14","author":[{"family":"Serrano-Dueñas","given":"Marcos"},{"family":"Serrano","given":"Soledad"}],"issued":{"date-parts":[["2008",3]]}},"label":"page"},{"id":327,"uris":["http://zotero.org/users/local/zntYqndk/items/G7K76CEE"],"itemData":{"id":327,"type":"article-journal","abstract":"Background The Parkinson’s Disease Questionnaire (PDQ-39) is a well-validated British scale for the assessment of health-related quality of life (QoL) in Parkinson’s disease (PD).","container-title":"Quality of Life Research","DOI":"10.1007/s11136-009-9500-4","ISSN":"0962-9343, 1573-2649","issue":"7","journalAbbreviation":"Qual Life Res","language":"en","license":"http://www.springer.com/tdm","page":"833-839","source":"DOI.org (Crossref)","title":"Quality of life in Serbian patients with Parkinson’s disease","volume":"18","author":[{"family":"Žiropađa","given":"Ljubomir"},{"family":"Stefanova","given":"Elka"},{"family":"Potrebić","given":"Aleksandra"},{"family":"Kostić","given":"Vladimir S."}],"issued":{"date-parts":[["2009",9]]}},"label":"page"},{"id":329,"uris":["http://zotero.org/users/local/zntYqndk/items/KGD3YURG"],"itemData":{"id":329,"type":"article-journal","abstract":"BACKGROUND: Health related quality of life is an important outcome measure in studies involving patients with chronic neurological conditions. Disease specific patient reported outcome measures (PROMs) are increasingly used as primary end points in clinical trials. The most widely used disease specific PROM is the 39 item Parkinson's Disease Questionnaire (PDQ-39). The aim of this study was to determine validity and reliability of Persian PDQ-39.\nMETHODS: Two hundred Parkinson's disease patients attending neurologic clinics of teaching hospitals were recruited. PD patients completed a translated version of the PDQ-39. Internal consistency reliability of the questionnaire was assessed by Cronbach's alpha coefficient. Reproducibility was assessed across the 3-week interval using the intraclass correlation coefficient. To assess convergent validity, results on the PDQ-39 were correlated with those gained on the SF-36. Discriminate validity of questionnaire was assessed by comparing PDQ-39 scores and the severity and the duration of disease.\nRESULTS: A value of 0.93 (Cronbach's α) was gained for the summary score (PDQ-SI), indicating high levels of internal reliability. Alpha value of seven domains was greater than 0.70. The intraclass correlation coefficient ranged from 0.47 to 0.90. The range of correlation coefficients between domains of SF-36 and PDQ-SI was from -0.40 to -0.61. There was a statistically significant difference between severity of disease and mean scores of PDSI.\nCONCLUSIONS: This study provides evidence that the Persian version of PDQ-39 is a valid and reliable measure of quality of life in PD.","container-title":"Journal of Research in Medical Science","issue":"2","journalAbbreviation":"J Res Med Sci","language":"en","source":"Zotero","title":"Quality of life in patients with Parkinson's disease: translation and psychometric evaluation of the Iranian version of PDQ-39","volume":"15","author":[{"family":"Nojomi","given":"Marzieh"},{"family":"Mostafavian","given":"Zahra"},{"family":"Shahidi","given":"Gholam Ali"},{"family":"Jenkinson","given":"Crispin"}],"issued":{"date-parts":[["2010"]]}},"label":"page"},{"id":350,"uris":["http://zotero.org/users/local/zntYqndk/items/BP2PLYKB"],"itemData":{"id":350,"type":"article-journal","abstract":"The 39-item Parkinson’s Disease Questionnaire (PDQ-39) has been tested in many languages, but not in Chinese mainland. We aimed to assess the Chinese (mainland) version of the PDQ-39. Seventy-one subjects with Parkinson’s disease (PD) completed the PDQ-39 and the Medical Outcomes Study 36-item Short Form Health Survey (SF-36). All subjects were retested with the PDQ-39 a week later. The united Parkinson’s disease rating scale (UPDRS) and the Hoehn and Yahr (H &amp; Y) scale were also used to evaluate the subjects. Reliability was assessed by Cronbach’s α and intra-class correlation coefficient (ICC). Validity was examined in terms of agreement with SF-36, UPDRS, and H &amp; Y scales. The Chinese (mainland) version of the PDQ-39 demonstrated acceptable reliability (Cronbach’s α: 0.84–0.88; ICC: 0.56–0.82). The item-total correlations (0.33–0.88) and scaling success rates (77.56%) indicated satisfactory convergent and discriminant validity of the PDQ-39 items. The correlations between related constructs of the PDQ-39 and UPDRS (r=0.44–0.68) and between those of the PDQ-39 and SF-36 (r=(−0.46)–(−0.69)) were all statistically significant (P&lt;0.01). Except for stigma, cognitions, and bodily discomfort, all other dimensions of the PDQ-39 significantly discriminated patients at different H &amp; Y stages indicated by the H &amp; Y scale. Although our observations indicate that some problematic subscales of this version of the PDQ-39 could be improved upon, this study suggests acceptable reliability and validity of the Chinese (mainland) version of the PDQ-39.","container-title":"Journal of Zhejiang University SCIENCE B","DOI":"10.1631/jzus.B0900380","ISSN":"1673-1581, 1862-1783","issue":"7","journalAbbreviation":"J. Zhejiang Univ. Sci. B","language":"en","license":"http://www.springer.com/tdm","page":"531-538","source":"DOI.org (Crossref)","title":"Validity and reliability testing of the Chinese (mainland) version of the 39-item Parkinson’s Disease Questionnaire (PDQ-39)","volume":"11","author":[{"family":"Luo","given":"Wei"},{"family":"Gui","given":"Xiao-hong"},{"family":"Wang","given":"Bo"},{"family":"Zhang","given":"Wen-ying"},{"family":"Ouyang","given":"Zhi-yuan"},{"family":"Guo","given":"Yi"},{"family":"Zhang","given":"Bao-rong"},{"family":"Ding","given":"Mei-ping"}],"issued":{"date-parts":[["2010",7]]}},"label":"page"},{"id":352,"uris":["http://zotero.org/users/local/zntYqndk/items/2N2EEP2A"],"itemData":{"id":352,"type":"article-journal","abstract":"Purpose This study sought to evaluate the Chinese version of the eight-item Parkinson’s Disease Questionnaire (PDQ-8), through standard psychometric techniques.\nMethods A cross-sectional study was conducted on 100 Parkinson’s disease patients attending a Movement Disorders Unit. Neurologists’ assessments were based on Hoehn and Yahr, Schwab and England and Uniﬁed Parkinson’s Disease Rating Scales. Patients’ self-evaluations included the Taiwanese Depression Questionnaire, the 39-item Parkinson’s Disease Questionnaire (PDQ-39) and PDQ-8, pain, and Pittsburgh Sleep Quality Index. Analyses for internal consistency, inter-rater reliability, and construct validity were performed.\nResults There was no evidence of ﬂoor or ceiling effects. The alpha coefﬁcient was 0.81. Correlation of social support and bodily discomfort with the PDQ-8 was modest (0.46 and 0.36, respectively). PDQ-8 convergent validity with the PDQ-39 was very high (r = 0.96), and knowngroups validity proved satisfactory.\nConclusions The results of this study suggest the PDQ-8 is a valid and reliable disease-speciﬁc health-related quality-of-life instrument for Parkinson’s disease in Taiwan when used independently of the PDQ-39.","container-title":"Quality of Life Research","DOI":"10.1007/s11136-010-9777-3","ISSN":"0962-9343, 1573-2649","issue":"4","journalAbbreviation":"Qual Life Res","language":"en","license":"http://www.springer.com/tdm","page":"499-505","source":"DOI.org (Crossref)","title":"Quality of life in Parkinson’s disease patients: validation of the Short-Form Eight-item Parkinson’s Disease Questionnaire (PDQ-8) in Taiwan","title-short":"Quality of life in Parkinson’s disease patients","volume":"20","author":[{"family":"Huang","given":"Tzu-Ting"},{"family":"Hsu","given":"Hua-Yun"},{"family":"Wang","given":"Bi-Hwa"},{"family":"Chen","given":"Kang-Hua"}],"issued":{"date-parts":[["2011",5]]}},"label":"page"},{"id":354,"uris":["http://zotero.org/users/local/zntYqndk/items/MTLKF88B"],"itemData":{"id":354,"type":"article-journal","abstract":"Purpose To test the reliability and validity of Chinese version PDQ-39.\nMethods Hundred and twenty-six PD without cognitive impairment were enrolled. The Chinese version of SF-36 was used to evaluate the congruent validity of PDQ-39 between related domains. Both PDQ-39 and SF-36 scales were fulﬁlled by the patients themselves.\nResults Five of eight subscales of PDQ-39 met the acceptable standards of reliability (Cronbach’s a coefﬁcient [0.80), while the other three subscales (cognition, communication, and bodily discomfort) failed to reach the above standards as reported by the others. All the item-tosubscale correlations (range: 0.457–0.887) met the minimal acceptable item convergent validity criterion of 0.40 (P \\ 0.001). Correlation between PDQ-39 subscales and scales of the SF-36 had high negative correlations with a range of -0.759 to -0.124. Four of them had signiﬁcant negative correlations (P \\ 0.0001).\nConclusions The Chinese version of PDQ-39 is a reliable and valid instrument for Chinese PD patients. It is recommended as the most appropriate HRQL tool for PD.","container-title":"Quality of Life Research","DOI":"10.1007/s11136-011-0026-1","ISSN":"0962-9343, 1573-2649","issue":"7","journalAbbreviation":"Qual Life Res","language":"en","license":"http://www.springer.com/tdm","page":"1217-1221","source":"DOI.org (Crossref)","title":"Reliability and validity of PDQ-39: a quality-of-life measure for patients with PD in China","title-short":"Reliability and validity of PDQ-39","volume":"21","author":[{"family":"Zhang","given":"Jing-Lin"},{"family":"Chan","given":"Piu"}],"issued":{"date-parts":[["2012",9]]}},"label":"page"},{"id":356,"uris":["http://zotero.org/users/local/zntYqndk/items/B27PYMBS"],"itemData":{"id":356,"type":"article-journal","abstract":"Background and PurposezzThe importance of health-related quality of life (HrQoL) has been increasingly emphasized when assessing and providing treatment to patients with chronic, progressive, degenerative disorders. The 39-item Parkinson’s disease questionnaire (PDQ-39) is the most widely used patient-reporting scale to assess HrQoL in Parkinson’s disease (PD). This study evaluated the validity and reliability of the translated Korean version of the PDQ-39 (K-PDQ-39).\nMethodszzOne hundred and two participants with PD from 10 movement disorder clinics at university-affiliated hospitals in South Korea completed the K-PDQ-39. All of the participants were also tested using the Unified Parkinson’s Disease Rating Scale (UPDRS), Korean version of the Mini-Mental State Examination (K-MMSE), Korean version of the Montgomery-Asberg Depression Scale (K-MADS), Epworth Sleepiness Scale (ESS) and non-motor symptoms scale (NMSS). Retests of the K-PDQ-39 were performed over time intervals from 10 to 14 days in order to assess test-retest reliability.\nResultszzEach K-PDQ-39 domain showed correlations with the summary index scores (rS=0.559-0.793, p&lt;0.001). Six out of eight domains met the acceptable standard of reliability (Cronbach’s α coefficient ≥0.70). The Guttman split-half coefficient value of the K-PDQ-39 summary index, which is an indicator of test-retest reliability, was 0.919 (p&lt;0.001). All of the clinical variables examined except for age, comprising disease duration, levodopa equivalent dose, modified Hoehn and Yahr stage (H&amp;Y stage), UPDRS part I, II and III, mood status (KMADS), cognition (K-MMSE), daytime sleepiness (ESS) and (NMSS) showed strong correlations with the K-PDQ-39 summary index (p&lt;0.01).\nConclusionszzThe K-PDQ-39 has been validated for use in the Korean-speaking PD population. The questionnaire is a valid and reliable assessment tool for assessing the HrQoL of Korean PD patients.","container-title":"Journal of Clinical Neurology","DOI":"10.3988/jcn.2013.9.1.26","ISSN":"1738-6586, 2005-5013","issue":"1","journalAbbreviation":"J Clin Neurol","language":"en","license":"http://creativecommons.org/licenses/by-nc/3.0/","page":"26","source":"DOI.org (Crossref)","title":"Translation and Validation of the Korean Version of the 39-Item Parkinson's Disease Questionnaire","volume":"9","author":[{"family":"Kwon","given":"Do-Young"},{"family":"Kim","given":"Jae Woo"},{"family":"Ma","given":"Hyeo-Il"},{"family":"Ahn","given":"Tae-Beom"},{"family":"Cho","given":"Jinwhan"},{"family":"Lee","given":"Phil Hyu"},{"family":"Chung","given":"Sun Ju"},{"family":"Kim","given":"Joong-Seok"},{"family":"Baik","given":"Jong Sam"},{"family":"Koh","given":"Seong-Beom"}],"issued":{"date-parts":[["2013"]]}},"label":"page"},{"id":358,"uris":["http://zotero.org/users/local/zntYqndk/items/FJCC3636"],"itemData":{"id":358,"type":"article-journal","abstract":"Purpose: To evaluate the reliability and validity of the Korean version of the 39-item Parkinson’s disease questionnaire (PDQ-39).\nMethods: Cross-cultural adaptation was performed according to the international guidelines: forward and backward translation, focus group meeting, and a ﬁeld test. With Korean consensus translation produced, validation was assessed by evaluating reliability and validity. Ninety-three outpatients with Parkinson’s disease (PD) and 89 healthy aged controls were recruited. Internal consistency reliability was assessed by Cronbach’s alpha. Validity was assessed by Spearman correlation analysis, t test, factor analysis, and analysis of variance with Duncan’s multiple range tests.\nResults: In the PD group, mean age was 65.13 Æ 9.84 years, and mean duration of PD was 42.41 Æ 37.01 months. Ceiling and ﬂoor effects ranged 1.1%e2.2% and 1.1%e15.1%, respectively. Cronbach’s alpha of eight dimensions ranged from .70 to .97. All dimensions were correlated with each other, except for the stigma dimension. PD patients had signiﬁcantly lower quality of life than healthy aged controls did, except for the bodily discomfort dimension. Eight dimensions of Korean PDQ-39 loaded on one factor. PD patients with a Modiﬁed Hoehn and Yarh Staging score of 4 had the worst quality of life. The relationships among the eight dimensions of Koran PDQ-39 and the Modiﬁed Hoehn and Yarh Staging is fair to good, except for the stigma and social support dimension.\nConclusion: The Korean PDQ-39 was proved to be reliable and valid. Our results suggest that Korean PDQ-39 could be used in clinical research to assess and evaluate the disease process and its impacts on health-related quality of life in Korean PD patients.","container-title":"Asian Nursing Research","DOI":"10.1016/j.anr.2014.02.004","ISSN":"19761317","issue":"1","journalAbbreviation":"Asian Nursing Research","language":"en","page":"67-74","source":"DOI.org (Crossref)","title":"Validation of the Korean version of the 39-Item Parkinson's Disease Questionnaire (PDQ-39)","volume":"8","author":[{"family":"Park","given":"Hye-Ja"},{"family":"Sohng","given":"Kyeong-Yae"},{"family":"Kim","given":"Sehyun"}],"issued":{"date-parts":[["2014",3]]}}},{"id":360,"uris":["http://zotero.org/users/local/zntYqndk/items/29RR584Q"],"itemData":{"id":360,"type":"article-journal","abstract":"Background: To assess validation and reliability of the Persian version of the short-form 8-item Parkinson’s disease questionnaire (PDQ-8) and to compare its psychometric properties with that of the long-form questionnaire (PDQ-39) in order to evaluate the health-related quality of life (HRQoL) in patients with Parkinson’s disease (PD).\nMethods: This cross-sectional study was conducted on 114 non-demented idiopathic PD (IPD) patients consecutively recruited from an outpatient referral movement disorder clinic. Patients were interviewed to fill in the Persian version of PDQ-39 and PDQ-8 questionnaires and clinical examination was performed to measure disease severity indices.\nResults: The Cronbach’s alpha coefficient of the entire PDQ-8 was 0.740 (95% CI: 0.661-0.806). Replacement of PDQ-8 items with other questions with the highest internal consistency within each dimension of the original PDQ-39 did not improve Cronbach’s alpha coefficient [0.723 (95% CI: 0.639-0.794)]. The scores from both PDQ-8 and PDQ-39 had significant correlation with the Hoehn &amp; Yahr (rPDQ-8 = 0.376, rPDQ-39 = 0.442), and Schwab &amp; England (rPDQ-8 = -0.503, rPDQ-39 = -0.598) disease severity scales and disease duration (rPDQ-8 = 0.342, rPDQ-39 = 0.396).\nConclusions: Persian version of the short-form PDQ (PDQ-8) was shown to be a valid and reliable instrument to assess disease-specific HRQoL in a PD population when used independently. Although the PDQ-8 items were not necessarily those with the highest internal consistency in the components of PDQ-39, they entirely showed proper psychometric properties especially in mental and behavioral aspects. PDQ-8 is a practical and informative instrument in daily clinical practice where clinicians are in shortage of time and when a validated self-reported brief questionnaire is of value.","container-title":"Health and Quality of Life Outcomes","DOI":"10.1186/1477-7525-12-78","ISSN":"1477-7525","issue":"1","journalAbbreviation":"Health Qual Life Outcomes","language":"en","page":"78","source":"DOI.org (Crossref)","title":"Psychometric study of the Persian short-form eight-item Parkinson’s disease questionnaire (PDQ-8) to evaluate health related quality of life (HRQoL)","volume":"12","author":[{"family":"Fereshtehnejad","given":"Seyed-Mohammad"},{"family":"Naderi","given":"Nader"},{"family":"Rahmani","given":"Arash"},{"family":"Shahidi","given":"Gholam"},{"family":"Delbari","given":"Ahmad"},{"family":"Lökk","given":"Johan"}],"issued":{"date-parts":[["2014"]]}}},{"id":377,"uris":["http://zotero.org/users/local/zntYqndk/items/4FJ7LFA9"],"itemData":{"id":377,"type":"article-journal","container-title":"Movement Disorders","DOI":"10.1002/mds.26295","ISSN":"0885-3185, 1531-8257","issue":"S1","journalAbbreviation":"Movement Disorders","language":"en","license":"http://onlinelibrary.wiley.com/termsAndConditions#vor","source":"DOI.org (Crossref)","title":"Psychometric validation of the Polish version Parkinson's disease questionnaire-39 (PDQ-39) and its short form (PDQ-8)","URL":"https://movementdisorders.onlinelibrary.wiley.com/doi/10.1002/mds.26295","volume":"30","author":[{"family":"Krygowska-Wajs","given":"A"},{"family":"Gorecka-Mazur","given":"A"},{"family":"Tomaszewski","given":"K.A"},{"family":"Potasz","given":"K"},{"family":"Furgala","given":"A"}],"accessed":{"date-parts":[["2025",2,27]]},"issued":{"date-parts":[["2015",6]]}}},{"id":379,"uris":["http://zotero.org/users/local/zntYqndk/items/2J26ZNU3"],"itemData":{"id":379,"type":"article-journal","abstract":"Background: The 39-item Parkinson’s Disease Questionnaire (PDQ-39) is the most thoroughly validated and extensively used self-report measure for the assessment of health-related quality of life in people with Parkinson’s (PwP). Given the extent of its use and increasing emphasis on electronic data capture, an e-based version of the PDQ-39, the ePDQ, has recently been developed. The aim of this short report is to present some key reliability and validity data that confirm the psychometric quality of the ePDQ. Findings: Participants were emailed a unique link to an online survey incorporating the ePDQ and demographic questions. A total of 118 PwP fully completed the survey. Floor and ceiling effects were calculated to ensure responses were not biased to extreme values. Consequently, score reliability was assessed by item-total correlations with a range from 0.34 to 0.90. Cronbach’s alpha was calculated at between 0.64 and 0.95 for the eight domains of the ePDQ. Construct validity was assessed by comparing domain scores in relation to disease duration and gender, with hypothesised differences being largely confirmed. Construct validity was further assessed following a higher order factor analysis which confirmed the appropriateness of calculating a summary index score. Subsequently, significant, but moderate correlations were calculated between the ePDQ summary index score and disease duration and age at diagnosis. Conclusions: Results indicate that the ePDQ largely mirrors the properties of its parent instrument, the PDQ-39, in terms of reliability and validity. Potential users can therefore incorporate the ePDQ into computer-based data capture systems with confidence.","container-title":"Health and Quality of Life Outcomes","DOI":"10.1186/s12955-014-0193-1","ISSN":"1477-7525","issue":"1","journalAbbreviation":"Health Qual Life Outcomes","language":"en","page":"5","source":"DOI.org (Crossref)","title":"Evaluating the psychometric properties of an e-based version of the 39-item Parkinson’s Disease Questionnaire","volume":"13","author":[{"family":"Morley","given":"David"},{"family":"Dummett","given":"Sarah"},{"family":"Kelly","given":"Laura"},{"family":"Dawson","given":"Jill"},{"family":"Jenkinson","given":"Crispin"}],"issued":{"date-parts":[["2015"]]}}},{"id":380,"uris":["http://zotero.org/users/local/zntYqndk/items/QT6XZWLT"],"itemData":{"id":380,"type":"article-journal","container-title":"Value in Health","DOI":"10.1016/j.jval.2015.03.1670","ISSN":"10983015","issue":"3","journalAbbreviation":"Value in Health","language":"en","license":"https://www.elsevier.com/tdm/userlicense/1.0/","page":"A286","source":"DOI.org (Crossref)","title":"The Parkinson’s disease questionnaire (Pdq-39) - Evaluating The Psychometric Properties of an Electronic Version","volume":"18","author":[{"family":"Morley","given":"D."},{"family":"Jenkinson","given":"C."},{"family":"Dummett","given":"S."},{"family":"Kelly","given":"L."},{"family":"Churchman","given":"D.R."},{"family":"Dawson","given":"J."}],"issued":{"date-parts":[["2015",5]]}}},{"id":383,"uris":["http://zotero.org/users/local/zntYqndk/items/Q988QM94"],"itemData":{"id":383,"type":"article-journal","abstract":"Introduction: Parkinson’s disease has a significant impact in quality of life, which can be assessed with 39-item Parkinson’s Disease Questionnaire and Parkinson’s Disease Quality of Life Questionnaire. This study aimed to evaluate the reliability and validity of these scales in Portuguese patients. Material and Methods: Reliability was assessed through internal consistency (Cronbach’s alpha) and reproducibility (intraclass correlation coefficient). Regarding construct validity, we performed one-way analysis of variance across different groups according to modified Hoehn and Yahr scale. For criterion validity, we compared both scales with each other and with the Short Form 36-item Health Survey.\nResults: In a total of 100 patients with Parkinson’s disease, Cronbach’s alpha ranged for 39-item Parkinson’s Disease Questionnaire between 0.66 - 0.98, and for Parkinson’s Disease Quality of Life Questionnaire, between 0.78 - 0.98. Intraclass correlation coefficient for 39-item Parkinson’s Disease Questionnaire ranged between 0.49 - 0.96, and for Parkinson’s Disease Quality of Life Questionnaire, ranged between 0.65 - 0.96. Both scales showed, in general, capacity to discriminate differences among patients in the different stages of disease. The scales presented moderate to strong magnitude correlations with some Short Form 36-item Health Survey domains. Discussion: Cronbach’s alpha coefficients for most domains were satisfactory. Overall, it has been demonstrated good reproducibility, as well as construct and criterion validity.\nConclusion: The Portuguese versions of both scales showed to be valid and reliable.","container-title":"Acta Médica Portuguesa","DOI":"10.20344/amp.8202","ISSN":"1646-0758, 0870-399X","issue":"5","journalAbbreviation":"Acta Med Port","language":"en","page":"395-401","source":"DOI.org (Crossref)","title":"Reliability and Validity of 39-Item Parkinson’s Disease Questionnaire and Parkinson’s Disease Quality of Life Questionnaire","volume":"30","author":[{"family":"Jesus-Ribeiro","given":"Joana"},{"family":"Vieira","given":"Elsa"},{"family":"Ferreira","given":"Pedro"},{"family":"Januário","given":"Cristina"},{"family":"Freire","given":"António"}],"issued":{"date-parts":[["2017",5,31]]}}},{"id":398,"uris":["http://zotero.org/users/local/zntYqndk/items/USPTJJSA"],"itemData":{"id":398,"type":"article-journal","container-title":"Neurological Sciences","DOI":"10.1007/s10072-018-3524-x","ISSN":"1590-1874, 1590-3478","issue":"11","journalAbbreviation":"Neurol Sci","language":"en","page":"1903-1909","source":"DOI.org (Crossref)","title":"Quality of life in Parkinson’s disease: Italian validation of the Parkinson’s Disease Questionnaire (PDQ-39-IT)","title-short":"Quality of life in Parkinson’s disease","volume":"39","author":[{"family":"Galeoto","given":"Giovanni"},{"family":"Colalelli","given":"Francesca"},{"family":"Massai","given":"Perla"},{"family":"Berardi","given":"Anna"},{"family":"Tofani","given":"Marco"},{"family":"Pierantozzi","given":"Mariangela"},{"family":"Servadio","given":"Annamaria"},{"family":"Fabbrini","given":"Andrea"},{"family":"Fabbrini","given":"Giovanni"}],"issued":{"date-parts":[["2018",11]]}}},{"id":400,"uris":["http://zotero.org/users/local/zntYqndk/items/M2GPVFUF"],"itemData":{"id":400,"type":"article-journal","abstract":"The 39-item Parkinson’s Disease Quality of Life Questionnaire (PDQ-39) is the most widely used selfadministered questionnaire assessing the quality of life of Parkinson’s disease (PD) patients. We translated the PDQ-39 into the Filipino language as the Philippine-PDQ-39 (P-PDQ-39) and used it to assess the quality of life of Filipino patients with PD. The original PDQ-39 was translated into Filipino using forward and backward translation by independent bilingual translators and used among 100 consecutively sampled PD patients. Baseline demographic data, disease duration and levodopa equivalent dose were collected. Internal consistency was measured using Chronbach’s a. The following rating scales and questionnaires were correlated with P-PDQ-39 through Pearson’s correlation coefﬁcient to assess construct validity: modiﬁed Hoehn &amp; Yahr Stage, Hospital Anxiety and Depression Scale-Pilipino (HADS-P), Uniﬁed Parkinson’s Disease Rating Scale (UPDRS) Parts I-III, and Non-motor symptom Assessment Scale for Parkinson’s Disease (NMSS). The mobility and activities of daily living domains of the P-PDQ39 were well correlated with the Hoehn &amp; Yahr stage of the patients and the UPDRS II and III scores emphasizing the value of motor symptoms in quality of life. Non motor symptoms in PD were also important determinants of quality of life as demonstrated in the correlation of HADS-P and NMSS Total scores with the P-PDQ 39 domains. The P-PDQ-39 is a valid assessment tool for assessing the quality of life of Filipino-speaking PD patients.","container-title":"Journal of Clinical Neuroscience","DOI":"10.1016/j.jocn.2018.06.013","ISSN":"09675868","journalAbbreviation":"Journal of Clinical Neuroscience","language":"en","page":"156-160","source":"DOI.org (Crossref)","title":"Quality of life and Parkinson’s disease: Philippine translation and validation of the Parkinson’s disease questionnaire","title-short":"Quality of life and Parkinson’s disease","volume":"54","author":[{"family":"Suratos","given":"Cezar Thomas R."},{"family":"Saranza","given":"Gerard Raimon M."},{"family":"Sumalapao","given":"Derick Erl P."},{"family":"Jamora","given":"Roland Dominic G."}],"issued":{"date-parts":[["2018",8]]}}},{"id":176,"uris":["http://zotero.org/users/local/zntYqndk/items/B3BEJJPJ"],"itemData":{"id":176,"type":"article-journal","abstract":"Introduction: Quality of life (QOL) assessments allow for more complete evaluation of patients' lived experiences in relation to chronic conditions, such as Parkinson's disease (PD). In palliative care, such instruments are vital to ensure QOL issues are catalogued and addressed for patients. However, little is known regarding the psychometric properties of quality of life scales for use in palliative care for PD, speciﬁcally.\nMethods: 210 participants with parkinsonian disorders, who participated in a larger palliative intervention clinical trial, completed four quality of life scales (PDQ-39, PROMIS-29, QOL-AD, and McGill QOL) at baseline and post-intervention. Psychometric properties, including internal consistency and concurrent validity, were examined. Factor analyses were performed to evaluate relationships between scale items. Minimal clinically important di</w:instrText>
            </w:r>
            <w:r>
              <w:rPr>
                <w:rFonts w:ascii="Arial" w:hAnsi="Arial" w:cs="Arial"/>
                <w:sz w:val="18"/>
                <w:szCs w:val="18"/>
                <w:lang w:val="en-US"/>
              </w:rPr>
              <w:instrText>ﬀ</w:instrText>
            </w:r>
            <w:r>
              <w:rPr>
                <w:sz w:val="18"/>
                <w:szCs w:val="18"/>
                <w:lang w:val="en-US"/>
              </w:rPr>
              <w:instrText>erences (MCID) and responsiveness were calculated for each scale.\nResults: All scales demonstrated good internal consistency and concurrent validity. Factor analyses revealed few deviations from the deﬁned subdomains of the scales. Mean absolute MCID values were estimated at 12.7, 10.9, 3.9, and 18.9 for PDQ-39, PROMIS-29, QOL-AD, and McGill QOL, respectively. The PDQ-39 and PROMIS-29 demonstrated higher responsiveness to palliative intervention, while the QOL-AD was more responsive in the control group.\nConclusions: The PDQ-39, PROMIS-29, QOL-AD, and McGill QOL are all valid for use in PD palliative care, though subdomains of the scales in this population may di</w:instrText>
            </w:r>
            <w:r>
              <w:rPr>
                <w:rFonts w:ascii="Arial" w:hAnsi="Arial" w:cs="Arial"/>
                <w:sz w:val="18"/>
                <w:szCs w:val="18"/>
                <w:lang w:val="en-US"/>
              </w:rPr>
              <w:instrText>ﬀ</w:instrText>
            </w:r>
            <w:r>
              <w:rPr>
                <w:sz w:val="18"/>
                <w:szCs w:val="18"/>
                <w:lang w:val="en-US"/>
              </w:rPr>
              <w:instrText>er slightly from those initially de</w:instrText>
            </w:r>
            <w:r>
              <w:rPr>
                <w:rFonts w:ascii="Aptos" w:hAnsi="Aptos" w:cs="Aptos"/>
                <w:sz w:val="18"/>
                <w:szCs w:val="18"/>
                <w:lang w:val="en-US"/>
              </w:rPr>
              <w:instrText>ﬁ</w:instrText>
            </w:r>
            <w:r>
              <w:rPr>
                <w:sz w:val="18"/>
                <w:szCs w:val="18"/>
                <w:lang w:val="en-US"/>
              </w:rPr>
              <w:instrText>ned. We recommend the use of PDQ-39 and PROMIS-29 as outcome measures in clinical trials for palliative care in PD, though the QOL-AD may be superior for tracking disease progression.","container-title":"Parkinsonism &amp; Related Disorders","DOI":"10.1016/j.parkreldis.2019.06.018","ISSN":"13538020","journalAbbreviation":"Parkinsonism &amp; Related Disorders","language":"en","page":"172-177","source":"DOI.org (Crossref)","title":"Measuring quality of life in palliative care for Parkinson's disease: A clinimetric comparison","title-short":"Measuring quality of life in palliative care for Parkinson's disease","volume":"65","author":[{"family":"Holden","given":"Samantha K."},{"family":"Koljack","given":"Claire E."},{"family":"Prizer","given":"Lindsay P."},{"family":"Sillau","given":"Stefan H."},{"family":"Miyasaki","given":"Janis M."},{"family":"Kluger","given":"Benzi M."}],"issued":{"date-parts":[["2019",8]]}}},{"id":404,"uris":["http://zotero.org/users/local/zntYqndk/items/FZX6PLGY"],"itemData":{"id":404,"type":"article-journal","abstract":"Background\n              . There are very few epidemiological studies investigating Parkinson’s disease (PD) in Africa. The hundreds of local languages and dialects make traditional screening and clinical evaluation tools difficult to use.\n              Objective\n              . The objective of the study was to validate two commonly used PD questionnaires in an African population.\n              Methods\n              . The PD Screening Questionnaire (PDSQ) and Parkinson’s Disease Questionnaire (PDQ-39) were modified and translated into Afrikaans, Setswana, and isiZulu and administered to a sample of healthy local residents. We assessed the internal consistencies and cluster characteristics of the questionnaires, using a Cronbach’s alpha test and exploratory factor analysis. The questionnaires were then administered to a population-based sample of 416 research participants. We evaluated the correlations between the questionnaires and both a timed motor task and the Unified Parkinson’s Disease Rating Scale motor subsection 3 (UPDRS3), using locally weighted scatterplot smoothing (LOWESS) regression analysis and Spearman’s rank correlation.\n              Results\n              . Both questionnaires had high overall internal consistency (Cronbach’s alpha</w:instrText>
            </w:r>
            <w:r>
              <w:rPr>
                <w:rFonts w:ascii="Arial" w:hAnsi="Arial" w:cs="Arial"/>
                <w:sz w:val="18"/>
                <w:szCs w:val="18"/>
                <w:lang w:val="en-US"/>
              </w:rPr>
              <w:instrText> </w:instrText>
            </w:r>
            <w:r>
              <w:rPr>
                <w:sz w:val="18"/>
                <w:szCs w:val="18"/>
                <w:lang w:val="en-US"/>
              </w:rPr>
              <w:instrText>=</w:instrText>
            </w:r>
            <w:r>
              <w:rPr>
                <w:rFonts w:ascii="Arial" w:hAnsi="Arial" w:cs="Arial"/>
                <w:sz w:val="18"/>
                <w:szCs w:val="18"/>
                <w:lang w:val="en-US"/>
              </w:rPr>
              <w:instrText> </w:instrText>
            </w:r>
            <w:r>
              <w:rPr>
                <w:sz w:val="18"/>
                <w:szCs w:val="18"/>
                <w:lang w:val="en-US"/>
              </w:rPr>
              <w:instrText xml:space="preserve">0.86 and 0.95, respectively). The modified PDQ-39 had evidence of five subscales, with Factor 1 explaining 57% and Factor 2 explaining 14%, of the variance in responses. The PDSQ and PDQ-39 scores were correlated with the UPDRS3 score (\n              ρ\n              </w:instrText>
            </w:r>
            <w:r>
              <w:rPr>
                <w:rFonts w:ascii="Arial" w:hAnsi="Arial" w:cs="Arial"/>
                <w:sz w:val="18"/>
                <w:szCs w:val="18"/>
                <w:lang w:val="en-US"/>
              </w:rPr>
              <w:instrText> </w:instrText>
            </w:r>
            <w:r>
              <w:rPr>
                <w:sz w:val="18"/>
                <w:szCs w:val="18"/>
                <w:lang w:val="en-US"/>
              </w:rPr>
              <w:instrText>=</w:instrText>
            </w:r>
            <w:r>
              <w:rPr>
                <w:rFonts w:ascii="Arial" w:hAnsi="Arial" w:cs="Arial"/>
                <w:sz w:val="18"/>
                <w:szCs w:val="18"/>
                <w:lang w:val="en-US"/>
              </w:rPr>
              <w:instrText> </w:instrText>
            </w:r>
            <w:r>
              <w:rPr>
                <w:sz w:val="18"/>
                <w:szCs w:val="18"/>
                <w:lang w:val="en-US"/>
              </w:rPr>
              <w:instrText xml:space="preserve">0.35,\n              \n                P\n                &lt;\n                0.001\n              \n              ; and\n              </w:instrText>
            </w:r>
            <w:r>
              <w:rPr>
                <w:rFonts w:ascii="Aptos" w:hAnsi="Aptos" w:cs="Aptos"/>
                <w:sz w:val="18"/>
                <w:szCs w:val="18"/>
                <w:lang w:val="en-US"/>
              </w:rPr>
              <w:instrText>ρ</w:instrText>
            </w:r>
            <w:r>
              <w:rPr>
                <w:sz w:val="18"/>
                <w:szCs w:val="18"/>
                <w:lang w:val="en-US"/>
              </w:rPr>
              <w:instrText xml:space="preserve">\n              </w:instrText>
            </w:r>
            <w:r>
              <w:rPr>
                <w:rFonts w:ascii="Arial" w:hAnsi="Arial" w:cs="Arial"/>
                <w:sz w:val="18"/>
                <w:szCs w:val="18"/>
                <w:lang w:val="en-US"/>
              </w:rPr>
              <w:instrText> </w:instrText>
            </w:r>
            <w:r>
              <w:rPr>
                <w:sz w:val="18"/>
                <w:szCs w:val="18"/>
                <w:lang w:val="en-US"/>
              </w:rPr>
              <w:instrText>=</w:instrText>
            </w:r>
            <w:r>
              <w:rPr>
                <w:rFonts w:ascii="Arial" w:hAnsi="Arial" w:cs="Arial"/>
                <w:sz w:val="18"/>
                <w:szCs w:val="18"/>
                <w:lang w:val="en-US"/>
              </w:rPr>
              <w:instrText> </w:instrText>
            </w:r>
            <w:r>
              <w:rPr>
                <w:sz w:val="18"/>
                <w:szCs w:val="18"/>
                <w:lang w:val="en-US"/>
              </w:rPr>
              <w:instrText xml:space="preserve">0.28,\n              \n                P\n                &lt;\n                0.001\n              \n              , respectively).\n              Conclusion\n              . The translated PDSQ and PDQ-39 questionnaires demonstrated high internal consistency and correlations with clinical severity of parkinsonism and a timed motor task, suggesting that they are valid tools for field-based epidemiological studies.","container-title":"Parkinson's Disease","DOI":"10.1155/2020/7542138","ISSN":"2090-8083, 2042-0080","journalAbbreviation":"Parkinson's Disease","language":"en","license":"http://creativecommons.org/licenses/by/4.0/","page":"1-9","source":"DOI.org (Crossref)","title":"Validation of Parkinson’s Disease-Related Questionnaires in South Africa","volume":"2020","author":[{"family":"Nelson","given":"Gill"},{"family":"Ndlovu","given":"Ntombizodwa"},{"family":"Christofides","given":"Nicola"},{"family":"Hlungwani","given":"Tintswalo M."},{"family":"Faust","given":"Irene"},{"family":"Racette","given":"Brad A."}],"issued":{"date-parts":[["2020",6,13]]}}},{"id":406,"uris":["http://zotero.org/users/local/zntYqndk/items/3ZIAJT2Q"],"itemData":{"id":406,"type":"article-journal","container-title":"Journal of Health Informatics and Statistics","DOI":"10.21032/jhis.2020.45.2.147","ISSN":"2465-8014, 2465-8022","issue":"2","journalAbbreviation":"J Health Info Stat","language":"en","page":"147-156","source":"DOI.org (Crossref)","title":"Reliability and Validity of the Korean Short-form Eight-item Parkinson’s Disease Questionnaire (PDQ-8)","volume":"45","author":[{"family":"Kim","given":"Sehyun"},{"family":"Park","given":"Hye-Ja"},{"family":"Park","given":"Min Jung"},{"family":"Kim","given":"Hyun Sook"}],"issued":{"date-parts":[["2020",5,31]]}}},{"id":408,"uris":["http://zotero.org/users/local/zntYqndk/items/SNL3TU4C"],"itemData":{"id":408,"type":"article-journal","abstract":"Introduction: Functional mobility is an important outcome for people with Parkinson’s disease (PwP). Despite this, there is no established patient-reported outcome measure that serves as a gold standard for assessing patient-reported functional mobility in PwP. We aimed to validate the algorithm calculating the Parkinson’s Disease Questionnaire-39 (PDQ-39) based Functional Mobility Composite Score (FMCS).\nMethods: We designed a count-based algorithm to measure patient-reported functional mobility in PwP from items of the PDQ-39 subscales mobility and activities of daily living. Convergent validity of the algorithm calculating the PDQ-39-based FMCS was assessed using the objective Timed Up and Go (n = 253) and discriminative validity was assessed by comparing the FMCS with patient-reported (MDS-UPDRS II) and clinician-assessed (MDS-UPDRS III) motor symptoms as well as between disease stages (H&amp;Y) and PIGD phe­ notypes (n = 736). Participants were between 22 and 92 years old, with a disease duration from 0 to 32 years and 64.9% in a H&amp;Y 1–2 ranging from 1 to 5.\nResults: Spearman correlation coefficients (rs) ranging from − 0.45 to − 0.77 (p &lt; 0.001) indicated convergent validity. Hence, a t-test suggested sufficient ability of the FMCS to discriminate (p &lt; 0.001) between patientreported and clinician-assessed motor symptoms. More specifically, FMCS was more strongly associated with patient-reported MDS-UPDRS II (rs = − 0.77) than clinician-reported MDS-UPDRS III (rs = − 0.45) and can discriminate between disease stages as between PIGD phenotypes (p &lt; 0.001).\nConclusion: The FMCS is a valid composite score to assess functional mobility through patient reports in PwP for studying functional mobility in studies using the PDQ-39.","container-title":"Parkinsonism &amp; Related Disorders","DOI":"10.1016/j.parkreldis.2023.105442","ISSN":"13538020","journalAbbreviation":"Parkinsonism &amp; Related Disorders","language":"en","page":"105442","source":"DOI.org (Crossref)","title":"Validation of a Parkinson's disease questionnaire-39-based functional mobility composite score (FMCS) in people with Parkinson's disease","volume":"112","author":[{"family":"Hanff","given":"Anne-Marie"},{"family":"McCrum","given":"Christopher"},{"family":"Rauschenberger","given":"Armin"},{"family":"Aguayo","given":"Gloria A."},{"family":"Zeegers","given":"Maurice P."},{"family":"Leist","given":"Anja K."},{"family":"Krüger","given":"Rejko"}],"issued":{"date-parts":[["2023",7]]}}}],"schema":"https://github.com/citation-style-language/schema/raw/master/csl-citation.json"} </w:instrText>
            </w:r>
            <w:r>
              <w:rPr>
                <w:sz w:val="18"/>
                <w:szCs w:val="18"/>
                <w:lang w:val="en-US"/>
              </w:rPr>
              <w:fldChar w:fldCharType="separate"/>
            </w:r>
            <w:r w:rsidRPr="00C5190A">
              <w:rPr>
                <w:rFonts w:ascii="Aptos" w:hAnsi="Aptos" w:cs="Times New Roman"/>
                <w:kern w:val="0"/>
                <w:sz w:val="18"/>
                <w:lang w:val="en-US"/>
              </w:rPr>
              <w:t>[7–48]</w:t>
            </w:r>
            <w:r>
              <w:rPr>
                <w:sz w:val="18"/>
                <w:szCs w:val="18"/>
                <w:lang w:val="en-US"/>
              </w:rPr>
              <w:fldChar w:fldCharType="end"/>
            </w:r>
          </w:p>
        </w:tc>
        <w:tc>
          <w:tcPr>
            <w:tcW w:w="6520" w:type="dxa"/>
            <w:vAlign w:val="center"/>
          </w:tcPr>
          <w:p w14:paraId="00E88CCF"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B012B4">
              <w:rPr>
                <w:sz w:val="18"/>
                <w:szCs w:val="18"/>
                <w:lang w:val="en-US"/>
              </w:rPr>
              <w:t>PDQ-39 includes 39 items for measuring QoL, which are grouped in 8 dimensions: 1) Mobility; 2) ADL; 3) Emotional wellbeing; 4) Stigma; 5) Social support; 6) Cognition; 7) Communication; 8) Bodily discomfort. Each item is answered according to its frequency perceived by the patient during the last month, by using a 5-point Likert scale ranging from 0 (Never) to 4 (Always). The scores of the domains of this PROM are expressed from 0 to 100, higher scores being indicative of a greater impairment of QoL. Additionally, a summary index (SI) can be calculated to obtain an overall score for all domains.</w:t>
            </w:r>
          </w:p>
        </w:tc>
        <w:tc>
          <w:tcPr>
            <w:tcW w:w="4221" w:type="dxa"/>
            <w:vAlign w:val="center"/>
          </w:tcPr>
          <w:p w14:paraId="746E9E43" w14:textId="77777777" w:rsidR="00A25218" w:rsidRPr="00B012B4"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B012B4">
              <w:rPr>
                <w:sz w:val="18"/>
                <w:szCs w:val="18"/>
                <w:lang w:val="en-US"/>
              </w:rPr>
              <w:t>The identified validation studies for the use of PDQ-39 were conducted in United Kingdom, Spain, United States, Canada, Greece, China, Sweden, Italy, Japan, Singapore, Finland, Ecuador, Estonia, Germany, Serbia, Iran, South Korea, Poland, Portugal, Philippines, South Africa and Luxembourg.</w:t>
            </w:r>
          </w:p>
          <w:p w14:paraId="52BA71F7"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B012B4">
              <w:rPr>
                <w:sz w:val="18"/>
                <w:szCs w:val="18"/>
                <w:lang w:val="en-US"/>
              </w:rPr>
              <w:t>Mean PDQ-39 SI scores ranged between 21.7-91.7. The reported response rates ranged from 28.0% to 99.0%. The observed floor effect ranged between 0.0% (SI) and 68.5% (Social support). The ceiling effect ranged between 0.0% (SI and all dimensions) and 40.7% (Social support). The estimated MIC for the PDQ-39 SI was 12.7. The estimated administration time was 30-60 minutes.</w:t>
            </w:r>
          </w:p>
        </w:tc>
      </w:tr>
      <w:tr w:rsidR="00A25218" w:rsidRPr="00A25218" w14:paraId="2FE6E829"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4EF71104"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PDQ-8</w:t>
            </w:r>
          </w:p>
        </w:tc>
        <w:tc>
          <w:tcPr>
            <w:tcW w:w="1985" w:type="dxa"/>
            <w:vAlign w:val="center"/>
          </w:tcPr>
          <w:p w14:paraId="7754AD54" w14:textId="77777777" w:rsidR="00A25218" w:rsidRPr="00711505"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rFonts w:ascii="Aptos" w:hAnsi="Aptos" w:cs="Times New Roman"/>
                <w:kern w:val="0"/>
                <w:sz w:val="18"/>
                <w:lang w:val="en-US"/>
              </w:rPr>
            </w:pPr>
            <w:r w:rsidRPr="00B012B4">
              <w:rPr>
                <w:sz w:val="18"/>
                <w:szCs w:val="18"/>
                <w:lang w:val="en-US"/>
              </w:rPr>
              <w:fldChar w:fldCharType="begin"/>
            </w:r>
            <w:r>
              <w:rPr>
                <w:sz w:val="18"/>
                <w:szCs w:val="18"/>
                <w:lang w:val="en-US"/>
              </w:rPr>
              <w:instrText xml:space="preserve"> ADDIN ZOTERO_ITEM CSL_CITATION {"citationID":"Laqz2cyE","properties":{"formattedCitation":"[9,20,25,34,38,39,47,49\\uc0\\u8211{}56,56,57]","plainCitation":"[9,20,25,34,38,39,47,49–56,56,57]","dontUpdate":true,"noteIndex":0},"citationItems":[{"id":189,"uris":["http://zotero.org/users/local/zntYqndk/items/4Y6P9GU9"],"itemData":{"id":189,"type":"article-journal","container-title":"Pyschology and Health","language":"en","page":"805-14","source":"Zotero","title":"The PDQ-8: Development and validation of a short-term Parkinson's Disease Questionnaire","volume":"12","author":[{"family":"Jenkinson","given":"Crispin"},{"family":"Fitzpatrick","given":"Ray"},{"family":"Greenhall","given":"Richard"},{"family":"Hyman","given":"Nigel"}],"issued":{"date-parts":[["1997"]]}}},{"id":262,"uris":["http://zotero.org/users/local/zntYqndk/items/T35RSU39"],"itemData":{"id":262,"type":"article-journal","abstract":"The purpose of the study was to assess the validity and reliability of the Parkinson’s disease questionnaire (PDQ-39, UK English version) as well as its briefer version (the PDQ-8) among Asian patients with Parkinson’s disease (PD) in Singapore. Eighty-eight patients recruited from movement disorder clinics or patient support groups completed the PDQ-39 and EQ-5D, a generic health related quality of life questionnaire previously validated for use in Singapore. PDQ-39 items showed good convergent and discriminant validity. Construct validation against the EQ-5D showed strong correlation between these scales as hypothesised (Spearman’s r: 0.53–0.71, P!0.001 for all). Factor analysis yielded a component on which all eight PDQ-39 dimensions were substantially loaded (loading range: 0.50–0.79). The PDQ-39 also demonstrated acceptable internal consistency (Cronbach’s a: 0.59–0.94) and test–retest reliability (intra-class correlation coefﬁcient:0.67–0.87, nZ68). Six of eight PDQ-8 items showed the strongest correlation with their PDQ-39 dimensions as hypothesised. PDQ-39 and PDQ-8 summary indexes were highly correlated (Pearson’s rZ0.96, ICCZ0.95), and both were strongly correlated with the EQ-5D utility index and EQ-5D visual analogue scale (P!0.001). We conclude that the PDQ-39 and PDQ-8 are valid and reliable disease-speciﬁc HRQoL instruments for PD in Singapore.","container-title":"Parkinsonism &amp; Related Disorders","DOI":"10.1016/j.parkreldis.2004.05.007","ISSN":"13538020","issue":"8","journalAbbreviation":"Parkinsonism &amp; Related Disorders","language":"en","license":"https://www.elsevier.com/tdm/userlicense/1.0/","page":"493-499","source":"DOI.org (Crossref)","title":"Validity and reliability of the PDQ-39 and the PDQ-8 in English-speaking Parkinson's disease patients in Singapore","volume":"10","author":[{"family":"Tan","given":"Louis C.S."},{"family":"Luo","given":"Nan"},{"family":"Nazri","given":"Mohammed"},{"family":"Li","given":"Shu Chuen"},{"family":"Thumboo","given":"Julian"}],"issued":{"date-parts":[["2004",12]]}}},{"id":315,"uris":["http://zotero.org/users/local/zntYqndk/items/7EK43FW2"],"itemData":{"id":315,"type":"article-journal","abstract":"Objective: The purpose of the study was to validate the Chinese (Singapore) version of the Parkinson’s Disease Questionnaire (PDQ-39CSV) and its briefer version (PDQ-8CSV). Methods: A convenience sample of Chinese-speaking Singaporeans with Parkinson’s disease (PD) (n ¼ 63) completed a questionnaire containing the PDQ-39CSV and the Chinese (Singapore) EQ-5D. A subgroup also participated in a retest and/or a focus group discussion. A priori hypotheses were tested by examining correlations between PDQ39CSV, PDQ-8CSV and EQ-5D scores and using principal component factor analysis. Reliability was assessed using Cronbach’s a and intra-class correlation coe</w:instrText>
            </w:r>
            <w:r>
              <w:rPr>
                <w:rFonts w:ascii="Arial" w:hAnsi="Arial" w:cs="Arial"/>
                <w:sz w:val="18"/>
                <w:szCs w:val="18"/>
                <w:lang w:val="en-US"/>
              </w:rPr>
              <w:instrText>ﬃ</w:instrText>
            </w:r>
            <w:r>
              <w:rPr>
                <w:sz w:val="18"/>
                <w:szCs w:val="18"/>
                <w:lang w:val="en-US"/>
              </w:rPr>
              <w:instrText>cients (ICC). Results: Thirty-two PDQ-39CSV items correlated satisfactorily with their hypothesized dimensions (Spearman</w:instrText>
            </w:r>
            <w:r>
              <w:rPr>
                <w:rFonts w:ascii="Aptos" w:hAnsi="Aptos" w:cs="Aptos"/>
                <w:sz w:val="18"/>
                <w:szCs w:val="18"/>
                <w:lang w:val="en-US"/>
              </w:rPr>
              <w:instrText>’</w:instrText>
            </w:r>
            <w:r>
              <w:rPr>
                <w:sz w:val="18"/>
                <w:szCs w:val="18"/>
                <w:lang w:val="en-US"/>
              </w:rPr>
              <w:instrText>s q P 0.4). Factor analysis yielded a component on which all 8 PDQ-39CSV dimensions were substantially loaded (loading range: 0.53</w:instrText>
            </w:r>
            <w:r>
              <w:rPr>
                <w:rFonts w:ascii="Aptos" w:hAnsi="Aptos" w:cs="Aptos"/>
                <w:sz w:val="18"/>
                <w:szCs w:val="18"/>
                <w:lang w:val="en-US"/>
              </w:rPr>
              <w:instrText>–</w:instrText>
            </w:r>
            <w:r>
              <w:rPr>
                <w:sz w:val="18"/>
                <w:szCs w:val="18"/>
                <w:lang w:val="en-US"/>
              </w:rPr>
              <w:instrText>0.89). As hypothesized, the PDQ-39CSV and PDQ-8CSV summary indices were highly correlated (Pearson’s r:0.95, ICC:0.94); correlations between related PDQ and EQ-5D scores were generally strong (Spearman’s q: 0.38–0.76, p &lt; 0.001 for all). Cronbach’s a values ranged from 0.64 to 0.90 and ICC values from 0.66 to 0.86. Conclusion: This study provides preliminary evidence supporting validity and reliability of both the PDQ-39CSV and its briefer version.","container-title":"Quality of Life Research","DOI":"10.1007/s11136-004-2654-1","ISSN":"0962-9343, 1573-2649","issue":"1","journalAbbreviation":"Qual Life Res","language":"en","license":"http://www.springer.com/tdm","page":"273-279","source":"DOI.org (Crossref)","title":"Validity and reliability of the Chinese (Singapore) version of the Parkinson’s Disease Questionnaire (PDQ-39)","volume":"14","author":[{"family":"Luo","given":"N."},{"family":"Tan","given":"L. C. S."},{"family":"Li","given":"S. C."},{"family":"Soh","given":"L. K."},{"family":"Thumboo","given":"J."}],"issued":{"date-parts":[["2005",2]]}}},{"id":352,"uris":["http://zotero.org/users/local/zntYqndk/items/2N2EEP2A"],"itemData":{"id":352,"type":"article-journal","abstract":"Purpose This study sought to evaluate the Chinese version of the eight-item Parkinson’s Disease Questionnaire (PDQ-8), through standard psychometric techniques.\nMethods A cross-sectional study was conducted on 100 Parkinson’s disease patients attending a Movement Disorders Unit. Neurologists’ assessments were based on Hoehn and Yahr, Schwab and England and Uniﬁed Parkinson’s Disease Rating Scales. Patients’ self-evaluations included the Taiwanese Depression Questionnaire, the 39-item Parkinson’s Disease Questionnaire (PDQ-39) and PDQ-8, pain, and Pittsburgh Sleep Quality Index. Analyses for internal consistency, inter-rater reliability, and construct validity were performed.\nResults There was no evidence of ﬂoor or ceiling effects. The alpha coefﬁcient was 0.81. Correlation of social support and bodily discomfort with the PDQ-8 was modest (0.46 and 0.36, respectively). PDQ-8 convergent validity with the PDQ-39 was very high (r = 0.96), and knowngroups validity proved satisfactory.\nConclusions The results of this study suggest the PDQ-8 is a valid and reliable disease-speciﬁc health-related quality-of-life instrument for Parkinson’s disease in Taiwan when used independently of the PDQ-39.","container-title":"Quality of Life Research","DOI":"10.1007/s11136-010-9777-3","ISSN":"0962-9343, 1573-2649","issue":"4","journalAbbreviation":"Qual Life Res","language":"en","license":"http://www.springer.com/tdm","page":"499-505","source":"DOI.org (Crossref)","title":"Quality of life in Parkinson’s disease patients: validation of the Short-Form Eight-item Parkinson’s Disease Questionnaire (PDQ-8) in Taiwan","title-short":"Quality of life in Parkinson’s disease patients","volume":"20","author":[{"family":"Huang","given":"Tzu-Ting"},{"family":"Hsu","given":"Hua-Yun"},{"family":"Wang","given":"Bi-Hwa"},{"family":"Chen","given":"Kang-Hua"}],"issued":{"date-parts":[["2011",5]]}}},{"id":360,"uris":["http://zotero.org/users/local/zntYqndk/items/29RR584Q"],"itemData":{"id":360,"type":"article-journal","abstract":"Background: To assess validation and reliability of the Persian version of the short-form 8-item Parkinson’s disease questionnaire (PDQ-8) and to compare its psychometric properties with that of the long-form questionnaire (PDQ-39) in order to evaluate the health-related quality of life (HRQoL) in patients with Parkinson’s disease (PD).\nMethods: This cross-sectional study was conducted on 114 non-demented idiopathic PD (IPD) patients consecutively recruited from an outpatient referral movement disorder clinic. Patients were interviewed to fill in the Persian version of PDQ-39 and PDQ-8 questionnaires and clinical examination was performed to measure disease severity indices.\nResults: The Cronbach’s alpha coefficient of the entire PDQ-8 was 0.740 (95% CI: 0.661-0.806). Replacement of PDQ-8 items with other questions with the highest internal consistency within each dimension of the original PDQ-39 did not improve Cronbach’s alpha coefficient [0.723 (95% CI: 0.639-0.794)]. The scores from both PDQ-8 and PDQ-39 had significant correlation with the Hoehn &amp; Yahr (rPDQ-8 = 0.376, rPDQ-39 = 0.442), and Schwab &amp; England (rPDQ-8 = -0.503, rPDQ-39 = -0.598) disease severity scales and disease duration (rPDQ-8 = 0.342, rPDQ-39 = 0.396).\nConclusions: Persian version of the short-form PDQ (PDQ-8) was shown to be a valid and reliable instrument to assess disease-specific HRQoL in a PD population when used independently. Although the PDQ-8 items were not necessarily those with the highest internal consistency in the components of PDQ-39, they entirely showed proper psychometric properties especially in mental and behavioral aspects. PDQ-8 is a practical and informative instrument in daily clinical practice where clinicians are in shortage of time and when a validated self-reported brief questionnaire is of value.","container-title":"Health and Quality of Life Outcomes","DOI":"10.1186/1477-7525-12-78","ISSN":"1477-7525","issue":"1","journalAbbreviation":"Health Qual Life Outcomes","language":"en","page":"78","source":"DOI.org (Crossref)","title":"Psychometric study of the Persian short-form eight-item Parkinson’s disease questionnaire (PDQ-8) to evaluate health related quality of life (HRQoL)","volume":"12","author":[{"family":"Fereshtehnejad","given":"Seyed-Mohammad"},{"family":"Naderi","given":"Nader"},{"family":"Rahmani","given":"Arash"},{"family":"Shahidi","given":"Gholam"},{"family":"Delbari","given":"Ahmad"},{"family":"Lökk","given":"Johan"}],"issued":{"date-parts":[["2014"]]}}},{"id":377,"uris":["http://zotero.org/users/local/zntYqndk/items/4FJ7LFA9"],"itemData":{"id":377,"type":"article-journal","container-title":"Movement Disorders","DOI":"10.1002/mds.26295","ISSN":"0885-3185, 1531-8257","issue":"S1","journalAbbreviation":"Movement Disorders","language":"en","license":"http://onlinelibrary.wiley.com/termsAndConditions#vor","source":"DOI.org (Crossref)","title":"Psychometric validation of the Polish version Parkinson's disease questionnaire-39 (PDQ-39) and its short form (PDQ-8)","URL":"https://movementdisorders.onlinelibrary.wiley.com/doi/10.1002/mds.26295","volume":"30","author":[{"family":"Krygowska-Wajs","given":"A"},{"family":"Gorecka-Mazur","given":"A"},{"family":"Tomaszewski","given":"K.A"},{"family":"Potasz","given":"K"},{"family":"Furgala","given":"A"}],"accessed":{"date-parts":[["2025",2,27]]},"issued":{"date-parts":[["2015",6]]}}},{"id":406,"uris":["http://zotero.org/users/local/zntYqndk/items/3ZIAJT2Q"],"itemData":{"id":406,"type":"article-journal","container-title":"Journal of Health Informatics and Statistics","DOI":"10.21032/jhis.2020.45.2.147","ISSN":"2465-8014, 2465-8022","issue":"2","journalAbbreviation":"J Health Info Stat","language":"en","page":"147-156","source":"DOI.org (Crossref)","title":"Reliability and Validity of the Korean Short-form Eight-item Parkinson’s Disease Questionnaire (PDQ-8)","volume":"45","author":[{"family":"Kim","given":"Sehyun"},{"family":"Park","given":"Hye-Ja"},{"family":"Park","given":"Min Jung"},{"family":"Kim","given":"Hyun Sook"}],"issued":{"date-parts":[["2020",5,31]]}}},{"id":410,"uris":["http://zotero.org/users/local/zntYqndk/items/4B5U52R3"],"itemData":{"id":410,"type":"article-journal","abstract":"Abstract\n            \n              Various instruments with good psychometric properties have been developed for the assessment of health</w:instrText>
            </w:r>
            <w:r>
              <w:rPr>
                <w:rFonts w:ascii="Cambria Math" w:hAnsi="Cambria Math" w:cs="Cambria Math"/>
                <w:sz w:val="18"/>
                <w:szCs w:val="18"/>
                <w:lang w:val="en-US"/>
              </w:rPr>
              <w:instrText>‐</w:instrText>
            </w:r>
            <w:r>
              <w:rPr>
                <w:sz w:val="18"/>
                <w:szCs w:val="18"/>
                <w:lang w:val="en-US"/>
              </w:rPr>
              <w:instrText>related quality of life (HRQoL) in Parkinson's disease, (PD); however, in everyday practice a brief questionnaire is needed for quick screening of patients. We present the process of development and validation of the Greek version of PD questionnaire</w:instrText>
            </w:r>
            <w:r>
              <w:rPr>
                <w:rFonts w:ascii="Cambria Math" w:hAnsi="Cambria Math" w:cs="Cambria Math"/>
                <w:sz w:val="18"/>
                <w:szCs w:val="18"/>
                <w:lang w:val="en-US"/>
              </w:rPr>
              <w:instrText>‐</w:instrText>
            </w:r>
            <w:r>
              <w:rPr>
                <w:sz w:val="18"/>
                <w:szCs w:val="18"/>
                <w:lang w:val="en-US"/>
              </w:rPr>
              <w:instrText>8 (PDQ</w:instrText>
            </w:r>
            <w:r>
              <w:rPr>
                <w:rFonts w:ascii="Cambria Math" w:hAnsi="Cambria Math" w:cs="Cambria Math"/>
                <w:sz w:val="18"/>
                <w:szCs w:val="18"/>
                <w:lang w:val="en-US"/>
              </w:rPr>
              <w:instrText>‐</w:instrText>
            </w:r>
            <w:r>
              <w:rPr>
                <w:sz w:val="18"/>
                <w:szCs w:val="18"/>
                <w:lang w:val="en-US"/>
              </w:rPr>
              <w:instrText>8\n              GrV\n              ), which is an 8</w:instrText>
            </w:r>
            <w:r>
              <w:rPr>
                <w:rFonts w:ascii="Cambria Math" w:hAnsi="Cambria Math" w:cs="Cambria Math"/>
                <w:sz w:val="18"/>
                <w:szCs w:val="18"/>
                <w:lang w:val="en-US"/>
              </w:rPr>
              <w:instrText>‐</w:instrText>
            </w:r>
            <w:r>
              <w:rPr>
                <w:sz w:val="18"/>
                <w:szCs w:val="18"/>
                <w:lang w:val="en-US"/>
              </w:rPr>
              <w:instrText>item scale derived from a well</w:instrText>
            </w:r>
            <w:r>
              <w:rPr>
                <w:rFonts w:ascii="Cambria Math" w:hAnsi="Cambria Math" w:cs="Cambria Math"/>
                <w:sz w:val="18"/>
                <w:szCs w:val="18"/>
                <w:lang w:val="en-US"/>
              </w:rPr>
              <w:instrText>‐</w:instrText>
            </w:r>
            <w:r>
              <w:rPr>
                <w:sz w:val="18"/>
                <w:szCs w:val="18"/>
                <w:lang w:val="en-US"/>
              </w:rPr>
              <w:instrText>known measure for the evaluation of HRQoL in PD, the PD questionnaire (PDQ</w:instrText>
            </w:r>
            <w:r>
              <w:rPr>
                <w:rFonts w:ascii="Cambria Math" w:hAnsi="Cambria Math" w:cs="Cambria Math"/>
                <w:sz w:val="18"/>
                <w:szCs w:val="18"/>
                <w:lang w:val="en-US"/>
              </w:rPr>
              <w:instrText>‐</w:instrText>
            </w:r>
            <w:r>
              <w:rPr>
                <w:sz w:val="18"/>
                <w:szCs w:val="18"/>
                <w:lang w:val="en-US"/>
              </w:rPr>
              <w:instrText>39). PDQ</w:instrText>
            </w:r>
            <w:r>
              <w:rPr>
                <w:rFonts w:ascii="Cambria Math" w:hAnsi="Cambria Math" w:cs="Cambria Math"/>
                <w:sz w:val="18"/>
                <w:szCs w:val="18"/>
                <w:lang w:val="en-US"/>
              </w:rPr>
              <w:instrText>‐</w:instrText>
            </w:r>
            <w:r>
              <w:rPr>
                <w:sz w:val="18"/>
                <w:szCs w:val="18"/>
                <w:lang w:val="en-US"/>
              </w:rPr>
              <w:instrText>8\n              GrV\n              was applied to 228 nondemented Greek PD patients. Data from PDQ</w:instrText>
            </w:r>
            <w:r>
              <w:rPr>
                <w:rFonts w:ascii="Cambria Math" w:hAnsi="Cambria Math" w:cs="Cambria Math"/>
                <w:sz w:val="18"/>
                <w:szCs w:val="18"/>
                <w:lang w:val="en-US"/>
              </w:rPr>
              <w:instrText>‐</w:instrText>
            </w:r>
            <w:r>
              <w:rPr>
                <w:sz w:val="18"/>
                <w:szCs w:val="18"/>
                <w:lang w:val="en-US"/>
              </w:rPr>
              <w:instrText>39 were also collected from these patients for comparisons between the total scores of the two scales. Detailed statistical analysis showed that PD</w:instrText>
            </w:r>
            <w:r>
              <w:rPr>
                <w:rFonts w:ascii="Cambria Math" w:hAnsi="Cambria Math" w:cs="Cambria Math"/>
                <w:sz w:val="18"/>
                <w:szCs w:val="18"/>
                <w:lang w:val="en-US"/>
              </w:rPr>
              <w:instrText>‐</w:instrText>
            </w:r>
            <w:r>
              <w:rPr>
                <w:sz w:val="18"/>
                <w:szCs w:val="18"/>
                <w:lang w:val="en-US"/>
              </w:rPr>
              <w:instrText>8\n              GrV\n              has psychometric properties analogous to its parent questionnaire. © 2003 Movement Disorder Society","container-title":"Movement Disorders","DOI":"10.1002/mds.10678","ISSN":"0885-3185, 1531-8257","issue":"3","journalAbbreviation":"Movement Disorders","language":"en","license":"http://onlinelibrary.wiley.com/termsAndConditions#vor","page":"308-312","source":"DOI.org (Crossref)","title":"Assessing quality of life in Parkinson's disease: Can a short</w:instrText>
            </w:r>
            <w:r>
              <w:rPr>
                <w:rFonts w:ascii="Cambria Math" w:hAnsi="Cambria Math" w:cs="Cambria Math"/>
                <w:sz w:val="18"/>
                <w:szCs w:val="18"/>
                <w:lang w:val="en-US"/>
              </w:rPr>
              <w:instrText>‐</w:instrText>
            </w:r>
            <w:r>
              <w:rPr>
                <w:sz w:val="18"/>
                <w:szCs w:val="18"/>
                <w:lang w:val="en-US"/>
              </w:rPr>
              <w:instrText>form questionnaire be useful?","title-short":"Assessing quality of life in Parkinson's disease","volume":"19","author":[{"family":"Katsarou","given":"Zoe"},{"family":"Bostantjopoulou","given":"Sevasti"},{"family":"Peto","given":"Viv"},{"family":"Kafantari","given":"Anna"},{"family":"Apostolidou","given":"Elizabeth"},{"family":"Peitsidou","given":"Eleni"}],"issued":{"date-parts":[["2004",3]]}}},{"id":412,"uris":["http://zotero.org/users/local/zntYqndk/items/T6FK74SE"],"itemData":{"id":412,"type":"article-journal","abstract":"Previous validation studies on the PDQ-8, a brief disease-specific quality of life instrument, were performed with the PDQ-8 nested in the original PDQ-39. Such an approach may influence patient responses and the psychometric properties of the PDQ-8. We therefore undertook this study to validate the PDQ-8 when administered independently in English and Chinese and found good item-to-scale correlations (correlation coefficient: 0.44–0.68) and internal consistency (Cronbach's alpha: 0.81, 0.87). Factor analyses yielded a component on which all 8 questions were substantially loaded (loading range: 0.55–0.77). Scree plots also showed the one-factor solution thereby validating the PDQ-8 summary index. Construct validation against the Hoehn and Yahr stage and UPDRS motor scores showed significant correlations between higher PDQ-8 summary index and increased disease severity in both English and Chinese versions. Our results show the PDQ-8 to be a valid and reliable disease-specific HRQoL instrument for PD when used independently of the PDQ-39.","container-title":"Journal of the Neurological Sciences","DOI":"10.1016/j.jns.2007.01.072","ISSN":"0022510X","issue":"1-2","journalAbbreviation":"Journal of the Neurological Sciences","language":"en","license":"https://www.elsevier.com/tdm/userlicense/1.0/","page":"77-80","source":"DOI.org (Crossref)","title":"Validation of PDQ-8 as an independent instrument in English and Chinese","volume":"255","author":[{"family":"Tan","given":"Louis C.S."},{"family":"Lau","given":"Puay-Ngoh"},{"family":"Au","given":"Wing-Lok"},{"family":"Luo","given":"Nan"}],"issued":{"date-parts":[["2007",4]]}}},{"id":414,"uris":["http://zotero.org/users/local/zntYqndk/items/23NSCQXZ"],"itemData":{"id":414,"type":"article-journal","abstract":"Objective: The purpose of this study was to evaluate the psychometric properties of a short form health survey, the Parkinson’s Disease Questionnaire (PDQ-8), cross-culturally, by comparing results gained from this instrument to the original longer form instrument—the PDQ-39. Design: Data are from the Global Parkinson’s Disease Survey. Outcomes: The 8-item Parkinson’s Disease Questionnaire Single Index Score (PDQ-8-SI). In this study, we evaluate response rate, scaling assumptions, and data quality, in terms of comparability of results with the parent form from which the PDQ-8 was derived, of the instrument in the USA, Canada, Spain, Italy and Japan.\nResults: The PDQ-8 was found to produce results that were very similar to the parent form across all ﬁve countries. However, it should be borne in mind that the PDQ-8 was nested within the PDQ-39, and results may be inﬂuenced by this.\nConclusions: Results suggest that the PDQ-8 is a valid and reliable measure that can be appropriately and meaningfully used in cross-cultural studies. r 2006 Elsevier Ltd. All rights reserved.","container-title":"Parkinsonism &amp; Related Disorders","DOI":"10.1016/j.parkreldis.2006.06.006","ISSN":"13538020","issue":"1","journalAbbreviation":"Parkinsonism &amp; Related Disorders","language":"en","license":"https://www.elsevier.com/tdm/userlicense/1.0/","page":"22-28","source":"DOI.org (Crossref)","title":"Cross-cultural evaluation of the short form 8-item Parkinson's Disease Questionnaire (PDQ-8): Results from America, Canada, Japan, Italy and Spain","title-short":"Cross-cultural evaluation of the short form 8-item Parkinson's Disease Questionnaire (PDQ-8)","volume":"13","author":[{"family":"Jenkinson","given":"Crispin"},{"family":"Fitzpatrick","given":"Ray"}],"issued":{"date-parts":[["2007",2]]}}},{"id":416,"uris":["http://zotero.org/users/local/zntYqndk/items/Y86IH2GW"],"itemData":{"id":416,"type":"article-journal","abstract":"Purpose To evaluate the Italian version of the 8-item Parkinson’s Disease Questionnaire (PDQ-8)—a subset of PDQ-39 (a 39-item health-related quality of life instrument for subjects with Parkinson’s Disease [PD])—through classical psychometric techniques and Rasch analysis.\nMethods Two convenience samples (100 PD subjects each) were observed consecutively from 2004 to 2006. One group completed the PDQ-8 nested within PDQ-39, the other, the stand-alone PDQ-8.\nResults Once veriﬁed that the two independent samples came from the same population and showed consistent item calibrations using differential item functioning analysis, the two groups were combined. Cronbach’s alpha was 0.72. According to Rasch analysis, the response scale of PDQ-8 could be simpliﬁed into a 3-category rating scale. After that, all the PDQ-8 items ﬁtted the construct that the scale was intended to measure. Item separation reliability of PDQ-8 was 0.98 and person separation reliability was 0.70. Principal component analysis on the standardized residuals suggested a minor departure in the data from Rasch criteria (multidimensionality) and some marginal inter-item dependency.\nConclusions The PDQ-8 embedded in the PDQ-39 presented psychometric properties similar to the stand-alone","container-title":"Quality of Life Research","DOI":"10.1007/s11136-008-9341-6","ISSN":"0962-9343, 1573-2649","issue":"4","journalAbbreviation":"Qual Life Res","language":"en","license":"http://www.springer.com/tdm","page":"541-548","source":"DOI.org (Crossref)","title":"Rasch analysis of the short form 8-item Parkinson’s Disease Questionnaire (PDQ-8)","volume":"17","author":[{"family":"Franchignoni","given":"Franco"},{"family":"Giordano","given":"Andrea"},{"family":"Ferriero","given":"Giorgio"}],"issued":{"date-parts":[["2008",5]]}}},{"id":418,"uris":["http://zotero.org/users/local/zntYqndk/items/DJCEKC6E"],"itemData":{"id":418,"type":"article-journal","abstract":"Purpose: To examine the psychometric properties of six outcome measures in people with Parkinson disease (PD).\nMethod: Twenty-four participants completed the following twice within 2 weeks: the timed up-and-go test (TUG), Northwestern University Disability Scale (NUDS), Schwab &amp; England ADL Scale (S&amp;E), Activities-speciﬁc Balance Conﬁdence (ABC) Scale, PD Questionnaire—Short Form (PDQ 8), and Stanford Self-Efﬁcacy for Managing Chronic Disease 6-Item Scale (SSE). Internal consistency, test–retest reliability (ICC[3,1]), and minimal detectable change (MDC) scores were calculated. Convergent and discriminant validity of the ABC were examined.\nResults: Cronbach’s alpha scores for the NUDS, ABC, PDQ-8, and SSE were 0.47, 0.92, 0.72, and 0.91 respectively. The intra-class correlation coefﬁcient (ICC[3,1]) for the TUG was 0.69 and could be improved by averaging two trials. ICCs for the NUDS, S&amp;E, ABC, PDQ-8, and SSE were 0.56, 0.70, 0.79, 0.82, and 0.72 respectively. The ABC correlated with the TUG (r ¼ À 0.44, p ¼ 0.03) and with PDQ-8 (rs ¼ 0.51, p ¼ 0.01) and NUDS (rs ¼ 0.48, p ¼ 0.02) walking items. The ABC was able to discriminate between stages 1 and 3 of disease progression but not between stages 1 and 2, which suggests that the ABC can distinguish large differences in disease progression but cannot detect more subtle differences.\nConclusions: Homogeneity of the ABC, PDQ-8, and SSE is good to excellent. Test–retest reliability scores of all measures except the NUDS are moderate to good. The ABC is a valid measure for use in PD. The MDC statistic may be useful for interpreting group score changes.","container-title":"Physiotherapy Canada","DOI":"10.3138/ptc.2009-08","ISSN":"0300-0508, 1708-8313","issue":"1","journalAbbreviation":"Physiotherapy Canada","language":"en","page":"47-57","source":"DOI.org (Crossref)","title":"Psychometric Properties of Activity, Self-Efficacy, and Quality-of-Life Measures in Individuals with Parkinson Disease","volume":"63","author":[{"family":"Dal Bello-Haas","given":"Vanina"},{"family":"Klassen","given":"Laura"},{"family":"Sheppard","given":"M. Suzanne"},{"family":"Metcalfe","given":"Amy"}],"issued":{"date-parts":[["2011",1]]}}},{"id":165,"uris":["http://zotero.org/users/local/zntYqndk/items/HLH83IXI"],"itemData":{"id":165,"type":"article-journal","abstract":"Introduction: The European Quality of Life Questionnaire 5 level version (EQ-5D-5L) is a recently updated instrument to assess Health-Related Quality of Life (HRQoL) that has not been validated extensively. The main objective of this study was to evaluate the internal consistency and convergent validation of the EQ-5D-5L in a large sample of subjects with Parkinson's disease (PD).\nMethods: A cross-sectional study was carried out. Consecutive Mexican subjects with PD were included. HRQoL was assessed using the EQ-5D-5L and the PDQ-8. Validity of the EQ-5D-5L was assessed determining its association with clinical ratings of disease severity, as well as correlation with PDQ-8. Additionally, performance was evaluated along predeﬁned groups based on clinical and demographic data of known determinants of quality of life.\nResults: A total of 585 patients were included for this study. A strong correlation was found between EQ-5D-5L index and PDQ-8 index (Spearman's correlation coefﬁcient = −0.75; p b 0.001). Correlation between EQ-5D5L index and PDQ-8 index remained strong (−0.60 to −0.78; p values b 0.001) through all predeﬁned groups. EQ-5D-5L scored higher in those patients with dyskinesia, wearing off, freezing, postural instability, cognitive impairment or depressive mood (p values b0.001).\nConclusion: The EQ-5D-5L is a valid instrument for evaluating HRQoL in PD, performing adequately irrespective of heterogeneous clinical and demographic characteristics, and showing to be sensitive to features of advanced disease and treatment complications.","container-title":"Journal of the Neurological Sciences","DOI":"10.1016/j.jns.2015.08.010","ISSN":"0022510X","issue":"1-2","journalAbbreviation":"Journal of the Neurological Sciences","language":"en","page":"53-57","source":"DOI.org (Crossref)","title":"Convergent validation of EQ-5D-5L in patients with Parkinson's disease","volume":"358","author":[{"family":"Alvarado-Bolaños","given":"Alonso"},{"family":"Cervantes-Arriaga","given":"Amin"},{"family":"Rodríguez-Violante","given":"Mayela"},{"family":"Llorens-Arenas","given":"Rodrigo"},{"family":"Calderón-Fajardo","given":"Humberto"},{"family":"Millán-Cepeda","given":"Roxanna"},{"family":"Leal-Ortega","given":"Roberto"},{"family":"Estrada-Bellmann","given":"Ingrid"},{"family":"Zuñiga-Ramírez","given":"Carlos"}],"issued":{"date-parts":[["2015",11]]}}},{"id":420,"uris":["http://zotero.org/users/local/zntYqndk/items/QG4WW8YS"],"itemData":{"id":420,"type":"article-journal","abstract":"Introduction: Symptomatic control and improvement of healthrelated quality of life (HRQoL) is a key feature of the management of patients with Parkinson’s disease (PD). The 39-item Parkinson’s Disease Questionnaire (PDQ) and its short version, PDQ-8, validated diseasespecific patient-reported instruments, have been highly recommended to use for assessing HRQoL in patients with PD. The aim of this study was to assess the reliability and validity of the Turkish version of the PDQ-8.","container-title":"Noro Psikiyatri Arsivi","DOI":"10.5152/npa.2017.19343","ISSN":"13000667, 13094866","journalAbbreviation":"Arch Neuropsychiatr","language":"en","source":"DOI.org (Crossref)","title":"Validity and Reliability of the Turkish Version of the 8-Item Parkinson’s Disease Questionnaire","URL":"http://www.noropsikiyatriarsivi.com/crossref?doi=10.5152/npa.2017.19343","author":[{"family":"Kahraman","given":"Turhan"},{"family":"Genc","given":"Arzu"},{"family":"Soke","given":"Fatih"},{"family":"Goz","given":"Evrim"},{"family":"Donmez Colakoglu","given":"Berril"},{"family":"Keskinoglu","given":"Pembe"}],"accessed":{"date-parts":[["2025",3,2]]},"issued":{"date-parts":[["2017",7,21]]}}},{"id":119,"uris":["http://zotero.org/users/local/zntYqndk/items/9DL9HDFU"],"itemData":{"id":119,"type":"article-journal","abstract":"Objective: To examine the validity of health-related quality of life (Hr-QoL) measures in patients with late-stage Parkinson’s disease (PD). Methods: We analysed data from patients with late-stage PD and their carers who were assessed with a range of clinical measures and the EQ-5D-3 L. The DEMQOL-Proxy was completed for 157 patients with a diagnosis of dementia and the PDQ-8 by 401 patients without dementia. Convergent validity was assessed using correlations with measures of Parkinson’s severity, independence and cognitive function, and construct validity using correlations with patients’ own EQ-5D-3 L scores. In addition, we assessed divergent validity using correlations with carers’ own EQ-5D index, EQ-VAS and Zarit caregiver burden scores. Results: In patients without dementia, both the PDQ-8 and EQ-5D-3 L correlated with measures of disease severity, dependence and carer burden scores, and PDQ-8 scores moderately with EQ-5D-3 L and EQ-5D-3 L VAS scores. In patients with dementia, EQ-5D-3 L scores correlated with disease severity, cognition and dependence scores, but DEMQOL-Proxy scores were moderately associated only with patients’ dependence and carers’ own EQ-5D-3 L scores but not patients’ disease severity, EQ-5D-3 L or cognitive scores. Conclusions: The PDQ-8 and EQ-5D-3 L have adequate validity in late stage PD without dementia, but in those with PD and dementia the EQ-5D-3 L may be preferable to the DEMQOL-Proxy.","container-title":"Journal of Geriatric Psychiatry and Neurology","DOI":"10.1177/08919887221119963","ISSN":"0891-9887, 1552-5708","issue":"3","journalAbbreviation":"J Geriatr Psychiatry Neurol","language":"en","page":"225-232","source":"DOI.org (Crossref)","title":"The Validity of Health-Related Quality of Life Instruments in Patients With Late-Stage Parkinson’s Disease","volume":"36","author":[{"family":"Ramadhan","given":"Mouhammed"},{"family":"Schrag","given":"Anette"},{"literal":"and the CLaSP Consortium"}],"issued":{"date-parts":[["2023",5]]}}},{"id":119,"uris":["http://zotero.org/users/local/zntYqndk/items/9DL9HDFU"],"itemData":{"id":119,"type":"article-journal","abstract":"Objective: To examine the validity of health-related quality of life (Hr-QoL) measures in patients with late-stage Parkinson’s disease (PD). Methods: We analysed data from patients with late-stage PD and their carers who were assessed with a range of clinical measures and the EQ-5D-3 L. The DEMQOL-Proxy was completed for 157 patients with a diagnosis of dementia and the PDQ-8 by 401 patients without dementia. Convergent validity was assessed using correlations with measures of Parkinson’s severity, independence and cognitive function, and construct validity using correlations with patients’ own EQ-5D-3 L scores. In addition, we assessed divergent validity using correlations with carers’ own EQ-5D index, EQ-VAS and Zarit caregiver burden scores. Results: In patients without dementia, both the PDQ-8 and EQ-5D-3 L correlated with measures of disease severity, dependence and carer burden scores, and PDQ-8 scores moderately with EQ-5D-3 L and EQ-5D-3 L VAS scores. In patients with dementia, EQ-5D-3 L scores correlated with disease severity, cognition and dependence scores, but DEMQOL-Proxy scores were moderately associated only with patients’ dependence and carers’ own EQ-5D-3 L scores but not patients’ disease severity, EQ-5D-3 L or cognitive scores. Conclusions: The PDQ-8 and EQ-5D-3 L have adequate validity in late stage PD without dementia, but in those with PD and dementia the EQ-5D-3 L may be preferable to the DEMQOL-Proxy.","container-title":"Journal of Geriatric Psychiatry and Neurology","DOI":"10.1177/08919887221119963","ISSN":"0891-9887, 1552-5708","issue":"3","journalAbbreviation":"J Geriatr Psychiatry Neurol","language":"en","page":"225-232","source":"DOI.org (Crossref)","title":"The Validity of Health-Related Quality of Life Instruments in Patients With Late-Stage Parkinson’s Disease","volume":"36","author":[{"family":"Ramadhan","given":"Mouhammed"},{"family":"Schrag","given":"Anette"},{"literal":"and the CLaSP Consortium"}],"issued":{"date-parts":[["2023",5]]}}},{"id":422,"uris":["http://zotero.org/users/local/zntYqndk/items/NFER8XNK"],"itemData":{"id":422,"type":"article-journal","abstract":"Background:  Parkinson’s disease (PD) is a chronic, progressive illness with a profound impact on the health-related quality of life (HRQoL). Disease-specific patient-reported HRQoL measures, such as PDQ-39 and its short version PDQ8, are increasingly used in clinical practice to address the consequences of PD on everyday life. Due to limitations in the content, especially in non-motor symptoms and sleep disturbances of PDQ-8, PDQoL7, a 7-item, short-term, selfreported, PD-specific HRQoL questionnaire was developed.\nMethods:  A representative sample of 60 adults with idiopathic PD completed the PDQoL7 questionnaire and the existing validated PDQ-8 and EQ-5D-5L questionnaires (all in Greek).\nResults:  PDQoL7 summary index strongly correlated with PDQ-8 ­(rs</w:instrText>
            </w:r>
            <w:r>
              <w:rPr>
                <w:rFonts w:ascii="Arial" w:hAnsi="Arial" w:cs="Arial"/>
                <w:sz w:val="18"/>
                <w:szCs w:val="18"/>
                <w:lang w:val="en-US"/>
              </w:rPr>
              <w:instrText> </w:instrText>
            </w:r>
            <w:r>
              <w:rPr>
                <w:sz w:val="18"/>
                <w:szCs w:val="18"/>
                <w:lang w:val="en-US"/>
              </w:rPr>
              <w:instrText>=</w:instrText>
            </w:r>
            <w:r>
              <w:rPr>
                <w:rFonts w:ascii="Arial" w:hAnsi="Arial" w:cs="Arial"/>
                <w:sz w:val="18"/>
                <w:szCs w:val="18"/>
                <w:lang w:val="en-US"/>
              </w:rPr>
              <w:instrText> </w:instrText>
            </w:r>
            <w:r>
              <w:rPr>
                <w:sz w:val="18"/>
                <w:szCs w:val="18"/>
                <w:lang w:val="en-US"/>
              </w:rPr>
              <w:instrText>0.833, P</w:instrText>
            </w:r>
            <w:r>
              <w:rPr>
                <w:rFonts w:ascii="Arial" w:hAnsi="Arial" w:cs="Arial"/>
                <w:sz w:val="18"/>
                <w:szCs w:val="18"/>
                <w:lang w:val="en-US"/>
              </w:rPr>
              <w:instrText> </w:instrText>
            </w:r>
            <w:r>
              <w:rPr>
                <w:sz w:val="18"/>
                <w:szCs w:val="18"/>
                <w:lang w:val="en-US"/>
              </w:rPr>
              <w:instrText>&lt;</w:instrText>
            </w:r>
            <w:r>
              <w:rPr>
                <w:rFonts w:ascii="Arial" w:hAnsi="Arial" w:cs="Arial"/>
                <w:sz w:val="18"/>
                <w:szCs w:val="18"/>
                <w:lang w:val="en-US"/>
              </w:rPr>
              <w:instrText> </w:instrText>
            </w:r>
            <w:r>
              <w:rPr>
                <w:sz w:val="18"/>
                <w:szCs w:val="18"/>
                <w:lang w:val="en-US"/>
              </w:rPr>
              <w:instrText xml:space="preserve">0.001) and EQ-5D-5L </w:instrText>
            </w:r>
            <w:r>
              <w:rPr>
                <w:rFonts w:ascii="Aptos" w:hAnsi="Aptos" w:cs="Aptos"/>
                <w:sz w:val="18"/>
                <w:szCs w:val="18"/>
                <w:lang w:val="en-US"/>
              </w:rPr>
              <w:instrText>­</w:instrText>
            </w:r>
            <w:r>
              <w:rPr>
                <w:sz w:val="18"/>
                <w:szCs w:val="18"/>
                <w:lang w:val="en-US"/>
              </w:rPr>
              <w:instrText>(rs</w:instrText>
            </w:r>
            <w:r>
              <w:rPr>
                <w:rFonts w:ascii="Arial" w:hAnsi="Arial" w:cs="Arial"/>
                <w:sz w:val="18"/>
                <w:szCs w:val="18"/>
                <w:lang w:val="en-US"/>
              </w:rPr>
              <w:instrText> </w:instrText>
            </w:r>
            <w:r>
              <w:rPr>
                <w:sz w:val="18"/>
                <w:szCs w:val="18"/>
                <w:lang w:val="en-US"/>
              </w:rPr>
              <w:instrText>=</w:instrText>
            </w:r>
            <w:r>
              <w:rPr>
                <w:rFonts w:ascii="Arial" w:hAnsi="Arial" w:cs="Arial"/>
                <w:sz w:val="18"/>
                <w:szCs w:val="18"/>
                <w:lang w:val="en-US"/>
              </w:rPr>
              <w:instrText>  </w:instrText>
            </w:r>
            <w:r>
              <w:rPr>
                <w:rFonts w:ascii="Aptos" w:hAnsi="Aptos" w:cs="Aptos"/>
                <w:sz w:val="18"/>
                <w:szCs w:val="18"/>
                <w:lang w:val="en-US"/>
              </w:rPr>
              <w:instrText>−</w:instrText>
            </w:r>
            <w:r>
              <w:rPr>
                <w:rFonts w:ascii="Arial" w:hAnsi="Arial" w:cs="Arial"/>
                <w:sz w:val="18"/>
                <w:szCs w:val="18"/>
                <w:lang w:val="en-US"/>
              </w:rPr>
              <w:instrText> </w:instrText>
            </w:r>
            <w:r>
              <w:rPr>
                <w:sz w:val="18"/>
                <w:szCs w:val="18"/>
                <w:lang w:val="en-US"/>
              </w:rPr>
              <w:instrText>0.852, P</w:instrText>
            </w:r>
            <w:r>
              <w:rPr>
                <w:rFonts w:ascii="Arial" w:hAnsi="Arial" w:cs="Arial"/>
                <w:sz w:val="18"/>
                <w:szCs w:val="18"/>
                <w:lang w:val="en-US"/>
              </w:rPr>
              <w:instrText> </w:instrText>
            </w:r>
            <w:r>
              <w:rPr>
                <w:sz w:val="18"/>
                <w:szCs w:val="18"/>
                <w:lang w:val="en-US"/>
              </w:rPr>
              <w:instrText>&lt;</w:instrText>
            </w:r>
            <w:r>
              <w:rPr>
                <w:rFonts w:ascii="Arial" w:hAnsi="Arial" w:cs="Arial"/>
                <w:sz w:val="18"/>
                <w:szCs w:val="18"/>
                <w:lang w:val="en-US"/>
              </w:rPr>
              <w:instrText> </w:instrText>
            </w:r>
            <w:r>
              <w:rPr>
                <w:sz w:val="18"/>
                <w:szCs w:val="18"/>
                <w:lang w:val="en-US"/>
              </w:rPr>
              <w:instrText>0.001). The correlation between PDQoL7 and EQ-5D-5L was statistically significantly stronger compared to PDQ-8 and EQ-5D-5L ­(rs</w:instrText>
            </w:r>
            <w:r>
              <w:rPr>
                <w:rFonts w:ascii="Arial" w:hAnsi="Arial" w:cs="Arial"/>
                <w:sz w:val="18"/>
                <w:szCs w:val="18"/>
                <w:lang w:val="en-US"/>
              </w:rPr>
              <w:instrText> </w:instrText>
            </w:r>
            <w:r>
              <w:rPr>
                <w:sz w:val="18"/>
                <w:szCs w:val="18"/>
                <w:lang w:val="en-US"/>
              </w:rPr>
              <w:instrText>=</w:instrText>
            </w:r>
            <w:r>
              <w:rPr>
                <w:rFonts w:ascii="Arial" w:hAnsi="Arial" w:cs="Arial"/>
                <w:sz w:val="18"/>
                <w:szCs w:val="18"/>
                <w:lang w:val="en-US"/>
              </w:rPr>
              <w:instrText>  </w:instrText>
            </w:r>
            <w:r>
              <w:rPr>
                <w:rFonts w:ascii="Aptos" w:hAnsi="Aptos" w:cs="Aptos"/>
                <w:sz w:val="18"/>
                <w:szCs w:val="18"/>
                <w:lang w:val="en-US"/>
              </w:rPr>
              <w:instrText>−</w:instrText>
            </w:r>
            <w:r>
              <w:rPr>
                <w:rFonts w:ascii="Arial" w:hAnsi="Arial" w:cs="Arial"/>
                <w:sz w:val="18"/>
                <w:szCs w:val="18"/>
                <w:lang w:val="en-US"/>
              </w:rPr>
              <w:instrText> </w:instrText>
            </w:r>
            <w:r>
              <w:rPr>
                <w:sz w:val="18"/>
                <w:szCs w:val="18"/>
                <w:lang w:val="en-US"/>
              </w:rPr>
              <w:instrText>0.852 vs rs</w:instrText>
            </w:r>
            <w:r>
              <w:rPr>
                <w:rFonts w:ascii="Arial" w:hAnsi="Arial" w:cs="Arial"/>
                <w:sz w:val="18"/>
                <w:szCs w:val="18"/>
                <w:lang w:val="en-US"/>
              </w:rPr>
              <w:instrText> </w:instrText>
            </w:r>
            <w:r>
              <w:rPr>
                <w:sz w:val="18"/>
                <w:szCs w:val="18"/>
                <w:lang w:val="en-US"/>
              </w:rPr>
              <w:instrText>=</w:instrText>
            </w:r>
            <w:r>
              <w:rPr>
                <w:rFonts w:ascii="Arial" w:hAnsi="Arial" w:cs="Arial"/>
                <w:sz w:val="18"/>
                <w:szCs w:val="18"/>
                <w:lang w:val="en-US"/>
              </w:rPr>
              <w:instrText>  </w:instrText>
            </w:r>
            <w:r>
              <w:rPr>
                <w:rFonts w:ascii="Aptos" w:hAnsi="Aptos" w:cs="Aptos"/>
                <w:sz w:val="18"/>
                <w:szCs w:val="18"/>
                <w:lang w:val="en-US"/>
              </w:rPr>
              <w:instrText>−</w:instrText>
            </w:r>
            <w:r>
              <w:rPr>
                <w:rFonts w:ascii="Arial" w:hAnsi="Arial" w:cs="Arial"/>
                <w:sz w:val="18"/>
                <w:szCs w:val="18"/>
                <w:lang w:val="en-US"/>
              </w:rPr>
              <w:instrText> </w:instrText>
            </w:r>
            <w:r>
              <w:rPr>
                <w:sz w:val="18"/>
                <w:szCs w:val="18"/>
                <w:lang w:val="en-US"/>
              </w:rPr>
              <w:instrText>0.789 respectively, P</w:instrText>
            </w:r>
            <w:r>
              <w:rPr>
                <w:rFonts w:ascii="Arial" w:hAnsi="Arial" w:cs="Arial"/>
                <w:sz w:val="18"/>
                <w:szCs w:val="18"/>
                <w:lang w:val="en-US"/>
              </w:rPr>
              <w:instrText> </w:instrText>
            </w:r>
            <w:r>
              <w:rPr>
                <w:sz w:val="18"/>
                <w:szCs w:val="18"/>
                <w:lang w:val="en-US"/>
              </w:rPr>
              <w:instrText>&lt;</w:instrText>
            </w:r>
            <w:r>
              <w:rPr>
                <w:rFonts w:ascii="Arial" w:hAnsi="Arial" w:cs="Arial"/>
                <w:sz w:val="18"/>
                <w:szCs w:val="18"/>
                <w:lang w:val="en-US"/>
              </w:rPr>
              <w:instrText> </w:instrText>
            </w:r>
            <w:r>
              <w:rPr>
                <w:sz w:val="18"/>
                <w:szCs w:val="18"/>
                <w:lang w:val="en-US"/>
              </w:rPr>
              <w:instrText>0.001). The internal consistency of PDQoL7 was not affected by item deletion (positive item to total correlations: 0.29</w:instrText>
            </w:r>
            <w:r>
              <w:rPr>
                <w:rFonts w:ascii="Aptos" w:hAnsi="Aptos" w:cs="Aptos"/>
                <w:sz w:val="18"/>
                <w:szCs w:val="18"/>
                <w:lang w:val="en-US"/>
              </w:rPr>
              <w:instrText>–</w:instrText>
            </w:r>
            <w:r>
              <w:rPr>
                <w:sz w:val="18"/>
                <w:szCs w:val="18"/>
                <w:lang w:val="en-US"/>
              </w:rPr>
              <w:instrText>0.63). No redundant items (with inter-item correlation coefficients greater than 0.80) were identified. Cronbach</w:instrText>
            </w:r>
            <w:r>
              <w:rPr>
                <w:rFonts w:ascii="Aptos" w:hAnsi="Aptos" w:cs="Aptos"/>
                <w:sz w:val="18"/>
                <w:szCs w:val="18"/>
                <w:lang w:val="en-US"/>
              </w:rPr>
              <w:instrText>’</w:instrText>
            </w:r>
            <w:r>
              <w:rPr>
                <w:sz w:val="18"/>
                <w:szCs w:val="18"/>
                <w:lang w:val="en-US"/>
              </w:rPr>
              <w:instrText xml:space="preserve">s </w:instrText>
            </w:r>
            <w:r>
              <w:rPr>
                <w:rFonts w:ascii="Aptos" w:hAnsi="Aptos" w:cs="Aptos"/>
                <w:sz w:val="18"/>
                <w:szCs w:val="18"/>
                <w:lang w:val="en-US"/>
              </w:rPr>
              <w:instrText>α</w:instrText>
            </w:r>
            <w:r>
              <w:rPr>
                <w:sz w:val="18"/>
                <w:szCs w:val="18"/>
                <w:lang w:val="en-US"/>
              </w:rPr>
              <w:instrText xml:space="preserve"> for PDQoL7 was comparable to PDQ-8 (0.804 versus 0.799 respectively). As PDQoL7 had three-dimensional structure, omega coefficient analysis confirmed its reliability (omega total: 0.88; omega hierarchical: 0.58).\nConclusions:  PDQoL7 is an acceptable, easy to use, valid and reliable tool for the determination of HRQoL in PD patients that is potentially more comprehensive than PDQ-8 based on the available evidence. PDQoL7 could allow for a more thorough evaluation of the impact of PD and contribute to guiding healthcare decisions. This will be confirmed in subsequent analysis on larger patient cohorts.","container-title":"Journal of Patient-Reported Outcomes","DOI":"10.1186/s41687-022-00427-0","ISSN":"2509-8020","issue":"1","journalAbbreviation":"J Patient Rep Outcomes","language":"en","page":"17","source":"DOI.org (Crossref)","title":"Evaluation and validation of a patient-reported quality-of-life questionnaire for Parkinson’s disease","volume":"6","author":[{"family":"Stathis","given":"Pantelis"},{"family":"Papadopoulos","given":"George"}],"issued":{"date-parts":[["2022",3,2]]}}}],"schema":"https://github.com/citation-style-language/schema/raw/master/csl-citation.json"} </w:instrText>
            </w:r>
            <w:r w:rsidRPr="00B012B4">
              <w:rPr>
                <w:sz w:val="18"/>
                <w:szCs w:val="18"/>
                <w:lang w:val="en-US"/>
              </w:rPr>
              <w:fldChar w:fldCharType="separate"/>
            </w:r>
            <w:r w:rsidRPr="00711505">
              <w:rPr>
                <w:rFonts w:ascii="Aptos" w:hAnsi="Aptos" w:cs="Times New Roman"/>
                <w:kern w:val="0"/>
                <w:sz w:val="18"/>
                <w:lang w:val="en-US"/>
              </w:rPr>
              <w:t>[9,20,25,34,38,39,</w:t>
            </w:r>
          </w:p>
          <w:p w14:paraId="068A586B"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711505">
              <w:rPr>
                <w:rFonts w:ascii="Aptos" w:hAnsi="Aptos" w:cs="Times New Roman"/>
                <w:kern w:val="0"/>
                <w:sz w:val="18"/>
                <w:lang w:val="en-US"/>
              </w:rPr>
              <w:t>47,49–56,56,57]</w:t>
            </w:r>
            <w:r w:rsidRPr="00B012B4">
              <w:rPr>
                <w:sz w:val="18"/>
                <w:szCs w:val="18"/>
                <w:lang w:val="en-US"/>
              </w:rPr>
              <w:fldChar w:fldCharType="end"/>
            </w:r>
          </w:p>
        </w:tc>
        <w:tc>
          <w:tcPr>
            <w:tcW w:w="6520" w:type="dxa"/>
            <w:vAlign w:val="center"/>
          </w:tcPr>
          <w:p w14:paraId="046EBFBD" w14:textId="77777777" w:rsidR="00A25218" w:rsidRPr="001C142A"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B012B4">
              <w:rPr>
                <w:sz w:val="18"/>
                <w:szCs w:val="18"/>
                <w:lang w:val="en-US"/>
              </w:rPr>
              <w:t>PDQ-8 is the reduced version of the PDQ-39 including 1 item of the extended version per domain: 1) Mobility; 2) ADL; 3) Emotional wellbeing; 4) Stigma; 5) Social support; 6) Cognition; 7) Communication; 8) Bodily discomfort. Each item is answered according to its frequency perceived by the patient during the last month, by using a 5-point Likert scale ranging from 0 (Never) to 4 (Always). The scores of the domains of this PROM are expressed from 0 to 100, higher scores being indicative of a greater impairment of QoL.</w:t>
            </w:r>
          </w:p>
        </w:tc>
        <w:tc>
          <w:tcPr>
            <w:tcW w:w="4221" w:type="dxa"/>
            <w:vAlign w:val="center"/>
          </w:tcPr>
          <w:p w14:paraId="27BE7859"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B012B4">
              <w:rPr>
                <w:sz w:val="18"/>
                <w:szCs w:val="18"/>
                <w:lang w:val="en-US"/>
              </w:rPr>
              <w:t>The identified validation studies for the use of PDQ-39 were conducted in United Kingdom, Singapore, Greece, United States, Canada, Italy, Spain, Japan, China, Iran, Poland, Mexico, Turkey, Korea, France, Germany, Netherlands, Portugal and Sweden.</w:t>
            </w:r>
          </w:p>
          <w:p w14:paraId="511BBB22"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B012B4">
              <w:rPr>
                <w:sz w:val="18"/>
                <w:szCs w:val="18"/>
                <w:lang w:val="en-US"/>
              </w:rPr>
              <w:t>Mean PDQ-8 score ranged between 11.82-47.25. The reported response rates ranged from 28.0% to 100%. The observed floor effect ranged between 1.1% and 4.8%. The ceiling effect ranged between 0.0% and 1.7%. The estimated MIC for PDQ-8 was 5.43. The estimated administration time was 5-12 minutes.</w:t>
            </w:r>
          </w:p>
        </w:tc>
      </w:tr>
      <w:tr w:rsidR="00A25218" w:rsidRPr="00A25218" w14:paraId="1F9C0E4A"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48653A72"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PDQ-DAT</w:t>
            </w:r>
          </w:p>
        </w:tc>
        <w:tc>
          <w:tcPr>
            <w:tcW w:w="1985" w:type="dxa"/>
            <w:vAlign w:val="center"/>
          </w:tcPr>
          <w:p w14:paraId="6E80012D"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{"citationID":"x1GX2I8H","properties":{"formattedCitation":"[58]","plainCitation":"[58]","noteIndex":0},"citationItems":[{"id":424,"uris":["http://zotero.org/users/local/zntYqndk/items/PZFP5B8K"],"itemData":{"id":424,"type":"article-journal","abstract":"In device-aided therapy (DAT) for Parkinson’s disease (PD), factors such as device-related adverse effects, psychological and lifestyle changes, and specific disease progression can affect the quality of life (QoL) of patients with advanced PD. However, there is no existing QoL scale that includes the effects of therapeutic devices. From a semi-structured interview with patients with PD undergoing deep brain stimulation (DBS), we extracted the content of utterances that were thought to affect the QoL and created a draft questionnaire consisting of 113 items. This questionnaire was administered to 54 other patients undergoing DBS, whose data were examined for reliability and validity by factor analysis, and finally, a 24-item PD QoL questionnaire for patients on DAT (PDQ-DAT) was developed. Presently, the PDQ-DAT is the only scale that can assess the QoL of patients on DAT, including the influence treatment devices have on them. In the future, it might be used to help in shared decision-making in medicine by incorporating the patient’s sense of burden and values in the selection of treatment methods.","container-title":"Neurologia medico-chirurgica","DOI":"10.2176/nmc.oa.2020-0388","ISSN":"0470-8105, 1349-8029","issue":"8","journalAbbreviation":"Neurol. Med. Chir.(Tokyo)","language":"en","page":"475-483","source":"DOI.org (Crossref)","title":"Development of Quality of Life Questionnaire for Patients with Parkinson’s Disease Undergoing STN-DBS","volume":"61","author":[{"family":"Kawaguchi","given":"Minako"},{"family":"Miyagi","given":"Yasushi"},{"family":"Kishimoto","given":"Junji"},{"family":"Samura","given":"Kazuhiro"},{"family":"Tokunaga","given":"Yutaka"},{"family":"Watari","given":"Mari"},{"family":"Eguchi","given":"Hiroko"},{"family":"Ueda","given":"Shintaro"},{"family":"Iihara","given":"Koji"}],"issued":{"date-parts":[["2021"]]}}}],"schema":"https://github.com/citation-style-language/schema/raw/master/csl-citation.json"} </w:instrText>
            </w:r>
            <w:r>
              <w:rPr>
                <w:sz w:val="18"/>
                <w:szCs w:val="18"/>
                <w:lang w:val="en-US"/>
              </w:rPr>
              <w:fldChar w:fldCharType="separate"/>
            </w:r>
            <w:r w:rsidRPr="00B1142F">
              <w:rPr>
                <w:rFonts w:ascii="Aptos" w:hAnsi="Aptos"/>
                <w:sz w:val="18"/>
              </w:rPr>
              <w:t>[58]</w:t>
            </w:r>
            <w:r>
              <w:rPr>
                <w:sz w:val="18"/>
                <w:szCs w:val="18"/>
                <w:lang w:val="en-US"/>
              </w:rPr>
              <w:fldChar w:fldCharType="end"/>
            </w:r>
          </w:p>
        </w:tc>
        <w:tc>
          <w:tcPr>
            <w:tcW w:w="6520" w:type="dxa"/>
            <w:vAlign w:val="center"/>
          </w:tcPr>
          <w:p w14:paraId="3FBA0C6A"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6F1BA0">
              <w:rPr>
                <w:sz w:val="18"/>
                <w:szCs w:val="18"/>
                <w:lang w:val="en-US"/>
              </w:rPr>
              <w:t xml:space="preserve">The PDQ-DAT is a QoL measure specific for patients with PD using device-aided therapy (DAT). The questionnaire includes 24 items grouped in three categories: 1) </w:t>
            </w:r>
            <w:r w:rsidRPr="006F1BA0">
              <w:rPr>
                <w:sz w:val="18"/>
                <w:szCs w:val="18"/>
                <w:lang w:val="en-US"/>
              </w:rPr>
              <w:lastRenderedPageBreak/>
              <w:t>ADL; 2) Problems related with the therapy device; and 3) Psychological problems. The items are answered according to the patient’s perceived frequency in a 5-point Likert scale ranging from 0 (Never) to 4 (Regularly). The scores for the PROM’s categories can be transformed into a percentage and, additionally, a SI can be calculated (ranging from 0 to 100).</w:t>
            </w:r>
          </w:p>
        </w:tc>
        <w:tc>
          <w:tcPr>
            <w:tcW w:w="4221" w:type="dxa"/>
            <w:vAlign w:val="center"/>
          </w:tcPr>
          <w:p w14:paraId="5F7B1C17" w14:textId="77777777" w:rsidR="00A25218" w:rsidRPr="006F1BA0"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6F1BA0">
              <w:rPr>
                <w:sz w:val="18"/>
                <w:szCs w:val="18"/>
                <w:lang w:val="en-US"/>
              </w:rPr>
              <w:lastRenderedPageBreak/>
              <w:t>The identified validation study for the use of PDQ-DAT was conducted in Japan.</w:t>
            </w:r>
          </w:p>
          <w:p w14:paraId="10F1998A"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6F1BA0">
              <w:rPr>
                <w:sz w:val="18"/>
                <w:szCs w:val="18"/>
                <w:lang w:val="en-US"/>
              </w:rPr>
              <w:lastRenderedPageBreak/>
              <w:t>No data were available regarding mean PDQ-DAT scores, response rates, floor or ceiling effect, MIC/MDC and administration time.</w:t>
            </w:r>
          </w:p>
        </w:tc>
      </w:tr>
      <w:tr w:rsidR="00A25218" w:rsidRPr="00A25218" w14:paraId="5718EE28"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40DCE77A"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lastRenderedPageBreak/>
              <w:t>PDQL</w:t>
            </w:r>
          </w:p>
        </w:tc>
        <w:tc>
          <w:tcPr>
            <w:tcW w:w="1985" w:type="dxa"/>
            <w:vAlign w:val="center"/>
          </w:tcPr>
          <w:p w14:paraId="75A90ECE"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PEGGPRcj","properties":{"formattedCitation":"[26,30,42,59\\uc0\\u8211{}62]","plainCitation":"[26,30,42,59–62]","noteIndex":0},"citationItems":[{"id":317,"uris":["http://zotero.org/users/local/zntYqndk/items/VWK9CVZK"],"itemData":{"id":317,"type":"article-journal","abstract":"Background Although there is a wide range of speciﬁc health-related quality of life (HRQoL) measures for Parkinson’s disease (PD), their psychometric attributes have never been compared.","container-title":"Quality of Life Research","DOI":"10.1007/s11136-007-9224-2","ISSN":"0962-9343, 1573-2649","issue":"7","journalAbbreviation":"Qual Life Res","language":"en","license":"http://www.springer.com/tdm","page":"1221-1230","source":"DOI.org (Crossref)","title":"Two questionnaires for Parkinson’s disease: are the PDQ-39 and PDQL equivalent?","title-short":"Two questionnaires for Parkinson’s disease","volume":"16","author":[{"family":"Martinez-Martin","given":"Pablo"},{"family":"Serrano-Dueñas","given":"Marcos"},{"family":"Forjaz","given":"Maria João"},{"family":"Serrano","given":"Maria Soledad"}],"issued":{"date-parts":[["2007",8,28]]}}},{"id":325,"uris":["http://zotero.org/users/local/zntYqndk/items/7JQ5MEZP"],"itemData":{"id":325,"type":"article-journal","abstract":"Objective: Analyze PIMS (Parkinson’s impact scale) properties following the recommendations of the Scientiﬁc Advisory Committee of the Medical Outcomes Trust.\nMethods: An analytical cross-sectional study to evaluate the psychometric qualities and scale assumptions of PIMS: quality of data, acceptability, reliability, validity, internal consistency, and construct validity.\nResults: The sample included 131 patients with Parkinson’s disease (PD), of which 39 (29.7%) were women. Psychometric qualities and scale assumptions, all of them are suitable.\nConclusions: We therefore believe that PIMS is a useful and recommendable speciﬁc tool for measuring quality of life in PD patients. r 2007 Elsevier Ltd. All rights reserved.","container-title":"Parkinsonism &amp; Related Disorders","DOI":"10.1016/j.parkreldis.2007.07.006","ISSN":"13538020","issue":"2","journalAbbreviation":"Parkinsonism &amp; Related Disorders","language":"en","license":"https://www.elsevier.com/tdm/userlicense/1.0/","page":"126-132","source":"DOI.org (Crossref)","title":"Psychometric characteristics of PIMS—Compared to PDQ-39 and PDQL—To evaluate quality of life in Parkinson's disease patients: Validation in Spanish (Ecuadorian style)","title-short":"Psychometric characteristics of PIMS—Compared to PDQ-39 and PDQL—To evaluate quality of life in Parkinson's disease patients","volume":"14","author":[{"family":"Serrano-Dueñas","given":"Marcos"},{"family":"Serrano","given":"Soledad"}],"issued":{"date-parts":[["2008",3]]}}},{"id":383,"uris":["http://zotero.org/users/local/zntYqndk/items/Q988QM94"],"itemData":{"id":383,"type":"article-journal","abstract":"Introduction: Parkinson’s disease has a significant impact in quality of life, which can be assessed with 39-item Parkinson’s Disease Questionnaire and Parkinson’s Disease Quality of Life Questionnaire. This study aimed to evaluate the reliability and validity of these scales in Portuguese patients. Material and Methods: Reliability was assessed through internal consistency (Cronbach’s alpha) and reproducibility (intraclass correlation coefficient). Regarding construct validity, we performed one-way analysis of variance across different groups according to modified Hoehn and Yahr scale. For criterion validity, we compared both scales with each other and with the Short Form 36-item Health Survey.\nResults: In a total of 100 patients with Parkinson’s disease, Cronbach’s alpha ranged for 39-item Parkinson’s Disease Questionnaire between 0.66 - 0.98, and for Parkinson’s Disease Quality of Life Questionnaire, between 0.78 - 0.98. Intraclass correlation coefficient for 39-item Parkinson’s Disease Questionnaire ranged between 0.49 - 0.96, and for Parkinson’s Disease Quality of Life Questionnaire, ranged between 0.65 - 0.96. Both scales showed, in general, capacity to discriminate differences among patients in the different stages of disease. The scales presented moderate to strong magnitude correlations with some Short Form 36-item Health Survey domains. Discussion: Cronbach’s alpha coefficients for most domains were satisfactory. Overall, it has been demonstrated good reproducibility, as well as construct and criterion validity.\nConclusion: The Portuguese versions of both scales showed to be valid and reliable.","container-title":"Acta Médica Portuguesa","DOI":"10.20344/amp.8202","ISSN":"1646-0758, 0870-399X","issue":"5","journalAbbreviation":"Acta Med Port","language":"en","page":"395-401","source":"DOI.org (Crossref)","title":"Reliability and Validity of 39-Item Parkinson’s Disease Questionnaire and Parkinson’s Disease Quality of Life Questionnaire","volume":"30","author":[{"family":"Jesus-Ribeiro","given":"Joana"},{"family":"Vieira","given":"Elsa"},{"family":"Ferreira","given":"Pedro"},{"family":"Januário","given":"Cristina"},{"family":"Freire","given":"António"}],"issued":{"date-parts":[["2017",5,31]]}}},{"id":426,"uris":["http://zotero.org/users/local/zntYqndk/items/JAD4EHEN"],"itemData":{"id":426,"type":"article-journal","abstract":"Objectives-To develop and test a questionnaire for measuring quality of life in patients with Parkinson's disease.\nMethods-An item pool was developed based on the experience of patients with Parkinson's disease and of neurologists; medical literature on the problems of patients with Parkinson's disease; and other quality of life questionnaires. To reduce the item pool, 13 patients identified items that were a problem to them and rated their importance. Items which were most often chosen and rated most important were included in the Parkinson's disease quality of life questionnaire (PDQL). The PDQL consists of 37 items. To evaluate the discriminant validity of the PDQL three groups of severity of disease were compared. To test for convergent validity, the scores of the PDQL were tested for correlation with standard indices of quality of life.\nResults-The PDQL was filled out by 384 patients with Parkinson's disease. It consisted of four subscales: parkinsonian symptoms, systemic symptoms, emotional functioning, and social functioning. The internal-consistency reliability coefficients of the PDQL subscales were high (0.80-0.87). Patients with higher disease severity had significantly lower quality of life on all PDQL subscales (P &lt; 0.05). Almost all PDQL subscales correlated highly (P &lt; 0.001) with the corresponding scales of the standard quality of life indices.\nConclusion-The PDQL is a relevant, reliable, and valid measure of the quality of life of patients with Parkinson's disease.","container-title":"Journal of Neurology, Neurosurgery &amp; Psychiatry","DOI":"10.1136/jnnp.61.1.70","ISSN":"0022-3050","issue":"1","journalAbbreviation":"Journal of Neurology, Neurosurgery &amp; Psychiatry","language":"en","page":"70-74","source":"DOI.org (Crossref)","title":"Quality of life in patients with Parkinson's disease: development of a questionnaire.","title-short":"Quality of life in patients with Parkinson's disease","volume":"61","author":[{"family":"De Boer","given":"A G"},{"family":"Wijker","given":"W"},{"family":"Speelman","given":"J D"},{"family":"De Haes","given":"J C"}],"issued":{"date-parts":[["1996",7,1]]}}},{"id":428,"uris":["http://zotero.org/users/local/zntYqndk/items/2A8RCX5N"],"itemData":{"id":428,"type":"article-journal","abstract":"Objective. To validate the Ecuadorian Spanish-language version of the Parkinson’s Disease Quality of Life Questionnaire (PDQL-EV). Method. Cross-sectional study of patients with Parkinson’s Disease attending a Movement Disorders Clinic. Measures applied. Hoehn and Yahr (HY), Uniﬁed Parkinson’s Disease Rating Scale (UPDRS-3.0), Schwab and England Scale (SES), Pfeiffer Questionnaire (SPMSQ), Hospital Anxiety and Depression Scale (HADS). PDQ-39 and PDQL-EV were applied, the latter after translation and back translation. Results. The study included 137 patients with an age range of 69.43 ^ 10.18 years (mean ^ SD), duration of illness 5.87 ^ 2.58 years, and HY 2.28 ^ 0.77. The PDQL-EV internal consistency (Cronbach’s alpha) yielded: Parkinson’s symptoms (PS) 0.85; systemic symptoms (SS) 0.69; social function (SF) 0.81; and emotional function (EF) 0.78. The correlation between measurements varied from 0.68 (PS– SS) to 0.46 (SS– EF), and total measurement correlation from 0.58 (EF) to 0.74 (PS) (altogether, p , 0:0001). The correlation of PDQL with clinical variables was: HY 20.62; UPDRS (subscales 1, 2 and 3) 2 0.55, 20.76, and 2 0.48, respectively; SES 0.65; SPMSQ 20.35; HADS-anxiety 2 0.55; HADS-depression 20.67; and PDQ-39 20.91 (altogether, p , 0:0001). PDQL-EV scores were signiﬁcantly different ðp , 0:0001Þ between moderate and advanced stages, for all domains except for EF ðp ¼ 0:006Þ: Conclusion. The PDQ-EV has satisfactory internal consistency, and converging and discriminating validity.","container-title":"Parkinsonism &amp; Related Disorders","DOI":"10.1016/j.parkreldis.2004.05.002","ISSN":"13538020","issue":"7","journalAbbreviation":"Parkinsonism &amp; Related Disorders","language":"en","license":"https://www.elsevier.com/tdm/userlicense/1.0/","page":"433-437","source":"DOI.org (Crossref)","title":"Validation and cross-cultural adjustment of PDQL-questionnaire, Spanish version (Ecuador) (PDQL-EV)","volume":"10","author":[{"family":"Serrano-Dueñas","given":"Marcos"},{"family":"Martı́nez-Martı́n","given":"Pablo"},{"family":"Vaca-Baquero","given":"Verónica"}],"issued":{"date-parts":[["2004",10]]}}},{"id":430,"uris":["http://zotero.org/users/local/zntYqndk/items/FS5NSVL6"],"itemData":{"id":430,"type":"article-journal","abstract":"Translate, culturally adapt, and validate the “Parkinson's Disease Quality of Life” (PDQL) BR, into Brazilian Portuguese. Fifty-two patients answered the PDQL-BR. Twenty-one patients answered the PDQL-BR again 14 days later. The UPDRS and HY scale was applied. Validation was evaluated using psychometric properties, checking the quality of the data, reliability, and validity. Quality of the data was evaluated based on occurrence of ceiling and floor effects. Reliability was evaluated based on: internal consistency of an item, homogeneity, and reproducibility. Validation was checked through the evaluation of convergent and discriminatory validation. There was no ceiling and floor effect. When evaluating reliability, items 20, 30, and 37 showed correlation of 0.34, 0.26, and 0.37, respectively, to your scale; the other items was higher than 0.4. The alpha Cronbach coefficient was higher than 0.7 for most domains. There was good reproducibility. There were no meaningful changes in the PDQL-BR translation and cross-cultural adaptation.","container-title":"ISRN Neurology","DOI":"10.5402/2011/954787","ISSN":"2090-5505, 2090-5513","journalAbbreviation":"ISRN Neurology","language":"en","license":"http://creativecommons.org/licenses/by/3.0/","page":"1-5","source":"DOI.org (Crossref)","title":"Translation, Cross-Cultural Adaptation, and Validation of the Parkinson's Disease Quality of Life Questionnaire (PDQL), the “PDQL-BR”, into Brazilian Portuguese","volume":"2011","author":[{"family":"Campos","given":"Marcos"},{"family":"Rezende","given":"Carlos Henrique A. De"},{"family":"Farnese","given":"Virgilio Da C."},{"family":"Da Silva","given":"Carlos Henrique M."},{"family":"Morales","given":"Nívea Macedo De O."},{"family":"Pinto","given":"Rogério De Melo C."}],"issued":{"date-parts":[["2011",7,28]]}}},{"id":432,"uris":["http://zotero.org/users/local/zntYqndk/items/CDW2AK6V"],"itemData":{"id":432,"type":"article-journal","abstract":"Introduction: This study aimed to evaluate Turkish transcultural adaptation, reliability, and validity of “Parkinson’s Disease Quality of Life Questionnaire” (PDQL), which has been developed to assess the quality of life of patients with Parkinson’s disease.","container-title":"Noro Psikiyatri Arsivi","DOI":"10.5152/npa.2015.7359","ISSN":"13000667, 13094866","issue":"2","journalAbbreviation":"Arch Neuropsychiatr","language":"en","page":"128-132","source":"DOI.org (Crossref)","title":"Turkish Version Study of “Parkinson’s Disease Quality of Life Questionnaire” (PDQL)","volume":"52","author":[{"family":"Dereli","given":"Elif Elcin"},{"family":"Yaliman","given":"Ayse"},{"family":"Colaka","given":"Tugba Kuru"},{"family":"Cakmak","given":"Aycan"},{"family":"Ozdincler","given":"Arzu Razak"},{"family":"Demirbas","given":"Sule Badilli"}],"issued":{"date-parts":[["2015",6,11]]}}}],"schema":"https://github.com/citation-style-language/schema/raw/master/csl-citation.json"} </w:instrText>
            </w:r>
            <w:r>
              <w:rPr>
                <w:sz w:val="18"/>
                <w:szCs w:val="18"/>
                <w:lang w:val="en-US"/>
              </w:rPr>
              <w:fldChar w:fldCharType="separate"/>
            </w:r>
            <w:r w:rsidRPr="00C5190A">
              <w:rPr>
                <w:rFonts w:ascii="Aptos" w:hAnsi="Aptos" w:cs="Times New Roman"/>
                <w:kern w:val="0"/>
                <w:sz w:val="18"/>
                <w:lang w:val="en-US"/>
              </w:rPr>
              <w:t>[26,30,42,59–62]</w:t>
            </w:r>
            <w:r>
              <w:rPr>
                <w:sz w:val="18"/>
                <w:szCs w:val="18"/>
                <w:lang w:val="en-US"/>
              </w:rPr>
              <w:fldChar w:fldCharType="end"/>
            </w:r>
          </w:p>
        </w:tc>
        <w:tc>
          <w:tcPr>
            <w:tcW w:w="6520" w:type="dxa"/>
            <w:vAlign w:val="center"/>
          </w:tcPr>
          <w:p w14:paraId="71A9ECB8"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6F1BA0">
              <w:rPr>
                <w:sz w:val="18"/>
                <w:szCs w:val="18"/>
                <w:lang w:val="en-US"/>
              </w:rPr>
              <w:t>The PDQL includes 37 items for measuring QoL, which are grouped in 4 domains: 1) Parkinsonian symptoms; 2) Systemic symptoms; 3) Emotional functioning; and 4) Social functioning. The items are answered on a 5-point Likert scale according to the patient’s perceived frequency in the last 3 months, ranging from 1 (All of the time) to 5 (Never). The score ranges between 37 and 185, higher scores being indicative of worse QoL (the score can be transformed into a percentage).</w:t>
            </w:r>
          </w:p>
        </w:tc>
        <w:tc>
          <w:tcPr>
            <w:tcW w:w="4221" w:type="dxa"/>
            <w:vAlign w:val="center"/>
          </w:tcPr>
          <w:p w14:paraId="1EEB40AA" w14:textId="77777777" w:rsidR="00A25218" w:rsidRPr="006F1BA0"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6F1BA0">
              <w:rPr>
                <w:sz w:val="18"/>
                <w:szCs w:val="18"/>
                <w:lang w:val="en-US"/>
              </w:rPr>
              <w:t>The identified validation studies for the use of PDQL were conducted in Netherlands, Ecuador, Brazil, Turkey and Portugal.</w:t>
            </w:r>
          </w:p>
          <w:p w14:paraId="421C69F0"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6F1BA0">
              <w:rPr>
                <w:sz w:val="18"/>
                <w:szCs w:val="18"/>
                <w:lang w:val="en-US"/>
              </w:rPr>
              <w:t>Mean PDQL scores ranged between 43.0-125.3. The reported response rate was 85.1%. No significant floor or ceiling effects were observed in the studies identified. No data were available regarding the MIC/MDC and administration time.</w:t>
            </w:r>
          </w:p>
        </w:tc>
      </w:tr>
      <w:tr w:rsidR="00A25218" w:rsidRPr="00A25218" w14:paraId="5F48EEC9"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727569CB"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PDQoL7</w:t>
            </w:r>
          </w:p>
        </w:tc>
        <w:tc>
          <w:tcPr>
            <w:tcW w:w="1985" w:type="dxa"/>
            <w:vAlign w:val="center"/>
          </w:tcPr>
          <w:p w14:paraId="1D6874DA"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{"citationID":"X7cD4I5M","properties":{"formattedCitation":"[57]","plainCitation":"[57]","noteIndex":0},"citationItems":[{"id":422,"uris":["http://zotero.org/users/local/zntYqndk/items/NFER8XNK"],"itemData":{"id":422,"type":"article-journal","abstract":"Background:  Parkinson’s disease (PD) is a chronic, progressive illness with a profound impact on the health-related quality of life (HRQoL). Disease-specific patient-reported HRQoL measures, such as PDQ-39 and its short version PDQ8, are increasingly used in clinical practice to address the consequences of PD on everyday life. Due to limitations in the content, especially in non-motor symptoms and sleep disturbances of PDQ-8, PDQoL7, a 7-item, short-term, selfreported, PD-specific HRQoL questionnaire was developed.\nMethods:  A representative sample of 60 adults with idiopathic PD completed the PDQoL7 questionnaire and the existing validated PDQ-8 and EQ-5D-5L questionnaires (all in Greek).\nResults:  PDQoL7 summary index strongly correlated with PDQ-8 ­(rs</w:instrText>
            </w:r>
            <w:r>
              <w:rPr>
                <w:rFonts w:ascii="Arial" w:hAnsi="Arial" w:cs="Arial"/>
                <w:sz w:val="18"/>
                <w:szCs w:val="18"/>
                <w:lang w:val="en-US"/>
              </w:rPr>
              <w:instrText> </w:instrText>
            </w:r>
            <w:r>
              <w:rPr>
                <w:sz w:val="18"/>
                <w:szCs w:val="18"/>
                <w:lang w:val="en-US"/>
              </w:rPr>
              <w:instrText>=</w:instrText>
            </w:r>
            <w:r>
              <w:rPr>
                <w:rFonts w:ascii="Arial" w:hAnsi="Arial" w:cs="Arial"/>
                <w:sz w:val="18"/>
                <w:szCs w:val="18"/>
                <w:lang w:val="en-US"/>
              </w:rPr>
              <w:instrText> </w:instrText>
            </w:r>
            <w:r>
              <w:rPr>
                <w:sz w:val="18"/>
                <w:szCs w:val="18"/>
                <w:lang w:val="en-US"/>
              </w:rPr>
              <w:instrText>0.833, P</w:instrText>
            </w:r>
            <w:r>
              <w:rPr>
                <w:rFonts w:ascii="Arial" w:hAnsi="Arial" w:cs="Arial"/>
                <w:sz w:val="18"/>
                <w:szCs w:val="18"/>
                <w:lang w:val="en-US"/>
              </w:rPr>
              <w:instrText> </w:instrText>
            </w:r>
            <w:r>
              <w:rPr>
                <w:sz w:val="18"/>
                <w:szCs w:val="18"/>
                <w:lang w:val="en-US"/>
              </w:rPr>
              <w:instrText>&lt;</w:instrText>
            </w:r>
            <w:r>
              <w:rPr>
                <w:rFonts w:ascii="Arial" w:hAnsi="Arial" w:cs="Arial"/>
                <w:sz w:val="18"/>
                <w:szCs w:val="18"/>
                <w:lang w:val="en-US"/>
              </w:rPr>
              <w:instrText> </w:instrText>
            </w:r>
            <w:r>
              <w:rPr>
                <w:sz w:val="18"/>
                <w:szCs w:val="18"/>
                <w:lang w:val="en-US"/>
              </w:rPr>
              <w:instrText xml:space="preserve">0.001) and EQ-5D-5L </w:instrText>
            </w:r>
            <w:r>
              <w:rPr>
                <w:rFonts w:ascii="Aptos" w:hAnsi="Aptos" w:cs="Aptos"/>
                <w:sz w:val="18"/>
                <w:szCs w:val="18"/>
                <w:lang w:val="en-US"/>
              </w:rPr>
              <w:instrText>­</w:instrText>
            </w:r>
            <w:r>
              <w:rPr>
                <w:sz w:val="18"/>
                <w:szCs w:val="18"/>
                <w:lang w:val="en-US"/>
              </w:rPr>
              <w:instrText>(rs</w:instrText>
            </w:r>
            <w:r>
              <w:rPr>
                <w:rFonts w:ascii="Arial" w:hAnsi="Arial" w:cs="Arial"/>
                <w:sz w:val="18"/>
                <w:szCs w:val="18"/>
                <w:lang w:val="en-US"/>
              </w:rPr>
              <w:instrText> </w:instrText>
            </w:r>
            <w:r>
              <w:rPr>
                <w:sz w:val="18"/>
                <w:szCs w:val="18"/>
                <w:lang w:val="en-US"/>
              </w:rPr>
              <w:instrText>=</w:instrText>
            </w:r>
            <w:r>
              <w:rPr>
                <w:rFonts w:ascii="Arial" w:hAnsi="Arial" w:cs="Arial"/>
                <w:sz w:val="18"/>
                <w:szCs w:val="18"/>
                <w:lang w:val="en-US"/>
              </w:rPr>
              <w:instrText>  </w:instrText>
            </w:r>
            <w:r>
              <w:rPr>
                <w:rFonts w:ascii="Aptos" w:hAnsi="Aptos" w:cs="Aptos"/>
                <w:sz w:val="18"/>
                <w:szCs w:val="18"/>
                <w:lang w:val="en-US"/>
              </w:rPr>
              <w:instrText>−</w:instrText>
            </w:r>
            <w:r>
              <w:rPr>
                <w:rFonts w:ascii="Arial" w:hAnsi="Arial" w:cs="Arial"/>
                <w:sz w:val="18"/>
                <w:szCs w:val="18"/>
                <w:lang w:val="en-US"/>
              </w:rPr>
              <w:instrText> </w:instrText>
            </w:r>
            <w:r>
              <w:rPr>
                <w:sz w:val="18"/>
                <w:szCs w:val="18"/>
                <w:lang w:val="en-US"/>
              </w:rPr>
              <w:instrText>0.852, P</w:instrText>
            </w:r>
            <w:r>
              <w:rPr>
                <w:rFonts w:ascii="Arial" w:hAnsi="Arial" w:cs="Arial"/>
                <w:sz w:val="18"/>
                <w:szCs w:val="18"/>
                <w:lang w:val="en-US"/>
              </w:rPr>
              <w:instrText> </w:instrText>
            </w:r>
            <w:r>
              <w:rPr>
                <w:sz w:val="18"/>
                <w:szCs w:val="18"/>
                <w:lang w:val="en-US"/>
              </w:rPr>
              <w:instrText>&lt;</w:instrText>
            </w:r>
            <w:r>
              <w:rPr>
                <w:rFonts w:ascii="Arial" w:hAnsi="Arial" w:cs="Arial"/>
                <w:sz w:val="18"/>
                <w:szCs w:val="18"/>
                <w:lang w:val="en-US"/>
              </w:rPr>
              <w:instrText> </w:instrText>
            </w:r>
            <w:r>
              <w:rPr>
                <w:sz w:val="18"/>
                <w:szCs w:val="18"/>
                <w:lang w:val="en-US"/>
              </w:rPr>
              <w:instrText xml:space="preserve">0.001). The correlation between PDQoL7 and EQ-5D-5L was statistically significantly stronger compared to PDQ-8 and EQ-5D-5L </w:instrText>
            </w:r>
            <w:r>
              <w:rPr>
                <w:rFonts w:ascii="Aptos" w:hAnsi="Aptos" w:cs="Aptos"/>
                <w:sz w:val="18"/>
                <w:szCs w:val="18"/>
                <w:lang w:val="en-US"/>
              </w:rPr>
              <w:instrText>­</w:instrText>
            </w:r>
            <w:r>
              <w:rPr>
                <w:sz w:val="18"/>
                <w:szCs w:val="18"/>
                <w:lang w:val="en-US"/>
              </w:rPr>
              <w:instrText>(rs</w:instrText>
            </w:r>
            <w:r>
              <w:rPr>
                <w:rFonts w:ascii="Arial" w:hAnsi="Arial" w:cs="Arial"/>
                <w:sz w:val="18"/>
                <w:szCs w:val="18"/>
                <w:lang w:val="en-US"/>
              </w:rPr>
              <w:instrText> </w:instrText>
            </w:r>
            <w:r>
              <w:rPr>
                <w:sz w:val="18"/>
                <w:szCs w:val="18"/>
                <w:lang w:val="en-US"/>
              </w:rPr>
              <w:instrText>=</w:instrText>
            </w:r>
            <w:r>
              <w:rPr>
                <w:rFonts w:ascii="Arial" w:hAnsi="Arial" w:cs="Arial"/>
                <w:sz w:val="18"/>
                <w:szCs w:val="18"/>
                <w:lang w:val="en-US"/>
              </w:rPr>
              <w:instrText>  </w:instrText>
            </w:r>
            <w:r>
              <w:rPr>
                <w:rFonts w:ascii="Aptos" w:hAnsi="Aptos" w:cs="Aptos"/>
                <w:sz w:val="18"/>
                <w:szCs w:val="18"/>
                <w:lang w:val="en-US"/>
              </w:rPr>
              <w:instrText>−</w:instrText>
            </w:r>
            <w:r>
              <w:rPr>
                <w:rFonts w:ascii="Arial" w:hAnsi="Arial" w:cs="Arial"/>
                <w:sz w:val="18"/>
                <w:szCs w:val="18"/>
                <w:lang w:val="en-US"/>
              </w:rPr>
              <w:instrText> </w:instrText>
            </w:r>
            <w:r>
              <w:rPr>
                <w:sz w:val="18"/>
                <w:szCs w:val="18"/>
                <w:lang w:val="en-US"/>
              </w:rPr>
              <w:instrText>0.852 vs rs</w:instrText>
            </w:r>
            <w:r>
              <w:rPr>
                <w:rFonts w:ascii="Arial" w:hAnsi="Arial" w:cs="Arial"/>
                <w:sz w:val="18"/>
                <w:szCs w:val="18"/>
                <w:lang w:val="en-US"/>
              </w:rPr>
              <w:instrText> </w:instrText>
            </w:r>
            <w:r>
              <w:rPr>
                <w:sz w:val="18"/>
                <w:szCs w:val="18"/>
                <w:lang w:val="en-US"/>
              </w:rPr>
              <w:instrText>=</w:instrText>
            </w:r>
            <w:r>
              <w:rPr>
                <w:rFonts w:ascii="Arial" w:hAnsi="Arial" w:cs="Arial"/>
                <w:sz w:val="18"/>
                <w:szCs w:val="18"/>
                <w:lang w:val="en-US"/>
              </w:rPr>
              <w:instrText>  </w:instrText>
            </w:r>
            <w:r>
              <w:rPr>
                <w:rFonts w:ascii="Aptos" w:hAnsi="Aptos" w:cs="Aptos"/>
                <w:sz w:val="18"/>
                <w:szCs w:val="18"/>
                <w:lang w:val="en-US"/>
              </w:rPr>
              <w:instrText>−</w:instrText>
            </w:r>
            <w:r>
              <w:rPr>
                <w:rFonts w:ascii="Arial" w:hAnsi="Arial" w:cs="Arial"/>
                <w:sz w:val="18"/>
                <w:szCs w:val="18"/>
                <w:lang w:val="en-US"/>
              </w:rPr>
              <w:instrText> </w:instrText>
            </w:r>
            <w:r>
              <w:rPr>
                <w:sz w:val="18"/>
                <w:szCs w:val="18"/>
                <w:lang w:val="en-US"/>
              </w:rPr>
              <w:instrText>0.789 respectively, P</w:instrText>
            </w:r>
            <w:r>
              <w:rPr>
                <w:rFonts w:ascii="Arial" w:hAnsi="Arial" w:cs="Arial"/>
                <w:sz w:val="18"/>
                <w:szCs w:val="18"/>
                <w:lang w:val="en-US"/>
              </w:rPr>
              <w:instrText> </w:instrText>
            </w:r>
            <w:r>
              <w:rPr>
                <w:sz w:val="18"/>
                <w:szCs w:val="18"/>
                <w:lang w:val="en-US"/>
              </w:rPr>
              <w:instrText>&lt;</w:instrText>
            </w:r>
            <w:r>
              <w:rPr>
                <w:rFonts w:ascii="Arial" w:hAnsi="Arial" w:cs="Arial"/>
                <w:sz w:val="18"/>
                <w:szCs w:val="18"/>
                <w:lang w:val="en-US"/>
              </w:rPr>
              <w:instrText> </w:instrText>
            </w:r>
            <w:r>
              <w:rPr>
                <w:sz w:val="18"/>
                <w:szCs w:val="18"/>
                <w:lang w:val="en-US"/>
              </w:rPr>
              <w:instrText>0.001). The internal consistency of PDQoL7 was not affected by item deletion (positive item to total correlations: 0.29</w:instrText>
            </w:r>
            <w:r>
              <w:rPr>
                <w:rFonts w:ascii="Aptos" w:hAnsi="Aptos" w:cs="Aptos"/>
                <w:sz w:val="18"/>
                <w:szCs w:val="18"/>
                <w:lang w:val="en-US"/>
              </w:rPr>
              <w:instrText>–</w:instrText>
            </w:r>
            <w:r>
              <w:rPr>
                <w:sz w:val="18"/>
                <w:szCs w:val="18"/>
                <w:lang w:val="en-US"/>
              </w:rPr>
              <w:instrText>0.63). No redundant items (with inter-item correlation coefficients greater than 0.80) were identified. Cronbach</w:instrText>
            </w:r>
            <w:r>
              <w:rPr>
                <w:rFonts w:ascii="Aptos" w:hAnsi="Aptos" w:cs="Aptos"/>
                <w:sz w:val="18"/>
                <w:szCs w:val="18"/>
                <w:lang w:val="en-US"/>
              </w:rPr>
              <w:instrText>’</w:instrText>
            </w:r>
            <w:r>
              <w:rPr>
                <w:sz w:val="18"/>
                <w:szCs w:val="18"/>
                <w:lang w:val="en-US"/>
              </w:rPr>
              <w:instrText xml:space="preserve">s </w:instrText>
            </w:r>
            <w:r>
              <w:rPr>
                <w:rFonts w:ascii="Aptos" w:hAnsi="Aptos" w:cs="Aptos"/>
                <w:sz w:val="18"/>
                <w:szCs w:val="18"/>
                <w:lang w:val="en-US"/>
              </w:rPr>
              <w:instrText>α</w:instrText>
            </w:r>
            <w:r>
              <w:rPr>
                <w:sz w:val="18"/>
                <w:szCs w:val="18"/>
                <w:lang w:val="en-US"/>
              </w:rPr>
              <w:instrText xml:space="preserve"> for PDQoL7 was comparable to PDQ-8 (0.804 versus 0.799 respectively). As PDQoL7 had three-dimensional structure, omega coefficient analysis confirmed its reliability (omega total: 0.88; omega hierarchical: 0.58).\nConclusions:  PDQoL7 is an acceptable, easy to use, valid and reliable tool for the determination of HRQoL in PD patients that is potentially more comprehensive than PDQ-8 based on the available evidence. PDQoL7 could allow for a more thorough evaluation of the impact of PD and contribute to guiding healthcare decisions. This will be confirmed in subsequent analysis on larger patient cohorts.","container-title":"Journal of Patient-Reported Outcomes","DOI":"10.1186/s41687-022-00427-0","ISSN":"2509-8020","issue":"1","journalAbbreviation":"J Patient Rep Outcomes","language":"en","page":"17","source":"DOI.org (Crossref)","title":"Evaluation and validation of a patient-reported quality-of-life questionnaire for Parkinson’s disease","volume":"6","author":[{"family":"Stathis","given":"Pantelis"},{"family":"Papadopoulos","given":"George"}],"issued":{"date-parts":[["2022",3,2]]}}}],"schema":"https://github.com/citation-style-language/schema/raw/master/csl-citation.json"} </w:instrText>
            </w:r>
            <w:r>
              <w:rPr>
                <w:sz w:val="18"/>
                <w:szCs w:val="18"/>
                <w:lang w:val="en-US"/>
              </w:rPr>
              <w:fldChar w:fldCharType="separate"/>
            </w:r>
            <w:r w:rsidRPr="00E84D18">
              <w:rPr>
                <w:rFonts w:ascii="Aptos" w:hAnsi="Aptos"/>
                <w:sz w:val="18"/>
              </w:rPr>
              <w:t>[57]</w:t>
            </w:r>
            <w:r>
              <w:rPr>
                <w:sz w:val="18"/>
                <w:szCs w:val="18"/>
                <w:lang w:val="en-US"/>
              </w:rPr>
              <w:fldChar w:fldCharType="end"/>
            </w:r>
          </w:p>
        </w:tc>
        <w:tc>
          <w:tcPr>
            <w:tcW w:w="6520" w:type="dxa"/>
            <w:vAlign w:val="center"/>
          </w:tcPr>
          <w:p w14:paraId="4B579C72"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FB59C7">
              <w:rPr>
                <w:sz w:val="18"/>
                <w:szCs w:val="18"/>
                <w:lang w:val="en-US"/>
              </w:rPr>
              <w:t>The PDQoL7 includes 7 items representing each one the dimensions impacting on QoL: 1) Mobility; 2) Skills &amp; personal care; 3) Social Life-Communication; 4) Problems with non-motor symptoms; 5) Emotional status; 6) Mental status; and 7) Sleep. The items are answered on a 5-point Likert scale ranging from 0 (Never) to 4 (Always) according to the patient’s perceived frequency during the last week. Thus, higher scores are indicative or worse QoL.</w:t>
            </w:r>
          </w:p>
        </w:tc>
        <w:tc>
          <w:tcPr>
            <w:tcW w:w="4221" w:type="dxa"/>
            <w:vAlign w:val="center"/>
          </w:tcPr>
          <w:p w14:paraId="7B19A5AA" w14:textId="77777777" w:rsidR="00A25218" w:rsidRPr="00FB59C7"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FB59C7">
              <w:rPr>
                <w:sz w:val="18"/>
                <w:szCs w:val="18"/>
                <w:lang w:val="en-US"/>
              </w:rPr>
              <w:t>The validation study identified for the use of PDQoL7 was conducted in Greece.</w:t>
            </w:r>
          </w:p>
          <w:p w14:paraId="21F56C50"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FB59C7">
              <w:rPr>
                <w:sz w:val="18"/>
                <w:szCs w:val="18"/>
                <w:lang w:val="en-US"/>
              </w:rPr>
              <w:t>Mean PDQoL7 score was 14.58. The reported response rate was 100%. The observed floor and ceiling effect were 3.3% and 1.7%, respectively. No data were available regarding the MIC/MDC and administration time.</w:t>
            </w:r>
          </w:p>
        </w:tc>
      </w:tr>
      <w:tr w:rsidR="00A25218" w:rsidRPr="00761B7D" w14:paraId="0245A63B"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0BFD77EE"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PDQUALIF</w:t>
            </w:r>
          </w:p>
        </w:tc>
        <w:tc>
          <w:tcPr>
            <w:tcW w:w="1985" w:type="dxa"/>
            <w:vAlign w:val="center"/>
          </w:tcPr>
          <w:p w14:paraId="15EE8FF3"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{"citationID":"mxOGvZ8Q","properties":{"formattedCitation":"[63]","plainCitation":"[63]","noteIndex":0},"citationItems":[{"id":434,"uris":["http://zotero.org/users/local/zntYqndk/items/B98AIQKT"],"itemData":{"id":434,"type":"article-journal","abstract":"Abstract\n            We report on the development and results of preliminary psychometric testing of a disease specific health</w:instrText>
            </w:r>
            <w:r>
              <w:rPr>
                <w:rFonts w:ascii="Cambria Math" w:hAnsi="Cambria Math" w:cs="Cambria Math"/>
                <w:sz w:val="18"/>
                <w:szCs w:val="18"/>
                <w:lang w:val="en-US"/>
              </w:rPr>
              <w:instrText>‐</w:instrText>
            </w:r>
            <w:r>
              <w:rPr>
                <w:sz w:val="18"/>
                <w:szCs w:val="18"/>
                <w:lang w:val="en-US"/>
              </w:rPr>
              <w:instrText>related quality of life (HRQoL) scale intended for use in individuals diagnosed with idiopathic Parkinson's disease (PD). Results from an initial qualitative study provided content for item development and scale construction of the Parkinson's disease quality of life scale (PDQUALIF). The 33</w:instrText>
            </w:r>
            <w:r>
              <w:rPr>
                <w:rFonts w:ascii="Cambria Math" w:hAnsi="Cambria Math" w:cs="Cambria Math"/>
                <w:sz w:val="18"/>
                <w:szCs w:val="18"/>
                <w:lang w:val="en-US"/>
              </w:rPr>
              <w:instrText>‐</w:instrText>
            </w:r>
            <w:r>
              <w:rPr>
                <w:sz w:val="18"/>
                <w:szCs w:val="18"/>
                <w:lang w:val="en-US"/>
              </w:rPr>
              <w:instrText>item instrument includes seven domains: social/role function, self</w:instrText>
            </w:r>
            <w:r>
              <w:rPr>
                <w:rFonts w:ascii="Cambria Math" w:hAnsi="Cambria Math" w:cs="Cambria Math"/>
                <w:sz w:val="18"/>
                <w:szCs w:val="18"/>
                <w:lang w:val="en-US"/>
              </w:rPr>
              <w:instrText>‐</w:instrText>
            </w:r>
            <w:r>
              <w:rPr>
                <w:sz w:val="18"/>
                <w:szCs w:val="18"/>
                <w:lang w:val="en-US"/>
              </w:rPr>
              <w:instrText>image/sexuality, sleep, outlook, physical function, independence, and urinary function, plus one item of Global HRQoL. Initial psychometric testing of the instrument was conducted in 233 outpatient clinic attendees with physician</w:instrText>
            </w:r>
            <w:r>
              <w:rPr>
                <w:rFonts w:ascii="Cambria Math" w:hAnsi="Cambria Math" w:cs="Cambria Math"/>
                <w:sz w:val="18"/>
                <w:szCs w:val="18"/>
                <w:lang w:val="en-US"/>
              </w:rPr>
              <w:instrText>‐</w:instrText>
            </w:r>
            <w:r>
              <w:rPr>
                <w:sz w:val="18"/>
                <w:szCs w:val="18"/>
                <w:lang w:val="en-US"/>
              </w:rPr>
              <w:instrText>confirmed idiopathic PD. Factor structure, reliability and validity of the scale have been established in this cross</w:instrText>
            </w:r>
            <w:r>
              <w:rPr>
                <w:rFonts w:ascii="Cambria Math" w:hAnsi="Cambria Math" w:cs="Cambria Math"/>
                <w:sz w:val="18"/>
                <w:szCs w:val="18"/>
                <w:lang w:val="en-US"/>
              </w:rPr>
              <w:instrText>‐</w:instrText>
            </w:r>
            <w:r>
              <w:rPr>
                <w:sz w:val="18"/>
                <w:szCs w:val="18"/>
                <w:lang w:val="en-US"/>
              </w:rPr>
              <w:instrText xml:space="preserve">sectional study. Continuing development of the PDQUALIF will be directed at enhancing the psychometric properties, establishing responsiveness and determining appropriateness in culturally diverse samples. © 2003 Movement Disorder Society","container-title":"Movement Disorders","DOI":"10.1002/mds.10424","ISSN":"0885-3185, 1531-8257","issue":"6","journalAbbreviation":"Movement Disorders","language":"en","license":"http://onlinelibrary.wiley.com/termsAndConditions#vor","page":"637-645","source":"DOI.org (Crossref)","title":"Development and testing of the Parkinson's disease quality of life scale","volume":"18","author":[{"family":"Welsh","given":"Mickie"},{"family":"McDermott","given":"Michael P."},{"family":"Holloway","given":"Robert G."},{"family":"Plumb","given":"Sandy"},{"family":"Pfeiffer","given":"Ronald"},{"family":"Hubble","given":"Jean"}],"issued":{"date-parts":[["2003",6]]}}}],"schema":"https://github.com/citation-style-language/schema/raw/master/csl-citation.json"} </w:instrText>
            </w:r>
            <w:r>
              <w:rPr>
                <w:sz w:val="18"/>
                <w:szCs w:val="18"/>
                <w:lang w:val="en-US"/>
              </w:rPr>
              <w:fldChar w:fldCharType="separate"/>
            </w:r>
            <w:r w:rsidRPr="00B7358C">
              <w:rPr>
                <w:rFonts w:ascii="Aptos" w:hAnsi="Aptos"/>
                <w:sz w:val="18"/>
              </w:rPr>
              <w:t>[63]</w:t>
            </w:r>
            <w:r>
              <w:rPr>
                <w:sz w:val="18"/>
                <w:szCs w:val="18"/>
                <w:lang w:val="en-US"/>
              </w:rPr>
              <w:fldChar w:fldCharType="end"/>
            </w:r>
          </w:p>
        </w:tc>
        <w:tc>
          <w:tcPr>
            <w:tcW w:w="6520" w:type="dxa"/>
            <w:vAlign w:val="center"/>
          </w:tcPr>
          <w:p w14:paraId="7C151060"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FB59C7">
              <w:rPr>
                <w:sz w:val="18"/>
                <w:szCs w:val="18"/>
                <w:lang w:val="en-US"/>
              </w:rPr>
              <w:t>PDQUALIF is a 33-items PROM for measuring QoL, including 7 dimensions: 1) Social / Role life (8 items); 2) Self-image / Sexuality (7 items); 3) Sleep (3 items); 4) Outlook (4 items); 5) Physical function (5 items); 6) Independence (2 items); and 7) Urinary function (2 items). The items are answered in a 4-points Likert scale ranging from 0 (Never) and 4 (Always), according to the score that best describes the patient’s situation (items 25-33 refer to the last 7 days). The PDQUALIF scores range between 0 to 100 (higher scores are indicative of worse QoL).</w:t>
            </w:r>
          </w:p>
        </w:tc>
        <w:tc>
          <w:tcPr>
            <w:tcW w:w="4221" w:type="dxa"/>
            <w:vAlign w:val="center"/>
          </w:tcPr>
          <w:p w14:paraId="4F222E6E" w14:textId="77777777" w:rsidR="00A25218" w:rsidRPr="00FB59C7"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FB59C7">
              <w:rPr>
                <w:sz w:val="18"/>
                <w:szCs w:val="18"/>
                <w:lang w:val="en-US"/>
              </w:rPr>
              <w:t>The validation study identified for the use of PDQUALIF was conducted in United States and Canada.</w:t>
            </w:r>
          </w:p>
          <w:p w14:paraId="6D5C2007"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FB59C7">
              <w:rPr>
                <w:sz w:val="18"/>
                <w:szCs w:val="18"/>
                <w:lang w:val="en-US"/>
              </w:rPr>
              <w:t>Mean PDQUALIF score was 41.3. The reported response rate was 95.28%. The observed floor effect ranged between 0.0% (total score) and 78.9% (Independence). The observed ceiling effect ranged between 0.0% (total score, Self-image / Sexuality and Physical function) and 3.1% (Sleep). The estimated administration time was 10-15 minutes.</w:t>
            </w:r>
          </w:p>
        </w:tc>
      </w:tr>
      <w:tr w:rsidR="00A25218" w:rsidRPr="00A25218" w14:paraId="14ADF7B6"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4506D84F"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PIMS</w:t>
            </w:r>
          </w:p>
        </w:tc>
        <w:tc>
          <w:tcPr>
            <w:tcW w:w="1985" w:type="dxa"/>
            <w:vAlign w:val="center"/>
          </w:tcPr>
          <w:p w14:paraId="32A5355B"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{"citationID":"NLtOfaHg","properties":{"formattedCitation":"[30,64,65]","plainCitation":"[30,64,65]","noteIndex":0},"citationItems":[{"id":325,"uris":["http://zotero.org/users/local/zntYqndk/items/7JQ5MEZP"],"itemData":{"id":325,"type":"article-journal","abstract":"Objective: Analyze PIMS (Parkinson’s impact scale) properties following the recommendations of the Scientiﬁc Advisory Committee of the Medical Outcomes Trust.\nMethods: An analytical cross-sectional study to evaluate the psychometric qualities and scale assumptions of PIMS: quality of data, acceptability, reliability, validity, internal consistency, and construct validity.\nResults: The sample included 131 patients with Parkinson’s disease (PD), of which 39 (29.7%) were women. Psychometric qualities and scale assumptions, all of them are suitable.\nConclusions: We therefore believe that PIMS is a useful and recommendable speciﬁc tool for measuring quality of life in PD patients. r 2007 Elsevier Ltd. All rights reserved.","container-title":"Parkinsonism &amp; Related Disorders","DOI":"10.1016/j.parkreldis.2007.07.006","ISSN":"13538020","issue":"2","journalAbbreviation":"Parkinsonism &amp; Related Disorders","language":"en","license":"https://www.elsevier.com/tdm/userlicense/1.0/","page":"126-132","source":"DOI.org (Crossref)","title":"Psychometric characteristics of PIMS—Compared to PDQ-39 and PDQL—To evaluate quality of life in Parkinson's disease patients: Validation in Spanish (Ecuadorian style)","title-short":"Psychometric characteristics of PIMS—Compared to PDQ-39 and PDQL—To evaluate quality of life in Parkinson's disease patients","volume":"14","author":[{"family":"Serrano-Dueñas","given":"Marcos"},{"family":"Serrano","given":"Soledad"}],"issued":{"date-parts":[["2008",3]]}}},{"id":453,"uris":["http://zotero.org/users/local/zntYqndk/items/VC94HIG7"],"itemData":{"id":453,"type":"article-journal","container-title":"Parkinsonism &amp; Related Disorders","DOI":"10.1016/1353-8020(95)00026-7","ISSN":"13538020","issue":"2","journalAbbreviation":"Parkinsonism &amp; Related Disorders","language":"en","license":"https://www.elsevier.com/tdm/userlicense/1.0/","page":"55-61","source":"DOI.org (Crossref)","title":"Validating a quality of life rating scale for idiopathic parkinsonism: Parkinson's Impact Scale (PIMS)","title-short":"Validating a quality of life rating scale for idiopathic parkinsonism","volume":"2","author":[{"family":"Calne","given":"S."},{"family":"Schulzer","given":"M."},{"family":"Mak","given":"E."},{"family":"Guyette","given":"C."},{"family":"Rohs","given":"G."},{"family":"Hatchard","given":"S."},{"family":"Murphy","given":"D."},{"family":"Hodder","given":"J."},{"family":"Gagnon","given":"C."},{"family":"Weatherby","given":"S."},{"family":"Beaudet","given":"L."},{"family":"Duff","given":"J."},{"family":"Pegler","given":"S."}],"issued":{"date-parts":[["1996",4]]}}},{"id":455,"uris":["http://zotero.org/users/local/zntYqndk/items/NPV4I4KN"],"itemData":{"id":455,"type":"article-journal","abstract":"We have previously designed and validated a 10-item bilingual questionnaire, the Parkinson’s Impact Scale (PIMS), as a disease-speciﬁc instrument to measure the impact of Parkinson’s disease (PD) on the quality of life of patients with PD. In this paper we extend the psychometric assessment of PIMS to a new set of patients, in the context of a cross-over trial by Hoffman-La Roche Ltd, comparing two doses of tolcapone in 116 PD patients who had developed wearing off effect on levodopa. Using data from this trial, we evaluate PIMS’ test –retest reliability, construct validity, sensitivity and responsiveness to change. Validation is carried out by correlating the PIMS scores with corresponding UPDRS subscales and with the Schwab and England scale. We show that PIMS has excellent psychometric properties, and can therefore be used not only in clinical trials but also to identify quickly potential problems in major subjective areas of PD patients’ lives, in order to refer them effectively to appropriate providers of assistance.","container-title":"Parkinsonism &amp; Related Disorders","DOI":"10.1016/S1353-8020(03)00019-1","ISSN":"13538020","issue":"5","journalAbbreviation":"Parkinsonism &amp; Related Disorders","language":"en","license":"https://www.elsevier.com/tdm/userlicense/1.0/","page":"291-294","source":"DOI.org (Crossref)","title":"The psychometric properties of the Parkinson's Impact Scale (PIMS) as a measure of quality of life in Parkinson's disease","volume":"9","author":[{"family":"Schulzer","given":"Michael"},{"family":"Mak","given":"Edwin"},{"family":"Calne","given":"Susan M."}],"issued":{"date-parts":[["2003",6]]}}}],"schema":"https://github.com/citation-style-language/schema/raw/master/csl-citation.json"} </w:instrText>
            </w:r>
            <w:r>
              <w:rPr>
                <w:sz w:val="18"/>
                <w:szCs w:val="18"/>
                <w:lang w:val="en-US"/>
              </w:rPr>
              <w:fldChar w:fldCharType="separate"/>
            </w:r>
            <w:r w:rsidRPr="00B87A34">
              <w:rPr>
                <w:rFonts w:ascii="Aptos" w:hAnsi="Aptos"/>
                <w:sz w:val="18"/>
                <w:lang w:val="en-US"/>
              </w:rPr>
              <w:t>[30,64,65]</w:t>
            </w:r>
            <w:r>
              <w:rPr>
                <w:sz w:val="18"/>
                <w:szCs w:val="18"/>
                <w:lang w:val="en-US"/>
              </w:rPr>
              <w:fldChar w:fldCharType="end"/>
            </w:r>
          </w:p>
        </w:tc>
        <w:tc>
          <w:tcPr>
            <w:tcW w:w="6520" w:type="dxa"/>
            <w:vAlign w:val="center"/>
          </w:tcPr>
          <w:p w14:paraId="06FCA8B2"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DF2B1C">
              <w:rPr>
                <w:sz w:val="18"/>
                <w:szCs w:val="18"/>
                <w:lang w:val="en-US"/>
              </w:rPr>
              <w:t xml:space="preserve">The PIMS includes 10 items measuring: 1) Self (positive); 2) Self (negative); 3) Family and relationships; 4) Community relationships; 5) Work; 6) Leisure; 7) Travel; 8) Safety; 9) Financial security; and 10) Sexuality. The items can be grouped in 4 dimensions. Each one is answered according to the perceived impact of PD in the patient’s life, by providing a score on a 4-point Likert scale </w:t>
            </w:r>
            <w:r w:rsidRPr="00DF2B1C">
              <w:rPr>
                <w:sz w:val="18"/>
                <w:szCs w:val="18"/>
                <w:lang w:val="en-US"/>
              </w:rPr>
              <w:lastRenderedPageBreak/>
              <w:t>ranging from 1 (Slight) to 4 (Severe). The score 0 is available for “No change”. All items can be answered according to whether the PD symptoms are stable (column 1) or not (column 2a for worse and 2b for best). The PIMS provides a score ranging between 0-40 (higher scores are indicative of worse QoL).</w:t>
            </w:r>
          </w:p>
        </w:tc>
        <w:tc>
          <w:tcPr>
            <w:tcW w:w="4221" w:type="dxa"/>
            <w:vAlign w:val="center"/>
          </w:tcPr>
          <w:p w14:paraId="25E076D4" w14:textId="77777777" w:rsidR="00A25218" w:rsidRPr="00DF2B1C"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DF2B1C">
              <w:rPr>
                <w:sz w:val="18"/>
                <w:szCs w:val="18"/>
                <w:lang w:val="en-US"/>
              </w:rPr>
              <w:lastRenderedPageBreak/>
              <w:t>The identified validation studies for the use of PIMS were conducted in Canada and Ecuador.</w:t>
            </w:r>
          </w:p>
          <w:p w14:paraId="2F3B6567"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DF2B1C">
              <w:rPr>
                <w:sz w:val="18"/>
                <w:szCs w:val="18"/>
                <w:lang w:val="en-US"/>
              </w:rPr>
              <w:t xml:space="preserve">Mean PIMS score ranged between 0-38.5. The reported response rate was 96.2%. The observed floor effect was 1.1%. The observed ceiling effect </w:t>
            </w:r>
            <w:r w:rsidRPr="00DF2B1C">
              <w:rPr>
                <w:sz w:val="18"/>
                <w:szCs w:val="18"/>
                <w:lang w:val="en-US"/>
              </w:rPr>
              <w:lastRenderedPageBreak/>
              <w:t>was 2.8%. No data were available regarding the MIC/MDC and administration time.</w:t>
            </w:r>
          </w:p>
        </w:tc>
      </w:tr>
      <w:tr w:rsidR="00A25218" w:rsidRPr="00761B7D" w14:paraId="52FAE3A4"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7104CC0B"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lastRenderedPageBreak/>
              <w:t>QLPD</w:t>
            </w:r>
          </w:p>
        </w:tc>
        <w:tc>
          <w:tcPr>
            <w:tcW w:w="1985" w:type="dxa"/>
            <w:vAlign w:val="center"/>
          </w:tcPr>
          <w:p w14:paraId="6014B469"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{"citationID":"lkIbHp8L","properties":{"formattedCitation":"[66]","plainCitation":"[66]","noteIndex":0},"citationItems":[{"id":497,"uris":["http://zotero.org/users/local/zntYqndk/items/Y7RTXBGF"],"itemData":{"id":497,"type":"article-journal","abstract":"Context: Parkinson’s disease (PD) has devastating effects on quality of life (QoL), but there is no instrument that has been developed for Hindi</w:instrText>
            </w:r>
            <w:r>
              <w:rPr>
                <w:rFonts w:ascii="Cambria Math" w:hAnsi="Cambria Math" w:cs="Cambria Math"/>
                <w:sz w:val="18"/>
                <w:szCs w:val="18"/>
                <w:lang w:val="en-US"/>
              </w:rPr>
              <w:instrText>‑</w:instrText>
            </w:r>
            <w:r>
              <w:rPr>
                <w:sz w:val="18"/>
                <w:szCs w:val="18"/>
                <w:lang w:val="en-US"/>
              </w:rPr>
              <w:instrText>speaking persons with Parkinson</w:instrText>
            </w:r>
            <w:r>
              <w:rPr>
                <w:rFonts w:ascii="Aptos" w:hAnsi="Aptos" w:cs="Aptos"/>
                <w:sz w:val="18"/>
                <w:szCs w:val="18"/>
                <w:lang w:val="en-US"/>
              </w:rPr>
              <w:instrText>’</w:instrText>
            </w:r>
            <w:r>
              <w:rPr>
                <w:sz w:val="18"/>
                <w:szCs w:val="18"/>
                <w:lang w:val="en-US"/>
              </w:rPr>
              <w:instrText>s disease (PWP). Objective: The objective of this study was to develop and validate an instrument in Hindi language to measure health</w:instrText>
            </w:r>
            <w:r>
              <w:rPr>
                <w:rFonts w:ascii="Cambria Math" w:hAnsi="Cambria Math" w:cs="Cambria Math"/>
                <w:sz w:val="18"/>
                <w:szCs w:val="18"/>
                <w:lang w:val="en-US"/>
              </w:rPr>
              <w:instrText>‑</w:instrText>
            </w:r>
            <w:r>
              <w:rPr>
                <w:sz w:val="18"/>
                <w:szCs w:val="18"/>
                <w:lang w:val="en-US"/>
              </w:rPr>
              <w:instrText>related QoL (HRQoL) in PWP. Subjects and Methods: Literature review and interviews of stakeholders were done to create a pool of 68 items to develop a questionnaire. Self</w:instrText>
            </w:r>
            <w:r>
              <w:rPr>
                <w:rFonts w:ascii="Cambria Math" w:hAnsi="Cambria Math" w:cs="Cambria Math"/>
                <w:sz w:val="18"/>
                <w:szCs w:val="18"/>
                <w:lang w:val="en-US"/>
              </w:rPr>
              <w:instrText>‑</w:instrText>
            </w:r>
            <w:r>
              <w:rPr>
                <w:sz w:val="18"/>
                <w:szCs w:val="18"/>
                <w:lang w:val="en-US"/>
              </w:rPr>
              <w:instrText>rated global QoL item was also included in the questionnaire. Questionnaire was tested on 300 Hindi</w:instrText>
            </w:r>
            <w:r>
              <w:rPr>
                <w:rFonts w:ascii="Cambria Math" w:hAnsi="Cambria Math" w:cs="Cambria Math"/>
                <w:sz w:val="18"/>
                <w:szCs w:val="18"/>
                <w:lang w:val="en-US"/>
              </w:rPr>
              <w:instrText>‑</w:instrText>
            </w:r>
            <w:r>
              <w:rPr>
                <w:sz w:val="18"/>
                <w:szCs w:val="18"/>
                <w:lang w:val="en-US"/>
              </w:rPr>
              <w:instrText>speaking PWP. Item reduction was achieved through factor analysis and clinimetrics to finalize the QoL in PD (QLPD) instrument. Validity and reliability of the QLPD were tested. Results: “QLPD” is a 45</w:instrText>
            </w:r>
            <w:r>
              <w:rPr>
                <w:rFonts w:ascii="Cambria Math" w:hAnsi="Cambria Math" w:cs="Cambria Math"/>
                <w:sz w:val="18"/>
                <w:szCs w:val="18"/>
                <w:lang w:val="en-US"/>
              </w:rPr>
              <w:instrText>‑</w:instrText>
            </w:r>
            <w:r>
              <w:rPr>
                <w:sz w:val="18"/>
                <w:szCs w:val="18"/>
                <w:lang w:val="en-US"/>
              </w:rPr>
              <w:instrText>item instrument with nine subscales, namely, activities of daily living, mobility, psychological, fear, social, family, treatment, finance, and nonmotor symptom subscales. Internal consistency of QLPD</w:instrText>
            </w:r>
            <w:r>
              <w:rPr>
                <w:rFonts w:ascii="Aptos" w:hAnsi="Aptos" w:cs="Aptos"/>
                <w:sz w:val="18"/>
                <w:szCs w:val="18"/>
                <w:lang w:val="en-US"/>
              </w:rPr>
              <w:instrText>’</w:instrText>
            </w:r>
            <w:r>
              <w:rPr>
                <w:sz w:val="18"/>
                <w:szCs w:val="18"/>
                <w:lang w:val="en-US"/>
              </w:rPr>
              <w:instrText>s summary score and all subscales except treatment subscale was high (</w:instrText>
            </w:r>
            <w:r>
              <w:rPr>
                <w:rFonts w:ascii="Aptos" w:hAnsi="Aptos" w:cs="Aptos"/>
                <w:sz w:val="18"/>
                <w:szCs w:val="18"/>
                <w:lang w:val="en-US"/>
              </w:rPr>
              <w:instrText>α</w:instrText>
            </w:r>
            <w:r>
              <w:rPr>
                <w:sz w:val="18"/>
                <w:szCs w:val="18"/>
                <w:lang w:val="en-US"/>
              </w:rPr>
              <w:instrText xml:space="preserve"> = 0.74</w:instrText>
            </w:r>
            <w:r>
              <w:rPr>
                <w:rFonts w:ascii="Aptos" w:hAnsi="Aptos" w:cs="Aptos"/>
                <w:sz w:val="18"/>
                <w:szCs w:val="18"/>
                <w:lang w:val="en-US"/>
              </w:rPr>
              <w:instrText>–</w:instrText>
            </w:r>
            <w:r>
              <w:rPr>
                <w:sz w:val="18"/>
                <w:szCs w:val="18"/>
                <w:lang w:val="en-US"/>
              </w:rPr>
              <w:instrText>0.94). Intraclass correlation coefficient between summary score and global QoL was 0.79. Summary score and subscale scores were significantly different (P &lt; 0.0001) for predefined five categories on global QoL (very good to very bad). QLPD subscales exhibited good convergent and divergent validity with subscales of 39</w:instrText>
            </w:r>
            <w:r>
              <w:rPr>
                <w:rFonts w:ascii="Cambria Math" w:hAnsi="Cambria Math" w:cs="Cambria Math"/>
                <w:sz w:val="18"/>
                <w:szCs w:val="18"/>
                <w:lang w:val="en-US"/>
              </w:rPr>
              <w:instrText>‑</w:instrText>
            </w:r>
            <w:r>
              <w:rPr>
                <w:sz w:val="18"/>
                <w:szCs w:val="18"/>
                <w:lang w:val="en-US"/>
              </w:rPr>
              <w:instrText>item PD questionnaire and short form</w:instrText>
            </w:r>
            <w:r>
              <w:rPr>
                <w:rFonts w:ascii="Cambria Math" w:hAnsi="Cambria Math" w:cs="Cambria Math"/>
                <w:sz w:val="18"/>
                <w:szCs w:val="18"/>
                <w:lang w:val="en-US"/>
              </w:rPr>
              <w:instrText>‑</w:instrText>
            </w:r>
            <w:r>
              <w:rPr>
                <w:sz w:val="18"/>
                <w:szCs w:val="18"/>
                <w:lang w:val="en-US"/>
              </w:rPr>
              <w:instrText>36 scale. Higher Hoehn and Yahr stage, lower monthly per capita income, and higher levodopa equivalent daily dosage were found to be independently associated with poor HRQoL. Conclusion: QLPD is a valid and reliable instrument to measure HRQoL in Hindi</w:instrText>
            </w:r>
            <w:r>
              <w:rPr>
                <w:rFonts w:ascii="Cambria Math" w:hAnsi="Cambria Math" w:cs="Cambria Math"/>
                <w:sz w:val="18"/>
                <w:szCs w:val="18"/>
                <w:lang w:val="en-US"/>
              </w:rPr>
              <w:instrText>‑</w:instrText>
            </w:r>
            <w:r>
              <w:rPr>
                <w:sz w:val="18"/>
                <w:szCs w:val="18"/>
                <w:lang w:val="en-US"/>
              </w:rPr>
              <w:instrText xml:space="preserve">speaking PWP.","container-title":"Annals of Indian Academy of Neurology","DOI":"10.4103/aian.AIAN_471_18","ISSN":"0972-2327","issue":"1","journalAbbreviation":"Ann Indian Acad Neurol","language":"en","page":"59","source":"DOI.org (Crossref)","title":"Development and validation of quality of life in Parkinson's disease instrument","volume":"23","author":[{"family":"Aggarwal","given":"Rajeev"},{"family":"Goyal","given":"Vinay"},{"family":"Pandey","given":"RavindraMohan"},{"family":"Kumar","given":"Nand"},{"family":"Singh","given":"Sumit"},{"family":"Shukla","given":"Garima"},{"family":"Behari","given":"Madhuri"}],"issued":{"date-parts":[["2020"]]}}}],"schema":"https://github.com/citation-style-language/schema/raw/master/csl-citation.json"} </w:instrText>
            </w:r>
            <w:r>
              <w:rPr>
                <w:sz w:val="18"/>
                <w:szCs w:val="18"/>
                <w:lang w:val="en-US"/>
              </w:rPr>
              <w:fldChar w:fldCharType="separate"/>
            </w:r>
            <w:r w:rsidRPr="00655B20">
              <w:rPr>
                <w:rFonts w:ascii="Aptos" w:hAnsi="Aptos"/>
                <w:sz w:val="18"/>
              </w:rPr>
              <w:t>[66]</w:t>
            </w:r>
            <w:r>
              <w:rPr>
                <w:sz w:val="18"/>
                <w:szCs w:val="18"/>
                <w:lang w:val="en-US"/>
              </w:rPr>
              <w:fldChar w:fldCharType="end"/>
            </w:r>
          </w:p>
        </w:tc>
        <w:tc>
          <w:tcPr>
            <w:tcW w:w="6520" w:type="dxa"/>
            <w:vAlign w:val="center"/>
          </w:tcPr>
          <w:p w14:paraId="155A0813"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D866E3">
              <w:rPr>
                <w:sz w:val="18"/>
                <w:szCs w:val="18"/>
                <w:lang w:val="en-US"/>
              </w:rPr>
              <w:t>The QLPD is a 46-items PROM including 9 dimensions: 1) ADL (6 items); 2) Mobility (4 items); 3) Psychological (4 items); 4) Fear (4 items); 5) Social (4 items); 6) Family (3 items); 7) Treatment (3 items); 8) Finance (3 items); and 9) Non-motor symptoms (14 items). The items are answered in a 5-points Likert scale ranging from 0 (Very Bad) and 4 (Very good). The total score ranges between 0 and 100, higher scores being indicative of better QoL. The PROM also includes a visual analogue scale for patients to determine the perceived overall impact of QoL, ranging from 0 (worst possible state) to 100 (happiness, joy in life, no comprise of QoL).</w:t>
            </w:r>
          </w:p>
        </w:tc>
        <w:tc>
          <w:tcPr>
            <w:tcW w:w="4221" w:type="dxa"/>
            <w:vAlign w:val="center"/>
          </w:tcPr>
          <w:p w14:paraId="39F471E8" w14:textId="77777777" w:rsidR="00A25218" w:rsidRPr="00D866E3"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D866E3">
              <w:rPr>
                <w:sz w:val="18"/>
                <w:szCs w:val="18"/>
                <w:lang w:val="en-US"/>
              </w:rPr>
              <w:t>The identified validation study for the use of QLPD was conducted in India.</w:t>
            </w:r>
          </w:p>
          <w:p w14:paraId="71C2A32D"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D866E3">
              <w:rPr>
                <w:sz w:val="18"/>
                <w:szCs w:val="18"/>
                <w:lang w:val="en-US"/>
              </w:rPr>
              <w:t>Mean QLPD score was 35.3. The reported response rate was 98.33%. No floor or ceiling effects were observed. The administration time was 15-45 minutes. No data was available regarding MIC/MDC.</w:t>
            </w:r>
          </w:p>
        </w:tc>
      </w:tr>
      <w:tr w:rsidR="00A25218" w:rsidRPr="00A25218" w14:paraId="3A578E3F"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7DFBF2CD"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QLSM-DBS</w:t>
            </w:r>
          </w:p>
        </w:tc>
        <w:tc>
          <w:tcPr>
            <w:tcW w:w="1985" w:type="dxa"/>
            <w:vAlign w:val="center"/>
          </w:tcPr>
          <w:p w14:paraId="459E95B6"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D866E3">
              <w:rPr>
                <w:sz w:val="18"/>
                <w:szCs w:val="18"/>
                <w:lang w:val="en-US"/>
              </w:rPr>
              <w:fldChar w:fldCharType="begin"/>
            </w:r>
            <w:r>
              <w:rPr>
                <w:sz w:val="18"/>
                <w:szCs w:val="18"/>
                <w:lang w:val="en-US"/>
              </w:rPr>
              <w:instrText xml:space="preserve"> ADDIN ZOTERO_ITEM CSL_CITATION {"citationID":"cFXigNuQ","properties":{"formattedCitation":"[67,68]","plainCitation":"[67,68]","noteIndex":0},"citationItems":[{"id":499,"uris":["http://zotero.org/users/local/zntYqndk/items/DK25KM5A"],"itemData":{"id":499,"type":"article-journal","abstract":"Objective: To develop a short instrument to examine quality of life (QoL) which specifically addresses patients with movement disorders treated by deep brain stimulation (DBS). Design: The instrument was developed within an existing concept of a modular questionnaire (questions on life satisfaction: “general life satisfaction” QLSM-A, and “satisfaction with health” QLSM-G), in which each item is weighted according to its relative importance to the individual.\nMethods: Items were generated by interviews with 20 DBS patients, followed by item reduction and scale generation, factor analysis to determine relevant and final questionnaire items, estimation of reliability, and validation based on the medical outcome study 36 item short form health survey (SF-36) and the EuroQol (EQ-5D) (data from 152 patients with Parkinson’s disease, essential tremor, or idiopathic torsion dystonia, including 75 patients with DBS).\nResults: Initial questionnaires were reduced to 12 items for a “movement disorder module” (QLSM-MD), and five items for a “deep brain stimulation module” (QLSM-DBS). Psychometric analysis revealed Cronbach’s α values of of 0.87 and 0.73, and satisfactory correlation coefficients for convergent validity with SF-36 and EQ-5D.\nConclusions: QLSM-MD and QLSM-DBS can evaluate quality of life aspects of DBS in movement disorders. Psychometric evaluation showed the questionnaires to be reliable, valid, and well accepted by the patients.","container-title":"Journal of Neurology, Neurosurgery &amp; Psychiatry","DOI":"10.1136/jnnp.74.8.1023","ISSN":"0022-3050","issue":"8","journalAbbreviation":"Journal of Neurology, Neurosurgery &amp; Psychiatry","language":"en","page":"1023-1030","source":"DOI.org (Crossref)","title":"A novel quality of life instrument for deep brain stimulation in movement disorders","volume":"74","author":[{"family":"Kuehler","given":"A"}],"issued":{"date-parts":[["2003",8,1]]}}},{"id":500,"uris":["http://zotero.org/users/local/zntYqndk/items/S47C2V5C"],"itemData":{"id":500,"type":"article-journal","container-title":"Movement Disorders","DOI":"10.1002/mds.26295","ISSN":"0885-3185, 1531-8257","issue":"S1","journalAbbreviation":"Movement Disorders","language":"en","license":"http://onlinelibrary.wiley.com/termsAndConditions#vor","source":"DOI.org (Crossref)","title":"Translation into Polish and validation of two quality of life assessment modules for patients with Parkinson's disease-QLSMMD and QLSM-DBS","URL":"https://movementdisorders.onlinelibrary.wiley.com/doi/10.1002/mds.26295","volume":"30","author":[{"family":"Krygowska-Wajs","given":"A"},{"family":"Tomaszewski","given":"K.A"},{"family":"Gorecka-Mazur","given":"A"},{"family":"Pietraszko","given":"W"},{"family":"Potasz","given":"K"}],"accessed":{"date-parts":[["2025",3,9]]},"issued":{"date-parts":[["2015",6]]}}}],"schema":"https://github.com/citation-style-language/schema/raw/master/csl-citation.json"} </w:instrText>
            </w:r>
            <w:r w:rsidRPr="00D866E3">
              <w:rPr>
                <w:sz w:val="18"/>
                <w:szCs w:val="18"/>
                <w:lang w:val="en-US"/>
              </w:rPr>
              <w:fldChar w:fldCharType="separate"/>
            </w:r>
            <w:r w:rsidRPr="00711505">
              <w:rPr>
                <w:rFonts w:ascii="Aptos" w:hAnsi="Aptos"/>
                <w:sz w:val="18"/>
                <w:lang w:val="en-US"/>
              </w:rPr>
              <w:t>[67,68]</w:t>
            </w:r>
            <w:r w:rsidRPr="00D866E3">
              <w:rPr>
                <w:sz w:val="18"/>
                <w:szCs w:val="18"/>
                <w:lang w:val="en-US"/>
              </w:rPr>
              <w:fldChar w:fldCharType="end"/>
            </w:r>
          </w:p>
        </w:tc>
        <w:tc>
          <w:tcPr>
            <w:tcW w:w="6520" w:type="dxa"/>
            <w:vAlign w:val="center"/>
          </w:tcPr>
          <w:p w14:paraId="6FE24F0A"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D866E3">
              <w:rPr>
                <w:sz w:val="18"/>
                <w:szCs w:val="18"/>
                <w:lang w:val="en-US"/>
              </w:rPr>
              <w:t>The QLSM-DBS is a module of the QLSM specific for measuring the impact on QoL in patients treated with deep brain stimulation. The PROM includes 5 duplicated items, which are answered referring to the last 4 weeks on a 5-point Likert scale anchored by “Not important” and “Extremely important” for the first 5 items, and by “Dissatisfied” and “Very satisfied” for the repeated items. Higher scores of QLSM-MD are indicative of better QoL.</w:t>
            </w:r>
          </w:p>
        </w:tc>
        <w:tc>
          <w:tcPr>
            <w:tcW w:w="4221" w:type="dxa"/>
            <w:vAlign w:val="center"/>
          </w:tcPr>
          <w:p w14:paraId="57FF305D" w14:textId="77777777" w:rsidR="00A25218" w:rsidRPr="00D866E3"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D866E3">
              <w:rPr>
                <w:sz w:val="18"/>
                <w:szCs w:val="18"/>
                <w:lang w:val="en-US"/>
              </w:rPr>
              <w:t>The identified validation studies were conducted in Germany and Poland.</w:t>
            </w:r>
          </w:p>
          <w:p w14:paraId="73EF31D4"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D866E3">
              <w:rPr>
                <w:sz w:val="18"/>
                <w:szCs w:val="18"/>
                <w:lang w:val="en-US"/>
              </w:rPr>
              <w:t>Mean QLSM-MD scores ranged from 4.7 to 21.5. The reported response rate was 89.30%. The floor effect was 0.0%. The ceiling effect was 0.0%. No data were available regarding MIC/MDC and administration time.</w:t>
            </w:r>
          </w:p>
        </w:tc>
      </w:tr>
      <w:tr w:rsidR="00A25218" w:rsidRPr="00A25218" w14:paraId="31C68D58"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4BF8E705"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QLSM-MD</w:t>
            </w:r>
          </w:p>
        </w:tc>
        <w:tc>
          <w:tcPr>
            <w:tcW w:w="1985" w:type="dxa"/>
            <w:vAlign w:val="center"/>
          </w:tcPr>
          <w:p w14:paraId="26C38661"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{"citationID":"YHCjGO9i","properties":{"formattedCitation":"[67,68]","plainCitation":"[67,68]","noteIndex":0},"citationItems":[{"id":499,"uris":["http://zotero.org/users/local/zntYqndk/items/DK25KM5A"],"itemData":{"id":499,"type":"article-journal","abstract":"Objective: To develop a short instrument to examine quality of life (QoL) which specifically addresses patients with movement disorders treated by deep brain stimulation (DBS). Design: The instrument was developed within an existing concept of a modular questionnaire (questions on life satisfaction: “general life satisfaction” QLSM-A, and “satisfaction with health” QLSM-G), in which each item is weighted according to its relative importance to the individual.\nMethods: Items were generated by interviews with 20 DBS patients, followed by item reduction and scale generation, factor analysis to determine relevant and final questionnaire items, estimation of reliability, and validation based on the medical outcome study 36 item short form health survey (SF-36) and the EuroQol (EQ-5D) (data from 152 patients with Parkinson’s disease, essential tremor, or idiopathic torsion dystonia, including 75 patients with DBS).\nResults: Initial questionnaires were reduced to 12 items for a “movement disorder module” (QLSM-MD), and five items for a “deep brain stimulation module” (QLSM-DBS). Psychometric analysis revealed Cronbach’s α values of of 0.87 and 0.73, and satisfactory correlation coefficients for convergent validity with SF-36 and EQ-5D.\nConclusions: QLSM-MD and QLSM-DBS can evaluate quality of life aspects of DBS in movement disorders. Psychometric evaluation showed the questionnaires to be reliable, valid, and well accepted by the patients.","container-title":"Journal of Neurology, Neurosurgery &amp; Psychiatry","DOI":"10.1136/jnnp.74.8.1023","ISSN":"0022-3050","issue":"8","journalAbbreviation":"Journal of Neurology, Neurosurgery &amp; Psychiatry","language":"en","page":"1023-1030","source":"DOI.org (Crossref)","title":"A novel quality of life instrument for deep brain stimulation in movement disorders","volume":"74","author":[{"family":"Kuehler","given":"A"}],"issued":{"date-parts":[["2003",8,1]]}}},{"id":500,"uris":["http://zotero.org/users/local/zntYqndk/items/S47C2V5C"],"itemData":{"id":500,"type":"article-journal","container-title":"Movement Disorders","DOI":"10.1002/mds.26295","ISSN":"0885-3185, 1531-8257","issue":"S1","journalAbbreviation":"Movement Disorders","language":"en","license":"http://onlinelibrary.wiley.com/termsAndConditions#vor","source":"DOI.org (Crossref)","title":"Translation into Polish and validation of two quality of life assessment modules for patients with Parkinson's disease-QLSMMD and QLSM-DBS","URL":"https://movementdisorders.onlinelibrary.wiley.com/doi/10.1002/mds.26295","volume":"30","author":[{"family":"Krygowska-Wajs","given":"A"},{"family":"Tomaszewski","given":"K.A"},{"family":"Gorecka-Mazur","given":"A"},{"family":"Pietraszko","given":"W"},{"family":"Potasz","given":"K"}],"accessed":{"date-parts":[["2025",3,9]]},"issued":{"date-parts":[["2015",6]]}}}],"schema":"https://github.com/citation-style-language/schema/raw/master/csl-citation.json"} </w:instrText>
            </w:r>
            <w:r>
              <w:rPr>
                <w:sz w:val="18"/>
                <w:szCs w:val="18"/>
                <w:lang w:val="en-US"/>
              </w:rPr>
              <w:fldChar w:fldCharType="separate"/>
            </w:r>
            <w:r w:rsidRPr="00711505">
              <w:rPr>
                <w:rFonts w:ascii="Aptos" w:hAnsi="Aptos"/>
                <w:sz w:val="18"/>
                <w:lang w:val="en-US"/>
              </w:rPr>
              <w:t>[67,68]</w:t>
            </w:r>
            <w:r>
              <w:rPr>
                <w:sz w:val="18"/>
                <w:szCs w:val="18"/>
                <w:lang w:val="en-US"/>
              </w:rPr>
              <w:fldChar w:fldCharType="end"/>
            </w:r>
          </w:p>
        </w:tc>
        <w:tc>
          <w:tcPr>
            <w:tcW w:w="6520" w:type="dxa"/>
            <w:vAlign w:val="center"/>
          </w:tcPr>
          <w:p w14:paraId="36070FBB" w14:textId="77777777" w:rsidR="00A25218" w:rsidRPr="00D013EC"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D866E3">
              <w:rPr>
                <w:sz w:val="18"/>
                <w:szCs w:val="18"/>
                <w:lang w:val="en-US"/>
              </w:rPr>
              <w:t>The QLSM-MD is a module of the QLSM specific for movement disorders. The PROM includes 12 duplicated items, which are answered referring to the last 4 weeks on a 5-point Likert scale anchored by “Not important” and “Extremely important” for the first 12 items, and by “Dissatisfied” and “Very satisfied” for the repeated items. Higher scores of QLSM-MD are indicative of better QoL.</w:t>
            </w:r>
          </w:p>
        </w:tc>
        <w:tc>
          <w:tcPr>
            <w:tcW w:w="4221" w:type="dxa"/>
            <w:vAlign w:val="center"/>
          </w:tcPr>
          <w:p w14:paraId="47F34044" w14:textId="77777777" w:rsidR="00A25218" w:rsidRPr="00D866E3"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D866E3">
              <w:rPr>
                <w:sz w:val="18"/>
                <w:szCs w:val="18"/>
                <w:lang w:val="en-US"/>
              </w:rPr>
              <w:t>The identified validation studies were conducted in Germany and Poland.</w:t>
            </w:r>
          </w:p>
          <w:p w14:paraId="59F5478B"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D866E3">
              <w:rPr>
                <w:sz w:val="18"/>
                <w:szCs w:val="18"/>
                <w:lang w:val="en-US"/>
              </w:rPr>
              <w:t>Mean QLSM-MD scores ranged from 0.1 to 37.1. The reported response rate was 99.6%. The floor effect was 0.0%. The ceiling effect was 0.0%. No data were available regarding MIC/MDC and administration time.</w:t>
            </w:r>
          </w:p>
        </w:tc>
      </w:tr>
      <w:tr w:rsidR="00A25218" w:rsidRPr="00A25218" w14:paraId="3B1D2AF6"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29292763"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QoLQ-PwP</w:t>
            </w:r>
          </w:p>
        </w:tc>
        <w:tc>
          <w:tcPr>
            <w:tcW w:w="1985" w:type="dxa"/>
            <w:vAlign w:val="center"/>
          </w:tcPr>
          <w:p w14:paraId="2AD8C035"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4irq5xgg","properties":{"formattedCitation":"[69]","plainCitation":"[69]","noteIndex":0},"citationItems":[{"id":502,"uris":["http://zotero.org/users/local/zntYqndk/items/4KLDA6KA"],"itemData":{"id":502,"type":"article-journal","container-title":"Neurorehabilitation and Neural Repair","DOI":"10.1177/1545968318765497","ISSN":"1545-9683, 1552-6844","issue":"4-5","journalAbbreviation":"Neurorehabil Neural Repair","language":"en","page":"349-50","source":"DOI.org (Crossref)","title":"Development of health related quality of life questionnaire for people with parkinson's disease (PWP) in India","volume":"32","author":[{"family":"Bose","given":"M"},{"family":"Bellare","given":"B"},{"family":"Parmar","given":"L.D"}],"issued":{"date-parts":[["2018",4]]}}}],"schema":"https://github.com/citation-style-language/schema/raw/master/csl-citation.json"} </w:instrText>
            </w:r>
            <w:r>
              <w:rPr>
                <w:sz w:val="18"/>
                <w:szCs w:val="18"/>
                <w:lang w:val="en-US"/>
              </w:rPr>
              <w:fldChar w:fldCharType="separate"/>
            </w:r>
            <w:r w:rsidRPr="00655B20">
              <w:rPr>
                <w:rFonts w:ascii="Aptos" w:hAnsi="Aptos"/>
                <w:sz w:val="18"/>
              </w:rPr>
              <w:t>[69]</w:t>
            </w:r>
            <w:r>
              <w:rPr>
                <w:sz w:val="18"/>
                <w:szCs w:val="18"/>
                <w:lang w:val="en-US"/>
              </w:rPr>
              <w:fldChar w:fldCharType="end"/>
            </w:r>
          </w:p>
        </w:tc>
        <w:tc>
          <w:tcPr>
            <w:tcW w:w="6520" w:type="dxa"/>
            <w:vAlign w:val="center"/>
          </w:tcPr>
          <w:p w14:paraId="5852706B"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D866E3">
              <w:rPr>
                <w:sz w:val="18"/>
                <w:szCs w:val="18"/>
                <w:lang w:val="en-US"/>
              </w:rPr>
              <w:t>Not enough data was available for describing the QoLQ-PwP.</w:t>
            </w:r>
          </w:p>
        </w:tc>
        <w:tc>
          <w:tcPr>
            <w:tcW w:w="4221" w:type="dxa"/>
            <w:vAlign w:val="center"/>
          </w:tcPr>
          <w:p w14:paraId="6DAF976E" w14:textId="77777777" w:rsidR="00A25218" w:rsidRPr="00D866E3"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D866E3">
              <w:rPr>
                <w:sz w:val="18"/>
                <w:szCs w:val="18"/>
                <w:lang w:val="en-US"/>
              </w:rPr>
              <w:t>The identified validation study was conducted in India.</w:t>
            </w:r>
          </w:p>
          <w:p w14:paraId="045139A5" w14:textId="77777777" w:rsidR="00A25218" w:rsidRPr="00A303A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D866E3">
              <w:rPr>
                <w:sz w:val="18"/>
                <w:szCs w:val="18"/>
                <w:lang w:val="en-US"/>
              </w:rPr>
              <w:t>No data were available regarding the QoLQ-PwP mean score, response rate, floor and ceiling effect, MIC/MDC and administration time.</w:t>
            </w:r>
          </w:p>
        </w:tc>
      </w:tr>
      <w:tr w:rsidR="00A25218" w:rsidRPr="00A25218" w14:paraId="1276E64E"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6905E5CC"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QOLSQ</w:t>
            </w:r>
          </w:p>
        </w:tc>
        <w:tc>
          <w:tcPr>
            <w:tcW w:w="1985" w:type="dxa"/>
            <w:vAlign w:val="center"/>
          </w:tcPr>
          <w:p w14:paraId="224DB96C"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{"citationID":"SllGvm7y","properties":{"formattedCitation":"[70]","plainCitation":"[70]","noteIndex":0},"citationItems":[{"id":510,"uris":["http://zotero.org/users/local/zntYqndk/items/LCEF42ZD"],"itemData":{"id":510,"type":"article-journal","abstract":"Background: Individuals with Parkinson’s disease (PD) may exhibit some degree of change in swallowing dynamics during the course of the disease. These changes can affect their physical, functional and emotional quality of life. Aims: To develop a quality of life and swallowing questionnaire for individuals with PD.\nMethods &amp; Procedures: The ﬁrst version of the questionnaire comprised 29 items taken from the accounts of 50 patients treated over a 2-month period at Sarah Hospital in Salvador, Bahia, Brazil. A committee of 10 experts in the ﬁeld analyzed the content and reduced the questionnaire to 28 questions. The questionnaire was then administered to 140 PD patients and 47 healthy individuals. A factor analysis of the items guided the drafting of the ﬁnal questionnaire, which consisted of 19 items grouped into four factors, encompassing physical, functional and emotional aspects. A test–retest assessment was conducted with 44 individuals with PD. Outcomes &amp; Results: The internal consistency, estimated by the mean of Cronbach’s alpha coefﬁcient, varied between 0.71 (domain 3) and 0.94 (domain 1) in the test and between 0.69 (domain 3) and 0.95 (domain 1) in the retest. The correlation coefﬁcient in the test/retest comparison was high and signiﬁcant, demonstrating that the measurement was stable. A signiﬁcant difference was observed between the PD group and the comparison group.\nConclusions &amp; Implications: The questionnaire developed is a valid, statistically appropriate and clinically effective self-administered instrument for individuals with PD.","container-title":"International Journal of Language &amp; Communication Disorders","DOI":"10.1111/1460-6984.12395","ISSN":"1368-2822, 1460-6984","issue":"4","journalAbbreviation":"Intl J Lang &amp; Comm Disor","language":"en","page":"864-874","source":"DOI.org (Crossref)","title":"Quality of life and swallowing questionnaire for individuals with Parkinson's disease: development and validation","title-short":"Quality of life and swallowing questionnaire for individuals with Parkinson's disease","volume":"53","author":[{"family":"Diniz","given":"Juliana Garcia"},{"family":"Da Silva","given":"Alfredo Carlos"},{"family":"Nóbrega","given":"Ana Caline"}],"issued":{"date-parts":[["2018",7]]}}}],"schema":"https://github.com/citation-style-language/schema/raw/master/csl-citation.json"} </w:instrText>
            </w:r>
            <w:r>
              <w:rPr>
                <w:sz w:val="18"/>
                <w:szCs w:val="18"/>
                <w:lang w:val="en-US"/>
              </w:rPr>
              <w:fldChar w:fldCharType="separate"/>
            </w:r>
            <w:r w:rsidRPr="00655B20">
              <w:rPr>
                <w:rFonts w:ascii="Aptos" w:hAnsi="Aptos"/>
                <w:sz w:val="18"/>
              </w:rPr>
              <w:t>[70]</w:t>
            </w:r>
            <w:r>
              <w:rPr>
                <w:sz w:val="18"/>
                <w:szCs w:val="18"/>
                <w:lang w:val="en-US"/>
              </w:rPr>
              <w:fldChar w:fldCharType="end"/>
            </w:r>
          </w:p>
        </w:tc>
        <w:tc>
          <w:tcPr>
            <w:tcW w:w="6520" w:type="dxa"/>
            <w:vAlign w:val="center"/>
          </w:tcPr>
          <w:p w14:paraId="1ACF36CF"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B3C98">
              <w:rPr>
                <w:sz w:val="18"/>
                <w:szCs w:val="18"/>
                <w:lang w:val="en-US"/>
              </w:rPr>
              <w:t xml:space="preserve">The QOLSQ is a 19-item questionnaire reflecting 4 domains of QoL, specifically related with swallowing disturbances. Each item is answered on a 4-point Likert </w:t>
            </w:r>
            <w:r w:rsidRPr="008B3C98">
              <w:rPr>
                <w:sz w:val="18"/>
                <w:szCs w:val="18"/>
                <w:lang w:val="en-US"/>
              </w:rPr>
              <w:lastRenderedPageBreak/>
              <w:t>scale ranging from 0 (Never) to 3 (Always), according to the patient perceived frequency during the last month. The total score ranges between 0-76 (can be transformed into a percentage), higher scores being indicative of better QoL.</w:t>
            </w:r>
          </w:p>
        </w:tc>
        <w:tc>
          <w:tcPr>
            <w:tcW w:w="4221" w:type="dxa"/>
            <w:vAlign w:val="center"/>
          </w:tcPr>
          <w:p w14:paraId="1A765D1F" w14:textId="77777777" w:rsidR="00A25218" w:rsidRPr="008B3C9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8B3C98">
              <w:rPr>
                <w:sz w:val="18"/>
                <w:szCs w:val="18"/>
                <w:lang w:val="en-US"/>
              </w:rPr>
              <w:lastRenderedPageBreak/>
              <w:t>The identified validation study was conducted in Brazil.</w:t>
            </w:r>
          </w:p>
          <w:p w14:paraId="49DF3166"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B3C98">
              <w:rPr>
                <w:sz w:val="18"/>
                <w:szCs w:val="18"/>
                <w:lang w:val="en-US"/>
              </w:rPr>
              <w:lastRenderedPageBreak/>
              <w:t>Mean QLOSQ score was 44.2. No data were available regarding response rate, floor and ceiling effects, MIC/MDC and administration time.</w:t>
            </w:r>
          </w:p>
        </w:tc>
      </w:tr>
      <w:tr w:rsidR="00A25218" w:rsidRPr="00A25218" w14:paraId="75F906AB" w14:textId="77777777" w:rsidTr="00F05494">
        <w:tc>
          <w:tcPr>
            <w:cnfStyle w:val="001000000000" w:firstRow="0" w:lastRow="0" w:firstColumn="1" w:lastColumn="0" w:oddVBand="0" w:evenVBand="0" w:oddHBand="0" w:evenHBand="0" w:firstRowFirstColumn="0" w:firstRowLastColumn="0" w:lastRowFirstColumn="0" w:lastRowLastColumn="0"/>
            <w:tcW w:w="14002" w:type="dxa"/>
            <w:gridSpan w:val="4"/>
            <w:shd w:val="clear" w:color="auto" w:fill="E8E8E8" w:themeFill="background2"/>
            <w:vAlign w:val="center"/>
          </w:tcPr>
          <w:p w14:paraId="766E066A" w14:textId="77777777" w:rsidR="00A25218" w:rsidRPr="00894E36" w:rsidRDefault="00A25218" w:rsidP="00F05494">
            <w:pPr>
              <w:spacing w:before="60" w:after="60" w:line="240" w:lineRule="auto"/>
              <w:jc w:val="left"/>
              <w:rPr>
                <w:sz w:val="18"/>
                <w:szCs w:val="18"/>
                <w:lang w:val="en-US"/>
              </w:rPr>
            </w:pPr>
            <w:r w:rsidRPr="00B759F4">
              <w:rPr>
                <w:sz w:val="18"/>
                <w:szCs w:val="18"/>
                <w:lang w:val="en-US"/>
              </w:rPr>
              <w:lastRenderedPageBreak/>
              <w:t>Unspecific PROMs validated for PD</w:t>
            </w:r>
          </w:p>
        </w:tc>
      </w:tr>
      <w:tr w:rsidR="00A25218" w:rsidRPr="00A25218" w14:paraId="2ABE5FCD"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6D81B931"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15D</w:t>
            </w:r>
          </w:p>
        </w:tc>
        <w:tc>
          <w:tcPr>
            <w:tcW w:w="1985" w:type="dxa"/>
            <w:vAlign w:val="center"/>
          </w:tcPr>
          <w:p w14:paraId="24AA7C5F"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B759F4">
              <w:rPr>
                <w:sz w:val="18"/>
                <w:szCs w:val="18"/>
                <w:lang w:val="en-US"/>
              </w:rPr>
              <w:fldChar w:fldCharType="begin"/>
            </w:r>
            <w:r>
              <w:rPr>
                <w:sz w:val="18"/>
                <w:szCs w:val="18"/>
                <w:lang w:val="en-US"/>
              </w:rPr>
              <w:instrText xml:space="preserve"> ADDIN ZOTERO_ITEM CSL_CITATION {"citationID":"ldqVlobP","properties":{"formattedCitation":"[22,71,72]","plainCitation":"[22,71,72]","noteIndex":0},"citationItems":[{"id":72,"uris":["http://zotero.org/users/local/zntYqndk/items/6AHJM85N"],"itemData":{"id":72,"type":"article-journal","abstract":"Objectives: To test the validity and feasibility of the generic 15D health related quality of life (HRQoL) instrument in Parkinson’s disease (PD) and compare parkinsonian patients with the general population. Much effort has gone into developing disease specific HRQoL measures for PD, but only generic measures allow comparisons with the general population. New HRQoL tools are needed for PD because earlier ones have low feasibility in elderly patients.\nMethods: The study comprised 260 patients with idiopathic PD and age and sex matched controls. HRQoL was evaluated using the disease specific questionnaire PDQ-39 and the 15D generic instrument. PD severity was assessed by Hoehn and Yahr staging, and the activities of daily living (ADL) and motor section of the Unified Parkinson’s Disease Rating Scale (UPDRS).\nResults: The mean 15D score (scale 0–1; overall HRQoL) was lower in PD (0.77) than in controls (0.86). Patients with PD had significantly lower scores than controls in 13 of the 15 dimensions of 15D. Scores of the corresponding dimensions of PDQ-39 and 15D correlated significantly, confirming the convergent validity of 15D. In multiple stepwise regression analysis, the UPDRS ADL score explained 55% of the variation in the 15D score.\nConclusions: 15D is a valid, feasible, and sensitive tool to assess quality of life in PD. PD has a major impact on HRQoL, which is related to disease progression. Mobility, eating, speech, and sexual functions are most affected. The ADL measure of the UPDRS and the 15D provide an easily assessable view of HRQoL in PD.","container-title":"Journal of Neurology, Neurosurgery &amp; Psychiatry","DOI":"10.1136/jnnp.2003.015693","ISSN":"0022-3050","issue":"7","journalAbbreviation":"Journal of Neurology, Neurosurgery &amp; Psychiatry","language":"en","page":"976-983","source":"DOI.org (Crossref)","title":"The generic 15D instrument is valid and feasible for measuring health related quality of life in Parkinson's disease","volume":"75","author":[{"family":"Haapaniemi","given":"T H"}],"issued":{"date-parts":[["2004",7,1]]}}},{"id":88,"uris":["http://zotero.org/users/local/zntYqndk/items/IVHCIHHK"],"itemData":{"id":88,"type":"article-journal","abstract":"Purpose To contribute to the ongoing discussion on the choice of a preference-based health-related quality of life (HRQoL) instrument to be used in cost-effectiveness analysis by studying and comparing the validity, sensitivity and relative efﬁciency of 15-D and EuroQol 5D 5L (EQ5D-5L) in a Spanish Parkinson’s disease (PD) population sample.","container-title":"Quality of Life Research","DOI":"10.1007/s11136-013-0569-4","ISSN":"0962-9343, 1573-2649","issue":"4","journalAbbreviation":"Qual Life Res","language":"en","license":"http://www.springer.com/tdm","page":"1315-1326","source":"DOI.org (Crossref)","title":"Validation and comparison of 15-D and EQ-5D-5L instruments in a Spanish Parkinson’s disease population sample","volume":"23","author":[{"family":"García-Gordillo","given":"Miguel Ángel"},{"family":"Del Pozo-Cruz","given":"Borja"},{"family":"Adsuar","given":"José Carmelo"},{"family":"Sánchez-Martínez","given":"Fernando Ignacio"},{"family":"Abellán-Perpiñán","given":"José María"}],"issued":{"date-parts":[["2014",5]]}}},{"id":87,"uris":["http://zotero.org/users/local/zntYqndk/items/BDS23MB6"],"itemData":{"id":87,"type":"article-journal","container-title":"Nursing Economic","issue":"5","language":"en","page":"233-44","source":"Zotero","title":"A Psychometric Comparison of Different Health Utility Measures in Patients Affected by Parkinson’s Disease","volume":"36","author":[{"family":"Del Pozo-Cruz","given":"Borja"},{"family":"Collado-Mateo","given":"D"},{"family":"Adsuar","given":"José Carmelo"},{"family":"García-Gordillo","given":"Miguel Ángel"},{"family":"Cordero-Ferrera","given":"J.M"},{"family":"Sánchez-Martínez","given":"Fernando Ignacio"},{"family":"Abellán-Perpiñán","given":"José María"}],"issued":{"date-parts":[["2018"]]}}}],"schema":"https://github.com/citation-style-language/schema/raw/master/csl-citation.json"} </w:instrText>
            </w:r>
            <w:r w:rsidRPr="00B759F4">
              <w:rPr>
                <w:sz w:val="18"/>
                <w:szCs w:val="18"/>
                <w:lang w:val="en-US"/>
              </w:rPr>
              <w:fldChar w:fldCharType="separate"/>
            </w:r>
            <w:r w:rsidRPr="00711505">
              <w:rPr>
                <w:rFonts w:ascii="Aptos" w:hAnsi="Aptos"/>
                <w:sz w:val="18"/>
                <w:lang w:val="en-US"/>
              </w:rPr>
              <w:t>[22,71,72]</w:t>
            </w:r>
            <w:r w:rsidRPr="00B759F4">
              <w:rPr>
                <w:sz w:val="18"/>
                <w:szCs w:val="18"/>
                <w:lang w:val="en-US"/>
              </w:rPr>
              <w:fldChar w:fldCharType="end"/>
            </w:r>
          </w:p>
        </w:tc>
        <w:tc>
          <w:tcPr>
            <w:tcW w:w="6520" w:type="dxa"/>
            <w:vAlign w:val="center"/>
          </w:tcPr>
          <w:p w14:paraId="3B720DD2"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B3C98">
              <w:rPr>
                <w:sz w:val="18"/>
                <w:szCs w:val="18"/>
                <w:lang w:val="en-US"/>
              </w:rPr>
              <w:t>Multidimensional and self-administered PROM, which includes 15 dimensions (Mobility, Vision, Hearing, Breathing, Sleeping, Eating, Speech, Elimination, Usual activities, Mental function, Discomfort and symptoms, Depression, Distress, Vitality, Sexual activity). Each dimension is answered by selecting between 5 options. The 15D provides a single index measure ranging from 0 (death) to 1 (perfect health). The PROM also provides a health profile measure.</w:t>
            </w:r>
          </w:p>
        </w:tc>
        <w:tc>
          <w:tcPr>
            <w:tcW w:w="4221" w:type="dxa"/>
            <w:vAlign w:val="center"/>
          </w:tcPr>
          <w:p w14:paraId="21890BCE" w14:textId="77777777" w:rsidR="00A25218" w:rsidRPr="008B3C9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8B3C98">
              <w:rPr>
                <w:sz w:val="18"/>
                <w:szCs w:val="18"/>
                <w:lang w:val="en-US"/>
              </w:rPr>
              <w:t>The identified validation studies for the use of 15D in PD were conducted in Finland and Spain.</w:t>
            </w:r>
          </w:p>
          <w:p w14:paraId="2196A180"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B3C98">
              <w:rPr>
                <w:sz w:val="18"/>
                <w:szCs w:val="18"/>
                <w:lang w:val="en-US"/>
              </w:rPr>
              <w:t>Mean 15 utility values observed in the studies ranged from 0.70 to 0.74. The floor effect was 0.0%. The ceiling effect ranged between 0.4-0.8%. No data were available regarding response rate, MIC/MDC and administration time in patients with PD.</w:t>
            </w:r>
          </w:p>
        </w:tc>
      </w:tr>
      <w:tr w:rsidR="00A25218" w:rsidRPr="00A25218" w14:paraId="4DA21A40"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646E0D11"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EQ-5D-3L</w:t>
            </w:r>
          </w:p>
        </w:tc>
        <w:tc>
          <w:tcPr>
            <w:tcW w:w="1985" w:type="dxa"/>
            <w:vAlign w:val="center"/>
          </w:tcPr>
          <w:p w14:paraId="6CF83DF5"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Md0XPxc6","properties":{"formattedCitation":"[13,56,73,74]","plainCitation":"[13,56,73,74]","noteIndex":0},"citationItems":[{"id":120,"uris":["http://zotero.org/users/local/zntYqndk/items/PTFWFDFY"],"itemData":{"id":120,"type":"article-journal","abstract":"Objective—To test the feasibility and validity of the EQ-5D (a widely used generic (disease non-speciﬁc) quality of life (QoL) instrument which allows comparisons between diVerent patient groups and the general population) to assess QoL in patients with Parkinson’s disease.\nMethods—All 124 patients with Parkinson’s disease seen in a community based study on the prevalence of parkinsonism were asked to complete a QoL battery comprising the EQ-5D, the medical outcome study short form (SF-36), the PDQ39, a disease speciﬁc instrument to assess QoL in PD, and the Beck depression inventory. A structured questionnaire interview and a complete neurological examination including the Hoehn and Yahr stage of illness scale, the Schwab and England disability scale, the motor section of the uniﬁed Parkinson’s disease rating scale (UPDRS), and the mini mental state examination (MMSE) were performed on the same day.\nResults—The response rate was 78% and the completion rate of the EQ-5D among responders was 96%. The EQ-5D summary index correlated strongly with the PDQ-39 (r=−0.75, p&lt;0.0001) as well as the physical score of the SF-36 (r=0.61, p&lt;0.0001). There was a signiﬁcant correlation of the EQ-5D summary index with disease severity, as measured by the Hoehn and Yahr stage of illness, the Schwab and England disability scale, the motor section of the UPDRS, and the depression score. The EQ-5D summary index also distinguished between patients with and without depression, falls, postural instability, cognitive impairment hallucinations, and those with deterioration of health over the previous year.\nConclusion—The EQ-5D is a feasible and valid instrument to measure QoL in Parkinson’s disease and reﬂects the severity and complications of the disease.","journalAbbreviation":"J Neurol Neurosurg Psychiatry","language":"en","page":"67-73","source":"Zotero","title":"The EQ-5D—a generic quality of life measure—is a useful instrument to measure quality of life in patients with Parkinson’s disease","volume":"69","author":[{"family":"Schrag","given":"Anette"},{"family":"Selai","given":"Caroline"},{"family":"Jahanshahi","given":"Marjan"},{"family":"Quinn","given":"Niall P"}],"issued":{"date-parts":[["2000"]]}}},{"id":121,"uris":["http://zotero.org/users/local/zntYqndk/items/4U7MMLFP"],"itemData":{"id":121,"type":"article-journal","abstract":"Introduction: The purpose of the present study was to evaluate the validity of the EQ-5D in patients with Parkinson’s disease (PD) in Singapore. Materials and Methods: In a cross-sectional survey, patients with PD completed English or Chinese version of the EQ-5D, the 8-item Parkinson’s disease questionnaire (PDQ-8), and questions assessing socio-demographic and health characteristics. Clinical data were retrieved from patients’ medical records. The validity of the EQ-5D was assessed by testing a-priori hypotheses relating the EQ-5D to the PDQ-8 and clinical data. Results: Two hundred and eight PD patients (English speaking: 135) participated in the study. Spearman correlation coefficients between the EQ-5D and PDQ-8 ranged from 0.25 to 0.75 for English-speaking patients and from 0.16 to 0.67 for Chinese-speaking patients. By and large, the EQ-5D scores were weakly or moderately correlated with Hoehn and Yahr stage (correlation coefficients: 0.05 to 0.43), Schwab and England Activities of Daily Living score (correlation coefficients: 0.10 to 0.60), and duration of PD (correlation coefficients: 0.16 to 0.43). The EQ-5D index scores for patients with dyskinesia or “wearing off” periods were significantly lower than those without these problems. The EQ-5D Visual Analog Scale (EQ-VAS) scores also differed for English-speaking patients with deferring dyskinesia, “wearing off” periods, or health transition status; however, such differences were not observed in patients who completed the survey in Chinese. Conclusions: The EQ-5D questionnaire appears valid for measuring quality of life in patients with PD in Singapore. However, the validity of EQ-VAS in Chinesespeaking patients with PD should be further assessed.","container-title":"Annals of the Academy of Medicine, Singapore","DOI":"10.47102/annals-acadmedsg.V38N6p521","ISSN":"0304-4602","issue":"6","journalAbbreviation":"Ann Acad Med Singap","language":"en","page":"521-528","source":"DOI.org (Crossref)","title":"Is EQ-5D a Valid Quality of Life Instrument in Patients With Parkinson’s Disease? A Study in Singapore","title-short":"Is EQ-5D a Valid Quality of Life Instrument in Patients With Parkinson’s Disease?","volume":"38","author":[{"family":"Luo","given":"Nan"},{"family":"Low","given":"Serena"},{"family":"Lau","given":"Puay-Ngoh"},{"family":"Wing-Lok","given":"Au"},{"family":"Tan","given":"Louis Cs"}],"issued":{"date-parts":[["2009",6,15]]}}},{"id":118,"uris":["http://zotero.org/users/local/zntYqndk/items/9KHNBUV8"],"itemData":{"id":118,"type":"article-journal","abstract":"Introduction: generic, preference-based HealthRelated Quality of Life instruments are receiving growing attention in health-care decision-making process. In spite of this, to our knowledge, EQ-5D and SF-6D have never been compared in a Parkinson´s disease population sample.\nObjective: the aim of this paper was to assess the psychometric properties of both instruments in a Spanish PD population sample.\nMethods: a total sample of 133 patients were interviewed using EQ-5D-3L and SF-6D. The validity, level of agreement and sensitivity of both instruments were computed and then compared. The Spanish tariff has been used in both instruments.\nResults: utilities of EQ-5D-3L and SF-6D have shown a strong correlation (r &gt;0.50 and p&lt;0.001) with the summary score of the PDQ-8 and the EQ-VAS score. Significant differences were observed in the stages III-IV of the Hoehn &amp; Yahr stage. SF-6D had 51% higher efficiency than EQ-5D at detecting differences in symptoms severity. Discussion: both EQ-5D-3L and SF-6D seem to be adequate generic Health-Related Quality of Life measures in terms of validity and sensitivity.\nConclusion: EQ-5D-3L presents greater ceiling and floor effects than the SF-6D instrument in this sample. Besides, the instrument SF-6D was better at detecting changes in symptoms severity compared with EQ-5D-3L.","container-title":"Nutrición Hospitalaria","DOI":"10.3305/nh.2015.32.6.9765","ISSN":"0212-1611","issue":"6","language":"en","page":"2808–21","source":"DOI.org (CSL JSON)","title":"Validation and comparison of EQ-5D-3L and SF-6D instruments in a Spanish Parkinson ́s disease population sample","volume":"32","author":[{"family":"Garcia-Gordillo","given":"Miguel Ángel"},{"family":"Del Pozo-Cruz","given":"Borja"},{"family":"Adsuar","given":"José Carmelo"},{"family":"Cordero-Ferrera","given":"J.M"},{"family":"Abellán-Perpiñán","given":"José María"},{"family":"Sánchez-Martínez","given":"Fernando Ignacio"}],"issued":{"date-parts":[["2015"]]}}},{"id":119,"uris":["http://zotero.org/users/local/zntYqndk/items/9DL9HDFU"],"itemData":{"id":119,"type":"article-journal","abstract":"Objective: To examine the validity of health-related quality of life (Hr-QoL) measures in patients with late-stage Parkinson’s disease (PD). Methods: We analysed data from patients with late-stage PD and their carers who were assessed with a range of clinical measures and the EQ-5D-3 L. The DEMQOL-Proxy was completed for 157 patients with a diagnosis of dementia and the PDQ-8 by 401 patients without dementia. Convergent validity was assessed using correlations with measures of Parkinson’s severity, independence and cognitive function, and construct validity using correlations with patients’ own EQ-5D-3 L scores. In addition, we assessed divergent validity using correlations with carers’ own EQ-5D index, EQ-VAS and Zarit caregiver burden scores. Results: In patients without dementia, both the PDQ-8 and EQ-5D-3 L correlated with measures of disease severity, dependence and carer burden scores, and PDQ-8 scores moderately with EQ-5D-3 L and EQ-5D-3 L VAS scores. In patients with dementia, EQ-5D-3 L scores correlated with disease severity, cognition and dependence scores, but DEMQOL-Proxy scores were moderately associated only with patients’ dependence and carers’ own EQ-5D-3 L scores but not patients’ disease severity, EQ-5D-3 L or cognitive scores. Conclusions: The PDQ-8 and EQ-5D-3 L have adequate validity in late stage PD without dementia, but in those with PD and dementia the EQ-5D-3 L may be preferable to the DEMQOL-Proxy.","container-title":"Journal of Geriatric Psychiatry and Neurology","DOI":"10.1177/08919887221119963","ISSN":"0891-9887, 1552-5708","issue":"3","journalAbbreviation":"J Geriatr Psychiatry Neurol","language":"en","page":"225-232","source":"DOI.org (Crossref)","title":"The Validity of Health-Related Quality of Life Instruments in Patients With Late-Stage Parkinson’s Disease","volume":"36","author":[{"family":"Ramadhan","given":"Mouhammed"},{"family":"Schrag","given":"Anette"},{"literal":"and the CLaSP Consortium"}],"issued":{"date-parts":[["2023",5]]}}}],"schema":"https://github.com/citation-style-language/schema/raw/master/csl-citation.json"} </w:instrText>
            </w:r>
            <w:r>
              <w:rPr>
                <w:sz w:val="18"/>
                <w:szCs w:val="18"/>
                <w:lang w:val="en-US"/>
              </w:rPr>
              <w:fldChar w:fldCharType="separate"/>
            </w:r>
            <w:r w:rsidRPr="00711505">
              <w:rPr>
                <w:rFonts w:ascii="Aptos" w:hAnsi="Aptos"/>
                <w:sz w:val="18"/>
                <w:lang w:val="en-US"/>
              </w:rPr>
              <w:t>[13,56,73,74]</w:t>
            </w:r>
            <w:r>
              <w:rPr>
                <w:sz w:val="18"/>
                <w:szCs w:val="18"/>
                <w:lang w:val="en-US"/>
              </w:rPr>
              <w:fldChar w:fldCharType="end"/>
            </w:r>
          </w:p>
        </w:tc>
        <w:tc>
          <w:tcPr>
            <w:tcW w:w="6520" w:type="dxa"/>
            <w:vAlign w:val="center"/>
          </w:tcPr>
          <w:p w14:paraId="0A6DD8B8" w14:textId="77777777" w:rsidR="00A25218" w:rsidRPr="003C2F1C"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E641A8">
              <w:rPr>
                <w:sz w:val="18"/>
                <w:szCs w:val="18"/>
                <w:lang w:val="en-US"/>
              </w:rPr>
              <w:t>Multidimensional and self-administered PROM including 5 dimensions: 1) Mobility; 2) Self-care; 3) Usual activities; 4) Pain / Discomfort; and 5) Anxiety / Depression. All dimensions are answered by selecting between 3 options. The EQ-5D-3L provides a single index measure ranging from 0 (death) to 1 (perfect health). The PROM also provides a health profile measure.</w:t>
            </w:r>
          </w:p>
        </w:tc>
        <w:tc>
          <w:tcPr>
            <w:tcW w:w="4221" w:type="dxa"/>
            <w:vAlign w:val="center"/>
          </w:tcPr>
          <w:p w14:paraId="331FAFEF"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E641A8">
              <w:rPr>
                <w:sz w:val="18"/>
                <w:szCs w:val="18"/>
                <w:lang w:val="en-US"/>
              </w:rPr>
              <w:t>The identified validation studies for the use of EQ-5D-3L in PD were conducted in United Kingdom, Singapore (both English and Chinese speakers).</w:t>
            </w:r>
          </w:p>
          <w:p w14:paraId="61AD3A4A"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E641A8">
              <w:rPr>
                <w:sz w:val="18"/>
                <w:szCs w:val="18"/>
                <w:lang w:val="en-US"/>
              </w:rPr>
              <w:t>Mean EQ-5D-3L utility values observed in the studies ranged from 0.64 to 0.74. The reported response rate ranged between 78.2-99.0%. No data were available regarding MIC/MDC and administration time in patients with PD.</w:t>
            </w:r>
          </w:p>
        </w:tc>
      </w:tr>
      <w:tr w:rsidR="00A25218" w:rsidRPr="00A25218" w14:paraId="306C4CD0"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5ED5DC45"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EQ-5D-5L</w:t>
            </w:r>
          </w:p>
        </w:tc>
        <w:tc>
          <w:tcPr>
            <w:tcW w:w="1985" w:type="dxa"/>
            <w:vAlign w:val="center"/>
          </w:tcPr>
          <w:p w14:paraId="4D7026CC"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{"citationID":"0ieQ7dhF","properties":{"formattedCitation":"[54,71]","plainCitation":"[54,71]","noteIndex":0},"citationItems":[{"id":88,"uris":["http://zotero.org/users/local/zntYqndk/items/IVHCIHHK"],"itemData":{"id":88,"type":"article-journal","abstract":"Purpose To contribute to the ongoing discussion on the choice of a preference-based health-related quality of life (HRQoL) instrument to be used in cost-effectiveness analysis by studying and comparing the validity, sensitivity and relative efﬁciency of 15-D and EuroQol 5D 5L (EQ5D-5L) in a Spanish Parkinson’s disease (PD) population sample.","container-title":"Quality of Life Research","DOI":"10.1007/s11136-013-0569-4","ISSN":"0962-9343, 1573-2649","issue":"4","journalAbbreviation":"Qual Life Res","language":"en","license":"http://www.springer.com/tdm","page":"1315-1326","source":"DOI.org (Crossref)","title":"Validation and comparison of 15-D and EQ-5D-5L instruments in a Spanish Parkinson’s disease population sample","volume":"23","author":[{"family":"García-Gordillo","given":"Miguel Ángel"},{"family":"Del Pozo-Cruz","given":"Borja"},{"family":"Adsuar","given":"José Carmelo"},{"family":"Sánchez-Martínez","given":"Fernando Ignacio"},{"family":"Abellán-Perpiñán","given":"José María"}],"issued":{"date-parts":[["2014",5]]}}},{"id":165,"uris":["http://zotero.org/users/local/zntYqndk/items/HLH83IXI"],"itemData":{"id":165,"type":"article-journal","abstract":"Introduction: The European Quality of Life Questionnaire 5 level version (EQ-5D-5L) is a recently updated instrument to assess Health-Related Quality of Life (HRQoL) that has not been validated extensively. The main objective of this study was to evaluate the internal consistency and convergent validation of the EQ-5D-5L in a large sample of subjects with Parkinson's disease (PD).\nMethods: A cross-sectional study was carried out. Consecutive Mexican subjects with PD were included. HRQoL was assessed using the EQ-5D-5L and the PDQ-8. Validity of the EQ-5D-5L was assessed determining its association with clinical ratings of disease severity, as well as correlation with PDQ-8. Additionally, performance was evaluated along predeﬁned groups based on clinical and demographic data of known determinants of quality of life.\nResults: A total of 585 patients were included for this study. A strong correlation was found between EQ-5D-5L index and PDQ-8 index (Spearman's correlation coefﬁcient = −0.75; p b 0.001). Correlation between EQ-5D5L index and PDQ-8 index remained strong (−0.60 to −0.78; p values b 0.001) through all predeﬁned groups. EQ-5D-5L scored higher in those patients with dyskinesia, wearing off, freezing, postural instability, cognitive impairment or depressive mood (p values b0.001).\nConclusion: The EQ-5D-5L is a valid instrument for evaluating HRQoL in PD, performing adequately irrespective of heterogeneous clinical and demographic characteristics, and showing to be sensitive to features of advanced disease and treatment complications.","container-title":"Journal of the Neurological Sciences","DOI":"10.1016/j.jns.2015.08.010","ISSN":"0022510X","issue":"1-2","journalAbbreviation":"Journal of the Neurological Sciences","language":"en","page":"53-57","source":"DOI.org (Crossref)","title":"Convergent validation of EQ-5D-5L in patients with Parkinson's disease","volume":"358","author":[{"family":"Alvarado-Bolaños","given":"Alonso"},{"family":"Cervantes-Arriaga","given":"Amin"},{"family":"Rodríguez-Violante","given":"Mayela"},{"family":"Llorens-Arenas","given":"Rodrigo"},{"family":"Calderón-Fajardo","given":"Humberto"},{"family":"Millán-Cepeda","given":"Roxanna"},{"family":"Leal-Ortega","given":"Roberto"},{"family":"Estrada-Bellmann","given":"Ingrid"},{"family":"Zuñiga-Ramírez","given":"Carlos"}],"issued":{"date-parts":[["2015",11]]}}}],"schema":"https://github.com/citation-style-language/schema/raw/master/csl-citation.json"} </w:instrText>
            </w:r>
            <w:r>
              <w:rPr>
                <w:sz w:val="18"/>
                <w:szCs w:val="18"/>
                <w:lang w:val="en-US"/>
              </w:rPr>
              <w:fldChar w:fldCharType="separate"/>
            </w:r>
            <w:r w:rsidRPr="00711505">
              <w:rPr>
                <w:rFonts w:ascii="Aptos" w:hAnsi="Aptos"/>
                <w:sz w:val="18"/>
                <w:lang w:val="en-US"/>
              </w:rPr>
              <w:t>[54,71]</w:t>
            </w:r>
            <w:r>
              <w:rPr>
                <w:sz w:val="18"/>
                <w:szCs w:val="18"/>
                <w:lang w:val="en-US"/>
              </w:rPr>
              <w:fldChar w:fldCharType="end"/>
            </w:r>
          </w:p>
        </w:tc>
        <w:tc>
          <w:tcPr>
            <w:tcW w:w="6520" w:type="dxa"/>
            <w:vAlign w:val="center"/>
          </w:tcPr>
          <w:p w14:paraId="628D30E1"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E1ED0">
              <w:rPr>
                <w:sz w:val="18"/>
                <w:szCs w:val="18"/>
                <w:lang w:val="en-US"/>
              </w:rPr>
              <w:t>Multidimensional and self-administered PROM including 5 dimensions: 1) Mobility; 2) Self-care; 3) Usual activities; 4) Pain / Discomfort; and 5) Anxiety / Depression. All dimensions are answered by selecting between 5 options. The EQ-5D-3L provides a single index measure ranging from 0 (death) to 1 (perfect health). The PROM also provides a health profile measure.</w:t>
            </w:r>
          </w:p>
        </w:tc>
        <w:tc>
          <w:tcPr>
            <w:tcW w:w="4221" w:type="dxa"/>
            <w:vAlign w:val="center"/>
          </w:tcPr>
          <w:p w14:paraId="5D992099" w14:textId="77777777" w:rsidR="00A25218" w:rsidRPr="008E1ED0"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8E1ED0">
              <w:rPr>
                <w:sz w:val="18"/>
                <w:szCs w:val="18"/>
                <w:lang w:val="en-US"/>
              </w:rPr>
              <w:t>The identified validation studies for the use of EQ-5D-3L in PD were conducted in Spain and Mexico.</w:t>
            </w:r>
          </w:p>
          <w:p w14:paraId="568466E5"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E1ED0">
              <w:rPr>
                <w:sz w:val="18"/>
                <w:szCs w:val="18"/>
                <w:lang w:val="en-US"/>
              </w:rPr>
              <w:t>Mean EQ-5D-3L utility values observed in the studies ranged from 0.59 to 0.71. The floor effect was 0.0%. The ceiling effect ranged between 5.3-8.8%. No data were available regarding response rate, MIC/MDC and administration time in patients with PD.</w:t>
            </w:r>
          </w:p>
        </w:tc>
      </w:tr>
      <w:tr w:rsidR="00A25218" w:rsidRPr="00A25218" w14:paraId="434942F4"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45CB9770"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EQ-VAS</w:t>
            </w:r>
          </w:p>
        </w:tc>
        <w:tc>
          <w:tcPr>
            <w:tcW w:w="1985" w:type="dxa"/>
            <w:vAlign w:val="center"/>
          </w:tcPr>
          <w:p w14:paraId="2E7D6F4B"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{"citationID":"blTru62m","properties":{"formattedCitation":"[13,54,73]","plainCitation":"[13,54,73]","noteIndex":0},"citationItems":[{"id":165,"uris":["http://zotero.org/users/local/zntYqndk/items/HLH83IXI"],"itemData":{"id":165,"type":"article-journal","abstract":"Introduction: The European Quality of Life Questionnaire 5 level version (EQ-5D-5L) is a recently updated instrument to assess Health-Related Quality of Life (HRQoL) that has not been validated extensively. The main objective of this study was to evaluate the internal consistency and convergent validation of the EQ-5D-5L in a large sample of subjects with Parkinson's disease (PD).\nMethods: A cross-sectional study was carried out. Consecutive Mexican subjects with PD were included. HRQoL was assessed using the EQ-5D-5L and the PDQ-8. Validity of the EQ-5D-5L was assessed determining its association with clinical ratings of disease severity, as well as correlation with PDQ-8. Additionally, performance was evaluated along predeﬁned groups based on clinical and demographic data of known determinants of quality of life.\nResults: A total of 585 patients were included for this study. A strong correlation was found between EQ-5D-5L index and PDQ-8 index (Spearman's correlation coefﬁcient = −0.75; p b 0.001). Correlation between EQ-5D5L index and PDQ-8 index remained strong (−0.60 to −0.78; p values b 0.001) through all predeﬁned groups. EQ-5D-5L scored higher in those patients with dyskinesia, wearing off, freezing, postural instability, cognitive impairment or depressive mood (p values b0.001).\nConclusion: The EQ-5D-5L is a valid instrument for evaluating HRQoL in PD, performing adequately irrespective of heterogeneous clinical and demographic characteristics, and showing to be sensitive to features of advanced disease and treatment complications.","container-title":"Journal of the Neurological Sciences","DOI":"10.1016/j.jns.2015.08.010","ISSN":"0022510X","issue":"1-2","journalAbbreviation":"Journal of the Neurological Sciences","language":"en","page":"53-57","source":"DOI.org (Crossref)","title":"Convergent validation of EQ-5D-5L in patients with Parkinson's disease","volume":"358","author":[{"family":"Alvarado-Bolaños","given":"Alonso"},{"family":"Cervantes-Arriaga","given":"Amin"},{"family":"Rodríguez-Violante","given":"Mayela"},{"family":"Llorens-Arenas","given":"Rodrigo"},{"family":"Calderón-Fajardo","given":"Humberto"},{"family":"Millán-Cepeda","given":"Roxanna"},{"family":"Leal-Ortega","given":"Roberto"},{"family":"Estrada-Bellmann","given":"Ingrid"},{"family":"Zuñiga-Ramírez","given":"Carlos"}],"issued":{"date-parts":[["2015",11]]}}},{"id":121,"uris":["http://zotero.org/users/local/zntYqndk/items/4U7MMLFP"],"itemData":{"id":121,"type":"article-journal","abstract":"Introduction: The purpose of the present study was to evaluate the validity of the EQ-5D in patients with Parkinson’s disease (PD) in Singapore. Materials and Methods: In a cross-sectional survey, patients with PD completed English or Chinese version of the EQ-5D, the 8-item Parkinson’s disease questionnaire (PDQ-8), and questions assessing socio-demographic and health characteristics. Clinical data were retrieved from patients’ medical records. The validity of the EQ-5D was assessed by testing a-priori hypotheses relating the EQ-5D to the PDQ-8 and clinical data. Results: Two hundred and eight PD patients (English speaking: 135) participated in the study. Spearman correlation coefficients between the EQ-5D and PDQ-8 ranged from 0.25 to 0.75 for English-speaking patients and from 0.16 to 0.67 for Chinese-speaking patients. By and large, the EQ-5D scores were weakly or moderately correlated with Hoehn and Yahr stage (correlation coefficients: 0.05 to 0.43), Schwab and England Activities of Daily Living score (correlation coefficients: 0.10 to 0.60), and duration of PD (correlation coefficients: 0.16 to 0.43). The EQ-5D index scores for patients with dyskinesia or “wearing off” periods were significantly lower than those without these problems. The EQ-5D Visual Analog Scale (EQ-VAS) scores also differed for English-speaking patients with deferring dyskinesia, “wearing off” periods, or health transition status; however, such differences were not observed in patients who completed the survey in Chinese. Conclusions: The EQ-5D questionnaire appears valid for measuring quality of life in patients with PD in Singapore. However, the validity of EQ-VAS in Chinesespeaking patients with PD should be further assessed.","container-title":"Annals of the Academy of Medicine, Singapore","DOI":"10.47102/annals-acadmedsg.V38N6p521","ISSN":"0304-4602","issue":"6","journalAbbreviation":"Ann Acad Med Singap","language":"en","page":"521-528","source":"DOI.org (Crossref)","title":"Is EQ-5D a Valid Quality of Life Instrument in Patients With Parkinson’s Disease? A Study in Singapore","title-short":"Is EQ-5D a Valid Quality of Life Instrument in Patients With Parkinson’s Disease?","volume":"38","author":[{"family":"Luo","given":"Nan"},{"family":"Low","given":"Serena"},{"family":"Lau","given":"Puay-Ngoh"},{"family":"Wing-Lok","given":"Au"},{"family":"Tan","given":"Louis Cs"}],"issued":{"date-parts":[["2009",6,15]]}}},{"id":120,"uris":["http://zotero.org/users/local/zntYqndk/items/PTFWFDFY"],"itemData":{"id":120,"type":"article-journal","abstract":"Objective—To test the feasibility and validity of the EQ-5D (a widely used generic (disease non-speciﬁc) quality of life (QoL) instrument which allows comparisons between diVerent patient groups and the general population) to assess QoL in patients with Parkinson’s disease.\nMethods—All 124 patients with Parkinson’s disease seen in a community based study on the prevalence of parkinsonism were asked to complete a QoL battery comprising the EQ-5D, the medical outcome study short form (SF-36), the PDQ39, a disease speciﬁc instrument to assess QoL in PD, and the Beck depression inventory. A structured questionnaire interview and a complete neurological examination including the Hoehn and Yahr stage of illness scale, the Schwab and England disability scale, the motor section of the uniﬁed Parkinson’s disease rating scale (UPDRS), and the mini mental state examination (MMSE) were performed on the same day.\nResults—The response rate was 78% and the completion rate of the EQ-5D among responders was 96%. The EQ-5D summary index correlated strongly with the PDQ-39 (r=−0.75, p&lt;0.0001) as well as the physical score of the SF-36 (r=0.61, p&lt;0.0001). There was a signiﬁcant correlation of the EQ-5D summary index with disease severity, as measured by the Hoehn and Yahr stage of illness, the Schwab and England disability scale, the motor section of the UPDRS, and the depression score. The EQ-5D summary index also distinguished between patients with and without depression, falls, postural instability, cognitive impairment hallucinations, and those with deterioration of health over the previous year.\nConclusion—The EQ-5D is a feasible and valid instrument to measure QoL in Parkinson’s disease and reﬂects the severity and complications of the disease.","journalAbbreviation":"J Neurol Neurosurg Psychiatry","language":"en","page":"67-73","source":"Zotero","title":"The EQ-5D—a generic quality of life measure—is a useful instrument to measure quality of life in patients with Parkinson’s disease","volume":"69","author":[{"family":"Schrag","given":"Anette"},{"family":"Selai","given":"Caroline"},{"family":"Jahanshahi","given":"Marjan"},{"family":"Quinn","given":"Niall P"}],"issued":{"date-parts":[["2000"]]}}}],"schema":"https://github.com/citation-style-language/schema/raw/master/csl-citation.json"} </w:instrText>
            </w:r>
            <w:r>
              <w:rPr>
                <w:sz w:val="18"/>
                <w:szCs w:val="18"/>
                <w:lang w:val="en-US"/>
              </w:rPr>
              <w:fldChar w:fldCharType="separate"/>
            </w:r>
            <w:r w:rsidRPr="00B87A34">
              <w:rPr>
                <w:rFonts w:ascii="Aptos" w:hAnsi="Aptos"/>
                <w:sz w:val="18"/>
                <w:lang w:val="en-US"/>
              </w:rPr>
              <w:t>[13,54,73]</w:t>
            </w:r>
            <w:r>
              <w:rPr>
                <w:sz w:val="18"/>
                <w:szCs w:val="18"/>
                <w:lang w:val="en-US"/>
              </w:rPr>
              <w:fldChar w:fldCharType="end"/>
            </w:r>
          </w:p>
        </w:tc>
        <w:tc>
          <w:tcPr>
            <w:tcW w:w="6520" w:type="dxa"/>
            <w:vAlign w:val="center"/>
          </w:tcPr>
          <w:p w14:paraId="1D234E4A"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E1ED0">
              <w:rPr>
                <w:sz w:val="18"/>
                <w:szCs w:val="18"/>
                <w:lang w:val="en-US"/>
              </w:rPr>
              <w:t>Visual analogue scale ranging from 0 (worse health state imaginable) to 100 (best health state imaginable), which is asked to be answered according to the self-perceived health state of the patient in the moment. This scale is administered together with EQ-5D-3L or EQ-5D-5L.</w:t>
            </w:r>
          </w:p>
        </w:tc>
        <w:tc>
          <w:tcPr>
            <w:tcW w:w="4221" w:type="dxa"/>
            <w:vAlign w:val="center"/>
          </w:tcPr>
          <w:p w14:paraId="6E7F2FA4" w14:textId="77777777" w:rsidR="00A25218" w:rsidRPr="008E1ED0"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8E1ED0">
              <w:rPr>
                <w:sz w:val="18"/>
                <w:szCs w:val="18"/>
                <w:lang w:val="en-US"/>
              </w:rPr>
              <w:t>The identified validation studies for the use of EQ-VAS in PD were conducted in Mexico, United Kingdom and Singapore (both English and Chinese speakers).</w:t>
            </w:r>
          </w:p>
          <w:p w14:paraId="2053A0B7"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E1ED0">
              <w:rPr>
                <w:sz w:val="18"/>
                <w:szCs w:val="18"/>
                <w:lang w:val="en-US"/>
              </w:rPr>
              <w:t xml:space="preserve">Mean EQ-VAS score observed in the studies ranged from 71.1 to 73.8. The reported response rates </w:t>
            </w:r>
            <w:r w:rsidRPr="008E1ED0">
              <w:rPr>
                <w:sz w:val="18"/>
                <w:szCs w:val="18"/>
                <w:lang w:val="en-US"/>
              </w:rPr>
              <w:lastRenderedPageBreak/>
              <w:t>ranged between 78.2-99.0%. No data were available regarding floor and ceiling effects, MIC/MDC and administration time in patients with PD.</w:t>
            </w:r>
          </w:p>
        </w:tc>
      </w:tr>
      <w:tr w:rsidR="00A25218" w:rsidRPr="00761B7D" w14:paraId="650B1772"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6C9A6680"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lastRenderedPageBreak/>
              <w:t>McGill QOL</w:t>
            </w:r>
          </w:p>
        </w:tc>
        <w:tc>
          <w:tcPr>
            <w:tcW w:w="1985" w:type="dxa"/>
            <w:vAlign w:val="center"/>
          </w:tcPr>
          <w:p w14:paraId="7A5B30DC"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{"citationID":"EQQpADWk","properties":{"formattedCitation":"[45]","plainCitation":"[45]","noteIndex":0},"citationItems":[{"id":176,"uris":["http://zotero.org/users/local/zntYqndk/items/B3BEJJPJ"],"itemData":{"id":176,"type":"article-journal","abstract":"Introduction: Quality of life (QOL) assessments allow for more complete evaluation of patients' lived experiences in relation to chronic conditions, such as Parkinson's disease (PD). In palliative care, such instruments are vital to ensure QOL issues are catalogued and addressed for patients. However, little is known regarding the psychometric properties of quality of life scales for use in palliative care for PD, speciﬁcally.\nMethods: 210 participants with parkinsonian disorders, who participated in a larger palliative intervention clinical trial, completed four quality of life scales (PDQ-39, PROMIS-29, QOL-AD, and McGill QOL) at baseline and post-intervention. Psychometric properties, including internal consistency and concurrent validity, were examined. Factor analyses were performed to evaluate relationships between scale items. Minimal clinically important di</w:instrText>
            </w:r>
            <w:r>
              <w:rPr>
                <w:rFonts w:ascii="Arial" w:hAnsi="Arial" w:cs="Arial"/>
                <w:sz w:val="18"/>
                <w:szCs w:val="18"/>
                <w:lang w:val="en-US"/>
              </w:rPr>
              <w:instrText>ﬀ</w:instrText>
            </w:r>
            <w:r>
              <w:rPr>
                <w:sz w:val="18"/>
                <w:szCs w:val="18"/>
                <w:lang w:val="en-US"/>
              </w:rPr>
              <w:instrText>erences (MCID) and responsiveness were calculated for each scale.\nResults: All scales demonstrated good internal consistency and concurrent validity. Factor analyses revealed few deviations from the de</w:instrText>
            </w:r>
            <w:r>
              <w:rPr>
                <w:rFonts w:ascii="Aptos" w:hAnsi="Aptos" w:cs="Aptos"/>
                <w:sz w:val="18"/>
                <w:szCs w:val="18"/>
                <w:lang w:val="en-US"/>
              </w:rPr>
              <w:instrText>ﬁ</w:instrText>
            </w:r>
            <w:r>
              <w:rPr>
                <w:sz w:val="18"/>
                <w:szCs w:val="18"/>
                <w:lang w:val="en-US"/>
              </w:rPr>
              <w:instrText>ned subdomains of the scales. Mean absolute MCID values were estimated at 12.7, 10.9, 3.9, and 18.9 for PDQ-39, PROMIS-29, QOL-AD, and McGill QOL, respectively. The PDQ-39 and PROMIS-29 demonstrated higher responsiveness to palliative intervention, while the QOL-AD was more responsive in the control group.\nConclusions: The PDQ-39, PROMIS-29, QOL-AD, and McGill QOL are all valid for use in PD palliative care, though subdomains of the scales in this population may di</w:instrText>
            </w:r>
            <w:r>
              <w:rPr>
                <w:rFonts w:ascii="Arial" w:hAnsi="Arial" w:cs="Arial"/>
                <w:sz w:val="18"/>
                <w:szCs w:val="18"/>
                <w:lang w:val="en-US"/>
              </w:rPr>
              <w:instrText>ﬀ</w:instrText>
            </w:r>
            <w:r>
              <w:rPr>
                <w:sz w:val="18"/>
                <w:szCs w:val="18"/>
                <w:lang w:val="en-US"/>
              </w:rPr>
              <w:instrText>er slightly from those initially de</w:instrText>
            </w:r>
            <w:r>
              <w:rPr>
                <w:rFonts w:ascii="Aptos" w:hAnsi="Aptos" w:cs="Aptos"/>
                <w:sz w:val="18"/>
                <w:szCs w:val="18"/>
                <w:lang w:val="en-US"/>
              </w:rPr>
              <w:instrText>ﬁ</w:instrText>
            </w:r>
            <w:r>
              <w:rPr>
                <w:sz w:val="18"/>
                <w:szCs w:val="18"/>
                <w:lang w:val="en-US"/>
              </w:rPr>
              <w:instrText xml:space="preserve">ned. We recommend the use of PDQ-39 and PROMIS-29 as outcome measures in clinical trials for palliative care in PD, though the QOL-AD may be superior for tracking disease progression.","container-title":"Parkinsonism &amp; Related Disorders","DOI":"10.1016/j.parkreldis.2019.06.018","ISSN":"13538020","journalAbbreviation":"Parkinsonism &amp; Related Disorders","language":"en","page":"172-177","source":"DOI.org (Crossref)","title":"Measuring quality of life in palliative care for Parkinson's disease: A clinimetric comparison","title-short":"Measuring quality of life in palliative care for Parkinson's disease","volume":"65","author":[{"family":"Holden","given":"Samantha K."},{"family":"Koljack","given":"Claire E."},{"family":"Prizer","given":"Lindsay P."},{"family":"Sillau","given":"Stefan H."},{"family":"Miyasaki","given":"Janis M."},{"family":"Kluger","given":"Benzi M."}],"issued":{"date-parts":[["2019",8]]}}}],"schema":"https://github.com/citation-style-language/schema/raw/master/csl-citation.json"} </w:instrText>
            </w:r>
            <w:r>
              <w:rPr>
                <w:sz w:val="18"/>
                <w:szCs w:val="18"/>
                <w:lang w:val="en-US"/>
              </w:rPr>
              <w:fldChar w:fldCharType="separate"/>
            </w:r>
            <w:r w:rsidRPr="00655B20">
              <w:rPr>
                <w:rFonts w:ascii="Aptos" w:hAnsi="Aptos"/>
                <w:sz w:val="18"/>
              </w:rPr>
              <w:t>[45]</w:t>
            </w:r>
            <w:r>
              <w:rPr>
                <w:sz w:val="18"/>
                <w:szCs w:val="18"/>
                <w:lang w:val="en-US"/>
              </w:rPr>
              <w:fldChar w:fldCharType="end"/>
            </w:r>
          </w:p>
        </w:tc>
        <w:tc>
          <w:tcPr>
            <w:tcW w:w="6520" w:type="dxa"/>
            <w:vAlign w:val="center"/>
          </w:tcPr>
          <w:p w14:paraId="176E6B93"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E1ED0">
              <w:rPr>
                <w:sz w:val="18"/>
                <w:szCs w:val="18"/>
                <w:lang w:val="en-US"/>
              </w:rPr>
              <w:t>The McGill QOL, which was designed for measuring QoL in patients suffering life-threatening illness, includes 16 items grouped in 4 domains: 1) Symptoms and wellbeing (4 items); 2) Psychological wellbeing (4 items); 3) Existential issues (6 items); and 4) Support (2 items). These items are answered by using 11-point Likert scales, producing total scores ranging between 0-160. The questionnaire includes an additional single item referring to global QoL and allows patients to report qualitative information on the symptoms that most impact QoL.</w:t>
            </w:r>
          </w:p>
        </w:tc>
        <w:tc>
          <w:tcPr>
            <w:tcW w:w="4221" w:type="dxa"/>
            <w:vAlign w:val="center"/>
          </w:tcPr>
          <w:p w14:paraId="02219F6D" w14:textId="77777777" w:rsidR="00A25218" w:rsidRPr="008E1ED0"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8E1ED0">
              <w:rPr>
                <w:sz w:val="18"/>
                <w:szCs w:val="18"/>
                <w:lang w:val="en-US"/>
              </w:rPr>
              <w:t>The identified validation study for the use of McGill QOL in PD was conducted in United States (California) and Canada (Alberta).</w:t>
            </w:r>
          </w:p>
          <w:p w14:paraId="5EEDD4D7"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E1ED0">
              <w:rPr>
                <w:sz w:val="18"/>
                <w:szCs w:val="18"/>
                <w:lang w:val="en-US"/>
              </w:rPr>
              <w:t>The mean score was 117.8. No floor or ceiling effect were observed. The estimated MIC was 3.9. The administration time is 10-30 minutes in general palliative populations. No data were available regarding the response rate.</w:t>
            </w:r>
          </w:p>
        </w:tc>
      </w:tr>
      <w:tr w:rsidR="00A25218" w:rsidRPr="00A25218" w14:paraId="3AB80C52"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758F4B00"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Neuro-QOL</w:t>
            </w:r>
          </w:p>
        </w:tc>
        <w:tc>
          <w:tcPr>
            <w:tcW w:w="1985" w:type="dxa"/>
            <w:vAlign w:val="center"/>
          </w:tcPr>
          <w:p w14:paraId="153D2FFF"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{"citationID":"EvemZffM","properties":{"formattedCitation":"[75,76]","plainCitation":"[75,76]","noteIndex":0},"citationItems":[{"id":179,"uris":["http://zotero.org/users/local/zntYqndk/items/5L7YR3CZ"],"itemData":{"id":179,"type":"article-journal","container-title":"Annals of Neurology","DOI":"10.1002/ana.22175","ISSN":"0364-5134, 1531-8249","issue":"S14","journalAbbreviation":"Annals of Neurology","language":"en","license":"http://onlinelibrary.wiley.com/termsAndConditions#vor","source":"DOI.org (Crossref)","title":"Clinical validation of neuro-QOL measurement tools in Parkinson's disease","URL":"https://onlinelibrary.wiley.com/doi/10.1002/ana.22175","volume":"68","author":[{"family":"Nowinski","given":"Cindy J."},{"family":"Siderowf","given":"Andrew"},{"family":"Victorson","given":"D"},{"family":"Moy","given":"Claudia"},{"family":"Wortman","given":"Catherine"}],"accessed":{"date-parts":[["2025",2,12]]},"issued":{"date-parts":[["2010",1]]}}},{"id":178,"uris":["http://zotero.org/users/local/zntYqndk/items/WZFK5UIJ"],"itemData":{"id":178,"type":"article-journal","container-title":"Movement Disorders","DOI":"10.1002/mds.26546","ISSN":"0885-3185, 1531-8257","issue":"5","journalAbbreviation":"Movement Disorders","language":"en","license":"http://onlinelibrary.wiley.com/termsAndConditions#vor","page":"725-733","source":"DOI.org (Crossref)","title":"Neuro-QoL health-related quality of life measurement system: Validation in Parkinson's disease","volume":"31","author":[{"family":"Nowinski","given":"Cindy J."},{"family":"Siderowf","given":"Andrew"},{"family":"Simuni","given":"Tanya"},{"family":"Wortman","given":"Catherine"},{"family":"Moy","given":"Claudia"},{"family":"Cella","given":"David"}],"issued":{"date-parts":[["2016",5]]}}}],"schema":"https://github.com/citation-style-language/schema/raw/master/csl-citation.json"} </w:instrText>
            </w:r>
            <w:r>
              <w:rPr>
                <w:sz w:val="18"/>
                <w:szCs w:val="18"/>
                <w:lang w:val="en-US"/>
              </w:rPr>
              <w:fldChar w:fldCharType="separate"/>
            </w:r>
            <w:r w:rsidRPr="00655B20">
              <w:rPr>
                <w:rFonts w:ascii="Aptos" w:hAnsi="Aptos"/>
                <w:sz w:val="18"/>
              </w:rPr>
              <w:t>[75,76]</w:t>
            </w:r>
            <w:r>
              <w:rPr>
                <w:sz w:val="18"/>
                <w:szCs w:val="18"/>
                <w:lang w:val="en-US"/>
              </w:rPr>
              <w:fldChar w:fldCharType="end"/>
            </w:r>
          </w:p>
        </w:tc>
        <w:tc>
          <w:tcPr>
            <w:tcW w:w="6520" w:type="dxa"/>
            <w:vAlign w:val="center"/>
          </w:tcPr>
          <w:p w14:paraId="6766F9D0"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E1ED0">
              <w:rPr>
                <w:sz w:val="18"/>
                <w:szCs w:val="18"/>
                <w:lang w:val="en-US"/>
              </w:rPr>
              <w:t>The Neuro-QOL includes 13 item banks referring to common issues that impact the QOL of patients suffering different neurological diseases: 1) Mental wellbeing (Anxiety; Depression; Positive Affect and Well-Being; Applied Cognition–General Concerns; Applied Cognition–Executive Function; Emotional and Behavioral Dyscontrol and Stigma); 2) Physical wellbeing (Upper Extremity Function–Fine Motor, ADL; Lower Extremity Function–Mobility; Sleep Disturbance; and Fatigue); and 3) Social wellbeing (Ability to Participate in Social Roles and Activities; Satisfaction with Social Roles and Activities).</w:t>
            </w:r>
          </w:p>
        </w:tc>
        <w:tc>
          <w:tcPr>
            <w:tcW w:w="4221" w:type="dxa"/>
            <w:vAlign w:val="center"/>
          </w:tcPr>
          <w:p w14:paraId="748A98E5" w14:textId="77777777" w:rsidR="00A25218" w:rsidRPr="008E1ED0"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8E1ED0">
              <w:rPr>
                <w:sz w:val="18"/>
                <w:szCs w:val="18"/>
                <w:lang w:val="en-US"/>
              </w:rPr>
              <w:t>The identified validation study for the use of Neuro-QOL in PD was conducted in United States.</w:t>
            </w:r>
          </w:p>
          <w:p w14:paraId="04187E75"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E1ED0">
              <w:rPr>
                <w:sz w:val="18"/>
                <w:szCs w:val="18"/>
                <w:lang w:val="en-US"/>
              </w:rPr>
              <w:t>The mean scores for each item bank ranged between 42.28 (Upper Extremity Function–Fine Motor, ADL) and 54.40 (Positive Affect and Well-Being). The estimated MDC ranged from 5.75 (Stigma) to 12.27 (Upper Extremity Function–Fine Motor, ADL). No data were available regarding floor and ceiling effects, and administration time.</w:t>
            </w:r>
          </w:p>
        </w:tc>
      </w:tr>
      <w:tr w:rsidR="00A25218" w:rsidRPr="00A25218" w14:paraId="4DFDBF12"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41BD7A02"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PGI</w:t>
            </w:r>
          </w:p>
        </w:tc>
        <w:tc>
          <w:tcPr>
            <w:tcW w:w="1985" w:type="dxa"/>
            <w:vAlign w:val="center"/>
          </w:tcPr>
          <w:p w14:paraId="1CFE7EDD"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{"citationID":"yqUKsspS","properties":{"formattedCitation":"[77,78]","plainCitation":"[77,78]","noteIndex":0},"citationItems":[{"id":436,"uris":["http://zotero.org/users/local/zntYqndk/items/TVHQP5N9"],"itemData":{"id":436,"type":"article-journal","abstract":"Background: Generic preference-based measures are used to assess the cost-utility of di</w:instrText>
            </w:r>
            <w:r>
              <w:rPr>
                <w:rFonts w:ascii="Arial" w:hAnsi="Arial" w:cs="Arial"/>
                <w:sz w:val="18"/>
                <w:szCs w:val="18"/>
                <w:lang w:val="en-US"/>
              </w:rPr>
              <w:instrText>ﬀ</w:instrText>
            </w:r>
            <w:r>
              <w:rPr>
                <w:sz w:val="18"/>
                <w:szCs w:val="18"/>
                <w:lang w:val="en-US"/>
              </w:rPr>
              <w:instrText>erent interventions in Parkinson's disease (PD). However, the di</w:instrText>
            </w:r>
            <w:r>
              <w:rPr>
                <w:rFonts w:ascii="Arial" w:hAnsi="Arial" w:cs="Arial"/>
                <w:sz w:val="18"/>
                <w:szCs w:val="18"/>
                <w:lang w:val="en-US"/>
              </w:rPr>
              <w:instrText>ﬃ</w:instrText>
            </w:r>
            <w:r>
              <w:rPr>
                <w:sz w:val="18"/>
                <w:szCs w:val="18"/>
                <w:lang w:val="en-US"/>
              </w:rPr>
              <w:instrText xml:space="preserve">culty of using them in people with a particular health condition is that these measures may not encapsulate all of the domains that are impacted by the disease.\nObjective: To contribute evidence towards the content validity of generic preference-based measures in people with PD.\nMethods: Participants with PD were interviewed on a personalized measure of quality of life, the Patient Generated Index (PGI). The domains identiﬁed with the PGI were then categorized using the WHO's International Classiﬁcation of Functioning, Disability and Health. The extent to which the generic measures (EQ5D-5L, SF-6D, HUI II, and HUI III) included domains important to persons with PD was qualitatively evaluated.\nResults: The study included seventy-six participants with PD (mean age 69 years). Dexterity, the top domain nominated by participants, was only included in 1 out of 4 of the generic measures. Fatigue, another commonly reported problem, was not included in 3 out of 4 measures. Sleep, dyskinesia and bowel/bladder problems were not included in any of the measures.\nConclusion: Content validity is an essential step in the evaluation of whether a questionnaire truly measures the construct it purports to measure, in this case the construct being health related quality of life (HRQL). This study evaluated the content validity of the EQ-5D-5L, SF-6D, HUI II and HUI III in people with PD, and demonstrated that several important PD speciﬁc domains are missing from these measures.","container-title":"Parkinsonism &amp; Related Disorders","DOI":"10.1016/j.parkreldis.2019.01.014","ISSN":"13538020","journalAbbreviation":"Parkinsonism &amp; Related Disorders","language":"en","page":"112-116","source":"DOI.org (Crossref)","title":"Evaluating the content validity of generic preference-based measures for use in Parkinson's disease","volume":"62","author":[{"family":"Kuspinar","given":"Ayse"},{"family":"Mate","given":"Kedar"},{"family":"Lafontaine","given":"Anne-Louise"},{"family":"Mayo","given":"Nancy"}],"issued":{"date-parts":[["2019",5]]}}},{"id":438,"uris":["http://zotero.org/users/local/zntYqndk/items/QLXI76WC"],"itemData":{"id":438,"type":"article-journal","abstract":"Introduction\n              . Parkinson’s disease (PD) affects all aspects of an individual’s life and is heterogeneous across people and time. The Patient Generated Index (PGI) is an individualized measure of quality of life (QOL) that allows patients to identify the areas of life that are important to them. Although the PGI has immense potential for use in clinical and research settings, its validity has not been assessed in PD. The purpose of this study is to estimate how well areas of QOL that patients with PD nominate on the PGI agree with ratings obtained from standard outcome measures.\n              Methods\n              . Patients with PD completed the PGI and various standard patient-reported outcome (PRO) measures. The PGI and standard PRO measures were compared at the total score, domain, and item levels. Pearson’s correlations and independent\n              t\n              -tests were used, as well as positive and negative predictive values.\n              Results\n              . The sample (\n              n\n              </w:instrText>
            </w:r>
            <w:r>
              <w:rPr>
                <w:rFonts w:ascii="Arial" w:hAnsi="Arial" w:cs="Arial"/>
                <w:sz w:val="18"/>
                <w:szCs w:val="18"/>
                <w:lang w:val="en-US"/>
              </w:rPr>
              <w:instrText> </w:instrText>
            </w:r>
            <w:r>
              <w:rPr>
                <w:sz w:val="18"/>
                <w:szCs w:val="18"/>
                <w:lang w:val="en-US"/>
              </w:rPr>
              <w:instrText>=</w:instrText>
            </w:r>
            <w:r>
              <w:rPr>
                <w:rFonts w:ascii="Arial" w:hAnsi="Arial" w:cs="Arial"/>
                <w:sz w:val="18"/>
                <w:szCs w:val="18"/>
                <w:lang w:val="en-US"/>
              </w:rPr>
              <w:instrText> </w:instrText>
            </w:r>
            <w:r>
              <w:rPr>
                <w:sz w:val="18"/>
                <w:szCs w:val="18"/>
                <w:lang w:val="en-US"/>
              </w:rPr>
              <w:instrText xml:space="preserve">76) had a mean age of 69 (standard deviation 9) and were predominantly men (59%). The PGI was moderately correlated (\n              r\n              </w:instrText>
            </w:r>
            <w:r>
              <w:rPr>
                <w:rFonts w:ascii="Arial" w:hAnsi="Arial" w:cs="Arial"/>
                <w:sz w:val="18"/>
                <w:szCs w:val="18"/>
                <w:lang w:val="en-US"/>
              </w:rPr>
              <w:instrText> </w:instrText>
            </w:r>
            <w:r>
              <w:rPr>
                <w:sz w:val="18"/>
                <w:szCs w:val="18"/>
                <w:lang w:val="en-US"/>
              </w:rPr>
              <w:instrText>=</w:instrText>
            </w:r>
            <w:r>
              <w:rPr>
                <w:rFonts w:ascii="Arial" w:hAnsi="Arial" w:cs="Arial"/>
                <w:sz w:val="18"/>
                <w:szCs w:val="18"/>
                <w:lang w:val="en-US"/>
              </w:rPr>
              <w:instrText> </w:instrText>
            </w:r>
            <w:r>
              <w:rPr>
                <w:rFonts w:ascii="Aptos" w:hAnsi="Aptos" w:cs="Aptos"/>
                <w:sz w:val="18"/>
                <w:szCs w:val="18"/>
                <w:lang w:val="en-US"/>
              </w:rPr>
              <w:instrText>−</w:instrText>
            </w:r>
            <w:r>
              <w:rPr>
                <w:sz w:val="18"/>
                <w:szCs w:val="18"/>
                <w:lang w:val="en-US"/>
              </w:rPr>
              <w:instrText>0.35) with the standardized disease-specific QOL measure Parkinson</w:instrText>
            </w:r>
            <w:r>
              <w:rPr>
                <w:rFonts w:ascii="Aptos" w:hAnsi="Aptos" w:cs="Aptos"/>
                <w:sz w:val="18"/>
                <w:szCs w:val="18"/>
                <w:lang w:val="en-US"/>
              </w:rPr>
              <w:instrText>’</w:instrText>
            </w:r>
            <w:r>
              <w:rPr>
                <w:sz w:val="18"/>
                <w:szCs w:val="18"/>
                <w:lang w:val="en-US"/>
              </w:rPr>
              <w:instrText xml:space="preserve">s Disease Questionnaire (PDQ-8). Within one severity rating, agreement between the PGI and different standard outcome measures ranged from 85 to 100% for walking, 69 to 100% for fatigue, 38 to 75% for depression, and 20 to 80% for memory/concentration.\n              Conclusion\n              . This study demonstrates that nominated areas of QOL on the PGI provide comparable results to standard PRO measures, and provides evidence in support of the validity of this individualized measure in PD.","container-title":"Neurology Research International","DOI":"10.1155/2020/6916135","ISSN":"2090-1852, 2090-1860","journalAbbreviation":"Neurology Research International","language":"en","license":"http://creativecommons.org/licenses/by/4.0/","page":"1-8","source":"DOI.org (Crossref)","title":"Validation of an Individualized Measure of Quality of Life, Patient Generated Index, for Use with People with Parkinson’s Disease","volume":"2020","author":[{"family":"Kuspinar","given":"Ayse"},{"family":"Mate","given":"Kedar K. V."},{"family":"Lafontaine","given":"Anne-Louise"},{"family":"Mayo","given":"Nancy"}],"issued":{"date-parts":[["2020",3,30]]}}}],"schema":"https://github.com/citation-style-language/schema/raw/master/csl-citation.json"} </w:instrText>
            </w:r>
            <w:r>
              <w:rPr>
                <w:sz w:val="18"/>
                <w:szCs w:val="18"/>
                <w:lang w:val="en-US"/>
              </w:rPr>
              <w:fldChar w:fldCharType="separate"/>
            </w:r>
            <w:r w:rsidRPr="00711505">
              <w:rPr>
                <w:rFonts w:ascii="Aptos" w:hAnsi="Aptos"/>
                <w:sz w:val="18"/>
                <w:lang w:val="en-US"/>
              </w:rPr>
              <w:t>[77,78]</w:t>
            </w:r>
            <w:r>
              <w:rPr>
                <w:sz w:val="18"/>
                <w:szCs w:val="18"/>
                <w:lang w:val="en-US"/>
              </w:rPr>
              <w:fldChar w:fldCharType="end"/>
            </w:r>
          </w:p>
        </w:tc>
        <w:tc>
          <w:tcPr>
            <w:tcW w:w="6520" w:type="dxa"/>
            <w:vAlign w:val="center"/>
          </w:tcPr>
          <w:p w14:paraId="6A55997B"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E1ED0">
              <w:rPr>
                <w:sz w:val="18"/>
                <w:szCs w:val="18"/>
                <w:lang w:val="en-US"/>
              </w:rPr>
              <w:t>The PGI is and QoL measure administered in three steps: 1) Report of the 5 most important areas affected by the disease; 2) Rating the perceived impact on the selected areas in a Likert scale ranging from 0 (worst imaginable) to 10 (exactly as the patient’s would like to live), and rating other health and non-health areas; and 3) Distribution of 12 spending “points” across the areas (the more points allocated in a specific area, the more important the area is for the patient). The PGI provides a single score between 0-100 (higher scores are indicative of better QoL).</w:t>
            </w:r>
          </w:p>
        </w:tc>
        <w:tc>
          <w:tcPr>
            <w:tcW w:w="4221" w:type="dxa"/>
            <w:vAlign w:val="center"/>
          </w:tcPr>
          <w:p w14:paraId="70EE0289" w14:textId="77777777" w:rsidR="00A25218" w:rsidRPr="008E1ED0"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8E1ED0">
              <w:rPr>
                <w:sz w:val="18"/>
                <w:szCs w:val="18"/>
                <w:lang w:val="en-US"/>
              </w:rPr>
              <w:t>The identified validation studies for the use of PGI in PD were conducted in Canada.</w:t>
            </w:r>
          </w:p>
          <w:p w14:paraId="75E42F76"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E1ED0">
              <w:rPr>
                <w:sz w:val="18"/>
                <w:szCs w:val="18"/>
                <w:lang w:val="en-US"/>
              </w:rPr>
              <w:t>The mean score was 4.2 (in a 0-10 scale). No data were available regarding the response rate, floor or ceiling effects, MIC/MDC and administration time.</w:t>
            </w:r>
          </w:p>
        </w:tc>
      </w:tr>
      <w:tr w:rsidR="00A25218" w:rsidRPr="00A25218" w14:paraId="2FCBD8BC"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1A980376"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PROMIS-29</w:t>
            </w:r>
          </w:p>
        </w:tc>
        <w:tc>
          <w:tcPr>
            <w:tcW w:w="1985" w:type="dxa"/>
            <w:vAlign w:val="center"/>
          </w:tcPr>
          <w:p w14:paraId="54C98B40"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{"citationID":"9sUeCT5j","properties":{"formattedCitation":"[45]","plainCitation":"[45]","noteIndex":0},"citationItems":[{"id":176,"uris":["http://zotero.org/users/local/zntYqndk/items/B3BEJJPJ"],"itemData":{"id":176,"type":"article-journal","abstract":"Introduction: Quality of life (QOL) assessments allow for more complete evaluation of patients' lived experiences in relation to chronic conditions, such as Parkinson's disease (PD). In palliative care, such instruments are vital to ensure QOL issues are catalogued and addressed for patients. However, little is known regarding the psychometric properties of quality of life scales for use in palliative care for PD, speciﬁcally.\nMethods: 210 participants with parkinsonian disorders, who participated in a larger palliative intervention clinical trial, completed four quality of life scales (PDQ-39, PROMIS-29, QOL-AD, and McGill QOL) at baseline and post-intervention. Psychometric properties, including internal consistency and concurrent validity, were examined. Factor analyses were performed to evaluate relationships between scale items. Minimal clinically important di</w:instrText>
            </w:r>
            <w:r>
              <w:rPr>
                <w:rFonts w:ascii="Arial" w:hAnsi="Arial" w:cs="Arial"/>
                <w:sz w:val="18"/>
                <w:szCs w:val="18"/>
                <w:lang w:val="en-US"/>
              </w:rPr>
              <w:instrText>ﬀ</w:instrText>
            </w:r>
            <w:r>
              <w:rPr>
                <w:sz w:val="18"/>
                <w:szCs w:val="18"/>
                <w:lang w:val="en-US"/>
              </w:rPr>
              <w:instrText>erences (MCID) and responsiveness were calculated for each scale.\nResults: All scales demonstrated good internal consistency and concurrent validity. Factor analyses revealed few deviations from the de</w:instrText>
            </w:r>
            <w:r>
              <w:rPr>
                <w:rFonts w:ascii="Aptos" w:hAnsi="Aptos" w:cs="Aptos"/>
                <w:sz w:val="18"/>
                <w:szCs w:val="18"/>
                <w:lang w:val="en-US"/>
              </w:rPr>
              <w:instrText>ﬁ</w:instrText>
            </w:r>
            <w:r>
              <w:rPr>
                <w:sz w:val="18"/>
                <w:szCs w:val="18"/>
                <w:lang w:val="en-US"/>
              </w:rPr>
              <w:instrText>ned subdomains of the scales. Mean absolute MCID values were estimated at 12.7, 10.9, 3.9, and 18.9 for PDQ-39, PROMIS-29, QOL-AD, and McGill QOL, respectively. The PDQ-39 and PROMIS-29 demonstrated higher responsiveness to palliative intervention, while the QOL-AD was more responsive in the control group.\nConclusions: The PDQ-39, PROMIS-29, QOL-AD, and McGill QOL are all valid for use in PD palliative care, though subdomains of the scales in this population may di</w:instrText>
            </w:r>
            <w:r>
              <w:rPr>
                <w:rFonts w:ascii="Arial" w:hAnsi="Arial" w:cs="Arial"/>
                <w:sz w:val="18"/>
                <w:szCs w:val="18"/>
                <w:lang w:val="en-US"/>
              </w:rPr>
              <w:instrText>ﬀ</w:instrText>
            </w:r>
            <w:r>
              <w:rPr>
                <w:sz w:val="18"/>
                <w:szCs w:val="18"/>
                <w:lang w:val="en-US"/>
              </w:rPr>
              <w:instrText>er slightly from those initially de</w:instrText>
            </w:r>
            <w:r>
              <w:rPr>
                <w:rFonts w:ascii="Aptos" w:hAnsi="Aptos" w:cs="Aptos"/>
                <w:sz w:val="18"/>
                <w:szCs w:val="18"/>
                <w:lang w:val="en-US"/>
              </w:rPr>
              <w:instrText>ﬁ</w:instrText>
            </w:r>
            <w:r>
              <w:rPr>
                <w:sz w:val="18"/>
                <w:szCs w:val="18"/>
                <w:lang w:val="en-US"/>
              </w:rPr>
              <w:instrText xml:space="preserve">ned. We recommend the use of PDQ-39 and PROMIS-29 as outcome measures in clinical trials for palliative care in PD, though the QOL-AD may be superior for tracking disease progression.","container-title":"Parkinsonism &amp; Related Disorders","DOI":"10.1016/j.parkreldis.2019.06.018","ISSN":"13538020","journalAbbreviation":"Parkinsonism &amp; Related Disorders","language":"en","page":"172-177","source":"DOI.org (Crossref)","title":"Measuring quality of life in palliative care for Parkinson's disease: A clinimetric comparison","title-short":"Measuring quality of life in palliative care for Parkinson's disease","volume":"65","author":[{"family":"Holden","given":"Samantha K."},{"family":"Koljack","given":"Claire E."},{"family":"Prizer","given":"Lindsay P."},{"family":"Sillau","given":"Stefan H."},{"family":"Miyasaki","given":"Janis M."},{"family":"Kluger","given":"Benzi M."}],"issued":{"date-parts":[["2019",8]]}}}],"schema":"https://github.com/citation-style-language/schema/raw/master/csl-citation.json"} </w:instrText>
            </w:r>
            <w:r>
              <w:rPr>
                <w:sz w:val="18"/>
                <w:szCs w:val="18"/>
                <w:lang w:val="en-US"/>
              </w:rPr>
              <w:fldChar w:fldCharType="separate"/>
            </w:r>
            <w:r w:rsidRPr="00655B20">
              <w:rPr>
                <w:rFonts w:ascii="Aptos" w:hAnsi="Aptos"/>
                <w:sz w:val="18"/>
              </w:rPr>
              <w:t>[45]</w:t>
            </w:r>
            <w:r>
              <w:rPr>
                <w:sz w:val="18"/>
                <w:szCs w:val="18"/>
                <w:lang w:val="en-US"/>
              </w:rPr>
              <w:fldChar w:fldCharType="end"/>
            </w:r>
          </w:p>
        </w:tc>
        <w:tc>
          <w:tcPr>
            <w:tcW w:w="6520" w:type="dxa"/>
            <w:vAlign w:val="center"/>
          </w:tcPr>
          <w:p w14:paraId="52EFF7BB"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E1ED0">
              <w:rPr>
                <w:sz w:val="18"/>
                <w:szCs w:val="18"/>
                <w:lang w:val="en-US"/>
              </w:rPr>
              <w:t xml:space="preserve">The PROMIS-29 is a 29-items PROM validated for several health conditions, which measures (4 items per domain): 1) Anxiety; 2) Depression; 3) Fatigue; 4) Sleep disturbances; 5) Pain interference; 6) Current physical condition; and 7) Ability to participate in social roles and activities. All items are answered in a 5-point Likert scale anchored by “Never” and “Always”, according to the patient perceived frequency over the prior week. Additionally, a separate 11-point Likert scale </w:t>
            </w:r>
            <w:r w:rsidRPr="008E1ED0">
              <w:rPr>
                <w:sz w:val="18"/>
                <w:szCs w:val="18"/>
                <w:lang w:val="en-US"/>
              </w:rPr>
              <w:lastRenderedPageBreak/>
              <w:t>allows to measure pain intensity. The total score ranges from 32 to 160, higher scores being indicative of worse QoL.</w:t>
            </w:r>
          </w:p>
        </w:tc>
        <w:tc>
          <w:tcPr>
            <w:tcW w:w="4221" w:type="dxa"/>
            <w:vAlign w:val="center"/>
          </w:tcPr>
          <w:p w14:paraId="5AFFA6D6" w14:textId="77777777" w:rsidR="00A25218" w:rsidRPr="008E1ED0"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8E1ED0">
              <w:rPr>
                <w:sz w:val="18"/>
                <w:szCs w:val="18"/>
                <w:lang w:val="en-US"/>
              </w:rPr>
              <w:lastRenderedPageBreak/>
              <w:t>The identified validation study for the use of PROMIS-29 in PD was conducted in United States and Canada.</w:t>
            </w:r>
          </w:p>
          <w:p w14:paraId="1CB03AC8"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8E1ED0">
              <w:rPr>
                <w:sz w:val="18"/>
                <w:szCs w:val="18"/>
                <w:lang w:val="en-US"/>
              </w:rPr>
              <w:t xml:space="preserve">The mean score was 74.9. No floor or ceiling effects were observed. The estimated MIC was 10.9. The </w:t>
            </w:r>
            <w:r w:rsidRPr="008E1ED0">
              <w:rPr>
                <w:sz w:val="18"/>
                <w:szCs w:val="18"/>
                <w:lang w:val="en-US"/>
              </w:rPr>
              <w:lastRenderedPageBreak/>
              <w:t>administration time was 4-8 minutes. No data was available regarding response rate.</w:t>
            </w:r>
          </w:p>
        </w:tc>
      </w:tr>
      <w:tr w:rsidR="00A25218" w:rsidRPr="00A25218" w14:paraId="6EA4B065"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3A46621D"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lastRenderedPageBreak/>
              <w:t>QOL-AD</w:t>
            </w:r>
          </w:p>
        </w:tc>
        <w:tc>
          <w:tcPr>
            <w:tcW w:w="1985" w:type="dxa"/>
            <w:vAlign w:val="center"/>
          </w:tcPr>
          <w:p w14:paraId="392EC6C1"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{"citationID":"S9Q8E9qt","properties":{"formattedCitation":"[45]","plainCitation":"[45]","noteIndex":0},"citationItems":[{"id":176,"uris":["http://zotero.org/users/local/zntYqndk/items/B3BEJJPJ"],"itemData":{"id":176,"type":"article-journal","abstract":"Introduction: Quality of life (QOL) assessments allow for more complete evaluation of patients' lived experiences in relation to chronic conditions, such as Parkinson's disease (PD). In palliative care, such instruments are vital to ensure QOL issues are catalogued and addressed for patients. However, little is known regarding the psychometric properties of quality of life scales for use in palliative care for PD, speciﬁcally.\nMethods: 210 participants with parkinsonian disorders, who participated in a larger palliative intervention clinical trial, completed four quality of life scales (PDQ-39, PROMIS-29, QOL-AD, and McGill QOL) at baseline and post-intervention. Psychometric properties, including internal consistency and concurrent validity, were examined. Factor analyses were performed to evaluate relationships between scale items. Minimal clinically important di</w:instrText>
            </w:r>
            <w:r>
              <w:rPr>
                <w:rFonts w:ascii="Arial" w:hAnsi="Arial" w:cs="Arial"/>
                <w:sz w:val="18"/>
                <w:szCs w:val="18"/>
                <w:lang w:val="en-US"/>
              </w:rPr>
              <w:instrText>ﬀ</w:instrText>
            </w:r>
            <w:r>
              <w:rPr>
                <w:sz w:val="18"/>
                <w:szCs w:val="18"/>
                <w:lang w:val="en-US"/>
              </w:rPr>
              <w:instrText>erences (MCID) and responsiveness were calculated for each scale.\nResults: All scales demonstrated good internal consistency and concurrent validity. Factor analyses revealed few deviations from the de</w:instrText>
            </w:r>
            <w:r>
              <w:rPr>
                <w:rFonts w:ascii="Aptos" w:hAnsi="Aptos" w:cs="Aptos"/>
                <w:sz w:val="18"/>
                <w:szCs w:val="18"/>
                <w:lang w:val="en-US"/>
              </w:rPr>
              <w:instrText>ﬁ</w:instrText>
            </w:r>
            <w:r>
              <w:rPr>
                <w:sz w:val="18"/>
                <w:szCs w:val="18"/>
                <w:lang w:val="en-US"/>
              </w:rPr>
              <w:instrText>ned subdomains of the scales. Mean absolute MCID values were estimated at 12.7, 10.9, 3.9, and 18.9 for PDQ-39, PROMIS-29, QOL-AD, and McGill QOL, respectively. The PDQ-39 and PROMIS-29 demonstrated higher responsiveness to palliative intervention, while the QOL-AD was more responsive in the control group.\nConclusions: The PDQ-39, PROMIS-29, QOL-AD, and McGill QOL are all valid for use in PD palliative care, though subdomains of the scales in this population may di</w:instrText>
            </w:r>
            <w:r>
              <w:rPr>
                <w:rFonts w:ascii="Arial" w:hAnsi="Arial" w:cs="Arial"/>
                <w:sz w:val="18"/>
                <w:szCs w:val="18"/>
                <w:lang w:val="en-US"/>
              </w:rPr>
              <w:instrText>ﬀ</w:instrText>
            </w:r>
            <w:r>
              <w:rPr>
                <w:sz w:val="18"/>
                <w:szCs w:val="18"/>
                <w:lang w:val="en-US"/>
              </w:rPr>
              <w:instrText>er slightly from those initially de</w:instrText>
            </w:r>
            <w:r>
              <w:rPr>
                <w:rFonts w:ascii="Aptos" w:hAnsi="Aptos" w:cs="Aptos"/>
                <w:sz w:val="18"/>
                <w:szCs w:val="18"/>
                <w:lang w:val="en-US"/>
              </w:rPr>
              <w:instrText>ﬁ</w:instrText>
            </w:r>
            <w:r>
              <w:rPr>
                <w:sz w:val="18"/>
                <w:szCs w:val="18"/>
                <w:lang w:val="en-US"/>
              </w:rPr>
              <w:instrText xml:space="preserve">ned. We recommend the use of PDQ-39 and PROMIS-29 as outcome measures in clinical trials for palliative care in PD, though the QOL-AD may be superior for tracking disease progression.","container-title":"Parkinsonism &amp; Related Disorders","DOI":"10.1016/j.parkreldis.2019.06.018","ISSN":"13538020","journalAbbreviation":"Parkinsonism &amp; Related Disorders","language":"en","page":"172-177","source":"DOI.org (Crossref)","title":"Measuring quality of life in palliative care for Parkinson's disease: A clinimetric comparison","title-short":"Measuring quality of life in palliative care for Parkinson's disease","volume":"65","author":[{"family":"Holden","given":"Samantha K."},{"family":"Koljack","given":"Claire E."},{"family":"Prizer","given":"Lindsay P."},{"family":"Sillau","given":"Stefan H."},{"family":"Miyasaki","given":"Janis M."},{"family":"Kluger","given":"Benzi M."}],"issued":{"date-parts":[["2019",8]]}}}],"schema":"https://github.com/citation-style-language/schema/raw/master/csl-citation.json"} </w:instrText>
            </w:r>
            <w:r>
              <w:rPr>
                <w:sz w:val="18"/>
                <w:szCs w:val="18"/>
                <w:lang w:val="en-US"/>
              </w:rPr>
              <w:fldChar w:fldCharType="separate"/>
            </w:r>
            <w:r w:rsidRPr="00655B20">
              <w:rPr>
                <w:rFonts w:ascii="Aptos" w:hAnsi="Aptos"/>
                <w:sz w:val="18"/>
              </w:rPr>
              <w:t>[45]</w:t>
            </w:r>
            <w:r>
              <w:rPr>
                <w:sz w:val="18"/>
                <w:szCs w:val="18"/>
                <w:lang w:val="en-US"/>
              </w:rPr>
              <w:fldChar w:fldCharType="end"/>
            </w:r>
          </w:p>
        </w:tc>
        <w:tc>
          <w:tcPr>
            <w:tcW w:w="6520" w:type="dxa"/>
            <w:vAlign w:val="center"/>
          </w:tcPr>
          <w:p w14:paraId="528BBA3F"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223990">
              <w:rPr>
                <w:sz w:val="18"/>
                <w:szCs w:val="18"/>
                <w:lang w:val="en-US"/>
              </w:rPr>
              <w:t>The QOL-AD is a 13-item questionnaire designed originally for measuring QoL in Alzheimer’s Disease. The PROM measures the symptoms on 4-points Likert scales ranging from “Poor” to “Excellent”. The total scores ranges between 13 to 52, higher scores being indicative of better QoL.</w:t>
            </w:r>
          </w:p>
        </w:tc>
        <w:tc>
          <w:tcPr>
            <w:tcW w:w="4221" w:type="dxa"/>
            <w:vAlign w:val="center"/>
          </w:tcPr>
          <w:p w14:paraId="5574DE73" w14:textId="77777777" w:rsidR="00A25218" w:rsidRPr="00223990"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223990">
              <w:rPr>
                <w:sz w:val="18"/>
                <w:szCs w:val="18"/>
                <w:lang w:val="en-US"/>
              </w:rPr>
              <w:t>The identified validation study for the use of QOL-AD in PD was conducted in United States and Canada.</w:t>
            </w:r>
          </w:p>
          <w:p w14:paraId="7F86BA44"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223990">
              <w:rPr>
                <w:sz w:val="18"/>
                <w:szCs w:val="18"/>
                <w:lang w:val="en-US"/>
              </w:rPr>
              <w:t>The mean score was 34.0. No floor or ceiling effects were observed. The estimated MIC was 18.9. The administration time was 6-8 minutes. No data was available regarding response rate</w:t>
            </w:r>
            <w:r>
              <w:rPr>
                <w:sz w:val="18"/>
                <w:szCs w:val="18"/>
                <w:lang w:val="en-US"/>
              </w:rPr>
              <w:t>.</w:t>
            </w:r>
          </w:p>
        </w:tc>
      </w:tr>
      <w:tr w:rsidR="00A25218" w:rsidRPr="00A25218" w14:paraId="406A021F"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3F100FE6"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SF-12</w:t>
            </w:r>
          </w:p>
        </w:tc>
        <w:tc>
          <w:tcPr>
            <w:tcW w:w="1985" w:type="dxa"/>
            <w:vAlign w:val="center"/>
          </w:tcPr>
          <w:p w14:paraId="663EB21C"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{"citationID":"SIis31OY","properties":{"formattedCitation":"[79]","plainCitation":"[79]","noteIndex":0},"citationItems":[{"id":512,"uris":["http://zotero.org/users/local/zntYqndk/items/G87NSNW3"],"itemData":{"id":512,"type":"article-journal","abstract":"The 12-item Short-Form Health Survey (SF-12) is an abbreviated version of the SF-36, one of the most widely used patient-reported health outcome rating scales. Similar to the SF-36, it yields summary scores of physical and mental health (PCS and MCS, respectively). However, SF-36 derived PCS and MCS scores have not been found valid in neurological disorders such as Parkinson’s disease (PD). Here we used modern psychometric methodology (Rasch analysis) to test the SF-12 in PD, and explored the appropriateness of a total SF-12 score representing overall health. SF-12 data from 150 non-demented people with PD (56% men; mean age/PD-duration, 70/5 years) were analyzed regarding Rasch model ﬁt for the PCS, MCS, as well as for the full SF-12. Data showed some signs of misﬁt to the Rasch model for all three scales (overall item-trait interaction, P ≥ 0.003; reliability, ≥ 0.85). For example, all scales exhibited signs of dependency between item responses, and the PCS measured with relatively low precision. Model ﬁt (but not measurement precision) was improved following deletion of one PCS and one MCS item (overall item-trait interaction, P ≥ 0.387; reliability, ≥ 0.82). These observations suggest that the SF12 can be used as a coarse health survey tool in PD and that a total SF-12 may be useful as a measure of overall health. However, its appropriateness as an outcome measure can be questioned and it is somewhat unclear exactly what the derived scores represent. As such, the SF-12 should probably be considered an assessment tool (or index) rather than a measurement instrument.","container-title":"Journal of Parkinson’s Disease","DOI":"10.3233/JPD-2011-11026","ISSN":"1877-7171, 1877-718X","issue":"2","journalAbbreviation":"Journal of Parkinson’s Disease","language":"en","page":"185-196","source":"DOI.org (Crossref)","title":"Measurement Properties of the SF-12 Health Survey in Parkinson's Disease","volume":"1","author":[{"family":"Hagell","given":"Peter"},{"family":"Westergren","given":"Albert"}],"issued":{"date-parts":[["2011",5,1]]}}}],"schema":"https://github.com/citation-style-language/schema/raw/master/csl-citation.json"} </w:instrText>
            </w:r>
            <w:r>
              <w:rPr>
                <w:sz w:val="18"/>
                <w:szCs w:val="18"/>
                <w:lang w:val="en-US"/>
              </w:rPr>
              <w:fldChar w:fldCharType="separate"/>
            </w:r>
            <w:r w:rsidRPr="00655B20">
              <w:rPr>
                <w:rFonts w:ascii="Aptos" w:hAnsi="Aptos"/>
                <w:sz w:val="18"/>
              </w:rPr>
              <w:t>[79]</w:t>
            </w:r>
            <w:r>
              <w:rPr>
                <w:sz w:val="18"/>
                <w:szCs w:val="18"/>
                <w:lang w:val="en-US"/>
              </w:rPr>
              <w:fldChar w:fldCharType="end"/>
            </w:r>
          </w:p>
        </w:tc>
        <w:tc>
          <w:tcPr>
            <w:tcW w:w="6520" w:type="dxa"/>
            <w:vAlign w:val="center"/>
          </w:tcPr>
          <w:p w14:paraId="0E43C7EC" w14:textId="77777777" w:rsidR="00A25218" w:rsidRPr="000A130C"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223990">
              <w:rPr>
                <w:sz w:val="18"/>
                <w:szCs w:val="18"/>
                <w:lang w:val="en-US"/>
              </w:rPr>
              <w:t>The SF-12, which is the abbreviated version of the SF-36, is a generic 12-items PROM including one or two items per domain. Although the PROM is not able to provide a health index due to its length, it was designed to capture the summary score of the physical (PCS, items 1, 2, 3, 4, 5, 8) and mental (MCS, items 6, 7, 9, 10, 11, 12) components. Each item is answered by using different Likert scales (Excellent – Poor / Limited a lot – Not limited at all / All of the time – None of the time), as well as “Yes / No” questions. Higher scores are indicative of worse status for each component.</w:t>
            </w:r>
          </w:p>
        </w:tc>
        <w:tc>
          <w:tcPr>
            <w:tcW w:w="4221" w:type="dxa"/>
            <w:vAlign w:val="center"/>
          </w:tcPr>
          <w:p w14:paraId="595963DA" w14:textId="77777777" w:rsidR="00A25218" w:rsidRPr="00223990"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223990">
              <w:rPr>
                <w:sz w:val="18"/>
                <w:szCs w:val="18"/>
                <w:lang w:val="en-US"/>
              </w:rPr>
              <w:t>The identified validation study for the use of SF-12 in PD was conducted in Sweden.</w:t>
            </w:r>
          </w:p>
          <w:p w14:paraId="55588819"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223990">
              <w:rPr>
                <w:sz w:val="18"/>
                <w:szCs w:val="18"/>
                <w:lang w:val="en-US"/>
              </w:rPr>
              <w:t>The reported response rate was 88.0%. No data were available regarding mean SF-12 score, floor and ceiling effects, MIC/MDC and administration time.</w:t>
            </w:r>
          </w:p>
        </w:tc>
      </w:tr>
      <w:tr w:rsidR="00A25218" w:rsidRPr="00A25218" w14:paraId="52D7C1B5"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3DE02D56"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SF-36</w:t>
            </w:r>
          </w:p>
        </w:tc>
        <w:tc>
          <w:tcPr>
            <w:tcW w:w="1985" w:type="dxa"/>
            <w:vAlign w:val="center"/>
          </w:tcPr>
          <w:p w14:paraId="5C38206B"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ykrJnzr5","properties":{"formattedCitation":"[13,80,81]","plainCitation":"[13,80,81]","noteIndex":0},"citationItems":[{"id":120,"uris":["http://zotero.org/users/local/zntYqndk/items/PTFWFDFY"],"itemData":{"id":120,"type":"article-journal","abstract":"Objective—To test the feasibility and validity of the EQ-5D (a widely used generic (disease non-speciﬁc) quality of life (QoL) instrument which allows comparisons between diVerent patient groups and the general population) to assess QoL in patients with Parkinson’s disease.\nMethods—All 124 patients with Parkinson’s disease seen in a community based study on the prevalence of parkinsonism were asked to complete a QoL battery comprising the EQ-5D, the medical outcome study short form (SF-36), the PDQ39, a disease speciﬁc instrument to assess QoL in PD, and the Beck depression inventory. A structured questionnaire interview and a complete neurological examination including the Hoehn and Yahr stage of illness scale, the Schwab and England disability scale, the motor section of the uniﬁed Parkinson’s disease rating scale (UPDRS), and the mini mental state examination (MMSE) were performed on the same day.\nResults—The response rate was 78% and the completion rate of the EQ-5D among responders was 96%. The EQ-5D summary index correlated strongly with the PDQ-39 (r=−0.75, p&lt;0.0001) as well as the physical score of the SF-36 (r=0.61, p&lt;0.0001). There was a signiﬁcant correlation of the EQ-5D summary index with disease severity, as measured by the Hoehn and Yahr stage of illness, the Schwab and England disability scale, the motor section of the UPDRS, and the depression score. The EQ-5D summary index also distinguished between patients with and without depression, falls, postural instability, cognitive impairment hallucinations, and those with deterioration of health over the previous year.\nConclusion—The EQ-5D is a feasible and valid instrument to measure QoL in Parkinson’s disease and reﬂects the severity and complications of the disease.","journalAbbreviation":"J Neurol Neurosurg Psychiatry","language":"en","page":"67-73","source":"Zotero","title":"The EQ-5D—a generic quality of life measure—is a useful instrument to measure quality of life in patients with Parkinson’s disease","volume":"69","author":[{"family":"Schrag","given":"Anette"},{"family":"Selai","given":"Caroline"},{"family":"Jahanshahi","given":"Marjan"},{"family":"Quinn","given":"Niall P"}],"issued":{"date-parts":[["2000"]]}}},{"id":514,"uris":["http://zotero.org/users/local/zntYqndk/items/4YSILHRT"],"itemData":{"id":514,"type":"article-journal","abstract":"Background and Purpose\n              Distinguishing between a clinically significant change and change due to measurement error can be difficult. The purpose of this study was to determine test-retest reliability and minimal detectable change for the Berg Balance Scale (BBS), forward and backward functional reach, the Romberg Test and the Sharpened Romberg Test (SRT) with eyes open and closed, the Activities-specific Balance Confidence (ABC) Scale, the Six-Minute Walk Test (6MWT), comfortable and fast gait speed, the Timed “Up &amp; Go” Test (TUG), the Medical Outcomes Study 36-Item Short-Form Health Survey (SF-36), and the Unified Parkinson Disease Rating Scale (UPDRS) in people with parkinsonism.\n            \n            \n              Subjects\n              Thirty-seven community-dwelling adults with parkinsonism (mean age=71 years) participated. The Hoehn and Yahr Scale median score of 2 was on the lower end of the scale; however, the scores ranged from 1 to 4.\n            \n            \n              Methods\n              Subjects were tested twice by the same raters, with 1 week between tests. Test-retest reliability was calculated using intraclass correlation coefficients (ICCs). Minimal detectable change was calculated using a 95% confidence interval (MDC95).\n            \n            \n              Results\n              The ICCs for test-retest reliability were above .90 for the BBS, ABC Scale, SRT with eyes closed, 6MWT, and comfortable and fast gait speeds. The MDC95 values for those functional tests were: BBS=5/56, ABC Scale=13%, SRT with eyes closed=19 seconds, 6MWT=82 m, comfortable gait speed=0.18 m/s, and fast gait speed=0.25 m/s. The ICCs for test-retest reliability of SF-36 scores were above .80, with the exception of the social functioning subscale. The MDC95 values for the SF-36 ranged between 19% and 45%. The MDC95 values for the UPDRS Activities of Daily Living section, Motor Examination section, and total scores were 4/52, 11/108, and 13/176, respectively.\n            \n            \n              Discussion and Conclusion\n              Minimal detectable change values are useful to therapists in rehabilitation and wellness programs in determining whether change during or after intervention is clinically significant. High test-retest reliability of scores for the BBS, ABC Scale, SRT with eyes closed, 6MWT, and gait speed make them trustworthy functional assessments in people with parkinsonism. The SF-36 and UPDRS provide quality-of-life and disease severity rating values in the ongoing assessment of people with parkinsonism.","container-title":"Physical Therapy","DOI":"10.2522/ptj.20070214","ISSN":"0031-9023, 1538-6724","issue":"6","language":"en","page":"733-746","source":"DOI.org (Crossref)","title":"Test-Retest Reliability and Minimal Detectable Change on Balance and Ambulation Tests, the 36-Item Short-Form Health Survey, and the Unified Parkinson Disease Rating Scale in People With Parkinsonism","volume":"88","author":[{"family":"Steffen","given":"Teresa"},{"family":"Seney","given":"Megan"}],"issued":{"date-parts":[["2008",6,1]]}}},{"id":516,"uris":["http://zotero.org/users/local/zntYqndk/items/K5V3I52K"],"itemData":{"id":516,"type":"article-journal","container-title":"Journal of Neurology","DOI":"10.1007/s00415-008-0708-y","ISSN":"0340-5354, 1432-1459","issue":"2","journalAbbreviation":"J Neurol","language":"en","license":"http://www.springer.com/tdm","page":"246-254","source":"DOI.org (Crossref)","title":"Testing the SF-36 in Parkinson's disease: Implications for reporting rating scale data","title-short":"Testing the SF-36 in Parkinson's disease","volume":"255","author":[{"family":"Hagell","given":"P."},{"family":"Törnqvist","given":"A. L."},{"family":"Hobart","given":"J."}],"issued":{"date-parts":[["2008",2]]}}}],"schema":"https://github.com/citation-style-language/schema/raw/master/csl-citation.json"} </w:instrText>
            </w:r>
            <w:r>
              <w:rPr>
                <w:sz w:val="18"/>
                <w:szCs w:val="18"/>
                <w:lang w:val="en-US"/>
              </w:rPr>
              <w:fldChar w:fldCharType="separate"/>
            </w:r>
            <w:r w:rsidRPr="00711505">
              <w:rPr>
                <w:rFonts w:ascii="Aptos" w:hAnsi="Aptos"/>
                <w:sz w:val="18"/>
                <w:lang w:val="en-US"/>
              </w:rPr>
              <w:t>[13,80,81]</w:t>
            </w:r>
            <w:r>
              <w:rPr>
                <w:sz w:val="18"/>
                <w:szCs w:val="18"/>
                <w:lang w:val="en-US"/>
              </w:rPr>
              <w:fldChar w:fldCharType="end"/>
            </w:r>
          </w:p>
        </w:tc>
        <w:tc>
          <w:tcPr>
            <w:tcW w:w="6520" w:type="dxa"/>
            <w:vAlign w:val="center"/>
          </w:tcPr>
          <w:p w14:paraId="7040A373"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F7745">
              <w:rPr>
                <w:sz w:val="18"/>
                <w:szCs w:val="18"/>
                <w:lang w:val="en-US"/>
              </w:rPr>
              <w:t>The SF-36 is a generic 36-items PROM for including 8 dimensions of QoL: 1) Physical functioning; 2) Social functioning, 3) Physical role limitations; 4) Social role limitations; 5) Mental health; 6) Energy; 7) Pain; and 8) General health perceptions. The items are answered on different Likert scales and “Yes / No” questions. The total score of the SF-36 ranges between 0 and 100, higher scores being indicative of worse QoL. Additionally, a physical and mental summary score can be determined.</w:t>
            </w:r>
          </w:p>
        </w:tc>
        <w:tc>
          <w:tcPr>
            <w:tcW w:w="4221" w:type="dxa"/>
            <w:vAlign w:val="center"/>
          </w:tcPr>
          <w:p w14:paraId="7ACB7945" w14:textId="77777777" w:rsidR="00A25218" w:rsidRPr="000F7745"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0F7745">
              <w:rPr>
                <w:sz w:val="18"/>
                <w:szCs w:val="18"/>
                <w:lang w:val="en-US"/>
              </w:rPr>
              <w:t>The identified validation studies for the use of SF-36 in PD were conducted in United Kingdom, United States and Sweden.</w:t>
            </w:r>
          </w:p>
          <w:p w14:paraId="6AF84E11"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0F7745">
              <w:rPr>
                <w:sz w:val="18"/>
                <w:szCs w:val="18"/>
                <w:lang w:val="en-US"/>
              </w:rPr>
              <w:t>The reported response rates ranged between 78.2-100%. The floor effect ranged between 0.5% (Energy, Social functioning and Mental health) and 46.2% (Physical role limitations). The ceiling effect ranged between 1.5% (Energy) and 39.5% (Emotional role limitations). The estimated MIC ranged between 28 (Physical function and General health perceptions) and 45 (Emotional role limitations). No data were available regarding the mean SF-36 score and administration time in patients with PD.</w:t>
            </w:r>
          </w:p>
        </w:tc>
      </w:tr>
      <w:tr w:rsidR="00A25218" w:rsidRPr="00A25218" w14:paraId="3C4AF35B"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3A2F2D5F"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SF-6D</w:t>
            </w:r>
          </w:p>
        </w:tc>
        <w:tc>
          <w:tcPr>
            <w:tcW w:w="1985" w:type="dxa"/>
            <w:vAlign w:val="center"/>
          </w:tcPr>
          <w:p w14:paraId="3EEC6F93"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CF37EE">
              <w:rPr>
                <w:sz w:val="18"/>
                <w:szCs w:val="18"/>
                <w:lang w:val="en-US"/>
              </w:rPr>
              <w:fldChar w:fldCharType="begin"/>
            </w:r>
            <w:r>
              <w:rPr>
                <w:sz w:val="18"/>
                <w:szCs w:val="18"/>
                <w:lang w:val="en-US"/>
              </w:rPr>
              <w:instrText xml:space="preserve"> ADDIN ZOTERO_ITEM CSL_CITATION {"citationID":"l1HoTU2m","properties":{"formattedCitation":"[71,72]","plainCitation":"[71,72]","noteIndex":0},"citationItems":[{"id":88,"uris":["http://zotero.org/users/local/zntYqndk/items/IVHCIHHK"],"itemData":{"id":88,"type":"article-journal","abstract":"Purpose To contribute to the ongoing discussion on the choice of a preference-based health-related quality of life (HRQoL) instrument to be used in cost-effectiveness analysis by studying and comparing the validity, sensitivity and relative efﬁciency of 15-D and EuroQol 5D 5L (EQ5D-5L) in a Spanish Parkinson’s disease (PD) population sample.","container-title":"Quality of Life Research","DOI":"10.1007/s11136-013-0569-4","ISSN":"0962-9343, 1573-2649","issue":"4","journalAbbreviation":"Qual Life Res","language":"en","license":"http://www.springer.com/tdm","page":"1315-1326","source":"DOI.org (Crossref)","title":"Validation and comparison of 15-D and EQ-5D-5L instruments in a Spanish Parkinson’s disease population sample","volume":"23","author":[{"family":"García-Gordillo","given":"Miguel Ángel"},{"family":"Del Pozo-Cruz","given":"Borja"},{"family":"Adsuar","given":"José Carmelo"},{"family":"Sánchez-Martínez","given":"Fernando Ignacio"},{"family":"Abellán-Perpiñán","given":"José María"}],"issued":{"date-parts":[["2014",5]]}}},{"id":87,"uris":["http://zotero.org/users/local/zntYqndk/items/BDS23MB6"],"itemData":{"id":87,"type":"article-journal","container-title":"Nursing Economic","issue":"5","language":"en","page":"233-44","source":"Zotero","title":"A Psychometric Comparison of Different Health Utility Measures in Patients Affected by Parkinson’s Disease","volume":"36","author":[{"family":"Del Pozo-Cruz","given":"Borja"},{"family":"Collado-Mateo","given":"D"},{"family":"Adsuar","given":"José Carmelo"},{"family":"García-Gordillo","given":"Miguel Ángel"},{"family":"Cordero-Ferrera","given":"J.M"},{"family":"Sánchez-Martínez","given":"Fernando Ignacio"},{"family":"Abellán-Perpiñán","given":"José María"}],"issued":{"date-parts":[["2018"]]}}}],"schema":"https://github.com/citation-style-language/schema/raw/master/csl-citation.json"} </w:instrText>
            </w:r>
            <w:r w:rsidRPr="00CF37EE">
              <w:rPr>
                <w:sz w:val="18"/>
                <w:szCs w:val="18"/>
                <w:lang w:val="en-US"/>
              </w:rPr>
              <w:fldChar w:fldCharType="separate"/>
            </w:r>
            <w:r w:rsidRPr="00655B20">
              <w:rPr>
                <w:rFonts w:ascii="Aptos" w:hAnsi="Aptos"/>
                <w:sz w:val="18"/>
              </w:rPr>
              <w:t>[71,72]</w:t>
            </w:r>
            <w:r w:rsidRPr="00CF37EE">
              <w:rPr>
                <w:sz w:val="18"/>
                <w:szCs w:val="18"/>
                <w:lang w:val="en-US"/>
              </w:rPr>
              <w:fldChar w:fldCharType="end"/>
            </w:r>
          </w:p>
        </w:tc>
        <w:tc>
          <w:tcPr>
            <w:tcW w:w="6520" w:type="dxa"/>
            <w:vAlign w:val="center"/>
          </w:tcPr>
          <w:p w14:paraId="0F8140FC"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CF37EE">
              <w:rPr>
                <w:sz w:val="18"/>
                <w:szCs w:val="18"/>
                <w:lang w:val="en-US"/>
              </w:rPr>
              <w:t xml:space="preserve">The SF-6D is a preference-based measure of QoL derived from the SF-36. This PROM includes 6 dimensions: 1) Physical functioning; 2) Role limitations; 3) Social functioning; 4) Pain; 5) Mental health; and 6) Vitality. Each dimension is answered by determining the health state among the 4, 5 or 5 levels presented in </w:t>
            </w:r>
            <w:r w:rsidRPr="00CF37EE">
              <w:rPr>
                <w:sz w:val="18"/>
                <w:szCs w:val="18"/>
                <w:lang w:val="en-US"/>
              </w:rPr>
              <w:lastRenderedPageBreak/>
              <w:t>the questionnaire (18,000 potential health states). Given that the SF-6D is a preference-based measure, the result is a utility ranging from 0 (death) to 1 (perfect health).</w:t>
            </w:r>
          </w:p>
        </w:tc>
        <w:tc>
          <w:tcPr>
            <w:tcW w:w="4221" w:type="dxa"/>
            <w:vAlign w:val="center"/>
          </w:tcPr>
          <w:p w14:paraId="6CA6AA35" w14:textId="77777777" w:rsidR="00A25218" w:rsidRPr="00CF37EE"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CF37EE">
              <w:rPr>
                <w:sz w:val="18"/>
                <w:szCs w:val="18"/>
                <w:lang w:val="en-US"/>
              </w:rPr>
              <w:lastRenderedPageBreak/>
              <w:t>The identified validation studies for the use of SF-6D in PD were conducted in Spain.</w:t>
            </w:r>
          </w:p>
          <w:p w14:paraId="50DCA8F7"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CF37EE">
              <w:rPr>
                <w:sz w:val="18"/>
                <w:szCs w:val="18"/>
                <w:lang w:val="en-US"/>
              </w:rPr>
              <w:t xml:space="preserve">Mean SF-6D utility values observed in the studies ranged from 0.51 to 0.53. The reported response </w:t>
            </w:r>
            <w:r w:rsidRPr="00CF37EE">
              <w:rPr>
                <w:sz w:val="18"/>
                <w:szCs w:val="18"/>
                <w:lang w:val="en-US"/>
              </w:rPr>
              <w:lastRenderedPageBreak/>
              <w:t>rate was 84.7%. The floor effect was 0.0%. The ceiling effect ranged between 0.0% and 0.4%. No data were available regarding MIC/MDC and administration time in patients with PD.</w:t>
            </w:r>
          </w:p>
        </w:tc>
      </w:tr>
      <w:tr w:rsidR="00A25218" w:rsidRPr="00A25218" w14:paraId="7D710FCA"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2266CBEB"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lastRenderedPageBreak/>
              <w:t>WHO-5</w:t>
            </w:r>
          </w:p>
        </w:tc>
        <w:tc>
          <w:tcPr>
            <w:tcW w:w="1985" w:type="dxa"/>
            <w:vAlign w:val="center"/>
          </w:tcPr>
          <w:p w14:paraId="5CA9B263"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{"citationID":"dpm41eVk","properties":{"formattedCitation":"[82]","plainCitation":"[82]","noteIndex":0},"citationItems":[{"id":518,"uris":["http://zotero.org/users/local/zntYqndk/items/VRYJ3Q9M"],"itemData":{"id":518,"type":"article-journal","abstract":"Abstract\n            \n              Beck depression inventory (BDI</w:instrText>
            </w:r>
            <w:r>
              <w:rPr>
                <w:rFonts w:ascii="Cambria Math" w:hAnsi="Cambria Math" w:cs="Cambria Math"/>
                <w:sz w:val="18"/>
                <w:szCs w:val="18"/>
                <w:lang w:val="en-US"/>
              </w:rPr>
              <w:instrText>‐</w:instrText>
            </w:r>
            <w:r>
              <w:rPr>
                <w:sz w:val="18"/>
                <w:szCs w:val="18"/>
                <w:lang w:val="en-US"/>
              </w:rPr>
              <w:instrText>1A) is the gold standard screening tool for Parkinson's disease (PD) depression, but as a result of its complexity, it is of limited suitability as a quick and easy screening device. We, therefore, validate the 5</w:instrText>
            </w:r>
            <w:r>
              <w:rPr>
                <w:rFonts w:ascii="Cambria Math" w:hAnsi="Cambria Math" w:cs="Cambria Math"/>
                <w:sz w:val="18"/>
                <w:szCs w:val="18"/>
                <w:lang w:val="en-US"/>
              </w:rPr>
              <w:instrText>‐</w:instrText>
            </w:r>
            <w:r>
              <w:rPr>
                <w:sz w:val="18"/>
                <w:szCs w:val="18"/>
                <w:lang w:val="en-US"/>
              </w:rPr>
              <w:instrText>item WHO</w:instrText>
            </w:r>
            <w:r>
              <w:rPr>
                <w:rFonts w:ascii="Cambria Math" w:hAnsi="Cambria Math" w:cs="Cambria Math"/>
                <w:sz w:val="18"/>
                <w:szCs w:val="18"/>
                <w:lang w:val="en-US"/>
              </w:rPr>
              <w:instrText>‐</w:instrText>
            </w:r>
            <w:r>
              <w:rPr>
                <w:sz w:val="18"/>
                <w:szCs w:val="18"/>
                <w:lang w:val="en-US"/>
              </w:rPr>
              <w:instrText>Five Well</w:instrText>
            </w:r>
            <w:r>
              <w:rPr>
                <w:rFonts w:ascii="Cambria Math" w:hAnsi="Cambria Math" w:cs="Cambria Math"/>
                <w:sz w:val="18"/>
                <w:szCs w:val="18"/>
                <w:lang w:val="en-US"/>
              </w:rPr>
              <w:instrText>‐</w:instrText>
            </w:r>
            <w:r>
              <w:rPr>
                <w:sz w:val="18"/>
                <w:szCs w:val="18"/>
                <w:lang w:val="en-US"/>
              </w:rPr>
              <w:instrText>being Index (WHO</w:instrText>
            </w:r>
            <w:r>
              <w:rPr>
                <w:rFonts w:ascii="Cambria Math" w:hAnsi="Cambria Math" w:cs="Cambria Math"/>
                <w:sz w:val="18"/>
                <w:szCs w:val="18"/>
                <w:lang w:val="en-US"/>
              </w:rPr>
              <w:instrText>‐</w:instrText>
            </w:r>
            <w:r>
              <w:rPr>
                <w:sz w:val="18"/>
                <w:szCs w:val="18"/>
                <w:lang w:val="en-US"/>
              </w:rPr>
              <w:instrText>5) as a screening tool for PD depression. Two hundred thirteen of 215 recruited PD patients (99.1%) completed the WHO</w:instrText>
            </w:r>
            <w:r>
              <w:rPr>
                <w:rFonts w:ascii="Cambria Math" w:hAnsi="Cambria Math" w:cs="Cambria Math"/>
                <w:sz w:val="18"/>
                <w:szCs w:val="18"/>
                <w:lang w:val="en-US"/>
              </w:rPr>
              <w:instrText>‐</w:instrText>
            </w:r>
            <w:r>
              <w:rPr>
                <w:sz w:val="18"/>
                <w:szCs w:val="18"/>
                <w:lang w:val="en-US"/>
              </w:rPr>
              <w:instrText>5. Receiver operating characteristic plots were used to calculate sensitivity/specificity for all cut</w:instrText>
            </w:r>
            <w:r>
              <w:rPr>
                <w:rFonts w:ascii="Cambria Math" w:hAnsi="Cambria Math" w:cs="Cambria Math"/>
                <w:sz w:val="18"/>
                <w:szCs w:val="18"/>
                <w:lang w:val="en-US"/>
              </w:rPr>
              <w:instrText>‐</w:instrText>
            </w:r>
            <w:r>
              <w:rPr>
                <w:sz w:val="18"/>
                <w:szCs w:val="18"/>
                <w:lang w:val="en-US"/>
              </w:rPr>
              <w:instrText>off scores for the detection of depression and combined depression/dysthymia as assessed by an independent investigator using the Mini International Neuropsychiatric Interview (MINI). Internal consistency of the WHO</w:instrText>
            </w:r>
            <w:r>
              <w:rPr>
                <w:rFonts w:ascii="Cambria Math" w:hAnsi="Cambria Math" w:cs="Cambria Math"/>
                <w:sz w:val="18"/>
                <w:szCs w:val="18"/>
                <w:lang w:val="en-US"/>
              </w:rPr>
              <w:instrText>‐</w:instrText>
            </w:r>
            <w:r>
              <w:rPr>
                <w:sz w:val="18"/>
                <w:szCs w:val="18"/>
                <w:lang w:val="en-US"/>
              </w:rPr>
              <w:instrText xml:space="preserve">5 was good (Cronbach's </w:instrText>
            </w:r>
            <w:r>
              <w:rPr>
                <w:rFonts w:ascii="Aptos" w:hAnsi="Aptos" w:cs="Aptos"/>
                <w:sz w:val="18"/>
                <w:szCs w:val="18"/>
                <w:lang w:val="en-US"/>
              </w:rPr>
              <w:instrText>α</w:instrText>
            </w:r>
            <w:r>
              <w:rPr>
                <w:sz w:val="18"/>
                <w:szCs w:val="18"/>
                <w:lang w:val="en-US"/>
              </w:rPr>
              <w:instrText xml:space="preserve"> = 0.83). WHO</w:instrText>
            </w:r>
            <w:r>
              <w:rPr>
                <w:rFonts w:ascii="Cambria Math" w:hAnsi="Cambria Math" w:cs="Cambria Math"/>
                <w:sz w:val="18"/>
                <w:szCs w:val="18"/>
                <w:lang w:val="en-US"/>
              </w:rPr>
              <w:instrText>‐</w:instrText>
            </w:r>
            <w:r>
              <w:rPr>
                <w:sz w:val="18"/>
                <w:szCs w:val="18"/>
                <w:lang w:val="en-US"/>
              </w:rPr>
              <w:instrText>5 showed high validity with adequate detection of depression without differences in the validity indices compared to BDI</w:instrText>
            </w:r>
            <w:r>
              <w:rPr>
                <w:rFonts w:ascii="Cambria Math" w:hAnsi="Cambria Math" w:cs="Cambria Math"/>
                <w:sz w:val="18"/>
                <w:szCs w:val="18"/>
                <w:lang w:val="en-US"/>
              </w:rPr>
              <w:instrText>‐</w:instrText>
            </w:r>
            <w:r>
              <w:rPr>
                <w:sz w:val="18"/>
                <w:szCs w:val="18"/>
                <w:lang w:val="en-US"/>
              </w:rPr>
              <w:instrText>1A (\n              P\n              = 0.234). The optimal cut</w:instrText>
            </w:r>
            <w:r>
              <w:rPr>
                <w:rFonts w:ascii="Cambria Math" w:hAnsi="Cambria Math" w:cs="Cambria Math"/>
                <w:sz w:val="18"/>
                <w:szCs w:val="18"/>
                <w:lang w:val="en-US"/>
              </w:rPr>
              <w:instrText>‐</w:instrText>
            </w:r>
            <w:r>
              <w:rPr>
                <w:sz w:val="18"/>
                <w:szCs w:val="18"/>
                <w:lang w:val="en-US"/>
              </w:rPr>
              <w:instrText>off value for detection of depression was 12 of 13 points. WHO</w:instrText>
            </w:r>
            <w:r>
              <w:rPr>
                <w:rFonts w:ascii="Cambria Math" w:hAnsi="Cambria Math" w:cs="Cambria Math"/>
                <w:sz w:val="18"/>
                <w:szCs w:val="18"/>
                <w:lang w:val="en-US"/>
              </w:rPr>
              <w:instrText>‐</w:instrText>
            </w:r>
            <w:r>
              <w:rPr>
                <w:sz w:val="18"/>
                <w:szCs w:val="18"/>
                <w:lang w:val="en-US"/>
              </w:rPr>
              <w:instrText xml:space="preserve">5 is a useful, brief, and easy instrument for identifying PD subjects with depression in daily practice. </w:instrText>
            </w:r>
            <w:r>
              <w:rPr>
                <w:rFonts w:ascii="Aptos" w:hAnsi="Aptos" w:cs="Aptos"/>
                <w:sz w:val="18"/>
                <w:szCs w:val="18"/>
                <w:lang w:val="en-US"/>
              </w:rPr>
              <w:instrText>©</w:instrText>
            </w:r>
            <w:r>
              <w:rPr>
                <w:sz w:val="18"/>
                <w:szCs w:val="18"/>
                <w:lang w:val="en-US"/>
              </w:rPr>
              <w:instrText xml:space="preserve"> 2010 Movement Disorder Society","container-title":"Movement Disorders","DOI":"10.1002/mds.22985","ISSN":"0885-3185, 1531-8257","issue":"6","journalAbbreviation":"Movement Disorders","language":"en","license":"http://onlinelibrary.wiley.com/termsAndConditions#vor","page":"777-783","source":"DOI.org (Crossref)","title":"Utility of the WHO</w:instrText>
            </w:r>
            <w:r>
              <w:rPr>
                <w:rFonts w:ascii="Cambria Math" w:hAnsi="Cambria Math" w:cs="Cambria Math"/>
                <w:sz w:val="18"/>
                <w:szCs w:val="18"/>
                <w:lang w:val="en-US"/>
              </w:rPr>
              <w:instrText>‐</w:instrText>
            </w:r>
            <w:r>
              <w:rPr>
                <w:sz w:val="18"/>
                <w:szCs w:val="18"/>
                <w:lang w:val="en-US"/>
              </w:rPr>
              <w:instrText>five well</w:instrText>
            </w:r>
            <w:r>
              <w:rPr>
                <w:rFonts w:ascii="Cambria Math" w:hAnsi="Cambria Math" w:cs="Cambria Math"/>
                <w:sz w:val="18"/>
                <w:szCs w:val="18"/>
                <w:lang w:val="en-US"/>
              </w:rPr>
              <w:instrText>‐</w:instrText>
            </w:r>
            <w:r>
              <w:rPr>
                <w:sz w:val="18"/>
                <w:szCs w:val="18"/>
                <w:lang w:val="en-US"/>
              </w:rPr>
              <w:instrText xml:space="preserve">being index as a screening tool for depression in Parkinson's disease","volume":"25","author":[{"family":"Schneider","given":"Christine B."},{"family":"Pilhatsch","given":"Maximilian"},{"family":"Rifati","given":"Martina"},{"family":"Jost","given":"Wolfgang H."},{"family":"Wodarz","given":"Franziska"},{"family":"Ebersbach","given":"Georg"},{"family":"Djundja","given":"Daniela"},{"family":"Fuchs","given":"Gerd"},{"family":"Gies","given":"Arne"},{"family":"Odin","given":"Per"},{"family":"Reifschneider","given":"Gerd"},{"family":"Wolz","given":"Martin"},{"family":"Bottesi","given":"Antonia"},{"family":"Bauer","given":"Michael"},{"family":"Reichmann","given":"Heinz"},{"family":"Storch","given":"Alexander"}],"issued":{"date-parts":[["2010",4,30]]}}}],"schema":"https://github.com/citation-style-language/schema/raw/master/csl-citation.json"} </w:instrText>
            </w:r>
            <w:r>
              <w:rPr>
                <w:sz w:val="18"/>
                <w:szCs w:val="18"/>
                <w:lang w:val="en-US"/>
              </w:rPr>
              <w:fldChar w:fldCharType="separate"/>
            </w:r>
            <w:r w:rsidRPr="00655B20">
              <w:rPr>
                <w:rFonts w:ascii="Aptos" w:hAnsi="Aptos"/>
                <w:sz w:val="18"/>
              </w:rPr>
              <w:t>[82]</w:t>
            </w:r>
            <w:r>
              <w:rPr>
                <w:sz w:val="18"/>
                <w:szCs w:val="18"/>
                <w:lang w:val="en-US"/>
              </w:rPr>
              <w:fldChar w:fldCharType="end"/>
            </w:r>
          </w:p>
        </w:tc>
        <w:tc>
          <w:tcPr>
            <w:tcW w:w="6520" w:type="dxa"/>
            <w:vAlign w:val="center"/>
          </w:tcPr>
          <w:p w14:paraId="752D6CC2" w14:textId="77777777" w:rsidR="00A25218" w:rsidRPr="0078138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CF37EE">
              <w:rPr>
                <w:sz w:val="18"/>
                <w:szCs w:val="18"/>
                <w:lang w:val="en-US"/>
              </w:rPr>
              <w:t>The WHO-5 is a PROM designed for measuring emotional wellbeing during the previous 2 weeks. The WHO-5 items are: 1) “I have felt cheerful and in good spirits”; 2) “I have felt calm and relaxed”; 3) “I have felt active and vigorous”; 4) “I woke up feeling fresh and rested”; and 5) “My daily life has been filled with things that interest me”. All items are answered by using a 6-point Likert scale ranging from 0 (At no time) to 5 (All of the time). The total score ranges from 0 to 25 (can be transformed into percentage), higher scores being indicative of better wellbeing. A cutoff point has been proposed for scores under 13 (50/100) indicating the presence of potential mental health conditions.</w:t>
            </w:r>
          </w:p>
        </w:tc>
        <w:tc>
          <w:tcPr>
            <w:tcW w:w="4221" w:type="dxa"/>
            <w:vAlign w:val="center"/>
          </w:tcPr>
          <w:p w14:paraId="6AB244C9" w14:textId="77777777" w:rsidR="00A25218" w:rsidRPr="00CF37EE"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CF37EE">
              <w:rPr>
                <w:sz w:val="18"/>
                <w:szCs w:val="18"/>
                <w:lang w:val="en-US"/>
              </w:rPr>
              <w:t>The identified validation study for the use of WHO-5 in PD was conducted in Germany.</w:t>
            </w:r>
          </w:p>
          <w:p w14:paraId="5405CC07"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CF37EE">
              <w:rPr>
                <w:sz w:val="18"/>
                <w:szCs w:val="18"/>
                <w:lang w:val="en-US"/>
              </w:rPr>
              <w:t>Mean WHO-5 score was 14.4. The reported response rate was 99.1%. The floor effect was 0.0%. The ceiling effect was 11.7%. No data were available regarding MIC/MDC and administration time in patients with PD.</w:t>
            </w:r>
          </w:p>
        </w:tc>
      </w:tr>
      <w:tr w:rsidR="00A25218" w:rsidRPr="00A25218" w14:paraId="2C256709" w14:textId="77777777" w:rsidTr="00F05494">
        <w:tc>
          <w:tcPr>
            <w:cnfStyle w:val="001000000000" w:firstRow="0" w:lastRow="0" w:firstColumn="1" w:lastColumn="0" w:oddVBand="0" w:evenVBand="0" w:oddHBand="0" w:evenHBand="0" w:firstRowFirstColumn="0" w:firstRowLastColumn="0" w:lastRowFirstColumn="0" w:lastRowLastColumn="0"/>
            <w:tcW w:w="1276" w:type="dxa"/>
            <w:vAlign w:val="center"/>
          </w:tcPr>
          <w:p w14:paraId="7577C41F" w14:textId="77777777" w:rsidR="00A25218" w:rsidRPr="00E5679C" w:rsidRDefault="00A25218" w:rsidP="00F05494">
            <w:pPr>
              <w:spacing w:before="60" w:after="60" w:line="240" w:lineRule="auto"/>
              <w:jc w:val="left"/>
              <w:rPr>
                <w:sz w:val="18"/>
                <w:szCs w:val="18"/>
                <w:lang w:val="en-US"/>
              </w:rPr>
            </w:pPr>
            <w:r w:rsidRPr="00E5679C">
              <w:rPr>
                <w:sz w:val="18"/>
                <w:szCs w:val="18"/>
                <w:lang w:val="en-US"/>
              </w:rPr>
              <w:t>WHOQOL-BREF</w:t>
            </w:r>
          </w:p>
        </w:tc>
        <w:tc>
          <w:tcPr>
            <w:tcW w:w="1985" w:type="dxa"/>
            <w:vAlign w:val="center"/>
          </w:tcPr>
          <w:p w14:paraId="0EABD053" w14:textId="77777777" w:rsidR="00A25218"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Pr>
                <w:sz w:val="18"/>
                <w:szCs w:val="18"/>
                <w:lang w:val="en-US"/>
              </w:rPr>
              <w:fldChar w:fldCharType="begin"/>
            </w:r>
            <w:r>
              <w:rPr>
                <w:sz w:val="18"/>
                <w:szCs w:val="18"/>
                <w:lang w:val="en-US"/>
              </w:rPr>
              <w:instrText xml:space="preserve"> ADDIN ZOTERO_ITEM CSL_CITATION {"citationID":"jjqqPthA","properties":{"formattedCitation":"[83]","plainCitation":"[83]","noteIndex":0},"citationItems":[{"id":520,"uris":["http://zotero.org/users/local/zntYqndk/items/PWZXCAT3"],"itemData":{"id":520,"type":"article-journal","abstract":"Objective—To investigate the distribution, internal consistency reliability, and convergent and discriminant validity of the World Health Organization QOL assessment short version (WHOQOL-BREF) in persons with mild to moderate PD. Design—Cross-sectional. Setting—Movement disorders center. Participants—Convenience sample of people with PD (n = 96) recruited from a movement disorders center and controls (n = 60) recruited from the community. Interventions—Not applicable. Main Outcome Measure—WHOQOL-BREF.\nResults—The WHOQOL-BREF domain data were relatively normally distributed and internal consistency reliability was acceptable (α = 0.65-0.85). PD participants reported lower QOL than controls in all except the Environment domain, and Physical QOL was the most impaired domain in the PD group. Age, fatigue and physical activity limitations predicted Physical QOL; depression, fatigue and apathy predicted Psychological QOL; education, executive dysfunction and apathy predicted Social QOL; and age, education, depression and apathy predicted Environment QOL.\nConclusion—The WHOQOL-BREF is a suitable tool to assess QOL in mild to moderate PD. It is relatively normally distributed, internally consistent, effectively discriminates between","container-title":"Archives of Physical Medicine and Rehabilitation","DOI":"10.1016/j.apmr.2016.05.020","ISSN":"00039993","issue":"12","journalAbbreviation":"Archives of Physical Medicine and Rehabilitation","language":"en","page":"2123-2129.e1","source":"DOI.org (Crossref)","title":"Use of the World Health Organization Quality of Life Assessment Short Version in Mild to Moderate Parkinson Disease","volume":"97","author":[{"family":"Hendred","given":"Sarah K."},{"family":"Foster","given":"Erin R."}],"issued":{"date-parts":[["2016",12]]}}}],"schema":"https://github.com/citation-style-language/schema/raw/master/csl-citation.json"} </w:instrText>
            </w:r>
            <w:r>
              <w:rPr>
                <w:sz w:val="18"/>
                <w:szCs w:val="18"/>
                <w:lang w:val="en-US"/>
              </w:rPr>
              <w:fldChar w:fldCharType="separate"/>
            </w:r>
            <w:r w:rsidRPr="00655B20">
              <w:rPr>
                <w:rFonts w:ascii="Aptos" w:hAnsi="Aptos"/>
                <w:sz w:val="18"/>
              </w:rPr>
              <w:t>[83]</w:t>
            </w:r>
            <w:r>
              <w:rPr>
                <w:sz w:val="18"/>
                <w:szCs w:val="18"/>
                <w:lang w:val="en-US"/>
              </w:rPr>
              <w:fldChar w:fldCharType="end"/>
            </w:r>
          </w:p>
        </w:tc>
        <w:tc>
          <w:tcPr>
            <w:tcW w:w="6520" w:type="dxa"/>
            <w:vAlign w:val="center"/>
          </w:tcPr>
          <w:p w14:paraId="7063CBC1"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CF37EE">
              <w:rPr>
                <w:sz w:val="18"/>
                <w:szCs w:val="18"/>
                <w:lang w:val="en-US"/>
              </w:rPr>
              <w:t>The WHOQOL-BREF includes 26 items grouped in 4 dimensions: 1) Physical health; 2) Psychological health; 3) Social relationships; and 4) Environment. All items are answered on 5-points Likert scales referring to the previous 2 weeks. Additionally, two separate questions ask for the overall rating of QoL and general health satisfaction. The total score for each domain ranges between 4-20, higher scores being indicative of better QoL</w:t>
            </w:r>
            <w:r>
              <w:rPr>
                <w:sz w:val="18"/>
                <w:szCs w:val="18"/>
                <w:lang w:val="en-US"/>
              </w:rPr>
              <w:t>.</w:t>
            </w:r>
          </w:p>
        </w:tc>
        <w:tc>
          <w:tcPr>
            <w:tcW w:w="4221" w:type="dxa"/>
            <w:vAlign w:val="center"/>
          </w:tcPr>
          <w:p w14:paraId="3F8C8F84" w14:textId="77777777" w:rsidR="00A25218" w:rsidRPr="00CF37EE"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b/>
                <w:bCs/>
                <w:sz w:val="18"/>
                <w:szCs w:val="18"/>
                <w:lang w:val="en-US"/>
              </w:rPr>
            </w:pPr>
            <w:r w:rsidRPr="00CF37EE">
              <w:rPr>
                <w:sz w:val="18"/>
                <w:szCs w:val="18"/>
                <w:lang w:val="en-US"/>
              </w:rPr>
              <w:t>The identified validation study for the use of WHOQOL-BREF in PD was conducted in United States.</w:t>
            </w:r>
          </w:p>
          <w:p w14:paraId="0E6AA415" w14:textId="77777777" w:rsidR="00A25218" w:rsidRPr="00894E36" w:rsidRDefault="00A25218" w:rsidP="00F05494">
            <w:pPr>
              <w:spacing w:before="60" w:after="60" w:line="240" w:lineRule="auto"/>
              <w:jc w:val="left"/>
              <w:cnfStyle w:val="000000000000" w:firstRow="0" w:lastRow="0" w:firstColumn="0" w:lastColumn="0" w:oddVBand="0" w:evenVBand="0" w:oddHBand="0" w:evenHBand="0" w:firstRowFirstColumn="0" w:firstRowLastColumn="0" w:lastRowFirstColumn="0" w:lastRowLastColumn="0"/>
              <w:rPr>
                <w:sz w:val="18"/>
                <w:szCs w:val="18"/>
                <w:lang w:val="en-US"/>
              </w:rPr>
            </w:pPr>
            <w:r w:rsidRPr="00CF37EE">
              <w:rPr>
                <w:sz w:val="18"/>
                <w:szCs w:val="18"/>
                <w:lang w:val="en-US"/>
              </w:rPr>
              <w:t>The floor effect ranged between 0.0% (Physical health, Psychological health, Social relationships. Environment, Overall QoL) and 7.3% (Satisfaction with health). The ceiling effect ranged between 0.0% (Physical health) and 24.0% (Overall QoL). No data were available for the mean WHOQOL-BREF score, response rate, MIC/MDC and administration time.</w:t>
            </w:r>
          </w:p>
        </w:tc>
      </w:tr>
    </w:tbl>
    <w:p w14:paraId="4E28EB2E" w14:textId="53209F94" w:rsidR="00413D0E" w:rsidRPr="00A25218" w:rsidRDefault="00413D0E" w:rsidP="00A25218">
      <w:pPr>
        <w:spacing w:before="0" w:after="160" w:line="278" w:lineRule="auto"/>
        <w:jc w:val="left"/>
        <w:rPr>
          <w:sz w:val="20"/>
          <w:szCs w:val="20"/>
          <w:lang w:val="en-US"/>
        </w:rPr>
      </w:pPr>
    </w:p>
    <w:sectPr w:rsidR="00413D0E" w:rsidRPr="00A25218" w:rsidSect="00A25218">
      <w:footerReference w:type="default" r:id="rId8"/>
      <w:pgSz w:w="16838" w:h="11906"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C5E86" w14:textId="77777777" w:rsidR="00FF1C51" w:rsidRDefault="00FF1C51" w:rsidP="00196BEF">
      <w:pPr>
        <w:spacing w:before="0" w:after="0" w:line="240" w:lineRule="auto"/>
      </w:pPr>
      <w:r>
        <w:separator/>
      </w:r>
    </w:p>
  </w:endnote>
  <w:endnote w:type="continuationSeparator" w:id="0">
    <w:p w14:paraId="6402B962" w14:textId="77777777" w:rsidR="00FF1C51" w:rsidRDefault="00FF1C51" w:rsidP="00196BEF">
      <w:pPr>
        <w:spacing w:before="0" w:after="0" w:line="240" w:lineRule="auto"/>
      </w:pPr>
      <w:r>
        <w:continuationSeparator/>
      </w:r>
    </w:p>
  </w:endnote>
  <w:endnote w:type="continuationNotice" w:id="1">
    <w:p w14:paraId="1B353AD4" w14:textId="77777777" w:rsidR="00FF1C51" w:rsidRDefault="00FF1C5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930467"/>
      <w:docPartObj>
        <w:docPartGallery w:val="Page Numbers (Bottom of Page)"/>
        <w:docPartUnique/>
      </w:docPartObj>
    </w:sdtPr>
    <w:sdtEndPr/>
    <w:sdtContent>
      <w:p w14:paraId="14CD5F45" w14:textId="3747322A" w:rsidR="00196BEF" w:rsidRDefault="00196BEF">
        <w:pPr>
          <w:pStyle w:val="Piedepgina"/>
          <w:jc w:val="center"/>
        </w:pPr>
        <w:r>
          <w:fldChar w:fldCharType="begin"/>
        </w:r>
        <w:r>
          <w:instrText>PAGE   \* MERGEFORMAT</w:instrText>
        </w:r>
        <w:r>
          <w:fldChar w:fldCharType="separate"/>
        </w:r>
        <w:r>
          <w:t>2</w:t>
        </w:r>
        <w:r>
          <w:fldChar w:fldCharType="end"/>
        </w:r>
      </w:p>
    </w:sdtContent>
  </w:sdt>
  <w:p w14:paraId="056D4888" w14:textId="77777777" w:rsidR="00196BEF" w:rsidRDefault="00196BE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001CD" w14:textId="77777777" w:rsidR="00FF1C51" w:rsidRDefault="00FF1C51" w:rsidP="00196BEF">
      <w:pPr>
        <w:spacing w:before="0" w:after="0" w:line="240" w:lineRule="auto"/>
      </w:pPr>
      <w:r>
        <w:separator/>
      </w:r>
    </w:p>
  </w:footnote>
  <w:footnote w:type="continuationSeparator" w:id="0">
    <w:p w14:paraId="02E9DEC8" w14:textId="77777777" w:rsidR="00FF1C51" w:rsidRDefault="00FF1C51" w:rsidP="00196BEF">
      <w:pPr>
        <w:spacing w:before="0" w:after="0" w:line="240" w:lineRule="auto"/>
      </w:pPr>
      <w:r>
        <w:continuationSeparator/>
      </w:r>
    </w:p>
  </w:footnote>
  <w:footnote w:type="continuationNotice" w:id="1">
    <w:p w14:paraId="61D98875" w14:textId="77777777" w:rsidR="00FF1C51" w:rsidRDefault="00FF1C51">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DE3"/>
    <w:multiLevelType w:val="hybridMultilevel"/>
    <w:tmpl w:val="2E3C189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0F2654C"/>
    <w:multiLevelType w:val="hybridMultilevel"/>
    <w:tmpl w:val="CA9ECA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1430D2E"/>
    <w:multiLevelType w:val="hybridMultilevel"/>
    <w:tmpl w:val="C100B3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027A2621"/>
    <w:multiLevelType w:val="hybridMultilevel"/>
    <w:tmpl w:val="E3EA46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2837A5A"/>
    <w:multiLevelType w:val="hybridMultilevel"/>
    <w:tmpl w:val="2CAC21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02DA0E1C"/>
    <w:multiLevelType w:val="hybridMultilevel"/>
    <w:tmpl w:val="EC52A1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03853A0C"/>
    <w:multiLevelType w:val="hybridMultilevel"/>
    <w:tmpl w:val="230E1F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03D53816"/>
    <w:multiLevelType w:val="hybridMultilevel"/>
    <w:tmpl w:val="A42477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041A7F0A"/>
    <w:multiLevelType w:val="hybridMultilevel"/>
    <w:tmpl w:val="EBD4C3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051B0E3A"/>
    <w:multiLevelType w:val="hybridMultilevel"/>
    <w:tmpl w:val="D742790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05B76F2C"/>
    <w:multiLevelType w:val="hybridMultilevel"/>
    <w:tmpl w:val="69B0FF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066E5020"/>
    <w:multiLevelType w:val="hybridMultilevel"/>
    <w:tmpl w:val="F8709BE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06B86BAC"/>
    <w:multiLevelType w:val="hybridMultilevel"/>
    <w:tmpl w:val="EB86208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06D8374D"/>
    <w:multiLevelType w:val="hybridMultilevel"/>
    <w:tmpl w:val="A2CA98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07335912"/>
    <w:multiLevelType w:val="hybridMultilevel"/>
    <w:tmpl w:val="AF5AC4E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07ED47D4"/>
    <w:multiLevelType w:val="hybridMultilevel"/>
    <w:tmpl w:val="9CD8AC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081135A5"/>
    <w:multiLevelType w:val="hybridMultilevel"/>
    <w:tmpl w:val="8AE29B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082D5E95"/>
    <w:multiLevelType w:val="hybridMultilevel"/>
    <w:tmpl w:val="678495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08597BBD"/>
    <w:multiLevelType w:val="hybridMultilevel"/>
    <w:tmpl w:val="9364E31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097C03C7"/>
    <w:multiLevelType w:val="hybridMultilevel"/>
    <w:tmpl w:val="44EC92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0AA16E9E"/>
    <w:multiLevelType w:val="hybridMultilevel"/>
    <w:tmpl w:val="EDD245A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0AEA756B"/>
    <w:multiLevelType w:val="hybridMultilevel"/>
    <w:tmpl w:val="C6EE451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0B0F6C28"/>
    <w:multiLevelType w:val="hybridMultilevel"/>
    <w:tmpl w:val="D2DC00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0BAB43E1"/>
    <w:multiLevelType w:val="hybridMultilevel"/>
    <w:tmpl w:val="83A005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0D8F4AC9"/>
    <w:multiLevelType w:val="hybridMultilevel"/>
    <w:tmpl w:val="8DBA9F2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0DD67074"/>
    <w:multiLevelType w:val="hybridMultilevel"/>
    <w:tmpl w:val="BB82F1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0E2F4ADE"/>
    <w:multiLevelType w:val="hybridMultilevel"/>
    <w:tmpl w:val="D68C42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0ED004BB"/>
    <w:multiLevelType w:val="hybridMultilevel"/>
    <w:tmpl w:val="6D1671D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0F5D1375"/>
    <w:multiLevelType w:val="hybridMultilevel"/>
    <w:tmpl w:val="6772035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113D179B"/>
    <w:multiLevelType w:val="hybridMultilevel"/>
    <w:tmpl w:val="B756E75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11797DA3"/>
    <w:multiLevelType w:val="hybridMultilevel"/>
    <w:tmpl w:val="3A60E5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12417631"/>
    <w:multiLevelType w:val="hybridMultilevel"/>
    <w:tmpl w:val="F66AC99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15:restartNumberingAfterBreak="0">
    <w:nsid w:val="12FC09AE"/>
    <w:multiLevelType w:val="hybridMultilevel"/>
    <w:tmpl w:val="ED4870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133920FD"/>
    <w:multiLevelType w:val="hybridMultilevel"/>
    <w:tmpl w:val="708296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140B17AB"/>
    <w:multiLevelType w:val="hybridMultilevel"/>
    <w:tmpl w:val="63AA00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5" w15:restartNumberingAfterBreak="0">
    <w:nsid w:val="143978E8"/>
    <w:multiLevelType w:val="hybridMultilevel"/>
    <w:tmpl w:val="6B20260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6" w15:restartNumberingAfterBreak="0">
    <w:nsid w:val="14C32A22"/>
    <w:multiLevelType w:val="hybridMultilevel"/>
    <w:tmpl w:val="229047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7" w15:restartNumberingAfterBreak="0">
    <w:nsid w:val="17AE28F9"/>
    <w:multiLevelType w:val="hybridMultilevel"/>
    <w:tmpl w:val="25D84E0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15:restartNumberingAfterBreak="0">
    <w:nsid w:val="17DF74E4"/>
    <w:multiLevelType w:val="hybridMultilevel"/>
    <w:tmpl w:val="4D008DB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9" w15:restartNumberingAfterBreak="0">
    <w:nsid w:val="186C2785"/>
    <w:multiLevelType w:val="hybridMultilevel"/>
    <w:tmpl w:val="8C4EF2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0" w15:restartNumberingAfterBreak="0">
    <w:nsid w:val="191C7F2F"/>
    <w:multiLevelType w:val="hybridMultilevel"/>
    <w:tmpl w:val="26F293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1" w15:restartNumberingAfterBreak="0">
    <w:nsid w:val="1A585CCB"/>
    <w:multiLevelType w:val="hybridMultilevel"/>
    <w:tmpl w:val="58447E6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2" w15:restartNumberingAfterBreak="0">
    <w:nsid w:val="1B4C6D3B"/>
    <w:multiLevelType w:val="hybridMultilevel"/>
    <w:tmpl w:val="9D16F2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3" w15:restartNumberingAfterBreak="0">
    <w:nsid w:val="1B930507"/>
    <w:multiLevelType w:val="hybridMultilevel"/>
    <w:tmpl w:val="F800DA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1CD421A2"/>
    <w:multiLevelType w:val="hybridMultilevel"/>
    <w:tmpl w:val="1A4E79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5" w15:restartNumberingAfterBreak="0">
    <w:nsid w:val="1CDA061C"/>
    <w:multiLevelType w:val="hybridMultilevel"/>
    <w:tmpl w:val="2B52743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6" w15:restartNumberingAfterBreak="0">
    <w:nsid w:val="1CFE710D"/>
    <w:multiLevelType w:val="hybridMultilevel"/>
    <w:tmpl w:val="B2D88C5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7" w15:restartNumberingAfterBreak="0">
    <w:nsid w:val="1E76432A"/>
    <w:multiLevelType w:val="hybridMultilevel"/>
    <w:tmpl w:val="AD7E33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8" w15:restartNumberingAfterBreak="0">
    <w:nsid w:val="1ED47063"/>
    <w:multiLevelType w:val="hybridMultilevel"/>
    <w:tmpl w:val="90BA98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9" w15:restartNumberingAfterBreak="0">
    <w:nsid w:val="20064AE7"/>
    <w:multiLevelType w:val="hybridMultilevel"/>
    <w:tmpl w:val="9B302C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0" w15:restartNumberingAfterBreak="0">
    <w:nsid w:val="2109116A"/>
    <w:multiLevelType w:val="hybridMultilevel"/>
    <w:tmpl w:val="67A484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1" w15:restartNumberingAfterBreak="0">
    <w:nsid w:val="230C39E2"/>
    <w:multiLevelType w:val="hybridMultilevel"/>
    <w:tmpl w:val="891C6B0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2" w15:restartNumberingAfterBreak="0">
    <w:nsid w:val="23104DF4"/>
    <w:multiLevelType w:val="hybridMultilevel"/>
    <w:tmpl w:val="BA6433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3" w15:restartNumberingAfterBreak="0">
    <w:nsid w:val="23455163"/>
    <w:multiLevelType w:val="hybridMultilevel"/>
    <w:tmpl w:val="ED489D2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4" w15:restartNumberingAfterBreak="0">
    <w:nsid w:val="28E63571"/>
    <w:multiLevelType w:val="hybridMultilevel"/>
    <w:tmpl w:val="F87E9E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5" w15:restartNumberingAfterBreak="0">
    <w:nsid w:val="2BF464A3"/>
    <w:multiLevelType w:val="hybridMultilevel"/>
    <w:tmpl w:val="29B0C8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6" w15:restartNumberingAfterBreak="0">
    <w:nsid w:val="2CCB14EF"/>
    <w:multiLevelType w:val="hybridMultilevel"/>
    <w:tmpl w:val="B23637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7" w15:restartNumberingAfterBreak="0">
    <w:nsid w:val="2D793AE1"/>
    <w:multiLevelType w:val="hybridMultilevel"/>
    <w:tmpl w:val="33E2D8B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8" w15:restartNumberingAfterBreak="0">
    <w:nsid w:val="2E1B79C3"/>
    <w:multiLevelType w:val="hybridMultilevel"/>
    <w:tmpl w:val="0BEA6A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9" w15:restartNumberingAfterBreak="0">
    <w:nsid w:val="2E4C4CF7"/>
    <w:multiLevelType w:val="hybridMultilevel"/>
    <w:tmpl w:val="DD162C3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0" w15:restartNumberingAfterBreak="0">
    <w:nsid w:val="30754488"/>
    <w:multiLevelType w:val="hybridMultilevel"/>
    <w:tmpl w:val="BF6AE1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1" w15:restartNumberingAfterBreak="0">
    <w:nsid w:val="34A2643E"/>
    <w:multiLevelType w:val="hybridMultilevel"/>
    <w:tmpl w:val="D04EF02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2" w15:restartNumberingAfterBreak="0">
    <w:nsid w:val="34D637A9"/>
    <w:multiLevelType w:val="hybridMultilevel"/>
    <w:tmpl w:val="083AF6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3" w15:restartNumberingAfterBreak="0">
    <w:nsid w:val="355411CA"/>
    <w:multiLevelType w:val="hybridMultilevel"/>
    <w:tmpl w:val="43D469F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4" w15:restartNumberingAfterBreak="0">
    <w:nsid w:val="35B359FD"/>
    <w:multiLevelType w:val="hybridMultilevel"/>
    <w:tmpl w:val="FADEE2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5" w15:restartNumberingAfterBreak="0">
    <w:nsid w:val="35BC3E71"/>
    <w:multiLevelType w:val="hybridMultilevel"/>
    <w:tmpl w:val="62A0101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6" w15:restartNumberingAfterBreak="0">
    <w:nsid w:val="371A2413"/>
    <w:multiLevelType w:val="hybridMultilevel"/>
    <w:tmpl w:val="3EEEACC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7" w15:restartNumberingAfterBreak="0">
    <w:nsid w:val="382E0888"/>
    <w:multiLevelType w:val="hybridMultilevel"/>
    <w:tmpl w:val="0EAC1B9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8" w15:restartNumberingAfterBreak="0">
    <w:nsid w:val="388E4C05"/>
    <w:multiLevelType w:val="hybridMultilevel"/>
    <w:tmpl w:val="E6002D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39E96BAA"/>
    <w:multiLevelType w:val="hybridMultilevel"/>
    <w:tmpl w:val="42EA82D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0" w15:restartNumberingAfterBreak="0">
    <w:nsid w:val="3B1845BC"/>
    <w:multiLevelType w:val="hybridMultilevel"/>
    <w:tmpl w:val="E30274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1" w15:restartNumberingAfterBreak="0">
    <w:nsid w:val="3B1A03AA"/>
    <w:multiLevelType w:val="hybridMultilevel"/>
    <w:tmpl w:val="801ADFB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2" w15:restartNumberingAfterBreak="0">
    <w:nsid w:val="3B8B71A7"/>
    <w:multiLevelType w:val="hybridMultilevel"/>
    <w:tmpl w:val="B144279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3" w15:restartNumberingAfterBreak="0">
    <w:nsid w:val="3D2E5C7C"/>
    <w:multiLevelType w:val="hybridMultilevel"/>
    <w:tmpl w:val="7018C7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4" w15:restartNumberingAfterBreak="0">
    <w:nsid w:val="3D397879"/>
    <w:multiLevelType w:val="hybridMultilevel"/>
    <w:tmpl w:val="1C82178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5" w15:restartNumberingAfterBreak="0">
    <w:nsid w:val="3D610402"/>
    <w:multiLevelType w:val="hybridMultilevel"/>
    <w:tmpl w:val="EBC8DFE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6" w15:restartNumberingAfterBreak="0">
    <w:nsid w:val="3D9C5A38"/>
    <w:multiLevelType w:val="hybridMultilevel"/>
    <w:tmpl w:val="A82063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7" w15:restartNumberingAfterBreak="0">
    <w:nsid w:val="3DA63F4D"/>
    <w:multiLevelType w:val="hybridMultilevel"/>
    <w:tmpl w:val="46FC817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8" w15:restartNumberingAfterBreak="0">
    <w:nsid w:val="3E114A40"/>
    <w:multiLevelType w:val="hybridMultilevel"/>
    <w:tmpl w:val="66B6DC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9" w15:restartNumberingAfterBreak="0">
    <w:nsid w:val="3E6850CD"/>
    <w:multiLevelType w:val="hybridMultilevel"/>
    <w:tmpl w:val="FBB02F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0" w15:restartNumberingAfterBreak="0">
    <w:nsid w:val="3FAA1D41"/>
    <w:multiLevelType w:val="hybridMultilevel"/>
    <w:tmpl w:val="E69EB8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1" w15:restartNumberingAfterBreak="0">
    <w:nsid w:val="40D97C55"/>
    <w:multiLevelType w:val="hybridMultilevel"/>
    <w:tmpl w:val="2A5689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2" w15:restartNumberingAfterBreak="0">
    <w:nsid w:val="41B74DAC"/>
    <w:multiLevelType w:val="hybridMultilevel"/>
    <w:tmpl w:val="2ABCE07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3" w15:restartNumberingAfterBreak="0">
    <w:nsid w:val="42142C9F"/>
    <w:multiLevelType w:val="hybridMultilevel"/>
    <w:tmpl w:val="0A50F49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4" w15:restartNumberingAfterBreak="0">
    <w:nsid w:val="4269748C"/>
    <w:multiLevelType w:val="hybridMultilevel"/>
    <w:tmpl w:val="F01E6F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5" w15:restartNumberingAfterBreak="0">
    <w:nsid w:val="442639BE"/>
    <w:multiLevelType w:val="hybridMultilevel"/>
    <w:tmpl w:val="CEBA2B5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6" w15:restartNumberingAfterBreak="0">
    <w:nsid w:val="454D5C1C"/>
    <w:multiLevelType w:val="hybridMultilevel"/>
    <w:tmpl w:val="C3820B8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7" w15:restartNumberingAfterBreak="0">
    <w:nsid w:val="45591B89"/>
    <w:multiLevelType w:val="hybridMultilevel"/>
    <w:tmpl w:val="398E75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8" w15:restartNumberingAfterBreak="0">
    <w:nsid w:val="4569078B"/>
    <w:multiLevelType w:val="hybridMultilevel"/>
    <w:tmpl w:val="1362E52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9" w15:restartNumberingAfterBreak="0">
    <w:nsid w:val="46AB5D6E"/>
    <w:multiLevelType w:val="hybridMultilevel"/>
    <w:tmpl w:val="02BEA2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0" w15:restartNumberingAfterBreak="0">
    <w:nsid w:val="47067816"/>
    <w:multiLevelType w:val="hybridMultilevel"/>
    <w:tmpl w:val="7EE21AB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1" w15:restartNumberingAfterBreak="0">
    <w:nsid w:val="47141DE3"/>
    <w:multiLevelType w:val="hybridMultilevel"/>
    <w:tmpl w:val="7952C8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2" w15:restartNumberingAfterBreak="0">
    <w:nsid w:val="4AFA1371"/>
    <w:multiLevelType w:val="hybridMultilevel"/>
    <w:tmpl w:val="1542E8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3" w15:restartNumberingAfterBreak="0">
    <w:nsid w:val="4BFA00D2"/>
    <w:multiLevelType w:val="hybridMultilevel"/>
    <w:tmpl w:val="507ABA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4" w15:restartNumberingAfterBreak="0">
    <w:nsid w:val="4C1A509E"/>
    <w:multiLevelType w:val="hybridMultilevel"/>
    <w:tmpl w:val="9C1A1C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5" w15:restartNumberingAfterBreak="0">
    <w:nsid w:val="4D481044"/>
    <w:multiLevelType w:val="hybridMultilevel"/>
    <w:tmpl w:val="6EF4F52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6" w15:restartNumberingAfterBreak="0">
    <w:nsid w:val="4D9B7D1F"/>
    <w:multiLevelType w:val="hybridMultilevel"/>
    <w:tmpl w:val="A92458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7" w15:restartNumberingAfterBreak="0">
    <w:nsid w:val="4E9A264C"/>
    <w:multiLevelType w:val="hybridMultilevel"/>
    <w:tmpl w:val="D67A9C7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8" w15:restartNumberingAfterBreak="0">
    <w:nsid w:val="4F1774B6"/>
    <w:multiLevelType w:val="hybridMultilevel"/>
    <w:tmpl w:val="801892D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9" w15:restartNumberingAfterBreak="0">
    <w:nsid w:val="5050442A"/>
    <w:multiLevelType w:val="hybridMultilevel"/>
    <w:tmpl w:val="9A5AF7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0" w15:restartNumberingAfterBreak="0">
    <w:nsid w:val="51557789"/>
    <w:multiLevelType w:val="hybridMultilevel"/>
    <w:tmpl w:val="12E8BE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1" w15:restartNumberingAfterBreak="0">
    <w:nsid w:val="521C3CCC"/>
    <w:multiLevelType w:val="hybridMultilevel"/>
    <w:tmpl w:val="59FA231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2" w15:restartNumberingAfterBreak="0">
    <w:nsid w:val="527C17FC"/>
    <w:multiLevelType w:val="hybridMultilevel"/>
    <w:tmpl w:val="C2D4C9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3" w15:restartNumberingAfterBreak="0">
    <w:nsid w:val="5498062C"/>
    <w:multiLevelType w:val="hybridMultilevel"/>
    <w:tmpl w:val="5D0296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4" w15:restartNumberingAfterBreak="0">
    <w:nsid w:val="54FD3DAA"/>
    <w:multiLevelType w:val="hybridMultilevel"/>
    <w:tmpl w:val="D688B0B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5" w15:restartNumberingAfterBreak="0">
    <w:nsid w:val="559B571B"/>
    <w:multiLevelType w:val="hybridMultilevel"/>
    <w:tmpl w:val="C7BAE2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6" w15:restartNumberingAfterBreak="0">
    <w:nsid w:val="57233486"/>
    <w:multiLevelType w:val="hybridMultilevel"/>
    <w:tmpl w:val="6F0490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7" w15:restartNumberingAfterBreak="0">
    <w:nsid w:val="58173322"/>
    <w:multiLevelType w:val="hybridMultilevel"/>
    <w:tmpl w:val="AAB6BC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8" w15:restartNumberingAfterBreak="0">
    <w:nsid w:val="58F20FE8"/>
    <w:multiLevelType w:val="hybridMultilevel"/>
    <w:tmpl w:val="E45407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9" w15:restartNumberingAfterBreak="0">
    <w:nsid w:val="5914200B"/>
    <w:multiLevelType w:val="hybridMultilevel"/>
    <w:tmpl w:val="180269F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0" w15:restartNumberingAfterBreak="0">
    <w:nsid w:val="59431DCF"/>
    <w:multiLevelType w:val="hybridMultilevel"/>
    <w:tmpl w:val="9DE8720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1" w15:restartNumberingAfterBreak="0">
    <w:nsid w:val="5A2866FC"/>
    <w:multiLevelType w:val="hybridMultilevel"/>
    <w:tmpl w:val="20D6FC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2" w15:restartNumberingAfterBreak="0">
    <w:nsid w:val="5AA24C78"/>
    <w:multiLevelType w:val="hybridMultilevel"/>
    <w:tmpl w:val="B4827A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3" w15:restartNumberingAfterBreak="0">
    <w:nsid w:val="5B201BE1"/>
    <w:multiLevelType w:val="hybridMultilevel"/>
    <w:tmpl w:val="83DE7FA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4" w15:restartNumberingAfterBreak="0">
    <w:nsid w:val="5C600E54"/>
    <w:multiLevelType w:val="hybridMultilevel"/>
    <w:tmpl w:val="D576912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5" w15:restartNumberingAfterBreak="0">
    <w:nsid w:val="5DA429D1"/>
    <w:multiLevelType w:val="hybridMultilevel"/>
    <w:tmpl w:val="E05CD5B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6" w15:restartNumberingAfterBreak="0">
    <w:nsid w:val="5DA71265"/>
    <w:multiLevelType w:val="hybridMultilevel"/>
    <w:tmpl w:val="E5301E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7" w15:restartNumberingAfterBreak="0">
    <w:nsid w:val="5ED608CA"/>
    <w:multiLevelType w:val="hybridMultilevel"/>
    <w:tmpl w:val="522CEE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8" w15:restartNumberingAfterBreak="0">
    <w:nsid w:val="5F8D71AC"/>
    <w:multiLevelType w:val="hybridMultilevel"/>
    <w:tmpl w:val="54F6DA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9" w15:restartNumberingAfterBreak="0">
    <w:nsid w:val="60D818ED"/>
    <w:multiLevelType w:val="hybridMultilevel"/>
    <w:tmpl w:val="FD9A90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0" w15:restartNumberingAfterBreak="0">
    <w:nsid w:val="62164417"/>
    <w:multiLevelType w:val="hybridMultilevel"/>
    <w:tmpl w:val="F1F28D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1" w15:restartNumberingAfterBreak="0">
    <w:nsid w:val="638B2752"/>
    <w:multiLevelType w:val="hybridMultilevel"/>
    <w:tmpl w:val="615A40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2" w15:restartNumberingAfterBreak="0">
    <w:nsid w:val="6435141C"/>
    <w:multiLevelType w:val="hybridMultilevel"/>
    <w:tmpl w:val="384AC9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3" w15:restartNumberingAfterBreak="0">
    <w:nsid w:val="64A72593"/>
    <w:multiLevelType w:val="hybridMultilevel"/>
    <w:tmpl w:val="600655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4" w15:restartNumberingAfterBreak="0">
    <w:nsid w:val="664D70AF"/>
    <w:multiLevelType w:val="hybridMultilevel"/>
    <w:tmpl w:val="531CC8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5" w15:restartNumberingAfterBreak="0">
    <w:nsid w:val="66632CCF"/>
    <w:multiLevelType w:val="hybridMultilevel"/>
    <w:tmpl w:val="60EE28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6" w15:restartNumberingAfterBreak="0">
    <w:nsid w:val="66FC2D8A"/>
    <w:multiLevelType w:val="hybridMultilevel"/>
    <w:tmpl w:val="A61642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7" w15:restartNumberingAfterBreak="0">
    <w:nsid w:val="670E62BB"/>
    <w:multiLevelType w:val="hybridMultilevel"/>
    <w:tmpl w:val="FAE852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8" w15:restartNumberingAfterBreak="0">
    <w:nsid w:val="67241C93"/>
    <w:multiLevelType w:val="hybridMultilevel"/>
    <w:tmpl w:val="2904DE5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9" w15:restartNumberingAfterBreak="0">
    <w:nsid w:val="674E7B61"/>
    <w:multiLevelType w:val="hybridMultilevel"/>
    <w:tmpl w:val="1DF6D7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0" w15:restartNumberingAfterBreak="0">
    <w:nsid w:val="6870706F"/>
    <w:multiLevelType w:val="hybridMultilevel"/>
    <w:tmpl w:val="4CF0FE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1" w15:restartNumberingAfterBreak="0">
    <w:nsid w:val="69524521"/>
    <w:multiLevelType w:val="hybridMultilevel"/>
    <w:tmpl w:val="8528EA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2" w15:restartNumberingAfterBreak="0">
    <w:nsid w:val="6B2A6E05"/>
    <w:multiLevelType w:val="hybridMultilevel"/>
    <w:tmpl w:val="F1D2CA4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3" w15:restartNumberingAfterBreak="0">
    <w:nsid w:val="6B8E04E6"/>
    <w:multiLevelType w:val="hybridMultilevel"/>
    <w:tmpl w:val="4CC462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4" w15:restartNumberingAfterBreak="0">
    <w:nsid w:val="6BB67727"/>
    <w:multiLevelType w:val="hybridMultilevel"/>
    <w:tmpl w:val="E1C84B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5" w15:restartNumberingAfterBreak="0">
    <w:nsid w:val="6C5A790B"/>
    <w:multiLevelType w:val="hybridMultilevel"/>
    <w:tmpl w:val="BF246C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6" w15:restartNumberingAfterBreak="0">
    <w:nsid w:val="6EB72E64"/>
    <w:multiLevelType w:val="hybridMultilevel"/>
    <w:tmpl w:val="CA64F78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7" w15:restartNumberingAfterBreak="0">
    <w:nsid w:val="6EDD5468"/>
    <w:multiLevelType w:val="hybridMultilevel"/>
    <w:tmpl w:val="C1FC84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8" w15:restartNumberingAfterBreak="0">
    <w:nsid w:val="6F8517AD"/>
    <w:multiLevelType w:val="hybridMultilevel"/>
    <w:tmpl w:val="14D0B3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9" w15:restartNumberingAfterBreak="0">
    <w:nsid w:val="6FF555DB"/>
    <w:multiLevelType w:val="hybridMultilevel"/>
    <w:tmpl w:val="E37005F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0" w15:restartNumberingAfterBreak="0">
    <w:nsid w:val="709313FE"/>
    <w:multiLevelType w:val="hybridMultilevel"/>
    <w:tmpl w:val="328C7B9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1" w15:restartNumberingAfterBreak="0">
    <w:nsid w:val="71E241FF"/>
    <w:multiLevelType w:val="hybridMultilevel"/>
    <w:tmpl w:val="4C9C4E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2" w15:restartNumberingAfterBreak="0">
    <w:nsid w:val="72963925"/>
    <w:multiLevelType w:val="hybridMultilevel"/>
    <w:tmpl w:val="0812017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3" w15:restartNumberingAfterBreak="0">
    <w:nsid w:val="72BB4B02"/>
    <w:multiLevelType w:val="hybridMultilevel"/>
    <w:tmpl w:val="C6CACE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4" w15:restartNumberingAfterBreak="0">
    <w:nsid w:val="735F63F3"/>
    <w:multiLevelType w:val="hybridMultilevel"/>
    <w:tmpl w:val="504ABF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5" w15:restartNumberingAfterBreak="0">
    <w:nsid w:val="73D03843"/>
    <w:multiLevelType w:val="hybridMultilevel"/>
    <w:tmpl w:val="286AAD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6" w15:restartNumberingAfterBreak="0">
    <w:nsid w:val="76142FCE"/>
    <w:multiLevelType w:val="hybridMultilevel"/>
    <w:tmpl w:val="7CFAF1F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7" w15:restartNumberingAfterBreak="0">
    <w:nsid w:val="77234017"/>
    <w:multiLevelType w:val="hybridMultilevel"/>
    <w:tmpl w:val="C72A0A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8" w15:restartNumberingAfterBreak="0">
    <w:nsid w:val="77391F84"/>
    <w:multiLevelType w:val="hybridMultilevel"/>
    <w:tmpl w:val="62FCE0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9" w15:restartNumberingAfterBreak="0">
    <w:nsid w:val="77D4601E"/>
    <w:multiLevelType w:val="hybridMultilevel"/>
    <w:tmpl w:val="70A60534"/>
    <w:lvl w:ilvl="0" w:tplc="0C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0" w15:restartNumberingAfterBreak="0">
    <w:nsid w:val="77EE41A0"/>
    <w:multiLevelType w:val="hybridMultilevel"/>
    <w:tmpl w:val="A65A74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1" w15:restartNumberingAfterBreak="0">
    <w:nsid w:val="78F06049"/>
    <w:multiLevelType w:val="hybridMultilevel"/>
    <w:tmpl w:val="19E262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2" w15:restartNumberingAfterBreak="0">
    <w:nsid w:val="79061EE9"/>
    <w:multiLevelType w:val="hybridMultilevel"/>
    <w:tmpl w:val="1608A5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3" w15:restartNumberingAfterBreak="0">
    <w:nsid w:val="7A8A546A"/>
    <w:multiLevelType w:val="hybridMultilevel"/>
    <w:tmpl w:val="40B6EF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4" w15:restartNumberingAfterBreak="0">
    <w:nsid w:val="7BA66C98"/>
    <w:multiLevelType w:val="hybridMultilevel"/>
    <w:tmpl w:val="A7366C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5" w15:restartNumberingAfterBreak="0">
    <w:nsid w:val="7C521776"/>
    <w:multiLevelType w:val="hybridMultilevel"/>
    <w:tmpl w:val="98A6C5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6" w15:restartNumberingAfterBreak="0">
    <w:nsid w:val="7D2E1684"/>
    <w:multiLevelType w:val="hybridMultilevel"/>
    <w:tmpl w:val="D3DE950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7" w15:restartNumberingAfterBreak="0">
    <w:nsid w:val="7D7A08BC"/>
    <w:multiLevelType w:val="hybridMultilevel"/>
    <w:tmpl w:val="8074557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8" w15:restartNumberingAfterBreak="0">
    <w:nsid w:val="7ED20953"/>
    <w:multiLevelType w:val="hybridMultilevel"/>
    <w:tmpl w:val="ED1028E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161772778">
    <w:abstractNumId w:val="94"/>
  </w:num>
  <w:num w:numId="2" w16cid:durableId="906038128">
    <w:abstractNumId w:val="11"/>
  </w:num>
  <w:num w:numId="3" w16cid:durableId="1714884077">
    <w:abstractNumId w:val="150"/>
  </w:num>
  <w:num w:numId="4" w16cid:durableId="579366858">
    <w:abstractNumId w:val="135"/>
  </w:num>
  <w:num w:numId="5" w16cid:durableId="945116676">
    <w:abstractNumId w:val="42"/>
  </w:num>
  <w:num w:numId="6" w16cid:durableId="954605473">
    <w:abstractNumId w:val="53"/>
  </w:num>
  <w:num w:numId="7" w16cid:durableId="1824270024">
    <w:abstractNumId w:val="152"/>
  </w:num>
  <w:num w:numId="8" w16cid:durableId="952438739">
    <w:abstractNumId w:val="86"/>
  </w:num>
  <w:num w:numId="9" w16cid:durableId="57284090">
    <w:abstractNumId w:val="102"/>
  </w:num>
  <w:num w:numId="10" w16cid:durableId="1711147850">
    <w:abstractNumId w:val="91"/>
  </w:num>
  <w:num w:numId="11" w16cid:durableId="669135036">
    <w:abstractNumId w:val="98"/>
  </w:num>
  <w:num w:numId="12" w16cid:durableId="1868056155">
    <w:abstractNumId w:val="99"/>
  </w:num>
  <w:num w:numId="13" w16cid:durableId="1061254227">
    <w:abstractNumId w:val="117"/>
  </w:num>
  <w:num w:numId="14" w16cid:durableId="591546341">
    <w:abstractNumId w:val="111"/>
  </w:num>
  <w:num w:numId="15" w16cid:durableId="1704404519">
    <w:abstractNumId w:val="96"/>
  </w:num>
  <w:num w:numId="16" w16cid:durableId="1717386217">
    <w:abstractNumId w:val="21"/>
  </w:num>
  <w:num w:numId="17" w16cid:durableId="1849248496">
    <w:abstractNumId w:val="34"/>
  </w:num>
  <w:num w:numId="18" w16cid:durableId="1671911447">
    <w:abstractNumId w:val="61"/>
  </w:num>
  <w:num w:numId="19" w16cid:durableId="1078793700">
    <w:abstractNumId w:val="154"/>
  </w:num>
  <w:num w:numId="20" w16cid:durableId="383220750">
    <w:abstractNumId w:val="22"/>
  </w:num>
  <w:num w:numId="21" w16cid:durableId="2112505508">
    <w:abstractNumId w:val="103"/>
  </w:num>
  <w:num w:numId="22" w16cid:durableId="2036149577">
    <w:abstractNumId w:val="20"/>
  </w:num>
  <w:num w:numId="23" w16cid:durableId="1382368295">
    <w:abstractNumId w:val="79"/>
  </w:num>
  <w:num w:numId="24" w16cid:durableId="378743168">
    <w:abstractNumId w:val="72"/>
  </w:num>
  <w:num w:numId="25" w16cid:durableId="306589852">
    <w:abstractNumId w:val="25"/>
  </w:num>
  <w:num w:numId="26" w16cid:durableId="622689611">
    <w:abstractNumId w:val="153"/>
  </w:num>
  <w:num w:numId="27" w16cid:durableId="1428767347">
    <w:abstractNumId w:val="17"/>
  </w:num>
  <w:num w:numId="28" w16cid:durableId="1276402370">
    <w:abstractNumId w:val="32"/>
  </w:num>
  <w:num w:numId="29" w16cid:durableId="1791893479">
    <w:abstractNumId w:val="28"/>
  </w:num>
  <w:num w:numId="30" w16cid:durableId="1601404231">
    <w:abstractNumId w:val="116"/>
  </w:num>
  <w:num w:numId="31" w16cid:durableId="1381007121">
    <w:abstractNumId w:val="148"/>
  </w:num>
  <w:num w:numId="32" w16cid:durableId="1730304002">
    <w:abstractNumId w:val="155"/>
  </w:num>
  <w:num w:numId="33" w16cid:durableId="1554927838">
    <w:abstractNumId w:val="45"/>
  </w:num>
  <w:num w:numId="34" w16cid:durableId="877934813">
    <w:abstractNumId w:val="78"/>
  </w:num>
  <w:num w:numId="35" w16cid:durableId="999386808">
    <w:abstractNumId w:val="109"/>
  </w:num>
  <w:num w:numId="36" w16cid:durableId="1300845893">
    <w:abstractNumId w:val="15"/>
  </w:num>
  <w:num w:numId="37" w16cid:durableId="139420897">
    <w:abstractNumId w:val="121"/>
  </w:num>
  <w:num w:numId="38" w16cid:durableId="1407411634">
    <w:abstractNumId w:val="62"/>
  </w:num>
  <w:num w:numId="39" w16cid:durableId="1159884356">
    <w:abstractNumId w:val="137"/>
  </w:num>
  <w:num w:numId="40" w16cid:durableId="1730113275">
    <w:abstractNumId w:val="123"/>
  </w:num>
  <w:num w:numId="41" w16cid:durableId="354158327">
    <w:abstractNumId w:val="118"/>
  </w:num>
  <w:num w:numId="42" w16cid:durableId="1766339923">
    <w:abstractNumId w:val="136"/>
  </w:num>
  <w:num w:numId="43" w16cid:durableId="485972155">
    <w:abstractNumId w:val="106"/>
  </w:num>
  <w:num w:numId="44" w16cid:durableId="294877046">
    <w:abstractNumId w:val="88"/>
  </w:num>
  <w:num w:numId="45" w16cid:durableId="132605946">
    <w:abstractNumId w:val="47"/>
  </w:num>
  <w:num w:numId="46" w16cid:durableId="1712414558">
    <w:abstractNumId w:val="101"/>
  </w:num>
  <w:num w:numId="47" w16cid:durableId="84032691">
    <w:abstractNumId w:val="126"/>
  </w:num>
  <w:num w:numId="48" w16cid:durableId="541406708">
    <w:abstractNumId w:val="2"/>
  </w:num>
  <w:num w:numId="49" w16cid:durableId="1601717330">
    <w:abstractNumId w:val="83"/>
  </w:num>
  <w:num w:numId="50" w16cid:durableId="1578443405">
    <w:abstractNumId w:val="64"/>
  </w:num>
  <w:num w:numId="51" w16cid:durableId="606157922">
    <w:abstractNumId w:val="54"/>
  </w:num>
  <w:num w:numId="52" w16cid:durableId="1616137284">
    <w:abstractNumId w:val="48"/>
  </w:num>
  <w:num w:numId="53" w16cid:durableId="36201273">
    <w:abstractNumId w:val="115"/>
  </w:num>
  <w:num w:numId="54" w16cid:durableId="38435778">
    <w:abstractNumId w:val="40"/>
  </w:num>
  <w:num w:numId="55" w16cid:durableId="1780294891">
    <w:abstractNumId w:val="14"/>
  </w:num>
  <w:num w:numId="56" w16cid:durableId="1121148460">
    <w:abstractNumId w:val="12"/>
  </w:num>
  <w:num w:numId="57" w16cid:durableId="1831753181">
    <w:abstractNumId w:val="97"/>
  </w:num>
  <w:num w:numId="58" w16cid:durableId="2056005803">
    <w:abstractNumId w:val="124"/>
  </w:num>
  <w:num w:numId="59" w16cid:durableId="971328662">
    <w:abstractNumId w:val="104"/>
  </w:num>
  <w:num w:numId="60" w16cid:durableId="1007441566">
    <w:abstractNumId w:val="57"/>
  </w:num>
  <w:num w:numId="61" w16cid:durableId="1948154626">
    <w:abstractNumId w:val="114"/>
  </w:num>
  <w:num w:numId="62" w16cid:durableId="687372044">
    <w:abstractNumId w:val="131"/>
  </w:num>
  <w:num w:numId="63" w16cid:durableId="1638878155">
    <w:abstractNumId w:val="158"/>
  </w:num>
  <w:num w:numId="64" w16cid:durableId="441459013">
    <w:abstractNumId w:val="23"/>
  </w:num>
  <w:num w:numId="65" w16cid:durableId="1524780066">
    <w:abstractNumId w:val="9"/>
  </w:num>
  <w:num w:numId="66" w16cid:durableId="1182277414">
    <w:abstractNumId w:val="50"/>
  </w:num>
  <w:num w:numId="67" w16cid:durableId="380859222">
    <w:abstractNumId w:val="143"/>
  </w:num>
  <w:num w:numId="68" w16cid:durableId="1732845332">
    <w:abstractNumId w:val="130"/>
  </w:num>
  <w:num w:numId="69" w16cid:durableId="1176992995">
    <w:abstractNumId w:val="113"/>
  </w:num>
  <w:num w:numId="70" w16cid:durableId="784467751">
    <w:abstractNumId w:val="31"/>
  </w:num>
  <w:num w:numId="71" w16cid:durableId="2021465931">
    <w:abstractNumId w:val="67"/>
  </w:num>
  <w:num w:numId="72" w16cid:durableId="1126045318">
    <w:abstractNumId w:val="92"/>
  </w:num>
  <w:num w:numId="73" w16cid:durableId="1483692087">
    <w:abstractNumId w:val="10"/>
  </w:num>
  <w:num w:numId="74" w16cid:durableId="1241721468">
    <w:abstractNumId w:val="18"/>
  </w:num>
  <w:num w:numId="75" w16cid:durableId="1746297105">
    <w:abstractNumId w:val="33"/>
  </w:num>
  <w:num w:numId="76" w16cid:durableId="351876929">
    <w:abstractNumId w:val="13"/>
  </w:num>
  <w:num w:numId="77" w16cid:durableId="1903832319">
    <w:abstractNumId w:val="120"/>
  </w:num>
  <w:num w:numId="78" w16cid:durableId="1421484084">
    <w:abstractNumId w:val="63"/>
  </w:num>
  <w:num w:numId="79" w16cid:durableId="1741637689">
    <w:abstractNumId w:val="125"/>
  </w:num>
  <w:num w:numId="80" w16cid:durableId="1984119284">
    <w:abstractNumId w:val="133"/>
  </w:num>
  <w:num w:numId="81" w16cid:durableId="1431393031">
    <w:abstractNumId w:val="138"/>
  </w:num>
  <w:num w:numId="82" w16cid:durableId="1831554092">
    <w:abstractNumId w:val="146"/>
  </w:num>
  <w:num w:numId="83" w16cid:durableId="451289853">
    <w:abstractNumId w:val="4"/>
  </w:num>
  <w:num w:numId="84" w16cid:durableId="19363524">
    <w:abstractNumId w:val="6"/>
  </w:num>
  <w:num w:numId="85" w16cid:durableId="697657679">
    <w:abstractNumId w:val="149"/>
  </w:num>
  <w:num w:numId="86" w16cid:durableId="381903201">
    <w:abstractNumId w:val="36"/>
  </w:num>
  <w:num w:numId="87" w16cid:durableId="1488477944">
    <w:abstractNumId w:val="29"/>
  </w:num>
  <w:num w:numId="88" w16cid:durableId="1816094842">
    <w:abstractNumId w:val="140"/>
  </w:num>
  <w:num w:numId="89" w16cid:durableId="808671148">
    <w:abstractNumId w:val="38"/>
  </w:num>
  <w:num w:numId="90" w16cid:durableId="1952319761">
    <w:abstractNumId w:val="1"/>
  </w:num>
  <w:num w:numId="91" w16cid:durableId="1262302175">
    <w:abstractNumId w:val="65"/>
  </w:num>
  <w:num w:numId="92" w16cid:durableId="1384521529">
    <w:abstractNumId w:val="24"/>
  </w:num>
  <w:num w:numId="93" w16cid:durableId="40986601">
    <w:abstractNumId w:val="46"/>
  </w:num>
  <w:num w:numId="94" w16cid:durableId="291249424">
    <w:abstractNumId w:val="52"/>
  </w:num>
  <w:num w:numId="95" w16cid:durableId="1692871635">
    <w:abstractNumId w:val="0"/>
  </w:num>
  <w:num w:numId="96" w16cid:durableId="82343246">
    <w:abstractNumId w:val="19"/>
  </w:num>
  <w:num w:numId="97" w16cid:durableId="150173912">
    <w:abstractNumId w:val="89"/>
  </w:num>
  <w:num w:numId="98" w16cid:durableId="1709573841">
    <w:abstractNumId w:val="77"/>
  </w:num>
  <w:num w:numId="99" w16cid:durableId="1192768952">
    <w:abstractNumId w:val="37"/>
  </w:num>
  <w:num w:numId="100" w16cid:durableId="1642079708">
    <w:abstractNumId w:val="51"/>
  </w:num>
  <w:num w:numId="101" w16cid:durableId="2109694664">
    <w:abstractNumId w:val="128"/>
  </w:num>
  <w:num w:numId="102" w16cid:durableId="1585456975">
    <w:abstractNumId w:val="85"/>
  </w:num>
  <w:num w:numId="103" w16cid:durableId="1144933359">
    <w:abstractNumId w:val="119"/>
  </w:num>
  <w:num w:numId="104" w16cid:durableId="659386016">
    <w:abstractNumId w:val="93"/>
  </w:num>
  <w:num w:numId="105" w16cid:durableId="479153239">
    <w:abstractNumId w:val="156"/>
  </w:num>
  <w:num w:numId="106" w16cid:durableId="1799371417">
    <w:abstractNumId w:val="90"/>
  </w:num>
  <w:num w:numId="107" w16cid:durableId="781610138">
    <w:abstractNumId w:val="39"/>
  </w:num>
  <w:num w:numId="108" w16cid:durableId="1209227110">
    <w:abstractNumId w:val="43"/>
  </w:num>
  <w:num w:numId="109" w16cid:durableId="1801219380">
    <w:abstractNumId w:val="68"/>
  </w:num>
  <w:num w:numId="110" w16cid:durableId="935594395">
    <w:abstractNumId w:val="56"/>
  </w:num>
  <w:num w:numId="111" w16cid:durableId="1835563030">
    <w:abstractNumId w:val="71"/>
  </w:num>
  <w:num w:numId="112" w16cid:durableId="2145464166">
    <w:abstractNumId w:val="44"/>
  </w:num>
  <w:num w:numId="113" w16cid:durableId="827212739">
    <w:abstractNumId w:val="80"/>
  </w:num>
  <w:num w:numId="114" w16cid:durableId="1365132184">
    <w:abstractNumId w:val="108"/>
  </w:num>
  <w:num w:numId="115" w16cid:durableId="714350243">
    <w:abstractNumId w:val="5"/>
  </w:num>
  <w:num w:numId="116" w16cid:durableId="820315307">
    <w:abstractNumId w:val="84"/>
  </w:num>
  <w:num w:numId="117" w16cid:durableId="1867328373">
    <w:abstractNumId w:val="112"/>
  </w:num>
  <w:num w:numId="118" w16cid:durableId="255745558">
    <w:abstractNumId w:val="70"/>
  </w:num>
  <w:num w:numId="119" w16cid:durableId="142625729">
    <w:abstractNumId w:val="132"/>
  </w:num>
  <w:num w:numId="120" w16cid:durableId="2048794461">
    <w:abstractNumId w:val="110"/>
  </w:num>
  <w:num w:numId="121" w16cid:durableId="739408406">
    <w:abstractNumId w:val="145"/>
  </w:num>
  <w:num w:numId="122" w16cid:durableId="460920565">
    <w:abstractNumId w:val="144"/>
  </w:num>
  <w:num w:numId="123" w16cid:durableId="1322539777">
    <w:abstractNumId w:val="157"/>
  </w:num>
  <w:num w:numId="124" w16cid:durableId="619000044">
    <w:abstractNumId w:val="3"/>
  </w:num>
  <w:num w:numId="125" w16cid:durableId="1628194998">
    <w:abstractNumId w:val="69"/>
  </w:num>
  <w:num w:numId="126" w16cid:durableId="94599049">
    <w:abstractNumId w:val="27"/>
  </w:num>
  <w:num w:numId="127" w16cid:durableId="424687392">
    <w:abstractNumId w:val="26"/>
  </w:num>
  <w:num w:numId="128" w16cid:durableId="185483330">
    <w:abstractNumId w:val="105"/>
  </w:num>
  <w:num w:numId="129" w16cid:durableId="1554581226">
    <w:abstractNumId w:val="141"/>
  </w:num>
  <w:num w:numId="130" w16cid:durableId="1416779279">
    <w:abstractNumId w:val="107"/>
  </w:num>
  <w:num w:numId="131" w16cid:durableId="1258292023">
    <w:abstractNumId w:val="147"/>
  </w:num>
  <w:num w:numId="132" w16cid:durableId="822429862">
    <w:abstractNumId w:val="87"/>
  </w:num>
  <w:num w:numId="133" w16cid:durableId="797265816">
    <w:abstractNumId w:val="60"/>
  </w:num>
  <w:num w:numId="134" w16cid:durableId="1123693432">
    <w:abstractNumId w:val="95"/>
  </w:num>
  <w:num w:numId="135" w16cid:durableId="111439342">
    <w:abstractNumId w:val="30"/>
  </w:num>
  <w:num w:numId="136" w16cid:durableId="562063648">
    <w:abstractNumId w:val="100"/>
  </w:num>
  <w:num w:numId="137" w16cid:durableId="131486924">
    <w:abstractNumId w:val="139"/>
  </w:num>
  <w:num w:numId="138" w16cid:durableId="164134433">
    <w:abstractNumId w:val="35"/>
  </w:num>
  <w:num w:numId="139" w16cid:durableId="1448814805">
    <w:abstractNumId w:val="59"/>
  </w:num>
  <w:num w:numId="140" w16cid:durableId="884564282">
    <w:abstractNumId w:val="81"/>
  </w:num>
  <w:num w:numId="141" w16cid:durableId="330331175">
    <w:abstractNumId w:val="82"/>
  </w:num>
  <w:num w:numId="142" w16cid:durableId="1219707260">
    <w:abstractNumId w:val="129"/>
  </w:num>
  <w:num w:numId="143" w16cid:durableId="1572033568">
    <w:abstractNumId w:val="49"/>
  </w:num>
  <w:num w:numId="144" w16cid:durableId="1869830176">
    <w:abstractNumId w:val="7"/>
  </w:num>
  <w:num w:numId="145" w16cid:durableId="108551585">
    <w:abstractNumId w:val="73"/>
  </w:num>
  <w:num w:numId="146" w16cid:durableId="1704676120">
    <w:abstractNumId w:val="55"/>
  </w:num>
  <w:num w:numId="147" w16cid:durableId="2049795229">
    <w:abstractNumId w:val="41"/>
  </w:num>
  <w:num w:numId="148" w16cid:durableId="810943355">
    <w:abstractNumId w:val="66"/>
  </w:num>
  <w:num w:numId="149" w16cid:durableId="1456825469">
    <w:abstractNumId w:val="134"/>
  </w:num>
  <w:num w:numId="150" w16cid:durableId="147677052">
    <w:abstractNumId w:val="127"/>
  </w:num>
  <w:num w:numId="151" w16cid:durableId="881794641">
    <w:abstractNumId w:val="75"/>
  </w:num>
  <w:num w:numId="152" w16cid:durableId="6106956">
    <w:abstractNumId w:val="74"/>
  </w:num>
  <w:num w:numId="153" w16cid:durableId="906696050">
    <w:abstractNumId w:val="142"/>
  </w:num>
  <w:num w:numId="154" w16cid:durableId="1550335135">
    <w:abstractNumId w:val="122"/>
  </w:num>
  <w:num w:numId="155" w16cid:durableId="870874273">
    <w:abstractNumId w:val="151"/>
  </w:num>
  <w:num w:numId="156" w16cid:durableId="611089352">
    <w:abstractNumId w:val="16"/>
  </w:num>
  <w:num w:numId="157" w16cid:durableId="479618055">
    <w:abstractNumId w:val="58"/>
  </w:num>
  <w:num w:numId="158" w16cid:durableId="1962152625">
    <w:abstractNumId w:val="76"/>
  </w:num>
  <w:num w:numId="159" w16cid:durableId="1457481234">
    <w:abstractNumId w:val="8"/>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850"/>
    <w:rsid w:val="000003AF"/>
    <w:rsid w:val="000008A9"/>
    <w:rsid w:val="00001BF5"/>
    <w:rsid w:val="00001CF9"/>
    <w:rsid w:val="00002B89"/>
    <w:rsid w:val="0000459B"/>
    <w:rsid w:val="000052E0"/>
    <w:rsid w:val="00005A10"/>
    <w:rsid w:val="0001025B"/>
    <w:rsid w:val="00010DC8"/>
    <w:rsid w:val="00011191"/>
    <w:rsid w:val="00011439"/>
    <w:rsid w:val="00013F25"/>
    <w:rsid w:val="00014552"/>
    <w:rsid w:val="000160E6"/>
    <w:rsid w:val="000163EE"/>
    <w:rsid w:val="00017DCA"/>
    <w:rsid w:val="00017E4F"/>
    <w:rsid w:val="000202B4"/>
    <w:rsid w:val="00021A9F"/>
    <w:rsid w:val="00022C21"/>
    <w:rsid w:val="00022C32"/>
    <w:rsid w:val="000248A6"/>
    <w:rsid w:val="000251E2"/>
    <w:rsid w:val="00025415"/>
    <w:rsid w:val="000264C4"/>
    <w:rsid w:val="00026A91"/>
    <w:rsid w:val="00031648"/>
    <w:rsid w:val="00031E59"/>
    <w:rsid w:val="00032621"/>
    <w:rsid w:val="000326C0"/>
    <w:rsid w:val="000329E4"/>
    <w:rsid w:val="000346D6"/>
    <w:rsid w:val="00034E2B"/>
    <w:rsid w:val="00036888"/>
    <w:rsid w:val="00037114"/>
    <w:rsid w:val="000374DD"/>
    <w:rsid w:val="00040074"/>
    <w:rsid w:val="0004054B"/>
    <w:rsid w:val="00042118"/>
    <w:rsid w:val="00042848"/>
    <w:rsid w:val="000442C0"/>
    <w:rsid w:val="00044685"/>
    <w:rsid w:val="00045371"/>
    <w:rsid w:val="000474DD"/>
    <w:rsid w:val="00047CA4"/>
    <w:rsid w:val="00050A3C"/>
    <w:rsid w:val="00050E38"/>
    <w:rsid w:val="000522FB"/>
    <w:rsid w:val="00052382"/>
    <w:rsid w:val="000534B1"/>
    <w:rsid w:val="00053823"/>
    <w:rsid w:val="0005511B"/>
    <w:rsid w:val="000572EA"/>
    <w:rsid w:val="0005730F"/>
    <w:rsid w:val="000611C6"/>
    <w:rsid w:val="00061704"/>
    <w:rsid w:val="0006206F"/>
    <w:rsid w:val="00062A47"/>
    <w:rsid w:val="0006321F"/>
    <w:rsid w:val="0006464E"/>
    <w:rsid w:val="000647F3"/>
    <w:rsid w:val="00066641"/>
    <w:rsid w:val="00067953"/>
    <w:rsid w:val="0007063F"/>
    <w:rsid w:val="00070642"/>
    <w:rsid w:val="00072BA6"/>
    <w:rsid w:val="00072BC7"/>
    <w:rsid w:val="00072C4E"/>
    <w:rsid w:val="00072F48"/>
    <w:rsid w:val="00073C60"/>
    <w:rsid w:val="0007415F"/>
    <w:rsid w:val="00074341"/>
    <w:rsid w:val="00076206"/>
    <w:rsid w:val="00076DA4"/>
    <w:rsid w:val="000776FD"/>
    <w:rsid w:val="00077D31"/>
    <w:rsid w:val="00080CCC"/>
    <w:rsid w:val="00081891"/>
    <w:rsid w:val="00082331"/>
    <w:rsid w:val="00083121"/>
    <w:rsid w:val="000836F7"/>
    <w:rsid w:val="0008523E"/>
    <w:rsid w:val="00085F38"/>
    <w:rsid w:val="00085F3C"/>
    <w:rsid w:val="0008696B"/>
    <w:rsid w:val="00090EED"/>
    <w:rsid w:val="000918AC"/>
    <w:rsid w:val="00092D55"/>
    <w:rsid w:val="00092ED7"/>
    <w:rsid w:val="000952BA"/>
    <w:rsid w:val="000960D0"/>
    <w:rsid w:val="00096F59"/>
    <w:rsid w:val="00097207"/>
    <w:rsid w:val="000976FB"/>
    <w:rsid w:val="00097F86"/>
    <w:rsid w:val="000A0EA6"/>
    <w:rsid w:val="000A130C"/>
    <w:rsid w:val="000A4C4D"/>
    <w:rsid w:val="000A4C80"/>
    <w:rsid w:val="000A4E35"/>
    <w:rsid w:val="000A4EFB"/>
    <w:rsid w:val="000A7810"/>
    <w:rsid w:val="000B12A5"/>
    <w:rsid w:val="000B205D"/>
    <w:rsid w:val="000B2089"/>
    <w:rsid w:val="000B334F"/>
    <w:rsid w:val="000B335A"/>
    <w:rsid w:val="000B4A14"/>
    <w:rsid w:val="000B6420"/>
    <w:rsid w:val="000B772D"/>
    <w:rsid w:val="000B781A"/>
    <w:rsid w:val="000B798C"/>
    <w:rsid w:val="000B7B0D"/>
    <w:rsid w:val="000B7B8A"/>
    <w:rsid w:val="000C032C"/>
    <w:rsid w:val="000C0A3C"/>
    <w:rsid w:val="000C1D88"/>
    <w:rsid w:val="000C2119"/>
    <w:rsid w:val="000C3D8C"/>
    <w:rsid w:val="000C3EB3"/>
    <w:rsid w:val="000C452E"/>
    <w:rsid w:val="000C575C"/>
    <w:rsid w:val="000C5B5E"/>
    <w:rsid w:val="000D2131"/>
    <w:rsid w:val="000D288F"/>
    <w:rsid w:val="000D2A9F"/>
    <w:rsid w:val="000D331A"/>
    <w:rsid w:val="000D3F01"/>
    <w:rsid w:val="000D46B6"/>
    <w:rsid w:val="000D51AE"/>
    <w:rsid w:val="000D6C42"/>
    <w:rsid w:val="000D7709"/>
    <w:rsid w:val="000E0217"/>
    <w:rsid w:val="000E0681"/>
    <w:rsid w:val="000E1AB5"/>
    <w:rsid w:val="000E3A4A"/>
    <w:rsid w:val="000E40A0"/>
    <w:rsid w:val="000E439A"/>
    <w:rsid w:val="000E4949"/>
    <w:rsid w:val="000E4E32"/>
    <w:rsid w:val="000E5497"/>
    <w:rsid w:val="000E6D52"/>
    <w:rsid w:val="000E71EE"/>
    <w:rsid w:val="000E7CB0"/>
    <w:rsid w:val="000E7FBA"/>
    <w:rsid w:val="000F04EE"/>
    <w:rsid w:val="000F4A52"/>
    <w:rsid w:val="000F4B34"/>
    <w:rsid w:val="000F546F"/>
    <w:rsid w:val="000F563D"/>
    <w:rsid w:val="000F6159"/>
    <w:rsid w:val="000F6961"/>
    <w:rsid w:val="00100426"/>
    <w:rsid w:val="0010044C"/>
    <w:rsid w:val="0010144B"/>
    <w:rsid w:val="001016C2"/>
    <w:rsid w:val="00101C1A"/>
    <w:rsid w:val="00102869"/>
    <w:rsid w:val="00102B2C"/>
    <w:rsid w:val="0010490B"/>
    <w:rsid w:val="00104C96"/>
    <w:rsid w:val="0010686B"/>
    <w:rsid w:val="001068F7"/>
    <w:rsid w:val="00106D3A"/>
    <w:rsid w:val="0011030D"/>
    <w:rsid w:val="0011077F"/>
    <w:rsid w:val="00111172"/>
    <w:rsid w:val="00111714"/>
    <w:rsid w:val="00111723"/>
    <w:rsid w:val="00113B10"/>
    <w:rsid w:val="00113BC9"/>
    <w:rsid w:val="00113C2A"/>
    <w:rsid w:val="00114C33"/>
    <w:rsid w:val="00115F9E"/>
    <w:rsid w:val="001161E5"/>
    <w:rsid w:val="00116790"/>
    <w:rsid w:val="00117283"/>
    <w:rsid w:val="001204BF"/>
    <w:rsid w:val="00121BF4"/>
    <w:rsid w:val="0012205C"/>
    <w:rsid w:val="00122955"/>
    <w:rsid w:val="001239BC"/>
    <w:rsid w:val="00125504"/>
    <w:rsid w:val="00125D13"/>
    <w:rsid w:val="00130ED6"/>
    <w:rsid w:val="0013235F"/>
    <w:rsid w:val="0013262A"/>
    <w:rsid w:val="0013272C"/>
    <w:rsid w:val="00132A13"/>
    <w:rsid w:val="0013370C"/>
    <w:rsid w:val="001340D4"/>
    <w:rsid w:val="00135351"/>
    <w:rsid w:val="001357ED"/>
    <w:rsid w:val="001373CE"/>
    <w:rsid w:val="00137C9E"/>
    <w:rsid w:val="00137EFA"/>
    <w:rsid w:val="00140AB9"/>
    <w:rsid w:val="00141F3E"/>
    <w:rsid w:val="00142B98"/>
    <w:rsid w:val="00143CFA"/>
    <w:rsid w:val="00145655"/>
    <w:rsid w:val="0014601B"/>
    <w:rsid w:val="001467F2"/>
    <w:rsid w:val="001468CC"/>
    <w:rsid w:val="00146AEC"/>
    <w:rsid w:val="00147735"/>
    <w:rsid w:val="0015124C"/>
    <w:rsid w:val="001520D6"/>
    <w:rsid w:val="00152C7A"/>
    <w:rsid w:val="00153036"/>
    <w:rsid w:val="0015336A"/>
    <w:rsid w:val="001534F3"/>
    <w:rsid w:val="0015485E"/>
    <w:rsid w:val="00154B50"/>
    <w:rsid w:val="00154F79"/>
    <w:rsid w:val="001558D0"/>
    <w:rsid w:val="001558E0"/>
    <w:rsid w:val="00155A27"/>
    <w:rsid w:val="0015620B"/>
    <w:rsid w:val="001566B5"/>
    <w:rsid w:val="001568D0"/>
    <w:rsid w:val="00157436"/>
    <w:rsid w:val="001609AA"/>
    <w:rsid w:val="00161AD3"/>
    <w:rsid w:val="00163D8A"/>
    <w:rsid w:val="00164655"/>
    <w:rsid w:val="001652EA"/>
    <w:rsid w:val="0016540C"/>
    <w:rsid w:val="00166A32"/>
    <w:rsid w:val="00166AC8"/>
    <w:rsid w:val="00166BA3"/>
    <w:rsid w:val="00166FE1"/>
    <w:rsid w:val="00172289"/>
    <w:rsid w:val="001733B1"/>
    <w:rsid w:val="00174427"/>
    <w:rsid w:val="0017442D"/>
    <w:rsid w:val="001744B0"/>
    <w:rsid w:val="00174C58"/>
    <w:rsid w:val="00177102"/>
    <w:rsid w:val="00177307"/>
    <w:rsid w:val="00177AB1"/>
    <w:rsid w:val="00177FAB"/>
    <w:rsid w:val="00180098"/>
    <w:rsid w:val="001801B3"/>
    <w:rsid w:val="00180213"/>
    <w:rsid w:val="00181D47"/>
    <w:rsid w:val="00182455"/>
    <w:rsid w:val="0018375D"/>
    <w:rsid w:val="001841C8"/>
    <w:rsid w:val="001843EC"/>
    <w:rsid w:val="00184E8F"/>
    <w:rsid w:val="00186448"/>
    <w:rsid w:val="00187D90"/>
    <w:rsid w:val="001911E8"/>
    <w:rsid w:val="00191434"/>
    <w:rsid w:val="00191C01"/>
    <w:rsid w:val="00191CC9"/>
    <w:rsid w:val="00192D42"/>
    <w:rsid w:val="00193923"/>
    <w:rsid w:val="001942C8"/>
    <w:rsid w:val="00194EAD"/>
    <w:rsid w:val="0019531D"/>
    <w:rsid w:val="00196BEF"/>
    <w:rsid w:val="00196CAB"/>
    <w:rsid w:val="001976EA"/>
    <w:rsid w:val="001A0294"/>
    <w:rsid w:val="001A30F4"/>
    <w:rsid w:val="001A3C8E"/>
    <w:rsid w:val="001A3F8A"/>
    <w:rsid w:val="001A5D4D"/>
    <w:rsid w:val="001B0252"/>
    <w:rsid w:val="001B3C44"/>
    <w:rsid w:val="001B46E4"/>
    <w:rsid w:val="001B477A"/>
    <w:rsid w:val="001B52D3"/>
    <w:rsid w:val="001B6153"/>
    <w:rsid w:val="001B6B29"/>
    <w:rsid w:val="001B6CE8"/>
    <w:rsid w:val="001B7120"/>
    <w:rsid w:val="001B7379"/>
    <w:rsid w:val="001C0044"/>
    <w:rsid w:val="001C024E"/>
    <w:rsid w:val="001C03B1"/>
    <w:rsid w:val="001C142A"/>
    <w:rsid w:val="001C15AB"/>
    <w:rsid w:val="001C1DD6"/>
    <w:rsid w:val="001C2657"/>
    <w:rsid w:val="001C3BB5"/>
    <w:rsid w:val="001C3CC3"/>
    <w:rsid w:val="001C3D66"/>
    <w:rsid w:val="001C402E"/>
    <w:rsid w:val="001C4838"/>
    <w:rsid w:val="001C48D5"/>
    <w:rsid w:val="001C4EE4"/>
    <w:rsid w:val="001C53B3"/>
    <w:rsid w:val="001C556A"/>
    <w:rsid w:val="001C57F9"/>
    <w:rsid w:val="001C63E8"/>
    <w:rsid w:val="001C715F"/>
    <w:rsid w:val="001C7CFF"/>
    <w:rsid w:val="001D0D2D"/>
    <w:rsid w:val="001D1A00"/>
    <w:rsid w:val="001D263E"/>
    <w:rsid w:val="001D2F17"/>
    <w:rsid w:val="001D3F85"/>
    <w:rsid w:val="001D4220"/>
    <w:rsid w:val="001D5F2B"/>
    <w:rsid w:val="001D67DA"/>
    <w:rsid w:val="001D7094"/>
    <w:rsid w:val="001E0B09"/>
    <w:rsid w:val="001E2014"/>
    <w:rsid w:val="001E220C"/>
    <w:rsid w:val="001E2499"/>
    <w:rsid w:val="001E395C"/>
    <w:rsid w:val="001E4E8A"/>
    <w:rsid w:val="001E550D"/>
    <w:rsid w:val="001E5786"/>
    <w:rsid w:val="001E63B7"/>
    <w:rsid w:val="001E6481"/>
    <w:rsid w:val="001E6F5E"/>
    <w:rsid w:val="001E74B6"/>
    <w:rsid w:val="001F0308"/>
    <w:rsid w:val="001F12D7"/>
    <w:rsid w:val="001F1461"/>
    <w:rsid w:val="001F1C96"/>
    <w:rsid w:val="001F236F"/>
    <w:rsid w:val="001F282F"/>
    <w:rsid w:val="001F2C83"/>
    <w:rsid w:val="001F35C5"/>
    <w:rsid w:val="001F40F1"/>
    <w:rsid w:val="001F554C"/>
    <w:rsid w:val="001F64BD"/>
    <w:rsid w:val="001F6C7B"/>
    <w:rsid w:val="002016A0"/>
    <w:rsid w:val="0020323A"/>
    <w:rsid w:val="002043A6"/>
    <w:rsid w:val="00205978"/>
    <w:rsid w:val="002065E1"/>
    <w:rsid w:val="0020768D"/>
    <w:rsid w:val="00210874"/>
    <w:rsid w:val="00210E37"/>
    <w:rsid w:val="00210FEB"/>
    <w:rsid w:val="002120A2"/>
    <w:rsid w:val="00212212"/>
    <w:rsid w:val="00212516"/>
    <w:rsid w:val="002129AE"/>
    <w:rsid w:val="00213992"/>
    <w:rsid w:val="00213C9D"/>
    <w:rsid w:val="002152E0"/>
    <w:rsid w:val="002169D8"/>
    <w:rsid w:val="002169E5"/>
    <w:rsid w:val="00217B30"/>
    <w:rsid w:val="00221573"/>
    <w:rsid w:val="00223F91"/>
    <w:rsid w:val="002245F9"/>
    <w:rsid w:val="002252E9"/>
    <w:rsid w:val="002257E4"/>
    <w:rsid w:val="002258FD"/>
    <w:rsid w:val="00225A63"/>
    <w:rsid w:val="00227F14"/>
    <w:rsid w:val="00227F17"/>
    <w:rsid w:val="002305EA"/>
    <w:rsid w:val="0023318E"/>
    <w:rsid w:val="002331E0"/>
    <w:rsid w:val="002345A1"/>
    <w:rsid w:val="00235B0C"/>
    <w:rsid w:val="00235DD7"/>
    <w:rsid w:val="00235DE3"/>
    <w:rsid w:val="00236788"/>
    <w:rsid w:val="002370BC"/>
    <w:rsid w:val="00237808"/>
    <w:rsid w:val="00237853"/>
    <w:rsid w:val="00240185"/>
    <w:rsid w:val="00240A59"/>
    <w:rsid w:val="00240ECE"/>
    <w:rsid w:val="0024342B"/>
    <w:rsid w:val="00244334"/>
    <w:rsid w:val="002444ED"/>
    <w:rsid w:val="002451CC"/>
    <w:rsid w:val="00245CB8"/>
    <w:rsid w:val="00246931"/>
    <w:rsid w:val="00247532"/>
    <w:rsid w:val="002511B8"/>
    <w:rsid w:val="002513AD"/>
    <w:rsid w:val="00251EF7"/>
    <w:rsid w:val="00252690"/>
    <w:rsid w:val="00252DC0"/>
    <w:rsid w:val="0025309B"/>
    <w:rsid w:val="002540EC"/>
    <w:rsid w:val="0025412A"/>
    <w:rsid w:val="002555CC"/>
    <w:rsid w:val="002578D7"/>
    <w:rsid w:val="00261221"/>
    <w:rsid w:val="00263C54"/>
    <w:rsid w:val="002646C6"/>
    <w:rsid w:val="002651B1"/>
    <w:rsid w:val="002660EC"/>
    <w:rsid w:val="0026623B"/>
    <w:rsid w:val="00267447"/>
    <w:rsid w:val="002705C4"/>
    <w:rsid w:val="0027097B"/>
    <w:rsid w:val="00270DBF"/>
    <w:rsid w:val="002710ED"/>
    <w:rsid w:val="002715F8"/>
    <w:rsid w:val="0027211F"/>
    <w:rsid w:val="00272844"/>
    <w:rsid w:val="00272EBD"/>
    <w:rsid w:val="002735C5"/>
    <w:rsid w:val="00274972"/>
    <w:rsid w:val="00275850"/>
    <w:rsid w:val="002758F6"/>
    <w:rsid w:val="00275F07"/>
    <w:rsid w:val="00280C48"/>
    <w:rsid w:val="002811E0"/>
    <w:rsid w:val="00281767"/>
    <w:rsid w:val="002819A8"/>
    <w:rsid w:val="00281DF2"/>
    <w:rsid w:val="00282802"/>
    <w:rsid w:val="0028331A"/>
    <w:rsid w:val="002845F9"/>
    <w:rsid w:val="00284BEE"/>
    <w:rsid w:val="00285EEC"/>
    <w:rsid w:val="002865E4"/>
    <w:rsid w:val="00286EAB"/>
    <w:rsid w:val="002919EE"/>
    <w:rsid w:val="00293095"/>
    <w:rsid w:val="002931D7"/>
    <w:rsid w:val="002934CC"/>
    <w:rsid w:val="00293EFE"/>
    <w:rsid w:val="0029429D"/>
    <w:rsid w:val="0029564B"/>
    <w:rsid w:val="00296446"/>
    <w:rsid w:val="002966AA"/>
    <w:rsid w:val="0029720A"/>
    <w:rsid w:val="00297CC5"/>
    <w:rsid w:val="002A05FA"/>
    <w:rsid w:val="002A06A6"/>
    <w:rsid w:val="002A187C"/>
    <w:rsid w:val="002A1F4E"/>
    <w:rsid w:val="002A27DC"/>
    <w:rsid w:val="002A33F9"/>
    <w:rsid w:val="002A4424"/>
    <w:rsid w:val="002A78BD"/>
    <w:rsid w:val="002A7B68"/>
    <w:rsid w:val="002A7B98"/>
    <w:rsid w:val="002A7D48"/>
    <w:rsid w:val="002A7F16"/>
    <w:rsid w:val="002B0D4D"/>
    <w:rsid w:val="002B1230"/>
    <w:rsid w:val="002B176B"/>
    <w:rsid w:val="002B1A5B"/>
    <w:rsid w:val="002B1E2C"/>
    <w:rsid w:val="002B1E49"/>
    <w:rsid w:val="002B1EE6"/>
    <w:rsid w:val="002B3387"/>
    <w:rsid w:val="002B3BC1"/>
    <w:rsid w:val="002B49E7"/>
    <w:rsid w:val="002B5138"/>
    <w:rsid w:val="002B5BD9"/>
    <w:rsid w:val="002B621D"/>
    <w:rsid w:val="002B6337"/>
    <w:rsid w:val="002B66F3"/>
    <w:rsid w:val="002B6739"/>
    <w:rsid w:val="002C1F48"/>
    <w:rsid w:val="002C4E95"/>
    <w:rsid w:val="002C597C"/>
    <w:rsid w:val="002C62EF"/>
    <w:rsid w:val="002C7BF4"/>
    <w:rsid w:val="002D233C"/>
    <w:rsid w:val="002D2361"/>
    <w:rsid w:val="002D40D5"/>
    <w:rsid w:val="002D4612"/>
    <w:rsid w:val="002D50FA"/>
    <w:rsid w:val="002D52EF"/>
    <w:rsid w:val="002D52F4"/>
    <w:rsid w:val="002D56FA"/>
    <w:rsid w:val="002D6454"/>
    <w:rsid w:val="002D6619"/>
    <w:rsid w:val="002D74C0"/>
    <w:rsid w:val="002E028B"/>
    <w:rsid w:val="002E0922"/>
    <w:rsid w:val="002E0C4C"/>
    <w:rsid w:val="002E2520"/>
    <w:rsid w:val="002E2899"/>
    <w:rsid w:val="002E2D18"/>
    <w:rsid w:val="002E34D7"/>
    <w:rsid w:val="002E3A57"/>
    <w:rsid w:val="002E45AD"/>
    <w:rsid w:val="002E4628"/>
    <w:rsid w:val="002E485C"/>
    <w:rsid w:val="002E4944"/>
    <w:rsid w:val="002E4EC6"/>
    <w:rsid w:val="002E4EDF"/>
    <w:rsid w:val="002E5971"/>
    <w:rsid w:val="002E769C"/>
    <w:rsid w:val="002E7D9F"/>
    <w:rsid w:val="002F0C61"/>
    <w:rsid w:val="002F0DE4"/>
    <w:rsid w:val="002F11E4"/>
    <w:rsid w:val="002F1823"/>
    <w:rsid w:val="002F2187"/>
    <w:rsid w:val="002F2329"/>
    <w:rsid w:val="002F314E"/>
    <w:rsid w:val="002F31FC"/>
    <w:rsid w:val="002F3C2B"/>
    <w:rsid w:val="002F4261"/>
    <w:rsid w:val="002F43F7"/>
    <w:rsid w:val="002F4B92"/>
    <w:rsid w:val="002F71DB"/>
    <w:rsid w:val="002F7A1B"/>
    <w:rsid w:val="003014D7"/>
    <w:rsid w:val="00303908"/>
    <w:rsid w:val="00303C70"/>
    <w:rsid w:val="00304B51"/>
    <w:rsid w:val="00305501"/>
    <w:rsid w:val="00305B16"/>
    <w:rsid w:val="00305DFF"/>
    <w:rsid w:val="00307B33"/>
    <w:rsid w:val="00307F1E"/>
    <w:rsid w:val="003105C5"/>
    <w:rsid w:val="00310932"/>
    <w:rsid w:val="003114EA"/>
    <w:rsid w:val="0031157D"/>
    <w:rsid w:val="003125F8"/>
    <w:rsid w:val="00312AB6"/>
    <w:rsid w:val="003135BB"/>
    <w:rsid w:val="003136C2"/>
    <w:rsid w:val="00313CC1"/>
    <w:rsid w:val="00313E2B"/>
    <w:rsid w:val="00313F14"/>
    <w:rsid w:val="00314C4F"/>
    <w:rsid w:val="00315C76"/>
    <w:rsid w:val="003160D9"/>
    <w:rsid w:val="003166D0"/>
    <w:rsid w:val="00317635"/>
    <w:rsid w:val="00320134"/>
    <w:rsid w:val="00320375"/>
    <w:rsid w:val="0032087C"/>
    <w:rsid w:val="00321988"/>
    <w:rsid w:val="00322704"/>
    <w:rsid w:val="00322C4F"/>
    <w:rsid w:val="00323B60"/>
    <w:rsid w:val="00323D31"/>
    <w:rsid w:val="00323D36"/>
    <w:rsid w:val="00324152"/>
    <w:rsid w:val="00324E36"/>
    <w:rsid w:val="00324EAB"/>
    <w:rsid w:val="0032542A"/>
    <w:rsid w:val="00325ED8"/>
    <w:rsid w:val="0032704E"/>
    <w:rsid w:val="00327177"/>
    <w:rsid w:val="0033151A"/>
    <w:rsid w:val="00331BB8"/>
    <w:rsid w:val="00333ABE"/>
    <w:rsid w:val="0033400B"/>
    <w:rsid w:val="00334850"/>
    <w:rsid w:val="00335639"/>
    <w:rsid w:val="00335FA7"/>
    <w:rsid w:val="00336057"/>
    <w:rsid w:val="003362AD"/>
    <w:rsid w:val="00336B41"/>
    <w:rsid w:val="00336CFE"/>
    <w:rsid w:val="0033782E"/>
    <w:rsid w:val="00337FF5"/>
    <w:rsid w:val="003414EC"/>
    <w:rsid w:val="003427F6"/>
    <w:rsid w:val="003428EC"/>
    <w:rsid w:val="003439C9"/>
    <w:rsid w:val="00344E3B"/>
    <w:rsid w:val="00346253"/>
    <w:rsid w:val="00350254"/>
    <w:rsid w:val="00350481"/>
    <w:rsid w:val="0035090F"/>
    <w:rsid w:val="00350942"/>
    <w:rsid w:val="00350E85"/>
    <w:rsid w:val="00350E8C"/>
    <w:rsid w:val="00351288"/>
    <w:rsid w:val="00351A7B"/>
    <w:rsid w:val="00352512"/>
    <w:rsid w:val="0035270F"/>
    <w:rsid w:val="00352751"/>
    <w:rsid w:val="003527D4"/>
    <w:rsid w:val="00353AB2"/>
    <w:rsid w:val="003546D2"/>
    <w:rsid w:val="00355BAA"/>
    <w:rsid w:val="00356B8D"/>
    <w:rsid w:val="00360E8C"/>
    <w:rsid w:val="00360FA4"/>
    <w:rsid w:val="003612E1"/>
    <w:rsid w:val="00361CF3"/>
    <w:rsid w:val="00362434"/>
    <w:rsid w:val="00364C9A"/>
    <w:rsid w:val="00366625"/>
    <w:rsid w:val="00366F97"/>
    <w:rsid w:val="00370E42"/>
    <w:rsid w:val="003712D7"/>
    <w:rsid w:val="00371522"/>
    <w:rsid w:val="00372D8B"/>
    <w:rsid w:val="003739D0"/>
    <w:rsid w:val="00375463"/>
    <w:rsid w:val="00375631"/>
    <w:rsid w:val="00375858"/>
    <w:rsid w:val="00375C5D"/>
    <w:rsid w:val="00375C9D"/>
    <w:rsid w:val="00375EA7"/>
    <w:rsid w:val="00376261"/>
    <w:rsid w:val="003768B7"/>
    <w:rsid w:val="00377547"/>
    <w:rsid w:val="0037789D"/>
    <w:rsid w:val="00380039"/>
    <w:rsid w:val="0038061B"/>
    <w:rsid w:val="003806A4"/>
    <w:rsid w:val="00383A28"/>
    <w:rsid w:val="00383FD5"/>
    <w:rsid w:val="00384225"/>
    <w:rsid w:val="00385797"/>
    <w:rsid w:val="0039009F"/>
    <w:rsid w:val="0039178A"/>
    <w:rsid w:val="00391967"/>
    <w:rsid w:val="003925CA"/>
    <w:rsid w:val="00394972"/>
    <w:rsid w:val="003966E7"/>
    <w:rsid w:val="0039686F"/>
    <w:rsid w:val="0039735D"/>
    <w:rsid w:val="003975A1"/>
    <w:rsid w:val="003A0B62"/>
    <w:rsid w:val="003A1005"/>
    <w:rsid w:val="003A1301"/>
    <w:rsid w:val="003A17F4"/>
    <w:rsid w:val="003A1AAC"/>
    <w:rsid w:val="003A582F"/>
    <w:rsid w:val="003A6002"/>
    <w:rsid w:val="003A6340"/>
    <w:rsid w:val="003A79C8"/>
    <w:rsid w:val="003B030F"/>
    <w:rsid w:val="003B038E"/>
    <w:rsid w:val="003B0B9E"/>
    <w:rsid w:val="003B4A11"/>
    <w:rsid w:val="003B65E1"/>
    <w:rsid w:val="003B78EA"/>
    <w:rsid w:val="003C039B"/>
    <w:rsid w:val="003C219D"/>
    <w:rsid w:val="003C2BB7"/>
    <w:rsid w:val="003C2F1C"/>
    <w:rsid w:val="003C3720"/>
    <w:rsid w:val="003C3FEE"/>
    <w:rsid w:val="003C4B30"/>
    <w:rsid w:val="003C5C83"/>
    <w:rsid w:val="003C71F5"/>
    <w:rsid w:val="003C71FB"/>
    <w:rsid w:val="003D0597"/>
    <w:rsid w:val="003D0E90"/>
    <w:rsid w:val="003D1006"/>
    <w:rsid w:val="003D254A"/>
    <w:rsid w:val="003D2717"/>
    <w:rsid w:val="003D333D"/>
    <w:rsid w:val="003D4A0E"/>
    <w:rsid w:val="003D563F"/>
    <w:rsid w:val="003D6146"/>
    <w:rsid w:val="003D770B"/>
    <w:rsid w:val="003E03CE"/>
    <w:rsid w:val="003E07EB"/>
    <w:rsid w:val="003E1649"/>
    <w:rsid w:val="003E20F9"/>
    <w:rsid w:val="003E2D8E"/>
    <w:rsid w:val="003E3DA3"/>
    <w:rsid w:val="003E45B4"/>
    <w:rsid w:val="003E5068"/>
    <w:rsid w:val="003E668B"/>
    <w:rsid w:val="003E6705"/>
    <w:rsid w:val="003E6B42"/>
    <w:rsid w:val="003F0CB6"/>
    <w:rsid w:val="003F0F6D"/>
    <w:rsid w:val="003F1594"/>
    <w:rsid w:val="003F1738"/>
    <w:rsid w:val="003F1A64"/>
    <w:rsid w:val="003F2963"/>
    <w:rsid w:val="003F2FDA"/>
    <w:rsid w:val="003F3BA8"/>
    <w:rsid w:val="003F3D59"/>
    <w:rsid w:val="003F79A0"/>
    <w:rsid w:val="00400939"/>
    <w:rsid w:val="00401948"/>
    <w:rsid w:val="00402AF7"/>
    <w:rsid w:val="00403E02"/>
    <w:rsid w:val="00404428"/>
    <w:rsid w:val="004044B3"/>
    <w:rsid w:val="00404783"/>
    <w:rsid w:val="00407123"/>
    <w:rsid w:val="00411699"/>
    <w:rsid w:val="00412709"/>
    <w:rsid w:val="0041363C"/>
    <w:rsid w:val="00413D0E"/>
    <w:rsid w:val="00414636"/>
    <w:rsid w:val="00417CF2"/>
    <w:rsid w:val="0042361C"/>
    <w:rsid w:val="0042400D"/>
    <w:rsid w:val="0042433A"/>
    <w:rsid w:val="0042471D"/>
    <w:rsid w:val="00424D81"/>
    <w:rsid w:val="00425108"/>
    <w:rsid w:val="0042558B"/>
    <w:rsid w:val="004260D8"/>
    <w:rsid w:val="00426C9F"/>
    <w:rsid w:val="004274EB"/>
    <w:rsid w:val="004279C1"/>
    <w:rsid w:val="004303B7"/>
    <w:rsid w:val="00431287"/>
    <w:rsid w:val="00431384"/>
    <w:rsid w:val="00431C98"/>
    <w:rsid w:val="004326D0"/>
    <w:rsid w:val="004327A4"/>
    <w:rsid w:val="00432CB5"/>
    <w:rsid w:val="004345FB"/>
    <w:rsid w:val="0043464F"/>
    <w:rsid w:val="004362E1"/>
    <w:rsid w:val="00436A6E"/>
    <w:rsid w:val="0044137C"/>
    <w:rsid w:val="00443483"/>
    <w:rsid w:val="00443561"/>
    <w:rsid w:val="0044363F"/>
    <w:rsid w:val="004446EC"/>
    <w:rsid w:val="00445D02"/>
    <w:rsid w:val="00446490"/>
    <w:rsid w:val="00446BDD"/>
    <w:rsid w:val="00447DBD"/>
    <w:rsid w:val="00451377"/>
    <w:rsid w:val="004529C4"/>
    <w:rsid w:val="00452D50"/>
    <w:rsid w:val="00452F8F"/>
    <w:rsid w:val="00453F0D"/>
    <w:rsid w:val="00454E14"/>
    <w:rsid w:val="00455E1E"/>
    <w:rsid w:val="004563CE"/>
    <w:rsid w:val="00456E0F"/>
    <w:rsid w:val="00457A8E"/>
    <w:rsid w:val="0046004F"/>
    <w:rsid w:val="00461974"/>
    <w:rsid w:val="00461A10"/>
    <w:rsid w:val="004622DA"/>
    <w:rsid w:val="00462530"/>
    <w:rsid w:val="0046278F"/>
    <w:rsid w:val="004640C7"/>
    <w:rsid w:val="00464C5C"/>
    <w:rsid w:val="00465025"/>
    <w:rsid w:val="004653FC"/>
    <w:rsid w:val="00465C2F"/>
    <w:rsid w:val="004668EA"/>
    <w:rsid w:val="00466C80"/>
    <w:rsid w:val="00466D47"/>
    <w:rsid w:val="004704C8"/>
    <w:rsid w:val="0047056E"/>
    <w:rsid w:val="00470A81"/>
    <w:rsid w:val="00470FB3"/>
    <w:rsid w:val="004710E8"/>
    <w:rsid w:val="004715ED"/>
    <w:rsid w:val="00472ADC"/>
    <w:rsid w:val="00472FB9"/>
    <w:rsid w:val="00473ACD"/>
    <w:rsid w:val="00474A54"/>
    <w:rsid w:val="00474C30"/>
    <w:rsid w:val="0047596D"/>
    <w:rsid w:val="00475D5C"/>
    <w:rsid w:val="00476688"/>
    <w:rsid w:val="00477D17"/>
    <w:rsid w:val="004810EA"/>
    <w:rsid w:val="00482984"/>
    <w:rsid w:val="0048336C"/>
    <w:rsid w:val="00483AA3"/>
    <w:rsid w:val="004852AC"/>
    <w:rsid w:val="004854DE"/>
    <w:rsid w:val="004858E4"/>
    <w:rsid w:val="00486BD4"/>
    <w:rsid w:val="00486CE7"/>
    <w:rsid w:val="00491869"/>
    <w:rsid w:val="004918A4"/>
    <w:rsid w:val="00491D4B"/>
    <w:rsid w:val="00493CA1"/>
    <w:rsid w:val="00494469"/>
    <w:rsid w:val="00495F78"/>
    <w:rsid w:val="00496FA1"/>
    <w:rsid w:val="00497070"/>
    <w:rsid w:val="00497B1F"/>
    <w:rsid w:val="00497D7F"/>
    <w:rsid w:val="004A0000"/>
    <w:rsid w:val="004A0A3C"/>
    <w:rsid w:val="004A0D62"/>
    <w:rsid w:val="004A1426"/>
    <w:rsid w:val="004A1776"/>
    <w:rsid w:val="004A289D"/>
    <w:rsid w:val="004A2EBA"/>
    <w:rsid w:val="004A3805"/>
    <w:rsid w:val="004A4360"/>
    <w:rsid w:val="004A580B"/>
    <w:rsid w:val="004A6596"/>
    <w:rsid w:val="004A68F1"/>
    <w:rsid w:val="004A75FF"/>
    <w:rsid w:val="004A7C20"/>
    <w:rsid w:val="004A7FA6"/>
    <w:rsid w:val="004B017C"/>
    <w:rsid w:val="004B042A"/>
    <w:rsid w:val="004B1159"/>
    <w:rsid w:val="004B3EE1"/>
    <w:rsid w:val="004B4201"/>
    <w:rsid w:val="004B5185"/>
    <w:rsid w:val="004B6BF5"/>
    <w:rsid w:val="004B6FBE"/>
    <w:rsid w:val="004B707A"/>
    <w:rsid w:val="004B70F3"/>
    <w:rsid w:val="004B7291"/>
    <w:rsid w:val="004B7ED0"/>
    <w:rsid w:val="004C12B2"/>
    <w:rsid w:val="004C398F"/>
    <w:rsid w:val="004C3B88"/>
    <w:rsid w:val="004C3F39"/>
    <w:rsid w:val="004C4D79"/>
    <w:rsid w:val="004C53A6"/>
    <w:rsid w:val="004C6FA7"/>
    <w:rsid w:val="004C72B0"/>
    <w:rsid w:val="004D1537"/>
    <w:rsid w:val="004D25DA"/>
    <w:rsid w:val="004D2A4C"/>
    <w:rsid w:val="004D35E7"/>
    <w:rsid w:val="004D3BBC"/>
    <w:rsid w:val="004D43CB"/>
    <w:rsid w:val="004D5385"/>
    <w:rsid w:val="004D7712"/>
    <w:rsid w:val="004E05C9"/>
    <w:rsid w:val="004E0BC6"/>
    <w:rsid w:val="004E142D"/>
    <w:rsid w:val="004E2954"/>
    <w:rsid w:val="004E4277"/>
    <w:rsid w:val="004E4889"/>
    <w:rsid w:val="004E53BF"/>
    <w:rsid w:val="004E5FAB"/>
    <w:rsid w:val="004E6555"/>
    <w:rsid w:val="004E65A8"/>
    <w:rsid w:val="004E67CF"/>
    <w:rsid w:val="004E69C9"/>
    <w:rsid w:val="004E78F5"/>
    <w:rsid w:val="004F098F"/>
    <w:rsid w:val="004F10E1"/>
    <w:rsid w:val="004F199B"/>
    <w:rsid w:val="004F3487"/>
    <w:rsid w:val="004F3C18"/>
    <w:rsid w:val="004F4615"/>
    <w:rsid w:val="004F4642"/>
    <w:rsid w:val="004F5D93"/>
    <w:rsid w:val="004F6D34"/>
    <w:rsid w:val="004F6DC3"/>
    <w:rsid w:val="004F7B01"/>
    <w:rsid w:val="005000B9"/>
    <w:rsid w:val="00500F1F"/>
    <w:rsid w:val="00503610"/>
    <w:rsid w:val="005054FF"/>
    <w:rsid w:val="00505835"/>
    <w:rsid w:val="0050746C"/>
    <w:rsid w:val="00507D10"/>
    <w:rsid w:val="00507FF3"/>
    <w:rsid w:val="005107A1"/>
    <w:rsid w:val="00511F95"/>
    <w:rsid w:val="00512542"/>
    <w:rsid w:val="00512F60"/>
    <w:rsid w:val="00514D8C"/>
    <w:rsid w:val="00521A8F"/>
    <w:rsid w:val="0052273D"/>
    <w:rsid w:val="00524637"/>
    <w:rsid w:val="00526E0B"/>
    <w:rsid w:val="0052709D"/>
    <w:rsid w:val="005278BE"/>
    <w:rsid w:val="00527973"/>
    <w:rsid w:val="00527BC7"/>
    <w:rsid w:val="00527F24"/>
    <w:rsid w:val="005328BA"/>
    <w:rsid w:val="00532F91"/>
    <w:rsid w:val="00533C5C"/>
    <w:rsid w:val="00533F99"/>
    <w:rsid w:val="00536CCD"/>
    <w:rsid w:val="005375AD"/>
    <w:rsid w:val="00537C13"/>
    <w:rsid w:val="0054087F"/>
    <w:rsid w:val="00540AEB"/>
    <w:rsid w:val="00540F79"/>
    <w:rsid w:val="005411A2"/>
    <w:rsid w:val="00543FD6"/>
    <w:rsid w:val="005440E5"/>
    <w:rsid w:val="005456C5"/>
    <w:rsid w:val="00545935"/>
    <w:rsid w:val="00545E67"/>
    <w:rsid w:val="005466C5"/>
    <w:rsid w:val="005468C5"/>
    <w:rsid w:val="00547816"/>
    <w:rsid w:val="00550641"/>
    <w:rsid w:val="00551A1B"/>
    <w:rsid w:val="005527C4"/>
    <w:rsid w:val="00552E3B"/>
    <w:rsid w:val="0055420B"/>
    <w:rsid w:val="0055451D"/>
    <w:rsid w:val="00554D07"/>
    <w:rsid w:val="0055544D"/>
    <w:rsid w:val="0055576A"/>
    <w:rsid w:val="005557A1"/>
    <w:rsid w:val="00555C6D"/>
    <w:rsid w:val="00556A7D"/>
    <w:rsid w:val="00556BD8"/>
    <w:rsid w:val="00561267"/>
    <w:rsid w:val="00561829"/>
    <w:rsid w:val="00561C45"/>
    <w:rsid w:val="00562EEC"/>
    <w:rsid w:val="005631CD"/>
    <w:rsid w:val="00563A0F"/>
    <w:rsid w:val="005661C0"/>
    <w:rsid w:val="00566490"/>
    <w:rsid w:val="00566709"/>
    <w:rsid w:val="00570576"/>
    <w:rsid w:val="00570733"/>
    <w:rsid w:val="00570B52"/>
    <w:rsid w:val="00571BBF"/>
    <w:rsid w:val="00571D39"/>
    <w:rsid w:val="00572683"/>
    <w:rsid w:val="005728C1"/>
    <w:rsid w:val="0057296B"/>
    <w:rsid w:val="00573552"/>
    <w:rsid w:val="0057417A"/>
    <w:rsid w:val="0057452F"/>
    <w:rsid w:val="00574F0A"/>
    <w:rsid w:val="00577650"/>
    <w:rsid w:val="005802C7"/>
    <w:rsid w:val="005807A3"/>
    <w:rsid w:val="0058358C"/>
    <w:rsid w:val="00583F0F"/>
    <w:rsid w:val="00585C3D"/>
    <w:rsid w:val="00586325"/>
    <w:rsid w:val="005875CF"/>
    <w:rsid w:val="00587A07"/>
    <w:rsid w:val="00587EE2"/>
    <w:rsid w:val="005901DE"/>
    <w:rsid w:val="005903C3"/>
    <w:rsid w:val="00590410"/>
    <w:rsid w:val="00590D70"/>
    <w:rsid w:val="00591332"/>
    <w:rsid w:val="00591943"/>
    <w:rsid w:val="005929AA"/>
    <w:rsid w:val="00592C22"/>
    <w:rsid w:val="00595C34"/>
    <w:rsid w:val="00596174"/>
    <w:rsid w:val="00596839"/>
    <w:rsid w:val="00597916"/>
    <w:rsid w:val="005A0519"/>
    <w:rsid w:val="005A10A4"/>
    <w:rsid w:val="005A1B7A"/>
    <w:rsid w:val="005A1BFF"/>
    <w:rsid w:val="005A475E"/>
    <w:rsid w:val="005A596E"/>
    <w:rsid w:val="005A7F64"/>
    <w:rsid w:val="005B0608"/>
    <w:rsid w:val="005B0B8A"/>
    <w:rsid w:val="005B1A57"/>
    <w:rsid w:val="005B2A2E"/>
    <w:rsid w:val="005B4D37"/>
    <w:rsid w:val="005B5302"/>
    <w:rsid w:val="005B6320"/>
    <w:rsid w:val="005B6A6F"/>
    <w:rsid w:val="005B6EAE"/>
    <w:rsid w:val="005B6FB0"/>
    <w:rsid w:val="005B7BCE"/>
    <w:rsid w:val="005C0453"/>
    <w:rsid w:val="005C080E"/>
    <w:rsid w:val="005C0D25"/>
    <w:rsid w:val="005C0F50"/>
    <w:rsid w:val="005C101F"/>
    <w:rsid w:val="005C11A4"/>
    <w:rsid w:val="005C26A1"/>
    <w:rsid w:val="005C350A"/>
    <w:rsid w:val="005C6909"/>
    <w:rsid w:val="005D32E5"/>
    <w:rsid w:val="005D3C05"/>
    <w:rsid w:val="005D4802"/>
    <w:rsid w:val="005D5118"/>
    <w:rsid w:val="005D5BB6"/>
    <w:rsid w:val="005D7BDD"/>
    <w:rsid w:val="005D7E8F"/>
    <w:rsid w:val="005E1604"/>
    <w:rsid w:val="005E1DE6"/>
    <w:rsid w:val="005E2658"/>
    <w:rsid w:val="005E2BCE"/>
    <w:rsid w:val="005E6151"/>
    <w:rsid w:val="005E66EA"/>
    <w:rsid w:val="005E67CF"/>
    <w:rsid w:val="005E7D54"/>
    <w:rsid w:val="005F0F35"/>
    <w:rsid w:val="005F0FDD"/>
    <w:rsid w:val="005F112B"/>
    <w:rsid w:val="005F18DD"/>
    <w:rsid w:val="005F2576"/>
    <w:rsid w:val="005F265D"/>
    <w:rsid w:val="005F26C3"/>
    <w:rsid w:val="005F292E"/>
    <w:rsid w:val="005F2D7A"/>
    <w:rsid w:val="005F4E2B"/>
    <w:rsid w:val="005F55B8"/>
    <w:rsid w:val="005F756E"/>
    <w:rsid w:val="005F7822"/>
    <w:rsid w:val="00600253"/>
    <w:rsid w:val="006027FD"/>
    <w:rsid w:val="006032A7"/>
    <w:rsid w:val="006036B9"/>
    <w:rsid w:val="00603960"/>
    <w:rsid w:val="00604B37"/>
    <w:rsid w:val="00606626"/>
    <w:rsid w:val="00607E12"/>
    <w:rsid w:val="00611E64"/>
    <w:rsid w:val="00613136"/>
    <w:rsid w:val="0061381E"/>
    <w:rsid w:val="00613EE1"/>
    <w:rsid w:val="00615891"/>
    <w:rsid w:val="00615FFF"/>
    <w:rsid w:val="0062006A"/>
    <w:rsid w:val="006212F8"/>
    <w:rsid w:val="00621647"/>
    <w:rsid w:val="00621AB5"/>
    <w:rsid w:val="006239E9"/>
    <w:rsid w:val="00623D07"/>
    <w:rsid w:val="00624709"/>
    <w:rsid w:val="006257CD"/>
    <w:rsid w:val="006260FB"/>
    <w:rsid w:val="00626770"/>
    <w:rsid w:val="00626FFC"/>
    <w:rsid w:val="0062740E"/>
    <w:rsid w:val="0063030C"/>
    <w:rsid w:val="00630DF2"/>
    <w:rsid w:val="00632219"/>
    <w:rsid w:val="00634C46"/>
    <w:rsid w:val="00634E62"/>
    <w:rsid w:val="006356E3"/>
    <w:rsid w:val="00637041"/>
    <w:rsid w:val="0064087D"/>
    <w:rsid w:val="006414C9"/>
    <w:rsid w:val="006428DA"/>
    <w:rsid w:val="00642927"/>
    <w:rsid w:val="00643F25"/>
    <w:rsid w:val="006451C3"/>
    <w:rsid w:val="00645A50"/>
    <w:rsid w:val="00646209"/>
    <w:rsid w:val="006463BA"/>
    <w:rsid w:val="00646F20"/>
    <w:rsid w:val="00646FBD"/>
    <w:rsid w:val="00647C1F"/>
    <w:rsid w:val="00647E66"/>
    <w:rsid w:val="00651E06"/>
    <w:rsid w:val="00652B03"/>
    <w:rsid w:val="006531E2"/>
    <w:rsid w:val="00653C4C"/>
    <w:rsid w:val="006548D6"/>
    <w:rsid w:val="00655B20"/>
    <w:rsid w:val="00655E86"/>
    <w:rsid w:val="00656624"/>
    <w:rsid w:val="006569DC"/>
    <w:rsid w:val="006575E6"/>
    <w:rsid w:val="00660AB3"/>
    <w:rsid w:val="0066158C"/>
    <w:rsid w:val="00662F3F"/>
    <w:rsid w:val="00663A59"/>
    <w:rsid w:val="00664ACE"/>
    <w:rsid w:val="00665DCA"/>
    <w:rsid w:val="0067181C"/>
    <w:rsid w:val="00672117"/>
    <w:rsid w:val="0067227E"/>
    <w:rsid w:val="00673203"/>
    <w:rsid w:val="00673316"/>
    <w:rsid w:val="00673A18"/>
    <w:rsid w:val="006743A6"/>
    <w:rsid w:val="006749E1"/>
    <w:rsid w:val="00675E04"/>
    <w:rsid w:val="006762C7"/>
    <w:rsid w:val="00677659"/>
    <w:rsid w:val="00682071"/>
    <w:rsid w:val="00683685"/>
    <w:rsid w:val="0068506D"/>
    <w:rsid w:val="00685941"/>
    <w:rsid w:val="00685B81"/>
    <w:rsid w:val="00686E85"/>
    <w:rsid w:val="0069029C"/>
    <w:rsid w:val="006904F6"/>
    <w:rsid w:val="006925A9"/>
    <w:rsid w:val="00692A69"/>
    <w:rsid w:val="00692C6F"/>
    <w:rsid w:val="00693CF7"/>
    <w:rsid w:val="00693ED8"/>
    <w:rsid w:val="0069544D"/>
    <w:rsid w:val="0069553A"/>
    <w:rsid w:val="00695DF7"/>
    <w:rsid w:val="0069734A"/>
    <w:rsid w:val="00697653"/>
    <w:rsid w:val="00697FAE"/>
    <w:rsid w:val="006A0C12"/>
    <w:rsid w:val="006A0DEE"/>
    <w:rsid w:val="006A1165"/>
    <w:rsid w:val="006A17A7"/>
    <w:rsid w:val="006A3E20"/>
    <w:rsid w:val="006A5384"/>
    <w:rsid w:val="006A540F"/>
    <w:rsid w:val="006A6EDE"/>
    <w:rsid w:val="006B1847"/>
    <w:rsid w:val="006B1E2D"/>
    <w:rsid w:val="006B2AF8"/>
    <w:rsid w:val="006B2B03"/>
    <w:rsid w:val="006B2BD7"/>
    <w:rsid w:val="006B31D3"/>
    <w:rsid w:val="006B3734"/>
    <w:rsid w:val="006B378A"/>
    <w:rsid w:val="006B47E6"/>
    <w:rsid w:val="006B7272"/>
    <w:rsid w:val="006B77C2"/>
    <w:rsid w:val="006C072C"/>
    <w:rsid w:val="006C25C4"/>
    <w:rsid w:val="006C3CE2"/>
    <w:rsid w:val="006C4162"/>
    <w:rsid w:val="006C42E0"/>
    <w:rsid w:val="006C4C66"/>
    <w:rsid w:val="006C5534"/>
    <w:rsid w:val="006C59BD"/>
    <w:rsid w:val="006C5AE6"/>
    <w:rsid w:val="006C5DD8"/>
    <w:rsid w:val="006C68A5"/>
    <w:rsid w:val="006C6D00"/>
    <w:rsid w:val="006D0B44"/>
    <w:rsid w:val="006D111B"/>
    <w:rsid w:val="006D2E42"/>
    <w:rsid w:val="006D2FA9"/>
    <w:rsid w:val="006D47DE"/>
    <w:rsid w:val="006D4B54"/>
    <w:rsid w:val="006D6D9A"/>
    <w:rsid w:val="006E0267"/>
    <w:rsid w:val="006E1A65"/>
    <w:rsid w:val="006E1F42"/>
    <w:rsid w:val="006E335C"/>
    <w:rsid w:val="006E3998"/>
    <w:rsid w:val="006E3E8A"/>
    <w:rsid w:val="006E423B"/>
    <w:rsid w:val="006E51F6"/>
    <w:rsid w:val="006E6290"/>
    <w:rsid w:val="006E69D5"/>
    <w:rsid w:val="006E6B8D"/>
    <w:rsid w:val="006E6DCB"/>
    <w:rsid w:val="006E7A69"/>
    <w:rsid w:val="006F0B52"/>
    <w:rsid w:val="006F0BD4"/>
    <w:rsid w:val="006F209C"/>
    <w:rsid w:val="006F21CD"/>
    <w:rsid w:val="006F242D"/>
    <w:rsid w:val="006F2471"/>
    <w:rsid w:val="006F344E"/>
    <w:rsid w:val="006F3766"/>
    <w:rsid w:val="006F391B"/>
    <w:rsid w:val="006F4211"/>
    <w:rsid w:val="006F50E5"/>
    <w:rsid w:val="006F634A"/>
    <w:rsid w:val="006F6A9E"/>
    <w:rsid w:val="006F6B84"/>
    <w:rsid w:val="006F6BD8"/>
    <w:rsid w:val="006F72A5"/>
    <w:rsid w:val="00700664"/>
    <w:rsid w:val="00700C0E"/>
    <w:rsid w:val="00700C77"/>
    <w:rsid w:val="00701484"/>
    <w:rsid w:val="0070212B"/>
    <w:rsid w:val="0070213F"/>
    <w:rsid w:val="00702A4A"/>
    <w:rsid w:val="0070437E"/>
    <w:rsid w:val="00704964"/>
    <w:rsid w:val="00705B1F"/>
    <w:rsid w:val="00710491"/>
    <w:rsid w:val="00711505"/>
    <w:rsid w:val="00711B42"/>
    <w:rsid w:val="00713239"/>
    <w:rsid w:val="00714F37"/>
    <w:rsid w:val="00715B9A"/>
    <w:rsid w:val="0072090C"/>
    <w:rsid w:val="00721EEE"/>
    <w:rsid w:val="00722329"/>
    <w:rsid w:val="00722F4A"/>
    <w:rsid w:val="00724210"/>
    <w:rsid w:val="0072645A"/>
    <w:rsid w:val="00730862"/>
    <w:rsid w:val="007318EA"/>
    <w:rsid w:val="00732983"/>
    <w:rsid w:val="0073345E"/>
    <w:rsid w:val="00734BC5"/>
    <w:rsid w:val="00735F11"/>
    <w:rsid w:val="00736618"/>
    <w:rsid w:val="0073682F"/>
    <w:rsid w:val="00736A1C"/>
    <w:rsid w:val="00740177"/>
    <w:rsid w:val="00740D71"/>
    <w:rsid w:val="00741249"/>
    <w:rsid w:val="00741336"/>
    <w:rsid w:val="0074189F"/>
    <w:rsid w:val="007420BD"/>
    <w:rsid w:val="0074257D"/>
    <w:rsid w:val="00742A80"/>
    <w:rsid w:val="00742C17"/>
    <w:rsid w:val="00743766"/>
    <w:rsid w:val="00745600"/>
    <w:rsid w:val="00746387"/>
    <w:rsid w:val="00746802"/>
    <w:rsid w:val="00746901"/>
    <w:rsid w:val="00751526"/>
    <w:rsid w:val="007553A0"/>
    <w:rsid w:val="00756CEC"/>
    <w:rsid w:val="007575A8"/>
    <w:rsid w:val="007578BE"/>
    <w:rsid w:val="00757A00"/>
    <w:rsid w:val="00757D26"/>
    <w:rsid w:val="00761508"/>
    <w:rsid w:val="00761B7D"/>
    <w:rsid w:val="007621A6"/>
    <w:rsid w:val="00762361"/>
    <w:rsid w:val="00762CE3"/>
    <w:rsid w:val="007643B0"/>
    <w:rsid w:val="00765B66"/>
    <w:rsid w:val="00766896"/>
    <w:rsid w:val="0076731F"/>
    <w:rsid w:val="00767D54"/>
    <w:rsid w:val="00770196"/>
    <w:rsid w:val="007719CA"/>
    <w:rsid w:val="00771A70"/>
    <w:rsid w:val="00772C1C"/>
    <w:rsid w:val="007730A9"/>
    <w:rsid w:val="007749DE"/>
    <w:rsid w:val="0077602C"/>
    <w:rsid w:val="007761A7"/>
    <w:rsid w:val="007763BE"/>
    <w:rsid w:val="00776482"/>
    <w:rsid w:val="007774AA"/>
    <w:rsid w:val="007777E4"/>
    <w:rsid w:val="00777F67"/>
    <w:rsid w:val="00780F6B"/>
    <w:rsid w:val="00781319"/>
    <w:rsid w:val="00781386"/>
    <w:rsid w:val="00782253"/>
    <w:rsid w:val="007822A9"/>
    <w:rsid w:val="00785CE5"/>
    <w:rsid w:val="00786160"/>
    <w:rsid w:val="007867CA"/>
    <w:rsid w:val="00786FA0"/>
    <w:rsid w:val="00787A48"/>
    <w:rsid w:val="00790485"/>
    <w:rsid w:val="007907BB"/>
    <w:rsid w:val="00790D68"/>
    <w:rsid w:val="007912AD"/>
    <w:rsid w:val="007921F4"/>
    <w:rsid w:val="0079249A"/>
    <w:rsid w:val="00793E28"/>
    <w:rsid w:val="00794E19"/>
    <w:rsid w:val="00795749"/>
    <w:rsid w:val="00796745"/>
    <w:rsid w:val="0079748D"/>
    <w:rsid w:val="007A10F6"/>
    <w:rsid w:val="007A157B"/>
    <w:rsid w:val="007A2175"/>
    <w:rsid w:val="007A2E7C"/>
    <w:rsid w:val="007A3042"/>
    <w:rsid w:val="007A37F4"/>
    <w:rsid w:val="007A3BFD"/>
    <w:rsid w:val="007A4A5A"/>
    <w:rsid w:val="007A55D1"/>
    <w:rsid w:val="007A5793"/>
    <w:rsid w:val="007A7970"/>
    <w:rsid w:val="007B05BB"/>
    <w:rsid w:val="007B08B3"/>
    <w:rsid w:val="007B0FA7"/>
    <w:rsid w:val="007B146D"/>
    <w:rsid w:val="007B2641"/>
    <w:rsid w:val="007B354C"/>
    <w:rsid w:val="007B3844"/>
    <w:rsid w:val="007B4AD3"/>
    <w:rsid w:val="007B52D8"/>
    <w:rsid w:val="007B634D"/>
    <w:rsid w:val="007B6EF7"/>
    <w:rsid w:val="007C1E8B"/>
    <w:rsid w:val="007C22C8"/>
    <w:rsid w:val="007C3331"/>
    <w:rsid w:val="007C392B"/>
    <w:rsid w:val="007C4631"/>
    <w:rsid w:val="007C4E02"/>
    <w:rsid w:val="007C524B"/>
    <w:rsid w:val="007C7C69"/>
    <w:rsid w:val="007D285C"/>
    <w:rsid w:val="007D496F"/>
    <w:rsid w:val="007D527A"/>
    <w:rsid w:val="007D6A2F"/>
    <w:rsid w:val="007D6DD2"/>
    <w:rsid w:val="007E1B03"/>
    <w:rsid w:val="007E2B86"/>
    <w:rsid w:val="007E2D18"/>
    <w:rsid w:val="007E2DAD"/>
    <w:rsid w:val="007E2F48"/>
    <w:rsid w:val="007E3E74"/>
    <w:rsid w:val="007E4C49"/>
    <w:rsid w:val="007E7210"/>
    <w:rsid w:val="007E7213"/>
    <w:rsid w:val="007F0609"/>
    <w:rsid w:val="007F08B9"/>
    <w:rsid w:val="007F22B0"/>
    <w:rsid w:val="007F4D54"/>
    <w:rsid w:val="007F644B"/>
    <w:rsid w:val="007F6A2C"/>
    <w:rsid w:val="007F7FE0"/>
    <w:rsid w:val="008018DE"/>
    <w:rsid w:val="00801CA0"/>
    <w:rsid w:val="00801CBF"/>
    <w:rsid w:val="0080262C"/>
    <w:rsid w:val="00802CA4"/>
    <w:rsid w:val="00802E05"/>
    <w:rsid w:val="00802F55"/>
    <w:rsid w:val="00803660"/>
    <w:rsid w:val="00803E8D"/>
    <w:rsid w:val="00805850"/>
    <w:rsid w:val="00807C34"/>
    <w:rsid w:val="00810D29"/>
    <w:rsid w:val="00811960"/>
    <w:rsid w:val="00811F6C"/>
    <w:rsid w:val="0081288E"/>
    <w:rsid w:val="00812AD4"/>
    <w:rsid w:val="00812FDC"/>
    <w:rsid w:val="00814415"/>
    <w:rsid w:val="0081672D"/>
    <w:rsid w:val="008176F3"/>
    <w:rsid w:val="00817A75"/>
    <w:rsid w:val="00820ADA"/>
    <w:rsid w:val="0082164C"/>
    <w:rsid w:val="008223B2"/>
    <w:rsid w:val="00822C99"/>
    <w:rsid w:val="00823197"/>
    <w:rsid w:val="00823AEF"/>
    <w:rsid w:val="00825E39"/>
    <w:rsid w:val="00825F81"/>
    <w:rsid w:val="00826BB5"/>
    <w:rsid w:val="0083065C"/>
    <w:rsid w:val="00830B8E"/>
    <w:rsid w:val="00832C77"/>
    <w:rsid w:val="0083422D"/>
    <w:rsid w:val="00834270"/>
    <w:rsid w:val="00835994"/>
    <w:rsid w:val="00836538"/>
    <w:rsid w:val="008368B6"/>
    <w:rsid w:val="00837487"/>
    <w:rsid w:val="00837723"/>
    <w:rsid w:val="0084114E"/>
    <w:rsid w:val="00841A71"/>
    <w:rsid w:val="0084235C"/>
    <w:rsid w:val="008423D3"/>
    <w:rsid w:val="00842F8B"/>
    <w:rsid w:val="00843009"/>
    <w:rsid w:val="00843264"/>
    <w:rsid w:val="00845CA3"/>
    <w:rsid w:val="00845CCD"/>
    <w:rsid w:val="008474BF"/>
    <w:rsid w:val="00847E06"/>
    <w:rsid w:val="008512A0"/>
    <w:rsid w:val="00851D24"/>
    <w:rsid w:val="0085237E"/>
    <w:rsid w:val="0085256E"/>
    <w:rsid w:val="00852DAD"/>
    <w:rsid w:val="00852DC9"/>
    <w:rsid w:val="00853422"/>
    <w:rsid w:val="00853F64"/>
    <w:rsid w:val="00856414"/>
    <w:rsid w:val="008565E2"/>
    <w:rsid w:val="00857A2E"/>
    <w:rsid w:val="00860361"/>
    <w:rsid w:val="00861341"/>
    <w:rsid w:val="008615F7"/>
    <w:rsid w:val="00861CB7"/>
    <w:rsid w:val="008629B9"/>
    <w:rsid w:val="00863261"/>
    <w:rsid w:val="00863C11"/>
    <w:rsid w:val="008644D0"/>
    <w:rsid w:val="00865E23"/>
    <w:rsid w:val="00866132"/>
    <w:rsid w:val="00866A5A"/>
    <w:rsid w:val="008676A7"/>
    <w:rsid w:val="00867A3F"/>
    <w:rsid w:val="00870B54"/>
    <w:rsid w:val="0087203B"/>
    <w:rsid w:val="008743B6"/>
    <w:rsid w:val="00876982"/>
    <w:rsid w:val="008778F1"/>
    <w:rsid w:val="008802B9"/>
    <w:rsid w:val="00881010"/>
    <w:rsid w:val="0088137B"/>
    <w:rsid w:val="0088151D"/>
    <w:rsid w:val="00882104"/>
    <w:rsid w:val="0088219E"/>
    <w:rsid w:val="0088254D"/>
    <w:rsid w:val="00882715"/>
    <w:rsid w:val="00882A4A"/>
    <w:rsid w:val="008831EC"/>
    <w:rsid w:val="00884D13"/>
    <w:rsid w:val="00884FCA"/>
    <w:rsid w:val="008855F9"/>
    <w:rsid w:val="008860F4"/>
    <w:rsid w:val="00886471"/>
    <w:rsid w:val="00886EA3"/>
    <w:rsid w:val="00891107"/>
    <w:rsid w:val="00891208"/>
    <w:rsid w:val="0089174D"/>
    <w:rsid w:val="00891C05"/>
    <w:rsid w:val="0089307D"/>
    <w:rsid w:val="0089321D"/>
    <w:rsid w:val="00893B49"/>
    <w:rsid w:val="00893DB9"/>
    <w:rsid w:val="008945D4"/>
    <w:rsid w:val="00895A0C"/>
    <w:rsid w:val="00896365"/>
    <w:rsid w:val="00897311"/>
    <w:rsid w:val="00897A04"/>
    <w:rsid w:val="008A0FCE"/>
    <w:rsid w:val="008A2FC8"/>
    <w:rsid w:val="008A38BA"/>
    <w:rsid w:val="008A452F"/>
    <w:rsid w:val="008A53A2"/>
    <w:rsid w:val="008A53BD"/>
    <w:rsid w:val="008A5433"/>
    <w:rsid w:val="008A63B7"/>
    <w:rsid w:val="008A67DC"/>
    <w:rsid w:val="008A698C"/>
    <w:rsid w:val="008A6BD7"/>
    <w:rsid w:val="008A7AE6"/>
    <w:rsid w:val="008B0105"/>
    <w:rsid w:val="008B0BE1"/>
    <w:rsid w:val="008B1600"/>
    <w:rsid w:val="008B29D1"/>
    <w:rsid w:val="008B2C48"/>
    <w:rsid w:val="008B2F05"/>
    <w:rsid w:val="008B33A9"/>
    <w:rsid w:val="008B4055"/>
    <w:rsid w:val="008B41FD"/>
    <w:rsid w:val="008B47B2"/>
    <w:rsid w:val="008B47D7"/>
    <w:rsid w:val="008B5020"/>
    <w:rsid w:val="008B5A1F"/>
    <w:rsid w:val="008B5A5D"/>
    <w:rsid w:val="008B5D42"/>
    <w:rsid w:val="008B60CC"/>
    <w:rsid w:val="008B629B"/>
    <w:rsid w:val="008B7003"/>
    <w:rsid w:val="008B71AC"/>
    <w:rsid w:val="008B76FD"/>
    <w:rsid w:val="008B7A9C"/>
    <w:rsid w:val="008B7DD4"/>
    <w:rsid w:val="008C1E56"/>
    <w:rsid w:val="008C42A8"/>
    <w:rsid w:val="008C4BFC"/>
    <w:rsid w:val="008C5218"/>
    <w:rsid w:val="008C57EE"/>
    <w:rsid w:val="008C5989"/>
    <w:rsid w:val="008C625F"/>
    <w:rsid w:val="008C7B7F"/>
    <w:rsid w:val="008C7E00"/>
    <w:rsid w:val="008C7E2A"/>
    <w:rsid w:val="008C7ED1"/>
    <w:rsid w:val="008D178D"/>
    <w:rsid w:val="008D2B5C"/>
    <w:rsid w:val="008D3D9F"/>
    <w:rsid w:val="008D5244"/>
    <w:rsid w:val="008D56B2"/>
    <w:rsid w:val="008D5BD2"/>
    <w:rsid w:val="008D5F60"/>
    <w:rsid w:val="008D696A"/>
    <w:rsid w:val="008D7815"/>
    <w:rsid w:val="008D78DC"/>
    <w:rsid w:val="008E1AD4"/>
    <w:rsid w:val="008E1F7F"/>
    <w:rsid w:val="008E26A3"/>
    <w:rsid w:val="008E2D3B"/>
    <w:rsid w:val="008E45C8"/>
    <w:rsid w:val="008E51CE"/>
    <w:rsid w:val="008E5391"/>
    <w:rsid w:val="008E5F9A"/>
    <w:rsid w:val="008E60F3"/>
    <w:rsid w:val="008E6756"/>
    <w:rsid w:val="008F0F8D"/>
    <w:rsid w:val="008F0FB1"/>
    <w:rsid w:val="008F2BFC"/>
    <w:rsid w:val="008F36B4"/>
    <w:rsid w:val="008F3A95"/>
    <w:rsid w:val="008F426E"/>
    <w:rsid w:val="008F56DF"/>
    <w:rsid w:val="008F687A"/>
    <w:rsid w:val="008F696D"/>
    <w:rsid w:val="008F6A56"/>
    <w:rsid w:val="008F70F3"/>
    <w:rsid w:val="008F73E7"/>
    <w:rsid w:val="00902144"/>
    <w:rsid w:val="00902CC5"/>
    <w:rsid w:val="009049D6"/>
    <w:rsid w:val="00905344"/>
    <w:rsid w:val="00905C93"/>
    <w:rsid w:val="009106DA"/>
    <w:rsid w:val="00910B74"/>
    <w:rsid w:val="00910FF7"/>
    <w:rsid w:val="00912266"/>
    <w:rsid w:val="009130AD"/>
    <w:rsid w:val="00914FD4"/>
    <w:rsid w:val="00915782"/>
    <w:rsid w:val="00915BDD"/>
    <w:rsid w:val="00916F88"/>
    <w:rsid w:val="00917DC2"/>
    <w:rsid w:val="009209E9"/>
    <w:rsid w:val="00920AF0"/>
    <w:rsid w:val="00921186"/>
    <w:rsid w:val="0092160C"/>
    <w:rsid w:val="00922A9B"/>
    <w:rsid w:val="0092463A"/>
    <w:rsid w:val="009246D7"/>
    <w:rsid w:val="00924B97"/>
    <w:rsid w:val="00925087"/>
    <w:rsid w:val="00925634"/>
    <w:rsid w:val="00925C4A"/>
    <w:rsid w:val="0092643F"/>
    <w:rsid w:val="00927225"/>
    <w:rsid w:val="009310B7"/>
    <w:rsid w:val="00931583"/>
    <w:rsid w:val="009319E3"/>
    <w:rsid w:val="00932A31"/>
    <w:rsid w:val="00932CD6"/>
    <w:rsid w:val="00933327"/>
    <w:rsid w:val="0093344A"/>
    <w:rsid w:val="009343F8"/>
    <w:rsid w:val="0093440E"/>
    <w:rsid w:val="00935489"/>
    <w:rsid w:val="00935C2D"/>
    <w:rsid w:val="009401C3"/>
    <w:rsid w:val="00940CBB"/>
    <w:rsid w:val="00940DC3"/>
    <w:rsid w:val="009468C7"/>
    <w:rsid w:val="00946EDC"/>
    <w:rsid w:val="00947409"/>
    <w:rsid w:val="009500DE"/>
    <w:rsid w:val="009519F1"/>
    <w:rsid w:val="0095305A"/>
    <w:rsid w:val="009535C8"/>
    <w:rsid w:val="009546AF"/>
    <w:rsid w:val="00954A03"/>
    <w:rsid w:val="00954F52"/>
    <w:rsid w:val="009552A6"/>
    <w:rsid w:val="009552B6"/>
    <w:rsid w:val="009552E4"/>
    <w:rsid w:val="009553BF"/>
    <w:rsid w:val="00955F2F"/>
    <w:rsid w:val="00956194"/>
    <w:rsid w:val="00956F38"/>
    <w:rsid w:val="00956F88"/>
    <w:rsid w:val="00957010"/>
    <w:rsid w:val="00957B27"/>
    <w:rsid w:val="00957CB9"/>
    <w:rsid w:val="0096070E"/>
    <w:rsid w:val="009611AD"/>
    <w:rsid w:val="00961D9B"/>
    <w:rsid w:val="00963305"/>
    <w:rsid w:val="00963AB7"/>
    <w:rsid w:val="00964DE1"/>
    <w:rsid w:val="0096678E"/>
    <w:rsid w:val="00967EA7"/>
    <w:rsid w:val="009700CD"/>
    <w:rsid w:val="009713BF"/>
    <w:rsid w:val="00971DD3"/>
    <w:rsid w:val="00972978"/>
    <w:rsid w:val="00972A1C"/>
    <w:rsid w:val="00973639"/>
    <w:rsid w:val="00973E9F"/>
    <w:rsid w:val="0097453F"/>
    <w:rsid w:val="0097477C"/>
    <w:rsid w:val="00975BAD"/>
    <w:rsid w:val="00975DF7"/>
    <w:rsid w:val="0097675D"/>
    <w:rsid w:val="00976863"/>
    <w:rsid w:val="0098445B"/>
    <w:rsid w:val="009858E2"/>
    <w:rsid w:val="00990E5B"/>
    <w:rsid w:val="00991102"/>
    <w:rsid w:val="00992204"/>
    <w:rsid w:val="0099289E"/>
    <w:rsid w:val="009929E5"/>
    <w:rsid w:val="009929FC"/>
    <w:rsid w:val="00993FEA"/>
    <w:rsid w:val="00996777"/>
    <w:rsid w:val="00996A87"/>
    <w:rsid w:val="00996AB3"/>
    <w:rsid w:val="0099796A"/>
    <w:rsid w:val="00997D31"/>
    <w:rsid w:val="00997FC4"/>
    <w:rsid w:val="009A0F08"/>
    <w:rsid w:val="009A151D"/>
    <w:rsid w:val="009A1747"/>
    <w:rsid w:val="009A1ABD"/>
    <w:rsid w:val="009A241A"/>
    <w:rsid w:val="009A28A8"/>
    <w:rsid w:val="009A2C8D"/>
    <w:rsid w:val="009A3105"/>
    <w:rsid w:val="009A342A"/>
    <w:rsid w:val="009A4293"/>
    <w:rsid w:val="009A47EA"/>
    <w:rsid w:val="009A53C1"/>
    <w:rsid w:val="009A5894"/>
    <w:rsid w:val="009A5CA4"/>
    <w:rsid w:val="009A6499"/>
    <w:rsid w:val="009A74C6"/>
    <w:rsid w:val="009A7589"/>
    <w:rsid w:val="009A7F26"/>
    <w:rsid w:val="009B056E"/>
    <w:rsid w:val="009B1E35"/>
    <w:rsid w:val="009B2B86"/>
    <w:rsid w:val="009B3C86"/>
    <w:rsid w:val="009B652B"/>
    <w:rsid w:val="009B7ACC"/>
    <w:rsid w:val="009B7DA9"/>
    <w:rsid w:val="009C0C78"/>
    <w:rsid w:val="009C0DF7"/>
    <w:rsid w:val="009C156B"/>
    <w:rsid w:val="009C1BA5"/>
    <w:rsid w:val="009C2CAA"/>
    <w:rsid w:val="009C3FB6"/>
    <w:rsid w:val="009C44FB"/>
    <w:rsid w:val="009C4891"/>
    <w:rsid w:val="009C4A12"/>
    <w:rsid w:val="009C65FE"/>
    <w:rsid w:val="009D020E"/>
    <w:rsid w:val="009D0AF3"/>
    <w:rsid w:val="009D0B05"/>
    <w:rsid w:val="009D0B95"/>
    <w:rsid w:val="009D1046"/>
    <w:rsid w:val="009D1FAD"/>
    <w:rsid w:val="009D2021"/>
    <w:rsid w:val="009D21EB"/>
    <w:rsid w:val="009D26FF"/>
    <w:rsid w:val="009D2956"/>
    <w:rsid w:val="009D2F93"/>
    <w:rsid w:val="009D5738"/>
    <w:rsid w:val="009D5D19"/>
    <w:rsid w:val="009D648B"/>
    <w:rsid w:val="009D64E3"/>
    <w:rsid w:val="009D6976"/>
    <w:rsid w:val="009D7860"/>
    <w:rsid w:val="009D7C3C"/>
    <w:rsid w:val="009E1469"/>
    <w:rsid w:val="009E1A2D"/>
    <w:rsid w:val="009E1DC6"/>
    <w:rsid w:val="009E1F0B"/>
    <w:rsid w:val="009E2E7A"/>
    <w:rsid w:val="009E3F7F"/>
    <w:rsid w:val="009E4B1B"/>
    <w:rsid w:val="009E7222"/>
    <w:rsid w:val="009E72AB"/>
    <w:rsid w:val="009F045C"/>
    <w:rsid w:val="009F0E33"/>
    <w:rsid w:val="009F1652"/>
    <w:rsid w:val="009F185A"/>
    <w:rsid w:val="009F1C8E"/>
    <w:rsid w:val="009F2E31"/>
    <w:rsid w:val="009F3811"/>
    <w:rsid w:val="009F3F1B"/>
    <w:rsid w:val="009F4629"/>
    <w:rsid w:val="009F4F9D"/>
    <w:rsid w:val="009F5876"/>
    <w:rsid w:val="00A003C6"/>
    <w:rsid w:val="00A0142D"/>
    <w:rsid w:val="00A0148B"/>
    <w:rsid w:val="00A01690"/>
    <w:rsid w:val="00A020B7"/>
    <w:rsid w:val="00A0254C"/>
    <w:rsid w:val="00A03464"/>
    <w:rsid w:val="00A038FA"/>
    <w:rsid w:val="00A03A51"/>
    <w:rsid w:val="00A04589"/>
    <w:rsid w:val="00A04EB2"/>
    <w:rsid w:val="00A05942"/>
    <w:rsid w:val="00A06555"/>
    <w:rsid w:val="00A06A62"/>
    <w:rsid w:val="00A06B78"/>
    <w:rsid w:val="00A1238B"/>
    <w:rsid w:val="00A14619"/>
    <w:rsid w:val="00A14E53"/>
    <w:rsid w:val="00A15FAE"/>
    <w:rsid w:val="00A16254"/>
    <w:rsid w:val="00A16B44"/>
    <w:rsid w:val="00A16BA3"/>
    <w:rsid w:val="00A16BD1"/>
    <w:rsid w:val="00A202BF"/>
    <w:rsid w:val="00A20FFA"/>
    <w:rsid w:val="00A211C2"/>
    <w:rsid w:val="00A22C45"/>
    <w:rsid w:val="00A22D15"/>
    <w:rsid w:val="00A22FB7"/>
    <w:rsid w:val="00A23056"/>
    <w:rsid w:val="00A23418"/>
    <w:rsid w:val="00A23610"/>
    <w:rsid w:val="00A23F47"/>
    <w:rsid w:val="00A24BDA"/>
    <w:rsid w:val="00A24FF3"/>
    <w:rsid w:val="00A25218"/>
    <w:rsid w:val="00A25C66"/>
    <w:rsid w:val="00A303A8"/>
    <w:rsid w:val="00A3116D"/>
    <w:rsid w:val="00A311F6"/>
    <w:rsid w:val="00A31CCF"/>
    <w:rsid w:val="00A32FC3"/>
    <w:rsid w:val="00A331D3"/>
    <w:rsid w:val="00A33FCD"/>
    <w:rsid w:val="00A348EA"/>
    <w:rsid w:val="00A353A9"/>
    <w:rsid w:val="00A36361"/>
    <w:rsid w:val="00A375E4"/>
    <w:rsid w:val="00A414E7"/>
    <w:rsid w:val="00A41822"/>
    <w:rsid w:val="00A41B7D"/>
    <w:rsid w:val="00A43951"/>
    <w:rsid w:val="00A44D6D"/>
    <w:rsid w:val="00A457A3"/>
    <w:rsid w:val="00A4593E"/>
    <w:rsid w:val="00A47069"/>
    <w:rsid w:val="00A47F25"/>
    <w:rsid w:val="00A5066B"/>
    <w:rsid w:val="00A50A47"/>
    <w:rsid w:val="00A5273F"/>
    <w:rsid w:val="00A52BDC"/>
    <w:rsid w:val="00A537BE"/>
    <w:rsid w:val="00A54C61"/>
    <w:rsid w:val="00A56970"/>
    <w:rsid w:val="00A6017F"/>
    <w:rsid w:val="00A60613"/>
    <w:rsid w:val="00A625C1"/>
    <w:rsid w:val="00A62FC2"/>
    <w:rsid w:val="00A63550"/>
    <w:rsid w:val="00A64BA7"/>
    <w:rsid w:val="00A655CE"/>
    <w:rsid w:val="00A65F0D"/>
    <w:rsid w:val="00A6601B"/>
    <w:rsid w:val="00A66A37"/>
    <w:rsid w:val="00A66F1C"/>
    <w:rsid w:val="00A673BD"/>
    <w:rsid w:val="00A67559"/>
    <w:rsid w:val="00A67A1F"/>
    <w:rsid w:val="00A70715"/>
    <w:rsid w:val="00A70E58"/>
    <w:rsid w:val="00A71A52"/>
    <w:rsid w:val="00A72005"/>
    <w:rsid w:val="00A7270E"/>
    <w:rsid w:val="00A72809"/>
    <w:rsid w:val="00A72F3B"/>
    <w:rsid w:val="00A7384D"/>
    <w:rsid w:val="00A74653"/>
    <w:rsid w:val="00A76248"/>
    <w:rsid w:val="00A765B7"/>
    <w:rsid w:val="00A77146"/>
    <w:rsid w:val="00A77C20"/>
    <w:rsid w:val="00A81138"/>
    <w:rsid w:val="00A815D8"/>
    <w:rsid w:val="00A83770"/>
    <w:rsid w:val="00A8449D"/>
    <w:rsid w:val="00A850C1"/>
    <w:rsid w:val="00A86417"/>
    <w:rsid w:val="00A873A8"/>
    <w:rsid w:val="00A902FD"/>
    <w:rsid w:val="00A90667"/>
    <w:rsid w:val="00A9088E"/>
    <w:rsid w:val="00A91319"/>
    <w:rsid w:val="00A91512"/>
    <w:rsid w:val="00A91BBB"/>
    <w:rsid w:val="00A9330A"/>
    <w:rsid w:val="00A93F17"/>
    <w:rsid w:val="00A96323"/>
    <w:rsid w:val="00A9636B"/>
    <w:rsid w:val="00A96FCA"/>
    <w:rsid w:val="00A9702D"/>
    <w:rsid w:val="00A97775"/>
    <w:rsid w:val="00A97F88"/>
    <w:rsid w:val="00AA2F6A"/>
    <w:rsid w:val="00AA3282"/>
    <w:rsid w:val="00AA3E78"/>
    <w:rsid w:val="00AA3EC8"/>
    <w:rsid w:val="00AA4376"/>
    <w:rsid w:val="00AA48EC"/>
    <w:rsid w:val="00AA4AE1"/>
    <w:rsid w:val="00AA5C15"/>
    <w:rsid w:val="00AA70AF"/>
    <w:rsid w:val="00AA7145"/>
    <w:rsid w:val="00AA7AED"/>
    <w:rsid w:val="00AB30D9"/>
    <w:rsid w:val="00AB5217"/>
    <w:rsid w:val="00AB6CB1"/>
    <w:rsid w:val="00AB6E7D"/>
    <w:rsid w:val="00AB7953"/>
    <w:rsid w:val="00AC0024"/>
    <w:rsid w:val="00AC093B"/>
    <w:rsid w:val="00AC1479"/>
    <w:rsid w:val="00AC182A"/>
    <w:rsid w:val="00AC1C3E"/>
    <w:rsid w:val="00AC316E"/>
    <w:rsid w:val="00AC4081"/>
    <w:rsid w:val="00AC64D9"/>
    <w:rsid w:val="00AC739F"/>
    <w:rsid w:val="00AC77A2"/>
    <w:rsid w:val="00AC7867"/>
    <w:rsid w:val="00AD0F46"/>
    <w:rsid w:val="00AD1222"/>
    <w:rsid w:val="00AD1B85"/>
    <w:rsid w:val="00AD3C66"/>
    <w:rsid w:val="00AD3D89"/>
    <w:rsid w:val="00AD3E2E"/>
    <w:rsid w:val="00AD609C"/>
    <w:rsid w:val="00AD6680"/>
    <w:rsid w:val="00AD6842"/>
    <w:rsid w:val="00AD6BCB"/>
    <w:rsid w:val="00AE006D"/>
    <w:rsid w:val="00AE074D"/>
    <w:rsid w:val="00AE1A35"/>
    <w:rsid w:val="00AE1DBC"/>
    <w:rsid w:val="00AE1E8E"/>
    <w:rsid w:val="00AE2649"/>
    <w:rsid w:val="00AE270F"/>
    <w:rsid w:val="00AE2A0E"/>
    <w:rsid w:val="00AE2AE6"/>
    <w:rsid w:val="00AE34B2"/>
    <w:rsid w:val="00AE5C05"/>
    <w:rsid w:val="00AE6178"/>
    <w:rsid w:val="00AF04CE"/>
    <w:rsid w:val="00AF0CDA"/>
    <w:rsid w:val="00AF2126"/>
    <w:rsid w:val="00AF2499"/>
    <w:rsid w:val="00AF2705"/>
    <w:rsid w:val="00AF3FC1"/>
    <w:rsid w:val="00AF4D82"/>
    <w:rsid w:val="00AF52E4"/>
    <w:rsid w:val="00AF6960"/>
    <w:rsid w:val="00AF6ADC"/>
    <w:rsid w:val="00AF6F2C"/>
    <w:rsid w:val="00AF6FA3"/>
    <w:rsid w:val="00B00149"/>
    <w:rsid w:val="00B0045A"/>
    <w:rsid w:val="00B03648"/>
    <w:rsid w:val="00B03C87"/>
    <w:rsid w:val="00B059E1"/>
    <w:rsid w:val="00B06BCF"/>
    <w:rsid w:val="00B100A5"/>
    <w:rsid w:val="00B10C39"/>
    <w:rsid w:val="00B1142F"/>
    <w:rsid w:val="00B11EA7"/>
    <w:rsid w:val="00B13B3E"/>
    <w:rsid w:val="00B13F54"/>
    <w:rsid w:val="00B150E6"/>
    <w:rsid w:val="00B16015"/>
    <w:rsid w:val="00B16476"/>
    <w:rsid w:val="00B20B31"/>
    <w:rsid w:val="00B21556"/>
    <w:rsid w:val="00B21E18"/>
    <w:rsid w:val="00B23386"/>
    <w:rsid w:val="00B234C4"/>
    <w:rsid w:val="00B23930"/>
    <w:rsid w:val="00B249F6"/>
    <w:rsid w:val="00B24BFC"/>
    <w:rsid w:val="00B25434"/>
    <w:rsid w:val="00B254E1"/>
    <w:rsid w:val="00B26941"/>
    <w:rsid w:val="00B26999"/>
    <w:rsid w:val="00B26DCA"/>
    <w:rsid w:val="00B27706"/>
    <w:rsid w:val="00B3081D"/>
    <w:rsid w:val="00B31E3E"/>
    <w:rsid w:val="00B32130"/>
    <w:rsid w:val="00B32423"/>
    <w:rsid w:val="00B327EF"/>
    <w:rsid w:val="00B32D08"/>
    <w:rsid w:val="00B338E1"/>
    <w:rsid w:val="00B3441C"/>
    <w:rsid w:val="00B3482B"/>
    <w:rsid w:val="00B34E7C"/>
    <w:rsid w:val="00B354E4"/>
    <w:rsid w:val="00B3566A"/>
    <w:rsid w:val="00B3798A"/>
    <w:rsid w:val="00B406E3"/>
    <w:rsid w:val="00B41888"/>
    <w:rsid w:val="00B42117"/>
    <w:rsid w:val="00B42506"/>
    <w:rsid w:val="00B42DBC"/>
    <w:rsid w:val="00B43453"/>
    <w:rsid w:val="00B43564"/>
    <w:rsid w:val="00B43979"/>
    <w:rsid w:val="00B43C15"/>
    <w:rsid w:val="00B443BA"/>
    <w:rsid w:val="00B45545"/>
    <w:rsid w:val="00B4617E"/>
    <w:rsid w:val="00B46761"/>
    <w:rsid w:val="00B473DE"/>
    <w:rsid w:val="00B50051"/>
    <w:rsid w:val="00B503D5"/>
    <w:rsid w:val="00B50504"/>
    <w:rsid w:val="00B5199C"/>
    <w:rsid w:val="00B52680"/>
    <w:rsid w:val="00B54EDB"/>
    <w:rsid w:val="00B56265"/>
    <w:rsid w:val="00B56A6E"/>
    <w:rsid w:val="00B5751E"/>
    <w:rsid w:val="00B57681"/>
    <w:rsid w:val="00B61467"/>
    <w:rsid w:val="00B617E4"/>
    <w:rsid w:val="00B623F4"/>
    <w:rsid w:val="00B626A5"/>
    <w:rsid w:val="00B62FD1"/>
    <w:rsid w:val="00B639E9"/>
    <w:rsid w:val="00B6434D"/>
    <w:rsid w:val="00B65000"/>
    <w:rsid w:val="00B665E4"/>
    <w:rsid w:val="00B667C8"/>
    <w:rsid w:val="00B66897"/>
    <w:rsid w:val="00B66A34"/>
    <w:rsid w:val="00B66F34"/>
    <w:rsid w:val="00B70A0A"/>
    <w:rsid w:val="00B73407"/>
    <w:rsid w:val="00B7358C"/>
    <w:rsid w:val="00B73D97"/>
    <w:rsid w:val="00B73F23"/>
    <w:rsid w:val="00B747A7"/>
    <w:rsid w:val="00B7486C"/>
    <w:rsid w:val="00B7517F"/>
    <w:rsid w:val="00B759F4"/>
    <w:rsid w:val="00B763AB"/>
    <w:rsid w:val="00B769B2"/>
    <w:rsid w:val="00B76B23"/>
    <w:rsid w:val="00B77189"/>
    <w:rsid w:val="00B80B19"/>
    <w:rsid w:val="00B81803"/>
    <w:rsid w:val="00B81F1F"/>
    <w:rsid w:val="00B835AD"/>
    <w:rsid w:val="00B83F1A"/>
    <w:rsid w:val="00B849E8"/>
    <w:rsid w:val="00B8534C"/>
    <w:rsid w:val="00B85FD3"/>
    <w:rsid w:val="00B86420"/>
    <w:rsid w:val="00B87A34"/>
    <w:rsid w:val="00B90637"/>
    <w:rsid w:val="00B91C9F"/>
    <w:rsid w:val="00B91E9C"/>
    <w:rsid w:val="00B9250E"/>
    <w:rsid w:val="00B9397F"/>
    <w:rsid w:val="00B93A0F"/>
    <w:rsid w:val="00B93FAF"/>
    <w:rsid w:val="00B94092"/>
    <w:rsid w:val="00B95339"/>
    <w:rsid w:val="00B97850"/>
    <w:rsid w:val="00BA004D"/>
    <w:rsid w:val="00BA0807"/>
    <w:rsid w:val="00BA18BE"/>
    <w:rsid w:val="00BA18FD"/>
    <w:rsid w:val="00BA2B54"/>
    <w:rsid w:val="00BA4C8B"/>
    <w:rsid w:val="00BA7717"/>
    <w:rsid w:val="00BA7866"/>
    <w:rsid w:val="00BB0EBC"/>
    <w:rsid w:val="00BB152B"/>
    <w:rsid w:val="00BB31C3"/>
    <w:rsid w:val="00BB3305"/>
    <w:rsid w:val="00BB5ABA"/>
    <w:rsid w:val="00BB5C16"/>
    <w:rsid w:val="00BB76B7"/>
    <w:rsid w:val="00BB77C3"/>
    <w:rsid w:val="00BC0B1D"/>
    <w:rsid w:val="00BC13AD"/>
    <w:rsid w:val="00BC1E89"/>
    <w:rsid w:val="00BC2C4B"/>
    <w:rsid w:val="00BC3925"/>
    <w:rsid w:val="00BC3B94"/>
    <w:rsid w:val="00BC3BEB"/>
    <w:rsid w:val="00BC4519"/>
    <w:rsid w:val="00BC482A"/>
    <w:rsid w:val="00BC56E6"/>
    <w:rsid w:val="00BC68BF"/>
    <w:rsid w:val="00BD037C"/>
    <w:rsid w:val="00BD0A57"/>
    <w:rsid w:val="00BD0AC1"/>
    <w:rsid w:val="00BD1116"/>
    <w:rsid w:val="00BD1A3E"/>
    <w:rsid w:val="00BD332A"/>
    <w:rsid w:val="00BD4307"/>
    <w:rsid w:val="00BD56CF"/>
    <w:rsid w:val="00BD5B95"/>
    <w:rsid w:val="00BD68EB"/>
    <w:rsid w:val="00BD6CD3"/>
    <w:rsid w:val="00BD7120"/>
    <w:rsid w:val="00BE00A5"/>
    <w:rsid w:val="00BE1379"/>
    <w:rsid w:val="00BE34F6"/>
    <w:rsid w:val="00BE41D6"/>
    <w:rsid w:val="00BE586F"/>
    <w:rsid w:val="00BE5B10"/>
    <w:rsid w:val="00BE62A2"/>
    <w:rsid w:val="00BE68CF"/>
    <w:rsid w:val="00BE6B4A"/>
    <w:rsid w:val="00BE7114"/>
    <w:rsid w:val="00BE7364"/>
    <w:rsid w:val="00BE7FE1"/>
    <w:rsid w:val="00BF0589"/>
    <w:rsid w:val="00BF0998"/>
    <w:rsid w:val="00BF09BB"/>
    <w:rsid w:val="00BF1981"/>
    <w:rsid w:val="00BF1F90"/>
    <w:rsid w:val="00BF225B"/>
    <w:rsid w:val="00BF2A0B"/>
    <w:rsid w:val="00BF2BFD"/>
    <w:rsid w:val="00BF2D07"/>
    <w:rsid w:val="00BF3437"/>
    <w:rsid w:val="00BF36CB"/>
    <w:rsid w:val="00BF431D"/>
    <w:rsid w:val="00BF46D2"/>
    <w:rsid w:val="00BF5088"/>
    <w:rsid w:val="00BF5FD5"/>
    <w:rsid w:val="00BF674F"/>
    <w:rsid w:val="00BF7809"/>
    <w:rsid w:val="00BF7FDC"/>
    <w:rsid w:val="00C00588"/>
    <w:rsid w:val="00C01115"/>
    <w:rsid w:val="00C014BB"/>
    <w:rsid w:val="00C03B39"/>
    <w:rsid w:val="00C0413D"/>
    <w:rsid w:val="00C048BD"/>
    <w:rsid w:val="00C04A89"/>
    <w:rsid w:val="00C059DC"/>
    <w:rsid w:val="00C05C02"/>
    <w:rsid w:val="00C0652D"/>
    <w:rsid w:val="00C06774"/>
    <w:rsid w:val="00C10914"/>
    <w:rsid w:val="00C13156"/>
    <w:rsid w:val="00C13AA2"/>
    <w:rsid w:val="00C13ECE"/>
    <w:rsid w:val="00C140AD"/>
    <w:rsid w:val="00C16B6A"/>
    <w:rsid w:val="00C1705B"/>
    <w:rsid w:val="00C17D54"/>
    <w:rsid w:val="00C17FA1"/>
    <w:rsid w:val="00C20CA0"/>
    <w:rsid w:val="00C222B4"/>
    <w:rsid w:val="00C225AD"/>
    <w:rsid w:val="00C2314A"/>
    <w:rsid w:val="00C23757"/>
    <w:rsid w:val="00C24B50"/>
    <w:rsid w:val="00C275B8"/>
    <w:rsid w:val="00C2799C"/>
    <w:rsid w:val="00C304E2"/>
    <w:rsid w:val="00C30519"/>
    <w:rsid w:val="00C309DB"/>
    <w:rsid w:val="00C30E1D"/>
    <w:rsid w:val="00C31942"/>
    <w:rsid w:val="00C31A6D"/>
    <w:rsid w:val="00C31F34"/>
    <w:rsid w:val="00C3210C"/>
    <w:rsid w:val="00C32EFC"/>
    <w:rsid w:val="00C33440"/>
    <w:rsid w:val="00C33F76"/>
    <w:rsid w:val="00C347D5"/>
    <w:rsid w:val="00C35849"/>
    <w:rsid w:val="00C35956"/>
    <w:rsid w:val="00C37609"/>
    <w:rsid w:val="00C420A8"/>
    <w:rsid w:val="00C424B9"/>
    <w:rsid w:val="00C43CAC"/>
    <w:rsid w:val="00C43E3D"/>
    <w:rsid w:val="00C43FE1"/>
    <w:rsid w:val="00C442ED"/>
    <w:rsid w:val="00C4665D"/>
    <w:rsid w:val="00C473F3"/>
    <w:rsid w:val="00C4749A"/>
    <w:rsid w:val="00C474B4"/>
    <w:rsid w:val="00C504F0"/>
    <w:rsid w:val="00C515ED"/>
    <w:rsid w:val="00C5190A"/>
    <w:rsid w:val="00C5240F"/>
    <w:rsid w:val="00C52F69"/>
    <w:rsid w:val="00C53BE3"/>
    <w:rsid w:val="00C54411"/>
    <w:rsid w:val="00C550D1"/>
    <w:rsid w:val="00C5528E"/>
    <w:rsid w:val="00C552BB"/>
    <w:rsid w:val="00C56521"/>
    <w:rsid w:val="00C603CA"/>
    <w:rsid w:val="00C62893"/>
    <w:rsid w:val="00C62ED0"/>
    <w:rsid w:val="00C63280"/>
    <w:rsid w:val="00C63805"/>
    <w:rsid w:val="00C64343"/>
    <w:rsid w:val="00C6458C"/>
    <w:rsid w:val="00C659E6"/>
    <w:rsid w:val="00C65F61"/>
    <w:rsid w:val="00C66921"/>
    <w:rsid w:val="00C66B56"/>
    <w:rsid w:val="00C66D7A"/>
    <w:rsid w:val="00C67ED7"/>
    <w:rsid w:val="00C708E2"/>
    <w:rsid w:val="00C71809"/>
    <w:rsid w:val="00C7278C"/>
    <w:rsid w:val="00C72DB3"/>
    <w:rsid w:val="00C733B5"/>
    <w:rsid w:val="00C73A3B"/>
    <w:rsid w:val="00C75B13"/>
    <w:rsid w:val="00C75DEE"/>
    <w:rsid w:val="00C77A7C"/>
    <w:rsid w:val="00C803D6"/>
    <w:rsid w:val="00C81676"/>
    <w:rsid w:val="00C831A4"/>
    <w:rsid w:val="00C83853"/>
    <w:rsid w:val="00C84069"/>
    <w:rsid w:val="00C87A52"/>
    <w:rsid w:val="00C905D0"/>
    <w:rsid w:val="00C91CDB"/>
    <w:rsid w:val="00C928EF"/>
    <w:rsid w:val="00C9323B"/>
    <w:rsid w:val="00C936F2"/>
    <w:rsid w:val="00C938EC"/>
    <w:rsid w:val="00C960AA"/>
    <w:rsid w:val="00C96525"/>
    <w:rsid w:val="00C96CFD"/>
    <w:rsid w:val="00C97026"/>
    <w:rsid w:val="00C97522"/>
    <w:rsid w:val="00CA05B9"/>
    <w:rsid w:val="00CA107D"/>
    <w:rsid w:val="00CA16A9"/>
    <w:rsid w:val="00CA4080"/>
    <w:rsid w:val="00CA45DF"/>
    <w:rsid w:val="00CA4AF9"/>
    <w:rsid w:val="00CA5BE0"/>
    <w:rsid w:val="00CA6C67"/>
    <w:rsid w:val="00CA7B92"/>
    <w:rsid w:val="00CB0D04"/>
    <w:rsid w:val="00CB28CF"/>
    <w:rsid w:val="00CB3B1A"/>
    <w:rsid w:val="00CB3B43"/>
    <w:rsid w:val="00CB47FA"/>
    <w:rsid w:val="00CB4C81"/>
    <w:rsid w:val="00CB4FAD"/>
    <w:rsid w:val="00CB584B"/>
    <w:rsid w:val="00CB6505"/>
    <w:rsid w:val="00CB6BCC"/>
    <w:rsid w:val="00CB73FE"/>
    <w:rsid w:val="00CB76EA"/>
    <w:rsid w:val="00CC1AA3"/>
    <w:rsid w:val="00CC2012"/>
    <w:rsid w:val="00CC2409"/>
    <w:rsid w:val="00CC2503"/>
    <w:rsid w:val="00CC38F3"/>
    <w:rsid w:val="00CC42E4"/>
    <w:rsid w:val="00CC4EBC"/>
    <w:rsid w:val="00CC5A67"/>
    <w:rsid w:val="00CC5DFA"/>
    <w:rsid w:val="00CC6BA3"/>
    <w:rsid w:val="00CC741D"/>
    <w:rsid w:val="00CC7557"/>
    <w:rsid w:val="00CC7606"/>
    <w:rsid w:val="00CC76F3"/>
    <w:rsid w:val="00CD088D"/>
    <w:rsid w:val="00CD1288"/>
    <w:rsid w:val="00CD23A6"/>
    <w:rsid w:val="00CD2529"/>
    <w:rsid w:val="00CD2E07"/>
    <w:rsid w:val="00CD3207"/>
    <w:rsid w:val="00CD3440"/>
    <w:rsid w:val="00CD5A3A"/>
    <w:rsid w:val="00CD64F6"/>
    <w:rsid w:val="00CD7FE2"/>
    <w:rsid w:val="00CE0B4A"/>
    <w:rsid w:val="00CE1134"/>
    <w:rsid w:val="00CE1DCC"/>
    <w:rsid w:val="00CE2417"/>
    <w:rsid w:val="00CE277D"/>
    <w:rsid w:val="00CE2B75"/>
    <w:rsid w:val="00CE2C9D"/>
    <w:rsid w:val="00CE4B43"/>
    <w:rsid w:val="00CE4BD3"/>
    <w:rsid w:val="00CE6308"/>
    <w:rsid w:val="00CE6930"/>
    <w:rsid w:val="00CE7A25"/>
    <w:rsid w:val="00CF0153"/>
    <w:rsid w:val="00CF1603"/>
    <w:rsid w:val="00CF1728"/>
    <w:rsid w:val="00CF1ABA"/>
    <w:rsid w:val="00CF2A44"/>
    <w:rsid w:val="00CF2D3D"/>
    <w:rsid w:val="00CF3E9C"/>
    <w:rsid w:val="00CF42F5"/>
    <w:rsid w:val="00CF484C"/>
    <w:rsid w:val="00CF4E1D"/>
    <w:rsid w:val="00CF6B20"/>
    <w:rsid w:val="00CF7B79"/>
    <w:rsid w:val="00CF7CEA"/>
    <w:rsid w:val="00D00605"/>
    <w:rsid w:val="00D013EC"/>
    <w:rsid w:val="00D01E7E"/>
    <w:rsid w:val="00D026B5"/>
    <w:rsid w:val="00D03859"/>
    <w:rsid w:val="00D039F4"/>
    <w:rsid w:val="00D04685"/>
    <w:rsid w:val="00D05307"/>
    <w:rsid w:val="00D055ED"/>
    <w:rsid w:val="00D05DA2"/>
    <w:rsid w:val="00D05FA0"/>
    <w:rsid w:val="00D1054A"/>
    <w:rsid w:val="00D10A30"/>
    <w:rsid w:val="00D118EA"/>
    <w:rsid w:val="00D12CA7"/>
    <w:rsid w:val="00D12EDF"/>
    <w:rsid w:val="00D13908"/>
    <w:rsid w:val="00D14122"/>
    <w:rsid w:val="00D142A7"/>
    <w:rsid w:val="00D14785"/>
    <w:rsid w:val="00D14BA3"/>
    <w:rsid w:val="00D15C4A"/>
    <w:rsid w:val="00D16EA5"/>
    <w:rsid w:val="00D1705C"/>
    <w:rsid w:val="00D17B7E"/>
    <w:rsid w:val="00D20DA9"/>
    <w:rsid w:val="00D21B16"/>
    <w:rsid w:val="00D2277E"/>
    <w:rsid w:val="00D22AE3"/>
    <w:rsid w:val="00D2363F"/>
    <w:rsid w:val="00D24BF5"/>
    <w:rsid w:val="00D252CD"/>
    <w:rsid w:val="00D257E2"/>
    <w:rsid w:val="00D26322"/>
    <w:rsid w:val="00D26997"/>
    <w:rsid w:val="00D26EC3"/>
    <w:rsid w:val="00D27AC4"/>
    <w:rsid w:val="00D30CF4"/>
    <w:rsid w:val="00D3114B"/>
    <w:rsid w:val="00D314CD"/>
    <w:rsid w:val="00D31BF8"/>
    <w:rsid w:val="00D31EFD"/>
    <w:rsid w:val="00D329EF"/>
    <w:rsid w:val="00D34711"/>
    <w:rsid w:val="00D34E0B"/>
    <w:rsid w:val="00D34E13"/>
    <w:rsid w:val="00D3600A"/>
    <w:rsid w:val="00D36154"/>
    <w:rsid w:val="00D364E5"/>
    <w:rsid w:val="00D365C0"/>
    <w:rsid w:val="00D36E61"/>
    <w:rsid w:val="00D406BA"/>
    <w:rsid w:val="00D4146F"/>
    <w:rsid w:val="00D416A2"/>
    <w:rsid w:val="00D42153"/>
    <w:rsid w:val="00D4220C"/>
    <w:rsid w:val="00D42E28"/>
    <w:rsid w:val="00D4344C"/>
    <w:rsid w:val="00D43737"/>
    <w:rsid w:val="00D43E55"/>
    <w:rsid w:val="00D440CB"/>
    <w:rsid w:val="00D44C6A"/>
    <w:rsid w:val="00D50BF5"/>
    <w:rsid w:val="00D513A5"/>
    <w:rsid w:val="00D51477"/>
    <w:rsid w:val="00D5174F"/>
    <w:rsid w:val="00D51C94"/>
    <w:rsid w:val="00D52467"/>
    <w:rsid w:val="00D534F2"/>
    <w:rsid w:val="00D536CC"/>
    <w:rsid w:val="00D55507"/>
    <w:rsid w:val="00D56A9A"/>
    <w:rsid w:val="00D57664"/>
    <w:rsid w:val="00D5784E"/>
    <w:rsid w:val="00D57926"/>
    <w:rsid w:val="00D600D0"/>
    <w:rsid w:val="00D614B4"/>
    <w:rsid w:val="00D61E6B"/>
    <w:rsid w:val="00D626BF"/>
    <w:rsid w:val="00D63610"/>
    <w:rsid w:val="00D6377A"/>
    <w:rsid w:val="00D653DA"/>
    <w:rsid w:val="00D66243"/>
    <w:rsid w:val="00D67502"/>
    <w:rsid w:val="00D67B73"/>
    <w:rsid w:val="00D71197"/>
    <w:rsid w:val="00D71E0D"/>
    <w:rsid w:val="00D72033"/>
    <w:rsid w:val="00D7414A"/>
    <w:rsid w:val="00D744E8"/>
    <w:rsid w:val="00D76F33"/>
    <w:rsid w:val="00D77F44"/>
    <w:rsid w:val="00D80628"/>
    <w:rsid w:val="00D808F5"/>
    <w:rsid w:val="00D80961"/>
    <w:rsid w:val="00D80A1D"/>
    <w:rsid w:val="00D80F27"/>
    <w:rsid w:val="00D8124F"/>
    <w:rsid w:val="00D8368F"/>
    <w:rsid w:val="00D85A22"/>
    <w:rsid w:val="00D85E03"/>
    <w:rsid w:val="00D863B5"/>
    <w:rsid w:val="00D86999"/>
    <w:rsid w:val="00D87A07"/>
    <w:rsid w:val="00D87C9F"/>
    <w:rsid w:val="00D90729"/>
    <w:rsid w:val="00D90902"/>
    <w:rsid w:val="00D931B9"/>
    <w:rsid w:val="00D93938"/>
    <w:rsid w:val="00D96B72"/>
    <w:rsid w:val="00D96EB8"/>
    <w:rsid w:val="00D9745C"/>
    <w:rsid w:val="00D974CB"/>
    <w:rsid w:val="00DA0C7D"/>
    <w:rsid w:val="00DA1171"/>
    <w:rsid w:val="00DA17DF"/>
    <w:rsid w:val="00DA2AB8"/>
    <w:rsid w:val="00DA4096"/>
    <w:rsid w:val="00DA53F9"/>
    <w:rsid w:val="00DA59BB"/>
    <w:rsid w:val="00DA65DC"/>
    <w:rsid w:val="00DA78A4"/>
    <w:rsid w:val="00DB0492"/>
    <w:rsid w:val="00DB0958"/>
    <w:rsid w:val="00DB13A5"/>
    <w:rsid w:val="00DB15DF"/>
    <w:rsid w:val="00DB3C1D"/>
    <w:rsid w:val="00DB3D38"/>
    <w:rsid w:val="00DB58C7"/>
    <w:rsid w:val="00DC14C2"/>
    <w:rsid w:val="00DC1862"/>
    <w:rsid w:val="00DC25D1"/>
    <w:rsid w:val="00DC3E3E"/>
    <w:rsid w:val="00DC436F"/>
    <w:rsid w:val="00DC46F8"/>
    <w:rsid w:val="00DC479C"/>
    <w:rsid w:val="00DC5549"/>
    <w:rsid w:val="00DC60B0"/>
    <w:rsid w:val="00DC71B1"/>
    <w:rsid w:val="00DC7637"/>
    <w:rsid w:val="00DC78D9"/>
    <w:rsid w:val="00DD0534"/>
    <w:rsid w:val="00DD08B1"/>
    <w:rsid w:val="00DD21BC"/>
    <w:rsid w:val="00DD34F5"/>
    <w:rsid w:val="00DD6B07"/>
    <w:rsid w:val="00DD7FA1"/>
    <w:rsid w:val="00DE0A95"/>
    <w:rsid w:val="00DE1185"/>
    <w:rsid w:val="00DE14B8"/>
    <w:rsid w:val="00DE359C"/>
    <w:rsid w:val="00DE5D02"/>
    <w:rsid w:val="00DE67AE"/>
    <w:rsid w:val="00DE6A18"/>
    <w:rsid w:val="00DF14F2"/>
    <w:rsid w:val="00DF15EB"/>
    <w:rsid w:val="00DF2120"/>
    <w:rsid w:val="00DF24E3"/>
    <w:rsid w:val="00DF3B87"/>
    <w:rsid w:val="00DF3BFE"/>
    <w:rsid w:val="00DF42E9"/>
    <w:rsid w:val="00DF4446"/>
    <w:rsid w:val="00DF575C"/>
    <w:rsid w:val="00E0009D"/>
    <w:rsid w:val="00E00C7C"/>
    <w:rsid w:val="00E0165F"/>
    <w:rsid w:val="00E01F2B"/>
    <w:rsid w:val="00E02127"/>
    <w:rsid w:val="00E02C78"/>
    <w:rsid w:val="00E034C9"/>
    <w:rsid w:val="00E04979"/>
    <w:rsid w:val="00E04B5E"/>
    <w:rsid w:val="00E05BD8"/>
    <w:rsid w:val="00E07523"/>
    <w:rsid w:val="00E07A69"/>
    <w:rsid w:val="00E07F89"/>
    <w:rsid w:val="00E07FBC"/>
    <w:rsid w:val="00E101EB"/>
    <w:rsid w:val="00E10AB3"/>
    <w:rsid w:val="00E1234A"/>
    <w:rsid w:val="00E128EC"/>
    <w:rsid w:val="00E129C5"/>
    <w:rsid w:val="00E12AA7"/>
    <w:rsid w:val="00E16A55"/>
    <w:rsid w:val="00E16D0E"/>
    <w:rsid w:val="00E17C85"/>
    <w:rsid w:val="00E2082A"/>
    <w:rsid w:val="00E208BD"/>
    <w:rsid w:val="00E225B0"/>
    <w:rsid w:val="00E225F1"/>
    <w:rsid w:val="00E31252"/>
    <w:rsid w:val="00E3144B"/>
    <w:rsid w:val="00E315B7"/>
    <w:rsid w:val="00E31B28"/>
    <w:rsid w:val="00E34428"/>
    <w:rsid w:val="00E34897"/>
    <w:rsid w:val="00E349A2"/>
    <w:rsid w:val="00E35497"/>
    <w:rsid w:val="00E3613C"/>
    <w:rsid w:val="00E36C0F"/>
    <w:rsid w:val="00E37BBF"/>
    <w:rsid w:val="00E414F8"/>
    <w:rsid w:val="00E41570"/>
    <w:rsid w:val="00E420DA"/>
    <w:rsid w:val="00E43F50"/>
    <w:rsid w:val="00E43FCE"/>
    <w:rsid w:val="00E44AE7"/>
    <w:rsid w:val="00E44CA9"/>
    <w:rsid w:val="00E454C1"/>
    <w:rsid w:val="00E50394"/>
    <w:rsid w:val="00E51347"/>
    <w:rsid w:val="00E519B9"/>
    <w:rsid w:val="00E51E7B"/>
    <w:rsid w:val="00E5219A"/>
    <w:rsid w:val="00E529BE"/>
    <w:rsid w:val="00E533AF"/>
    <w:rsid w:val="00E57D67"/>
    <w:rsid w:val="00E60D4F"/>
    <w:rsid w:val="00E61563"/>
    <w:rsid w:val="00E62BE6"/>
    <w:rsid w:val="00E63126"/>
    <w:rsid w:val="00E631AF"/>
    <w:rsid w:val="00E6461C"/>
    <w:rsid w:val="00E65EDF"/>
    <w:rsid w:val="00E65FE8"/>
    <w:rsid w:val="00E661E8"/>
    <w:rsid w:val="00E66C0E"/>
    <w:rsid w:val="00E6743B"/>
    <w:rsid w:val="00E67457"/>
    <w:rsid w:val="00E67B22"/>
    <w:rsid w:val="00E700B1"/>
    <w:rsid w:val="00E701C7"/>
    <w:rsid w:val="00E7084B"/>
    <w:rsid w:val="00E71633"/>
    <w:rsid w:val="00E7193A"/>
    <w:rsid w:val="00E72B8C"/>
    <w:rsid w:val="00E74C38"/>
    <w:rsid w:val="00E755EB"/>
    <w:rsid w:val="00E75EB1"/>
    <w:rsid w:val="00E77C1D"/>
    <w:rsid w:val="00E801D5"/>
    <w:rsid w:val="00E8156D"/>
    <w:rsid w:val="00E83797"/>
    <w:rsid w:val="00E8398C"/>
    <w:rsid w:val="00E8436A"/>
    <w:rsid w:val="00E84750"/>
    <w:rsid w:val="00E84D18"/>
    <w:rsid w:val="00E856D7"/>
    <w:rsid w:val="00E857E0"/>
    <w:rsid w:val="00E86C6D"/>
    <w:rsid w:val="00E905F9"/>
    <w:rsid w:val="00E90751"/>
    <w:rsid w:val="00E94798"/>
    <w:rsid w:val="00E959CD"/>
    <w:rsid w:val="00E95B06"/>
    <w:rsid w:val="00E96351"/>
    <w:rsid w:val="00E96E87"/>
    <w:rsid w:val="00E97C57"/>
    <w:rsid w:val="00EA2128"/>
    <w:rsid w:val="00EA2B4E"/>
    <w:rsid w:val="00EA3376"/>
    <w:rsid w:val="00EA3A84"/>
    <w:rsid w:val="00EA595F"/>
    <w:rsid w:val="00EA6B99"/>
    <w:rsid w:val="00EA6F24"/>
    <w:rsid w:val="00EA6FC9"/>
    <w:rsid w:val="00EA744E"/>
    <w:rsid w:val="00EA748A"/>
    <w:rsid w:val="00EA7BFB"/>
    <w:rsid w:val="00EB0018"/>
    <w:rsid w:val="00EB0237"/>
    <w:rsid w:val="00EB0B04"/>
    <w:rsid w:val="00EB131A"/>
    <w:rsid w:val="00EB143B"/>
    <w:rsid w:val="00EB14A6"/>
    <w:rsid w:val="00EB1DA9"/>
    <w:rsid w:val="00EB23A9"/>
    <w:rsid w:val="00EB251D"/>
    <w:rsid w:val="00EB25DB"/>
    <w:rsid w:val="00EB2DCD"/>
    <w:rsid w:val="00EB3119"/>
    <w:rsid w:val="00EB3567"/>
    <w:rsid w:val="00EB512B"/>
    <w:rsid w:val="00EB5679"/>
    <w:rsid w:val="00EB5983"/>
    <w:rsid w:val="00EB5C51"/>
    <w:rsid w:val="00EB5DC1"/>
    <w:rsid w:val="00EB6337"/>
    <w:rsid w:val="00EB6397"/>
    <w:rsid w:val="00EB678D"/>
    <w:rsid w:val="00EB7140"/>
    <w:rsid w:val="00EB727B"/>
    <w:rsid w:val="00EB757F"/>
    <w:rsid w:val="00EB7C05"/>
    <w:rsid w:val="00EC074B"/>
    <w:rsid w:val="00EC1201"/>
    <w:rsid w:val="00EC1D0E"/>
    <w:rsid w:val="00EC2F50"/>
    <w:rsid w:val="00EC342D"/>
    <w:rsid w:val="00EC3D09"/>
    <w:rsid w:val="00EC405B"/>
    <w:rsid w:val="00EC4E72"/>
    <w:rsid w:val="00EC510C"/>
    <w:rsid w:val="00EC5309"/>
    <w:rsid w:val="00EC56F6"/>
    <w:rsid w:val="00EC5808"/>
    <w:rsid w:val="00EC662D"/>
    <w:rsid w:val="00EC6985"/>
    <w:rsid w:val="00EC7274"/>
    <w:rsid w:val="00EC7E1B"/>
    <w:rsid w:val="00ED064A"/>
    <w:rsid w:val="00ED0C1E"/>
    <w:rsid w:val="00ED0C4F"/>
    <w:rsid w:val="00ED0C8F"/>
    <w:rsid w:val="00ED1BDC"/>
    <w:rsid w:val="00ED27DE"/>
    <w:rsid w:val="00ED48CD"/>
    <w:rsid w:val="00EE0CFB"/>
    <w:rsid w:val="00EE19F0"/>
    <w:rsid w:val="00EE26D5"/>
    <w:rsid w:val="00EE2EAC"/>
    <w:rsid w:val="00EE30C9"/>
    <w:rsid w:val="00EE3C9B"/>
    <w:rsid w:val="00EE40B5"/>
    <w:rsid w:val="00EE658B"/>
    <w:rsid w:val="00EE66E3"/>
    <w:rsid w:val="00EF1469"/>
    <w:rsid w:val="00EF1A95"/>
    <w:rsid w:val="00EF20AF"/>
    <w:rsid w:val="00EF2A87"/>
    <w:rsid w:val="00EF31DD"/>
    <w:rsid w:val="00EF429F"/>
    <w:rsid w:val="00EF48D5"/>
    <w:rsid w:val="00EF4BE6"/>
    <w:rsid w:val="00EF5166"/>
    <w:rsid w:val="00EF5302"/>
    <w:rsid w:val="00EF58B4"/>
    <w:rsid w:val="00EF6305"/>
    <w:rsid w:val="00EF7CAA"/>
    <w:rsid w:val="00F00371"/>
    <w:rsid w:val="00F0079B"/>
    <w:rsid w:val="00F01754"/>
    <w:rsid w:val="00F01C98"/>
    <w:rsid w:val="00F02000"/>
    <w:rsid w:val="00F030A2"/>
    <w:rsid w:val="00F0313F"/>
    <w:rsid w:val="00F03A7B"/>
    <w:rsid w:val="00F04110"/>
    <w:rsid w:val="00F04E09"/>
    <w:rsid w:val="00F06EC2"/>
    <w:rsid w:val="00F07E47"/>
    <w:rsid w:val="00F1019A"/>
    <w:rsid w:val="00F10259"/>
    <w:rsid w:val="00F1209F"/>
    <w:rsid w:val="00F122D1"/>
    <w:rsid w:val="00F12501"/>
    <w:rsid w:val="00F12B17"/>
    <w:rsid w:val="00F12F0A"/>
    <w:rsid w:val="00F137A3"/>
    <w:rsid w:val="00F13E07"/>
    <w:rsid w:val="00F140A3"/>
    <w:rsid w:val="00F1450A"/>
    <w:rsid w:val="00F1537C"/>
    <w:rsid w:val="00F15505"/>
    <w:rsid w:val="00F15B7B"/>
    <w:rsid w:val="00F15D13"/>
    <w:rsid w:val="00F16F06"/>
    <w:rsid w:val="00F17034"/>
    <w:rsid w:val="00F17223"/>
    <w:rsid w:val="00F204F0"/>
    <w:rsid w:val="00F21121"/>
    <w:rsid w:val="00F2310E"/>
    <w:rsid w:val="00F235B3"/>
    <w:rsid w:val="00F23C51"/>
    <w:rsid w:val="00F23C63"/>
    <w:rsid w:val="00F25390"/>
    <w:rsid w:val="00F2596A"/>
    <w:rsid w:val="00F25BD7"/>
    <w:rsid w:val="00F269C0"/>
    <w:rsid w:val="00F30123"/>
    <w:rsid w:val="00F3147C"/>
    <w:rsid w:val="00F32B26"/>
    <w:rsid w:val="00F336A5"/>
    <w:rsid w:val="00F33FD0"/>
    <w:rsid w:val="00F352FA"/>
    <w:rsid w:val="00F35E98"/>
    <w:rsid w:val="00F361F6"/>
    <w:rsid w:val="00F36741"/>
    <w:rsid w:val="00F376F2"/>
    <w:rsid w:val="00F37874"/>
    <w:rsid w:val="00F400D7"/>
    <w:rsid w:val="00F40252"/>
    <w:rsid w:val="00F40DDA"/>
    <w:rsid w:val="00F41ED0"/>
    <w:rsid w:val="00F420DB"/>
    <w:rsid w:val="00F43973"/>
    <w:rsid w:val="00F450E3"/>
    <w:rsid w:val="00F45C85"/>
    <w:rsid w:val="00F46239"/>
    <w:rsid w:val="00F47EAF"/>
    <w:rsid w:val="00F5013D"/>
    <w:rsid w:val="00F5041D"/>
    <w:rsid w:val="00F52809"/>
    <w:rsid w:val="00F52836"/>
    <w:rsid w:val="00F52CC5"/>
    <w:rsid w:val="00F53D49"/>
    <w:rsid w:val="00F54332"/>
    <w:rsid w:val="00F55286"/>
    <w:rsid w:val="00F55301"/>
    <w:rsid w:val="00F55FC6"/>
    <w:rsid w:val="00F5708C"/>
    <w:rsid w:val="00F57ABA"/>
    <w:rsid w:val="00F60473"/>
    <w:rsid w:val="00F61F76"/>
    <w:rsid w:val="00F62397"/>
    <w:rsid w:val="00F62D29"/>
    <w:rsid w:val="00F63DBF"/>
    <w:rsid w:val="00F6448D"/>
    <w:rsid w:val="00F65161"/>
    <w:rsid w:val="00F70342"/>
    <w:rsid w:val="00F70D31"/>
    <w:rsid w:val="00F70F46"/>
    <w:rsid w:val="00F720C7"/>
    <w:rsid w:val="00F72AE3"/>
    <w:rsid w:val="00F73513"/>
    <w:rsid w:val="00F73618"/>
    <w:rsid w:val="00F752C1"/>
    <w:rsid w:val="00F803A6"/>
    <w:rsid w:val="00F8072D"/>
    <w:rsid w:val="00F8088C"/>
    <w:rsid w:val="00F80ED2"/>
    <w:rsid w:val="00F826F8"/>
    <w:rsid w:val="00F8291B"/>
    <w:rsid w:val="00F832A8"/>
    <w:rsid w:val="00F83624"/>
    <w:rsid w:val="00F8486F"/>
    <w:rsid w:val="00F851CA"/>
    <w:rsid w:val="00F86481"/>
    <w:rsid w:val="00F86BBF"/>
    <w:rsid w:val="00F87C5A"/>
    <w:rsid w:val="00F90D00"/>
    <w:rsid w:val="00F90DC4"/>
    <w:rsid w:val="00F91F31"/>
    <w:rsid w:val="00F92626"/>
    <w:rsid w:val="00F92795"/>
    <w:rsid w:val="00F940FB"/>
    <w:rsid w:val="00F94A5D"/>
    <w:rsid w:val="00F952B7"/>
    <w:rsid w:val="00FA0940"/>
    <w:rsid w:val="00FA0DA7"/>
    <w:rsid w:val="00FA1EED"/>
    <w:rsid w:val="00FA366D"/>
    <w:rsid w:val="00FA4A03"/>
    <w:rsid w:val="00FA51FF"/>
    <w:rsid w:val="00FA53E2"/>
    <w:rsid w:val="00FA56E6"/>
    <w:rsid w:val="00FA5B21"/>
    <w:rsid w:val="00FB00EB"/>
    <w:rsid w:val="00FB08B0"/>
    <w:rsid w:val="00FB0A8F"/>
    <w:rsid w:val="00FB0D75"/>
    <w:rsid w:val="00FB148F"/>
    <w:rsid w:val="00FB2104"/>
    <w:rsid w:val="00FB270E"/>
    <w:rsid w:val="00FB28F6"/>
    <w:rsid w:val="00FB2BAA"/>
    <w:rsid w:val="00FB2E6B"/>
    <w:rsid w:val="00FB3DE4"/>
    <w:rsid w:val="00FB53FA"/>
    <w:rsid w:val="00FB5F01"/>
    <w:rsid w:val="00FB6B74"/>
    <w:rsid w:val="00FB728D"/>
    <w:rsid w:val="00FB7EC8"/>
    <w:rsid w:val="00FC021F"/>
    <w:rsid w:val="00FC069A"/>
    <w:rsid w:val="00FC0D4C"/>
    <w:rsid w:val="00FC22AB"/>
    <w:rsid w:val="00FC3857"/>
    <w:rsid w:val="00FC4B25"/>
    <w:rsid w:val="00FC4B69"/>
    <w:rsid w:val="00FC6C2F"/>
    <w:rsid w:val="00FC6C8A"/>
    <w:rsid w:val="00FC6F9E"/>
    <w:rsid w:val="00FC70C8"/>
    <w:rsid w:val="00FC7159"/>
    <w:rsid w:val="00FD04CA"/>
    <w:rsid w:val="00FD0B52"/>
    <w:rsid w:val="00FD15EE"/>
    <w:rsid w:val="00FD2917"/>
    <w:rsid w:val="00FD3351"/>
    <w:rsid w:val="00FD3AC1"/>
    <w:rsid w:val="00FD5668"/>
    <w:rsid w:val="00FD5C91"/>
    <w:rsid w:val="00FD60F4"/>
    <w:rsid w:val="00FD61EB"/>
    <w:rsid w:val="00FD6606"/>
    <w:rsid w:val="00FD6748"/>
    <w:rsid w:val="00FE1281"/>
    <w:rsid w:val="00FE1440"/>
    <w:rsid w:val="00FE15D6"/>
    <w:rsid w:val="00FE172F"/>
    <w:rsid w:val="00FE1DB1"/>
    <w:rsid w:val="00FE228A"/>
    <w:rsid w:val="00FE2B49"/>
    <w:rsid w:val="00FE2EB5"/>
    <w:rsid w:val="00FE37BB"/>
    <w:rsid w:val="00FE40FF"/>
    <w:rsid w:val="00FE4790"/>
    <w:rsid w:val="00FE6214"/>
    <w:rsid w:val="00FE7581"/>
    <w:rsid w:val="00FE7F2D"/>
    <w:rsid w:val="00FF1C51"/>
    <w:rsid w:val="00FF1DE1"/>
    <w:rsid w:val="00FF3E6F"/>
    <w:rsid w:val="00FF4B91"/>
    <w:rsid w:val="00FF4F83"/>
    <w:rsid w:val="00FF68F3"/>
    <w:rsid w:val="00FF70EF"/>
    <w:rsid w:val="00FF710E"/>
    <w:rsid w:val="00FF7290"/>
    <w:rsid w:val="00FF7472"/>
    <w:rsid w:val="00FF773D"/>
    <w:rsid w:val="00FF77BD"/>
    <w:rsid w:val="00FF7968"/>
    <w:rsid w:val="00FF7F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A2FA2"/>
  <w15:chartTrackingRefBased/>
  <w15:docId w15:val="{76E7280C-7F89-470D-A2D5-B3B8707BA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0F1"/>
    <w:pPr>
      <w:spacing w:before="120" w:after="120" w:line="360" w:lineRule="auto"/>
      <w:jc w:val="both"/>
    </w:pPr>
  </w:style>
  <w:style w:type="paragraph" w:styleId="Ttulo1">
    <w:name w:val="heading 1"/>
    <w:basedOn w:val="Normal"/>
    <w:next w:val="Normal"/>
    <w:link w:val="Ttulo1Car"/>
    <w:uiPriority w:val="9"/>
    <w:qFormat/>
    <w:rsid w:val="00B978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978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978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978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978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9785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9785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9785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9785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78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978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978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978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978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978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978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978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97850"/>
    <w:rPr>
      <w:rFonts w:eastAsiaTheme="majorEastAsia" w:cstheme="majorBidi"/>
      <w:color w:val="272727" w:themeColor="text1" w:themeTint="D8"/>
    </w:rPr>
  </w:style>
  <w:style w:type="paragraph" w:styleId="Ttulo">
    <w:name w:val="Title"/>
    <w:basedOn w:val="Normal"/>
    <w:next w:val="Normal"/>
    <w:link w:val="TtuloCar"/>
    <w:uiPriority w:val="10"/>
    <w:qFormat/>
    <w:rsid w:val="00B97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978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978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978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97850"/>
    <w:pPr>
      <w:spacing w:before="160"/>
      <w:jc w:val="center"/>
    </w:pPr>
    <w:rPr>
      <w:i/>
      <w:iCs/>
      <w:color w:val="404040" w:themeColor="text1" w:themeTint="BF"/>
    </w:rPr>
  </w:style>
  <w:style w:type="character" w:customStyle="1" w:styleId="CitaCar">
    <w:name w:val="Cita Car"/>
    <w:basedOn w:val="Fuentedeprrafopredeter"/>
    <w:link w:val="Cita"/>
    <w:uiPriority w:val="29"/>
    <w:rsid w:val="00B97850"/>
    <w:rPr>
      <w:i/>
      <w:iCs/>
      <w:color w:val="404040" w:themeColor="text1" w:themeTint="BF"/>
    </w:rPr>
  </w:style>
  <w:style w:type="paragraph" w:styleId="Prrafodelista">
    <w:name w:val="List Paragraph"/>
    <w:basedOn w:val="Normal"/>
    <w:uiPriority w:val="34"/>
    <w:qFormat/>
    <w:rsid w:val="00B97850"/>
    <w:pPr>
      <w:ind w:left="720"/>
      <w:contextualSpacing/>
    </w:pPr>
  </w:style>
  <w:style w:type="character" w:styleId="nfasisintenso">
    <w:name w:val="Intense Emphasis"/>
    <w:basedOn w:val="Fuentedeprrafopredeter"/>
    <w:uiPriority w:val="21"/>
    <w:qFormat/>
    <w:rsid w:val="00B97850"/>
    <w:rPr>
      <w:i/>
      <w:iCs/>
      <w:color w:val="0F4761" w:themeColor="accent1" w:themeShade="BF"/>
    </w:rPr>
  </w:style>
  <w:style w:type="paragraph" w:styleId="Citadestacada">
    <w:name w:val="Intense Quote"/>
    <w:basedOn w:val="Normal"/>
    <w:next w:val="Normal"/>
    <w:link w:val="CitadestacadaCar"/>
    <w:uiPriority w:val="30"/>
    <w:qFormat/>
    <w:rsid w:val="00B97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97850"/>
    <w:rPr>
      <w:i/>
      <w:iCs/>
      <w:color w:val="0F4761" w:themeColor="accent1" w:themeShade="BF"/>
    </w:rPr>
  </w:style>
  <w:style w:type="character" w:styleId="Referenciaintensa">
    <w:name w:val="Intense Reference"/>
    <w:basedOn w:val="Fuentedeprrafopredeter"/>
    <w:uiPriority w:val="32"/>
    <w:qFormat/>
    <w:rsid w:val="00B97850"/>
    <w:rPr>
      <w:b/>
      <w:bCs/>
      <w:smallCaps/>
      <w:color w:val="0F4761" w:themeColor="accent1" w:themeShade="BF"/>
      <w:spacing w:val="5"/>
    </w:rPr>
  </w:style>
  <w:style w:type="character" w:styleId="Hipervnculo">
    <w:name w:val="Hyperlink"/>
    <w:basedOn w:val="Fuentedeprrafopredeter"/>
    <w:uiPriority w:val="99"/>
    <w:unhideWhenUsed/>
    <w:rsid w:val="00AE2649"/>
    <w:rPr>
      <w:color w:val="467886" w:themeColor="hyperlink"/>
      <w:u w:val="single"/>
    </w:rPr>
  </w:style>
  <w:style w:type="character" w:styleId="Mencinsinresolver">
    <w:name w:val="Unresolved Mention"/>
    <w:basedOn w:val="Fuentedeprrafopredeter"/>
    <w:uiPriority w:val="99"/>
    <w:semiHidden/>
    <w:unhideWhenUsed/>
    <w:rsid w:val="00AE2649"/>
    <w:rPr>
      <w:color w:val="605E5C"/>
      <w:shd w:val="clear" w:color="auto" w:fill="E1DFDD"/>
    </w:rPr>
  </w:style>
  <w:style w:type="paragraph" w:styleId="Encabezado">
    <w:name w:val="header"/>
    <w:basedOn w:val="Normal"/>
    <w:link w:val="EncabezadoCar"/>
    <w:uiPriority w:val="99"/>
    <w:unhideWhenUsed/>
    <w:rsid w:val="00196BEF"/>
    <w:pPr>
      <w:tabs>
        <w:tab w:val="center" w:pos="4252"/>
        <w:tab w:val="right" w:pos="8504"/>
      </w:tabs>
      <w:spacing w:before="0" w:after="0" w:line="240" w:lineRule="auto"/>
    </w:pPr>
  </w:style>
  <w:style w:type="character" w:customStyle="1" w:styleId="EncabezadoCar">
    <w:name w:val="Encabezado Car"/>
    <w:basedOn w:val="Fuentedeprrafopredeter"/>
    <w:link w:val="Encabezado"/>
    <w:uiPriority w:val="99"/>
    <w:rsid w:val="00196BEF"/>
  </w:style>
  <w:style w:type="paragraph" w:styleId="Piedepgina">
    <w:name w:val="footer"/>
    <w:basedOn w:val="Normal"/>
    <w:link w:val="PiedepginaCar"/>
    <w:uiPriority w:val="99"/>
    <w:unhideWhenUsed/>
    <w:rsid w:val="00196BEF"/>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196BEF"/>
  </w:style>
  <w:style w:type="table" w:styleId="Tablaconcuadrcula">
    <w:name w:val="Table Grid"/>
    <w:basedOn w:val="Tablanormal"/>
    <w:uiPriority w:val="39"/>
    <w:rsid w:val="00325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32542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fa">
    <w:name w:val="Bibliography"/>
    <w:basedOn w:val="Normal"/>
    <w:next w:val="Normal"/>
    <w:uiPriority w:val="37"/>
    <w:unhideWhenUsed/>
    <w:rsid w:val="00111172"/>
    <w:pPr>
      <w:tabs>
        <w:tab w:val="left" w:pos="384"/>
      </w:tabs>
      <w:spacing w:after="0" w:line="240" w:lineRule="auto"/>
      <w:ind w:left="384" w:hanging="384"/>
    </w:pPr>
  </w:style>
  <w:style w:type="table" w:styleId="Tabladelista4">
    <w:name w:val="List Table 4"/>
    <w:basedOn w:val="Tablanormal"/>
    <w:uiPriority w:val="49"/>
    <w:rsid w:val="00BC56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Descripcin">
    <w:name w:val="caption"/>
    <w:basedOn w:val="Normal"/>
    <w:next w:val="Normal"/>
    <w:uiPriority w:val="35"/>
    <w:unhideWhenUsed/>
    <w:qFormat/>
    <w:rsid w:val="00BC56E6"/>
    <w:pPr>
      <w:spacing w:before="0" w:after="200" w:line="240" w:lineRule="auto"/>
    </w:pPr>
    <w:rPr>
      <w:b/>
      <w:iCs/>
      <w:color w:val="000000" w:themeColor="text1"/>
      <w:szCs w:val="18"/>
    </w:rPr>
  </w:style>
  <w:style w:type="paragraph" w:styleId="Tabladeilustraciones">
    <w:name w:val="table of figures"/>
    <w:basedOn w:val="Normal"/>
    <w:next w:val="Normal"/>
    <w:uiPriority w:val="99"/>
    <w:unhideWhenUsed/>
    <w:rsid w:val="00C31A6D"/>
    <w:pPr>
      <w:spacing w:after="0"/>
    </w:pPr>
  </w:style>
  <w:style w:type="paragraph" w:styleId="Textonotapie">
    <w:name w:val="footnote text"/>
    <w:basedOn w:val="Normal"/>
    <w:link w:val="TextonotapieCar"/>
    <w:uiPriority w:val="99"/>
    <w:semiHidden/>
    <w:unhideWhenUsed/>
    <w:rsid w:val="00700C77"/>
    <w:pPr>
      <w:spacing w:before="0" w:after="0" w:line="240" w:lineRule="auto"/>
    </w:pPr>
    <w:rPr>
      <w:sz w:val="20"/>
      <w:szCs w:val="20"/>
    </w:rPr>
  </w:style>
  <w:style w:type="character" w:customStyle="1" w:styleId="TextonotapieCar">
    <w:name w:val="Texto nota pie Car"/>
    <w:basedOn w:val="Fuentedeprrafopredeter"/>
    <w:link w:val="Textonotapie"/>
    <w:uiPriority w:val="99"/>
    <w:semiHidden/>
    <w:rsid w:val="00700C77"/>
    <w:rPr>
      <w:sz w:val="20"/>
      <w:szCs w:val="20"/>
    </w:rPr>
  </w:style>
  <w:style w:type="character" w:styleId="Refdenotaalpie">
    <w:name w:val="footnote reference"/>
    <w:basedOn w:val="Fuentedeprrafopredeter"/>
    <w:uiPriority w:val="99"/>
    <w:semiHidden/>
    <w:unhideWhenUsed/>
    <w:rsid w:val="00700C77"/>
    <w:rPr>
      <w:vertAlign w:val="superscript"/>
    </w:rPr>
  </w:style>
  <w:style w:type="character" w:styleId="Textodelmarcadordeposicin">
    <w:name w:val="Placeholder Text"/>
    <w:basedOn w:val="Fuentedeprrafopredeter"/>
    <w:uiPriority w:val="99"/>
    <w:semiHidden/>
    <w:rsid w:val="00B2543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16053">
      <w:bodyDiv w:val="1"/>
      <w:marLeft w:val="0"/>
      <w:marRight w:val="0"/>
      <w:marTop w:val="0"/>
      <w:marBottom w:val="0"/>
      <w:divBdr>
        <w:top w:val="none" w:sz="0" w:space="0" w:color="auto"/>
        <w:left w:val="none" w:sz="0" w:space="0" w:color="auto"/>
        <w:bottom w:val="none" w:sz="0" w:space="0" w:color="auto"/>
        <w:right w:val="none" w:sz="0" w:space="0" w:color="auto"/>
      </w:divBdr>
    </w:div>
    <w:div w:id="367878963">
      <w:bodyDiv w:val="1"/>
      <w:marLeft w:val="0"/>
      <w:marRight w:val="0"/>
      <w:marTop w:val="0"/>
      <w:marBottom w:val="0"/>
      <w:divBdr>
        <w:top w:val="none" w:sz="0" w:space="0" w:color="auto"/>
        <w:left w:val="none" w:sz="0" w:space="0" w:color="auto"/>
        <w:bottom w:val="none" w:sz="0" w:space="0" w:color="auto"/>
        <w:right w:val="none" w:sz="0" w:space="0" w:color="auto"/>
      </w:divBdr>
    </w:div>
    <w:div w:id="1211303711">
      <w:bodyDiv w:val="1"/>
      <w:marLeft w:val="0"/>
      <w:marRight w:val="0"/>
      <w:marTop w:val="0"/>
      <w:marBottom w:val="0"/>
      <w:divBdr>
        <w:top w:val="none" w:sz="0" w:space="0" w:color="auto"/>
        <w:left w:val="none" w:sz="0" w:space="0" w:color="auto"/>
        <w:bottom w:val="none" w:sz="0" w:space="0" w:color="auto"/>
        <w:right w:val="none" w:sz="0" w:space="0" w:color="auto"/>
      </w:divBdr>
    </w:div>
    <w:div w:id="1870411825">
      <w:bodyDiv w:val="1"/>
      <w:marLeft w:val="0"/>
      <w:marRight w:val="0"/>
      <w:marTop w:val="0"/>
      <w:marBottom w:val="0"/>
      <w:divBdr>
        <w:top w:val="none" w:sz="0" w:space="0" w:color="auto"/>
        <w:left w:val="none" w:sz="0" w:space="0" w:color="auto"/>
        <w:bottom w:val="none" w:sz="0" w:space="0" w:color="auto"/>
        <w:right w:val="none" w:sz="0" w:space="0" w:color="auto"/>
      </w:divBdr>
    </w:div>
    <w:div w:id="2071952248">
      <w:bodyDiv w:val="1"/>
      <w:marLeft w:val="0"/>
      <w:marRight w:val="0"/>
      <w:marTop w:val="0"/>
      <w:marBottom w:val="0"/>
      <w:divBdr>
        <w:top w:val="none" w:sz="0" w:space="0" w:color="auto"/>
        <w:left w:val="none" w:sz="0" w:space="0" w:color="auto"/>
        <w:bottom w:val="none" w:sz="0" w:space="0" w:color="auto"/>
        <w:right w:val="none" w:sz="0" w:space="0" w:color="auto"/>
      </w:divBdr>
    </w:div>
    <w:div w:id="214434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B3059-87CC-4E9E-A56D-F1F465532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6979</TotalTime>
  <Pages>8</Pages>
  <Words>36600</Words>
  <Characters>201301</Characters>
  <Application>Microsoft Office Word</Application>
  <DocSecurity>0</DocSecurity>
  <Lines>1677</Lines>
  <Paragraphs>474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de la Cuadra Grande</dc:creator>
  <cp:keywords/>
  <dc:description/>
  <cp:lastModifiedBy>Alberto de la Cuadra Grande</cp:lastModifiedBy>
  <cp:revision>2567</cp:revision>
  <cp:lastPrinted>2025-07-25T09:28:00Z</cp:lastPrinted>
  <dcterms:created xsi:type="dcterms:W3CDTF">2025-01-20T14:52:00Z</dcterms:created>
  <dcterms:modified xsi:type="dcterms:W3CDTF">2025-07-30T16:19:00Z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id="hmEkjjFg"/&gt;&lt;style id="http://www.zotero.org/styles/parkinsonism-and-related-disorders" hasBibliography="1" bibliographyStyleHasBeenSet="1"/&gt;&lt;prefs&gt;&lt;pref name="fieldType" value="Field"/&gt;&lt;pref name</vt:lpwstr>
  </property>
  <property fmtid="{D5CDD505-2E9C-101B-9397-08002B2CF9AE}" pid="3" name="ZOTERO_PREF_2">
    <vt:lpwstr>="dontAskDelayCitationUpdates" value="true"/&gt;&lt;/prefs&gt;&lt;/data&gt;</vt:lpwstr>
  </property>
</Properties>
</file>