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15C0" w:rsidRPr="001C7768" w:rsidRDefault="005015C0" w:rsidP="005015C0">
      <w:pPr>
        <w:spacing w:after="0" w:line="240" w:lineRule="auto"/>
        <w:ind w:right="333"/>
        <w:jc w:val="both"/>
        <w:rPr>
          <w:rFonts w:ascii="Times New Roman" w:eastAsia="Times New Roman" w:hAnsi="Times New Roman" w:cs="Times New Roman"/>
          <w:b/>
          <w:u w:val="single"/>
        </w:rPr>
      </w:pPr>
    </w:p>
    <w:p w:rsidR="005015C0" w:rsidRPr="001C7768" w:rsidRDefault="005015C0" w:rsidP="005015C0">
      <w:pPr>
        <w:spacing w:after="0" w:line="240" w:lineRule="auto"/>
        <w:ind w:right="333"/>
        <w:jc w:val="both"/>
        <w:rPr>
          <w:rFonts w:ascii="Times New Roman" w:eastAsia="Times New Roman" w:hAnsi="Times New Roman" w:cs="Times New Roman"/>
          <w:b/>
          <w:u w:val="single"/>
        </w:rPr>
      </w:pPr>
    </w:p>
    <w:p w:rsidR="005015C0" w:rsidRPr="001C7768" w:rsidRDefault="005015C0" w:rsidP="005015C0">
      <w:pPr>
        <w:spacing w:after="0" w:line="240" w:lineRule="auto"/>
        <w:ind w:right="333"/>
        <w:jc w:val="both"/>
        <w:rPr>
          <w:rFonts w:ascii="Times New Roman" w:eastAsia="Times New Roman" w:hAnsi="Times New Roman" w:cs="Times New Roman"/>
          <w:b/>
          <w:u w:val="single"/>
        </w:rPr>
      </w:pPr>
    </w:p>
    <w:p w:rsidR="005015C0" w:rsidRPr="005015C0" w:rsidRDefault="005015C0" w:rsidP="005015C0">
      <w:pPr>
        <w:spacing w:after="0" w:line="240" w:lineRule="auto"/>
        <w:ind w:right="333"/>
        <w:jc w:val="both"/>
        <w:rPr>
          <w:rFonts w:ascii="Times New Roman" w:eastAsia="Times New Roman" w:hAnsi="Times New Roman" w:cs="Times New Roman"/>
          <w:b/>
          <w:u w:val="single"/>
        </w:rPr>
      </w:pPr>
      <w:r w:rsidRPr="005015C0">
        <w:rPr>
          <w:rFonts w:ascii="Times New Roman" w:eastAsia="Times New Roman" w:hAnsi="Times New Roman" w:cs="Times New Roman"/>
          <w:b/>
          <w:u w:val="single"/>
        </w:rPr>
        <w:t>Supplementary Material</w:t>
      </w:r>
    </w:p>
    <w:p w:rsidR="005015C0" w:rsidRPr="005015C0" w:rsidRDefault="005015C0" w:rsidP="005015C0">
      <w:pPr>
        <w:spacing w:after="0" w:line="240" w:lineRule="auto"/>
        <w:ind w:right="333"/>
        <w:jc w:val="both"/>
        <w:rPr>
          <w:rFonts w:ascii="Times New Roman" w:eastAsia="Times New Roman" w:hAnsi="Times New Roman" w:cs="Times New Roman"/>
          <w:b/>
          <w:u w:val="single"/>
        </w:rPr>
      </w:pPr>
    </w:p>
    <w:p w:rsidR="005015C0" w:rsidRPr="005015C0" w:rsidRDefault="005015C0" w:rsidP="005015C0">
      <w:pPr>
        <w:spacing w:after="0" w:line="240" w:lineRule="auto"/>
        <w:ind w:right="333"/>
        <w:jc w:val="both"/>
        <w:rPr>
          <w:rFonts w:ascii="Times New Roman" w:eastAsia="Times New Roman" w:hAnsi="Times New Roman" w:cs="Times New Roman"/>
          <w:b/>
          <w:u w:val="single"/>
        </w:rPr>
      </w:pPr>
      <w:r w:rsidRPr="005015C0">
        <w:rPr>
          <w:rFonts w:ascii="Times New Roman" w:eastAsia="Times New Roman" w:hAnsi="Times New Roman" w:cs="Times New Roman"/>
          <w:b/>
          <w:u w:val="single"/>
        </w:rPr>
        <w:t xml:space="preserve">Supplementary Table 1 -Comparison of neurological outcomes of </w:t>
      </w:r>
      <w:proofErr w:type="spellStart"/>
      <w:r w:rsidRPr="005015C0">
        <w:rPr>
          <w:rFonts w:ascii="Times New Roman" w:eastAsia="Times New Roman" w:hAnsi="Times New Roman" w:cs="Times New Roman"/>
          <w:b/>
          <w:u w:val="single"/>
        </w:rPr>
        <w:t>thymectomy</w:t>
      </w:r>
      <w:proofErr w:type="spellEnd"/>
      <w:r w:rsidRPr="005015C0">
        <w:rPr>
          <w:rFonts w:ascii="Times New Roman" w:eastAsia="Times New Roman" w:hAnsi="Times New Roman" w:cs="Times New Roman"/>
          <w:b/>
          <w:u w:val="single"/>
        </w:rPr>
        <w:t xml:space="preserve"> depending on </w:t>
      </w:r>
      <w:proofErr w:type="spellStart"/>
      <w:r w:rsidRPr="005015C0">
        <w:rPr>
          <w:rFonts w:ascii="Times New Roman" w:eastAsia="Times New Roman" w:hAnsi="Times New Roman" w:cs="Times New Roman"/>
          <w:b/>
          <w:u w:val="single"/>
        </w:rPr>
        <w:t>thymic</w:t>
      </w:r>
      <w:proofErr w:type="spellEnd"/>
      <w:r w:rsidRPr="005015C0">
        <w:rPr>
          <w:rFonts w:ascii="Times New Roman" w:eastAsia="Times New Roman" w:hAnsi="Times New Roman" w:cs="Times New Roman"/>
          <w:b/>
          <w:u w:val="single"/>
        </w:rPr>
        <w:t xml:space="preserve"> pathology</w:t>
      </w:r>
    </w:p>
    <w:p w:rsidR="005015C0" w:rsidRPr="005015C0" w:rsidRDefault="005015C0" w:rsidP="005015C0">
      <w:pPr>
        <w:spacing w:after="0" w:line="240" w:lineRule="auto"/>
        <w:ind w:right="333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tbl>
      <w:tblPr>
        <w:tblW w:w="0" w:type="auto"/>
        <w:tblBorders>
          <w:top w:val="single" w:sz="4" w:space="0" w:color="000000"/>
          <w:bottom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27"/>
        <w:gridCol w:w="483"/>
        <w:gridCol w:w="284"/>
        <w:gridCol w:w="2693"/>
        <w:gridCol w:w="394"/>
        <w:gridCol w:w="1927"/>
        <w:gridCol w:w="230"/>
        <w:gridCol w:w="1697"/>
      </w:tblGrid>
      <w:tr w:rsidR="005015C0" w:rsidRPr="005015C0" w:rsidTr="005E56F4">
        <w:trPr>
          <w:trHeight w:val="588"/>
        </w:trPr>
        <w:tc>
          <w:tcPr>
            <w:tcW w:w="1927" w:type="dxa"/>
          </w:tcPr>
          <w:p w:rsidR="005015C0" w:rsidRPr="005015C0" w:rsidRDefault="005015C0" w:rsidP="005E56F4">
            <w:pPr>
              <w:rPr>
                <w:rFonts w:ascii="Georgia" w:eastAsia="Georgia" w:hAnsi="Georgia" w:cs="Georgia"/>
                <w:sz w:val="18"/>
                <w:szCs w:val="18"/>
              </w:rPr>
            </w:pPr>
          </w:p>
        </w:tc>
        <w:tc>
          <w:tcPr>
            <w:tcW w:w="3854" w:type="dxa"/>
            <w:gridSpan w:val="4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proofErr w:type="spellStart"/>
            <w:r w:rsidRPr="005015C0">
              <w:rPr>
                <w:rFonts w:ascii="Georgia" w:eastAsia="Georgia" w:hAnsi="Georgia" w:cs="Georgia"/>
                <w:sz w:val="18"/>
                <w:szCs w:val="18"/>
              </w:rPr>
              <w:t>Thymic</w:t>
            </w:r>
            <w:proofErr w:type="spellEnd"/>
            <w:r w:rsidRPr="005015C0">
              <w:rPr>
                <w:rFonts w:ascii="Georgia" w:eastAsia="Georgia" w:hAnsi="Georgia" w:cs="Georgia"/>
                <w:sz w:val="18"/>
                <w:szCs w:val="18"/>
              </w:rPr>
              <w:t xml:space="preserve"> hyperplasia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n=31</w:t>
            </w:r>
          </w:p>
        </w:tc>
        <w:tc>
          <w:tcPr>
            <w:tcW w:w="1927" w:type="dxa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proofErr w:type="spellStart"/>
            <w:r w:rsidRPr="005015C0">
              <w:rPr>
                <w:rFonts w:ascii="Georgia" w:eastAsia="Georgia" w:hAnsi="Georgia" w:cs="Georgia"/>
                <w:sz w:val="18"/>
                <w:szCs w:val="18"/>
              </w:rPr>
              <w:t>Thymic</w:t>
            </w:r>
            <w:proofErr w:type="spellEnd"/>
            <w:r w:rsidRPr="005015C0">
              <w:rPr>
                <w:rFonts w:ascii="Georgia" w:eastAsia="Georgia" w:hAnsi="Georgia" w:cs="Georgia"/>
                <w:sz w:val="18"/>
                <w:szCs w:val="18"/>
              </w:rPr>
              <w:t xml:space="preserve"> atrophy n=45</w:t>
            </w:r>
          </w:p>
        </w:tc>
        <w:tc>
          <w:tcPr>
            <w:tcW w:w="1927" w:type="dxa"/>
            <w:gridSpan w:val="2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p value</w:t>
            </w:r>
            <w:r w:rsidRPr="005015C0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5015C0" w:rsidRPr="005015C0" w:rsidTr="005E56F4">
        <w:trPr>
          <w:trHeight w:val="460"/>
        </w:trPr>
        <w:tc>
          <w:tcPr>
            <w:tcW w:w="2410" w:type="dxa"/>
            <w:gridSpan w:val="2"/>
            <w:shd w:val="clear" w:color="auto" w:fill="E8E8E8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Δ prednisone dosage median (IQR)</w:t>
            </w:r>
          </w:p>
        </w:tc>
        <w:tc>
          <w:tcPr>
            <w:tcW w:w="3371" w:type="dxa"/>
            <w:gridSpan w:val="3"/>
            <w:shd w:val="clear" w:color="auto" w:fill="E8E8E8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sdt>
            <w:sdtPr>
              <w:tag w:val="goog_rdk_478"/>
              <w:id w:val="2032299977"/>
            </w:sdtPr>
            <w:sdtContent>
              <w:p w:rsidR="005015C0" w:rsidRPr="005015C0" w:rsidRDefault="005015C0" w:rsidP="005E56F4">
                <w:pPr>
                  <w:jc w:val="center"/>
                  <w:rPr>
                    <w:rFonts w:ascii="Georgia" w:eastAsia="Georgia" w:hAnsi="Georgia" w:cs="Georgia"/>
                    <w:sz w:val="18"/>
                    <w:szCs w:val="18"/>
                  </w:rPr>
                </w:pPr>
                <w:sdt>
                  <w:sdtPr>
                    <w:tag w:val="goog_rdk_472"/>
                    <w:id w:val="-96568014"/>
                  </w:sdtPr>
                  <w:sdtContent>
                    <w:sdt>
                      <w:sdtPr>
                        <w:tag w:val="goog_rdk_473"/>
                        <w:id w:val="-1935273698"/>
                      </w:sdtPr>
                      <w:sdtContent>
                        <w:r w:rsidRPr="005015C0">
                          <w:rPr>
                            <w:rFonts w:ascii="Georgia" w:eastAsia="Georgia" w:hAnsi="Georgia" w:cs="Georgia"/>
                            <w:sz w:val="18"/>
                            <w:szCs w:val="18"/>
                          </w:rPr>
                          <w:t xml:space="preserve">- </w:t>
                        </w:r>
                      </w:sdtContent>
                    </w:sdt>
                  </w:sdtContent>
                </w:sdt>
                <w:sdt>
                  <w:sdtPr>
                    <w:tag w:val="goog_rdk_474"/>
                    <w:id w:val="995227552"/>
                  </w:sdtPr>
                  <w:sdtContent/>
                </w:sdt>
                <w:sdt>
                  <w:sdtPr>
                    <w:tag w:val="goog_rdk_475"/>
                    <w:id w:val="310990467"/>
                  </w:sdtPr>
                  <w:sdtContent>
                    <w:r w:rsidRPr="005015C0">
                      <w:rPr>
                        <w:rFonts w:ascii="Georgia" w:eastAsia="Georgia" w:hAnsi="Georgia" w:cs="Georgia"/>
                        <w:sz w:val="18"/>
                        <w:szCs w:val="18"/>
                      </w:rPr>
                      <w:t xml:space="preserve">22.5 </w:t>
                    </w:r>
                  </w:sdtContent>
                </w:sdt>
                <w:sdt>
                  <w:sdtPr>
                    <w:tag w:val="goog_rdk_476"/>
                    <w:id w:val="-683359333"/>
                  </w:sdtPr>
                  <w:sdtContent>
                    <w:r w:rsidRPr="005015C0">
                      <w:rPr>
                        <w:rFonts w:ascii="Georgia" w:eastAsia="Georgia" w:hAnsi="Georgia" w:cs="Georgia"/>
                        <w:sz w:val="18"/>
                        <w:szCs w:val="18"/>
                      </w:rPr>
                      <w:t>(20) mg/die</w:t>
                    </w:r>
                  </w:sdtContent>
                </w:sdt>
                <w:sdt>
                  <w:sdtPr>
                    <w:tag w:val="goog_rdk_477"/>
                    <w:id w:val="1906800443"/>
                    <w:showingPlcHdr/>
                  </w:sdtPr>
                  <w:sdtContent/>
                </w:sdt>
              </w:p>
            </w:sdtContent>
          </w:sdt>
        </w:tc>
        <w:tc>
          <w:tcPr>
            <w:tcW w:w="1927" w:type="dxa"/>
            <w:shd w:val="clear" w:color="auto" w:fill="E8E8E8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sdt>
            <w:sdtPr>
              <w:tag w:val="goog_rdk_483"/>
              <w:id w:val="-390734267"/>
            </w:sdtPr>
            <w:sdtContent>
              <w:p w:rsidR="005015C0" w:rsidRPr="005015C0" w:rsidRDefault="005015C0" w:rsidP="005E56F4">
                <w:pPr>
                  <w:rPr>
                    <w:rFonts w:ascii="Georgia" w:eastAsia="Georgia" w:hAnsi="Georgia" w:cs="Georgia"/>
                    <w:sz w:val="18"/>
                    <w:szCs w:val="18"/>
                  </w:rPr>
                </w:pPr>
                <w:sdt>
                  <w:sdtPr>
                    <w:tag w:val="goog_rdk_480"/>
                    <w:id w:val="-1073191532"/>
                  </w:sdtPr>
                  <w:sdtContent>
                    <w:r w:rsidRPr="005015C0">
                      <w:rPr>
                        <w:rFonts w:ascii="Georgia" w:eastAsia="Georgia" w:hAnsi="Georgia" w:cs="Georgia"/>
                        <w:sz w:val="18"/>
                        <w:szCs w:val="18"/>
                      </w:rPr>
                      <w:t xml:space="preserve">- </w:t>
                    </w:r>
                  </w:sdtContent>
                </w:sdt>
                <w:sdt>
                  <w:sdtPr>
                    <w:tag w:val="goog_rdk_481"/>
                    <w:id w:val="789792990"/>
                  </w:sdtPr>
                  <w:sdtContent>
                    <w:r w:rsidRPr="005015C0">
                      <w:rPr>
                        <w:rFonts w:ascii="Georgia" w:eastAsia="Georgia" w:hAnsi="Georgia" w:cs="Georgia"/>
                        <w:sz w:val="18"/>
                        <w:szCs w:val="18"/>
                      </w:rPr>
                      <w:t>17.5 (21.25) mg/die</w:t>
                    </w:r>
                  </w:sdtContent>
                </w:sdt>
                <w:sdt>
                  <w:sdtPr>
                    <w:tag w:val="goog_rdk_482"/>
                    <w:id w:val="-744189637"/>
                  </w:sdtPr>
                  <w:sdtContent/>
                </w:sdt>
              </w:p>
            </w:sdtContent>
          </w:sdt>
        </w:tc>
        <w:tc>
          <w:tcPr>
            <w:tcW w:w="1927" w:type="dxa"/>
            <w:gridSpan w:val="2"/>
            <w:shd w:val="clear" w:color="auto" w:fill="E8E8E8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ns</w:t>
            </w:r>
          </w:p>
        </w:tc>
      </w:tr>
      <w:tr w:rsidR="005015C0" w:rsidRPr="005015C0" w:rsidTr="005E56F4">
        <w:trPr>
          <w:trHeight w:val="259"/>
        </w:trPr>
        <w:tc>
          <w:tcPr>
            <w:tcW w:w="2410" w:type="dxa"/>
            <w:gridSpan w:val="2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Δ MG ADL median (IQR)</w:t>
            </w:r>
          </w:p>
        </w:tc>
        <w:tc>
          <w:tcPr>
            <w:tcW w:w="3371" w:type="dxa"/>
            <w:gridSpan w:val="3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sdt>
              <w:sdtPr>
                <w:tag w:val="goog_rdk_485"/>
                <w:id w:val="1174066295"/>
              </w:sdtPr>
              <w:sdtContent>
                <w:r w:rsidRPr="005015C0">
                  <w:rPr>
                    <w:rFonts w:ascii="Georgia" w:eastAsia="Georgia" w:hAnsi="Georgia" w:cs="Georgia"/>
                    <w:sz w:val="18"/>
                    <w:szCs w:val="18"/>
                  </w:rPr>
                  <w:t xml:space="preserve">- </w:t>
                </w:r>
              </w:sdtContent>
            </w:sdt>
            <w:r w:rsidRPr="005015C0">
              <w:rPr>
                <w:rFonts w:ascii="Georgia" w:eastAsia="Georgia" w:hAnsi="Georgia" w:cs="Georgia"/>
                <w:sz w:val="18"/>
                <w:szCs w:val="18"/>
              </w:rPr>
              <w:t>4 (3)</w:t>
            </w:r>
          </w:p>
        </w:tc>
        <w:tc>
          <w:tcPr>
            <w:tcW w:w="1927" w:type="dxa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sdt>
              <w:sdtPr>
                <w:tag w:val="goog_rdk_487"/>
                <w:id w:val="1267429833"/>
              </w:sdtPr>
              <w:sdtContent>
                <w:r w:rsidRPr="005015C0">
                  <w:rPr>
                    <w:rFonts w:ascii="Georgia" w:eastAsia="Georgia" w:hAnsi="Georgia" w:cs="Georgia"/>
                    <w:sz w:val="18"/>
                    <w:szCs w:val="18"/>
                  </w:rPr>
                  <w:t xml:space="preserve">- </w:t>
                </w:r>
              </w:sdtContent>
            </w:sdt>
            <w:r w:rsidRPr="005015C0">
              <w:rPr>
                <w:rFonts w:ascii="Georgia" w:eastAsia="Georgia" w:hAnsi="Georgia" w:cs="Georgia"/>
                <w:sz w:val="18"/>
                <w:szCs w:val="18"/>
              </w:rPr>
              <w:t>3 (3)</w:t>
            </w:r>
          </w:p>
        </w:tc>
        <w:tc>
          <w:tcPr>
            <w:tcW w:w="1927" w:type="dxa"/>
            <w:gridSpan w:val="2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b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b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b/>
                <w:sz w:val="18"/>
                <w:szCs w:val="18"/>
              </w:rPr>
              <w:t>0.022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b/>
                <w:sz w:val="18"/>
                <w:szCs w:val="18"/>
              </w:rPr>
            </w:pPr>
          </w:p>
        </w:tc>
      </w:tr>
      <w:tr w:rsidR="005015C0" w:rsidRPr="005015C0" w:rsidTr="005E56F4">
        <w:trPr>
          <w:trHeight w:val="369"/>
        </w:trPr>
        <w:tc>
          <w:tcPr>
            <w:tcW w:w="2410" w:type="dxa"/>
            <w:gridSpan w:val="2"/>
            <w:shd w:val="clear" w:color="auto" w:fill="E8E8E8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Δ MGC score median (IQR)</w:t>
            </w:r>
          </w:p>
        </w:tc>
        <w:tc>
          <w:tcPr>
            <w:tcW w:w="3371" w:type="dxa"/>
            <w:gridSpan w:val="3"/>
            <w:shd w:val="clear" w:color="auto" w:fill="E8E8E8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sdt>
              <w:sdtPr>
                <w:tag w:val="goog_rdk_489"/>
                <w:id w:val="-1411005729"/>
              </w:sdtPr>
              <w:sdtContent>
                <w:r w:rsidRPr="005015C0">
                  <w:rPr>
                    <w:rFonts w:ascii="Georgia" w:eastAsia="Georgia" w:hAnsi="Georgia" w:cs="Georgia"/>
                    <w:sz w:val="18"/>
                    <w:szCs w:val="18"/>
                  </w:rPr>
                  <w:t xml:space="preserve">- </w:t>
                </w:r>
              </w:sdtContent>
            </w:sdt>
            <w:r w:rsidRPr="005015C0">
              <w:rPr>
                <w:rFonts w:ascii="Georgia" w:eastAsia="Georgia" w:hAnsi="Georgia" w:cs="Georgia"/>
                <w:sz w:val="18"/>
                <w:szCs w:val="18"/>
              </w:rPr>
              <w:t>7 (5)</w:t>
            </w:r>
          </w:p>
        </w:tc>
        <w:tc>
          <w:tcPr>
            <w:tcW w:w="1927" w:type="dxa"/>
            <w:shd w:val="clear" w:color="auto" w:fill="E8E8E8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sdt>
              <w:sdtPr>
                <w:tag w:val="goog_rdk_491"/>
                <w:id w:val="1079020768"/>
              </w:sdtPr>
              <w:sdtContent>
                <w:r w:rsidRPr="005015C0">
                  <w:rPr>
                    <w:rFonts w:ascii="Georgia" w:eastAsia="Georgia" w:hAnsi="Georgia" w:cs="Georgia"/>
                    <w:sz w:val="18"/>
                    <w:szCs w:val="18"/>
                  </w:rPr>
                  <w:t xml:space="preserve">- </w:t>
                </w:r>
              </w:sdtContent>
            </w:sdt>
            <w:r w:rsidRPr="005015C0">
              <w:rPr>
                <w:rFonts w:ascii="Georgia" w:eastAsia="Georgia" w:hAnsi="Georgia" w:cs="Georgia"/>
                <w:sz w:val="18"/>
                <w:szCs w:val="18"/>
              </w:rPr>
              <w:t>4 (5)</w:t>
            </w:r>
          </w:p>
        </w:tc>
        <w:tc>
          <w:tcPr>
            <w:tcW w:w="1927" w:type="dxa"/>
            <w:gridSpan w:val="2"/>
            <w:shd w:val="clear" w:color="auto" w:fill="E8E8E8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b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b/>
                <w:sz w:val="18"/>
                <w:szCs w:val="18"/>
              </w:rPr>
              <w:t>0.042</w:t>
            </w:r>
          </w:p>
        </w:tc>
      </w:tr>
      <w:tr w:rsidR="005015C0" w:rsidRPr="005015C0" w:rsidTr="005E56F4">
        <w:trPr>
          <w:trHeight w:val="850"/>
        </w:trPr>
        <w:tc>
          <w:tcPr>
            <w:tcW w:w="2694" w:type="dxa"/>
            <w:gridSpan w:val="3"/>
          </w:tcPr>
          <w:p w:rsidR="005015C0" w:rsidRPr="005015C0" w:rsidRDefault="005015C0" w:rsidP="005E56F4">
            <w:pPr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Disease Remission n (%)</w:t>
            </w:r>
          </w:p>
          <w:p w:rsidR="005015C0" w:rsidRPr="005015C0" w:rsidRDefault="005015C0" w:rsidP="005E56F4">
            <w:pPr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CSR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PR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</w:tc>
        <w:tc>
          <w:tcPr>
            <w:tcW w:w="2693" w:type="dxa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8 (25.8%)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17 (54.8%)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</w:tc>
        <w:tc>
          <w:tcPr>
            <w:tcW w:w="2551" w:type="dxa"/>
            <w:gridSpan w:val="3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6 (13.3%)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17 (37.8%)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</w:tc>
        <w:tc>
          <w:tcPr>
            <w:tcW w:w="1697" w:type="dxa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ns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ns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b/>
                <w:sz w:val="18"/>
                <w:szCs w:val="18"/>
              </w:rPr>
            </w:pPr>
          </w:p>
        </w:tc>
      </w:tr>
    </w:tbl>
    <w:p w:rsidR="005015C0" w:rsidRPr="005015C0" w:rsidRDefault="005015C0" w:rsidP="005015C0">
      <w:pPr>
        <w:spacing w:after="0" w:line="240" w:lineRule="auto"/>
        <w:ind w:right="333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015C0" w:rsidRPr="005015C0" w:rsidRDefault="005015C0" w:rsidP="005015C0">
      <w:pPr>
        <w:spacing w:after="0" w:line="240" w:lineRule="auto"/>
        <w:ind w:right="333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015C0">
        <w:rPr>
          <w:rFonts w:ascii="Times New Roman" w:eastAsia="Times New Roman" w:hAnsi="Times New Roman" w:cs="Times New Roman"/>
          <w:sz w:val="20"/>
          <w:szCs w:val="20"/>
        </w:rPr>
        <w:t>* Chi-square test for categorical variables, Mann–Whitney test for continuous variables</w:t>
      </w:r>
    </w:p>
    <w:p w:rsidR="005015C0" w:rsidRPr="005015C0" w:rsidRDefault="005015C0" w:rsidP="005015C0">
      <w:pPr>
        <w:spacing w:after="0" w:line="240" w:lineRule="auto"/>
        <w:ind w:right="333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015C0" w:rsidRPr="005015C0" w:rsidRDefault="005015C0" w:rsidP="005015C0">
      <w:pPr>
        <w:spacing w:after="0" w:line="240" w:lineRule="auto"/>
        <w:ind w:right="333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015C0">
        <w:rPr>
          <w:rFonts w:ascii="Times New Roman" w:eastAsia="Times New Roman" w:hAnsi="Times New Roman" w:cs="Times New Roman"/>
          <w:sz w:val="20"/>
          <w:szCs w:val="20"/>
        </w:rPr>
        <w:t xml:space="preserve">List of abbreviations: </w:t>
      </w:r>
      <w:r w:rsidRPr="005015C0">
        <w:rPr>
          <w:rFonts w:ascii="Georgia" w:eastAsia="Georgia" w:hAnsi="Georgia" w:cs="Georgia"/>
          <w:sz w:val="18"/>
          <w:szCs w:val="18"/>
        </w:rPr>
        <w:t>Δ</w:t>
      </w:r>
      <w:r w:rsidRPr="005015C0">
        <w:rPr>
          <w:rFonts w:ascii="Times New Roman" w:eastAsia="Times New Roman" w:hAnsi="Times New Roman" w:cs="Times New Roman"/>
          <w:sz w:val="20"/>
          <w:szCs w:val="20"/>
        </w:rPr>
        <w:t xml:space="preserve"> = delta (i.e., change from baseline to last follow-up); MG ADL= Myasthenia Gravis Activities of Daily Living; MGC score= Myasthenia Gravis Composite score; SD=standard deviation; IQR= interquartile range; ns= not significant.</w:t>
      </w:r>
    </w:p>
    <w:p w:rsidR="005015C0" w:rsidRPr="005015C0" w:rsidRDefault="005015C0" w:rsidP="005015C0">
      <w:pPr>
        <w:spacing w:after="0" w:line="240" w:lineRule="auto"/>
        <w:ind w:right="333"/>
        <w:jc w:val="both"/>
        <w:rPr>
          <w:rFonts w:ascii="Georgia" w:eastAsia="Georgia" w:hAnsi="Georgia" w:cs="Georgia"/>
          <w:b/>
          <w:sz w:val="18"/>
          <w:szCs w:val="18"/>
          <w:u w:val="single"/>
        </w:rPr>
      </w:pPr>
    </w:p>
    <w:p w:rsidR="005015C0" w:rsidRPr="005015C0" w:rsidRDefault="005015C0" w:rsidP="005015C0">
      <w:pPr>
        <w:spacing w:after="0" w:line="240" w:lineRule="auto"/>
        <w:ind w:right="333"/>
        <w:jc w:val="both"/>
        <w:rPr>
          <w:rFonts w:ascii="Times New Roman" w:eastAsia="Times New Roman" w:hAnsi="Times New Roman" w:cs="Times New Roman"/>
          <w:b/>
          <w:u w:val="single"/>
        </w:rPr>
      </w:pPr>
    </w:p>
    <w:p w:rsidR="005015C0" w:rsidRPr="005015C0" w:rsidRDefault="005015C0" w:rsidP="005015C0">
      <w:pPr>
        <w:spacing w:after="0" w:line="240" w:lineRule="auto"/>
        <w:ind w:right="333"/>
        <w:jc w:val="both"/>
        <w:rPr>
          <w:rFonts w:ascii="Times New Roman" w:eastAsia="Times New Roman" w:hAnsi="Times New Roman" w:cs="Times New Roman"/>
          <w:b/>
          <w:u w:val="single"/>
        </w:rPr>
      </w:pPr>
    </w:p>
    <w:p w:rsidR="005015C0" w:rsidRPr="005015C0" w:rsidRDefault="005015C0" w:rsidP="005015C0">
      <w:pPr>
        <w:spacing w:after="0" w:line="240" w:lineRule="auto"/>
        <w:ind w:right="333"/>
        <w:jc w:val="both"/>
        <w:rPr>
          <w:rFonts w:ascii="Times New Roman" w:eastAsia="Times New Roman" w:hAnsi="Times New Roman" w:cs="Times New Roman"/>
          <w:b/>
          <w:u w:val="single"/>
        </w:rPr>
      </w:pPr>
    </w:p>
    <w:p w:rsidR="005015C0" w:rsidRPr="005015C0" w:rsidRDefault="005015C0" w:rsidP="005015C0">
      <w:pPr>
        <w:spacing w:after="0" w:line="240" w:lineRule="auto"/>
        <w:ind w:right="333"/>
        <w:jc w:val="both"/>
        <w:rPr>
          <w:rFonts w:ascii="Times New Roman" w:eastAsia="Times New Roman" w:hAnsi="Times New Roman" w:cs="Times New Roman"/>
          <w:b/>
          <w:u w:val="single"/>
        </w:rPr>
      </w:pPr>
    </w:p>
    <w:p w:rsidR="005015C0" w:rsidRPr="005015C0" w:rsidRDefault="005015C0" w:rsidP="005015C0">
      <w:pPr>
        <w:spacing w:after="0" w:line="240" w:lineRule="auto"/>
        <w:ind w:right="333"/>
        <w:jc w:val="both"/>
        <w:rPr>
          <w:rFonts w:ascii="Times New Roman" w:eastAsia="Times New Roman" w:hAnsi="Times New Roman" w:cs="Times New Roman"/>
          <w:b/>
          <w:u w:val="single"/>
        </w:rPr>
      </w:pPr>
    </w:p>
    <w:p w:rsidR="005015C0" w:rsidRPr="005015C0" w:rsidRDefault="005015C0" w:rsidP="005015C0">
      <w:pPr>
        <w:spacing w:after="0" w:line="240" w:lineRule="auto"/>
        <w:ind w:right="333"/>
        <w:jc w:val="both"/>
        <w:rPr>
          <w:rFonts w:ascii="Times New Roman" w:eastAsia="Times New Roman" w:hAnsi="Times New Roman" w:cs="Times New Roman"/>
          <w:b/>
          <w:u w:val="single"/>
        </w:rPr>
      </w:pPr>
    </w:p>
    <w:p w:rsidR="005015C0" w:rsidRPr="005015C0" w:rsidRDefault="005015C0" w:rsidP="005015C0">
      <w:pPr>
        <w:spacing w:after="0" w:line="240" w:lineRule="auto"/>
        <w:ind w:right="333"/>
        <w:jc w:val="both"/>
        <w:rPr>
          <w:rFonts w:ascii="Times New Roman" w:eastAsia="Times New Roman" w:hAnsi="Times New Roman" w:cs="Times New Roman"/>
          <w:b/>
          <w:u w:val="single"/>
        </w:rPr>
      </w:pPr>
    </w:p>
    <w:p w:rsidR="005015C0" w:rsidRPr="005015C0" w:rsidRDefault="005015C0" w:rsidP="005015C0">
      <w:pPr>
        <w:spacing w:after="0" w:line="240" w:lineRule="auto"/>
        <w:ind w:right="333"/>
        <w:jc w:val="both"/>
        <w:rPr>
          <w:rFonts w:ascii="Times New Roman" w:eastAsia="Times New Roman" w:hAnsi="Times New Roman" w:cs="Times New Roman"/>
          <w:b/>
          <w:u w:val="single"/>
        </w:rPr>
      </w:pPr>
    </w:p>
    <w:p w:rsidR="005015C0" w:rsidRPr="005015C0" w:rsidRDefault="005015C0" w:rsidP="005015C0">
      <w:pPr>
        <w:spacing w:after="0" w:line="240" w:lineRule="auto"/>
        <w:ind w:right="333"/>
        <w:jc w:val="both"/>
        <w:rPr>
          <w:rFonts w:ascii="Times New Roman" w:eastAsia="Times New Roman" w:hAnsi="Times New Roman" w:cs="Times New Roman"/>
          <w:b/>
          <w:u w:val="single"/>
        </w:rPr>
      </w:pPr>
    </w:p>
    <w:p w:rsidR="005015C0" w:rsidRPr="005015C0" w:rsidRDefault="005015C0" w:rsidP="005015C0">
      <w:pPr>
        <w:spacing w:after="0" w:line="240" w:lineRule="auto"/>
        <w:ind w:right="333"/>
        <w:jc w:val="both"/>
        <w:rPr>
          <w:rFonts w:ascii="Times New Roman" w:eastAsia="Times New Roman" w:hAnsi="Times New Roman" w:cs="Times New Roman"/>
          <w:b/>
          <w:u w:val="single"/>
        </w:rPr>
      </w:pPr>
    </w:p>
    <w:p w:rsidR="005015C0" w:rsidRPr="005015C0" w:rsidRDefault="005015C0" w:rsidP="005015C0">
      <w:pPr>
        <w:spacing w:after="0" w:line="240" w:lineRule="auto"/>
        <w:ind w:right="333"/>
        <w:jc w:val="both"/>
        <w:rPr>
          <w:rFonts w:ascii="Times New Roman" w:eastAsia="Times New Roman" w:hAnsi="Times New Roman" w:cs="Times New Roman"/>
          <w:b/>
          <w:u w:val="single"/>
        </w:rPr>
      </w:pPr>
    </w:p>
    <w:p w:rsidR="005015C0" w:rsidRPr="005015C0" w:rsidRDefault="005015C0" w:rsidP="005015C0">
      <w:pPr>
        <w:spacing w:after="0" w:line="240" w:lineRule="auto"/>
        <w:ind w:right="333"/>
        <w:jc w:val="both"/>
        <w:rPr>
          <w:rFonts w:ascii="Times New Roman" w:eastAsia="Times New Roman" w:hAnsi="Times New Roman" w:cs="Times New Roman"/>
          <w:b/>
          <w:u w:val="single"/>
        </w:rPr>
      </w:pPr>
    </w:p>
    <w:p w:rsidR="005015C0" w:rsidRPr="005015C0" w:rsidRDefault="005015C0" w:rsidP="005015C0">
      <w:pPr>
        <w:spacing w:after="0" w:line="240" w:lineRule="auto"/>
        <w:ind w:right="333"/>
        <w:jc w:val="both"/>
        <w:rPr>
          <w:rFonts w:ascii="Times New Roman" w:eastAsia="Times New Roman" w:hAnsi="Times New Roman" w:cs="Times New Roman"/>
          <w:b/>
          <w:u w:val="single"/>
        </w:rPr>
      </w:pPr>
    </w:p>
    <w:p w:rsidR="005015C0" w:rsidRPr="005015C0" w:rsidRDefault="005015C0" w:rsidP="005015C0">
      <w:pPr>
        <w:spacing w:after="0" w:line="240" w:lineRule="auto"/>
        <w:jc w:val="both"/>
        <w:rPr>
          <w:rFonts w:ascii="Georgia" w:eastAsia="Georgia" w:hAnsi="Georgia" w:cs="Georgia"/>
          <w:b/>
          <w:sz w:val="18"/>
          <w:szCs w:val="18"/>
          <w:u w:val="single"/>
        </w:rPr>
      </w:pPr>
    </w:p>
    <w:p w:rsidR="005015C0" w:rsidRPr="005015C0" w:rsidRDefault="005015C0" w:rsidP="005015C0">
      <w:pPr>
        <w:spacing w:after="0" w:line="240" w:lineRule="auto"/>
        <w:jc w:val="both"/>
        <w:rPr>
          <w:rFonts w:ascii="Georgia" w:eastAsia="Georgia" w:hAnsi="Georgia" w:cs="Georgia"/>
          <w:b/>
          <w:sz w:val="18"/>
          <w:szCs w:val="18"/>
          <w:u w:val="single"/>
        </w:rPr>
      </w:pPr>
    </w:p>
    <w:p w:rsidR="005015C0" w:rsidRPr="005015C0" w:rsidRDefault="005015C0" w:rsidP="005015C0">
      <w:pPr>
        <w:spacing w:after="0" w:line="240" w:lineRule="auto"/>
        <w:jc w:val="both"/>
        <w:rPr>
          <w:rFonts w:ascii="Georgia" w:eastAsia="Georgia" w:hAnsi="Georgia" w:cs="Georgia"/>
          <w:b/>
          <w:sz w:val="18"/>
          <w:szCs w:val="18"/>
          <w:u w:val="single"/>
        </w:rPr>
      </w:pPr>
    </w:p>
    <w:p w:rsidR="005015C0" w:rsidRPr="005015C0" w:rsidRDefault="005015C0" w:rsidP="005015C0">
      <w:pPr>
        <w:spacing w:after="0" w:line="240" w:lineRule="auto"/>
        <w:jc w:val="both"/>
        <w:rPr>
          <w:rFonts w:ascii="Georgia" w:eastAsia="Georgia" w:hAnsi="Georgia" w:cs="Georgia"/>
          <w:b/>
          <w:sz w:val="18"/>
          <w:szCs w:val="18"/>
          <w:u w:val="single"/>
        </w:rPr>
      </w:pPr>
    </w:p>
    <w:p w:rsidR="005015C0" w:rsidRPr="005015C0" w:rsidRDefault="005015C0" w:rsidP="005015C0">
      <w:pPr>
        <w:spacing w:after="0" w:line="240" w:lineRule="auto"/>
        <w:jc w:val="both"/>
        <w:rPr>
          <w:rFonts w:ascii="Georgia" w:eastAsia="Georgia" w:hAnsi="Georgia" w:cs="Georgia"/>
          <w:b/>
          <w:sz w:val="18"/>
          <w:szCs w:val="18"/>
          <w:u w:val="single"/>
        </w:rPr>
      </w:pPr>
    </w:p>
    <w:p w:rsidR="005015C0" w:rsidRPr="005015C0" w:rsidRDefault="005015C0" w:rsidP="005015C0">
      <w:pPr>
        <w:spacing w:after="0" w:line="240" w:lineRule="auto"/>
        <w:jc w:val="both"/>
        <w:rPr>
          <w:rFonts w:ascii="Georgia" w:eastAsia="Georgia" w:hAnsi="Georgia" w:cs="Georgia"/>
          <w:b/>
          <w:sz w:val="18"/>
          <w:szCs w:val="18"/>
          <w:u w:val="single"/>
        </w:rPr>
      </w:pPr>
    </w:p>
    <w:p w:rsidR="005015C0" w:rsidRPr="005015C0" w:rsidRDefault="005015C0" w:rsidP="005015C0">
      <w:pPr>
        <w:spacing w:after="0" w:line="240" w:lineRule="auto"/>
        <w:jc w:val="both"/>
        <w:rPr>
          <w:rFonts w:ascii="Georgia" w:eastAsia="Georgia" w:hAnsi="Georgia" w:cs="Georgia"/>
          <w:b/>
          <w:sz w:val="18"/>
          <w:szCs w:val="18"/>
          <w:u w:val="single"/>
        </w:rPr>
      </w:pPr>
    </w:p>
    <w:p w:rsidR="005015C0" w:rsidRPr="005015C0" w:rsidRDefault="005015C0" w:rsidP="005015C0">
      <w:pPr>
        <w:spacing w:after="0" w:line="240" w:lineRule="auto"/>
        <w:jc w:val="both"/>
        <w:rPr>
          <w:rFonts w:ascii="Georgia" w:eastAsia="Georgia" w:hAnsi="Georgia" w:cs="Georgia"/>
          <w:b/>
          <w:sz w:val="18"/>
          <w:szCs w:val="18"/>
          <w:u w:val="single"/>
        </w:rPr>
      </w:pPr>
    </w:p>
    <w:p w:rsidR="005015C0" w:rsidRPr="005015C0" w:rsidRDefault="005015C0" w:rsidP="005015C0">
      <w:pPr>
        <w:spacing w:after="0" w:line="240" w:lineRule="auto"/>
        <w:jc w:val="both"/>
        <w:rPr>
          <w:rFonts w:ascii="Georgia" w:eastAsia="Georgia" w:hAnsi="Georgia" w:cs="Georgia"/>
          <w:b/>
          <w:sz w:val="18"/>
          <w:szCs w:val="18"/>
          <w:u w:val="single"/>
        </w:rPr>
      </w:pPr>
    </w:p>
    <w:p w:rsidR="005015C0" w:rsidRPr="005015C0" w:rsidRDefault="005015C0" w:rsidP="005015C0">
      <w:pPr>
        <w:spacing w:after="0" w:line="240" w:lineRule="auto"/>
        <w:jc w:val="both"/>
        <w:rPr>
          <w:rFonts w:ascii="Georgia" w:eastAsia="Georgia" w:hAnsi="Georgia" w:cs="Georgia"/>
          <w:b/>
          <w:sz w:val="18"/>
          <w:szCs w:val="18"/>
          <w:u w:val="single"/>
        </w:rPr>
      </w:pPr>
    </w:p>
    <w:p w:rsidR="005015C0" w:rsidRPr="005015C0" w:rsidRDefault="005015C0" w:rsidP="005015C0">
      <w:pPr>
        <w:spacing w:after="0" w:line="240" w:lineRule="auto"/>
        <w:jc w:val="both"/>
        <w:rPr>
          <w:rFonts w:ascii="Georgia" w:eastAsia="Georgia" w:hAnsi="Georgia" w:cs="Georgia"/>
          <w:b/>
          <w:sz w:val="18"/>
          <w:szCs w:val="18"/>
          <w:u w:val="single"/>
        </w:rPr>
      </w:pPr>
    </w:p>
    <w:p w:rsidR="005015C0" w:rsidRPr="005015C0" w:rsidRDefault="005015C0" w:rsidP="005015C0">
      <w:pPr>
        <w:spacing w:after="0" w:line="240" w:lineRule="auto"/>
        <w:jc w:val="both"/>
        <w:rPr>
          <w:rFonts w:ascii="Georgia" w:eastAsia="Georgia" w:hAnsi="Georgia" w:cs="Georgia"/>
          <w:b/>
          <w:sz w:val="18"/>
          <w:szCs w:val="18"/>
          <w:u w:val="single"/>
        </w:rPr>
      </w:pPr>
    </w:p>
    <w:p w:rsidR="005015C0" w:rsidRPr="005015C0" w:rsidRDefault="005015C0" w:rsidP="005015C0">
      <w:pPr>
        <w:spacing w:after="0" w:line="240" w:lineRule="auto"/>
        <w:jc w:val="both"/>
        <w:rPr>
          <w:rFonts w:ascii="Georgia" w:eastAsia="Georgia" w:hAnsi="Georgia" w:cs="Georgia"/>
          <w:b/>
          <w:sz w:val="18"/>
          <w:szCs w:val="18"/>
          <w:u w:val="single"/>
        </w:rPr>
      </w:pPr>
    </w:p>
    <w:p w:rsidR="005015C0" w:rsidRPr="005015C0" w:rsidRDefault="005015C0" w:rsidP="005015C0">
      <w:pPr>
        <w:spacing w:after="0" w:line="240" w:lineRule="auto"/>
        <w:jc w:val="both"/>
        <w:rPr>
          <w:rFonts w:ascii="Georgia" w:eastAsia="Georgia" w:hAnsi="Georgia" w:cs="Georgia"/>
          <w:b/>
          <w:sz w:val="18"/>
          <w:szCs w:val="18"/>
          <w:u w:val="single"/>
        </w:rPr>
      </w:pPr>
    </w:p>
    <w:p w:rsidR="005015C0" w:rsidRPr="005015C0" w:rsidRDefault="005015C0" w:rsidP="005015C0">
      <w:pPr>
        <w:spacing w:after="0" w:line="240" w:lineRule="auto"/>
        <w:jc w:val="both"/>
        <w:rPr>
          <w:rFonts w:ascii="Georgia" w:eastAsia="Georgia" w:hAnsi="Georgia" w:cs="Georgia"/>
          <w:b/>
          <w:sz w:val="18"/>
          <w:szCs w:val="18"/>
          <w:u w:val="single"/>
        </w:rPr>
      </w:pPr>
    </w:p>
    <w:p w:rsidR="005015C0" w:rsidRPr="005015C0" w:rsidRDefault="005015C0" w:rsidP="005015C0">
      <w:pPr>
        <w:spacing w:after="0" w:line="240" w:lineRule="auto"/>
        <w:jc w:val="both"/>
        <w:rPr>
          <w:rFonts w:ascii="Georgia" w:eastAsia="Georgia" w:hAnsi="Georgia" w:cs="Georgia"/>
          <w:b/>
          <w:sz w:val="18"/>
          <w:szCs w:val="18"/>
          <w:u w:val="single"/>
        </w:rPr>
      </w:pPr>
    </w:p>
    <w:p w:rsidR="005015C0" w:rsidRPr="005015C0" w:rsidRDefault="005015C0" w:rsidP="005015C0">
      <w:pPr>
        <w:spacing w:after="0" w:line="240" w:lineRule="auto"/>
        <w:jc w:val="both"/>
        <w:rPr>
          <w:rFonts w:ascii="Georgia" w:eastAsia="Georgia" w:hAnsi="Georgia" w:cs="Georgia"/>
          <w:b/>
          <w:sz w:val="18"/>
          <w:szCs w:val="18"/>
          <w:u w:val="single"/>
        </w:rPr>
      </w:pPr>
    </w:p>
    <w:p w:rsidR="005015C0" w:rsidRPr="005015C0" w:rsidRDefault="005015C0" w:rsidP="005015C0">
      <w:pPr>
        <w:spacing w:after="0" w:line="240" w:lineRule="auto"/>
        <w:jc w:val="both"/>
        <w:rPr>
          <w:rFonts w:ascii="Georgia" w:eastAsia="Georgia" w:hAnsi="Georgia" w:cs="Georgia"/>
          <w:b/>
          <w:sz w:val="18"/>
          <w:szCs w:val="18"/>
          <w:u w:val="single"/>
        </w:rPr>
      </w:pPr>
    </w:p>
    <w:p w:rsidR="005015C0" w:rsidRPr="005015C0" w:rsidRDefault="005015C0" w:rsidP="005015C0">
      <w:pPr>
        <w:spacing w:after="0" w:line="240" w:lineRule="auto"/>
        <w:jc w:val="both"/>
        <w:rPr>
          <w:rFonts w:ascii="Georgia" w:eastAsia="Georgia" w:hAnsi="Georgia" w:cs="Georgia"/>
          <w:b/>
          <w:sz w:val="18"/>
          <w:szCs w:val="18"/>
          <w:u w:val="single"/>
        </w:rPr>
      </w:pPr>
    </w:p>
    <w:p w:rsidR="005015C0" w:rsidRPr="005015C0" w:rsidRDefault="005015C0" w:rsidP="005015C0">
      <w:pPr>
        <w:spacing w:after="0" w:line="240" w:lineRule="auto"/>
        <w:jc w:val="both"/>
        <w:rPr>
          <w:rFonts w:ascii="Georgia" w:eastAsia="Georgia" w:hAnsi="Georgia" w:cs="Georgia"/>
          <w:b/>
          <w:sz w:val="18"/>
          <w:szCs w:val="18"/>
          <w:u w:val="single"/>
        </w:rPr>
      </w:pPr>
    </w:p>
    <w:p w:rsidR="005015C0" w:rsidRPr="005015C0" w:rsidRDefault="005015C0" w:rsidP="005015C0">
      <w:pPr>
        <w:spacing w:after="0" w:line="240" w:lineRule="auto"/>
        <w:jc w:val="both"/>
        <w:rPr>
          <w:rFonts w:ascii="Georgia" w:eastAsia="Georgia" w:hAnsi="Georgia" w:cs="Georgia"/>
          <w:b/>
          <w:sz w:val="18"/>
          <w:szCs w:val="18"/>
          <w:u w:val="single"/>
        </w:rPr>
      </w:pPr>
    </w:p>
    <w:p w:rsidR="005015C0" w:rsidRPr="005015C0" w:rsidRDefault="005015C0" w:rsidP="005015C0">
      <w:pPr>
        <w:spacing w:after="0" w:line="240" w:lineRule="auto"/>
        <w:jc w:val="both"/>
        <w:rPr>
          <w:rFonts w:ascii="Times New Roman" w:eastAsia="Georgia" w:hAnsi="Times New Roman" w:cs="Times New Roman"/>
          <w:b/>
          <w:sz w:val="20"/>
          <w:szCs w:val="20"/>
          <w:u w:val="single"/>
        </w:rPr>
      </w:pPr>
    </w:p>
    <w:p w:rsidR="005015C0" w:rsidRPr="005015C0" w:rsidRDefault="005015C0" w:rsidP="005015C0">
      <w:pPr>
        <w:spacing w:after="0" w:line="240" w:lineRule="auto"/>
        <w:jc w:val="both"/>
        <w:rPr>
          <w:rFonts w:ascii="Times New Roman" w:eastAsia="Georgia" w:hAnsi="Times New Roman" w:cs="Times New Roman"/>
          <w:b/>
          <w:sz w:val="20"/>
          <w:szCs w:val="20"/>
          <w:u w:val="single"/>
        </w:rPr>
      </w:pPr>
    </w:p>
    <w:p w:rsidR="005015C0" w:rsidRPr="005015C0" w:rsidRDefault="005015C0" w:rsidP="005015C0">
      <w:pPr>
        <w:spacing w:after="0" w:line="240" w:lineRule="auto"/>
        <w:jc w:val="both"/>
        <w:rPr>
          <w:rFonts w:ascii="Times New Roman" w:eastAsia="Georgia" w:hAnsi="Times New Roman" w:cs="Times New Roman"/>
          <w:b/>
          <w:sz w:val="20"/>
          <w:szCs w:val="20"/>
          <w:u w:val="single"/>
        </w:rPr>
      </w:pPr>
    </w:p>
    <w:p w:rsidR="005015C0" w:rsidRPr="005015C0" w:rsidRDefault="005015C0" w:rsidP="005015C0">
      <w:pPr>
        <w:spacing w:after="0" w:line="240" w:lineRule="auto"/>
        <w:jc w:val="both"/>
        <w:rPr>
          <w:rFonts w:ascii="Times New Roman" w:eastAsia="Georgia" w:hAnsi="Times New Roman" w:cs="Times New Roman"/>
          <w:b/>
          <w:sz w:val="20"/>
          <w:szCs w:val="20"/>
          <w:u w:val="single"/>
        </w:rPr>
      </w:pPr>
      <w:r w:rsidRPr="005015C0">
        <w:rPr>
          <w:rFonts w:ascii="Times New Roman" w:eastAsia="Georgia" w:hAnsi="Times New Roman" w:cs="Times New Roman"/>
          <w:b/>
          <w:sz w:val="20"/>
          <w:szCs w:val="20"/>
          <w:u w:val="single"/>
        </w:rPr>
        <w:t xml:space="preserve">Supplementary Table 2. Comparison of baseline characteristics of </w:t>
      </w:r>
      <w:proofErr w:type="spellStart"/>
      <w:r w:rsidRPr="005015C0">
        <w:rPr>
          <w:rFonts w:ascii="Times New Roman" w:eastAsia="Georgia" w:hAnsi="Times New Roman" w:cs="Times New Roman"/>
          <w:b/>
          <w:sz w:val="20"/>
          <w:szCs w:val="20"/>
          <w:u w:val="single"/>
        </w:rPr>
        <w:t>thymectomy</w:t>
      </w:r>
      <w:proofErr w:type="spellEnd"/>
      <w:r w:rsidRPr="005015C0">
        <w:rPr>
          <w:rFonts w:ascii="Times New Roman" w:eastAsia="Georgia" w:hAnsi="Times New Roman" w:cs="Times New Roman"/>
          <w:b/>
          <w:sz w:val="20"/>
          <w:szCs w:val="20"/>
          <w:u w:val="single"/>
        </w:rPr>
        <w:t xml:space="preserve"> and conservative VLOMG cohorts</w:t>
      </w:r>
    </w:p>
    <w:p w:rsidR="005015C0" w:rsidRPr="005015C0" w:rsidRDefault="005015C0" w:rsidP="005015C0">
      <w:pPr>
        <w:spacing w:after="0" w:line="240" w:lineRule="auto"/>
        <w:jc w:val="both"/>
        <w:rPr>
          <w:rFonts w:ascii="Times New Roman" w:eastAsia="Georgia" w:hAnsi="Times New Roman" w:cs="Times New Roman"/>
          <w:b/>
          <w:sz w:val="20"/>
          <w:szCs w:val="20"/>
          <w:u w:val="single"/>
        </w:rPr>
      </w:pPr>
    </w:p>
    <w:p w:rsidR="005015C0" w:rsidRPr="005015C0" w:rsidRDefault="005015C0" w:rsidP="005015C0">
      <w:pPr>
        <w:spacing w:after="0" w:line="240" w:lineRule="auto"/>
        <w:jc w:val="both"/>
        <w:rPr>
          <w:rFonts w:ascii="Georgia" w:eastAsia="Georgia" w:hAnsi="Georgia" w:cs="Georgia"/>
          <w:b/>
          <w:sz w:val="18"/>
          <w:szCs w:val="18"/>
          <w:u w:val="single"/>
        </w:rPr>
      </w:pPr>
    </w:p>
    <w:tbl>
      <w:tblPr>
        <w:tblW w:w="8777" w:type="dxa"/>
        <w:tblBorders>
          <w:top w:val="single" w:sz="4" w:space="0" w:color="000000"/>
          <w:bottom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5"/>
        <w:gridCol w:w="1980"/>
        <w:gridCol w:w="2126"/>
        <w:gridCol w:w="986"/>
      </w:tblGrid>
      <w:tr w:rsidR="005015C0" w:rsidRPr="005015C0" w:rsidTr="005E56F4">
        <w:trPr>
          <w:trHeight w:val="850"/>
        </w:trPr>
        <w:tc>
          <w:tcPr>
            <w:tcW w:w="3685" w:type="dxa"/>
          </w:tcPr>
          <w:p w:rsidR="005015C0" w:rsidRPr="005015C0" w:rsidRDefault="005015C0" w:rsidP="005E56F4">
            <w:pPr>
              <w:rPr>
                <w:rFonts w:ascii="Georgia" w:eastAsia="Georgia" w:hAnsi="Georgia" w:cs="Georgia"/>
                <w:sz w:val="18"/>
                <w:szCs w:val="18"/>
              </w:rPr>
            </w:pPr>
          </w:p>
        </w:tc>
        <w:tc>
          <w:tcPr>
            <w:tcW w:w="1980" w:type="dxa"/>
          </w:tcPr>
          <w:p w:rsidR="005015C0" w:rsidRPr="005015C0" w:rsidRDefault="005015C0" w:rsidP="005E56F4">
            <w:pPr>
              <w:jc w:val="both"/>
              <w:rPr>
                <w:rFonts w:ascii="Georgia" w:eastAsia="Georgia" w:hAnsi="Georgia" w:cs="Georgia"/>
                <w:b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both"/>
              <w:rPr>
                <w:rFonts w:ascii="Georgia" w:eastAsia="Georgia" w:hAnsi="Georgia" w:cs="Georgia"/>
                <w:sz w:val="18"/>
                <w:szCs w:val="18"/>
              </w:rPr>
            </w:pPr>
            <w:proofErr w:type="spellStart"/>
            <w:r w:rsidRPr="005015C0">
              <w:rPr>
                <w:rFonts w:ascii="Georgia" w:eastAsia="Georgia" w:hAnsi="Georgia" w:cs="Georgia"/>
                <w:sz w:val="18"/>
                <w:szCs w:val="18"/>
              </w:rPr>
              <w:t>Thymectomy</w:t>
            </w:r>
            <w:proofErr w:type="spellEnd"/>
            <w:r w:rsidRPr="005015C0">
              <w:rPr>
                <w:rFonts w:ascii="Georgia" w:eastAsia="Georgia" w:hAnsi="Georgia" w:cs="Georgia"/>
                <w:sz w:val="18"/>
                <w:szCs w:val="18"/>
              </w:rPr>
              <w:t xml:space="preserve"> group n=12</w:t>
            </w:r>
          </w:p>
        </w:tc>
        <w:tc>
          <w:tcPr>
            <w:tcW w:w="2126" w:type="dxa"/>
          </w:tcPr>
          <w:p w:rsidR="005015C0" w:rsidRPr="005015C0" w:rsidRDefault="005015C0" w:rsidP="005E56F4">
            <w:pPr>
              <w:rPr>
                <w:rFonts w:ascii="Georgia" w:eastAsia="Georgia" w:hAnsi="Georgia" w:cs="Georgia"/>
                <w:b/>
                <w:sz w:val="18"/>
                <w:szCs w:val="18"/>
              </w:rPr>
            </w:pPr>
          </w:p>
          <w:p w:rsidR="005015C0" w:rsidRPr="005015C0" w:rsidRDefault="005015C0" w:rsidP="005E56F4">
            <w:pPr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Conservative group n=14</w:t>
            </w:r>
          </w:p>
        </w:tc>
        <w:tc>
          <w:tcPr>
            <w:tcW w:w="986" w:type="dxa"/>
          </w:tcPr>
          <w:p w:rsidR="005015C0" w:rsidRPr="005015C0" w:rsidRDefault="005015C0" w:rsidP="005E56F4">
            <w:pPr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p value</w:t>
            </w:r>
            <w:r w:rsidRPr="005015C0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5015C0" w:rsidRPr="005015C0" w:rsidTr="005E56F4">
        <w:trPr>
          <w:trHeight w:val="850"/>
        </w:trPr>
        <w:tc>
          <w:tcPr>
            <w:tcW w:w="3685" w:type="dxa"/>
            <w:shd w:val="clear" w:color="auto" w:fill="D9D9D9" w:themeFill="background1" w:themeFillShade="D9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Sex n (%)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Female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Male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6 (50%)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6 (50%)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4 (28.6%)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10 (71.4%)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</w:tc>
        <w:tc>
          <w:tcPr>
            <w:tcW w:w="986" w:type="dxa"/>
            <w:shd w:val="clear" w:color="auto" w:fill="D9D9D9" w:themeFill="background1" w:themeFillShade="D9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ns</w:t>
            </w:r>
          </w:p>
        </w:tc>
      </w:tr>
      <w:tr w:rsidR="005015C0" w:rsidRPr="005015C0" w:rsidTr="005E56F4">
        <w:trPr>
          <w:trHeight w:val="413"/>
        </w:trPr>
        <w:tc>
          <w:tcPr>
            <w:tcW w:w="3685" w:type="dxa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Age at onset median (IQR)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</w:tc>
        <w:tc>
          <w:tcPr>
            <w:tcW w:w="1980" w:type="dxa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70.5 (7) years</w:t>
            </w:r>
          </w:p>
        </w:tc>
        <w:tc>
          <w:tcPr>
            <w:tcW w:w="2126" w:type="dxa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77.5 (8) years</w:t>
            </w:r>
          </w:p>
        </w:tc>
        <w:tc>
          <w:tcPr>
            <w:tcW w:w="986" w:type="dxa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b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b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b/>
                <w:sz w:val="18"/>
                <w:szCs w:val="18"/>
              </w:rPr>
              <w:t>&lt;0.001</w:t>
            </w:r>
          </w:p>
        </w:tc>
      </w:tr>
      <w:tr w:rsidR="005015C0" w:rsidRPr="005015C0" w:rsidTr="005E56F4">
        <w:trPr>
          <w:trHeight w:val="850"/>
        </w:trPr>
        <w:tc>
          <w:tcPr>
            <w:tcW w:w="3685" w:type="dxa"/>
            <w:shd w:val="clear" w:color="auto" w:fill="D9D9D9" w:themeFill="background1" w:themeFillShade="D9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MGFA classification at onset n (%)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1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2A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2B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3A</w:t>
            </w:r>
          </w:p>
          <w:p w:rsidR="005015C0" w:rsidRPr="005015C0" w:rsidRDefault="005015C0" w:rsidP="005E56F4">
            <w:pPr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3B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4B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5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3 (25%)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0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5 (41.7%)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0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4 (33.3%)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0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0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0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0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8 (57.1%)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0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4 (28.6%)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1 (7.1%)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1 (7.1%)</w:t>
            </w:r>
          </w:p>
        </w:tc>
        <w:tc>
          <w:tcPr>
            <w:tcW w:w="986" w:type="dxa"/>
            <w:shd w:val="clear" w:color="auto" w:fill="D9D9D9" w:themeFill="background1" w:themeFillShade="D9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b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b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b/>
                <w:sz w:val="18"/>
                <w:szCs w:val="18"/>
              </w:rPr>
              <w:t>0.047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ns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ns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ns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ns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ns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ns</w:t>
            </w:r>
          </w:p>
        </w:tc>
      </w:tr>
      <w:tr w:rsidR="005015C0" w:rsidRPr="005015C0" w:rsidTr="005E56F4">
        <w:trPr>
          <w:trHeight w:val="850"/>
        </w:trPr>
        <w:tc>
          <w:tcPr>
            <w:tcW w:w="3685" w:type="dxa"/>
            <w:shd w:val="clear" w:color="auto" w:fill="FFFFFF" w:themeFill="background1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MG treatment at baseline n (%)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Prednisone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proofErr w:type="spellStart"/>
            <w:r w:rsidRPr="005015C0">
              <w:rPr>
                <w:rFonts w:ascii="Georgia" w:eastAsia="Georgia" w:hAnsi="Georgia" w:cs="Georgia"/>
                <w:sz w:val="18"/>
                <w:szCs w:val="18"/>
              </w:rPr>
              <w:t>Immunosuppressants</w:t>
            </w:r>
            <w:proofErr w:type="spellEnd"/>
          </w:p>
        </w:tc>
        <w:tc>
          <w:tcPr>
            <w:tcW w:w="1980" w:type="dxa"/>
            <w:shd w:val="clear" w:color="auto" w:fill="FFFFFF" w:themeFill="background1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12 (100%)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0</w:t>
            </w:r>
          </w:p>
        </w:tc>
        <w:tc>
          <w:tcPr>
            <w:tcW w:w="2126" w:type="dxa"/>
            <w:shd w:val="clear" w:color="auto" w:fill="FFFFFF" w:themeFill="background1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13 (92.8%)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3 (21.4%)</w:t>
            </w:r>
          </w:p>
        </w:tc>
        <w:tc>
          <w:tcPr>
            <w:tcW w:w="986" w:type="dxa"/>
            <w:shd w:val="clear" w:color="auto" w:fill="FFFFFF" w:themeFill="background1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b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b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b/>
                <w:sz w:val="18"/>
                <w:szCs w:val="18"/>
              </w:rPr>
            </w:pPr>
          </w:p>
          <w:sdt>
            <w:sdtPr>
              <w:tag w:val="goog_rdk_493"/>
              <w:id w:val="-2139326807"/>
            </w:sdtPr>
            <w:sdtContent>
              <w:p w:rsidR="005015C0" w:rsidRPr="005015C0" w:rsidRDefault="005015C0" w:rsidP="005E56F4">
                <w:pPr>
                  <w:jc w:val="center"/>
                  <w:rPr>
                    <w:rFonts w:ascii="Georgia" w:eastAsia="Georgia" w:hAnsi="Georgia" w:cs="Georgia"/>
                    <w:sz w:val="18"/>
                    <w:szCs w:val="18"/>
                  </w:rPr>
                </w:pPr>
                <w:sdt>
                  <w:sdtPr>
                    <w:tag w:val="goog_rdk_492"/>
                    <w:id w:val="131303042"/>
                  </w:sdtPr>
                  <w:sdtContent>
                    <w:r w:rsidRPr="005015C0">
                      <w:rPr>
                        <w:rFonts w:ascii="Georgia" w:eastAsia="Georgia" w:hAnsi="Georgia" w:cs="Georgia"/>
                        <w:sz w:val="18"/>
                        <w:szCs w:val="18"/>
                      </w:rPr>
                      <w:t>ns</w:t>
                    </w:r>
                  </w:sdtContent>
                </w:sdt>
              </w:p>
            </w:sdtContent>
          </w:sdt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b/>
                <w:sz w:val="18"/>
                <w:szCs w:val="18"/>
              </w:rPr>
            </w:pPr>
            <w:sdt>
              <w:sdtPr>
                <w:tag w:val="goog_rdk_494"/>
                <w:id w:val="-1741401398"/>
              </w:sdtPr>
              <w:sdtContent>
                <w:r w:rsidRPr="005015C0">
                  <w:rPr>
                    <w:rFonts w:ascii="Georgia" w:eastAsia="Georgia" w:hAnsi="Georgia" w:cs="Georgia"/>
                    <w:sz w:val="18"/>
                    <w:szCs w:val="18"/>
                  </w:rPr>
                  <w:t>ns</w:t>
                </w:r>
              </w:sdtContent>
            </w:sdt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b/>
                <w:sz w:val="18"/>
                <w:szCs w:val="18"/>
              </w:rPr>
            </w:pPr>
          </w:p>
        </w:tc>
      </w:tr>
      <w:tr w:rsidR="005015C0" w:rsidRPr="005015C0" w:rsidTr="005E56F4">
        <w:trPr>
          <w:trHeight w:val="534"/>
        </w:trPr>
        <w:tc>
          <w:tcPr>
            <w:tcW w:w="3685" w:type="dxa"/>
            <w:shd w:val="clear" w:color="auto" w:fill="D9D9D9" w:themeFill="background1" w:themeFillShade="D9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Dose of prednisone at baseline median (IQR)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25 (12.5) mg/die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13.75 (19.4) mg/die</w:t>
            </w:r>
          </w:p>
        </w:tc>
        <w:tc>
          <w:tcPr>
            <w:tcW w:w="986" w:type="dxa"/>
            <w:shd w:val="clear" w:color="auto" w:fill="D9D9D9" w:themeFill="background1" w:themeFillShade="D9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b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b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b/>
                <w:sz w:val="18"/>
                <w:szCs w:val="18"/>
              </w:rPr>
              <w:t>0.020</w:t>
            </w:r>
          </w:p>
        </w:tc>
      </w:tr>
      <w:tr w:rsidR="005015C0" w:rsidRPr="005015C0" w:rsidTr="005E56F4">
        <w:trPr>
          <w:trHeight w:val="418"/>
        </w:trPr>
        <w:tc>
          <w:tcPr>
            <w:tcW w:w="3685" w:type="dxa"/>
            <w:shd w:val="clear" w:color="auto" w:fill="FFFFFF" w:themeFill="background1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proofErr w:type="spellStart"/>
            <w:r w:rsidRPr="005015C0">
              <w:rPr>
                <w:rFonts w:ascii="Georgia" w:eastAsia="Georgia" w:hAnsi="Georgia" w:cs="Georgia"/>
                <w:sz w:val="18"/>
                <w:szCs w:val="18"/>
              </w:rPr>
              <w:t>Immunosuppressants</w:t>
            </w:r>
            <w:proofErr w:type="spellEnd"/>
            <w:r w:rsidRPr="005015C0">
              <w:rPr>
                <w:rFonts w:ascii="Georgia" w:eastAsia="Georgia" w:hAnsi="Georgia" w:cs="Georgia"/>
                <w:sz w:val="18"/>
                <w:szCs w:val="18"/>
              </w:rPr>
              <w:t xml:space="preserve"> at baseline n (%)</w:t>
            </w:r>
          </w:p>
        </w:tc>
        <w:tc>
          <w:tcPr>
            <w:tcW w:w="1980" w:type="dxa"/>
            <w:shd w:val="clear" w:color="auto" w:fill="FFFFFF" w:themeFill="background1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0</w:t>
            </w:r>
          </w:p>
        </w:tc>
        <w:tc>
          <w:tcPr>
            <w:tcW w:w="2126" w:type="dxa"/>
            <w:shd w:val="clear" w:color="auto" w:fill="FFFFFF" w:themeFill="background1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3 (21.4%)</w:t>
            </w:r>
          </w:p>
        </w:tc>
        <w:tc>
          <w:tcPr>
            <w:tcW w:w="986" w:type="dxa"/>
            <w:shd w:val="clear" w:color="auto" w:fill="FFFFFF" w:themeFill="background1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b/>
                <w:sz w:val="18"/>
                <w:szCs w:val="18"/>
              </w:rPr>
            </w:pPr>
          </w:p>
          <w:sdt>
            <w:sdtPr>
              <w:tag w:val="goog_rdk_496"/>
              <w:id w:val="1210690588"/>
            </w:sdtPr>
            <w:sdtContent>
              <w:p w:rsidR="005015C0" w:rsidRPr="005015C0" w:rsidRDefault="005015C0" w:rsidP="005E56F4">
                <w:pPr>
                  <w:jc w:val="center"/>
                  <w:rPr>
                    <w:rFonts w:ascii="Georgia" w:eastAsia="Georgia" w:hAnsi="Georgia" w:cs="Georgia"/>
                    <w:sz w:val="18"/>
                    <w:szCs w:val="18"/>
                  </w:rPr>
                </w:pPr>
                <w:sdt>
                  <w:sdtPr>
                    <w:tag w:val="goog_rdk_495"/>
                    <w:id w:val="-1617052341"/>
                  </w:sdtPr>
                  <w:sdtContent>
                    <w:r w:rsidRPr="005015C0">
                      <w:rPr>
                        <w:rFonts w:ascii="Georgia" w:eastAsia="Georgia" w:hAnsi="Georgia" w:cs="Georgia"/>
                        <w:sz w:val="18"/>
                        <w:szCs w:val="18"/>
                      </w:rPr>
                      <w:t>ns</w:t>
                    </w:r>
                  </w:sdtContent>
                </w:sdt>
              </w:p>
            </w:sdtContent>
          </w:sdt>
        </w:tc>
      </w:tr>
      <w:tr w:rsidR="005015C0" w:rsidRPr="005015C0" w:rsidTr="005E56F4">
        <w:trPr>
          <w:trHeight w:val="461"/>
        </w:trPr>
        <w:tc>
          <w:tcPr>
            <w:tcW w:w="3685" w:type="dxa"/>
            <w:shd w:val="clear" w:color="auto" w:fill="D9D9D9" w:themeFill="background1" w:themeFillShade="D9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IVIG/PLEX at baseline n (%)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0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4 (28.6%)</w:t>
            </w:r>
          </w:p>
        </w:tc>
        <w:tc>
          <w:tcPr>
            <w:tcW w:w="986" w:type="dxa"/>
            <w:shd w:val="clear" w:color="auto" w:fill="D9D9D9" w:themeFill="background1" w:themeFillShade="D9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b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b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b/>
                <w:sz w:val="18"/>
                <w:szCs w:val="18"/>
              </w:rPr>
              <w:t>0.044</w:t>
            </w:r>
          </w:p>
        </w:tc>
      </w:tr>
      <w:tr w:rsidR="005015C0" w:rsidRPr="005015C0" w:rsidTr="005E56F4">
        <w:trPr>
          <w:trHeight w:val="441"/>
        </w:trPr>
        <w:tc>
          <w:tcPr>
            <w:tcW w:w="3685" w:type="dxa"/>
            <w:shd w:val="clear" w:color="auto" w:fill="FFFFFF" w:themeFill="background1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MG ADL at baseline median (IQR)</w:t>
            </w:r>
          </w:p>
        </w:tc>
        <w:tc>
          <w:tcPr>
            <w:tcW w:w="1980" w:type="dxa"/>
            <w:shd w:val="clear" w:color="auto" w:fill="FFFFFF" w:themeFill="background1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4.5 (3)</w:t>
            </w:r>
          </w:p>
        </w:tc>
        <w:tc>
          <w:tcPr>
            <w:tcW w:w="2126" w:type="dxa"/>
            <w:shd w:val="clear" w:color="auto" w:fill="FFFFFF" w:themeFill="background1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2.5 (5)</w:t>
            </w:r>
          </w:p>
        </w:tc>
        <w:tc>
          <w:tcPr>
            <w:tcW w:w="986" w:type="dxa"/>
            <w:shd w:val="clear" w:color="auto" w:fill="FFFFFF" w:themeFill="background1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ns</w:t>
            </w:r>
          </w:p>
        </w:tc>
      </w:tr>
      <w:tr w:rsidR="005015C0" w:rsidRPr="005015C0" w:rsidTr="005E56F4">
        <w:trPr>
          <w:trHeight w:val="369"/>
        </w:trPr>
        <w:tc>
          <w:tcPr>
            <w:tcW w:w="3685" w:type="dxa"/>
            <w:shd w:val="clear" w:color="auto" w:fill="D9D9D9" w:themeFill="background1" w:themeFillShade="D9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MGC score at baseline median (IQR)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6 (7)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3.5 (8)</w:t>
            </w:r>
          </w:p>
        </w:tc>
        <w:tc>
          <w:tcPr>
            <w:tcW w:w="986" w:type="dxa"/>
            <w:shd w:val="clear" w:color="auto" w:fill="D9D9D9" w:themeFill="background1" w:themeFillShade="D9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ns</w:t>
            </w:r>
          </w:p>
        </w:tc>
      </w:tr>
      <w:tr w:rsidR="005015C0" w:rsidRPr="005015C0" w:rsidTr="005E56F4">
        <w:trPr>
          <w:trHeight w:val="850"/>
        </w:trPr>
        <w:tc>
          <w:tcPr>
            <w:tcW w:w="3685" w:type="dxa"/>
            <w:shd w:val="clear" w:color="auto" w:fill="FFFFFF" w:themeFill="background1"/>
          </w:tcPr>
          <w:p w:rsidR="005015C0" w:rsidRPr="005015C0" w:rsidRDefault="005015C0" w:rsidP="005E56F4">
            <w:pPr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Comorbidities n (%)</w:t>
            </w:r>
          </w:p>
          <w:p w:rsidR="005015C0" w:rsidRPr="005015C0" w:rsidRDefault="005015C0" w:rsidP="005E56F4">
            <w:pPr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DM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CAD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Cerebrovascular disease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AF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Hypertension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COPD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Osteoporosis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Extra-</w:t>
            </w:r>
            <w:proofErr w:type="spellStart"/>
            <w:r w:rsidRPr="005015C0">
              <w:rPr>
                <w:rFonts w:ascii="Georgia" w:eastAsia="Georgia" w:hAnsi="Georgia" w:cs="Georgia"/>
                <w:sz w:val="18"/>
                <w:szCs w:val="18"/>
              </w:rPr>
              <w:t>thymic</w:t>
            </w:r>
            <w:proofErr w:type="spellEnd"/>
            <w:r w:rsidRPr="005015C0">
              <w:rPr>
                <w:rFonts w:ascii="Georgia" w:eastAsia="Georgia" w:hAnsi="Georgia" w:cs="Georgia"/>
                <w:sz w:val="18"/>
                <w:szCs w:val="18"/>
              </w:rPr>
              <w:t xml:space="preserve"> malignancy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Autoimmune disease</w:t>
            </w:r>
          </w:p>
        </w:tc>
        <w:tc>
          <w:tcPr>
            <w:tcW w:w="1980" w:type="dxa"/>
            <w:shd w:val="clear" w:color="auto" w:fill="FFFFFF" w:themeFill="background1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4 (33.3%)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0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1 (8.3%)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0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4 (33.3%)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1 (8.3%)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3 (25%)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4 (33.3%)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4 (33.3%)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2 (14.3%)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4 (28.6%)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4 (28.6%)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1 (7.1%)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10 (71.4%)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2 (14.3%)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4 (28.6%)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4 (28.6%)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9 (64.3%)</w:t>
            </w:r>
          </w:p>
        </w:tc>
        <w:tc>
          <w:tcPr>
            <w:tcW w:w="986" w:type="dxa"/>
            <w:shd w:val="clear" w:color="auto" w:fill="FFFFFF" w:themeFill="background1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ns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b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b/>
                <w:sz w:val="18"/>
                <w:szCs w:val="18"/>
              </w:rPr>
              <w:t>0.044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ns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ns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b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b/>
                <w:sz w:val="18"/>
                <w:szCs w:val="18"/>
              </w:rPr>
              <w:t>0.052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ns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ns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ns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b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ns</w:t>
            </w:r>
          </w:p>
        </w:tc>
      </w:tr>
    </w:tbl>
    <w:p w:rsidR="005015C0" w:rsidRPr="005015C0" w:rsidRDefault="005015C0" w:rsidP="005015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015C0" w:rsidRPr="005015C0" w:rsidRDefault="005015C0" w:rsidP="005015C0">
      <w:pPr>
        <w:spacing w:after="0" w:line="240" w:lineRule="auto"/>
        <w:ind w:right="73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5015C0">
        <w:rPr>
          <w:rFonts w:ascii="Times New Roman" w:eastAsia="Times New Roman" w:hAnsi="Times New Roman" w:cs="Times New Roman"/>
          <w:sz w:val="18"/>
          <w:szCs w:val="18"/>
        </w:rPr>
        <w:t>* Chi-square test for categorical variables, Mann–Whitney test for continuous variables</w:t>
      </w:r>
    </w:p>
    <w:p w:rsidR="005015C0" w:rsidRPr="005015C0" w:rsidRDefault="005015C0" w:rsidP="005015C0">
      <w:pPr>
        <w:spacing w:after="0" w:line="240" w:lineRule="auto"/>
        <w:ind w:right="737"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5015C0" w:rsidRPr="005015C0" w:rsidRDefault="005015C0" w:rsidP="005015C0">
      <w:pPr>
        <w:spacing w:after="0" w:line="240" w:lineRule="auto"/>
        <w:ind w:right="73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5015C0">
        <w:rPr>
          <w:rFonts w:ascii="Times New Roman" w:eastAsia="Times New Roman" w:hAnsi="Times New Roman" w:cs="Times New Roman"/>
          <w:sz w:val="18"/>
          <w:szCs w:val="18"/>
        </w:rPr>
        <w:t xml:space="preserve">Data are shown as mean ± SD or median (IQR) depending on whether the data showed normal distribution. </w:t>
      </w:r>
    </w:p>
    <w:p w:rsidR="005015C0" w:rsidRPr="005015C0" w:rsidRDefault="005015C0" w:rsidP="005015C0">
      <w:pPr>
        <w:spacing w:after="0" w:line="240" w:lineRule="auto"/>
        <w:ind w:right="73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5015C0">
        <w:rPr>
          <w:rFonts w:ascii="Times New Roman" w:eastAsia="Times New Roman" w:hAnsi="Times New Roman" w:cs="Times New Roman"/>
          <w:sz w:val="18"/>
          <w:szCs w:val="18"/>
        </w:rPr>
        <w:t xml:space="preserve">List of abbreviations: VLOMG= Very Late-Onset Myasthenia Gravis; MGFA= Myasthenia Gravis Foundation of America; MG ADL= Myasthenia Gravis Activities of Daily Living; MGC score= Myasthenia Gravis Composite score; </w:t>
      </w:r>
      <w:proofErr w:type="spellStart"/>
      <w:r w:rsidRPr="005015C0">
        <w:rPr>
          <w:rFonts w:ascii="Times New Roman" w:eastAsia="Times New Roman" w:hAnsi="Times New Roman" w:cs="Times New Roman"/>
          <w:sz w:val="18"/>
          <w:szCs w:val="18"/>
        </w:rPr>
        <w:t>IVIg</w:t>
      </w:r>
      <w:proofErr w:type="spellEnd"/>
      <w:r w:rsidRPr="005015C0">
        <w:rPr>
          <w:rFonts w:ascii="Times New Roman" w:eastAsia="Times New Roman" w:hAnsi="Times New Roman" w:cs="Times New Roman"/>
          <w:sz w:val="18"/>
          <w:szCs w:val="18"/>
        </w:rPr>
        <w:t xml:space="preserve">= Intravenous immunoglobulin; PLEX= plasma exchange; SD=standard deviation; IQR= interquartile range; DM= diabetes mellitus; CAD= coronary artery disease; AF= atrial fibrillation; COPD= Chronic obstructive pulmonary disease. </w:t>
      </w:r>
    </w:p>
    <w:p w:rsidR="005015C0" w:rsidRPr="005015C0" w:rsidRDefault="005015C0" w:rsidP="005015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right="737"/>
        <w:jc w:val="both"/>
        <w:rPr>
          <w:rFonts w:ascii="Georgia" w:eastAsia="Georgia" w:hAnsi="Georgia" w:cs="Georgia"/>
          <w:b/>
          <w:color w:val="000000"/>
          <w:sz w:val="16"/>
          <w:szCs w:val="16"/>
          <w:u w:val="single"/>
        </w:rPr>
      </w:pPr>
    </w:p>
    <w:p w:rsidR="005015C0" w:rsidRPr="005015C0" w:rsidRDefault="005015C0" w:rsidP="005015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right="333"/>
        <w:jc w:val="both"/>
        <w:rPr>
          <w:rFonts w:ascii="Georgia" w:eastAsia="Georgia" w:hAnsi="Georgia" w:cs="Georgia"/>
          <w:b/>
          <w:color w:val="000000"/>
          <w:sz w:val="18"/>
          <w:szCs w:val="18"/>
          <w:u w:val="single"/>
        </w:rPr>
      </w:pPr>
    </w:p>
    <w:p w:rsidR="005015C0" w:rsidRPr="005015C0" w:rsidRDefault="005015C0" w:rsidP="005015C0">
      <w:pPr>
        <w:spacing w:after="0" w:line="240" w:lineRule="auto"/>
        <w:ind w:right="333"/>
        <w:jc w:val="both"/>
        <w:rPr>
          <w:rFonts w:ascii="Times New Roman" w:eastAsia="Georgia" w:hAnsi="Times New Roman" w:cs="Times New Roman"/>
          <w:b/>
          <w:u w:val="single"/>
        </w:rPr>
      </w:pPr>
      <w:r w:rsidRPr="005015C0">
        <w:rPr>
          <w:rFonts w:ascii="Times New Roman" w:eastAsia="Georgia" w:hAnsi="Times New Roman" w:cs="Times New Roman"/>
          <w:b/>
          <w:u w:val="single"/>
        </w:rPr>
        <w:lastRenderedPageBreak/>
        <w:t xml:space="preserve">Supplementary Table 3 -Comparison of neurological outcomes in VLOMG </w:t>
      </w:r>
    </w:p>
    <w:p w:rsidR="005015C0" w:rsidRPr="005015C0" w:rsidRDefault="005015C0" w:rsidP="005015C0">
      <w:pPr>
        <w:spacing w:after="0" w:line="240" w:lineRule="auto"/>
        <w:ind w:right="333"/>
        <w:jc w:val="both"/>
        <w:rPr>
          <w:rFonts w:ascii="Georgia" w:eastAsia="Georgia" w:hAnsi="Georgia" w:cs="Georgia"/>
          <w:b/>
          <w:sz w:val="18"/>
          <w:szCs w:val="18"/>
          <w:u w:val="single"/>
        </w:rPr>
      </w:pPr>
    </w:p>
    <w:tbl>
      <w:tblPr>
        <w:tblW w:w="8777" w:type="dxa"/>
        <w:tblBorders>
          <w:top w:val="single" w:sz="4" w:space="0" w:color="000000"/>
          <w:bottom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27"/>
        <w:gridCol w:w="1985"/>
        <w:gridCol w:w="141"/>
        <w:gridCol w:w="1701"/>
        <w:gridCol w:w="137"/>
        <w:gridCol w:w="986"/>
      </w:tblGrid>
      <w:tr w:rsidR="005015C0" w:rsidRPr="005015C0" w:rsidTr="005E56F4">
        <w:trPr>
          <w:trHeight w:val="588"/>
        </w:trPr>
        <w:tc>
          <w:tcPr>
            <w:tcW w:w="3827" w:type="dxa"/>
          </w:tcPr>
          <w:p w:rsidR="005015C0" w:rsidRPr="005015C0" w:rsidRDefault="005015C0" w:rsidP="005E56F4">
            <w:pPr>
              <w:rPr>
                <w:rFonts w:ascii="Georgia" w:eastAsia="Georgia" w:hAnsi="Georgia" w:cs="Georgia"/>
                <w:sz w:val="18"/>
                <w:szCs w:val="18"/>
              </w:rPr>
            </w:pPr>
          </w:p>
        </w:tc>
        <w:tc>
          <w:tcPr>
            <w:tcW w:w="2126" w:type="dxa"/>
            <w:gridSpan w:val="2"/>
          </w:tcPr>
          <w:p w:rsidR="005015C0" w:rsidRPr="005015C0" w:rsidRDefault="005015C0" w:rsidP="005E56F4">
            <w:pPr>
              <w:jc w:val="both"/>
              <w:rPr>
                <w:rFonts w:ascii="Georgia" w:eastAsia="Georgia" w:hAnsi="Georgia" w:cs="Georgia"/>
                <w:sz w:val="16"/>
                <w:szCs w:val="16"/>
              </w:rPr>
            </w:pPr>
            <w:proofErr w:type="spellStart"/>
            <w:r w:rsidRPr="005015C0">
              <w:rPr>
                <w:rFonts w:ascii="Georgia" w:eastAsia="Georgia" w:hAnsi="Georgia" w:cs="Georgia"/>
                <w:sz w:val="16"/>
                <w:szCs w:val="16"/>
              </w:rPr>
              <w:t>Thymectomy</w:t>
            </w:r>
            <w:proofErr w:type="spellEnd"/>
            <w:r w:rsidRPr="005015C0">
              <w:rPr>
                <w:rFonts w:ascii="Georgia" w:eastAsia="Georgia" w:hAnsi="Georgia" w:cs="Georgia"/>
                <w:sz w:val="16"/>
                <w:szCs w:val="16"/>
              </w:rPr>
              <w:t xml:space="preserve"> group n=12</w:t>
            </w:r>
          </w:p>
        </w:tc>
        <w:tc>
          <w:tcPr>
            <w:tcW w:w="1701" w:type="dxa"/>
          </w:tcPr>
          <w:p w:rsidR="005015C0" w:rsidRPr="005015C0" w:rsidRDefault="005015C0" w:rsidP="005E56F4">
            <w:pPr>
              <w:rPr>
                <w:rFonts w:ascii="Georgia" w:eastAsia="Georgia" w:hAnsi="Georgia" w:cs="Georgia"/>
                <w:sz w:val="16"/>
                <w:szCs w:val="16"/>
              </w:rPr>
            </w:pPr>
            <w:r w:rsidRPr="005015C0">
              <w:rPr>
                <w:rFonts w:ascii="Georgia" w:eastAsia="Georgia" w:hAnsi="Georgia" w:cs="Georgia"/>
                <w:sz w:val="16"/>
                <w:szCs w:val="16"/>
              </w:rPr>
              <w:t>Conservative group n=14</w:t>
            </w:r>
          </w:p>
        </w:tc>
        <w:tc>
          <w:tcPr>
            <w:tcW w:w="1123" w:type="dxa"/>
            <w:gridSpan w:val="2"/>
          </w:tcPr>
          <w:p w:rsidR="005015C0" w:rsidRPr="005015C0" w:rsidRDefault="005015C0" w:rsidP="005E56F4">
            <w:pPr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p value</w:t>
            </w:r>
            <w:r w:rsidRPr="005015C0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5015C0" w:rsidRPr="005015C0" w:rsidTr="005E56F4">
        <w:trPr>
          <w:trHeight w:val="460"/>
        </w:trPr>
        <w:tc>
          <w:tcPr>
            <w:tcW w:w="3827" w:type="dxa"/>
            <w:shd w:val="clear" w:color="auto" w:fill="E8E8E8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Δ prednisone dosage median (IQR)</w:t>
            </w:r>
          </w:p>
        </w:tc>
        <w:tc>
          <w:tcPr>
            <w:tcW w:w="1985" w:type="dxa"/>
            <w:shd w:val="clear" w:color="auto" w:fill="E8E8E8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sdt>
              <w:sdtPr>
                <w:tag w:val="goog_rdk_497"/>
                <w:id w:val="1503771571"/>
              </w:sdtPr>
              <w:sdtContent/>
            </w:sdt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- 20 (12.5) mg/die</w:t>
            </w:r>
          </w:p>
        </w:tc>
        <w:tc>
          <w:tcPr>
            <w:tcW w:w="1979" w:type="dxa"/>
            <w:gridSpan w:val="3"/>
            <w:shd w:val="clear" w:color="auto" w:fill="E8E8E8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- 17.5 (25) mg/die</w:t>
            </w:r>
          </w:p>
        </w:tc>
        <w:tc>
          <w:tcPr>
            <w:tcW w:w="986" w:type="dxa"/>
            <w:shd w:val="clear" w:color="auto" w:fill="E8E8E8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ns</w:t>
            </w:r>
          </w:p>
        </w:tc>
      </w:tr>
      <w:tr w:rsidR="005015C0" w:rsidRPr="005015C0" w:rsidTr="005E56F4">
        <w:trPr>
          <w:trHeight w:val="259"/>
        </w:trPr>
        <w:tc>
          <w:tcPr>
            <w:tcW w:w="3827" w:type="dxa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Δ MG ADL median (IQR)</w:t>
            </w:r>
          </w:p>
        </w:tc>
        <w:tc>
          <w:tcPr>
            <w:tcW w:w="1985" w:type="dxa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- 3 (4)</w:t>
            </w:r>
          </w:p>
        </w:tc>
        <w:tc>
          <w:tcPr>
            <w:tcW w:w="1979" w:type="dxa"/>
            <w:gridSpan w:val="3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- 0 (3)</w:t>
            </w:r>
          </w:p>
        </w:tc>
        <w:tc>
          <w:tcPr>
            <w:tcW w:w="986" w:type="dxa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b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b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b/>
                <w:sz w:val="18"/>
                <w:szCs w:val="18"/>
              </w:rPr>
              <w:t>0.009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b/>
                <w:sz w:val="18"/>
                <w:szCs w:val="18"/>
              </w:rPr>
            </w:pPr>
          </w:p>
        </w:tc>
      </w:tr>
      <w:tr w:rsidR="005015C0" w:rsidRPr="005015C0" w:rsidTr="005E56F4">
        <w:trPr>
          <w:trHeight w:val="369"/>
        </w:trPr>
        <w:tc>
          <w:tcPr>
            <w:tcW w:w="3827" w:type="dxa"/>
            <w:shd w:val="clear" w:color="auto" w:fill="E8E8E8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Δ MGC score median (IQR)</w:t>
            </w:r>
          </w:p>
        </w:tc>
        <w:tc>
          <w:tcPr>
            <w:tcW w:w="1985" w:type="dxa"/>
            <w:shd w:val="clear" w:color="auto" w:fill="E8E8E8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- 6 (5)</w:t>
            </w:r>
          </w:p>
        </w:tc>
        <w:tc>
          <w:tcPr>
            <w:tcW w:w="1979" w:type="dxa"/>
            <w:gridSpan w:val="3"/>
            <w:shd w:val="clear" w:color="auto" w:fill="E8E8E8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- 0 (9)</w:t>
            </w:r>
          </w:p>
        </w:tc>
        <w:tc>
          <w:tcPr>
            <w:tcW w:w="986" w:type="dxa"/>
            <w:shd w:val="clear" w:color="auto" w:fill="E8E8E8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b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b/>
                <w:sz w:val="18"/>
                <w:szCs w:val="18"/>
              </w:rPr>
              <w:t>0.004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b/>
                <w:sz w:val="18"/>
                <w:szCs w:val="18"/>
              </w:rPr>
            </w:pPr>
          </w:p>
        </w:tc>
      </w:tr>
      <w:tr w:rsidR="005015C0" w:rsidRPr="005015C0" w:rsidTr="005E56F4">
        <w:trPr>
          <w:trHeight w:val="850"/>
        </w:trPr>
        <w:tc>
          <w:tcPr>
            <w:tcW w:w="3827" w:type="dxa"/>
          </w:tcPr>
          <w:p w:rsidR="005015C0" w:rsidRPr="005015C0" w:rsidRDefault="005015C0" w:rsidP="005E56F4">
            <w:pPr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Disease Remission</w:t>
            </w:r>
            <w:r w:rsidRPr="005015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** </w:t>
            </w:r>
            <w:r w:rsidRPr="005015C0">
              <w:rPr>
                <w:rFonts w:ascii="Georgia" w:eastAsia="Georgia" w:hAnsi="Georgia" w:cs="Georgia"/>
                <w:sz w:val="18"/>
                <w:szCs w:val="18"/>
              </w:rPr>
              <w:t>n (%)</w:t>
            </w:r>
          </w:p>
          <w:p w:rsidR="005015C0" w:rsidRPr="005015C0" w:rsidRDefault="005015C0" w:rsidP="005E56F4">
            <w:pPr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</w:tc>
        <w:tc>
          <w:tcPr>
            <w:tcW w:w="1985" w:type="dxa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8 (66.7%)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</w:tc>
        <w:tc>
          <w:tcPr>
            <w:tcW w:w="1979" w:type="dxa"/>
            <w:gridSpan w:val="3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sz w:val="18"/>
                <w:szCs w:val="18"/>
              </w:rPr>
              <w:t>2 (14.2%)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</w:tc>
        <w:tc>
          <w:tcPr>
            <w:tcW w:w="986" w:type="dxa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b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b/>
                <w:sz w:val="18"/>
                <w:szCs w:val="18"/>
              </w:rPr>
              <w:t>0.006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b/>
                <w:sz w:val="18"/>
                <w:szCs w:val="18"/>
              </w:rPr>
            </w:pPr>
          </w:p>
        </w:tc>
      </w:tr>
    </w:tbl>
    <w:p w:rsidR="005015C0" w:rsidRPr="005015C0" w:rsidRDefault="005015C0" w:rsidP="005015C0">
      <w:pPr>
        <w:spacing w:after="0" w:line="240" w:lineRule="auto"/>
        <w:ind w:left="840" w:right="333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015C0" w:rsidRPr="005015C0" w:rsidRDefault="005015C0" w:rsidP="005015C0">
      <w:pPr>
        <w:spacing w:after="0" w:line="240" w:lineRule="auto"/>
        <w:ind w:right="333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015C0">
        <w:rPr>
          <w:rFonts w:ascii="Times New Roman" w:eastAsia="Times New Roman" w:hAnsi="Times New Roman" w:cs="Times New Roman"/>
          <w:sz w:val="20"/>
          <w:szCs w:val="20"/>
        </w:rPr>
        <w:t>* Chi-square test for categorical variables, Mann–Whitney test for continuous variables</w:t>
      </w:r>
    </w:p>
    <w:p w:rsidR="005015C0" w:rsidRPr="005015C0" w:rsidRDefault="005015C0" w:rsidP="005015C0">
      <w:pPr>
        <w:spacing w:after="0" w:line="240" w:lineRule="auto"/>
        <w:ind w:right="333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015C0" w:rsidRPr="005015C0" w:rsidRDefault="005015C0" w:rsidP="005015C0">
      <w:pPr>
        <w:spacing w:after="0" w:line="240" w:lineRule="auto"/>
        <w:ind w:right="333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015C0">
        <w:rPr>
          <w:rFonts w:ascii="Times New Roman" w:eastAsia="Times New Roman" w:hAnsi="Times New Roman" w:cs="Times New Roman"/>
          <w:sz w:val="20"/>
          <w:szCs w:val="20"/>
        </w:rPr>
        <w:t>** Disease Remission = CSR+PR.</w:t>
      </w:r>
    </w:p>
    <w:p w:rsidR="005015C0" w:rsidRPr="005015C0" w:rsidRDefault="005015C0" w:rsidP="005015C0">
      <w:pPr>
        <w:spacing w:after="0" w:line="240" w:lineRule="auto"/>
        <w:ind w:right="333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015C0">
        <w:rPr>
          <w:rFonts w:ascii="Times New Roman" w:eastAsia="Times New Roman" w:hAnsi="Times New Roman" w:cs="Times New Roman"/>
          <w:sz w:val="20"/>
          <w:szCs w:val="20"/>
        </w:rPr>
        <w:t xml:space="preserve">List of abbreviations: </w:t>
      </w:r>
      <w:r w:rsidRPr="005015C0">
        <w:rPr>
          <w:rFonts w:ascii="Georgia" w:eastAsia="Georgia" w:hAnsi="Georgia" w:cs="Georgia"/>
          <w:sz w:val="18"/>
          <w:szCs w:val="18"/>
        </w:rPr>
        <w:t>Δ</w:t>
      </w:r>
      <w:r w:rsidRPr="005015C0">
        <w:rPr>
          <w:rFonts w:ascii="Times New Roman" w:eastAsia="Times New Roman" w:hAnsi="Times New Roman" w:cs="Times New Roman"/>
          <w:sz w:val="20"/>
          <w:szCs w:val="20"/>
        </w:rPr>
        <w:t xml:space="preserve"> = delta (i.e., change from baseline to last follow-up); MG ADL= Myasthenia Gravis Activities of Daily Living; MGC score= Myasthenia Gravis Composite score; CSR= complete stable remission; PR= pharmacological remission; SD=standard deviation; IQR= interquartile range; ns= not significant</w:t>
      </w:r>
    </w:p>
    <w:p w:rsidR="005015C0" w:rsidRPr="005015C0" w:rsidRDefault="005015C0" w:rsidP="005015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right="333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:rsidR="005015C0" w:rsidRPr="005015C0" w:rsidRDefault="005015C0" w:rsidP="005015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333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:rsidR="005015C0" w:rsidRPr="005015C0" w:rsidRDefault="005015C0" w:rsidP="005015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333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:rsidR="005015C0" w:rsidRPr="005015C0" w:rsidRDefault="005015C0" w:rsidP="005015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333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:rsidR="005015C0" w:rsidRPr="005015C0" w:rsidRDefault="005015C0" w:rsidP="005015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333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:rsidR="005015C0" w:rsidRPr="005015C0" w:rsidRDefault="005015C0" w:rsidP="005015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333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:rsidR="005015C0" w:rsidRPr="005015C0" w:rsidRDefault="005015C0" w:rsidP="005015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333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:rsidR="005015C0" w:rsidRPr="005015C0" w:rsidRDefault="005015C0" w:rsidP="005015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333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:rsidR="005015C0" w:rsidRPr="005015C0" w:rsidRDefault="005015C0" w:rsidP="005015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333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:rsidR="005015C0" w:rsidRPr="005015C0" w:rsidRDefault="005015C0" w:rsidP="005015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333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:rsidR="005015C0" w:rsidRPr="005015C0" w:rsidRDefault="005015C0" w:rsidP="005015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333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:rsidR="005015C0" w:rsidRPr="005015C0" w:rsidRDefault="005015C0" w:rsidP="005015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333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:rsidR="005015C0" w:rsidRPr="005015C0" w:rsidRDefault="005015C0" w:rsidP="005015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333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:rsidR="005015C0" w:rsidRPr="005015C0" w:rsidRDefault="005015C0" w:rsidP="005015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333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:rsidR="005015C0" w:rsidRPr="005015C0" w:rsidRDefault="005015C0" w:rsidP="005015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333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:rsidR="005015C0" w:rsidRPr="005015C0" w:rsidRDefault="005015C0" w:rsidP="005015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333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:rsidR="005015C0" w:rsidRPr="005015C0" w:rsidRDefault="005015C0" w:rsidP="005015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333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:rsidR="005015C0" w:rsidRPr="005015C0" w:rsidRDefault="005015C0" w:rsidP="005015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333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:rsidR="005015C0" w:rsidRPr="005015C0" w:rsidRDefault="005015C0" w:rsidP="005015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333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:rsidR="005015C0" w:rsidRPr="005015C0" w:rsidRDefault="005015C0" w:rsidP="005015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73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015C0" w:rsidRPr="005015C0" w:rsidRDefault="005015C0" w:rsidP="005015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73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015C0" w:rsidRPr="005015C0" w:rsidRDefault="005015C0" w:rsidP="005015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73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015C0" w:rsidRPr="005015C0" w:rsidRDefault="005015C0" w:rsidP="005015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73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015C0" w:rsidRPr="005015C0" w:rsidRDefault="005015C0" w:rsidP="005015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73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015C0" w:rsidRPr="005015C0" w:rsidRDefault="005015C0" w:rsidP="005015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73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015C0" w:rsidRPr="005015C0" w:rsidRDefault="005015C0" w:rsidP="005015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73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015C0" w:rsidRPr="005015C0" w:rsidRDefault="005015C0" w:rsidP="005015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73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015C0" w:rsidRPr="005015C0" w:rsidRDefault="005015C0" w:rsidP="005015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73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015C0" w:rsidRPr="005015C0" w:rsidRDefault="005015C0" w:rsidP="005015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73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015C0" w:rsidRPr="005015C0" w:rsidRDefault="005015C0" w:rsidP="005015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73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015C0" w:rsidRPr="005015C0" w:rsidRDefault="005015C0" w:rsidP="005015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73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015C0" w:rsidRPr="005015C0" w:rsidRDefault="005015C0" w:rsidP="005015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73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015C0" w:rsidRPr="005015C0" w:rsidRDefault="005015C0" w:rsidP="005015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73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015C0" w:rsidRPr="005015C0" w:rsidRDefault="005015C0" w:rsidP="005015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73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015C0" w:rsidRPr="005015C0" w:rsidRDefault="005015C0" w:rsidP="005015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73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015C0" w:rsidRPr="005015C0" w:rsidRDefault="005015C0" w:rsidP="005015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73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015C0" w:rsidRPr="005015C0" w:rsidRDefault="005015C0" w:rsidP="005015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73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015C0" w:rsidRPr="005015C0" w:rsidRDefault="005015C0" w:rsidP="005015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73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015C0" w:rsidRPr="005015C0" w:rsidRDefault="005015C0" w:rsidP="005015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73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015C0" w:rsidRPr="005015C0" w:rsidRDefault="005015C0" w:rsidP="005015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73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015C0" w:rsidRPr="005015C0" w:rsidRDefault="005015C0" w:rsidP="005015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73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015C0" w:rsidRPr="005015C0" w:rsidRDefault="005015C0" w:rsidP="005015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73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015C0" w:rsidRPr="005015C0" w:rsidRDefault="005015C0" w:rsidP="005015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right="333"/>
        <w:jc w:val="both"/>
        <w:rPr>
          <w:rFonts w:ascii="Georgia" w:eastAsia="Georgia" w:hAnsi="Georgia" w:cs="Georgia"/>
          <w:b/>
          <w:color w:val="000000"/>
          <w:sz w:val="18"/>
          <w:szCs w:val="18"/>
          <w:u w:val="single"/>
        </w:rPr>
      </w:pPr>
    </w:p>
    <w:p w:rsidR="005015C0" w:rsidRPr="005015C0" w:rsidRDefault="005015C0" w:rsidP="005015C0">
      <w:pPr>
        <w:spacing w:after="0" w:line="240" w:lineRule="auto"/>
        <w:ind w:right="333"/>
        <w:jc w:val="both"/>
        <w:rPr>
          <w:rFonts w:ascii="Times New Roman" w:eastAsia="Georgia" w:hAnsi="Times New Roman" w:cs="Times New Roman"/>
          <w:b/>
          <w:u w:val="single"/>
        </w:rPr>
      </w:pPr>
      <w:r w:rsidRPr="005015C0">
        <w:rPr>
          <w:rFonts w:ascii="Times New Roman" w:eastAsia="Georgia" w:hAnsi="Times New Roman" w:cs="Times New Roman"/>
          <w:b/>
          <w:u w:val="single"/>
        </w:rPr>
        <w:t>Supplementary Table 4 -Comparison of neurological outcomes at last follow-up</w:t>
      </w:r>
    </w:p>
    <w:p w:rsidR="005015C0" w:rsidRPr="005015C0" w:rsidRDefault="005015C0" w:rsidP="005015C0">
      <w:pPr>
        <w:spacing w:after="0" w:line="240" w:lineRule="auto"/>
        <w:ind w:right="333"/>
        <w:jc w:val="both"/>
        <w:rPr>
          <w:rFonts w:ascii="Georgia" w:eastAsia="Georgia" w:hAnsi="Georgia" w:cs="Georgia"/>
          <w:b/>
          <w:sz w:val="18"/>
          <w:szCs w:val="18"/>
          <w:u w:val="single"/>
        </w:rPr>
      </w:pPr>
    </w:p>
    <w:tbl>
      <w:tblPr>
        <w:tblW w:w="8787" w:type="dxa"/>
        <w:tblBorders>
          <w:top w:val="single" w:sz="4" w:space="0" w:color="196B24"/>
          <w:bottom w:val="single" w:sz="4" w:space="0" w:color="196B24"/>
        </w:tblBorders>
        <w:tblLayout w:type="fixed"/>
        <w:tblLook w:val="04A0" w:firstRow="1" w:lastRow="0" w:firstColumn="1" w:lastColumn="0" w:noHBand="0" w:noVBand="1"/>
      </w:tblPr>
      <w:tblGrid>
        <w:gridCol w:w="3088"/>
        <w:gridCol w:w="2356"/>
        <w:gridCol w:w="274"/>
        <w:gridCol w:w="1939"/>
        <w:gridCol w:w="1130"/>
      </w:tblGrid>
      <w:tr w:rsidR="005015C0" w:rsidRPr="005015C0" w:rsidTr="005E56F4">
        <w:trPr>
          <w:cantSplit/>
          <w:trHeight w:val="588"/>
        </w:trPr>
        <w:tc>
          <w:tcPr>
            <w:tcW w:w="3088" w:type="dxa"/>
          </w:tcPr>
          <w:p w:rsidR="005015C0" w:rsidRPr="005015C0" w:rsidRDefault="005015C0" w:rsidP="005E56F4">
            <w:pPr>
              <w:rPr>
                <w:rFonts w:ascii="Georgia" w:eastAsia="Georgia" w:hAnsi="Georgia" w:cs="Georgia"/>
                <w:sz w:val="18"/>
                <w:szCs w:val="18"/>
              </w:rPr>
            </w:pPr>
          </w:p>
        </w:tc>
        <w:tc>
          <w:tcPr>
            <w:tcW w:w="2356" w:type="dxa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b/>
                <w:color w:val="000000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color w:val="000000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color w:val="000000"/>
                <w:sz w:val="18"/>
                <w:szCs w:val="18"/>
              </w:rPr>
              <w:t>EOMG group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color w:val="000000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color w:val="000000"/>
                <w:sz w:val="18"/>
                <w:szCs w:val="18"/>
              </w:rPr>
              <w:t>n=87</w:t>
            </w:r>
          </w:p>
        </w:tc>
        <w:tc>
          <w:tcPr>
            <w:tcW w:w="2213" w:type="dxa"/>
            <w:gridSpan w:val="2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b/>
                <w:color w:val="000000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color w:val="000000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color w:val="000000"/>
                <w:sz w:val="18"/>
                <w:szCs w:val="18"/>
              </w:rPr>
              <w:t>LOMG group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color w:val="000000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color w:val="000000"/>
                <w:sz w:val="18"/>
                <w:szCs w:val="18"/>
              </w:rPr>
              <w:t>n=86</w:t>
            </w:r>
          </w:p>
        </w:tc>
        <w:tc>
          <w:tcPr>
            <w:tcW w:w="1130" w:type="dxa"/>
          </w:tcPr>
          <w:p w:rsidR="005015C0" w:rsidRPr="005015C0" w:rsidRDefault="005015C0" w:rsidP="005E56F4">
            <w:pPr>
              <w:rPr>
                <w:rFonts w:ascii="Georgia" w:eastAsia="Georgia" w:hAnsi="Georgia" w:cs="Georgia"/>
                <w:color w:val="000000"/>
                <w:sz w:val="18"/>
                <w:szCs w:val="18"/>
              </w:rPr>
            </w:pPr>
          </w:p>
          <w:p w:rsidR="005015C0" w:rsidRPr="005015C0" w:rsidRDefault="005015C0" w:rsidP="005E56F4">
            <w:pPr>
              <w:rPr>
                <w:rFonts w:ascii="Georgia" w:eastAsia="Georgia" w:hAnsi="Georgia" w:cs="Georgia"/>
                <w:color w:val="000000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color w:val="000000"/>
                <w:sz w:val="18"/>
                <w:szCs w:val="18"/>
              </w:rPr>
              <w:t>p value</w:t>
            </w:r>
            <w:r w:rsidRPr="005015C0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5015C0" w:rsidRPr="005015C0" w:rsidTr="005E56F4">
        <w:trPr>
          <w:cantSplit/>
          <w:trHeight w:val="259"/>
        </w:trPr>
        <w:tc>
          <w:tcPr>
            <w:tcW w:w="3088" w:type="dxa"/>
            <w:shd w:val="clear" w:color="auto" w:fill="auto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color w:val="000000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color w:val="000000"/>
                <w:sz w:val="18"/>
                <w:szCs w:val="18"/>
              </w:rPr>
              <w:t>MGFA-PIS at last f-up, n (%)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color w:val="000000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color w:val="000000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color w:val="000000"/>
                <w:sz w:val="18"/>
                <w:szCs w:val="18"/>
              </w:rPr>
              <w:t>CSR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color w:val="000000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color w:val="000000"/>
                <w:sz w:val="18"/>
                <w:szCs w:val="18"/>
              </w:rPr>
              <w:t>PR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color w:val="000000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color w:val="000000"/>
                <w:sz w:val="18"/>
                <w:szCs w:val="18"/>
              </w:rPr>
              <w:t>MM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color w:val="000000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color w:val="000000"/>
                <w:sz w:val="18"/>
                <w:szCs w:val="18"/>
              </w:rPr>
              <w:t>U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color w:val="000000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color w:val="000000"/>
                <w:sz w:val="18"/>
                <w:szCs w:val="18"/>
              </w:rPr>
              <w:t>W</w:t>
            </w:r>
          </w:p>
        </w:tc>
        <w:tc>
          <w:tcPr>
            <w:tcW w:w="2630" w:type="dxa"/>
            <w:gridSpan w:val="2"/>
            <w:shd w:val="clear" w:color="auto" w:fill="auto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color w:val="000000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color w:val="000000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color w:val="000000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color w:val="000000"/>
                <w:sz w:val="18"/>
                <w:szCs w:val="18"/>
              </w:rPr>
              <w:t>28 (32.2%)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color w:val="000000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color w:val="000000"/>
                <w:sz w:val="18"/>
                <w:szCs w:val="18"/>
              </w:rPr>
              <w:t>14 (16.1%)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color w:val="000000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color w:val="000000"/>
                <w:sz w:val="18"/>
                <w:szCs w:val="18"/>
              </w:rPr>
              <w:t>31 (35.6 %)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color w:val="000000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color w:val="000000"/>
                <w:sz w:val="18"/>
                <w:szCs w:val="18"/>
              </w:rPr>
              <w:t>6 (6.9%)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color w:val="000000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color w:val="000000"/>
                <w:sz w:val="18"/>
                <w:szCs w:val="18"/>
              </w:rPr>
              <w:t>8 (9.2%)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color w:val="000000"/>
                <w:sz w:val="18"/>
                <w:szCs w:val="18"/>
              </w:rPr>
            </w:pPr>
          </w:p>
        </w:tc>
        <w:tc>
          <w:tcPr>
            <w:tcW w:w="1939" w:type="dxa"/>
            <w:shd w:val="clear" w:color="auto" w:fill="auto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color w:val="000000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color w:val="000000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color w:val="000000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color w:val="000000"/>
                <w:sz w:val="18"/>
                <w:szCs w:val="18"/>
              </w:rPr>
              <w:t>14 (17.5%)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color w:val="000000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color w:val="000000"/>
                <w:sz w:val="18"/>
                <w:szCs w:val="18"/>
              </w:rPr>
              <w:t>25 (31.3%)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color w:val="000000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color w:val="000000"/>
                <w:sz w:val="18"/>
                <w:szCs w:val="18"/>
              </w:rPr>
              <w:t>23 (37.5%)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color w:val="000000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color w:val="000000"/>
                <w:sz w:val="18"/>
                <w:szCs w:val="18"/>
              </w:rPr>
              <w:t>6 (7.5%)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color w:val="000000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color w:val="000000"/>
                <w:sz w:val="18"/>
                <w:szCs w:val="18"/>
              </w:rPr>
              <w:t>5 (6.3%)</w:t>
            </w:r>
          </w:p>
        </w:tc>
        <w:tc>
          <w:tcPr>
            <w:tcW w:w="1130" w:type="dxa"/>
            <w:shd w:val="clear" w:color="auto" w:fill="auto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b/>
                <w:color w:val="000000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b/>
                <w:color w:val="000000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b/>
                <w:color w:val="000000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b/>
                <w:color w:val="000000"/>
                <w:sz w:val="18"/>
                <w:szCs w:val="18"/>
              </w:rPr>
              <w:t>0.040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b/>
                <w:color w:val="000000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b/>
                <w:color w:val="000000"/>
                <w:sz w:val="18"/>
                <w:szCs w:val="18"/>
              </w:rPr>
              <w:t>0.018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b/>
                <w:color w:val="000000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b/>
                <w:color w:val="000000"/>
                <w:sz w:val="18"/>
                <w:szCs w:val="18"/>
              </w:rPr>
              <w:t>ns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b/>
                <w:color w:val="000000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b/>
                <w:color w:val="000000"/>
                <w:sz w:val="18"/>
                <w:szCs w:val="18"/>
              </w:rPr>
              <w:t>ns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b/>
                <w:color w:val="000000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b/>
                <w:color w:val="000000"/>
                <w:sz w:val="18"/>
                <w:szCs w:val="18"/>
              </w:rPr>
              <w:t>ns</w:t>
            </w:r>
          </w:p>
        </w:tc>
      </w:tr>
      <w:tr w:rsidR="005015C0" w:rsidRPr="005015C0" w:rsidTr="005E56F4">
        <w:trPr>
          <w:cantSplit/>
          <w:trHeight w:val="259"/>
        </w:trPr>
        <w:tc>
          <w:tcPr>
            <w:tcW w:w="3088" w:type="dxa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color w:val="000000"/>
                <w:sz w:val="18"/>
                <w:szCs w:val="18"/>
              </w:rPr>
              <w:t>Δ prednisone dosage median (IQR)</w:t>
            </w:r>
          </w:p>
        </w:tc>
        <w:tc>
          <w:tcPr>
            <w:tcW w:w="2630" w:type="dxa"/>
            <w:gridSpan w:val="2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color w:val="000000"/>
                <w:sz w:val="18"/>
                <w:szCs w:val="18"/>
              </w:rPr>
              <w:t>- 2</w:t>
            </w:r>
            <w:sdt>
              <w:sdtPr>
                <w:tag w:val="goog_rdk_498"/>
                <w:id w:val="2082948961"/>
              </w:sdtPr>
              <w:sdtContent/>
            </w:sdt>
            <w:r w:rsidRPr="005015C0">
              <w:rPr>
                <w:rFonts w:ascii="Georgia" w:eastAsia="Georgia" w:hAnsi="Georgia" w:cs="Georgia"/>
                <w:color w:val="000000"/>
                <w:sz w:val="18"/>
                <w:szCs w:val="18"/>
              </w:rPr>
              <w:t>2.5 (25) mg/die</w:t>
            </w:r>
          </w:p>
        </w:tc>
        <w:tc>
          <w:tcPr>
            <w:tcW w:w="1939" w:type="dxa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color w:val="000000"/>
                <w:sz w:val="18"/>
                <w:szCs w:val="18"/>
              </w:rPr>
              <w:t>- 17.5 (20.63) mg/die</w:t>
            </w:r>
          </w:p>
        </w:tc>
        <w:tc>
          <w:tcPr>
            <w:tcW w:w="1130" w:type="dxa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b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b/>
                <w:color w:val="000000"/>
                <w:sz w:val="18"/>
                <w:szCs w:val="18"/>
              </w:rPr>
              <w:t>ns</w:t>
            </w:r>
          </w:p>
        </w:tc>
      </w:tr>
      <w:tr w:rsidR="005015C0" w:rsidRPr="005015C0" w:rsidTr="005E56F4">
        <w:trPr>
          <w:cantSplit/>
          <w:trHeight w:val="259"/>
        </w:trPr>
        <w:tc>
          <w:tcPr>
            <w:tcW w:w="3088" w:type="dxa"/>
            <w:shd w:val="clear" w:color="auto" w:fill="auto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color w:val="000000"/>
                <w:sz w:val="18"/>
                <w:szCs w:val="18"/>
              </w:rPr>
              <w:t>Δ MG ADL median (IQR)</w:t>
            </w:r>
          </w:p>
        </w:tc>
        <w:tc>
          <w:tcPr>
            <w:tcW w:w="2630" w:type="dxa"/>
            <w:gridSpan w:val="2"/>
            <w:shd w:val="clear" w:color="auto" w:fill="auto"/>
          </w:tcPr>
          <w:p w:rsidR="005015C0" w:rsidRPr="005015C0" w:rsidRDefault="005015C0" w:rsidP="005E56F4">
            <w:pPr>
              <w:ind w:left="720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color w:val="000000"/>
                <w:sz w:val="18"/>
                <w:szCs w:val="18"/>
              </w:rPr>
              <w:t>-4 (3)</w:t>
            </w:r>
          </w:p>
        </w:tc>
        <w:tc>
          <w:tcPr>
            <w:tcW w:w="1939" w:type="dxa"/>
            <w:shd w:val="clear" w:color="auto" w:fill="auto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color w:val="000000"/>
                <w:sz w:val="18"/>
                <w:szCs w:val="18"/>
              </w:rPr>
              <w:t>- 4 (3)</w:t>
            </w:r>
          </w:p>
        </w:tc>
        <w:tc>
          <w:tcPr>
            <w:tcW w:w="1130" w:type="dxa"/>
            <w:shd w:val="clear" w:color="auto" w:fill="auto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b/>
                <w:color w:val="000000"/>
                <w:sz w:val="18"/>
                <w:szCs w:val="18"/>
              </w:rPr>
              <w:t>ns</w:t>
            </w:r>
          </w:p>
        </w:tc>
      </w:tr>
      <w:tr w:rsidR="005015C0" w:rsidRPr="005015C0" w:rsidTr="005E56F4">
        <w:trPr>
          <w:cantSplit/>
          <w:trHeight w:val="259"/>
        </w:trPr>
        <w:tc>
          <w:tcPr>
            <w:tcW w:w="3088" w:type="dxa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color w:val="000000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color w:val="000000"/>
                <w:sz w:val="18"/>
                <w:szCs w:val="18"/>
              </w:rPr>
              <w:t>Δ MGC score median (IQR)</w:t>
            </w:r>
          </w:p>
        </w:tc>
        <w:tc>
          <w:tcPr>
            <w:tcW w:w="2630" w:type="dxa"/>
            <w:gridSpan w:val="2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color w:val="000000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color w:val="000000"/>
                <w:sz w:val="18"/>
                <w:szCs w:val="18"/>
              </w:rPr>
              <w:t>-6 (5)</w:t>
            </w:r>
          </w:p>
        </w:tc>
        <w:tc>
          <w:tcPr>
            <w:tcW w:w="1939" w:type="dxa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color w:val="000000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color w:val="000000"/>
                <w:sz w:val="18"/>
                <w:szCs w:val="18"/>
              </w:rPr>
              <w:t>-4 (6)</w:t>
            </w:r>
          </w:p>
        </w:tc>
        <w:tc>
          <w:tcPr>
            <w:tcW w:w="1130" w:type="dxa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color w:val="000000"/>
                <w:sz w:val="18"/>
                <w:szCs w:val="18"/>
              </w:rPr>
            </w:pP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b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b/>
                <w:color w:val="000000"/>
                <w:sz w:val="18"/>
                <w:szCs w:val="18"/>
              </w:rPr>
              <w:t>ns</w:t>
            </w:r>
          </w:p>
        </w:tc>
      </w:tr>
      <w:tr w:rsidR="005015C0" w:rsidRPr="005015C0" w:rsidTr="005E56F4">
        <w:trPr>
          <w:cantSplit/>
          <w:trHeight w:val="259"/>
        </w:trPr>
        <w:tc>
          <w:tcPr>
            <w:tcW w:w="3088" w:type="dxa"/>
            <w:shd w:val="clear" w:color="auto" w:fill="auto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proofErr w:type="spellStart"/>
            <w:r w:rsidRPr="005015C0">
              <w:rPr>
                <w:rFonts w:ascii="Georgia" w:eastAsia="Georgia" w:hAnsi="Georgia" w:cs="Georgia"/>
                <w:color w:val="000000"/>
                <w:sz w:val="18"/>
                <w:szCs w:val="18"/>
              </w:rPr>
              <w:t>Immunosuppressants</w:t>
            </w:r>
            <w:proofErr w:type="spellEnd"/>
            <w:r w:rsidRPr="005015C0">
              <w:rPr>
                <w:rFonts w:ascii="Georgia" w:eastAsia="Georgia" w:hAnsi="Georgia" w:cs="Georgia"/>
                <w:color w:val="000000"/>
                <w:sz w:val="18"/>
                <w:szCs w:val="18"/>
              </w:rPr>
              <w:t xml:space="preserve"> n (%)</w:t>
            </w:r>
          </w:p>
        </w:tc>
        <w:tc>
          <w:tcPr>
            <w:tcW w:w="2630" w:type="dxa"/>
            <w:gridSpan w:val="2"/>
            <w:shd w:val="clear" w:color="auto" w:fill="auto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color w:val="000000"/>
                <w:sz w:val="18"/>
                <w:szCs w:val="18"/>
              </w:rPr>
              <w:t>12 (13.8%)</w:t>
            </w:r>
          </w:p>
        </w:tc>
        <w:tc>
          <w:tcPr>
            <w:tcW w:w="1939" w:type="dxa"/>
            <w:shd w:val="clear" w:color="auto" w:fill="auto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color w:val="000000"/>
                <w:sz w:val="18"/>
                <w:szCs w:val="18"/>
              </w:rPr>
              <w:t>11 (12.6%)</w:t>
            </w:r>
          </w:p>
        </w:tc>
        <w:tc>
          <w:tcPr>
            <w:tcW w:w="1130" w:type="dxa"/>
            <w:shd w:val="clear" w:color="auto" w:fill="auto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b/>
                <w:color w:val="000000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b/>
                <w:color w:val="000000"/>
                <w:sz w:val="18"/>
                <w:szCs w:val="18"/>
              </w:rPr>
              <w:t>ns</w:t>
            </w:r>
          </w:p>
        </w:tc>
      </w:tr>
      <w:tr w:rsidR="005015C0" w:rsidRPr="005015C0" w:rsidTr="005E56F4">
        <w:trPr>
          <w:cantSplit/>
          <w:trHeight w:val="259"/>
        </w:trPr>
        <w:tc>
          <w:tcPr>
            <w:tcW w:w="3088" w:type="dxa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color w:val="000000"/>
                <w:sz w:val="18"/>
                <w:szCs w:val="18"/>
              </w:rPr>
              <w:t>Prednisone dosage median (IQR)</w:t>
            </w:r>
          </w:p>
        </w:tc>
        <w:tc>
          <w:tcPr>
            <w:tcW w:w="2630" w:type="dxa"/>
            <w:gridSpan w:val="2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color w:val="000000"/>
                <w:sz w:val="18"/>
                <w:szCs w:val="18"/>
              </w:rPr>
              <w:t>5 (15) mg/die</w:t>
            </w:r>
          </w:p>
        </w:tc>
        <w:tc>
          <w:tcPr>
            <w:tcW w:w="1939" w:type="dxa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color w:val="000000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color w:val="000000"/>
                <w:sz w:val="18"/>
                <w:szCs w:val="18"/>
              </w:rPr>
              <w:t>7.5 (22.5) mg/die</w:t>
            </w:r>
          </w:p>
        </w:tc>
        <w:tc>
          <w:tcPr>
            <w:tcW w:w="1130" w:type="dxa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b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b/>
                <w:color w:val="000000"/>
                <w:sz w:val="18"/>
                <w:szCs w:val="18"/>
              </w:rPr>
              <w:t>0.025</w:t>
            </w:r>
          </w:p>
        </w:tc>
      </w:tr>
      <w:tr w:rsidR="005015C0" w:rsidRPr="005015C0" w:rsidTr="005E56F4">
        <w:trPr>
          <w:cantSplit/>
          <w:trHeight w:val="259"/>
        </w:trPr>
        <w:tc>
          <w:tcPr>
            <w:tcW w:w="3088" w:type="dxa"/>
            <w:shd w:val="clear" w:color="auto" w:fill="auto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color w:val="000000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color w:val="000000"/>
                <w:sz w:val="18"/>
                <w:szCs w:val="18"/>
              </w:rPr>
              <w:t>Time to PR median (IQR)</w:t>
            </w:r>
          </w:p>
        </w:tc>
        <w:tc>
          <w:tcPr>
            <w:tcW w:w="2630" w:type="dxa"/>
            <w:gridSpan w:val="2"/>
            <w:shd w:val="clear" w:color="auto" w:fill="auto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color w:val="000000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color w:val="000000"/>
                <w:sz w:val="18"/>
                <w:szCs w:val="18"/>
              </w:rPr>
              <w:t>36 (48)</w:t>
            </w:r>
          </w:p>
        </w:tc>
        <w:tc>
          <w:tcPr>
            <w:tcW w:w="1939" w:type="dxa"/>
            <w:shd w:val="clear" w:color="auto" w:fill="auto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color w:val="000000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color w:val="000000"/>
                <w:sz w:val="18"/>
                <w:szCs w:val="18"/>
              </w:rPr>
              <w:t>20 (38)</w:t>
            </w:r>
          </w:p>
        </w:tc>
        <w:tc>
          <w:tcPr>
            <w:tcW w:w="1130" w:type="dxa"/>
            <w:shd w:val="clear" w:color="auto" w:fill="auto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b/>
                <w:color w:val="000000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b/>
                <w:color w:val="000000"/>
                <w:sz w:val="18"/>
                <w:szCs w:val="18"/>
              </w:rPr>
              <w:t>0.003</w:t>
            </w:r>
          </w:p>
        </w:tc>
      </w:tr>
      <w:tr w:rsidR="005015C0" w:rsidRPr="005015C0" w:rsidTr="005E56F4">
        <w:trPr>
          <w:cantSplit/>
          <w:trHeight w:val="259"/>
        </w:trPr>
        <w:tc>
          <w:tcPr>
            <w:tcW w:w="3088" w:type="dxa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color w:val="000000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color w:val="000000"/>
                <w:sz w:val="18"/>
                <w:szCs w:val="18"/>
              </w:rPr>
              <w:t>Time to disease remission median (IQR)</w:t>
            </w:r>
          </w:p>
        </w:tc>
        <w:tc>
          <w:tcPr>
            <w:tcW w:w="2630" w:type="dxa"/>
            <w:gridSpan w:val="2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color w:val="000000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color w:val="000000"/>
                <w:sz w:val="18"/>
                <w:szCs w:val="18"/>
              </w:rPr>
              <w:t>36 (48)</w:t>
            </w:r>
          </w:p>
        </w:tc>
        <w:tc>
          <w:tcPr>
            <w:tcW w:w="1939" w:type="dxa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color w:val="000000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color w:val="000000"/>
                <w:sz w:val="18"/>
                <w:szCs w:val="18"/>
              </w:rPr>
              <w:t>20.5 (38)</w:t>
            </w:r>
          </w:p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</w:tcPr>
          <w:p w:rsidR="005015C0" w:rsidRPr="005015C0" w:rsidRDefault="005015C0" w:rsidP="005E56F4">
            <w:pPr>
              <w:jc w:val="center"/>
              <w:rPr>
                <w:rFonts w:ascii="Georgia" w:eastAsia="Georgia" w:hAnsi="Georgia" w:cs="Georgia"/>
                <w:b/>
                <w:color w:val="000000"/>
                <w:sz w:val="18"/>
                <w:szCs w:val="18"/>
              </w:rPr>
            </w:pPr>
            <w:r w:rsidRPr="005015C0">
              <w:rPr>
                <w:rFonts w:ascii="Georgia" w:eastAsia="Georgia" w:hAnsi="Georgia" w:cs="Georgia"/>
                <w:b/>
                <w:color w:val="000000"/>
                <w:sz w:val="18"/>
                <w:szCs w:val="18"/>
              </w:rPr>
              <w:t>&lt;0.001</w:t>
            </w:r>
          </w:p>
        </w:tc>
      </w:tr>
    </w:tbl>
    <w:p w:rsidR="005015C0" w:rsidRPr="005015C0" w:rsidRDefault="005015C0" w:rsidP="005015C0">
      <w:pPr>
        <w:spacing w:after="0" w:line="240" w:lineRule="auto"/>
        <w:ind w:right="333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015C0" w:rsidRPr="005015C0" w:rsidRDefault="005015C0" w:rsidP="005015C0">
      <w:pPr>
        <w:spacing w:after="0" w:line="240" w:lineRule="auto"/>
        <w:ind w:right="333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015C0">
        <w:rPr>
          <w:rFonts w:ascii="Times New Roman" w:eastAsia="Times New Roman" w:hAnsi="Times New Roman" w:cs="Times New Roman"/>
          <w:sz w:val="20"/>
          <w:szCs w:val="20"/>
        </w:rPr>
        <w:lastRenderedPageBreak/>
        <w:t>* Chi-square test for categorical variables, Mann–Whitney test for continuous variables</w:t>
      </w:r>
    </w:p>
    <w:p w:rsidR="005015C0" w:rsidRPr="001C7768" w:rsidRDefault="005015C0" w:rsidP="005015C0">
      <w:pPr>
        <w:spacing w:after="0" w:line="240" w:lineRule="auto"/>
        <w:ind w:right="333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015C0">
        <w:rPr>
          <w:rFonts w:ascii="Times New Roman" w:eastAsia="Times New Roman" w:hAnsi="Times New Roman" w:cs="Times New Roman"/>
          <w:sz w:val="20"/>
          <w:szCs w:val="20"/>
        </w:rPr>
        <w:t xml:space="preserve">List of abbreviations: </w:t>
      </w:r>
      <w:r w:rsidRPr="005015C0">
        <w:rPr>
          <w:rFonts w:ascii="Georgia" w:eastAsia="Georgia" w:hAnsi="Georgia" w:cs="Georgia"/>
          <w:sz w:val="18"/>
          <w:szCs w:val="18"/>
        </w:rPr>
        <w:t>Δ</w:t>
      </w:r>
      <w:r w:rsidRPr="005015C0">
        <w:rPr>
          <w:rFonts w:ascii="Times New Roman" w:eastAsia="Times New Roman" w:hAnsi="Times New Roman" w:cs="Times New Roman"/>
          <w:sz w:val="20"/>
          <w:szCs w:val="20"/>
        </w:rPr>
        <w:t xml:space="preserve"> = delta (i.e., change from baseline to last follow-up); MG ADL= Myasthenia Gravis Activities of Daily Living; MGC score= Myasthenia Gravis Composite score; SD=standard deviation; IQR= interquartile range; ns= not significant; MGFA-PIS= Myasthenia Gravis Foundation of America Post-Intervention Status; CSR=Complete Stable Remission; PR=Pharmacological Remission; MM= Minimal Manifestation; U=unchanged; W=worse; f-up= follow-up.</w:t>
      </w:r>
      <w:bookmarkStart w:id="0" w:name="_GoBack"/>
      <w:bookmarkEnd w:id="0"/>
    </w:p>
    <w:p w:rsidR="005015C0" w:rsidRPr="001C7768" w:rsidRDefault="005015C0" w:rsidP="005015C0">
      <w:pPr>
        <w:spacing w:after="0" w:line="240" w:lineRule="auto"/>
        <w:ind w:right="333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015C0" w:rsidRPr="001C7768" w:rsidRDefault="005015C0" w:rsidP="005015C0">
      <w:pPr>
        <w:spacing w:after="0" w:line="240" w:lineRule="auto"/>
        <w:ind w:right="333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015C0" w:rsidRPr="001C7768" w:rsidRDefault="005015C0" w:rsidP="005015C0">
      <w:pPr>
        <w:spacing w:after="0" w:line="240" w:lineRule="auto"/>
        <w:ind w:right="333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015C0" w:rsidRPr="001C7768" w:rsidRDefault="005015C0" w:rsidP="005015C0">
      <w:pPr>
        <w:spacing w:after="0" w:line="240" w:lineRule="auto"/>
        <w:ind w:right="333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015C0" w:rsidRPr="001C7768" w:rsidRDefault="005015C0" w:rsidP="005015C0">
      <w:pPr>
        <w:spacing w:after="0" w:line="240" w:lineRule="auto"/>
        <w:ind w:right="333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015C0" w:rsidRPr="001C7768" w:rsidRDefault="005015C0" w:rsidP="005015C0">
      <w:pPr>
        <w:spacing w:after="0" w:line="240" w:lineRule="auto"/>
        <w:ind w:right="333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015C0" w:rsidRPr="001C7768" w:rsidRDefault="005015C0" w:rsidP="005015C0">
      <w:pPr>
        <w:spacing w:after="0" w:line="240" w:lineRule="auto"/>
        <w:ind w:right="333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015C0" w:rsidRPr="001C7768" w:rsidRDefault="005015C0" w:rsidP="005015C0">
      <w:pPr>
        <w:spacing w:after="0" w:line="240" w:lineRule="auto"/>
        <w:ind w:right="333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015C0" w:rsidRPr="001C7768" w:rsidRDefault="005015C0" w:rsidP="005015C0">
      <w:pPr>
        <w:spacing w:after="0" w:line="240" w:lineRule="auto"/>
        <w:ind w:right="333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015C0" w:rsidRPr="001C7768" w:rsidRDefault="005015C0" w:rsidP="005015C0">
      <w:pPr>
        <w:spacing w:after="0" w:line="240" w:lineRule="auto"/>
        <w:ind w:right="333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1C2183" w:rsidRDefault="001C2183"/>
    <w:sectPr w:rsidR="001C2183" w:rsidSect="005015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5C0"/>
    <w:rsid w:val="00002351"/>
    <w:rsid w:val="00003185"/>
    <w:rsid w:val="00004214"/>
    <w:rsid w:val="00006559"/>
    <w:rsid w:val="00006794"/>
    <w:rsid w:val="00007B7B"/>
    <w:rsid w:val="00007C99"/>
    <w:rsid w:val="000106A3"/>
    <w:rsid w:val="000107B9"/>
    <w:rsid w:val="0001175B"/>
    <w:rsid w:val="0001224E"/>
    <w:rsid w:val="000129B9"/>
    <w:rsid w:val="0001581E"/>
    <w:rsid w:val="00020680"/>
    <w:rsid w:val="0002084C"/>
    <w:rsid w:val="00020F70"/>
    <w:rsid w:val="00021743"/>
    <w:rsid w:val="00021963"/>
    <w:rsid w:val="00024D61"/>
    <w:rsid w:val="00025968"/>
    <w:rsid w:val="00025A28"/>
    <w:rsid w:val="000266C1"/>
    <w:rsid w:val="0002688A"/>
    <w:rsid w:val="00034511"/>
    <w:rsid w:val="00035FB3"/>
    <w:rsid w:val="00035FD3"/>
    <w:rsid w:val="00036484"/>
    <w:rsid w:val="00036AC4"/>
    <w:rsid w:val="00041FE4"/>
    <w:rsid w:val="00042342"/>
    <w:rsid w:val="000442F1"/>
    <w:rsid w:val="000455F9"/>
    <w:rsid w:val="0004766D"/>
    <w:rsid w:val="0005101E"/>
    <w:rsid w:val="00051318"/>
    <w:rsid w:val="00052DAD"/>
    <w:rsid w:val="00053E00"/>
    <w:rsid w:val="00055A86"/>
    <w:rsid w:val="00055BA0"/>
    <w:rsid w:val="00056163"/>
    <w:rsid w:val="000601D8"/>
    <w:rsid w:val="000603DB"/>
    <w:rsid w:val="000619F5"/>
    <w:rsid w:val="00061C5D"/>
    <w:rsid w:val="00063C3E"/>
    <w:rsid w:val="00064784"/>
    <w:rsid w:val="00064CB2"/>
    <w:rsid w:val="00065AAF"/>
    <w:rsid w:val="00065EC8"/>
    <w:rsid w:val="0006633A"/>
    <w:rsid w:val="00066832"/>
    <w:rsid w:val="000679FC"/>
    <w:rsid w:val="00071201"/>
    <w:rsid w:val="000720E9"/>
    <w:rsid w:val="00072338"/>
    <w:rsid w:val="00074914"/>
    <w:rsid w:val="00076AF0"/>
    <w:rsid w:val="00077909"/>
    <w:rsid w:val="00080256"/>
    <w:rsid w:val="00080AB3"/>
    <w:rsid w:val="00080F73"/>
    <w:rsid w:val="00081DD7"/>
    <w:rsid w:val="00083315"/>
    <w:rsid w:val="0008351D"/>
    <w:rsid w:val="00090881"/>
    <w:rsid w:val="0009251E"/>
    <w:rsid w:val="000940F5"/>
    <w:rsid w:val="000942BE"/>
    <w:rsid w:val="00094B61"/>
    <w:rsid w:val="000A295F"/>
    <w:rsid w:val="000A3797"/>
    <w:rsid w:val="000A396B"/>
    <w:rsid w:val="000A4AC2"/>
    <w:rsid w:val="000A632A"/>
    <w:rsid w:val="000A6CAB"/>
    <w:rsid w:val="000A795E"/>
    <w:rsid w:val="000A7C96"/>
    <w:rsid w:val="000B19F3"/>
    <w:rsid w:val="000B1AF0"/>
    <w:rsid w:val="000B24E6"/>
    <w:rsid w:val="000B4172"/>
    <w:rsid w:val="000B5E98"/>
    <w:rsid w:val="000B74BA"/>
    <w:rsid w:val="000C0C19"/>
    <w:rsid w:val="000C22B4"/>
    <w:rsid w:val="000C2CAB"/>
    <w:rsid w:val="000C3F37"/>
    <w:rsid w:val="000C6B3C"/>
    <w:rsid w:val="000C7322"/>
    <w:rsid w:val="000D0EAA"/>
    <w:rsid w:val="000D1716"/>
    <w:rsid w:val="000D261A"/>
    <w:rsid w:val="000D3839"/>
    <w:rsid w:val="000D3DE1"/>
    <w:rsid w:val="000D537A"/>
    <w:rsid w:val="000D5D11"/>
    <w:rsid w:val="000D64B1"/>
    <w:rsid w:val="000D756A"/>
    <w:rsid w:val="000D7CF9"/>
    <w:rsid w:val="000D7F89"/>
    <w:rsid w:val="000E1FA4"/>
    <w:rsid w:val="000E3814"/>
    <w:rsid w:val="000E3ABB"/>
    <w:rsid w:val="000E5CF1"/>
    <w:rsid w:val="000E5F01"/>
    <w:rsid w:val="000E635D"/>
    <w:rsid w:val="000E7865"/>
    <w:rsid w:val="000E7B2B"/>
    <w:rsid w:val="000F0EA2"/>
    <w:rsid w:val="000F1411"/>
    <w:rsid w:val="000F1469"/>
    <w:rsid w:val="000F1E88"/>
    <w:rsid w:val="000F4592"/>
    <w:rsid w:val="000F4B20"/>
    <w:rsid w:val="000F6D35"/>
    <w:rsid w:val="001028D7"/>
    <w:rsid w:val="00102919"/>
    <w:rsid w:val="001039CA"/>
    <w:rsid w:val="00106C00"/>
    <w:rsid w:val="00107554"/>
    <w:rsid w:val="001108C8"/>
    <w:rsid w:val="00112E2D"/>
    <w:rsid w:val="0011321A"/>
    <w:rsid w:val="00113A47"/>
    <w:rsid w:val="00113D86"/>
    <w:rsid w:val="00115197"/>
    <w:rsid w:val="0011531A"/>
    <w:rsid w:val="00115693"/>
    <w:rsid w:val="00116914"/>
    <w:rsid w:val="001203E8"/>
    <w:rsid w:val="0012170E"/>
    <w:rsid w:val="00124501"/>
    <w:rsid w:val="0012475F"/>
    <w:rsid w:val="00126552"/>
    <w:rsid w:val="00126CBD"/>
    <w:rsid w:val="00127AC8"/>
    <w:rsid w:val="00133491"/>
    <w:rsid w:val="00134264"/>
    <w:rsid w:val="001343F3"/>
    <w:rsid w:val="00137875"/>
    <w:rsid w:val="00142F5A"/>
    <w:rsid w:val="001430FF"/>
    <w:rsid w:val="00143AC4"/>
    <w:rsid w:val="00143ADB"/>
    <w:rsid w:val="00143CDD"/>
    <w:rsid w:val="00144EE0"/>
    <w:rsid w:val="001474B8"/>
    <w:rsid w:val="001500D2"/>
    <w:rsid w:val="001501B9"/>
    <w:rsid w:val="001509E0"/>
    <w:rsid w:val="00153355"/>
    <w:rsid w:val="0015341F"/>
    <w:rsid w:val="00153433"/>
    <w:rsid w:val="00153A1E"/>
    <w:rsid w:val="001558F8"/>
    <w:rsid w:val="001574AE"/>
    <w:rsid w:val="00157582"/>
    <w:rsid w:val="00160F91"/>
    <w:rsid w:val="001621C7"/>
    <w:rsid w:val="001628BD"/>
    <w:rsid w:val="00163C8E"/>
    <w:rsid w:val="00165948"/>
    <w:rsid w:val="00165B05"/>
    <w:rsid w:val="00170653"/>
    <w:rsid w:val="00170680"/>
    <w:rsid w:val="00171851"/>
    <w:rsid w:val="001720E9"/>
    <w:rsid w:val="00172141"/>
    <w:rsid w:val="00172343"/>
    <w:rsid w:val="001723DD"/>
    <w:rsid w:val="00173CED"/>
    <w:rsid w:val="001748F6"/>
    <w:rsid w:val="00175638"/>
    <w:rsid w:val="00177013"/>
    <w:rsid w:val="00182BD7"/>
    <w:rsid w:val="001836E9"/>
    <w:rsid w:val="001843CA"/>
    <w:rsid w:val="00184ACD"/>
    <w:rsid w:val="00184B50"/>
    <w:rsid w:val="00186249"/>
    <w:rsid w:val="0018656F"/>
    <w:rsid w:val="00186A23"/>
    <w:rsid w:val="001876F7"/>
    <w:rsid w:val="001877B6"/>
    <w:rsid w:val="00190A52"/>
    <w:rsid w:val="00190E39"/>
    <w:rsid w:val="001925B9"/>
    <w:rsid w:val="001928B4"/>
    <w:rsid w:val="00195855"/>
    <w:rsid w:val="00197159"/>
    <w:rsid w:val="001A0350"/>
    <w:rsid w:val="001A0776"/>
    <w:rsid w:val="001A196A"/>
    <w:rsid w:val="001A1E76"/>
    <w:rsid w:val="001A3429"/>
    <w:rsid w:val="001A3547"/>
    <w:rsid w:val="001A3593"/>
    <w:rsid w:val="001A36E9"/>
    <w:rsid w:val="001A39A4"/>
    <w:rsid w:val="001A45A3"/>
    <w:rsid w:val="001A58CA"/>
    <w:rsid w:val="001A59EF"/>
    <w:rsid w:val="001A6968"/>
    <w:rsid w:val="001A6AC0"/>
    <w:rsid w:val="001B033F"/>
    <w:rsid w:val="001B11B5"/>
    <w:rsid w:val="001B1BC0"/>
    <w:rsid w:val="001B2E5A"/>
    <w:rsid w:val="001B3A0B"/>
    <w:rsid w:val="001B4327"/>
    <w:rsid w:val="001B4A1E"/>
    <w:rsid w:val="001B67FA"/>
    <w:rsid w:val="001B722F"/>
    <w:rsid w:val="001C1E2F"/>
    <w:rsid w:val="001C2183"/>
    <w:rsid w:val="001C3017"/>
    <w:rsid w:val="001C445E"/>
    <w:rsid w:val="001C4E9B"/>
    <w:rsid w:val="001C5115"/>
    <w:rsid w:val="001C5268"/>
    <w:rsid w:val="001C5F52"/>
    <w:rsid w:val="001C77E2"/>
    <w:rsid w:val="001D0B73"/>
    <w:rsid w:val="001D1D86"/>
    <w:rsid w:val="001D49DB"/>
    <w:rsid w:val="001D59AF"/>
    <w:rsid w:val="001D729E"/>
    <w:rsid w:val="001D7EAF"/>
    <w:rsid w:val="001D7EFF"/>
    <w:rsid w:val="001E04E6"/>
    <w:rsid w:val="001E1D64"/>
    <w:rsid w:val="001E3AF7"/>
    <w:rsid w:val="001E52EC"/>
    <w:rsid w:val="001E5E7F"/>
    <w:rsid w:val="001E7E7E"/>
    <w:rsid w:val="001F15D0"/>
    <w:rsid w:val="001F18F5"/>
    <w:rsid w:val="001F2020"/>
    <w:rsid w:val="001F28C0"/>
    <w:rsid w:val="001F4B44"/>
    <w:rsid w:val="001F4DAD"/>
    <w:rsid w:val="001F55EE"/>
    <w:rsid w:val="001F5662"/>
    <w:rsid w:val="001F5C5B"/>
    <w:rsid w:val="001F6E59"/>
    <w:rsid w:val="00200DF0"/>
    <w:rsid w:val="00201274"/>
    <w:rsid w:val="0020151F"/>
    <w:rsid w:val="002026EA"/>
    <w:rsid w:val="00202D9F"/>
    <w:rsid w:val="002031FB"/>
    <w:rsid w:val="002051AC"/>
    <w:rsid w:val="00207376"/>
    <w:rsid w:val="0021107B"/>
    <w:rsid w:val="002112AF"/>
    <w:rsid w:val="002128D7"/>
    <w:rsid w:val="00213C8D"/>
    <w:rsid w:val="002157E4"/>
    <w:rsid w:val="002209BE"/>
    <w:rsid w:val="002219CC"/>
    <w:rsid w:val="00221B09"/>
    <w:rsid w:val="002231EC"/>
    <w:rsid w:val="0022401C"/>
    <w:rsid w:val="00224EA1"/>
    <w:rsid w:val="00225A49"/>
    <w:rsid w:val="00226EDE"/>
    <w:rsid w:val="002278A4"/>
    <w:rsid w:val="00230A4E"/>
    <w:rsid w:val="00232367"/>
    <w:rsid w:val="00232548"/>
    <w:rsid w:val="00234785"/>
    <w:rsid w:val="00234858"/>
    <w:rsid w:val="00235013"/>
    <w:rsid w:val="00235B22"/>
    <w:rsid w:val="00237879"/>
    <w:rsid w:val="00241370"/>
    <w:rsid w:val="0024220E"/>
    <w:rsid w:val="002424E9"/>
    <w:rsid w:val="00242D22"/>
    <w:rsid w:val="00243793"/>
    <w:rsid w:val="00244750"/>
    <w:rsid w:val="00244F78"/>
    <w:rsid w:val="00246AA9"/>
    <w:rsid w:val="002470A6"/>
    <w:rsid w:val="002471B6"/>
    <w:rsid w:val="00247224"/>
    <w:rsid w:val="002472E2"/>
    <w:rsid w:val="00251802"/>
    <w:rsid w:val="00253AC2"/>
    <w:rsid w:val="00256A33"/>
    <w:rsid w:val="00256E20"/>
    <w:rsid w:val="00257E7E"/>
    <w:rsid w:val="002604C0"/>
    <w:rsid w:val="0026064D"/>
    <w:rsid w:val="002613F8"/>
    <w:rsid w:val="00261AA4"/>
    <w:rsid w:val="00262236"/>
    <w:rsid w:val="0026288C"/>
    <w:rsid w:val="00262F3A"/>
    <w:rsid w:val="002632C0"/>
    <w:rsid w:val="00264869"/>
    <w:rsid w:val="00265A36"/>
    <w:rsid w:val="00265DE1"/>
    <w:rsid w:val="00265E19"/>
    <w:rsid w:val="00270866"/>
    <w:rsid w:val="002710C3"/>
    <w:rsid w:val="00272197"/>
    <w:rsid w:val="00273457"/>
    <w:rsid w:val="00273D55"/>
    <w:rsid w:val="00273E59"/>
    <w:rsid w:val="00274AFE"/>
    <w:rsid w:val="00276432"/>
    <w:rsid w:val="002768BD"/>
    <w:rsid w:val="00280AA6"/>
    <w:rsid w:val="00280D73"/>
    <w:rsid w:val="00280FB7"/>
    <w:rsid w:val="002825EB"/>
    <w:rsid w:val="00282863"/>
    <w:rsid w:val="00282A1E"/>
    <w:rsid w:val="002836B8"/>
    <w:rsid w:val="00283CE6"/>
    <w:rsid w:val="00283E93"/>
    <w:rsid w:val="00284315"/>
    <w:rsid w:val="0028601A"/>
    <w:rsid w:val="00286E67"/>
    <w:rsid w:val="0028709F"/>
    <w:rsid w:val="00287E46"/>
    <w:rsid w:val="00290544"/>
    <w:rsid w:val="00291DE3"/>
    <w:rsid w:val="00292CE9"/>
    <w:rsid w:val="00292E5F"/>
    <w:rsid w:val="00294AB7"/>
    <w:rsid w:val="00295BD7"/>
    <w:rsid w:val="00295CD2"/>
    <w:rsid w:val="002964C7"/>
    <w:rsid w:val="0029663A"/>
    <w:rsid w:val="002A1A53"/>
    <w:rsid w:val="002A2E8F"/>
    <w:rsid w:val="002A48CF"/>
    <w:rsid w:val="002A534A"/>
    <w:rsid w:val="002A54F9"/>
    <w:rsid w:val="002A5DC1"/>
    <w:rsid w:val="002A643F"/>
    <w:rsid w:val="002A6C64"/>
    <w:rsid w:val="002A6D6A"/>
    <w:rsid w:val="002A6EED"/>
    <w:rsid w:val="002A7720"/>
    <w:rsid w:val="002B0114"/>
    <w:rsid w:val="002B0C48"/>
    <w:rsid w:val="002B1734"/>
    <w:rsid w:val="002B2AA4"/>
    <w:rsid w:val="002B2BD5"/>
    <w:rsid w:val="002B45C1"/>
    <w:rsid w:val="002B4B6F"/>
    <w:rsid w:val="002B68F3"/>
    <w:rsid w:val="002B6992"/>
    <w:rsid w:val="002B6C4B"/>
    <w:rsid w:val="002C0547"/>
    <w:rsid w:val="002C0575"/>
    <w:rsid w:val="002C07AE"/>
    <w:rsid w:val="002C15A8"/>
    <w:rsid w:val="002C2474"/>
    <w:rsid w:val="002C4051"/>
    <w:rsid w:val="002C46F6"/>
    <w:rsid w:val="002C4945"/>
    <w:rsid w:val="002C4AE1"/>
    <w:rsid w:val="002C4CF2"/>
    <w:rsid w:val="002C52E6"/>
    <w:rsid w:val="002C5D41"/>
    <w:rsid w:val="002C63D4"/>
    <w:rsid w:val="002C79E4"/>
    <w:rsid w:val="002D069A"/>
    <w:rsid w:val="002D5FF1"/>
    <w:rsid w:val="002D64E6"/>
    <w:rsid w:val="002D688E"/>
    <w:rsid w:val="002E0202"/>
    <w:rsid w:val="002E0BF8"/>
    <w:rsid w:val="002E18C9"/>
    <w:rsid w:val="002E1A4C"/>
    <w:rsid w:val="002E1DD7"/>
    <w:rsid w:val="002E44A2"/>
    <w:rsid w:val="002E558A"/>
    <w:rsid w:val="002E6A0C"/>
    <w:rsid w:val="002E6E67"/>
    <w:rsid w:val="002E7D52"/>
    <w:rsid w:val="002F0014"/>
    <w:rsid w:val="002F0092"/>
    <w:rsid w:val="002F0DD8"/>
    <w:rsid w:val="002F25F5"/>
    <w:rsid w:val="002F537F"/>
    <w:rsid w:val="002F59B3"/>
    <w:rsid w:val="0030138A"/>
    <w:rsid w:val="00301914"/>
    <w:rsid w:val="00302063"/>
    <w:rsid w:val="00303473"/>
    <w:rsid w:val="003039D6"/>
    <w:rsid w:val="00305CC0"/>
    <w:rsid w:val="00306588"/>
    <w:rsid w:val="00307FB4"/>
    <w:rsid w:val="003100E8"/>
    <w:rsid w:val="00310C14"/>
    <w:rsid w:val="0031204D"/>
    <w:rsid w:val="003123EB"/>
    <w:rsid w:val="00312CF1"/>
    <w:rsid w:val="00312F71"/>
    <w:rsid w:val="003138D9"/>
    <w:rsid w:val="00314326"/>
    <w:rsid w:val="00316F1A"/>
    <w:rsid w:val="00317CC5"/>
    <w:rsid w:val="00323646"/>
    <w:rsid w:val="00324343"/>
    <w:rsid w:val="003248E3"/>
    <w:rsid w:val="00325045"/>
    <w:rsid w:val="00325706"/>
    <w:rsid w:val="003267A5"/>
    <w:rsid w:val="003270F3"/>
    <w:rsid w:val="00331F58"/>
    <w:rsid w:val="0033242D"/>
    <w:rsid w:val="00333639"/>
    <w:rsid w:val="00333728"/>
    <w:rsid w:val="00333D74"/>
    <w:rsid w:val="003353B3"/>
    <w:rsid w:val="00335DD0"/>
    <w:rsid w:val="00336562"/>
    <w:rsid w:val="003417AE"/>
    <w:rsid w:val="00341A85"/>
    <w:rsid w:val="00342CEB"/>
    <w:rsid w:val="0034439E"/>
    <w:rsid w:val="00344B58"/>
    <w:rsid w:val="00345A0D"/>
    <w:rsid w:val="00345CB5"/>
    <w:rsid w:val="00346CEC"/>
    <w:rsid w:val="00347D7B"/>
    <w:rsid w:val="00352EEA"/>
    <w:rsid w:val="00353C4B"/>
    <w:rsid w:val="0035509B"/>
    <w:rsid w:val="00355C36"/>
    <w:rsid w:val="003561CF"/>
    <w:rsid w:val="00356A03"/>
    <w:rsid w:val="0036023E"/>
    <w:rsid w:val="00360286"/>
    <w:rsid w:val="0036376F"/>
    <w:rsid w:val="00364EA7"/>
    <w:rsid w:val="00365DA3"/>
    <w:rsid w:val="00365F03"/>
    <w:rsid w:val="00367413"/>
    <w:rsid w:val="0037019F"/>
    <w:rsid w:val="00370398"/>
    <w:rsid w:val="00371AEA"/>
    <w:rsid w:val="00373DF3"/>
    <w:rsid w:val="003744F8"/>
    <w:rsid w:val="00380990"/>
    <w:rsid w:val="0038385F"/>
    <w:rsid w:val="00383B59"/>
    <w:rsid w:val="00385B32"/>
    <w:rsid w:val="00390631"/>
    <w:rsid w:val="00390829"/>
    <w:rsid w:val="00390876"/>
    <w:rsid w:val="0039114C"/>
    <w:rsid w:val="0039118F"/>
    <w:rsid w:val="0039166B"/>
    <w:rsid w:val="00391867"/>
    <w:rsid w:val="003927AB"/>
    <w:rsid w:val="00392EF3"/>
    <w:rsid w:val="00393A5C"/>
    <w:rsid w:val="00395F72"/>
    <w:rsid w:val="00396BA8"/>
    <w:rsid w:val="00397EBE"/>
    <w:rsid w:val="003A35CA"/>
    <w:rsid w:val="003A36E9"/>
    <w:rsid w:val="003A37B7"/>
    <w:rsid w:val="003A3B16"/>
    <w:rsid w:val="003A445F"/>
    <w:rsid w:val="003A46FE"/>
    <w:rsid w:val="003A55BF"/>
    <w:rsid w:val="003A6E83"/>
    <w:rsid w:val="003B0601"/>
    <w:rsid w:val="003B1A16"/>
    <w:rsid w:val="003B262D"/>
    <w:rsid w:val="003B2C69"/>
    <w:rsid w:val="003B3965"/>
    <w:rsid w:val="003B4597"/>
    <w:rsid w:val="003B5269"/>
    <w:rsid w:val="003B566D"/>
    <w:rsid w:val="003B688F"/>
    <w:rsid w:val="003B72CF"/>
    <w:rsid w:val="003B768C"/>
    <w:rsid w:val="003C050D"/>
    <w:rsid w:val="003C0B96"/>
    <w:rsid w:val="003C2DE2"/>
    <w:rsid w:val="003C2E2B"/>
    <w:rsid w:val="003C5939"/>
    <w:rsid w:val="003C6892"/>
    <w:rsid w:val="003C7503"/>
    <w:rsid w:val="003C7597"/>
    <w:rsid w:val="003D1B07"/>
    <w:rsid w:val="003D34E5"/>
    <w:rsid w:val="003D3616"/>
    <w:rsid w:val="003D3EB5"/>
    <w:rsid w:val="003D46A9"/>
    <w:rsid w:val="003D507C"/>
    <w:rsid w:val="003D581F"/>
    <w:rsid w:val="003D7F7C"/>
    <w:rsid w:val="003E29AC"/>
    <w:rsid w:val="003E3093"/>
    <w:rsid w:val="003E341D"/>
    <w:rsid w:val="003E3A70"/>
    <w:rsid w:val="003E4C9C"/>
    <w:rsid w:val="003E4F2A"/>
    <w:rsid w:val="003E5F43"/>
    <w:rsid w:val="003E7552"/>
    <w:rsid w:val="003E7FDA"/>
    <w:rsid w:val="003F31FD"/>
    <w:rsid w:val="003F352F"/>
    <w:rsid w:val="003F396A"/>
    <w:rsid w:val="003F3CC1"/>
    <w:rsid w:val="003F4C0B"/>
    <w:rsid w:val="003F6EA5"/>
    <w:rsid w:val="003F7C9A"/>
    <w:rsid w:val="00401271"/>
    <w:rsid w:val="0040334B"/>
    <w:rsid w:val="0040698B"/>
    <w:rsid w:val="00406F3D"/>
    <w:rsid w:val="0041100C"/>
    <w:rsid w:val="00411F69"/>
    <w:rsid w:val="0041433A"/>
    <w:rsid w:val="00414366"/>
    <w:rsid w:val="00415570"/>
    <w:rsid w:val="00415C07"/>
    <w:rsid w:val="00417145"/>
    <w:rsid w:val="00420422"/>
    <w:rsid w:val="00420499"/>
    <w:rsid w:val="004211F6"/>
    <w:rsid w:val="00421B31"/>
    <w:rsid w:val="00424D63"/>
    <w:rsid w:val="004252D1"/>
    <w:rsid w:val="00425320"/>
    <w:rsid w:val="0042599B"/>
    <w:rsid w:val="00431915"/>
    <w:rsid w:val="00432C16"/>
    <w:rsid w:val="00433F54"/>
    <w:rsid w:val="004345AA"/>
    <w:rsid w:val="00434D91"/>
    <w:rsid w:val="004400EB"/>
    <w:rsid w:val="0044103E"/>
    <w:rsid w:val="00441305"/>
    <w:rsid w:val="00442317"/>
    <w:rsid w:val="00443E90"/>
    <w:rsid w:val="0044480A"/>
    <w:rsid w:val="004459CA"/>
    <w:rsid w:val="004479CA"/>
    <w:rsid w:val="0045010A"/>
    <w:rsid w:val="00450199"/>
    <w:rsid w:val="004519E2"/>
    <w:rsid w:val="00453100"/>
    <w:rsid w:val="00454109"/>
    <w:rsid w:val="00454660"/>
    <w:rsid w:val="00455BDD"/>
    <w:rsid w:val="004573FB"/>
    <w:rsid w:val="00460FBE"/>
    <w:rsid w:val="004619F7"/>
    <w:rsid w:val="00461A7E"/>
    <w:rsid w:val="00462543"/>
    <w:rsid w:val="00462975"/>
    <w:rsid w:val="004643D9"/>
    <w:rsid w:val="00464809"/>
    <w:rsid w:val="004648F7"/>
    <w:rsid w:val="0046526B"/>
    <w:rsid w:val="00465DAD"/>
    <w:rsid w:val="00466906"/>
    <w:rsid w:val="0046774B"/>
    <w:rsid w:val="00470C92"/>
    <w:rsid w:val="0047116E"/>
    <w:rsid w:val="0047501E"/>
    <w:rsid w:val="0047533F"/>
    <w:rsid w:val="00477909"/>
    <w:rsid w:val="00480E3C"/>
    <w:rsid w:val="004818EB"/>
    <w:rsid w:val="0048216E"/>
    <w:rsid w:val="00483601"/>
    <w:rsid w:val="00483B3B"/>
    <w:rsid w:val="004842EA"/>
    <w:rsid w:val="00484E44"/>
    <w:rsid w:val="0048534B"/>
    <w:rsid w:val="0048617C"/>
    <w:rsid w:val="00486B61"/>
    <w:rsid w:val="00490379"/>
    <w:rsid w:val="00490571"/>
    <w:rsid w:val="00490F01"/>
    <w:rsid w:val="00495035"/>
    <w:rsid w:val="00495B29"/>
    <w:rsid w:val="00495EAE"/>
    <w:rsid w:val="00496B4C"/>
    <w:rsid w:val="00496BA1"/>
    <w:rsid w:val="00496E7F"/>
    <w:rsid w:val="004972C1"/>
    <w:rsid w:val="004A040D"/>
    <w:rsid w:val="004A0499"/>
    <w:rsid w:val="004A152A"/>
    <w:rsid w:val="004A1780"/>
    <w:rsid w:val="004A1A17"/>
    <w:rsid w:val="004A2A1B"/>
    <w:rsid w:val="004A3234"/>
    <w:rsid w:val="004A3750"/>
    <w:rsid w:val="004A546C"/>
    <w:rsid w:val="004B0757"/>
    <w:rsid w:val="004B171D"/>
    <w:rsid w:val="004B1912"/>
    <w:rsid w:val="004B2C96"/>
    <w:rsid w:val="004B5FA8"/>
    <w:rsid w:val="004B679C"/>
    <w:rsid w:val="004B68C8"/>
    <w:rsid w:val="004B6C3A"/>
    <w:rsid w:val="004C000A"/>
    <w:rsid w:val="004C08C1"/>
    <w:rsid w:val="004C0C22"/>
    <w:rsid w:val="004C1C83"/>
    <w:rsid w:val="004C2A42"/>
    <w:rsid w:val="004C3064"/>
    <w:rsid w:val="004C3824"/>
    <w:rsid w:val="004C3AD1"/>
    <w:rsid w:val="004C49C5"/>
    <w:rsid w:val="004C4EA3"/>
    <w:rsid w:val="004C5AAB"/>
    <w:rsid w:val="004C7397"/>
    <w:rsid w:val="004D0970"/>
    <w:rsid w:val="004D1F70"/>
    <w:rsid w:val="004D213B"/>
    <w:rsid w:val="004D3B17"/>
    <w:rsid w:val="004D568C"/>
    <w:rsid w:val="004D68CF"/>
    <w:rsid w:val="004E085B"/>
    <w:rsid w:val="004E0C3F"/>
    <w:rsid w:val="004E0DA3"/>
    <w:rsid w:val="004E0FDA"/>
    <w:rsid w:val="004E1792"/>
    <w:rsid w:val="004E238B"/>
    <w:rsid w:val="004E2AB7"/>
    <w:rsid w:val="004E3642"/>
    <w:rsid w:val="004E3F9C"/>
    <w:rsid w:val="004E7367"/>
    <w:rsid w:val="004E7406"/>
    <w:rsid w:val="004E7DEB"/>
    <w:rsid w:val="004F1DCE"/>
    <w:rsid w:val="004F21DA"/>
    <w:rsid w:val="004F3319"/>
    <w:rsid w:val="004F4108"/>
    <w:rsid w:val="004F4354"/>
    <w:rsid w:val="004F4C0A"/>
    <w:rsid w:val="004F5D38"/>
    <w:rsid w:val="004F63F9"/>
    <w:rsid w:val="004F6578"/>
    <w:rsid w:val="004F68E0"/>
    <w:rsid w:val="005011DF"/>
    <w:rsid w:val="005015C0"/>
    <w:rsid w:val="00501AC6"/>
    <w:rsid w:val="00504D2F"/>
    <w:rsid w:val="00505EC4"/>
    <w:rsid w:val="00507207"/>
    <w:rsid w:val="00507526"/>
    <w:rsid w:val="0050781D"/>
    <w:rsid w:val="00510DA1"/>
    <w:rsid w:val="00511A7D"/>
    <w:rsid w:val="005143F0"/>
    <w:rsid w:val="00514D6F"/>
    <w:rsid w:val="00516785"/>
    <w:rsid w:val="0051728A"/>
    <w:rsid w:val="0051798F"/>
    <w:rsid w:val="0052196A"/>
    <w:rsid w:val="00526116"/>
    <w:rsid w:val="00530E48"/>
    <w:rsid w:val="00530F26"/>
    <w:rsid w:val="00533057"/>
    <w:rsid w:val="005344C5"/>
    <w:rsid w:val="00537CD4"/>
    <w:rsid w:val="00541040"/>
    <w:rsid w:val="0054118A"/>
    <w:rsid w:val="00541240"/>
    <w:rsid w:val="00543A49"/>
    <w:rsid w:val="00544471"/>
    <w:rsid w:val="00546790"/>
    <w:rsid w:val="00546C3E"/>
    <w:rsid w:val="005471C3"/>
    <w:rsid w:val="00547F80"/>
    <w:rsid w:val="00550FAA"/>
    <w:rsid w:val="00554620"/>
    <w:rsid w:val="005626C5"/>
    <w:rsid w:val="00562C92"/>
    <w:rsid w:val="00562CCF"/>
    <w:rsid w:val="00564A64"/>
    <w:rsid w:val="00566293"/>
    <w:rsid w:val="00566812"/>
    <w:rsid w:val="00570253"/>
    <w:rsid w:val="0057457F"/>
    <w:rsid w:val="00575F67"/>
    <w:rsid w:val="00580AE6"/>
    <w:rsid w:val="00581639"/>
    <w:rsid w:val="00581F86"/>
    <w:rsid w:val="0058232C"/>
    <w:rsid w:val="00582F14"/>
    <w:rsid w:val="0058375B"/>
    <w:rsid w:val="005845B3"/>
    <w:rsid w:val="00585CD0"/>
    <w:rsid w:val="005913F1"/>
    <w:rsid w:val="0059328F"/>
    <w:rsid w:val="005947CD"/>
    <w:rsid w:val="005948B6"/>
    <w:rsid w:val="00595124"/>
    <w:rsid w:val="00595722"/>
    <w:rsid w:val="00596B2D"/>
    <w:rsid w:val="005A0299"/>
    <w:rsid w:val="005A1645"/>
    <w:rsid w:val="005A1FE6"/>
    <w:rsid w:val="005A2907"/>
    <w:rsid w:val="005A2ADB"/>
    <w:rsid w:val="005A3398"/>
    <w:rsid w:val="005A3507"/>
    <w:rsid w:val="005A5C6C"/>
    <w:rsid w:val="005A6437"/>
    <w:rsid w:val="005A6AAA"/>
    <w:rsid w:val="005A7735"/>
    <w:rsid w:val="005B03C9"/>
    <w:rsid w:val="005B1187"/>
    <w:rsid w:val="005B1869"/>
    <w:rsid w:val="005B1F7A"/>
    <w:rsid w:val="005B263E"/>
    <w:rsid w:val="005B348F"/>
    <w:rsid w:val="005B75A4"/>
    <w:rsid w:val="005C119C"/>
    <w:rsid w:val="005C1441"/>
    <w:rsid w:val="005C32EE"/>
    <w:rsid w:val="005D0853"/>
    <w:rsid w:val="005D0CE0"/>
    <w:rsid w:val="005D1589"/>
    <w:rsid w:val="005D2D0C"/>
    <w:rsid w:val="005D31B5"/>
    <w:rsid w:val="005D3C47"/>
    <w:rsid w:val="005D4EBE"/>
    <w:rsid w:val="005D522A"/>
    <w:rsid w:val="005D7576"/>
    <w:rsid w:val="005E009B"/>
    <w:rsid w:val="005E0B04"/>
    <w:rsid w:val="005E0F8D"/>
    <w:rsid w:val="005E1680"/>
    <w:rsid w:val="005E2FAB"/>
    <w:rsid w:val="005E30D9"/>
    <w:rsid w:val="005E3624"/>
    <w:rsid w:val="005E421A"/>
    <w:rsid w:val="005E5673"/>
    <w:rsid w:val="005E59F4"/>
    <w:rsid w:val="005F0FAB"/>
    <w:rsid w:val="005F2463"/>
    <w:rsid w:val="005F58BE"/>
    <w:rsid w:val="005F5CF1"/>
    <w:rsid w:val="005F7080"/>
    <w:rsid w:val="005F7E0D"/>
    <w:rsid w:val="005F7E29"/>
    <w:rsid w:val="005F7EA8"/>
    <w:rsid w:val="0060434D"/>
    <w:rsid w:val="006049C8"/>
    <w:rsid w:val="00604AC4"/>
    <w:rsid w:val="00604D5C"/>
    <w:rsid w:val="0060631D"/>
    <w:rsid w:val="00610085"/>
    <w:rsid w:val="0061336C"/>
    <w:rsid w:val="00613463"/>
    <w:rsid w:val="0061388C"/>
    <w:rsid w:val="00613922"/>
    <w:rsid w:val="006139B6"/>
    <w:rsid w:val="006142BF"/>
    <w:rsid w:val="00614785"/>
    <w:rsid w:val="00614EF2"/>
    <w:rsid w:val="00615E1E"/>
    <w:rsid w:val="00616A2F"/>
    <w:rsid w:val="00620C1F"/>
    <w:rsid w:val="006225A6"/>
    <w:rsid w:val="006239BB"/>
    <w:rsid w:val="00624233"/>
    <w:rsid w:val="00624523"/>
    <w:rsid w:val="00625123"/>
    <w:rsid w:val="0062594F"/>
    <w:rsid w:val="00626B8B"/>
    <w:rsid w:val="00626C42"/>
    <w:rsid w:val="0063165A"/>
    <w:rsid w:val="006325E6"/>
    <w:rsid w:val="006335B3"/>
    <w:rsid w:val="0063425F"/>
    <w:rsid w:val="0063529E"/>
    <w:rsid w:val="006354D5"/>
    <w:rsid w:val="00635916"/>
    <w:rsid w:val="00635BC8"/>
    <w:rsid w:val="0063709F"/>
    <w:rsid w:val="00637EED"/>
    <w:rsid w:val="00640A5B"/>
    <w:rsid w:val="00640D8D"/>
    <w:rsid w:val="00643135"/>
    <w:rsid w:val="006436E2"/>
    <w:rsid w:val="0064371F"/>
    <w:rsid w:val="00644EE3"/>
    <w:rsid w:val="006452A5"/>
    <w:rsid w:val="00646035"/>
    <w:rsid w:val="00647858"/>
    <w:rsid w:val="006478B2"/>
    <w:rsid w:val="00647DEF"/>
    <w:rsid w:val="006520FD"/>
    <w:rsid w:val="0065242A"/>
    <w:rsid w:val="00652DFD"/>
    <w:rsid w:val="00652E30"/>
    <w:rsid w:val="00653069"/>
    <w:rsid w:val="006538A6"/>
    <w:rsid w:val="0065432A"/>
    <w:rsid w:val="00654385"/>
    <w:rsid w:val="006544CE"/>
    <w:rsid w:val="0065549A"/>
    <w:rsid w:val="00655633"/>
    <w:rsid w:val="00656988"/>
    <w:rsid w:val="006611D2"/>
    <w:rsid w:val="00662074"/>
    <w:rsid w:val="00663DE5"/>
    <w:rsid w:val="00664B05"/>
    <w:rsid w:val="00664FD4"/>
    <w:rsid w:val="0066524E"/>
    <w:rsid w:val="0066526F"/>
    <w:rsid w:val="0066567F"/>
    <w:rsid w:val="0066594A"/>
    <w:rsid w:val="00665E6F"/>
    <w:rsid w:val="00666322"/>
    <w:rsid w:val="006663B5"/>
    <w:rsid w:val="0066739E"/>
    <w:rsid w:val="0067233E"/>
    <w:rsid w:val="00672A2D"/>
    <w:rsid w:val="0067303A"/>
    <w:rsid w:val="0067425A"/>
    <w:rsid w:val="00674912"/>
    <w:rsid w:val="00674A7E"/>
    <w:rsid w:val="006753DB"/>
    <w:rsid w:val="00675DFC"/>
    <w:rsid w:val="006762CB"/>
    <w:rsid w:val="0067636D"/>
    <w:rsid w:val="00676636"/>
    <w:rsid w:val="006768AF"/>
    <w:rsid w:val="00676A34"/>
    <w:rsid w:val="00676C05"/>
    <w:rsid w:val="00677635"/>
    <w:rsid w:val="006809F4"/>
    <w:rsid w:val="00681606"/>
    <w:rsid w:val="0068169D"/>
    <w:rsid w:val="00681EB3"/>
    <w:rsid w:val="00682F4D"/>
    <w:rsid w:val="00683D53"/>
    <w:rsid w:val="006842DE"/>
    <w:rsid w:val="0068507C"/>
    <w:rsid w:val="00685380"/>
    <w:rsid w:val="00685723"/>
    <w:rsid w:val="00685BC6"/>
    <w:rsid w:val="00686B80"/>
    <w:rsid w:val="0068701E"/>
    <w:rsid w:val="006873D9"/>
    <w:rsid w:val="0068740F"/>
    <w:rsid w:val="006902CE"/>
    <w:rsid w:val="0069033E"/>
    <w:rsid w:val="00690AC9"/>
    <w:rsid w:val="00690EFA"/>
    <w:rsid w:val="0069497F"/>
    <w:rsid w:val="00694FE4"/>
    <w:rsid w:val="00695600"/>
    <w:rsid w:val="00695DB1"/>
    <w:rsid w:val="006966CF"/>
    <w:rsid w:val="006A07A4"/>
    <w:rsid w:val="006A25A5"/>
    <w:rsid w:val="006A35BD"/>
    <w:rsid w:val="006A3D06"/>
    <w:rsid w:val="006A5DED"/>
    <w:rsid w:val="006A7449"/>
    <w:rsid w:val="006A7FCA"/>
    <w:rsid w:val="006B1115"/>
    <w:rsid w:val="006B43FC"/>
    <w:rsid w:val="006B47C0"/>
    <w:rsid w:val="006B5D4B"/>
    <w:rsid w:val="006B6841"/>
    <w:rsid w:val="006B7D0E"/>
    <w:rsid w:val="006C0898"/>
    <w:rsid w:val="006C1633"/>
    <w:rsid w:val="006C177E"/>
    <w:rsid w:val="006C1FAE"/>
    <w:rsid w:val="006C237E"/>
    <w:rsid w:val="006C373A"/>
    <w:rsid w:val="006C4468"/>
    <w:rsid w:val="006C476D"/>
    <w:rsid w:val="006C78EB"/>
    <w:rsid w:val="006D0AB0"/>
    <w:rsid w:val="006D0F8C"/>
    <w:rsid w:val="006D17E9"/>
    <w:rsid w:val="006D36E8"/>
    <w:rsid w:val="006D5583"/>
    <w:rsid w:val="006E0BD6"/>
    <w:rsid w:val="006E1037"/>
    <w:rsid w:val="006E17F9"/>
    <w:rsid w:val="006F0C93"/>
    <w:rsid w:val="006F2214"/>
    <w:rsid w:val="006F2C6A"/>
    <w:rsid w:val="006F3BF4"/>
    <w:rsid w:val="006F41F0"/>
    <w:rsid w:val="006F5EC3"/>
    <w:rsid w:val="006F76BB"/>
    <w:rsid w:val="0070006F"/>
    <w:rsid w:val="007002A0"/>
    <w:rsid w:val="00700711"/>
    <w:rsid w:val="0070075E"/>
    <w:rsid w:val="00702C61"/>
    <w:rsid w:val="00703006"/>
    <w:rsid w:val="00704715"/>
    <w:rsid w:val="00704729"/>
    <w:rsid w:val="00704CB6"/>
    <w:rsid w:val="007072FE"/>
    <w:rsid w:val="0071145B"/>
    <w:rsid w:val="0071248C"/>
    <w:rsid w:val="007126A6"/>
    <w:rsid w:val="00714AD3"/>
    <w:rsid w:val="007155AD"/>
    <w:rsid w:val="007156BF"/>
    <w:rsid w:val="00715A75"/>
    <w:rsid w:val="00715B71"/>
    <w:rsid w:val="00716626"/>
    <w:rsid w:val="00716B72"/>
    <w:rsid w:val="007176A2"/>
    <w:rsid w:val="0072000C"/>
    <w:rsid w:val="0072354F"/>
    <w:rsid w:val="007235D8"/>
    <w:rsid w:val="00723F4F"/>
    <w:rsid w:val="00724998"/>
    <w:rsid w:val="00724E6F"/>
    <w:rsid w:val="00725FEB"/>
    <w:rsid w:val="00727139"/>
    <w:rsid w:val="00727694"/>
    <w:rsid w:val="00730CAD"/>
    <w:rsid w:val="00733848"/>
    <w:rsid w:val="00734D48"/>
    <w:rsid w:val="0073555E"/>
    <w:rsid w:val="0073635F"/>
    <w:rsid w:val="007415EB"/>
    <w:rsid w:val="00742DE7"/>
    <w:rsid w:val="007431FC"/>
    <w:rsid w:val="007438F3"/>
    <w:rsid w:val="00743DA0"/>
    <w:rsid w:val="00744580"/>
    <w:rsid w:val="00744586"/>
    <w:rsid w:val="00744A24"/>
    <w:rsid w:val="00746CE5"/>
    <w:rsid w:val="00747530"/>
    <w:rsid w:val="00751023"/>
    <w:rsid w:val="007517B5"/>
    <w:rsid w:val="00752D56"/>
    <w:rsid w:val="00752DA1"/>
    <w:rsid w:val="00756D09"/>
    <w:rsid w:val="00757390"/>
    <w:rsid w:val="00760AB0"/>
    <w:rsid w:val="0076170F"/>
    <w:rsid w:val="00762F75"/>
    <w:rsid w:val="00764231"/>
    <w:rsid w:val="00765E04"/>
    <w:rsid w:val="00766D2A"/>
    <w:rsid w:val="00766E23"/>
    <w:rsid w:val="00767D4A"/>
    <w:rsid w:val="00770F94"/>
    <w:rsid w:val="00771D2F"/>
    <w:rsid w:val="007728B3"/>
    <w:rsid w:val="00772C88"/>
    <w:rsid w:val="00774726"/>
    <w:rsid w:val="007753A9"/>
    <w:rsid w:val="00776EDB"/>
    <w:rsid w:val="00781B4E"/>
    <w:rsid w:val="00782C52"/>
    <w:rsid w:val="00784537"/>
    <w:rsid w:val="00784569"/>
    <w:rsid w:val="00784595"/>
    <w:rsid w:val="00785AE5"/>
    <w:rsid w:val="00786512"/>
    <w:rsid w:val="007867C8"/>
    <w:rsid w:val="0078782B"/>
    <w:rsid w:val="00791B45"/>
    <w:rsid w:val="00791E46"/>
    <w:rsid w:val="00793939"/>
    <w:rsid w:val="00793D34"/>
    <w:rsid w:val="00794CE8"/>
    <w:rsid w:val="00795676"/>
    <w:rsid w:val="007A111A"/>
    <w:rsid w:val="007A19A2"/>
    <w:rsid w:val="007A58F9"/>
    <w:rsid w:val="007B2B3E"/>
    <w:rsid w:val="007B64A7"/>
    <w:rsid w:val="007B6FF4"/>
    <w:rsid w:val="007C0316"/>
    <w:rsid w:val="007C0B69"/>
    <w:rsid w:val="007C1FCA"/>
    <w:rsid w:val="007C4A27"/>
    <w:rsid w:val="007C5A0C"/>
    <w:rsid w:val="007C659C"/>
    <w:rsid w:val="007C66A3"/>
    <w:rsid w:val="007C7E8C"/>
    <w:rsid w:val="007D34F9"/>
    <w:rsid w:val="007D5DDD"/>
    <w:rsid w:val="007D5E23"/>
    <w:rsid w:val="007D75E3"/>
    <w:rsid w:val="007E0D3A"/>
    <w:rsid w:val="007E16AB"/>
    <w:rsid w:val="007E2E81"/>
    <w:rsid w:val="007E3681"/>
    <w:rsid w:val="007E4791"/>
    <w:rsid w:val="007E491F"/>
    <w:rsid w:val="007E4B40"/>
    <w:rsid w:val="007E55C0"/>
    <w:rsid w:val="007E57F4"/>
    <w:rsid w:val="007E6F1B"/>
    <w:rsid w:val="007E7EB6"/>
    <w:rsid w:val="007F0686"/>
    <w:rsid w:val="007F0A0B"/>
    <w:rsid w:val="007F0EE8"/>
    <w:rsid w:val="007F1281"/>
    <w:rsid w:val="007F1A45"/>
    <w:rsid w:val="007F1C41"/>
    <w:rsid w:val="007F2144"/>
    <w:rsid w:val="007F3C46"/>
    <w:rsid w:val="007F3E09"/>
    <w:rsid w:val="007F42E4"/>
    <w:rsid w:val="007F4C6F"/>
    <w:rsid w:val="0080077E"/>
    <w:rsid w:val="00800FD1"/>
    <w:rsid w:val="00801981"/>
    <w:rsid w:val="00802DE3"/>
    <w:rsid w:val="00803B2B"/>
    <w:rsid w:val="008046FD"/>
    <w:rsid w:val="00804DFD"/>
    <w:rsid w:val="008111D3"/>
    <w:rsid w:val="00812682"/>
    <w:rsid w:val="00813B80"/>
    <w:rsid w:val="00816A02"/>
    <w:rsid w:val="00816A59"/>
    <w:rsid w:val="00816B63"/>
    <w:rsid w:val="00820258"/>
    <w:rsid w:val="008208E1"/>
    <w:rsid w:val="00822561"/>
    <w:rsid w:val="00824143"/>
    <w:rsid w:val="0082514F"/>
    <w:rsid w:val="0082617C"/>
    <w:rsid w:val="00826DAF"/>
    <w:rsid w:val="00826F13"/>
    <w:rsid w:val="0083150F"/>
    <w:rsid w:val="00831849"/>
    <w:rsid w:val="00834102"/>
    <w:rsid w:val="008341E2"/>
    <w:rsid w:val="00834E8B"/>
    <w:rsid w:val="0084044D"/>
    <w:rsid w:val="00840622"/>
    <w:rsid w:val="00840886"/>
    <w:rsid w:val="00841314"/>
    <w:rsid w:val="008423B8"/>
    <w:rsid w:val="008423FA"/>
    <w:rsid w:val="008426B7"/>
    <w:rsid w:val="00843DAB"/>
    <w:rsid w:val="00844921"/>
    <w:rsid w:val="0084537D"/>
    <w:rsid w:val="008456EC"/>
    <w:rsid w:val="00847475"/>
    <w:rsid w:val="00847B74"/>
    <w:rsid w:val="00847D03"/>
    <w:rsid w:val="00850115"/>
    <w:rsid w:val="0085181B"/>
    <w:rsid w:val="00852880"/>
    <w:rsid w:val="00852DCA"/>
    <w:rsid w:val="00854A1D"/>
    <w:rsid w:val="008578B1"/>
    <w:rsid w:val="00862751"/>
    <w:rsid w:val="0086353E"/>
    <w:rsid w:val="00863D1C"/>
    <w:rsid w:val="00865086"/>
    <w:rsid w:val="00867DC1"/>
    <w:rsid w:val="00870CF0"/>
    <w:rsid w:val="0087470C"/>
    <w:rsid w:val="00874A08"/>
    <w:rsid w:val="0087635C"/>
    <w:rsid w:val="00876EC3"/>
    <w:rsid w:val="00877838"/>
    <w:rsid w:val="00877A11"/>
    <w:rsid w:val="00880EC5"/>
    <w:rsid w:val="00881BAA"/>
    <w:rsid w:val="0088222B"/>
    <w:rsid w:val="00882936"/>
    <w:rsid w:val="0088336C"/>
    <w:rsid w:val="0088380E"/>
    <w:rsid w:val="0088384E"/>
    <w:rsid w:val="00884D6D"/>
    <w:rsid w:val="00884F9E"/>
    <w:rsid w:val="0088585E"/>
    <w:rsid w:val="00890AB2"/>
    <w:rsid w:val="0089149E"/>
    <w:rsid w:val="00891E0E"/>
    <w:rsid w:val="00893D01"/>
    <w:rsid w:val="008945CA"/>
    <w:rsid w:val="00894865"/>
    <w:rsid w:val="00895AE7"/>
    <w:rsid w:val="00895F84"/>
    <w:rsid w:val="00896B52"/>
    <w:rsid w:val="00897B2E"/>
    <w:rsid w:val="00897D5F"/>
    <w:rsid w:val="008A0030"/>
    <w:rsid w:val="008A16F5"/>
    <w:rsid w:val="008A2169"/>
    <w:rsid w:val="008A36A0"/>
    <w:rsid w:val="008A41B5"/>
    <w:rsid w:val="008A46B2"/>
    <w:rsid w:val="008A547C"/>
    <w:rsid w:val="008A5EC1"/>
    <w:rsid w:val="008A6315"/>
    <w:rsid w:val="008B07F7"/>
    <w:rsid w:val="008B0927"/>
    <w:rsid w:val="008B0AA0"/>
    <w:rsid w:val="008B1E84"/>
    <w:rsid w:val="008B2648"/>
    <w:rsid w:val="008B37F7"/>
    <w:rsid w:val="008B49F6"/>
    <w:rsid w:val="008B5438"/>
    <w:rsid w:val="008B590C"/>
    <w:rsid w:val="008B685B"/>
    <w:rsid w:val="008B6DEF"/>
    <w:rsid w:val="008C2E6B"/>
    <w:rsid w:val="008C3D12"/>
    <w:rsid w:val="008C4B1B"/>
    <w:rsid w:val="008C5A8E"/>
    <w:rsid w:val="008C5BF2"/>
    <w:rsid w:val="008C5D65"/>
    <w:rsid w:val="008C5F2C"/>
    <w:rsid w:val="008C6708"/>
    <w:rsid w:val="008C6A59"/>
    <w:rsid w:val="008C70BC"/>
    <w:rsid w:val="008D230C"/>
    <w:rsid w:val="008D33C7"/>
    <w:rsid w:val="008D54CE"/>
    <w:rsid w:val="008D5995"/>
    <w:rsid w:val="008D679B"/>
    <w:rsid w:val="008E1729"/>
    <w:rsid w:val="008E36AC"/>
    <w:rsid w:val="008E4573"/>
    <w:rsid w:val="008E4B37"/>
    <w:rsid w:val="008E4E00"/>
    <w:rsid w:val="008E5018"/>
    <w:rsid w:val="008E658D"/>
    <w:rsid w:val="008E67FD"/>
    <w:rsid w:val="008F2848"/>
    <w:rsid w:val="008F2891"/>
    <w:rsid w:val="008F2E89"/>
    <w:rsid w:val="008F32CE"/>
    <w:rsid w:val="008F42B3"/>
    <w:rsid w:val="008F4D85"/>
    <w:rsid w:val="008F626B"/>
    <w:rsid w:val="008F6692"/>
    <w:rsid w:val="008F6D1B"/>
    <w:rsid w:val="008F772E"/>
    <w:rsid w:val="009034B9"/>
    <w:rsid w:val="00903D8B"/>
    <w:rsid w:val="00905FF5"/>
    <w:rsid w:val="00907992"/>
    <w:rsid w:val="00907E6E"/>
    <w:rsid w:val="00911FA5"/>
    <w:rsid w:val="009154B6"/>
    <w:rsid w:val="00915B1B"/>
    <w:rsid w:val="00916025"/>
    <w:rsid w:val="00916407"/>
    <w:rsid w:val="00920D96"/>
    <w:rsid w:val="00924D5C"/>
    <w:rsid w:val="009253F5"/>
    <w:rsid w:val="00925CD3"/>
    <w:rsid w:val="00927B8A"/>
    <w:rsid w:val="0093187F"/>
    <w:rsid w:val="00933C94"/>
    <w:rsid w:val="009341D0"/>
    <w:rsid w:val="009343F6"/>
    <w:rsid w:val="00936BB0"/>
    <w:rsid w:val="00937A2C"/>
    <w:rsid w:val="00942B0C"/>
    <w:rsid w:val="0094339D"/>
    <w:rsid w:val="0094459B"/>
    <w:rsid w:val="00944CD0"/>
    <w:rsid w:val="009458A4"/>
    <w:rsid w:val="00946941"/>
    <w:rsid w:val="00946E66"/>
    <w:rsid w:val="00947BB0"/>
    <w:rsid w:val="00952873"/>
    <w:rsid w:val="0095436C"/>
    <w:rsid w:val="00956B05"/>
    <w:rsid w:val="00956D4A"/>
    <w:rsid w:val="0096012F"/>
    <w:rsid w:val="009604C9"/>
    <w:rsid w:val="00960BBE"/>
    <w:rsid w:val="0096119C"/>
    <w:rsid w:val="009613E6"/>
    <w:rsid w:val="0096165D"/>
    <w:rsid w:val="00962961"/>
    <w:rsid w:val="00963720"/>
    <w:rsid w:val="009637E2"/>
    <w:rsid w:val="00966A37"/>
    <w:rsid w:val="009672B9"/>
    <w:rsid w:val="00967589"/>
    <w:rsid w:val="009705EC"/>
    <w:rsid w:val="009709AA"/>
    <w:rsid w:val="00970D7E"/>
    <w:rsid w:val="00970ECB"/>
    <w:rsid w:val="00974C40"/>
    <w:rsid w:val="009765B3"/>
    <w:rsid w:val="00976C75"/>
    <w:rsid w:val="00976F16"/>
    <w:rsid w:val="00977AD8"/>
    <w:rsid w:val="00977BF7"/>
    <w:rsid w:val="009808E7"/>
    <w:rsid w:val="009822D8"/>
    <w:rsid w:val="0098277F"/>
    <w:rsid w:val="00983EC3"/>
    <w:rsid w:val="009850E7"/>
    <w:rsid w:val="0098564A"/>
    <w:rsid w:val="00986DC1"/>
    <w:rsid w:val="00987A97"/>
    <w:rsid w:val="0099011F"/>
    <w:rsid w:val="00990581"/>
    <w:rsid w:val="00991149"/>
    <w:rsid w:val="009913DA"/>
    <w:rsid w:val="00991B8D"/>
    <w:rsid w:val="00993504"/>
    <w:rsid w:val="00994C5F"/>
    <w:rsid w:val="00995024"/>
    <w:rsid w:val="009963E3"/>
    <w:rsid w:val="00996BED"/>
    <w:rsid w:val="0099746C"/>
    <w:rsid w:val="00997E1B"/>
    <w:rsid w:val="009A07C7"/>
    <w:rsid w:val="009A083D"/>
    <w:rsid w:val="009A0E01"/>
    <w:rsid w:val="009A1D21"/>
    <w:rsid w:val="009A3744"/>
    <w:rsid w:val="009A379A"/>
    <w:rsid w:val="009A5A8A"/>
    <w:rsid w:val="009A67A9"/>
    <w:rsid w:val="009A6C2C"/>
    <w:rsid w:val="009A7694"/>
    <w:rsid w:val="009B06ED"/>
    <w:rsid w:val="009B101B"/>
    <w:rsid w:val="009B1B04"/>
    <w:rsid w:val="009B2FFC"/>
    <w:rsid w:val="009B50DE"/>
    <w:rsid w:val="009B5D59"/>
    <w:rsid w:val="009B697A"/>
    <w:rsid w:val="009C0BF9"/>
    <w:rsid w:val="009C0E43"/>
    <w:rsid w:val="009C2664"/>
    <w:rsid w:val="009C2B8D"/>
    <w:rsid w:val="009C2BA1"/>
    <w:rsid w:val="009C4F03"/>
    <w:rsid w:val="009C50F0"/>
    <w:rsid w:val="009C6971"/>
    <w:rsid w:val="009D0A93"/>
    <w:rsid w:val="009D10E1"/>
    <w:rsid w:val="009D1D09"/>
    <w:rsid w:val="009D1D0C"/>
    <w:rsid w:val="009D1EB5"/>
    <w:rsid w:val="009D2C13"/>
    <w:rsid w:val="009D36D1"/>
    <w:rsid w:val="009D548A"/>
    <w:rsid w:val="009D566F"/>
    <w:rsid w:val="009D5935"/>
    <w:rsid w:val="009D5C59"/>
    <w:rsid w:val="009D6137"/>
    <w:rsid w:val="009D64EC"/>
    <w:rsid w:val="009D7BB2"/>
    <w:rsid w:val="009E092C"/>
    <w:rsid w:val="009E2E48"/>
    <w:rsid w:val="009E494F"/>
    <w:rsid w:val="009E4C15"/>
    <w:rsid w:val="009E4E5D"/>
    <w:rsid w:val="009F0686"/>
    <w:rsid w:val="009F14BA"/>
    <w:rsid w:val="009F303F"/>
    <w:rsid w:val="009F3834"/>
    <w:rsid w:val="009F51B4"/>
    <w:rsid w:val="009F5E91"/>
    <w:rsid w:val="009F6018"/>
    <w:rsid w:val="009F6036"/>
    <w:rsid w:val="009F66BE"/>
    <w:rsid w:val="009F6BEB"/>
    <w:rsid w:val="009F735B"/>
    <w:rsid w:val="009F7C63"/>
    <w:rsid w:val="00A00398"/>
    <w:rsid w:val="00A01618"/>
    <w:rsid w:val="00A0183B"/>
    <w:rsid w:val="00A01913"/>
    <w:rsid w:val="00A01BC4"/>
    <w:rsid w:val="00A02971"/>
    <w:rsid w:val="00A03C0F"/>
    <w:rsid w:val="00A064B5"/>
    <w:rsid w:val="00A07D45"/>
    <w:rsid w:val="00A10B54"/>
    <w:rsid w:val="00A11B66"/>
    <w:rsid w:val="00A12220"/>
    <w:rsid w:val="00A123C4"/>
    <w:rsid w:val="00A12892"/>
    <w:rsid w:val="00A1296E"/>
    <w:rsid w:val="00A137B0"/>
    <w:rsid w:val="00A13902"/>
    <w:rsid w:val="00A13BF3"/>
    <w:rsid w:val="00A13E22"/>
    <w:rsid w:val="00A14721"/>
    <w:rsid w:val="00A168EB"/>
    <w:rsid w:val="00A1730D"/>
    <w:rsid w:val="00A204D1"/>
    <w:rsid w:val="00A21022"/>
    <w:rsid w:val="00A21220"/>
    <w:rsid w:val="00A226A3"/>
    <w:rsid w:val="00A26EF0"/>
    <w:rsid w:val="00A30667"/>
    <w:rsid w:val="00A30F97"/>
    <w:rsid w:val="00A316FB"/>
    <w:rsid w:val="00A3241B"/>
    <w:rsid w:val="00A3386A"/>
    <w:rsid w:val="00A339DF"/>
    <w:rsid w:val="00A342E4"/>
    <w:rsid w:val="00A3565E"/>
    <w:rsid w:val="00A3733C"/>
    <w:rsid w:val="00A41F52"/>
    <w:rsid w:val="00A43DD9"/>
    <w:rsid w:val="00A501DF"/>
    <w:rsid w:val="00A50229"/>
    <w:rsid w:val="00A51EF4"/>
    <w:rsid w:val="00A52550"/>
    <w:rsid w:val="00A527A7"/>
    <w:rsid w:val="00A52AF2"/>
    <w:rsid w:val="00A545B7"/>
    <w:rsid w:val="00A54630"/>
    <w:rsid w:val="00A6023E"/>
    <w:rsid w:val="00A650FF"/>
    <w:rsid w:val="00A65D4A"/>
    <w:rsid w:val="00A71D29"/>
    <w:rsid w:val="00A7368F"/>
    <w:rsid w:val="00A73C59"/>
    <w:rsid w:val="00A73F8E"/>
    <w:rsid w:val="00A82A7A"/>
    <w:rsid w:val="00A90A67"/>
    <w:rsid w:val="00A90FF2"/>
    <w:rsid w:val="00A915B1"/>
    <w:rsid w:val="00A95470"/>
    <w:rsid w:val="00A954E8"/>
    <w:rsid w:val="00A962C1"/>
    <w:rsid w:val="00A967F6"/>
    <w:rsid w:val="00AA0A4F"/>
    <w:rsid w:val="00AA0F24"/>
    <w:rsid w:val="00AA1077"/>
    <w:rsid w:val="00AA37E0"/>
    <w:rsid w:val="00AA4951"/>
    <w:rsid w:val="00AA4BF8"/>
    <w:rsid w:val="00AA5475"/>
    <w:rsid w:val="00AA578D"/>
    <w:rsid w:val="00AA685D"/>
    <w:rsid w:val="00AA6925"/>
    <w:rsid w:val="00AA7C61"/>
    <w:rsid w:val="00AA7CF0"/>
    <w:rsid w:val="00AB0B24"/>
    <w:rsid w:val="00AB26C7"/>
    <w:rsid w:val="00AB3851"/>
    <w:rsid w:val="00AB47B5"/>
    <w:rsid w:val="00AB4BA4"/>
    <w:rsid w:val="00AB6CD6"/>
    <w:rsid w:val="00AB7BAB"/>
    <w:rsid w:val="00AC021B"/>
    <w:rsid w:val="00AC0A0E"/>
    <w:rsid w:val="00AC1836"/>
    <w:rsid w:val="00AC3D05"/>
    <w:rsid w:val="00AC459C"/>
    <w:rsid w:val="00AC4EDC"/>
    <w:rsid w:val="00AC4F79"/>
    <w:rsid w:val="00AC671A"/>
    <w:rsid w:val="00AC6BB1"/>
    <w:rsid w:val="00AD0C1B"/>
    <w:rsid w:val="00AD3C58"/>
    <w:rsid w:val="00AD3DAD"/>
    <w:rsid w:val="00AD404F"/>
    <w:rsid w:val="00AD442A"/>
    <w:rsid w:val="00AD45B3"/>
    <w:rsid w:val="00AD5A89"/>
    <w:rsid w:val="00AE0494"/>
    <w:rsid w:val="00AE0DD4"/>
    <w:rsid w:val="00AE135A"/>
    <w:rsid w:val="00AE1740"/>
    <w:rsid w:val="00AE357A"/>
    <w:rsid w:val="00AE3874"/>
    <w:rsid w:val="00AE4809"/>
    <w:rsid w:val="00AE614D"/>
    <w:rsid w:val="00B0096B"/>
    <w:rsid w:val="00B02A1F"/>
    <w:rsid w:val="00B0358E"/>
    <w:rsid w:val="00B03D56"/>
    <w:rsid w:val="00B06121"/>
    <w:rsid w:val="00B07E3C"/>
    <w:rsid w:val="00B10975"/>
    <w:rsid w:val="00B1163C"/>
    <w:rsid w:val="00B12418"/>
    <w:rsid w:val="00B12E49"/>
    <w:rsid w:val="00B13496"/>
    <w:rsid w:val="00B14D9E"/>
    <w:rsid w:val="00B152B5"/>
    <w:rsid w:val="00B155F2"/>
    <w:rsid w:val="00B15DB2"/>
    <w:rsid w:val="00B16171"/>
    <w:rsid w:val="00B16C65"/>
    <w:rsid w:val="00B20305"/>
    <w:rsid w:val="00B212B9"/>
    <w:rsid w:val="00B21D6E"/>
    <w:rsid w:val="00B22831"/>
    <w:rsid w:val="00B23DC5"/>
    <w:rsid w:val="00B25115"/>
    <w:rsid w:val="00B26938"/>
    <w:rsid w:val="00B26C1F"/>
    <w:rsid w:val="00B30376"/>
    <w:rsid w:val="00B32DFA"/>
    <w:rsid w:val="00B350CC"/>
    <w:rsid w:val="00B353E0"/>
    <w:rsid w:val="00B40527"/>
    <w:rsid w:val="00B47949"/>
    <w:rsid w:val="00B51CE8"/>
    <w:rsid w:val="00B531CD"/>
    <w:rsid w:val="00B53A80"/>
    <w:rsid w:val="00B562EE"/>
    <w:rsid w:val="00B56E8D"/>
    <w:rsid w:val="00B56F5F"/>
    <w:rsid w:val="00B570A0"/>
    <w:rsid w:val="00B60C9A"/>
    <w:rsid w:val="00B6202D"/>
    <w:rsid w:val="00B636B2"/>
    <w:rsid w:val="00B6723F"/>
    <w:rsid w:val="00B7153F"/>
    <w:rsid w:val="00B7210C"/>
    <w:rsid w:val="00B7294D"/>
    <w:rsid w:val="00B72DB0"/>
    <w:rsid w:val="00B730A6"/>
    <w:rsid w:val="00B743B7"/>
    <w:rsid w:val="00B747B7"/>
    <w:rsid w:val="00B74998"/>
    <w:rsid w:val="00B755F1"/>
    <w:rsid w:val="00B764F0"/>
    <w:rsid w:val="00B768F9"/>
    <w:rsid w:val="00B800E2"/>
    <w:rsid w:val="00B80322"/>
    <w:rsid w:val="00B81BB3"/>
    <w:rsid w:val="00B81EF7"/>
    <w:rsid w:val="00B82891"/>
    <w:rsid w:val="00B82E99"/>
    <w:rsid w:val="00B831C5"/>
    <w:rsid w:val="00B837B4"/>
    <w:rsid w:val="00B844AC"/>
    <w:rsid w:val="00B84E44"/>
    <w:rsid w:val="00B87661"/>
    <w:rsid w:val="00B91CD4"/>
    <w:rsid w:val="00B92475"/>
    <w:rsid w:val="00B9270B"/>
    <w:rsid w:val="00B9284D"/>
    <w:rsid w:val="00B92938"/>
    <w:rsid w:val="00B94004"/>
    <w:rsid w:val="00B9574C"/>
    <w:rsid w:val="00B970B5"/>
    <w:rsid w:val="00BA06B7"/>
    <w:rsid w:val="00BA0E95"/>
    <w:rsid w:val="00BA28E5"/>
    <w:rsid w:val="00BA36FA"/>
    <w:rsid w:val="00BA3874"/>
    <w:rsid w:val="00BA3A21"/>
    <w:rsid w:val="00BA4A45"/>
    <w:rsid w:val="00BA4AC2"/>
    <w:rsid w:val="00BA7C75"/>
    <w:rsid w:val="00BB0B8C"/>
    <w:rsid w:val="00BB11DC"/>
    <w:rsid w:val="00BB160E"/>
    <w:rsid w:val="00BB16FB"/>
    <w:rsid w:val="00BB284D"/>
    <w:rsid w:val="00BB2B1F"/>
    <w:rsid w:val="00BB3732"/>
    <w:rsid w:val="00BB47A6"/>
    <w:rsid w:val="00BB501E"/>
    <w:rsid w:val="00BB5744"/>
    <w:rsid w:val="00BB587E"/>
    <w:rsid w:val="00BB5A97"/>
    <w:rsid w:val="00BB5B5E"/>
    <w:rsid w:val="00BB6786"/>
    <w:rsid w:val="00BB689B"/>
    <w:rsid w:val="00BC09ED"/>
    <w:rsid w:val="00BC118F"/>
    <w:rsid w:val="00BC1FB8"/>
    <w:rsid w:val="00BC26DE"/>
    <w:rsid w:val="00BC2AFE"/>
    <w:rsid w:val="00BC3BBE"/>
    <w:rsid w:val="00BC6307"/>
    <w:rsid w:val="00BC6D40"/>
    <w:rsid w:val="00BD285C"/>
    <w:rsid w:val="00BD29E9"/>
    <w:rsid w:val="00BD3052"/>
    <w:rsid w:val="00BD3EEB"/>
    <w:rsid w:val="00BD450B"/>
    <w:rsid w:val="00BD53EB"/>
    <w:rsid w:val="00BD6B55"/>
    <w:rsid w:val="00BD7921"/>
    <w:rsid w:val="00BD7D9C"/>
    <w:rsid w:val="00BD7F83"/>
    <w:rsid w:val="00BE0D6C"/>
    <w:rsid w:val="00BE2AAA"/>
    <w:rsid w:val="00BE42D7"/>
    <w:rsid w:val="00BE5A84"/>
    <w:rsid w:val="00BE5C36"/>
    <w:rsid w:val="00BE634F"/>
    <w:rsid w:val="00BE699B"/>
    <w:rsid w:val="00BE7951"/>
    <w:rsid w:val="00BF0811"/>
    <w:rsid w:val="00BF0974"/>
    <w:rsid w:val="00BF18B8"/>
    <w:rsid w:val="00BF1FF1"/>
    <w:rsid w:val="00BF2067"/>
    <w:rsid w:val="00BF226B"/>
    <w:rsid w:val="00BF2480"/>
    <w:rsid w:val="00BF3710"/>
    <w:rsid w:val="00BF429A"/>
    <w:rsid w:val="00BF7203"/>
    <w:rsid w:val="00BF7C28"/>
    <w:rsid w:val="00C01771"/>
    <w:rsid w:val="00C020E0"/>
    <w:rsid w:val="00C04030"/>
    <w:rsid w:val="00C0403A"/>
    <w:rsid w:val="00C05C5A"/>
    <w:rsid w:val="00C05EBE"/>
    <w:rsid w:val="00C06B2B"/>
    <w:rsid w:val="00C13C03"/>
    <w:rsid w:val="00C13F4D"/>
    <w:rsid w:val="00C143C4"/>
    <w:rsid w:val="00C1499D"/>
    <w:rsid w:val="00C14B5C"/>
    <w:rsid w:val="00C1583F"/>
    <w:rsid w:val="00C15E90"/>
    <w:rsid w:val="00C16E42"/>
    <w:rsid w:val="00C1787C"/>
    <w:rsid w:val="00C17ABC"/>
    <w:rsid w:val="00C2328D"/>
    <w:rsid w:val="00C23D6F"/>
    <w:rsid w:val="00C23F0E"/>
    <w:rsid w:val="00C24652"/>
    <w:rsid w:val="00C25981"/>
    <w:rsid w:val="00C2667B"/>
    <w:rsid w:val="00C309C3"/>
    <w:rsid w:val="00C30C44"/>
    <w:rsid w:val="00C31369"/>
    <w:rsid w:val="00C32CFC"/>
    <w:rsid w:val="00C342DC"/>
    <w:rsid w:val="00C3469B"/>
    <w:rsid w:val="00C35720"/>
    <w:rsid w:val="00C35BFD"/>
    <w:rsid w:val="00C36BA3"/>
    <w:rsid w:val="00C36C0C"/>
    <w:rsid w:val="00C3764F"/>
    <w:rsid w:val="00C41DE1"/>
    <w:rsid w:val="00C429E4"/>
    <w:rsid w:val="00C44669"/>
    <w:rsid w:val="00C4505D"/>
    <w:rsid w:val="00C45815"/>
    <w:rsid w:val="00C470DB"/>
    <w:rsid w:val="00C47616"/>
    <w:rsid w:val="00C47971"/>
    <w:rsid w:val="00C50B2E"/>
    <w:rsid w:val="00C51CAE"/>
    <w:rsid w:val="00C51ECF"/>
    <w:rsid w:val="00C5221A"/>
    <w:rsid w:val="00C52E99"/>
    <w:rsid w:val="00C5307D"/>
    <w:rsid w:val="00C530FD"/>
    <w:rsid w:val="00C5363D"/>
    <w:rsid w:val="00C54B05"/>
    <w:rsid w:val="00C54EF2"/>
    <w:rsid w:val="00C55052"/>
    <w:rsid w:val="00C5719F"/>
    <w:rsid w:val="00C605E7"/>
    <w:rsid w:val="00C60B7B"/>
    <w:rsid w:val="00C6266F"/>
    <w:rsid w:val="00C627AD"/>
    <w:rsid w:val="00C631D0"/>
    <w:rsid w:val="00C63734"/>
    <w:rsid w:val="00C64395"/>
    <w:rsid w:val="00C65670"/>
    <w:rsid w:val="00C668AF"/>
    <w:rsid w:val="00C66C45"/>
    <w:rsid w:val="00C67B9B"/>
    <w:rsid w:val="00C7103C"/>
    <w:rsid w:val="00C72015"/>
    <w:rsid w:val="00C730D2"/>
    <w:rsid w:val="00C73FD3"/>
    <w:rsid w:val="00C747E0"/>
    <w:rsid w:val="00C757CA"/>
    <w:rsid w:val="00C769A2"/>
    <w:rsid w:val="00C8033E"/>
    <w:rsid w:val="00C80B07"/>
    <w:rsid w:val="00C80CF7"/>
    <w:rsid w:val="00C80D4A"/>
    <w:rsid w:val="00C81737"/>
    <w:rsid w:val="00C85C14"/>
    <w:rsid w:val="00C86646"/>
    <w:rsid w:val="00C87E76"/>
    <w:rsid w:val="00C94D8D"/>
    <w:rsid w:val="00C9581E"/>
    <w:rsid w:val="00C95A26"/>
    <w:rsid w:val="00C95A81"/>
    <w:rsid w:val="00C963D5"/>
    <w:rsid w:val="00C96900"/>
    <w:rsid w:val="00C97FF1"/>
    <w:rsid w:val="00CA078D"/>
    <w:rsid w:val="00CA0F98"/>
    <w:rsid w:val="00CA12A3"/>
    <w:rsid w:val="00CA2529"/>
    <w:rsid w:val="00CA2B94"/>
    <w:rsid w:val="00CA33FD"/>
    <w:rsid w:val="00CA47B9"/>
    <w:rsid w:val="00CA5835"/>
    <w:rsid w:val="00CB0553"/>
    <w:rsid w:val="00CB0828"/>
    <w:rsid w:val="00CB1066"/>
    <w:rsid w:val="00CB23EB"/>
    <w:rsid w:val="00CB2E70"/>
    <w:rsid w:val="00CB3763"/>
    <w:rsid w:val="00CB4040"/>
    <w:rsid w:val="00CC0CE5"/>
    <w:rsid w:val="00CC10D7"/>
    <w:rsid w:val="00CC1EC2"/>
    <w:rsid w:val="00CC2FD0"/>
    <w:rsid w:val="00CC3E1F"/>
    <w:rsid w:val="00CC4181"/>
    <w:rsid w:val="00CC4896"/>
    <w:rsid w:val="00CC53C4"/>
    <w:rsid w:val="00CC5629"/>
    <w:rsid w:val="00CC6A1A"/>
    <w:rsid w:val="00CC6FA7"/>
    <w:rsid w:val="00CC6FB1"/>
    <w:rsid w:val="00CD1DCD"/>
    <w:rsid w:val="00CD261B"/>
    <w:rsid w:val="00CD270D"/>
    <w:rsid w:val="00CD3106"/>
    <w:rsid w:val="00CD424C"/>
    <w:rsid w:val="00CD532E"/>
    <w:rsid w:val="00CD6C83"/>
    <w:rsid w:val="00CD73DC"/>
    <w:rsid w:val="00CD7CE8"/>
    <w:rsid w:val="00CE0916"/>
    <w:rsid w:val="00CE14BE"/>
    <w:rsid w:val="00CE1AF7"/>
    <w:rsid w:val="00CE2BE9"/>
    <w:rsid w:val="00CE3F48"/>
    <w:rsid w:val="00CE5FB7"/>
    <w:rsid w:val="00CE623A"/>
    <w:rsid w:val="00CE75E4"/>
    <w:rsid w:val="00CF18E8"/>
    <w:rsid w:val="00CF45E0"/>
    <w:rsid w:val="00CF5190"/>
    <w:rsid w:val="00CF54EB"/>
    <w:rsid w:val="00CF581D"/>
    <w:rsid w:val="00CF7ECF"/>
    <w:rsid w:val="00D031E3"/>
    <w:rsid w:val="00D05F51"/>
    <w:rsid w:val="00D067B6"/>
    <w:rsid w:val="00D06B3C"/>
    <w:rsid w:val="00D1011D"/>
    <w:rsid w:val="00D105A5"/>
    <w:rsid w:val="00D114C7"/>
    <w:rsid w:val="00D11F43"/>
    <w:rsid w:val="00D13377"/>
    <w:rsid w:val="00D166A7"/>
    <w:rsid w:val="00D17E4E"/>
    <w:rsid w:val="00D17F3F"/>
    <w:rsid w:val="00D20BEE"/>
    <w:rsid w:val="00D21032"/>
    <w:rsid w:val="00D2193D"/>
    <w:rsid w:val="00D21D80"/>
    <w:rsid w:val="00D22BC2"/>
    <w:rsid w:val="00D22E33"/>
    <w:rsid w:val="00D22FD4"/>
    <w:rsid w:val="00D234C2"/>
    <w:rsid w:val="00D24292"/>
    <w:rsid w:val="00D30766"/>
    <w:rsid w:val="00D31A27"/>
    <w:rsid w:val="00D33FD5"/>
    <w:rsid w:val="00D3518E"/>
    <w:rsid w:val="00D4066D"/>
    <w:rsid w:val="00D422CC"/>
    <w:rsid w:val="00D4281A"/>
    <w:rsid w:val="00D44517"/>
    <w:rsid w:val="00D447F4"/>
    <w:rsid w:val="00D45143"/>
    <w:rsid w:val="00D47499"/>
    <w:rsid w:val="00D50103"/>
    <w:rsid w:val="00D52C74"/>
    <w:rsid w:val="00D53001"/>
    <w:rsid w:val="00D5547A"/>
    <w:rsid w:val="00D55A4D"/>
    <w:rsid w:val="00D565B0"/>
    <w:rsid w:val="00D56DE1"/>
    <w:rsid w:val="00D60063"/>
    <w:rsid w:val="00D603C2"/>
    <w:rsid w:val="00D605AD"/>
    <w:rsid w:val="00D60A19"/>
    <w:rsid w:val="00D6277E"/>
    <w:rsid w:val="00D63BAD"/>
    <w:rsid w:val="00D64295"/>
    <w:rsid w:val="00D645DD"/>
    <w:rsid w:val="00D6510B"/>
    <w:rsid w:val="00D65BD9"/>
    <w:rsid w:val="00D66BB3"/>
    <w:rsid w:val="00D707A2"/>
    <w:rsid w:val="00D712FD"/>
    <w:rsid w:val="00D714C9"/>
    <w:rsid w:val="00D72463"/>
    <w:rsid w:val="00D72A38"/>
    <w:rsid w:val="00D73598"/>
    <w:rsid w:val="00D74B77"/>
    <w:rsid w:val="00D74C96"/>
    <w:rsid w:val="00D757CD"/>
    <w:rsid w:val="00D773CA"/>
    <w:rsid w:val="00D7748B"/>
    <w:rsid w:val="00D8177B"/>
    <w:rsid w:val="00D81E10"/>
    <w:rsid w:val="00D8244B"/>
    <w:rsid w:val="00D86285"/>
    <w:rsid w:val="00D86506"/>
    <w:rsid w:val="00D87146"/>
    <w:rsid w:val="00D90C25"/>
    <w:rsid w:val="00D90DA1"/>
    <w:rsid w:val="00D9128E"/>
    <w:rsid w:val="00D94465"/>
    <w:rsid w:val="00D94F20"/>
    <w:rsid w:val="00D96BCD"/>
    <w:rsid w:val="00D97298"/>
    <w:rsid w:val="00D97F82"/>
    <w:rsid w:val="00DA044E"/>
    <w:rsid w:val="00DA06C5"/>
    <w:rsid w:val="00DA25E4"/>
    <w:rsid w:val="00DA2B42"/>
    <w:rsid w:val="00DA3DC2"/>
    <w:rsid w:val="00DA4AF9"/>
    <w:rsid w:val="00DA4D6A"/>
    <w:rsid w:val="00DA5A68"/>
    <w:rsid w:val="00DB16E3"/>
    <w:rsid w:val="00DB218C"/>
    <w:rsid w:val="00DB3682"/>
    <w:rsid w:val="00DB3E41"/>
    <w:rsid w:val="00DB4128"/>
    <w:rsid w:val="00DB679A"/>
    <w:rsid w:val="00DC0B27"/>
    <w:rsid w:val="00DC0C43"/>
    <w:rsid w:val="00DC0EA9"/>
    <w:rsid w:val="00DC0F17"/>
    <w:rsid w:val="00DC1C38"/>
    <w:rsid w:val="00DC1F5A"/>
    <w:rsid w:val="00DC2294"/>
    <w:rsid w:val="00DC2A97"/>
    <w:rsid w:val="00DC49CF"/>
    <w:rsid w:val="00DC5635"/>
    <w:rsid w:val="00DC7967"/>
    <w:rsid w:val="00DD5E2D"/>
    <w:rsid w:val="00DD5F0A"/>
    <w:rsid w:val="00DD627D"/>
    <w:rsid w:val="00DD633F"/>
    <w:rsid w:val="00DD7D52"/>
    <w:rsid w:val="00DE120D"/>
    <w:rsid w:val="00DE2FAE"/>
    <w:rsid w:val="00DE371B"/>
    <w:rsid w:val="00DE4732"/>
    <w:rsid w:val="00DE590C"/>
    <w:rsid w:val="00DE5B31"/>
    <w:rsid w:val="00DF12D3"/>
    <w:rsid w:val="00DF2390"/>
    <w:rsid w:val="00DF23FD"/>
    <w:rsid w:val="00DF3761"/>
    <w:rsid w:val="00DF4057"/>
    <w:rsid w:val="00DF5986"/>
    <w:rsid w:val="00DF622D"/>
    <w:rsid w:val="00DF6331"/>
    <w:rsid w:val="00DF6C38"/>
    <w:rsid w:val="00DF729D"/>
    <w:rsid w:val="00E02EAF"/>
    <w:rsid w:val="00E030CB"/>
    <w:rsid w:val="00E03AA5"/>
    <w:rsid w:val="00E03D9A"/>
    <w:rsid w:val="00E04D84"/>
    <w:rsid w:val="00E0776F"/>
    <w:rsid w:val="00E07CA4"/>
    <w:rsid w:val="00E108D6"/>
    <w:rsid w:val="00E11187"/>
    <w:rsid w:val="00E14A47"/>
    <w:rsid w:val="00E14BB3"/>
    <w:rsid w:val="00E14BFD"/>
    <w:rsid w:val="00E15197"/>
    <w:rsid w:val="00E16352"/>
    <w:rsid w:val="00E16AED"/>
    <w:rsid w:val="00E17362"/>
    <w:rsid w:val="00E21B31"/>
    <w:rsid w:val="00E238AA"/>
    <w:rsid w:val="00E245FB"/>
    <w:rsid w:val="00E25B47"/>
    <w:rsid w:val="00E26C65"/>
    <w:rsid w:val="00E2720D"/>
    <w:rsid w:val="00E277DE"/>
    <w:rsid w:val="00E30BDB"/>
    <w:rsid w:val="00E347AC"/>
    <w:rsid w:val="00E34B03"/>
    <w:rsid w:val="00E35566"/>
    <w:rsid w:val="00E35FCD"/>
    <w:rsid w:val="00E3636A"/>
    <w:rsid w:val="00E365CD"/>
    <w:rsid w:val="00E40FAF"/>
    <w:rsid w:val="00E41088"/>
    <w:rsid w:val="00E42198"/>
    <w:rsid w:val="00E434E1"/>
    <w:rsid w:val="00E43D7F"/>
    <w:rsid w:val="00E46299"/>
    <w:rsid w:val="00E468E4"/>
    <w:rsid w:val="00E479E5"/>
    <w:rsid w:val="00E5041C"/>
    <w:rsid w:val="00E509FB"/>
    <w:rsid w:val="00E52026"/>
    <w:rsid w:val="00E53A0A"/>
    <w:rsid w:val="00E551B7"/>
    <w:rsid w:val="00E56322"/>
    <w:rsid w:val="00E607D1"/>
    <w:rsid w:val="00E60B45"/>
    <w:rsid w:val="00E60F5B"/>
    <w:rsid w:val="00E61070"/>
    <w:rsid w:val="00E61798"/>
    <w:rsid w:val="00E617AE"/>
    <w:rsid w:val="00E620D2"/>
    <w:rsid w:val="00E629D8"/>
    <w:rsid w:val="00E64A89"/>
    <w:rsid w:val="00E64AD4"/>
    <w:rsid w:val="00E67626"/>
    <w:rsid w:val="00E71479"/>
    <w:rsid w:val="00E71B04"/>
    <w:rsid w:val="00E72B8A"/>
    <w:rsid w:val="00E731BA"/>
    <w:rsid w:val="00E74E99"/>
    <w:rsid w:val="00E75638"/>
    <w:rsid w:val="00E75C20"/>
    <w:rsid w:val="00E76D28"/>
    <w:rsid w:val="00E77A25"/>
    <w:rsid w:val="00E80434"/>
    <w:rsid w:val="00E81DFA"/>
    <w:rsid w:val="00E82FA1"/>
    <w:rsid w:val="00E83CAF"/>
    <w:rsid w:val="00E876B4"/>
    <w:rsid w:val="00E9397C"/>
    <w:rsid w:val="00E96932"/>
    <w:rsid w:val="00E9693A"/>
    <w:rsid w:val="00E97B96"/>
    <w:rsid w:val="00EA0B17"/>
    <w:rsid w:val="00EA1637"/>
    <w:rsid w:val="00EA3351"/>
    <w:rsid w:val="00EA33EE"/>
    <w:rsid w:val="00EA3E33"/>
    <w:rsid w:val="00EA5D07"/>
    <w:rsid w:val="00EB0B65"/>
    <w:rsid w:val="00EB0DAF"/>
    <w:rsid w:val="00EB0E97"/>
    <w:rsid w:val="00EB18F1"/>
    <w:rsid w:val="00EB1F89"/>
    <w:rsid w:val="00EB231E"/>
    <w:rsid w:val="00EB279E"/>
    <w:rsid w:val="00EB3ECD"/>
    <w:rsid w:val="00EB484E"/>
    <w:rsid w:val="00EB5186"/>
    <w:rsid w:val="00EB58F6"/>
    <w:rsid w:val="00EB6397"/>
    <w:rsid w:val="00EB6B50"/>
    <w:rsid w:val="00EB76B8"/>
    <w:rsid w:val="00EC094F"/>
    <w:rsid w:val="00EC0B0D"/>
    <w:rsid w:val="00EC19E5"/>
    <w:rsid w:val="00EC233F"/>
    <w:rsid w:val="00EC25BA"/>
    <w:rsid w:val="00EC2E06"/>
    <w:rsid w:val="00EC355B"/>
    <w:rsid w:val="00EC5865"/>
    <w:rsid w:val="00EC5B1F"/>
    <w:rsid w:val="00EC61FB"/>
    <w:rsid w:val="00EC6A17"/>
    <w:rsid w:val="00EC6CBB"/>
    <w:rsid w:val="00EC6EE0"/>
    <w:rsid w:val="00ED3A62"/>
    <w:rsid w:val="00ED5C2C"/>
    <w:rsid w:val="00EE1849"/>
    <w:rsid w:val="00EE1E03"/>
    <w:rsid w:val="00EE1EAA"/>
    <w:rsid w:val="00EE2CBD"/>
    <w:rsid w:val="00EE3AD8"/>
    <w:rsid w:val="00EE589C"/>
    <w:rsid w:val="00EE58DE"/>
    <w:rsid w:val="00EE5F03"/>
    <w:rsid w:val="00EE6083"/>
    <w:rsid w:val="00EE62FD"/>
    <w:rsid w:val="00EE6EEA"/>
    <w:rsid w:val="00EE7106"/>
    <w:rsid w:val="00EF06BC"/>
    <w:rsid w:val="00EF135E"/>
    <w:rsid w:val="00EF1C7B"/>
    <w:rsid w:val="00EF54E9"/>
    <w:rsid w:val="00EF5A8B"/>
    <w:rsid w:val="00EF5FB6"/>
    <w:rsid w:val="00F00596"/>
    <w:rsid w:val="00F01733"/>
    <w:rsid w:val="00F025E6"/>
    <w:rsid w:val="00F030BE"/>
    <w:rsid w:val="00F03E59"/>
    <w:rsid w:val="00F03FE2"/>
    <w:rsid w:val="00F05136"/>
    <w:rsid w:val="00F05536"/>
    <w:rsid w:val="00F05FEA"/>
    <w:rsid w:val="00F065FA"/>
    <w:rsid w:val="00F06CBB"/>
    <w:rsid w:val="00F0748E"/>
    <w:rsid w:val="00F0751E"/>
    <w:rsid w:val="00F07A20"/>
    <w:rsid w:val="00F10B85"/>
    <w:rsid w:val="00F11C21"/>
    <w:rsid w:val="00F139EF"/>
    <w:rsid w:val="00F152CF"/>
    <w:rsid w:val="00F154B7"/>
    <w:rsid w:val="00F15DEE"/>
    <w:rsid w:val="00F17387"/>
    <w:rsid w:val="00F22728"/>
    <w:rsid w:val="00F227EA"/>
    <w:rsid w:val="00F23599"/>
    <w:rsid w:val="00F23667"/>
    <w:rsid w:val="00F2420D"/>
    <w:rsid w:val="00F2426D"/>
    <w:rsid w:val="00F2507E"/>
    <w:rsid w:val="00F25DA1"/>
    <w:rsid w:val="00F268C8"/>
    <w:rsid w:val="00F272DE"/>
    <w:rsid w:val="00F27DB0"/>
    <w:rsid w:val="00F302C3"/>
    <w:rsid w:val="00F3140D"/>
    <w:rsid w:val="00F31757"/>
    <w:rsid w:val="00F31FED"/>
    <w:rsid w:val="00F320C8"/>
    <w:rsid w:val="00F33621"/>
    <w:rsid w:val="00F33B6E"/>
    <w:rsid w:val="00F33FFB"/>
    <w:rsid w:val="00F3482F"/>
    <w:rsid w:val="00F34B3A"/>
    <w:rsid w:val="00F353FB"/>
    <w:rsid w:val="00F3587A"/>
    <w:rsid w:val="00F35DAD"/>
    <w:rsid w:val="00F40799"/>
    <w:rsid w:val="00F4142B"/>
    <w:rsid w:val="00F418DE"/>
    <w:rsid w:val="00F42CFD"/>
    <w:rsid w:val="00F4308F"/>
    <w:rsid w:val="00F43FF9"/>
    <w:rsid w:val="00F44373"/>
    <w:rsid w:val="00F451ED"/>
    <w:rsid w:val="00F462D7"/>
    <w:rsid w:val="00F5007E"/>
    <w:rsid w:val="00F51D9B"/>
    <w:rsid w:val="00F52ACB"/>
    <w:rsid w:val="00F5340F"/>
    <w:rsid w:val="00F538D5"/>
    <w:rsid w:val="00F53FDB"/>
    <w:rsid w:val="00F54D22"/>
    <w:rsid w:val="00F57F33"/>
    <w:rsid w:val="00F6064A"/>
    <w:rsid w:val="00F60B3F"/>
    <w:rsid w:val="00F60CE9"/>
    <w:rsid w:val="00F635D4"/>
    <w:rsid w:val="00F6468A"/>
    <w:rsid w:val="00F647BD"/>
    <w:rsid w:val="00F64BAA"/>
    <w:rsid w:val="00F64F46"/>
    <w:rsid w:val="00F666A6"/>
    <w:rsid w:val="00F668AD"/>
    <w:rsid w:val="00F67D48"/>
    <w:rsid w:val="00F67EC2"/>
    <w:rsid w:val="00F7047D"/>
    <w:rsid w:val="00F723CE"/>
    <w:rsid w:val="00F745FA"/>
    <w:rsid w:val="00F74E29"/>
    <w:rsid w:val="00F7689C"/>
    <w:rsid w:val="00F77157"/>
    <w:rsid w:val="00F77524"/>
    <w:rsid w:val="00F81035"/>
    <w:rsid w:val="00F8167A"/>
    <w:rsid w:val="00F82257"/>
    <w:rsid w:val="00F82C62"/>
    <w:rsid w:val="00F82EFE"/>
    <w:rsid w:val="00F83E39"/>
    <w:rsid w:val="00F8431D"/>
    <w:rsid w:val="00F8543E"/>
    <w:rsid w:val="00F85F15"/>
    <w:rsid w:val="00F878A4"/>
    <w:rsid w:val="00F879FE"/>
    <w:rsid w:val="00F879FF"/>
    <w:rsid w:val="00F92AB6"/>
    <w:rsid w:val="00F94311"/>
    <w:rsid w:val="00F9432D"/>
    <w:rsid w:val="00F95156"/>
    <w:rsid w:val="00F96791"/>
    <w:rsid w:val="00F974E8"/>
    <w:rsid w:val="00F97B18"/>
    <w:rsid w:val="00FA13DB"/>
    <w:rsid w:val="00FA23F5"/>
    <w:rsid w:val="00FA780C"/>
    <w:rsid w:val="00FB29F9"/>
    <w:rsid w:val="00FB2CEA"/>
    <w:rsid w:val="00FB3696"/>
    <w:rsid w:val="00FB51C6"/>
    <w:rsid w:val="00FB5543"/>
    <w:rsid w:val="00FB616C"/>
    <w:rsid w:val="00FB6361"/>
    <w:rsid w:val="00FB68D2"/>
    <w:rsid w:val="00FB7497"/>
    <w:rsid w:val="00FB74F6"/>
    <w:rsid w:val="00FC00CA"/>
    <w:rsid w:val="00FC2A53"/>
    <w:rsid w:val="00FC56C5"/>
    <w:rsid w:val="00FC5E69"/>
    <w:rsid w:val="00FC6E18"/>
    <w:rsid w:val="00FC6F55"/>
    <w:rsid w:val="00FC7B38"/>
    <w:rsid w:val="00FC7D90"/>
    <w:rsid w:val="00FC7FE9"/>
    <w:rsid w:val="00FD14AC"/>
    <w:rsid w:val="00FD2817"/>
    <w:rsid w:val="00FD3D4F"/>
    <w:rsid w:val="00FD63DF"/>
    <w:rsid w:val="00FD7075"/>
    <w:rsid w:val="00FD755E"/>
    <w:rsid w:val="00FE10BF"/>
    <w:rsid w:val="00FE23C4"/>
    <w:rsid w:val="00FE23D7"/>
    <w:rsid w:val="00FE2709"/>
    <w:rsid w:val="00FE2AA0"/>
    <w:rsid w:val="00FE2BC6"/>
    <w:rsid w:val="00FE2DBA"/>
    <w:rsid w:val="00FE5143"/>
    <w:rsid w:val="00FE6097"/>
    <w:rsid w:val="00FE6E14"/>
    <w:rsid w:val="00FE7A34"/>
    <w:rsid w:val="00FE7E4D"/>
    <w:rsid w:val="00FF0512"/>
    <w:rsid w:val="00FF0568"/>
    <w:rsid w:val="00FF1307"/>
    <w:rsid w:val="00FF2CCD"/>
    <w:rsid w:val="00FF3F4B"/>
    <w:rsid w:val="00FF5865"/>
    <w:rsid w:val="00FF7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35B88F-BA57-4601-AE2A-C9E08DFE1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728</Words>
  <Characters>4152</Characters>
  <Application>Microsoft Office Word</Application>
  <DocSecurity>0</DocSecurity>
  <Lines>34</Lines>
  <Paragraphs>9</Paragraphs>
  <ScaleCrop>false</ScaleCrop>
  <Company>HP Inc.</Company>
  <LinksUpToDate>false</LinksUpToDate>
  <CharactersWithSpaces>4871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Swetha Pandiyan</dc:creator>
  <cp:keywords/>
  <dc:description/>
  <cp:lastModifiedBy>Swetha Pandiyan</cp:lastModifiedBy>
  <cp:revision>1</cp:revision>
  <dcterms:created xsi:type="dcterms:W3CDTF">2025-09-29T03:00:00Z</dcterms:created>
  <dcterms:modified xsi:type="dcterms:W3CDTF">2025-09-29T03:01:00Z</dcterms:modified>
</cp:coreProperties>
</file>